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04818" w14:textId="77777777" w:rsidR="0073507A" w:rsidRPr="001A2967" w:rsidRDefault="0073507A" w:rsidP="0073507A">
      <w:pPr>
        <w:spacing w:before="33" w:line="250" w:lineRule="auto"/>
        <w:ind w:left="818" w:right="830"/>
        <w:jc w:val="center"/>
        <w:rPr>
          <w:b/>
          <w:lang w:val="en-US"/>
        </w:rPr>
      </w:pPr>
      <w:r w:rsidRPr="001A2967">
        <w:rPr>
          <w:b/>
          <w:lang w:val="en-US"/>
        </w:rPr>
        <w:t>Please cite this article as:</w:t>
      </w:r>
    </w:p>
    <w:p w14:paraId="701AA6B2" w14:textId="77777777" w:rsidR="0073507A" w:rsidRDefault="0073507A" w:rsidP="0073507A">
      <w:pPr>
        <w:spacing w:before="33" w:line="250" w:lineRule="auto"/>
        <w:ind w:right="830"/>
        <w:jc w:val="both"/>
        <w:rPr>
          <w:b/>
          <w:lang w:val="en-US"/>
        </w:rPr>
      </w:pPr>
    </w:p>
    <w:p w14:paraId="4979DCAC" w14:textId="77777777" w:rsidR="0073507A" w:rsidRDefault="0073507A" w:rsidP="0073507A">
      <w:pPr>
        <w:spacing w:before="33" w:line="250" w:lineRule="auto"/>
        <w:ind w:right="830"/>
        <w:jc w:val="both"/>
        <w:rPr>
          <w:b/>
          <w:lang w:val="en-US"/>
        </w:rPr>
      </w:pPr>
    </w:p>
    <w:p w14:paraId="63137C70" w14:textId="0B1AA086" w:rsidR="0073507A" w:rsidRDefault="0073507A" w:rsidP="0073507A">
      <w:pPr>
        <w:spacing w:before="33" w:line="250" w:lineRule="auto"/>
        <w:ind w:right="830"/>
        <w:jc w:val="center"/>
        <w:rPr>
          <w:rFonts w:ascii="Arial Narrow" w:hAnsi="Arial Narrow" w:cs="Arial"/>
          <w:b/>
          <w:bCs/>
        </w:rPr>
      </w:pPr>
      <w:r w:rsidRPr="0098570D">
        <w:rPr>
          <w:rFonts w:ascii="Arial Narrow" w:hAnsi="Arial Narrow" w:cs="Arial"/>
          <w:b/>
          <w:bCs/>
        </w:rPr>
        <w:t>Latilla V.</w:t>
      </w:r>
      <w:r>
        <w:rPr>
          <w:rFonts w:ascii="Arial Narrow" w:hAnsi="Arial Narrow" w:cs="Arial"/>
          <w:b/>
          <w:bCs/>
        </w:rPr>
        <w:t xml:space="preserve"> M., Urbinati, A., Cavallo, A., </w:t>
      </w:r>
      <w:r w:rsidRPr="0098570D">
        <w:rPr>
          <w:rFonts w:ascii="Arial Narrow" w:hAnsi="Arial Narrow" w:cs="Arial"/>
          <w:b/>
          <w:bCs/>
        </w:rPr>
        <w:t>Franzò S.,</w:t>
      </w:r>
      <w:r>
        <w:rPr>
          <w:rFonts w:ascii="Arial Narrow" w:hAnsi="Arial Narrow" w:cs="Arial"/>
          <w:b/>
          <w:bCs/>
        </w:rPr>
        <w:t xml:space="preserve"> Ghezzi, A.</w:t>
      </w:r>
      <w:r w:rsidRPr="0098570D">
        <w:rPr>
          <w:rFonts w:ascii="Arial Narrow" w:hAnsi="Arial Narrow" w:cs="Arial"/>
          <w:b/>
          <w:bCs/>
        </w:rPr>
        <w:t xml:space="preserve">  (20</w:t>
      </w:r>
      <w:r>
        <w:rPr>
          <w:rFonts w:ascii="Arial Narrow" w:hAnsi="Arial Narrow" w:cs="Arial"/>
          <w:b/>
          <w:bCs/>
        </w:rPr>
        <w:t>20</w:t>
      </w:r>
      <w:r w:rsidRPr="0098570D">
        <w:rPr>
          <w:rFonts w:ascii="Arial Narrow" w:hAnsi="Arial Narrow" w:cs="Arial"/>
          <w:b/>
          <w:bCs/>
        </w:rPr>
        <w:t>).</w:t>
      </w:r>
    </w:p>
    <w:p w14:paraId="7D99B93D" w14:textId="77777777" w:rsidR="0073507A" w:rsidRPr="0098570D" w:rsidRDefault="0073507A" w:rsidP="0073507A">
      <w:pPr>
        <w:spacing w:before="33" w:line="250" w:lineRule="auto"/>
        <w:ind w:right="830"/>
        <w:jc w:val="center"/>
        <w:rPr>
          <w:rFonts w:ascii="Arial Narrow" w:hAnsi="Arial Narrow" w:cs="Arial"/>
          <w:b/>
          <w:bCs/>
        </w:rPr>
      </w:pPr>
    </w:p>
    <w:p w14:paraId="0D64503A" w14:textId="612575A1" w:rsidR="0073507A" w:rsidRDefault="0073507A" w:rsidP="0073507A">
      <w:pPr>
        <w:spacing w:before="33" w:line="250" w:lineRule="auto"/>
        <w:ind w:right="830"/>
        <w:jc w:val="center"/>
        <w:rPr>
          <w:rFonts w:ascii="Arial Narrow" w:hAnsi="Arial Narrow" w:cs="Arial"/>
          <w:b/>
          <w:bCs/>
          <w:lang w:val="en-US"/>
        </w:rPr>
      </w:pPr>
      <w:r w:rsidRPr="0073507A">
        <w:rPr>
          <w:rFonts w:ascii="Arial Narrow" w:hAnsi="Arial Narrow" w:cs="Arial"/>
          <w:b/>
          <w:bCs/>
          <w:lang w:val="en-US"/>
        </w:rPr>
        <w:t>Organizational Re-Design for Business Model Innovation while exploiting digital technologies: A Single Case Study of an Energy Company</w:t>
      </w:r>
    </w:p>
    <w:p w14:paraId="5C66664F" w14:textId="77777777" w:rsidR="0073507A" w:rsidRDefault="0073507A" w:rsidP="0073507A">
      <w:pPr>
        <w:spacing w:before="33" w:line="250" w:lineRule="auto"/>
        <w:ind w:right="830"/>
        <w:jc w:val="center"/>
        <w:rPr>
          <w:rFonts w:ascii="Arial Narrow" w:hAnsi="Arial Narrow" w:cs="Arial"/>
          <w:b/>
          <w:bCs/>
          <w:lang w:val="en-US"/>
        </w:rPr>
      </w:pPr>
    </w:p>
    <w:p w14:paraId="5F6FC91A" w14:textId="63B357A4" w:rsidR="0073507A" w:rsidRPr="009E46B1" w:rsidRDefault="0073507A" w:rsidP="0073507A">
      <w:pPr>
        <w:spacing w:before="33" w:line="250" w:lineRule="auto"/>
        <w:ind w:right="830"/>
        <w:jc w:val="center"/>
        <w:rPr>
          <w:b/>
          <w:lang w:val="en-US"/>
        </w:rPr>
      </w:pPr>
      <w:r w:rsidRPr="0073507A">
        <w:rPr>
          <w:rFonts w:ascii="Arial Narrow" w:hAnsi="Arial Narrow" w:cs="Arial"/>
          <w:b/>
          <w:bCs/>
          <w:lang w:val="en-US"/>
        </w:rPr>
        <w:t>International Journal of Innovation and Technology Management</w:t>
      </w:r>
      <w:r w:rsidRPr="0098570D">
        <w:rPr>
          <w:rFonts w:ascii="Arial Narrow" w:hAnsi="Arial Narrow" w:cs="Arial"/>
          <w:b/>
          <w:bCs/>
          <w:lang w:val="en-US"/>
        </w:rPr>
        <w:t xml:space="preserve">, </w:t>
      </w:r>
      <w:r>
        <w:rPr>
          <w:rFonts w:ascii="Arial Narrow" w:hAnsi="Arial Narrow" w:cs="Arial"/>
          <w:b/>
          <w:bCs/>
          <w:lang w:val="en-US"/>
        </w:rPr>
        <w:t>in press</w:t>
      </w:r>
      <w:r w:rsidRPr="0098570D">
        <w:rPr>
          <w:rFonts w:ascii="Arial Narrow" w:hAnsi="Arial Narrow" w:cs="Arial"/>
          <w:b/>
          <w:bCs/>
          <w:lang w:val="en-US"/>
        </w:rPr>
        <w:t xml:space="preserve">, </w:t>
      </w:r>
      <w:r w:rsidRPr="0073507A">
        <w:rPr>
          <w:rFonts w:ascii="Arial Narrow" w:hAnsi="Arial Narrow" w:cs="Arial"/>
          <w:b/>
          <w:bCs/>
          <w:lang w:val="en-US"/>
        </w:rPr>
        <w:t>Article number 2040002</w:t>
      </w:r>
    </w:p>
    <w:p w14:paraId="5E82D391" w14:textId="2CE6D2AF" w:rsidR="0073507A" w:rsidRPr="001A2967" w:rsidRDefault="0073507A" w:rsidP="0073507A">
      <w:pPr>
        <w:spacing w:before="33" w:line="250" w:lineRule="auto"/>
        <w:ind w:left="818" w:right="830"/>
        <w:jc w:val="center"/>
        <w:rPr>
          <w:b/>
          <w:lang w:val="en-US"/>
        </w:rPr>
      </w:pPr>
      <w:r w:rsidRPr="001A2967">
        <w:rPr>
          <w:b/>
          <w:lang w:val="en-US"/>
        </w:rPr>
        <w:t xml:space="preserve">(DOI: </w:t>
      </w:r>
      <w:r w:rsidRPr="0073507A">
        <w:rPr>
          <w:b/>
          <w:lang w:val="en-US"/>
        </w:rPr>
        <w:t>https://doi.org/10.1142/S0219877020400027</w:t>
      </w:r>
      <w:r w:rsidRPr="001A2967">
        <w:rPr>
          <w:b/>
          <w:lang w:val="en-US"/>
        </w:rPr>
        <w:t>)</w:t>
      </w:r>
    </w:p>
    <w:p w14:paraId="6BC3BD41" w14:textId="77777777" w:rsidR="0073507A" w:rsidRDefault="0073507A" w:rsidP="0073507A">
      <w:pPr>
        <w:spacing w:line="360" w:lineRule="auto"/>
        <w:jc w:val="center"/>
        <w:rPr>
          <w:b/>
          <w:sz w:val="28"/>
          <w:szCs w:val="28"/>
          <w:lang w:val="en-US"/>
        </w:rPr>
      </w:pPr>
    </w:p>
    <w:p w14:paraId="5C019B4B" w14:textId="77777777" w:rsidR="0073507A" w:rsidRPr="0051407B" w:rsidRDefault="0073507A" w:rsidP="0073507A">
      <w:pPr>
        <w:jc w:val="both"/>
        <w:rPr>
          <w:rStyle w:val="Heading1Char"/>
          <w:rFonts w:ascii="Times New Roman" w:hAnsi="Times New Roman" w:cs="Times New Roman"/>
          <w:b/>
          <w:color w:val="auto"/>
          <w:sz w:val="22"/>
          <w:szCs w:val="22"/>
          <w:lang w:val="en-US"/>
        </w:rPr>
      </w:pPr>
    </w:p>
    <w:p w14:paraId="6E5A7DDE" w14:textId="18A9E322" w:rsidR="0073507A" w:rsidRDefault="0073507A" w:rsidP="00AF7684">
      <w:pPr>
        <w:spacing w:line="360" w:lineRule="auto"/>
        <w:jc w:val="center"/>
        <w:rPr>
          <w:b/>
          <w:sz w:val="28"/>
          <w:szCs w:val="28"/>
          <w:lang w:val="en-US"/>
        </w:rPr>
      </w:pPr>
      <w:r>
        <w:rPr>
          <w:b/>
          <w:sz w:val="28"/>
          <w:szCs w:val="28"/>
          <w:lang w:val="en-US"/>
        </w:rPr>
        <w:br w:type="page"/>
      </w:r>
    </w:p>
    <w:p w14:paraId="0E020630" w14:textId="77777777" w:rsidR="0073507A" w:rsidRDefault="0073507A" w:rsidP="00AF7684">
      <w:pPr>
        <w:spacing w:line="360" w:lineRule="auto"/>
        <w:jc w:val="center"/>
        <w:rPr>
          <w:b/>
          <w:sz w:val="28"/>
          <w:szCs w:val="28"/>
          <w:lang w:val="en-US"/>
        </w:rPr>
      </w:pPr>
    </w:p>
    <w:p w14:paraId="2AD5B0C6" w14:textId="209BA47D" w:rsidR="00912D34" w:rsidRPr="0051407B" w:rsidRDefault="005B48D8" w:rsidP="00AF7684">
      <w:pPr>
        <w:spacing w:line="360" w:lineRule="auto"/>
        <w:jc w:val="center"/>
        <w:rPr>
          <w:b/>
          <w:sz w:val="28"/>
          <w:szCs w:val="28"/>
          <w:lang w:val="en-US"/>
        </w:rPr>
      </w:pPr>
      <w:r>
        <w:rPr>
          <w:b/>
          <w:sz w:val="28"/>
          <w:szCs w:val="28"/>
          <w:lang w:val="en-US"/>
        </w:rPr>
        <w:t xml:space="preserve">Organizational Re-Design for </w:t>
      </w:r>
      <w:r w:rsidR="00FF09A2">
        <w:rPr>
          <w:b/>
          <w:sz w:val="28"/>
          <w:szCs w:val="28"/>
          <w:lang w:val="en-US"/>
        </w:rPr>
        <w:t>Business Model Innovation</w:t>
      </w:r>
      <w:r>
        <w:rPr>
          <w:b/>
          <w:sz w:val="28"/>
          <w:szCs w:val="28"/>
          <w:lang w:val="en-US"/>
        </w:rPr>
        <w:t xml:space="preserve"> while exploiting digital technologies</w:t>
      </w:r>
      <w:r w:rsidR="00912D34" w:rsidRPr="0051407B">
        <w:rPr>
          <w:b/>
          <w:sz w:val="28"/>
          <w:szCs w:val="28"/>
          <w:lang w:val="en-US"/>
        </w:rPr>
        <w:t xml:space="preserve">: </w:t>
      </w:r>
      <w:r w:rsidR="00B61C5A">
        <w:rPr>
          <w:b/>
          <w:sz w:val="28"/>
          <w:szCs w:val="28"/>
          <w:lang w:val="en-US"/>
        </w:rPr>
        <w:t>A</w:t>
      </w:r>
      <w:r w:rsidR="00AF7684" w:rsidRPr="0051407B">
        <w:rPr>
          <w:b/>
          <w:sz w:val="28"/>
          <w:szCs w:val="28"/>
          <w:lang w:val="en-US"/>
        </w:rPr>
        <w:t xml:space="preserve"> Single Case Study </w:t>
      </w:r>
      <w:r w:rsidR="00450F1B">
        <w:rPr>
          <w:b/>
          <w:sz w:val="28"/>
          <w:szCs w:val="28"/>
          <w:lang w:val="en-US"/>
        </w:rPr>
        <w:t>of</w:t>
      </w:r>
      <w:r w:rsidR="00450F1B" w:rsidRPr="0051407B">
        <w:rPr>
          <w:b/>
          <w:sz w:val="28"/>
          <w:szCs w:val="28"/>
          <w:lang w:val="en-US"/>
        </w:rPr>
        <w:t xml:space="preserve"> </w:t>
      </w:r>
      <w:r w:rsidR="00DC6408" w:rsidRPr="0051407B">
        <w:rPr>
          <w:b/>
          <w:sz w:val="28"/>
          <w:szCs w:val="28"/>
          <w:lang w:val="en-US"/>
        </w:rPr>
        <w:t>an Energy Company</w:t>
      </w:r>
      <w:r w:rsidR="00EA4DC8" w:rsidRPr="0051407B">
        <w:rPr>
          <w:b/>
          <w:sz w:val="28"/>
          <w:szCs w:val="28"/>
          <w:lang w:val="en-US"/>
        </w:rPr>
        <w:t xml:space="preserve"> </w:t>
      </w:r>
    </w:p>
    <w:p w14:paraId="62EB6BA7" w14:textId="77777777" w:rsidR="00CC5394" w:rsidRPr="0051407B" w:rsidRDefault="00CC5394" w:rsidP="00CC5394">
      <w:pPr>
        <w:jc w:val="both"/>
        <w:rPr>
          <w:rStyle w:val="Heading1Char"/>
          <w:rFonts w:ascii="Times New Roman" w:hAnsi="Times New Roman" w:cs="Times New Roman"/>
          <w:b/>
          <w:color w:val="auto"/>
          <w:sz w:val="22"/>
          <w:szCs w:val="22"/>
          <w:lang w:val="en-US"/>
        </w:rPr>
      </w:pPr>
    </w:p>
    <w:p w14:paraId="7C8DC9B2" w14:textId="77777777" w:rsidR="009C2F9B" w:rsidRPr="0059077E" w:rsidRDefault="00B3674E" w:rsidP="00B3674E">
      <w:pPr>
        <w:pStyle w:val="Heading1"/>
        <w:spacing w:line="360" w:lineRule="auto"/>
        <w:rPr>
          <w:rStyle w:val="Heading1Char"/>
          <w:rFonts w:ascii="Times New Roman" w:hAnsi="Times New Roman" w:cs="Times New Roman"/>
          <w:b/>
          <w:color w:val="auto"/>
          <w:sz w:val="24"/>
          <w:szCs w:val="28"/>
          <w:lang w:val="en-US"/>
        </w:rPr>
      </w:pPr>
      <w:r w:rsidRPr="0059077E">
        <w:rPr>
          <w:rStyle w:val="Heading1Char"/>
          <w:rFonts w:ascii="Times New Roman" w:hAnsi="Times New Roman" w:cs="Times New Roman"/>
          <w:b/>
          <w:color w:val="auto"/>
          <w:sz w:val="24"/>
          <w:szCs w:val="28"/>
          <w:lang w:val="en-US"/>
        </w:rPr>
        <w:t>A</w:t>
      </w:r>
      <w:r w:rsidR="00666A65" w:rsidRPr="0059077E">
        <w:rPr>
          <w:rStyle w:val="Heading1Char"/>
          <w:rFonts w:ascii="Times New Roman" w:hAnsi="Times New Roman" w:cs="Times New Roman"/>
          <w:b/>
          <w:color w:val="auto"/>
          <w:sz w:val="24"/>
          <w:szCs w:val="28"/>
          <w:lang w:val="en-US"/>
        </w:rPr>
        <w:t>bstract</w:t>
      </w:r>
    </w:p>
    <w:p w14:paraId="667F9E4F" w14:textId="44328359" w:rsidR="00666A65" w:rsidRDefault="00063FFC" w:rsidP="00256E0C">
      <w:pPr>
        <w:spacing w:line="360" w:lineRule="auto"/>
        <w:jc w:val="both"/>
        <w:rPr>
          <w:lang w:val="en-US"/>
        </w:rPr>
      </w:pPr>
      <w:r>
        <w:rPr>
          <w:lang w:val="en-US"/>
        </w:rPr>
        <w:t>D</w:t>
      </w:r>
      <w:r w:rsidR="00726A38" w:rsidRPr="009D348E">
        <w:rPr>
          <w:szCs w:val="22"/>
          <w:lang w:val="en-US"/>
        </w:rPr>
        <w:t>igital technologies are bringing a wide spectrum of business opportunities</w:t>
      </w:r>
      <w:r w:rsidR="00726A38">
        <w:rPr>
          <w:szCs w:val="22"/>
          <w:lang w:val="en-US"/>
        </w:rPr>
        <w:t xml:space="preserve"> as well as significant</w:t>
      </w:r>
      <w:r w:rsidR="00726A38" w:rsidRPr="009D348E">
        <w:rPr>
          <w:szCs w:val="22"/>
          <w:lang w:val="en-US"/>
        </w:rPr>
        <w:t xml:space="preserve"> organizational challenges </w:t>
      </w:r>
      <w:r w:rsidR="00726A38">
        <w:rPr>
          <w:szCs w:val="22"/>
          <w:lang w:val="en-US"/>
        </w:rPr>
        <w:t xml:space="preserve">for </w:t>
      </w:r>
      <w:r w:rsidR="00CC284B">
        <w:rPr>
          <w:szCs w:val="22"/>
          <w:lang w:val="en-US"/>
        </w:rPr>
        <w:t xml:space="preserve">incumbent </w:t>
      </w:r>
      <w:r w:rsidR="005C5C2F">
        <w:rPr>
          <w:szCs w:val="22"/>
          <w:lang w:val="en-US"/>
        </w:rPr>
        <w:t>companies</w:t>
      </w:r>
      <w:r w:rsidR="00726A38">
        <w:rPr>
          <w:szCs w:val="22"/>
          <w:lang w:val="en-US"/>
        </w:rPr>
        <w:t xml:space="preserve"> operating in </w:t>
      </w:r>
      <w:r w:rsidR="00CC284B">
        <w:rPr>
          <w:szCs w:val="22"/>
          <w:lang w:val="en-US"/>
        </w:rPr>
        <w:t xml:space="preserve">traditional </w:t>
      </w:r>
      <w:r w:rsidR="00CC5394">
        <w:rPr>
          <w:szCs w:val="22"/>
          <w:lang w:val="en-US"/>
        </w:rPr>
        <w:t>industries</w:t>
      </w:r>
      <w:r w:rsidR="00CC284B">
        <w:rPr>
          <w:szCs w:val="22"/>
          <w:lang w:val="en-US"/>
        </w:rPr>
        <w:t xml:space="preserve"> such as </w:t>
      </w:r>
      <w:r w:rsidR="00726A38">
        <w:rPr>
          <w:szCs w:val="22"/>
          <w:lang w:val="en-US"/>
        </w:rPr>
        <w:t xml:space="preserve">the energy </w:t>
      </w:r>
      <w:r w:rsidR="00CC5394">
        <w:rPr>
          <w:szCs w:val="22"/>
          <w:lang w:val="en-US"/>
        </w:rPr>
        <w:t>one</w:t>
      </w:r>
      <w:r w:rsidR="00726A38">
        <w:rPr>
          <w:szCs w:val="22"/>
          <w:lang w:val="en-US"/>
        </w:rPr>
        <w:t xml:space="preserve">. The diffusion of new technologies is changing the way </w:t>
      </w:r>
      <w:r w:rsidR="00CC284B">
        <w:rPr>
          <w:szCs w:val="22"/>
          <w:lang w:val="en-US"/>
        </w:rPr>
        <w:t xml:space="preserve">energy </w:t>
      </w:r>
      <w:r w:rsidR="00CC5394">
        <w:rPr>
          <w:szCs w:val="22"/>
          <w:lang w:val="en-US"/>
        </w:rPr>
        <w:t xml:space="preserve">solutions </w:t>
      </w:r>
      <w:r w:rsidR="00726A38">
        <w:rPr>
          <w:szCs w:val="22"/>
          <w:lang w:val="en-US"/>
        </w:rPr>
        <w:t>are consumed and experienced</w:t>
      </w:r>
      <w:r w:rsidR="00CC284B">
        <w:rPr>
          <w:szCs w:val="22"/>
          <w:lang w:val="en-US"/>
        </w:rPr>
        <w:t>,</w:t>
      </w:r>
      <w:r w:rsidR="00726A38">
        <w:rPr>
          <w:szCs w:val="22"/>
          <w:lang w:val="en-US"/>
        </w:rPr>
        <w:t xml:space="preserve"> </w:t>
      </w:r>
      <w:r w:rsidR="00CC284B">
        <w:rPr>
          <w:szCs w:val="22"/>
          <w:lang w:val="en-US"/>
        </w:rPr>
        <w:t>while</w:t>
      </w:r>
      <w:r w:rsidR="00726A38">
        <w:rPr>
          <w:szCs w:val="22"/>
          <w:lang w:val="en-US"/>
        </w:rPr>
        <w:t xml:space="preserve"> consumers </w:t>
      </w:r>
      <w:r w:rsidR="00726A38" w:rsidRPr="001C0D2A">
        <w:rPr>
          <w:lang w:val="en-US"/>
        </w:rPr>
        <w:t>increasingly take ownership of their consumption, acting as “prosumers”</w:t>
      </w:r>
      <w:r w:rsidR="00726A38">
        <w:rPr>
          <w:szCs w:val="22"/>
          <w:lang w:val="en-US"/>
        </w:rPr>
        <w:t xml:space="preserve">. </w:t>
      </w:r>
      <w:r w:rsidR="00CC284B">
        <w:rPr>
          <w:lang w:val="en-US"/>
        </w:rPr>
        <w:t>In this evolving scenario</w:t>
      </w:r>
      <w:r w:rsidR="00726A38">
        <w:rPr>
          <w:lang w:val="en-US"/>
        </w:rPr>
        <w:t>, incumbent</w:t>
      </w:r>
      <w:r w:rsidR="00CC284B">
        <w:rPr>
          <w:lang w:val="en-US"/>
        </w:rPr>
        <w:t xml:space="preserve">s are </w:t>
      </w:r>
      <w:r w:rsidR="00726A38">
        <w:rPr>
          <w:lang w:val="en-US"/>
        </w:rPr>
        <w:t>urged to reshape their business model</w:t>
      </w:r>
      <w:r w:rsidR="004F7744">
        <w:rPr>
          <w:lang w:val="en-US"/>
        </w:rPr>
        <w:t xml:space="preserve">s, </w:t>
      </w:r>
      <w:r w:rsidR="00726A38" w:rsidRPr="00943235">
        <w:rPr>
          <w:lang w:val="en-US"/>
        </w:rPr>
        <w:t xml:space="preserve">explore new </w:t>
      </w:r>
      <w:r w:rsidR="00CC284B">
        <w:rPr>
          <w:lang w:val="en-US"/>
        </w:rPr>
        <w:t>opportunities</w:t>
      </w:r>
      <w:r w:rsidR="00274BB2">
        <w:rPr>
          <w:lang w:val="en-US"/>
        </w:rPr>
        <w:t xml:space="preserve"> </w:t>
      </w:r>
      <w:r w:rsidR="004F7744">
        <w:rPr>
          <w:lang w:val="en-US"/>
        </w:rPr>
        <w:t>and change their organizational structures</w:t>
      </w:r>
      <w:r w:rsidR="00535841">
        <w:rPr>
          <w:lang w:val="en-US"/>
        </w:rPr>
        <w:t xml:space="preserve"> accordingly.</w:t>
      </w:r>
      <w:r w:rsidR="00274BB2">
        <w:rPr>
          <w:lang w:val="en-US"/>
        </w:rPr>
        <w:t xml:space="preserve"> </w:t>
      </w:r>
      <w:r w:rsidR="00535841">
        <w:rPr>
          <w:lang w:val="en-US"/>
        </w:rPr>
        <w:t>S</w:t>
      </w:r>
      <w:r w:rsidR="00274BB2">
        <w:rPr>
          <w:lang w:val="en-US"/>
        </w:rPr>
        <w:t xml:space="preserve">till, </w:t>
      </w:r>
      <w:r w:rsidR="00726A38">
        <w:rPr>
          <w:lang w:val="en-US"/>
        </w:rPr>
        <w:t xml:space="preserve">the </w:t>
      </w:r>
      <w:r w:rsidR="004F7744">
        <w:rPr>
          <w:lang w:val="en-US"/>
        </w:rPr>
        <w:t xml:space="preserve">required </w:t>
      </w:r>
      <w:r w:rsidR="00726A38" w:rsidRPr="00E52828">
        <w:rPr>
          <w:lang w:val="en-US"/>
        </w:rPr>
        <w:t xml:space="preserve">organizational re-design process </w:t>
      </w:r>
      <w:r w:rsidR="00FF09A2">
        <w:rPr>
          <w:lang w:val="en-US"/>
        </w:rPr>
        <w:t xml:space="preserve">that </w:t>
      </w:r>
      <w:r w:rsidR="00726A38" w:rsidRPr="00E52828">
        <w:rPr>
          <w:lang w:val="en-US"/>
        </w:rPr>
        <w:t>enabl</w:t>
      </w:r>
      <w:r w:rsidR="00FF09A2">
        <w:rPr>
          <w:lang w:val="en-US"/>
        </w:rPr>
        <w:t>es</w:t>
      </w:r>
      <w:r w:rsidR="00726A38" w:rsidRPr="00E52828">
        <w:rPr>
          <w:lang w:val="en-US"/>
        </w:rPr>
        <w:t xml:space="preserve"> companies to </w:t>
      </w:r>
      <w:r w:rsidR="004F7744">
        <w:rPr>
          <w:lang w:val="en-US"/>
        </w:rPr>
        <w:t>undergo</w:t>
      </w:r>
      <w:r w:rsidR="00726A38" w:rsidRPr="00E52828">
        <w:rPr>
          <w:lang w:val="en-US"/>
        </w:rPr>
        <w:t xml:space="preserve"> business model</w:t>
      </w:r>
      <w:r w:rsidR="00274BB2">
        <w:rPr>
          <w:lang w:val="en-US"/>
        </w:rPr>
        <w:t xml:space="preserve"> </w:t>
      </w:r>
      <w:r w:rsidR="004F7744">
        <w:rPr>
          <w:lang w:val="en-US"/>
        </w:rPr>
        <w:t>innovation while exploiting digital technologies is partially neglected in literature</w:t>
      </w:r>
      <w:r w:rsidR="00726A38" w:rsidRPr="00943235">
        <w:rPr>
          <w:lang w:val="en-US"/>
        </w:rPr>
        <w:t>.</w:t>
      </w:r>
      <w:r w:rsidR="00726A38">
        <w:rPr>
          <w:lang w:val="en-US"/>
        </w:rPr>
        <w:t xml:space="preserve"> </w:t>
      </w:r>
      <w:r w:rsidR="004F7744">
        <w:rPr>
          <w:lang w:val="en-US"/>
        </w:rPr>
        <w:t>Hence, t</w:t>
      </w:r>
      <w:r w:rsidR="00726A38" w:rsidRPr="00E52828">
        <w:rPr>
          <w:lang w:val="en-US"/>
        </w:rPr>
        <w:t xml:space="preserve">his </w:t>
      </w:r>
      <w:r w:rsidR="005C5C2F">
        <w:rPr>
          <w:lang w:val="en-US"/>
        </w:rPr>
        <w:t>study</w:t>
      </w:r>
      <w:r w:rsidR="005C5C2F" w:rsidRPr="00E52828">
        <w:rPr>
          <w:lang w:val="en-US"/>
        </w:rPr>
        <w:t xml:space="preserve"> </w:t>
      </w:r>
      <w:r w:rsidR="004F7744">
        <w:rPr>
          <w:lang w:val="en-US"/>
        </w:rPr>
        <w:t>explores</w:t>
      </w:r>
      <w:r w:rsidR="004F7744" w:rsidRPr="00E52828">
        <w:rPr>
          <w:lang w:val="en-US"/>
        </w:rPr>
        <w:t xml:space="preserve"> </w:t>
      </w:r>
      <w:r w:rsidR="004F7744">
        <w:rPr>
          <w:lang w:val="en-US"/>
        </w:rPr>
        <w:t xml:space="preserve">how </w:t>
      </w:r>
      <w:r w:rsidR="004F7744" w:rsidRPr="00E52828">
        <w:rPr>
          <w:lang w:val="en-US"/>
        </w:rPr>
        <w:t xml:space="preserve">established companies </w:t>
      </w:r>
      <w:r w:rsidR="004F7744">
        <w:rPr>
          <w:lang w:val="en-US"/>
        </w:rPr>
        <w:t xml:space="preserve">embrace organizational re-design process </w:t>
      </w:r>
      <w:r w:rsidR="004F7744" w:rsidRPr="00E52828">
        <w:rPr>
          <w:lang w:val="en-US"/>
        </w:rPr>
        <w:t>to innovate their business model</w:t>
      </w:r>
      <w:r w:rsidR="00726A38" w:rsidRPr="00E52828">
        <w:rPr>
          <w:lang w:val="en-US"/>
        </w:rPr>
        <w:t>.</w:t>
      </w:r>
      <w:r w:rsidR="00726A38">
        <w:rPr>
          <w:lang w:val="en-US"/>
        </w:rPr>
        <w:t xml:space="preserve"> To this end, we </w:t>
      </w:r>
      <w:r w:rsidR="00726A38" w:rsidRPr="005C6808">
        <w:rPr>
          <w:lang w:val="en-US"/>
        </w:rPr>
        <w:t>leverag</w:t>
      </w:r>
      <w:r w:rsidR="00726A38">
        <w:rPr>
          <w:lang w:val="en-US"/>
        </w:rPr>
        <w:t>e</w:t>
      </w:r>
      <w:r w:rsidR="00726A38" w:rsidRPr="005C6808">
        <w:rPr>
          <w:lang w:val="en-US"/>
        </w:rPr>
        <w:t xml:space="preserve"> a single case study methodology</w:t>
      </w:r>
      <w:r w:rsidR="005C5C2F">
        <w:rPr>
          <w:lang w:val="en-US"/>
        </w:rPr>
        <w:t xml:space="preserve"> focused on an incumbent </w:t>
      </w:r>
      <w:r w:rsidR="00535841">
        <w:rPr>
          <w:lang w:val="en-US"/>
        </w:rPr>
        <w:t>energy c</w:t>
      </w:r>
      <w:r w:rsidR="005C5C2F">
        <w:rPr>
          <w:lang w:val="en-US"/>
        </w:rPr>
        <w:t>ompany</w:t>
      </w:r>
      <w:r w:rsidR="00726A38">
        <w:rPr>
          <w:lang w:val="en-US"/>
        </w:rPr>
        <w:t xml:space="preserve">. </w:t>
      </w:r>
      <w:r w:rsidR="005C5C2F">
        <w:rPr>
          <w:lang w:val="en-US"/>
        </w:rPr>
        <w:t>Our</w:t>
      </w:r>
      <w:r w:rsidR="005C5C2F" w:rsidRPr="009D6B83">
        <w:rPr>
          <w:lang w:val="en-US"/>
        </w:rPr>
        <w:t xml:space="preserve"> </w:t>
      </w:r>
      <w:r w:rsidR="009D6B83">
        <w:rPr>
          <w:lang w:val="en-US"/>
        </w:rPr>
        <w:t>findings</w:t>
      </w:r>
      <w:r w:rsidR="009D6B83" w:rsidRPr="009D6B83">
        <w:rPr>
          <w:lang w:val="en-US"/>
        </w:rPr>
        <w:t xml:space="preserve"> show </w:t>
      </w:r>
      <w:r w:rsidR="004E6C96">
        <w:rPr>
          <w:lang w:val="en-US"/>
        </w:rPr>
        <w:t>how the establishment of a business unit</w:t>
      </w:r>
      <w:r w:rsidR="00724DF0">
        <w:rPr>
          <w:lang w:val="en-US"/>
        </w:rPr>
        <w:t xml:space="preserve"> dedicated to digital technologies exploitation</w:t>
      </w:r>
      <w:r w:rsidR="004E6C96">
        <w:rPr>
          <w:lang w:val="en-US"/>
        </w:rPr>
        <w:t xml:space="preserve"> </w:t>
      </w:r>
      <w:r w:rsidR="00345F59">
        <w:rPr>
          <w:lang w:val="en-US"/>
        </w:rPr>
        <w:t xml:space="preserve">has </w:t>
      </w:r>
      <w:r w:rsidR="00724DF0">
        <w:rPr>
          <w:lang w:val="en-US"/>
        </w:rPr>
        <w:t xml:space="preserve">enabled </w:t>
      </w:r>
      <w:r w:rsidR="00A84BD4">
        <w:rPr>
          <w:lang w:val="en-US"/>
        </w:rPr>
        <w:t>company’s</w:t>
      </w:r>
      <w:r w:rsidR="00724DF0">
        <w:rPr>
          <w:lang w:val="en-US"/>
        </w:rPr>
        <w:t xml:space="preserve"> </w:t>
      </w:r>
      <w:r w:rsidR="004E6C96">
        <w:rPr>
          <w:lang w:val="en-US"/>
        </w:rPr>
        <w:t xml:space="preserve">business model </w:t>
      </w:r>
      <w:r w:rsidR="00724DF0">
        <w:rPr>
          <w:lang w:val="en-US"/>
        </w:rPr>
        <w:t>innovation</w:t>
      </w:r>
      <w:r w:rsidR="004E6C96">
        <w:rPr>
          <w:lang w:val="en-US"/>
        </w:rPr>
        <w:t>.</w:t>
      </w:r>
      <w:r w:rsidR="00BB0FC9">
        <w:rPr>
          <w:lang w:val="en-US"/>
        </w:rPr>
        <w:t xml:space="preserve"> </w:t>
      </w:r>
      <w:r w:rsidR="00724DF0">
        <w:rPr>
          <w:lang w:val="en-US"/>
        </w:rPr>
        <w:t xml:space="preserve">More specifically, we point at </w:t>
      </w:r>
      <w:r w:rsidR="004E6C96">
        <w:rPr>
          <w:lang w:val="en-US"/>
        </w:rPr>
        <w:t>t</w:t>
      </w:r>
      <w:r w:rsidR="009D6B83" w:rsidRPr="009D6B83">
        <w:rPr>
          <w:lang w:val="en-US"/>
        </w:rPr>
        <w:t xml:space="preserve">he </w:t>
      </w:r>
      <w:r w:rsidR="004E6C96">
        <w:rPr>
          <w:lang w:val="en-US"/>
        </w:rPr>
        <w:t>critical role played by</w:t>
      </w:r>
      <w:r w:rsidR="009D6B83" w:rsidRPr="009D6B83">
        <w:rPr>
          <w:lang w:val="en-US"/>
        </w:rPr>
        <w:t xml:space="preserve"> the know-how and the industrial capabilities to sustain </w:t>
      </w:r>
      <w:r w:rsidR="007C3BD8">
        <w:rPr>
          <w:lang w:val="en-US"/>
        </w:rPr>
        <w:t xml:space="preserve">not only </w:t>
      </w:r>
      <w:r w:rsidR="009D6B83" w:rsidRPr="009D6B83">
        <w:rPr>
          <w:lang w:val="en-US"/>
        </w:rPr>
        <w:t>the innova</w:t>
      </w:r>
      <w:r w:rsidR="004E6C96">
        <w:rPr>
          <w:lang w:val="en-US"/>
        </w:rPr>
        <w:t>tion activities of the</w:t>
      </w:r>
      <w:r w:rsidR="00724DF0">
        <w:rPr>
          <w:lang w:val="en-US"/>
        </w:rPr>
        <w:t xml:space="preserve"> new</w:t>
      </w:r>
      <w:r w:rsidR="004E6C96">
        <w:rPr>
          <w:lang w:val="en-US"/>
        </w:rPr>
        <w:t xml:space="preserve"> </w:t>
      </w:r>
      <w:r w:rsidR="009D6B83" w:rsidRPr="009D6B83">
        <w:rPr>
          <w:lang w:val="en-US"/>
        </w:rPr>
        <w:t>business unit</w:t>
      </w:r>
      <w:r w:rsidR="00782B68">
        <w:rPr>
          <w:lang w:val="en-US"/>
        </w:rPr>
        <w:t xml:space="preserve">, </w:t>
      </w:r>
      <w:r w:rsidR="007C3BD8">
        <w:rPr>
          <w:lang w:val="en-US"/>
        </w:rPr>
        <w:t>but also</w:t>
      </w:r>
      <w:r w:rsidR="00782B68">
        <w:rPr>
          <w:lang w:val="en-US"/>
        </w:rPr>
        <w:t xml:space="preserve"> the overall </w:t>
      </w:r>
      <w:r w:rsidR="009E0B3E">
        <w:rPr>
          <w:lang w:val="en-US"/>
        </w:rPr>
        <w:t xml:space="preserve">company </w:t>
      </w:r>
      <w:r w:rsidR="00782B68">
        <w:rPr>
          <w:lang w:val="en-US"/>
        </w:rPr>
        <w:t xml:space="preserve">performance </w:t>
      </w:r>
      <w:r w:rsidR="007C3BD8">
        <w:rPr>
          <w:lang w:val="en-US"/>
        </w:rPr>
        <w:t>and</w:t>
      </w:r>
      <w:r w:rsidR="00BB0FC9">
        <w:rPr>
          <w:lang w:val="en-US"/>
        </w:rPr>
        <w:t xml:space="preserve"> the shift towards a renewed business model</w:t>
      </w:r>
      <w:r w:rsidR="004E6C96">
        <w:rPr>
          <w:lang w:val="en-US"/>
        </w:rPr>
        <w:t>.</w:t>
      </w:r>
    </w:p>
    <w:p w14:paraId="48E92539" w14:textId="77777777" w:rsidR="00C25C3B" w:rsidRPr="0059077E" w:rsidRDefault="00C25C3B" w:rsidP="00256E0C">
      <w:pPr>
        <w:spacing w:line="360" w:lineRule="auto"/>
        <w:jc w:val="both"/>
        <w:rPr>
          <w:i/>
          <w:iCs/>
          <w:lang w:val="en-US"/>
        </w:rPr>
      </w:pPr>
    </w:p>
    <w:p w14:paraId="3345E475" w14:textId="50F02287" w:rsidR="00666A65" w:rsidRPr="0059077E" w:rsidRDefault="00666A65" w:rsidP="00B3674E">
      <w:pPr>
        <w:spacing w:line="360" w:lineRule="auto"/>
        <w:jc w:val="both"/>
        <w:rPr>
          <w:i/>
          <w:iCs/>
          <w:lang w:val="en-US"/>
        </w:rPr>
      </w:pPr>
      <w:r w:rsidRPr="0059077E">
        <w:rPr>
          <w:b/>
          <w:i/>
          <w:iCs/>
          <w:lang w:val="en-US"/>
        </w:rPr>
        <w:t>Keywords</w:t>
      </w:r>
      <w:r w:rsidR="001D1772" w:rsidRPr="0059077E">
        <w:rPr>
          <w:b/>
          <w:i/>
          <w:iCs/>
          <w:lang w:val="en-US"/>
        </w:rPr>
        <w:t>:</w:t>
      </w:r>
      <w:r w:rsidR="00852BCA" w:rsidRPr="0059077E">
        <w:rPr>
          <w:i/>
          <w:iCs/>
          <w:lang w:val="en-US"/>
        </w:rPr>
        <w:t xml:space="preserve"> </w:t>
      </w:r>
      <w:r w:rsidR="001D1772" w:rsidRPr="0059077E">
        <w:rPr>
          <w:i/>
          <w:iCs/>
          <w:lang w:val="en-US"/>
        </w:rPr>
        <w:t xml:space="preserve">Organizational </w:t>
      </w:r>
      <w:r w:rsidR="00AA590E" w:rsidRPr="0059077E">
        <w:rPr>
          <w:i/>
          <w:iCs/>
          <w:lang w:val="en-US"/>
        </w:rPr>
        <w:t>Re-</w:t>
      </w:r>
      <w:r w:rsidR="001D1772" w:rsidRPr="0059077E">
        <w:rPr>
          <w:i/>
          <w:iCs/>
          <w:lang w:val="en-US"/>
        </w:rPr>
        <w:t xml:space="preserve">Design; Digital </w:t>
      </w:r>
      <w:r w:rsidR="00621A7A" w:rsidRPr="0059077E">
        <w:rPr>
          <w:i/>
          <w:iCs/>
          <w:lang w:val="en-US"/>
        </w:rPr>
        <w:t xml:space="preserve">Technologies; </w:t>
      </w:r>
      <w:r w:rsidR="00852BCA" w:rsidRPr="0059077E">
        <w:rPr>
          <w:i/>
          <w:iCs/>
          <w:lang w:val="en-US"/>
        </w:rPr>
        <w:t>Business Model;</w:t>
      </w:r>
      <w:r w:rsidR="00852BCA" w:rsidRPr="0059077E">
        <w:rPr>
          <w:b/>
          <w:i/>
          <w:iCs/>
          <w:lang w:val="en-US"/>
        </w:rPr>
        <w:t xml:space="preserve"> </w:t>
      </w:r>
      <w:r w:rsidR="00852BCA" w:rsidRPr="0059077E">
        <w:rPr>
          <w:i/>
          <w:iCs/>
          <w:lang w:val="en-US"/>
        </w:rPr>
        <w:t xml:space="preserve">Business Model Innovation; </w:t>
      </w:r>
      <w:r w:rsidR="005C4854" w:rsidRPr="0059077E">
        <w:rPr>
          <w:i/>
          <w:iCs/>
          <w:lang w:val="en-US"/>
        </w:rPr>
        <w:t>E</w:t>
      </w:r>
      <w:r w:rsidR="00EF5A16" w:rsidRPr="0059077E">
        <w:rPr>
          <w:i/>
          <w:iCs/>
          <w:lang w:val="en-US"/>
        </w:rPr>
        <w:t xml:space="preserve">nergy </w:t>
      </w:r>
      <w:r w:rsidR="00852BCA" w:rsidRPr="0059077E">
        <w:rPr>
          <w:i/>
          <w:iCs/>
          <w:lang w:val="en-US"/>
        </w:rPr>
        <w:t>Industry.</w:t>
      </w:r>
    </w:p>
    <w:p w14:paraId="1B5A33CC" w14:textId="77777777" w:rsidR="00C05F17" w:rsidRDefault="00C05F17" w:rsidP="00B3674E">
      <w:pPr>
        <w:spacing w:after="160" w:line="360" w:lineRule="auto"/>
        <w:rPr>
          <w:lang w:val="en-US"/>
        </w:rPr>
      </w:pPr>
      <w:r>
        <w:rPr>
          <w:lang w:val="en-US"/>
        </w:rPr>
        <w:br w:type="page"/>
      </w:r>
    </w:p>
    <w:p w14:paraId="6E81E409" w14:textId="77777777" w:rsidR="004E618B" w:rsidRPr="00F64EF1" w:rsidRDefault="004E618B" w:rsidP="00F64EF1">
      <w:pPr>
        <w:spacing w:line="360" w:lineRule="auto"/>
        <w:rPr>
          <w:b/>
          <w:lang w:val="en-US"/>
        </w:rPr>
      </w:pPr>
      <w:r w:rsidRPr="00F64EF1">
        <w:rPr>
          <w:b/>
          <w:lang w:val="en-US"/>
        </w:rPr>
        <w:lastRenderedPageBreak/>
        <w:t xml:space="preserve">1. Introduction </w:t>
      </w:r>
    </w:p>
    <w:p w14:paraId="53CA6480" w14:textId="3465DA20" w:rsidR="004E618B" w:rsidRPr="00E52828" w:rsidRDefault="004E618B" w:rsidP="004E618B">
      <w:pPr>
        <w:spacing w:line="360" w:lineRule="auto"/>
        <w:jc w:val="both"/>
        <w:rPr>
          <w:lang w:val="en-US"/>
        </w:rPr>
      </w:pPr>
      <w:r w:rsidRPr="00E52828">
        <w:rPr>
          <w:lang w:val="en-US"/>
        </w:rPr>
        <w:t xml:space="preserve">This paper examines the organizational re-design process </w:t>
      </w:r>
      <w:r w:rsidR="00FF09A2">
        <w:rPr>
          <w:lang w:val="en-US"/>
        </w:rPr>
        <w:t xml:space="preserve">that </w:t>
      </w:r>
      <w:r w:rsidRPr="00E52828">
        <w:rPr>
          <w:lang w:val="en-US"/>
        </w:rPr>
        <w:t>enabl</w:t>
      </w:r>
      <w:r w:rsidR="00FF09A2">
        <w:rPr>
          <w:lang w:val="en-US"/>
        </w:rPr>
        <w:t>es</w:t>
      </w:r>
      <w:r w:rsidRPr="00E52828">
        <w:rPr>
          <w:lang w:val="en-US"/>
        </w:rPr>
        <w:t xml:space="preserve"> established companies to innovate their business model while exploiting digital technologies. </w:t>
      </w:r>
    </w:p>
    <w:p w14:paraId="084A6B8C" w14:textId="6AE71378" w:rsidR="004E618B" w:rsidRDefault="004E618B" w:rsidP="00345F59">
      <w:pPr>
        <w:spacing w:line="360" w:lineRule="auto"/>
        <w:ind w:firstLine="708"/>
        <w:jc w:val="both"/>
        <w:rPr>
          <w:lang w:val="en-US"/>
        </w:rPr>
      </w:pPr>
      <w:r>
        <w:rPr>
          <w:lang w:val="en-US"/>
        </w:rPr>
        <w:t xml:space="preserve">For long time, digital technologies have been almost exclusively of interest for researchers in the information system field, although mostly referred as “information and communication technologies”. </w:t>
      </w:r>
      <w:r w:rsidR="00A24D1E">
        <w:rPr>
          <w:lang w:val="en-US"/>
        </w:rPr>
        <w:t>This stance was due to the misleading perception of technology being a merely supportive rather than enabler tool for business strategy</w:t>
      </w:r>
      <w:r>
        <w:rPr>
          <w:lang w:val="en-US"/>
        </w:rPr>
        <w:t xml:space="preserve"> (</w:t>
      </w:r>
      <w:r w:rsidR="00A24D1E">
        <w:rPr>
          <w:lang w:val="en-US"/>
        </w:rPr>
        <w:t>Goldsmith, 1991; Rathnam et al., 2005; Ghezzi et al., 2015</w:t>
      </w:r>
      <w:r>
        <w:rPr>
          <w:lang w:val="en-US"/>
        </w:rPr>
        <w:t>). Today, o</w:t>
      </w:r>
      <w:r w:rsidRPr="00E52828">
        <w:rPr>
          <w:lang w:val="en-US"/>
        </w:rPr>
        <w:t xml:space="preserve">rganizations operate in a world </w:t>
      </w:r>
      <w:r>
        <w:rPr>
          <w:lang w:val="en-US"/>
        </w:rPr>
        <w:t>pervasively</w:t>
      </w:r>
      <w:r w:rsidRPr="00E52828">
        <w:rPr>
          <w:lang w:val="en-US"/>
        </w:rPr>
        <w:t xml:space="preserve"> </w:t>
      </w:r>
      <w:r>
        <w:rPr>
          <w:lang w:val="en-US"/>
        </w:rPr>
        <w:t>influenced by digital technologies</w:t>
      </w:r>
      <w:r w:rsidR="004C6D36">
        <w:rPr>
          <w:lang w:val="en-US"/>
        </w:rPr>
        <w:t>:</w:t>
      </w:r>
      <w:r w:rsidRPr="00E52828">
        <w:rPr>
          <w:lang w:val="en-US"/>
        </w:rPr>
        <w:t xml:space="preserve"> </w:t>
      </w:r>
      <w:r>
        <w:rPr>
          <w:lang w:val="en-US"/>
        </w:rPr>
        <w:t xml:space="preserve">Big </w:t>
      </w:r>
      <w:r w:rsidR="00345F59">
        <w:rPr>
          <w:lang w:val="en-US"/>
        </w:rPr>
        <w:t>D</w:t>
      </w:r>
      <w:r>
        <w:rPr>
          <w:lang w:val="en-US"/>
        </w:rPr>
        <w:t xml:space="preserve">ata, Cloud </w:t>
      </w:r>
      <w:r w:rsidR="00345F59">
        <w:rPr>
          <w:lang w:val="en-US"/>
        </w:rPr>
        <w:t>C</w:t>
      </w:r>
      <w:r>
        <w:rPr>
          <w:lang w:val="en-US"/>
        </w:rPr>
        <w:t>omputing, Internet of Things</w:t>
      </w:r>
      <w:r w:rsidR="002A7479">
        <w:rPr>
          <w:lang w:val="en-US"/>
        </w:rPr>
        <w:t xml:space="preserve"> (IoT)</w:t>
      </w:r>
      <w:r>
        <w:rPr>
          <w:lang w:val="en-US"/>
        </w:rPr>
        <w:t xml:space="preserve">, Social Network, Matching Platforms </w:t>
      </w:r>
      <w:r w:rsidR="00345F59">
        <w:rPr>
          <w:lang w:val="en-US"/>
        </w:rPr>
        <w:t>represent</w:t>
      </w:r>
      <w:r>
        <w:rPr>
          <w:lang w:val="en-US"/>
        </w:rPr>
        <w:t xml:space="preserve"> just </w:t>
      </w:r>
      <w:r w:rsidR="00345F59">
        <w:rPr>
          <w:lang w:val="en-US"/>
        </w:rPr>
        <w:t xml:space="preserve">a </w:t>
      </w:r>
      <w:r>
        <w:rPr>
          <w:lang w:val="en-US"/>
        </w:rPr>
        <w:t xml:space="preserve">few examples of technologies </w:t>
      </w:r>
      <w:r w:rsidR="00345F59">
        <w:rPr>
          <w:lang w:val="en-US"/>
        </w:rPr>
        <w:t>that allow</w:t>
      </w:r>
      <w:r>
        <w:rPr>
          <w:lang w:val="en-US"/>
        </w:rPr>
        <w:t xml:space="preserve"> companies to reduce and overcome social, technical, and geographical barriers (</w:t>
      </w:r>
      <w:r w:rsidR="00B07F6F">
        <w:rPr>
          <w:lang w:val="en-US"/>
        </w:rPr>
        <w:t xml:space="preserve">Mandolla, et al., 2019; </w:t>
      </w:r>
      <w:r w:rsidR="00A24D1E">
        <w:rPr>
          <w:lang w:val="en-US"/>
        </w:rPr>
        <w:t>Nambisan et al., 2017</w:t>
      </w:r>
      <w:r>
        <w:rPr>
          <w:lang w:val="en-US"/>
        </w:rPr>
        <w:t>)</w:t>
      </w:r>
      <w:r w:rsidR="004C6D36">
        <w:rPr>
          <w:lang w:val="en-US"/>
        </w:rPr>
        <w:t>.</w:t>
      </w:r>
      <w:r>
        <w:rPr>
          <w:lang w:val="en-US"/>
        </w:rPr>
        <w:t xml:space="preserve"> </w:t>
      </w:r>
      <w:r w:rsidRPr="00023E0A">
        <w:rPr>
          <w:lang w:val="en-US"/>
        </w:rPr>
        <w:t xml:space="preserve">The integration and embedding of digital technologies </w:t>
      </w:r>
      <w:r>
        <w:rPr>
          <w:lang w:val="en-US"/>
        </w:rPr>
        <w:t>involve the core business of many organization</w:t>
      </w:r>
      <w:r w:rsidR="00345F59">
        <w:rPr>
          <w:lang w:val="en-US"/>
        </w:rPr>
        <w:t>s</w:t>
      </w:r>
      <w:r>
        <w:rPr>
          <w:lang w:val="en-US"/>
        </w:rPr>
        <w:t xml:space="preserve">, altering products, services, operations, and employees’ life </w:t>
      </w:r>
      <w:r w:rsidR="001429B1">
        <w:rPr>
          <w:lang w:val="en-US"/>
        </w:rPr>
        <w:t>(Autio et al., 2018</w:t>
      </w:r>
      <w:r>
        <w:rPr>
          <w:lang w:val="en-US"/>
        </w:rPr>
        <w:t xml:space="preserve">). In this context, scholars started to investigate “practices, processes, and principles </w:t>
      </w:r>
      <w:r w:rsidR="001D732F">
        <w:rPr>
          <w:lang w:val="en-US"/>
        </w:rPr>
        <w:t>to</w:t>
      </w:r>
      <w:r>
        <w:rPr>
          <w:lang w:val="en-US"/>
        </w:rPr>
        <w:t xml:space="preserve"> underline the effective orchestration of digital innovation” (Nambisan et al., 2017). Thus, digital technologies are bringing in managers’ agenda a wide spectrum of business opportunities </w:t>
      </w:r>
      <w:r w:rsidRPr="00AF1EBC">
        <w:rPr>
          <w:lang w:val="en-US"/>
        </w:rPr>
        <w:t xml:space="preserve">together </w:t>
      </w:r>
      <w:r>
        <w:rPr>
          <w:lang w:val="en-US"/>
        </w:rPr>
        <w:t xml:space="preserve">with serious managerial and organizational challenges triggering the overall strategy of companies (Berman, 2012). </w:t>
      </w:r>
    </w:p>
    <w:p w14:paraId="3A6AF3A2" w14:textId="10AF44E1" w:rsidR="00711F7C" w:rsidRDefault="004E618B" w:rsidP="00345F59">
      <w:pPr>
        <w:spacing w:line="360" w:lineRule="auto"/>
        <w:ind w:firstLine="708"/>
        <w:jc w:val="both"/>
        <w:rPr>
          <w:lang w:val="en-US"/>
        </w:rPr>
      </w:pPr>
      <w:r>
        <w:rPr>
          <w:lang w:val="en-US"/>
        </w:rPr>
        <w:t xml:space="preserve">The </w:t>
      </w:r>
      <w:r w:rsidR="001D732F">
        <w:rPr>
          <w:lang w:val="en-US"/>
        </w:rPr>
        <w:t xml:space="preserve">current </w:t>
      </w:r>
      <w:r>
        <w:rPr>
          <w:lang w:val="en-US"/>
        </w:rPr>
        <w:t xml:space="preserve">extremely competitive and fast-changing market scenario requires a continuous adaptation and innovation of the </w:t>
      </w:r>
      <w:r w:rsidR="00345F59">
        <w:rPr>
          <w:lang w:val="en-US"/>
        </w:rPr>
        <w:t>B</w:t>
      </w:r>
      <w:r>
        <w:rPr>
          <w:lang w:val="en-US"/>
        </w:rPr>
        <w:t xml:space="preserve">usiness </w:t>
      </w:r>
      <w:r w:rsidR="00345F59">
        <w:rPr>
          <w:lang w:val="en-US"/>
        </w:rPr>
        <w:t>M</w:t>
      </w:r>
      <w:r>
        <w:rPr>
          <w:lang w:val="en-US"/>
        </w:rPr>
        <w:t>odel</w:t>
      </w:r>
      <w:r w:rsidR="00463595">
        <w:rPr>
          <w:lang w:val="en-US"/>
        </w:rPr>
        <w:t xml:space="preserve"> (BM)</w:t>
      </w:r>
      <w:r w:rsidR="001D732F">
        <w:rPr>
          <w:lang w:val="en-US"/>
        </w:rPr>
        <w:t>,</w:t>
      </w:r>
      <w:r>
        <w:rPr>
          <w:lang w:val="en-US"/>
        </w:rPr>
        <w:t xml:space="preserve"> </w:t>
      </w:r>
      <w:r w:rsidR="001D732F">
        <w:rPr>
          <w:lang w:val="en-US"/>
        </w:rPr>
        <w:t xml:space="preserve">here </w:t>
      </w:r>
      <w:r>
        <w:rPr>
          <w:lang w:val="en-US"/>
        </w:rPr>
        <w:t>intended as the “architecture of value creation, delivery and capture mechanism” of a firm (Teece, 2010)</w:t>
      </w:r>
      <w:r w:rsidR="004C6D36">
        <w:rPr>
          <w:lang w:val="en-US"/>
        </w:rPr>
        <w:t>, forcing c</w:t>
      </w:r>
      <w:r>
        <w:rPr>
          <w:lang w:val="en-US"/>
        </w:rPr>
        <w:t xml:space="preserve">ompanies to explore new </w:t>
      </w:r>
      <w:r w:rsidR="00463595">
        <w:rPr>
          <w:lang w:val="en-US"/>
        </w:rPr>
        <w:t>BMs</w:t>
      </w:r>
      <w:r>
        <w:rPr>
          <w:lang w:val="en-US"/>
        </w:rPr>
        <w:t xml:space="preserve">, </w:t>
      </w:r>
      <w:r w:rsidR="001D732F">
        <w:rPr>
          <w:lang w:val="en-US"/>
        </w:rPr>
        <w:t xml:space="preserve">as well as </w:t>
      </w:r>
      <w:r>
        <w:rPr>
          <w:lang w:val="en-US"/>
        </w:rPr>
        <w:t xml:space="preserve">reshape and adapt the overall organizational design </w:t>
      </w:r>
      <w:r w:rsidR="001D732F">
        <w:rPr>
          <w:lang w:val="en-US"/>
        </w:rPr>
        <w:t>to</w:t>
      </w:r>
      <w:r>
        <w:rPr>
          <w:lang w:val="en-US"/>
        </w:rPr>
        <w:t xml:space="preserve"> make a better use of </w:t>
      </w:r>
      <w:r w:rsidRPr="00E52828">
        <w:rPr>
          <w:lang w:val="en-US"/>
        </w:rPr>
        <w:t>digital technologies</w:t>
      </w:r>
      <w:r>
        <w:rPr>
          <w:lang w:val="en-US"/>
        </w:rPr>
        <w:t xml:space="preserve">. </w:t>
      </w:r>
      <w:r w:rsidR="00E447C7" w:rsidRPr="00463595">
        <w:rPr>
          <w:lang w:val="en-US"/>
        </w:rPr>
        <w:t>Digital technologies</w:t>
      </w:r>
      <w:r w:rsidR="00463595">
        <w:rPr>
          <w:lang w:val="en-US"/>
        </w:rPr>
        <w:t>,</w:t>
      </w:r>
      <w:r w:rsidR="00E447C7" w:rsidRPr="00463595">
        <w:rPr>
          <w:lang w:val="en-US"/>
        </w:rPr>
        <w:t xml:space="preserve"> indeed, </w:t>
      </w:r>
      <w:r w:rsidRPr="00463595">
        <w:rPr>
          <w:lang w:val="en-US"/>
        </w:rPr>
        <w:t xml:space="preserve">are considered a key antecedent of </w:t>
      </w:r>
      <w:r w:rsidR="00463595">
        <w:rPr>
          <w:lang w:val="en-US"/>
        </w:rPr>
        <w:t>Business Model Innovation (BMI)</w:t>
      </w:r>
      <w:r w:rsidRPr="00463595">
        <w:rPr>
          <w:lang w:val="en-US"/>
        </w:rPr>
        <w:t xml:space="preserve"> (e.g.</w:t>
      </w:r>
      <w:r w:rsidR="00637327">
        <w:rPr>
          <w:lang w:val="en-US"/>
        </w:rPr>
        <w:t>,</w:t>
      </w:r>
      <w:r w:rsidRPr="00463595">
        <w:rPr>
          <w:lang w:val="en-US"/>
        </w:rPr>
        <w:t xml:space="preserve"> </w:t>
      </w:r>
      <w:r w:rsidR="00463595" w:rsidRPr="00463595">
        <w:rPr>
          <w:lang w:val="en-US"/>
        </w:rPr>
        <w:t xml:space="preserve">Doz </w:t>
      </w:r>
      <w:r w:rsidR="00637327">
        <w:rPr>
          <w:lang w:val="en-US"/>
        </w:rPr>
        <w:t>&amp;</w:t>
      </w:r>
      <w:r w:rsidR="00637327" w:rsidRPr="00463595">
        <w:rPr>
          <w:lang w:val="en-US"/>
        </w:rPr>
        <w:t xml:space="preserve"> </w:t>
      </w:r>
      <w:r w:rsidR="00463595" w:rsidRPr="00463595">
        <w:rPr>
          <w:lang w:val="en-US"/>
        </w:rPr>
        <w:t xml:space="preserve">Kosonen, 2010; </w:t>
      </w:r>
      <w:r w:rsidRPr="00463595">
        <w:rPr>
          <w:lang w:val="en-US"/>
        </w:rPr>
        <w:t xml:space="preserve">Pateli </w:t>
      </w:r>
      <w:r w:rsidR="00637327">
        <w:rPr>
          <w:lang w:val="en-US"/>
        </w:rPr>
        <w:t>&amp;</w:t>
      </w:r>
      <w:r w:rsidR="00637327" w:rsidRPr="00463595">
        <w:rPr>
          <w:lang w:val="en-US"/>
        </w:rPr>
        <w:t xml:space="preserve"> </w:t>
      </w:r>
      <w:r w:rsidRPr="00463595">
        <w:rPr>
          <w:lang w:val="en-US"/>
        </w:rPr>
        <w:t>Giaglis, 2005)</w:t>
      </w:r>
      <w:r w:rsidR="00711F7C">
        <w:rPr>
          <w:lang w:val="en-US"/>
        </w:rPr>
        <w:t xml:space="preserve">, which in this contribution is intended as the </w:t>
      </w:r>
      <w:r>
        <w:rPr>
          <w:lang w:val="en-US"/>
        </w:rPr>
        <w:t>“designed, novel, non-trivial changes to the key elements of a firm’s business model and/or the architecture linking these elements”</w:t>
      </w:r>
      <w:r w:rsidR="00711F7C">
        <w:rPr>
          <w:lang w:val="en-US"/>
        </w:rPr>
        <w:t>, in accordance with</w:t>
      </w:r>
      <w:r>
        <w:rPr>
          <w:lang w:val="en-US"/>
        </w:rPr>
        <w:t xml:space="preserve"> </w:t>
      </w:r>
      <w:r w:rsidR="00711F7C">
        <w:rPr>
          <w:lang w:val="en-US"/>
        </w:rPr>
        <w:t xml:space="preserve">Foss and Saebi (2017, </w:t>
      </w:r>
      <w:r>
        <w:rPr>
          <w:lang w:val="en-US"/>
        </w:rPr>
        <w:t>p.</w:t>
      </w:r>
      <w:r w:rsidR="0008001F">
        <w:rPr>
          <w:lang w:val="en-US"/>
        </w:rPr>
        <w:t xml:space="preserve"> </w:t>
      </w:r>
      <w:r>
        <w:rPr>
          <w:lang w:val="en-US"/>
        </w:rPr>
        <w:t xml:space="preserve">201). </w:t>
      </w:r>
      <w:r w:rsidR="001D732F">
        <w:rPr>
          <w:lang w:val="en-US"/>
        </w:rPr>
        <w:t>Although</w:t>
      </w:r>
      <w:r>
        <w:rPr>
          <w:lang w:val="en-US"/>
        </w:rPr>
        <w:t xml:space="preserve"> scholars have been discussing on BMI in the last 15 years, several issues remain open (Foss and Saebi, 2017; </w:t>
      </w:r>
      <w:r w:rsidRPr="007278CF">
        <w:rPr>
          <w:lang w:val="en-US"/>
        </w:rPr>
        <w:t>Spieth et al., 2014</w:t>
      </w:r>
      <w:r>
        <w:rPr>
          <w:lang w:val="en-US"/>
        </w:rPr>
        <w:t>)</w:t>
      </w:r>
      <w:r w:rsidR="00865F97">
        <w:rPr>
          <w:lang w:val="en-US"/>
        </w:rPr>
        <w:t xml:space="preserve">: </w:t>
      </w:r>
      <w:r>
        <w:rPr>
          <w:lang w:val="en-US"/>
        </w:rPr>
        <w:t>a</w:t>
      </w:r>
      <w:r w:rsidRPr="007278CF">
        <w:rPr>
          <w:lang w:val="en-US"/>
        </w:rPr>
        <w:t xml:space="preserve"> wide school of researchers </w:t>
      </w:r>
      <w:r w:rsidR="00363D53">
        <w:rPr>
          <w:lang w:val="en-US"/>
        </w:rPr>
        <w:t xml:space="preserve">has </w:t>
      </w:r>
      <w:r>
        <w:rPr>
          <w:lang w:val="en-US"/>
        </w:rPr>
        <w:t>focused</w:t>
      </w:r>
      <w:r w:rsidRPr="007278CF">
        <w:rPr>
          <w:lang w:val="en-US"/>
        </w:rPr>
        <w:t xml:space="preserve"> their effort on the degree of novelty introduced by BM</w:t>
      </w:r>
      <w:r>
        <w:rPr>
          <w:lang w:val="en-US"/>
        </w:rPr>
        <w:t>I (e.g.</w:t>
      </w:r>
      <w:r w:rsidRPr="007278CF">
        <w:rPr>
          <w:lang w:val="en-US"/>
        </w:rPr>
        <w:t xml:space="preserve">, </w:t>
      </w:r>
      <w:r>
        <w:rPr>
          <w:lang w:val="en-US"/>
        </w:rPr>
        <w:t xml:space="preserve">Mitchel </w:t>
      </w:r>
      <w:r w:rsidR="00637327">
        <w:rPr>
          <w:lang w:val="en-US"/>
        </w:rPr>
        <w:t xml:space="preserve">&amp; </w:t>
      </w:r>
      <w:r>
        <w:rPr>
          <w:lang w:val="en-US"/>
        </w:rPr>
        <w:t xml:space="preserve">Coles, 2004; Osterwalder et al., 2005; Johnson et al., 2008) leaving less attention on </w:t>
      </w:r>
      <w:r w:rsidRPr="007278CF">
        <w:rPr>
          <w:lang w:val="en-US"/>
        </w:rPr>
        <w:t>BM</w:t>
      </w:r>
      <w:r>
        <w:rPr>
          <w:lang w:val="en-US"/>
        </w:rPr>
        <w:t>I</w:t>
      </w:r>
      <w:r w:rsidRPr="007278CF">
        <w:rPr>
          <w:lang w:val="en-US"/>
        </w:rPr>
        <w:t xml:space="preserve"> </w:t>
      </w:r>
      <w:r w:rsidR="00865F97">
        <w:rPr>
          <w:lang w:val="en-US"/>
        </w:rPr>
        <w:t xml:space="preserve">both </w:t>
      </w:r>
      <w:r>
        <w:rPr>
          <w:lang w:val="en-US"/>
        </w:rPr>
        <w:t xml:space="preserve">as </w:t>
      </w:r>
      <w:r w:rsidR="001D732F">
        <w:rPr>
          <w:lang w:val="en-US"/>
        </w:rPr>
        <w:t xml:space="preserve">an </w:t>
      </w:r>
      <w:r w:rsidR="00711F7C">
        <w:rPr>
          <w:lang w:val="en-US"/>
        </w:rPr>
        <w:t>innovation process</w:t>
      </w:r>
      <w:r>
        <w:rPr>
          <w:lang w:val="en-US"/>
        </w:rPr>
        <w:t xml:space="preserve"> and</w:t>
      </w:r>
      <w:r w:rsidR="00865F97">
        <w:rPr>
          <w:lang w:val="en-US"/>
        </w:rPr>
        <w:t>,</w:t>
      </w:r>
      <w:r>
        <w:rPr>
          <w:lang w:val="en-US"/>
        </w:rPr>
        <w:t xml:space="preserve"> more importantly</w:t>
      </w:r>
      <w:r w:rsidR="00865F97">
        <w:rPr>
          <w:lang w:val="en-US"/>
        </w:rPr>
        <w:t>,</w:t>
      </w:r>
      <w:r>
        <w:rPr>
          <w:lang w:val="en-US"/>
        </w:rPr>
        <w:t xml:space="preserve"> as an organizational change process (e.g.</w:t>
      </w:r>
      <w:r w:rsidR="007C3BD8">
        <w:rPr>
          <w:lang w:val="en-US"/>
        </w:rPr>
        <w:t>,</w:t>
      </w:r>
      <w:r>
        <w:rPr>
          <w:lang w:val="en-US"/>
        </w:rPr>
        <w:t xml:space="preserve"> Achtenhagen et al., 2013; Deshler </w:t>
      </w:r>
      <w:r w:rsidR="00637327">
        <w:rPr>
          <w:lang w:val="en-US"/>
        </w:rPr>
        <w:t xml:space="preserve">&amp; </w:t>
      </w:r>
      <w:r>
        <w:rPr>
          <w:lang w:val="en-US"/>
        </w:rPr>
        <w:t>Smith, 2011</w:t>
      </w:r>
      <w:r w:rsidR="00D63A81">
        <w:rPr>
          <w:lang w:val="en-US"/>
        </w:rPr>
        <w:t>; Cavallo et al., 2019</w:t>
      </w:r>
      <w:r w:rsidR="00C42CEE">
        <w:rPr>
          <w:lang w:val="en-US"/>
        </w:rPr>
        <w:t>; Balocco et al., 2019</w:t>
      </w:r>
      <w:r>
        <w:rPr>
          <w:lang w:val="en-US"/>
        </w:rPr>
        <w:t xml:space="preserve">). </w:t>
      </w:r>
    </w:p>
    <w:p w14:paraId="2A0CA1CB" w14:textId="7D909303" w:rsidR="004E618B" w:rsidRDefault="004E618B" w:rsidP="00644C21">
      <w:pPr>
        <w:spacing w:after="240" w:line="360" w:lineRule="auto"/>
        <w:ind w:firstLine="708"/>
        <w:jc w:val="both"/>
        <w:rPr>
          <w:lang w:val="en-US"/>
        </w:rPr>
      </w:pPr>
      <w:r>
        <w:rPr>
          <w:lang w:val="en-US"/>
        </w:rPr>
        <w:t>Researching BMI</w:t>
      </w:r>
      <w:r w:rsidR="00865F97">
        <w:rPr>
          <w:lang w:val="en-US"/>
        </w:rPr>
        <w:t xml:space="preserve"> </w:t>
      </w:r>
      <w:r>
        <w:rPr>
          <w:lang w:val="en-US"/>
        </w:rPr>
        <w:t xml:space="preserve">as an </w:t>
      </w:r>
      <w:r w:rsidR="00DE6A35">
        <w:rPr>
          <w:lang w:val="en-US"/>
        </w:rPr>
        <w:t>organizational change</w:t>
      </w:r>
      <w:r>
        <w:rPr>
          <w:lang w:val="en-US"/>
        </w:rPr>
        <w:t xml:space="preserve"> process means identifying the key organizational </w:t>
      </w:r>
      <w:r w:rsidR="00DE6A35">
        <w:rPr>
          <w:lang w:val="en-US"/>
        </w:rPr>
        <w:t>structures</w:t>
      </w:r>
      <w:r>
        <w:rPr>
          <w:lang w:val="en-US"/>
        </w:rPr>
        <w:t xml:space="preserve"> and control mechanisms enabling and supporting the execution of a BMI in its different stages (Foss </w:t>
      </w:r>
      <w:r w:rsidR="00637327">
        <w:rPr>
          <w:lang w:val="en-US"/>
        </w:rPr>
        <w:t xml:space="preserve">&amp; </w:t>
      </w:r>
      <w:r>
        <w:rPr>
          <w:lang w:val="en-US"/>
        </w:rPr>
        <w:t xml:space="preserve">Saebi, 2017). </w:t>
      </w:r>
      <w:r w:rsidR="004730BA">
        <w:rPr>
          <w:lang w:val="en-US"/>
        </w:rPr>
        <w:t>Specifically</w:t>
      </w:r>
      <w:r w:rsidR="00A24D1E">
        <w:rPr>
          <w:lang w:val="en-US"/>
        </w:rPr>
        <w:t xml:space="preserve">, </w:t>
      </w:r>
      <w:r w:rsidR="00EC04E6">
        <w:rPr>
          <w:lang w:val="en-US"/>
        </w:rPr>
        <w:t xml:space="preserve">the diffusion of digital </w:t>
      </w:r>
      <w:r w:rsidR="00EC04E6" w:rsidRPr="001C0D2A">
        <w:rPr>
          <w:lang w:val="en-US"/>
        </w:rPr>
        <w:t xml:space="preserve">technologies </w:t>
      </w:r>
      <w:r w:rsidR="00EC04E6">
        <w:rPr>
          <w:lang w:val="en-US"/>
        </w:rPr>
        <w:t>is</w:t>
      </w:r>
      <w:r w:rsidR="00EC04E6" w:rsidRPr="001C0D2A">
        <w:rPr>
          <w:lang w:val="en-US"/>
        </w:rPr>
        <w:t xml:space="preserve"> </w:t>
      </w:r>
      <w:r w:rsidR="00EC04E6">
        <w:rPr>
          <w:lang w:val="en-US"/>
        </w:rPr>
        <w:t xml:space="preserve">seriously </w:t>
      </w:r>
      <w:r w:rsidR="00EC04E6">
        <w:rPr>
          <w:lang w:val="en-US"/>
        </w:rPr>
        <w:lastRenderedPageBreak/>
        <w:t>trigge</w:t>
      </w:r>
      <w:r w:rsidR="00763DED">
        <w:rPr>
          <w:lang w:val="en-US"/>
        </w:rPr>
        <w:t>ring the</w:t>
      </w:r>
      <w:r w:rsidR="00C8576F">
        <w:rPr>
          <w:lang w:val="en-US"/>
        </w:rPr>
        <w:t xml:space="preserve"> extant BM of incumbent</w:t>
      </w:r>
      <w:r w:rsidR="00865F97">
        <w:rPr>
          <w:lang w:val="en-US"/>
        </w:rPr>
        <w:t xml:space="preserve"> companies</w:t>
      </w:r>
      <w:r w:rsidR="00C8576F">
        <w:rPr>
          <w:lang w:val="en-US"/>
        </w:rPr>
        <w:t>;</w:t>
      </w:r>
      <w:r w:rsidR="00763DED">
        <w:rPr>
          <w:lang w:val="en-US"/>
        </w:rPr>
        <w:t xml:space="preserve"> </w:t>
      </w:r>
      <w:r w:rsidR="00BA59CB">
        <w:rPr>
          <w:lang w:val="en-US"/>
        </w:rPr>
        <w:t>t</w:t>
      </w:r>
      <w:r w:rsidR="00763DED">
        <w:rPr>
          <w:lang w:val="en-US"/>
        </w:rPr>
        <w:t xml:space="preserve">his </w:t>
      </w:r>
      <w:r w:rsidR="00282166">
        <w:rPr>
          <w:lang w:val="en-US"/>
        </w:rPr>
        <w:t xml:space="preserve">trend </w:t>
      </w:r>
      <w:r w:rsidR="00763DED">
        <w:rPr>
          <w:lang w:val="en-US"/>
        </w:rPr>
        <w:t>is pervading almost all industries, is customer-demand driven and is perceived by companies as sharpening their competitive edges</w:t>
      </w:r>
      <w:r w:rsidR="007117FE">
        <w:rPr>
          <w:lang w:val="en-US"/>
        </w:rPr>
        <w:t xml:space="preserve"> (Autio et al., 2018)</w:t>
      </w:r>
      <w:r w:rsidR="00763DED">
        <w:rPr>
          <w:lang w:val="en-US"/>
        </w:rPr>
        <w:t>. W</w:t>
      </w:r>
      <w:r w:rsidR="00EC04E6">
        <w:rPr>
          <w:lang w:val="en-US"/>
        </w:rPr>
        <w:t>ith</w:t>
      </w:r>
      <w:r w:rsidR="002C0018">
        <w:rPr>
          <w:lang w:val="en-US"/>
        </w:rPr>
        <w:t xml:space="preserve"> this regard, we</w:t>
      </w:r>
      <w:r w:rsidR="00BA59CB">
        <w:rPr>
          <w:lang w:val="en-US"/>
        </w:rPr>
        <w:t xml:space="preserve"> </w:t>
      </w:r>
      <w:r w:rsidR="00763DED">
        <w:rPr>
          <w:lang w:val="en-US"/>
        </w:rPr>
        <w:t xml:space="preserve">focus on a </w:t>
      </w:r>
      <w:r w:rsidR="00EC04E6">
        <w:rPr>
          <w:lang w:val="en-US"/>
        </w:rPr>
        <w:t>traditional industr</w:t>
      </w:r>
      <w:r w:rsidR="00763DED">
        <w:rPr>
          <w:lang w:val="en-US"/>
        </w:rPr>
        <w:t>y</w:t>
      </w:r>
      <w:r w:rsidR="002C0018">
        <w:rPr>
          <w:lang w:val="en-US"/>
        </w:rPr>
        <w:t>,</w:t>
      </w:r>
      <w:r w:rsidR="00EC04E6">
        <w:rPr>
          <w:lang w:val="en-US"/>
        </w:rPr>
        <w:t xml:space="preserve"> the energy one</w:t>
      </w:r>
      <w:r w:rsidR="004730BA">
        <w:rPr>
          <w:lang w:val="en-US"/>
        </w:rPr>
        <w:t xml:space="preserve">, </w:t>
      </w:r>
      <w:r w:rsidR="00BB7A67">
        <w:rPr>
          <w:rFonts w:eastAsia="Times New Roman"/>
          <w:lang w:val="en-GB"/>
        </w:rPr>
        <w:t>which</w:t>
      </w:r>
      <w:r w:rsidR="00BB7A67" w:rsidRPr="003647A9">
        <w:rPr>
          <w:rFonts w:eastAsia="Times New Roman"/>
          <w:lang w:val="en-GB"/>
        </w:rPr>
        <w:t xml:space="preserve"> is currently undergoing a profound transformation challenged by medium and long</w:t>
      </w:r>
      <w:r w:rsidR="00BB7A67">
        <w:rPr>
          <w:rFonts w:eastAsia="Times New Roman"/>
          <w:lang w:val="en-GB"/>
        </w:rPr>
        <w:t>-</w:t>
      </w:r>
      <w:r w:rsidR="00BB7A67" w:rsidRPr="003647A9">
        <w:rPr>
          <w:rFonts w:eastAsia="Times New Roman"/>
          <w:lang w:val="en-GB"/>
        </w:rPr>
        <w:t>term</w:t>
      </w:r>
      <w:r w:rsidR="00BB7A67">
        <w:rPr>
          <w:rFonts w:eastAsia="Times New Roman"/>
          <w:lang w:val="en-GB"/>
        </w:rPr>
        <w:t xml:space="preserve"> </w:t>
      </w:r>
      <w:r w:rsidR="00BB7A67" w:rsidRPr="003647A9">
        <w:rPr>
          <w:rFonts w:eastAsia="Times New Roman"/>
          <w:lang w:val="en-GB"/>
        </w:rPr>
        <w:t xml:space="preserve">societal and technological trends. </w:t>
      </w:r>
      <w:r w:rsidR="00172703">
        <w:rPr>
          <w:lang w:val="en-US"/>
        </w:rPr>
        <w:t xml:space="preserve">In particular, we leveraged </w:t>
      </w:r>
      <w:r w:rsidR="00E5213F">
        <w:rPr>
          <w:lang w:val="en-US"/>
        </w:rPr>
        <w:t xml:space="preserve">a </w:t>
      </w:r>
      <w:r w:rsidR="00EC04E6">
        <w:rPr>
          <w:lang w:val="en-US"/>
        </w:rPr>
        <w:t>single case study methodology</w:t>
      </w:r>
      <w:bookmarkStart w:id="0" w:name="_Hlk526335745"/>
      <w:r w:rsidR="00172703">
        <w:rPr>
          <w:lang w:val="en-US"/>
        </w:rPr>
        <w:t xml:space="preserve"> and</w:t>
      </w:r>
      <w:r w:rsidR="00EC04E6">
        <w:rPr>
          <w:lang w:val="en-US"/>
        </w:rPr>
        <w:t xml:space="preserve"> focus</w:t>
      </w:r>
      <w:r w:rsidR="00172703">
        <w:rPr>
          <w:lang w:val="en-US"/>
        </w:rPr>
        <w:t>ed</w:t>
      </w:r>
      <w:r w:rsidR="00EC04E6">
        <w:rPr>
          <w:lang w:val="en-US"/>
        </w:rPr>
        <w:t>,</w:t>
      </w:r>
      <w:r w:rsidR="00EC04E6" w:rsidRPr="005D5306">
        <w:rPr>
          <w:lang w:val="en-US"/>
        </w:rPr>
        <w:t xml:space="preserve"> </w:t>
      </w:r>
      <w:r w:rsidR="00EC04E6">
        <w:rPr>
          <w:lang w:val="en-US"/>
        </w:rPr>
        <w:t xml:space="preserve">through the lenses of the BMI research, on the organizational challenges faced by an </w:t>
      </w:r>
      <w:r w:rsidR="00711F7C">
        <w:rPr>
          <w:lang w:val="en-US"/>
        </w:rPr>
        <w:t>energy utility</w:t>
      </w:r>
      <w:r w:rsidR="00EC04E6">
        <w:rPr>
          <w:lang w:val="en-US"/>
        </w:rPr>
        <w:t xml:space="preserve"> to integrate digital technologies within its consolidated BM, may result valuable for advancing the current research </w:t>
      </w:r>
      <w:r w:rsidR="009F7D4B">
        <w:rPr>
          <w:lang w:val="en-US"/>
        </w:rPr>
        <w:t>on</w:t>
      </w:r>
      <w:r w:rsidR="00EC04E6">
        <w:rPr>
          <w:lang w:val="en-US"/>
        </w:rPr>
        <w:t xml:space="preserve"> </w:t>
      </w:r>
      <w:r w:rsidR="00E5213F">
        <w:rPr>
          <w:lang w:val="en-US"/>
        </w:rPr>
        <w:t>BMI</w:t>
      </w:r>
      <w:r w:rsidR="009F7D4B">
        <w:rPr>
          <w:lang w:val="en-US"/>
        </w:rPr>
        <w:t xml:space="preserve"> and </w:t>
      </w:r>
      <w:r w:rsidR="004C6D36">
        <w:rPr>
          <w:lang w:val="en-US"/>
        </w:rPr>
        <w:t xml:space="preserve">for </w:t>
      </w:r>
      <w:r w:rsidR="009F7D4B">
        <w:rPr>
          <w:lang w:val="en-US"/>
        </w:rPr>
        <w:t>provid</w:t>
      </w:r>
      <w:r w:rsidR="004C6D36">
        <w:rPr>
          <w:lang w:val="en-US"/>
        </w:rPr>
        <w:t>ing</w:t>
      </w:r>
      <w:r w:rsidR="009F7D4B">
        <w:rPr>
          <w:lang w:val="en-US"/>
        </w:rPr>
        <w:t xml:space="preserve"> managerial implications</w:t>
      </w:r>
      <w:r w:rsidR="00EC04E6">
        <w:rPr>
          <w:lang w:val="en-US"/>
        </w:rPr>
        <w:t xml:space="preserve">. </w:t>
      </w:r>
      <w:bookmarkEnd w:id="0"/>
    </w:p>
    <w:p w14:paraId="41A7AA9C" w14:textId="00CEE23C" w:rsidR="004E618B" w:rsidRDefault="004E618B" w:rsidP="00017894">
      <w:pPr>
        <w:spacing w:line="360" w:lineRule="auto"/>
        <w:jc w:val="both"/>
        <w:rPr>
          <w:lang w:val="en-US"/>
        </w:rPr>
      </w:pPr>
      <w:r w:rsidRPr="00BB1296">
        <w:rPr>
          <w:lang w:val="en-US"/>
        </w:rPr>
        <w:t xml:space="preserve">The remainder of the study consists of six sections. Following the </w:t>
      </w:r>
      <w:r w:rsidR="00FB0113">
        <w:rPr>
          <w:lang w:val="en-US"/>
        </w:rPr>
        <w:t>I</w:t>
      </w:r>
      <w:r w:rsidR="00FB0113" w:rsidRPr="00BB1296">
        <w:rPr>
          <w:lang w:val="en-US"/>
        </w:rPr>
        <w:t>ntroduction</w:t>
      </w:r>
      <w:r w:rsidRPr="00BB1296">
        <w:rPr>
          <w:lang w:val="en-US"/>
        </w:rPr>
        <w:t>, in Section 2 we present the theoretical background as basis of our investigation. In Section 3, we describe the research design</w:t>
      </w:r>
      <w:r w:rsidR="007E6E0D">
        <w:rPr>
          <w:lang w:val="en-US"/>
        </w:rPr>
        <w:t xml:space="preserve"> and present the case company</w:t>
      </w:r>
      <w:r w:rsidRPr="00BB1296">
        <w:rPr>
          <w:lang w:val="en-US"/>
        </w:rPr>
        <w:t xml:space="preserve">. Sections 4 and 5 respectively </w:t>
      </w:r>
      <w:r w:rsidR="007754CC">
        <w:rPr>
          <w:lang w:val="en-US"/>
        </w:rPr>
        <w:t>present</w:t>
      </w:r>
      <w:r w:rsidR="007754CC" w:rsidRPr="00BB1296">
        <w:rPr>
          <w:lang w:val="en-US"/>
        </w:rPr>
        <w:t xml:space="preserve"> </w:t>
      </w:r>
      <w:r w:rsidR="007E6E0D">
        <w:rPr>
          <w:lang w:val="en-US"/>
        </w:rPr>
        <w:t xml:space="preserve">and discuss </w:t>
      </w:r>
      <w:r w:rsidRPr="00BB1296">
        <w:rPr>
          <w:lang w:val="en-US"/>
        </w:rPr>
        <w:t>the results</w:t>
      </w:r>
      <w:r w:rsidR="003C2810">
        <w:rPr>
          <w:lang w:val="en-US"/>
        </w:rPr>
        <w:t xml:space="preserve">. Finally, </w:t>
      </w:r>
      <w:r w:rsidR="007754CC">
        <w:rPr>
          <w:lang w:val="en-US"/>
        </w:rPr>
        <w:t xml:space="preserve">Section </w:t>
      </w:r>
      <w:r w:rsidR="007E6E0D">
        <w:rPr>
          <w:lang w:val="en-US"/>
        </w:rPr>
        <w:t>6</w:t>
      </w:r>
      <w:r w:rsidR="007754CC">
        <w:rPr>
          <w:lang w:val="en-US"/>
        </w:rPr>
        <w:t xml:space="preserve"> points out some</w:t>
      </w:r>
      <w:r w:rsidRPr="00BB1296">
        <w:rPr>
          <w:lang w:val="en-US"/>
        </w:rPr>
        <w:t xml:space="preserve"> </w:t>
      </w:r>
      <w:r w:rsidR="007754CC">
        <w:rPr>
          <w:lang w:val="en-US"/>
        </w:rPr>
        <w:t xml:space="preserve">concluding remarks </w:t>
      </w:r>
      <w:r w:rsidRPr="00BB1296">
        <w:rPr>
          <w:lang w:val="en-US"/>
        </w:rPr>
        <w:t>focusing on research value and managerial implications</w:t>
      </w:r>
      <w:r w:rsidR="007E6E0D">
        <w:rPr>
          <w:lang w:val="en-US"/>
        </w:rPr>
        <w:t xml:space="preserve"> of our study. </w:t>
      </w:r>
    </w:p>
    <w:p w14:paraId="412C6FA0" w14:textId="77777777" w:rsidR="001C39EB" w:rsidRDefault="001C39EB" w:rsidP="001C39EB">
      <w:pPr>
        <w:spacing w:line="360" w:lineRule="auto"/>
        <w:jc w:val="both"/>
        <w:rPr>
          <w:b/>
          <w:lang w:val="en-US"/>
        </w:rPr>
      </w:pPr>
    </w:p>
    <w:p w14:paraId="67459E83" w14:textId="345B82BF" w:rsidR="001C39EB" w:rsidRPr="00017894" w:rsidRDefault="00F759A7" w:rsidP="0059077E">
      <w:pPr>
        <w:spacing w:line="360" w:lineRule="auto"/>
        <w:jc w:val="both"/>
        <w:rPr>
          <w:lang w:val="en-US"/>
        </w:rPr>
      </w:pPr>
      <w:r w:rsidRPr="00F64EF1">
        <w:rPr>
          <w:b/>
          <w:lang w:val="en-US"/>
        </w:rPr>
        <w:t>2</w:t>
      </w:r>
      <w:r w:rsidR="001C39EB">
        <w:rPr>
          <w:b/>
          <w:lang w:val="en-US"/>
        </w:rPr>
        <w:t xml:space="preserve">. Business </w:t>
      </w:r>
      <w:r w:rsidR="004D028B">
        <w:rPr>
          <w:b/>
          <w:lang w:val="en-US"/>
        </w:rPr>
        <w:t>M</w:t>
      </w:r>
      <w:r w:rsidR="001C39EB">
        <w:rPr>
          <w:b/>
          <w:lang w:val="en-US"/>
        </w:rPr>
        <w:t>odel Innovation</w:t>
      </w:r>
      <w:r w:rsidR="00AA590E">
        <w:rPr>
          <w:b/>
          <w:lang w:val="en-US"/>
        </w:rPr>
        <w:t xml:space="preserve">, Digital Technologies and </w:t>
      </w:r>
      <w:r w:rsidR="001C39EB">
        <w:rPr>
          <w:b/>
          <w:lang w:val="en-US"/>
        </w:rPr>
        <w:t xml:space="preserve">Organizational </w:t>
      </w:r>
      <w:r w:rsidR="00AA590E">
        <w:rPr>
          <w:b/>
          <w:lang w:val="en-US"/>
        </w:rPr>
        <w:t>Re-Design</w:t>
      </w:r>
      <w:r w:rsidR="001C39EB" w:rsidRPr="0020147A">
        <w:rPr>
          <w:b/>
          <w:lang w:val="en-US"/>
        </w:rPr>
        <w:t xml:space="preserve"> </w:t>
      </w:r>
    </w:p>
    <w:p w14:paraId="1BA2FAF1" w14:textId="00ACDD9D" w:rsidR="00D63028" w:rsidRDefault="003818DD" w:rsidP="0059077E">
      <w:pPr>
        <w:spacing w:line="360" w:lineRule="auto"/>
        <w:jc w:val="both"/>
        <w:rPr>
          <w:lang w:val="en-GB"/>
        </w:rPr>
      </w:pPr>
      <w:r w:rsidRPr="00723332">
        <w:rPr>
          <w:lang w:val="en-US"/>
        </w:rPr>
        <w:t xml:space="preserve">The literature </w:t>
      </w:r>
      <w:r w:rsidR="001C39EB">
        <w:rPr>
          <w:lang w:val="en-US"/>
        </w:rPr>
        <w:t xml:space="preserve">widely </w:t>
      </w:r>
      <w:r w:rsidRPr="00723332">
        <w:rPr>
          <w:lang w:val="en-US"/>
        </w:rPr>
        <w:t>recogniz</w:t>
      </w:r>
      <w:r w:rsidR="001C39EB">
        <w:rPr>
          <w:lang w:val="en-US"/>
        </w:rPr>
        <w:t>es</w:t>
      </w:r>
      <w:r w:rsidRPr="00723332">
        <w:rPr>
          <w:lang w:val="en-US"/>
        </w:rPr>
        <w:t xml:space="preserve"> the dynamic nature of </w:t>
      </w:r>
      <w:r w:rsidR="001C39EB">
        <w:rPr>
          <w:lang w:val="en-US"/>
        </w:rPr>
        <w:t>BM</w:t>
      </w:r>
      <w:r w:rsidRPr="00723332">
        <w:rPr>
          <w:lang w:val="en-US"/>
        </w:rPr>
        <w:t>. BMs</w:t>
      </w:r>
      <w:r w:rsidR="00614526">
        <w:rPr>
          <w:lang w:val="en-US"/>
        </w:rPr>
        <w:t xml:space="preserve"> indeed</w:t>
      </w:r>
      <w:r w:rsidRPr="00723332">
        <w:rPr>
          <w:lang w:val="en-US"/>
        </w:rPr>
        <w:t xml:space="preserve"> may evolve, change and be source or vehicle of innovation (Mitchell </w:t>
      </w:r>
      <w:r w:rsidR="00637327">
        <w:rPr>
          <w:lang w:val="en-US"/>
        </w:rPr>
        <w:t>&amp;</w:t>
      </w:r>
      <w:r w:rsidR="00637327" w:rsidRPr="00723332">
        <w:rPr>
          <w:lang w:val="en-US"/>
        </w:rPr>
        <w:t xml:space="preserve"> </w:t>
      </w:r>
      <w:r w:rsidRPr="00723332">
        <w:rPr>
          <w:lang w:val="en-US"/>
        </w:rPr>
        <w:t xml:space="preserve">Coles, 2003; Massa </w:t>
      </w:r>
      <w:r w:rsidR="00637327">
        <w:rPr>
          <w:lang w:val="en-US"/>
        </w:rPr>
        <w:t>&amp;</w:t>
      </w:r>
      <w:r w:rsidR="00637327" w:rsidRPr="00723332">
        <w:rPr>
          <w:lang w:val="en-US"/>
        </w:rPr>
        <w:t xml:space="preserve"> </w:t>
      </w:r>
      <w:r w:rsidRPr="00723332">
        <w:rPr>
          <w:lang w:val="en-US"/>
        </w:rPr>
        <w:t>Tucci, 2013</w:t>
      </w:r>
      <w:r w:rsidR="004760BC">
        <w:rPr>
          <w:lang w:val="en-US"/>
        </w:rPr>
        <w:t>)</w:t>
      </w:r>
      <w:r w:rsidR="005B328B">
        <w:rPr>
          <w:lang w:val="en-US"/>
        </w:rPr>
        <w:t xml:space="preserve">, to the point that there is an ongoing debate </w:t>
      </w:r>
      <w:r w:rsidR="005B328B" w:rsidRPr="00276551">
        <w:rPr>
          <w:lang w:val="en-US"/>
        </w:rPr>
        <w:t>whether</w:t>
      </w:r>
      <w:r w:rsidR="005B328B">
        <w:rPr>
          <w:lang w:val="en-US"/>
        </w:rPr>
        <w:t xml:space="preserve"> we should generally talk more about BM change, adaptation, renewal, development and so on</w:t>
      </w:r>
      <w:r w:rsidR="00F14F66">
        <w:rPr>
          <w:lang w:val="en-US"/>
        </w:rPr>
        <w:t>,</w:t>
      </w:r>
      <w:r w:rsidR="005B328B">
        <w:rPr>
          <w:lang w:val="en-US"/>
        </w:rPr>
        <w:t xml:space="preserve"> rather than using (or abusing) the term “innovation”</w:t>
      </w:r>
      <w:r w:rsidR="005B328B" w:rsidRPr="005B328B">
        <w:rPr>
          <w:lang w:val="en-US"/>
        </w:rPr>
        <w:t xml:space="preserve"> </w:t>
      </w:r>
      <w:r w:rsidR="005B328B">
        <w:rPr>
          <w:lang w:val="en-US"/>
        </w:rPr>
        <w:t>(Spieth et al., 2014; Saebi et al., 2017)</w:t>
      </w:r>
      <w:r w:rsidRPr="00723332">
        <w:rPr>
          <w:lang w:val="en-US"/>
        </w:rPr>
        <w:t>.</w:t>
      </w:r>
      <w:r>
        <w:rPr>
          <w:lang w:val="en-US"/>
        </w:rPr>
        <w:t xml:space="preserve"> </w:t>
      </w:r>
      <w:r w:rsidR="001C39EB">
        <w:rPr>
          <w:lang w:val="en-US"/>
        </w:rPr>
        <w:t>BMI</w:t>
      </w:r>
      <w:r w:rsidRPr="001C0D2A">
        <w:rPr>
          <w:lang w:val="en-US"/>
        </w:rPr>
        <w:t xml:space="preserve">, indeed, derives from the necessity to find new solutions to answer the Drucker’s </w:t>
      </w:r>
      <w:r>
        <w:rPr>
          <w:lang w:val="en-US"/>
        </w:rPr>
        <w:t xml:space="preserve">original </w:t>
      </w:r>
      <w:r w:rsidRPr="001C0D2A">
        <w:rPr>
          <w:lang w:val="en-US"/>
        </w:rPr>
        <w:t xml:space="preserve">question on how to capture customers’ preferences. This happens nowadays in a competitive scenario where </w:t>
      </w:r>
      <w:r w:rsidRPr="001C0D2A">
        <w:rPr>
          <w:lang w:val="en-GB"/>
        </w:rPr>
        <w:t xml:space="preserve">the advent of digital technologies pose great threats to the profitability and, ultimately, to the survival of established firms, </w:t>
      </w:r>
      <w:r w:rsidR="00F14F66">
        <w:rPr>
          <w:lang w:val="en-GB"/>
        </w:rPr>
        <w:t xml:space="preserve">which are usually </w:t>
      </w:r>
      <w:r w:rsidRPr="001C0D2A">
        <w:rPr>
          <w:lang w:val="en-GB"/>
        </w:rPr>
        <w:t xml:space="preserve">less able than new comers to innovate and embody new technologies in the design and commercialization of new products and services, </w:t>
      </w:r>
      <w:r w:rsidR="00F14F66">
        <w:rPr>
          <w:lang w:val="en-GB"/>
        </w:rPr>
        <w:t>although they</w:t>
      </w:r>
      <w:r w:rsidRPr="001C0D2A">
        <w:rPr>
          <w:lang w:val="en-GB"/>
        </w:rPr>
        <w:t xml:space="preserve"> demand for </w:t>
      </w:r>
      <w:r w:rsidRPr="001C0D2A">
        <w:rPr>
          <w:lang w:val="en-US"/>
        </w:rPr>
        <w:t>innovati</w:t>
      </w:r>
      <w:r w:rsidR="00F14F66">
        <w:rPr>
          <w:lang w:val="en-US"/>
        </w:rPr>
        <w:t>ng</w:t>
      </w:r>
      <w:r w:rsidRPr="001C0D2A">
        <w:rPr>
          <w:lang w:val="en-US"/>
        </w:rPr>
        <w:t xml:space="preserve"> established organizational processes (</w:t>
      </w:r>
      <w:r w:rsidR="00A87826">
        <w:rPr>
          <w:lang w:val="en-US"/>
        </w:rPr>
        <w:t>Urbinati et al., 2019a, 2018</w:t>
      </w:r>
      <w:r w:rsidR="00250715">
        <w:rPr>
          <w:lang w:val="en-US"/>
        </w:rPr>
        <w:t>a</w:t>
      </w:r>
      <w:r w:rsidR="00A87826">
        <w:rPr>
          <w:lang w:val="en-US"/>
        </w:rPr>
        <w:t xml:space="preserve">; </w:t>
      </w:r>
      <w:r w:rsidRPr="001C0D2A">
        <w:rPr>
          <w:lang w:val="en-GB"/>
        </w:rPr>
        <w:t>Greenstein, 2017, Bresnahan</w:t>
      </w:r>
      <w:r w:rsidR="00614526">
        <w:rPr>
          <w:lang w:val="en-GB"/>
        </w:rPr>
        <w:t xml:space="preserve"> et al.</w:t>
      </w:r>
      <w:r w:rsidRPr="001C0D2A">
        <w:rPr>
          <w:lang w:val="en-GB"/>
        </w:rPr>
        <w:t xml:space="preserve">, 2012; </w:t>
      </w:r>
      <w:r w:rsidRPr="001C0D2A">
        <w:rPr>
          <w:lang w:val="en-GB" w:eastAsia="en-GB"/>
        </w:rPr>
        <w:t>Dyer</w:t>
      </w:r>
      <w:r w:rsidR="00614526">
        <w:rPr>
          <w:lang w:val="en-GB" w:eastAsia="en-GB"/>
        </w:rPr>
        <w:t xml:space="preserve"> et al.</w:t>
      </w:r>
      <w:r w:rsidRPr="001C0D2A">
        <w:rPr>
          <w:lang w:val="en-GB" w:eastAsia="en-GB"/>
        </w:rPr>
        <w:t>, 2009;</w:t>
      </w:r>
      <w:r w:rsidRPr="001C0D2A">
        <w:rPr>
          <w:lang w:val="en-GB"/>
        </w:rPr>
        <w:t xml:space="preserve"> </w:t>
      </w:r>
      <w:r w:rsidRPr="001C0D2A">
        <w:rPr>
          <w:lang w:val="en-US"/>
        </w:rPr>
        <w:t xml:space="preserve">Frambach </w:t>
      </w:r>
      <w:r w:rsidR="00637327">
        <w:rPr>
          <w:lang w:val="en-US"/>
        </w:rPr>
        <w:t>&amp;</w:t>
      </w:r>
      <w:r w:rsidR="00637327" w:rsidRPr="001C0D2A">
        <w:rPr>
          <w:lang w:val="en-US"/>
        </w:rPr>
        <w:t xml:space="preserve"> </w:t>
      </w:r>
      <w:r w:rsidRPr="001C0D2A">
        <w:rPr>
          <w:lang w:val="en-US"/>
        </w:rPr>
        <w:t>Schillewaert, 2002)</w:t>
      </w:r>
      <w:r w:rsidRPr="001C0D2A">
        <w:rPr>
          <w:lang w:val="en-GB"/>
        </w:rPr>
        <w:t xml:space="preserve">. </w:t>
      </w:r>
    </w:p>
    <w:p w14:paraId="0848E488" w14:textId="13C90B3B" w:rsidR="00DD72E4" w:rsidRDefault="003818DD" w:rsidP="00E870A1">
      <w:pPr>
        <w:spacing w:line="360" w:lineRule="auto"/>
        <w:ind w:firstLine="708"/>
        <w:jc w:val="both"/>
        <w:rPr>
          <w:lang w:val="en-US"/>
        </w:rPr>
      </w:pPr>
      <w:r>
        <w:rPr>
          <w:lang w:val="en-US"/>
        </w:rPr>
        <w:t>Borrowing from the seminal work by Mitchell and Coles (</w:t>
      </w:r>
      <w:r w:rsidRPr="0020147A">
        <w:rPr>
          <w:lang w:val="en-US"/>
        </w:rPr>
        <w:t>2004</w:t>
      </w:r>
      <w:r>
        <w:rPr>
          <w:lang w:val="en-US"/>
        </w:rPr>
        <w:t>)</w:t>
      </w:r>
      <w:r w:rsidR="007C3BD8">
        <w:rPr>
          <w:rFonts w:eastAsia="Times New Roman"/>
          <w:sz w:val="20"/>
          <w:szCs w:val="20"/>
          <w:lang w:val="en-US"/>
        </w:rPr>
        <w:t xml:space="preserve">, </w:t>
      </w:r>
      <w:r w:rsidRPr="00E04BD0">
        <w:rPr>
          <w:lang w:val="en-US"/>
        </w:rPr>
        <w:t xml:space="preserve">BMI process can start with changing a single business model element </w:t>
      </w:r>
      <w:r w:rsidR="001C469D">
        <w:rPr>
          <w:lang w:val="en-US"/>
        </w:rPr>
        <w:t>–</w:t>
      </w:r>
      <w:r w:rsidRPr="00E04BD0">
        <w:rPr>
          <w:lang w:val="en-US"/>
        </w:rPr>
        <w:t xml:space="preserve"> business model improvement </w:t>
      </w:r>
      <w:r w:rsidR="001C469D">
        <w:rPr>
          <w:lang w:val="en-US"/>
        </w:rPr>
        <w:t>–</w:t>
      </w:r>
      <w:r w:rsidRPr="00E04BD0">
        <w:rPr>
          <w:lang w:val="en-US"/>
        </w:rPr>
        <w:t xml:space="preserve"> that may become “BM replacement” if it entails improving </w:t>
      </w:r>
      <w:r w:rsidR="00614526">
        <w:rPr>
          <w:lang w:val="en-US"/>
        </w:rPr>
        <w:t>several</w:t>
      </w:r>
      <w:r>
        <w:rPr>
          <w:lang w:val="en-US"/>
        </w:rPr>
        <w:t xml:space="preserve"> </w:t>
      </w:r>
      <w:r w:rsidRPr="00172C66">
        <w:rPr>
          <w:lang w:val="en-US"/>
        </w:rPr>
        <w:t>business model elements</w:t>
      </w:r>
      <w:r w:rsidR="00A221CD">
        <w:rPr>
          <w:lang w:val="en-US"/>
        </w:rPr>
        <w:t xml:space="preserve">; </w:t>
      </w:r>
      <w:r w:rsidRPr="00E04BD0">
        <w:rPr>
          <w:lang w:val="en-US"/>
        </w:rPr>
        <w:t xml:space="preserve">finally, </w:t>
      </w:r>
      <w:r>
        <w:rPr>
          <w:lang w:val="en-US"/>
        </w:rPr>
        <w:t>when there is</w:t>
      </w:r>
      <w:r w:rsidRPr="00E04BD0">
        <w:rPr>
          <w:lang w:val="en-US"/>
        </w:rPr>
        <w:t xml:space="preserve"> </w:t>
      </w:r>
      <w:r w:rsidR="00F14F66">
        <w:rPr>
          <w:lang w:val="en-US"/>
        </w:rPr>
        <w:t xml:space="preserve">a </w:t>
      </w:r>
      <w:r w:rsidRPr="00E04BD0">
        <w:rPr>
          <w:lang w:val="en-US"/>
        </w:rPr>
        <w:t xml:space="preserve">continuous changing phenomenon, business model replacement can be considered </w:t>
      </w:r>
      <w:r>
        <w:rPr>
          <w:lang w:val="en-US"/>
        </w:rPr>
        <w:t xml:space="preserve">as </w:t>
      </w:r>
      <w:r w:rsidRPr="00E04BD0">
        <w:rPr>
          <w:lang w:val="en-US"/>
        </w:rPr>
        <w:t xml:space="preserve">“business model innovation”. Since Mitchel and Coles’s seminal work, the literature on BMI has been growing considerably. </w:t>
      </w:r>
      <w:r>
        <w:rPr>
          <w:lang w:val="en-US"/>
        </w:rPr>
        <w:t xml:space="preserve">Recently, </w:t>
      </w:r>
      <w:r w:rsidRPr="00E04BD0">
        <w:rPr>
          <w:lang w:val="en-US"/>
        </w:rPr>
        <w:t xml:space="preserve">Foss </w:t>
      </w:r>
      <w:r w:rsidR="00DA390A">
        <w:rPr>
          <w:lang w:val="en-US"/>
        </w:rPr>
        <w:t xml:space="preserve">and Saebi </w:t>
      </w:r>
      <w:r w:rsidRPr="00E04BD0">
        <w:rPr>
          <w:lang w:val="en-US"/>
        </w:rPr>
        <w:t>(2017</w:t>
      </w:r>
      <w:r w:rsidR="00614526">
        <w:rPr>
          <w:lang w:val="en-US"/>
        </w:rPr>
        <w:t>, p.</w:t>
      </w:r>
      <w:r w:rsidR="0008001F">
        <w:rPr>
          <w:lang w:val="en-US"/>
        </w:rPr>
        <w:t xml:space="preserve"> </w:t>
      </w:r>
      <w:r w:rsidR="00614526">
        <w:rPr>
          <w:lang w:val="en-US"/>
        </w:rPr>
        <w:t>201</w:t>
      </w:r>
      <w:r w:rsidRPr="00E04BD0">
        <w:rPr>
          <w:lang w:val="en-US"/>
        </w:rPr>
        <w:t>), provide</w:t>
      </w:r>
      <w:r w:rsidR="00A221CD">
        <w:rPr>
          <w:lang w:val="en-US"/>
        </w:rPr>
        <w:t>d</w:t>
      </w:r>
      <w:r w:rsidRPr="00E04BD0">
        <w:rPr>
          <w:lang w:val="en-US"/>
        </w:rPr>
        <w:t xml:space="preserve"> a review of </w:t>
      </w:r>
      <w:r w:rsidR="00DA390A">
        <w:rPr>
          <w:lang w:val="en-US"/>
        </w:rPr>
        <w:t xml:space="preserve">the extensive literature on BMI, </w:t>
      </w:r>
      <w:r w:rsidR="00394AD1">
        <w:rPr>
          <w:lang w:val="en-US"/>
        </w:rPr>
        <w:t>arguing</w:t>
      </w:r>
      <w:r>
        <w:rPr>
          <w:lang w:val="en-US"/>
        </w:rPr>
        <w:t xml:space="preserve"> that we may consider </w:t>
      </w:r>
      <w:r w:rsidR="003C15C0">
        <w:rPr>
          <w:lang w:val="en-US"/>
        </w:rPr>
        <w:t xml:space="preserve">different degree of novelty </w:t>
      </w:r>
      <w:r w:rsidR="006F4D75">
        <w:rPr>
          <w:lang w:val="en-US"/>
        </w:rPr>
        <w:t xml:space="preserve">and scope </w:t>
      </w:r>
      <w:r w:rsidR="003C15C0">
        <w:rPr>
          <w:lang w:val="en-US"/>
        </w:rPr>
        <w:t>in BMI</w:t>
      </w:r>
      <w:r w:rsidR="000A3F5D">
        <w:rPr>
          <w:lang w:val="en-US"/>
        </w:rPr>
        <w:t xml:space="preserve">. </w:t>
      </w:r>
      <w:r w:rsidRPr="001C0D2A">
        <w:rPr>
          <w:lang w:val="en-US"/>
        </w:rPr>
        <w:t xml:space="preserve">With this regard, </w:t>
      </w:r>
      <w:r w:rsidRPr="001C0D2A">
        <w:rPr>
          <w:lang w:val="en-US"/>
        </w:rPr>
        <w:lastRenderedPageBreak/>
        <w:t xml:space="preserve">companies that aim at innovating </w:t>
      </w:r>
      <w:r w:rsidR="00363D53">
        <w:rPr>
          <w:lang w:val="en-US"/>
        </w:rPr>
        <w:t xml:space="preserve">– </w:t>
      </w:r>
      <w:r w:rsidRPr="001C0D2A">
        <w:rPr>
          <w:lang w:val="en-US"/>
        </w:rPr>
        <w:t xml:space="preserve">or renewing </w:t>
      </w:r>
      <w:r w:rsidR="00363D53">
        <w:rPr>
          <w:lang w:val="en-US"/>
        </w:rPr>
        <w:t xml:space="preserve">– </w:t>
      </w:r>
      <w:r w:rsidRPr="001C0D2A">
        <w:rPr>
          <w:lang w:val="en-US"/>
        </w:rPr>
        <w:t xml:space="preserve">their BMs need to redesign multiple aspects of their internal organizations (Foss </w:t>
      </w:r>
      <w:r w:rsidR="00394AD1">
        <w:rPr>
          <w:lang w:val="en-US"/>
        </w:rPr>
        <w:t>et al.</w:t>
      </w:r>
      <w:r w:rsidRPr="001C0D2A">
        <w:rPr>
          <w:lang w:val="en-US"/>
        </w:rPr>
        <w:t xml:space="preserve">, 2013; Leih et al., 2015). </w:t>
      </w:r>
      <w:r w:rsidR="00711F7C">
        <w:rPr>
          <w:lang w:val="en-US"/>
        </w:rPr>
        <w:t>Hence</w:t>
      </w:r>
      <w:r>
        <w:rPr>
          <w:lang w:val="en-US"/>
        </w:rPr>
        <w:t xml:space="preserve">, BMI may be interpreted as an organizational change process (Damanpour, 1996). </w:t>
      </w:r>
      <w:r>
        <w:rPr>
          <w:lang w:val="en-GB"/>
        </w:rPr>
        <w:t xml:space="preserve">However, </w:t>
      </w:r>
      <w:r w:rsidR="00614526">
        <w:rPr>
          <w:lang w:val="en-US"/>
        </w:rPr>
        <w:t>s</w:t>
      </w:r>
      <w:r>
        <w:rPr>
          <w:lang w:val="en-US"/>
        </w:rPr>
        <w:t>everal issues remain open (</w:t>
      </w:r>
      <w:r w:rsidR="00DD72E4" w:rsidRPr="007278CF">
        <w:rPr>
          <w:lang w:val="en-US"/>
        </w:rPr>
        <w:t>Spieth et al., 2014</w:t>
      </w:r>
      <w:r w:rsidR="00DD72E4">
        <w:rPr>
          <w:lang w:val="en-US"/>
        </w:rPr>
        <w:t xml:space="preserve">; </w:t>
      </w:r>
      <w:r>
        <w:rPr>
          <w:lang w:val="en-US"/>
        </w:rPr>
        <w:t xml:space="preserve">Foss </w:t>
      </w:r>
      <w:r w:rsidR="00637327">
        <w:rPr>
          <w:lang w:val="en-US"/>
        </w:rPr>
        <w:t xml:space="preserve">&amp; </w:t>
      </w:r>
      <w:r>
        <w:rPr>
          <w:lang w:val="en-US"/>
        </w:rPr>
        <w:t xml:space="preserve">Saebi, 2017; </w:t>
      </w:r>
      <w:r w:rsidR="007E79AA" w:rsidRPr="001C40F8">
        <w:rPr>
          <w:lang w:val="en-US"/>
        </w:rPr>
        <w:t xml:space="preserve">Ghezzi </w:t>
      </w:r>
      <w:r w:rsidR="00637327">
        <w:rPr>
          <w:lang w:val="en-US"/>
        </w:rPr>
        <w:t>&amp;</w:t>
      </w:r>
      <w:r w:rsidR="00637327" w:rsidRPr="001C40F8">
        <w:rPr>
          <w:lang w:val="en-US"/>
        </w:rPr>
        <w:t xml:space="preserve"> </w:t>
      </w:r>
      <w:r w:rsidR="007E79AA" w:rsidRPr="001C40F8">
        <w:rPr>
          <w:lang w:val="en-US"/>
        </w:rPr>
        <w:t>Cavallo, 2018</w:t>
      </w:r>
      <w:r>
        <w:rPr>
          <w:lang w:val="en-US"/>
        </w:rPr>
        <w:t>)</w:t>
      </w:r>
      <w:r w:rsidR="00614526">
        <w:rPr>
          <w:lang w:val="en-US"/>
        </w:rPr>
        <w:t>, since a</w:t>
      </w:r>
      <w:r w:rsidRPr="007278CF">
        <w:rPr>
          <w:lang w:val="en-US"/>
        </w:rPr>
        <w:t xml:space="preserve"> wide school of researchers </w:t>
      </w:r>
      <w:r w:rsidR="00363D53">
        <w:rPr>
          <w:lang w:val="en-US"/>
        </w:rPr>
        <w:t xml:space="preserve">has </w:t>
      </w:r>
      <w:r>
        <w:rPr>
          <w:lang w:val="en-US"/>
        </w:rPr>
        <w:t>focused</w:t>
      </w:r>
      <w:r w:rsidRPr="007278CF">
        <w:rPr>
          <w:lang w:val="en-US"/>
        </w:rPr>
        <w:t xml:space="preserve"> their effort on the degree of novelty introduced by BM</w:t>
      </w:r>
      <w:r>
        <w:rPr>
          <w:lang w:val="en-US"/>
        </w:rPr>
        <w:t>I (e.g.</w:t>
      </w:r>
      <w:r w:rsidRPr="007278CF">
        <w:rPr>
          <w:lang w:val="en-US"/>
        </w:rPr>
        <w:t xml:space="preserve">, </w:t>
      </w:r>
      <w:r>
        <w:rPr>
          <w:lang w:val="en-US"/>
        </w:rPr>
        <w:t xml:space="preserve">Mitchel </w:t>
      </w:r>
      <w:r w:rsidR="00637327">
        <w:rPr>
          <w:lang w:val="en-US"/>
        </w:rPr>
        <w:t xml:space="preserve">&amp; </w:t>
      </w:r>
      <w:r>
        <w:rPr>
          <w:lang w:val="en-US"/>
        </w:rPr>
        <w:t xml:space="preserve">Coles, 2004; Osterwalder et al., 2005; Johnson et al., 2008) leaving less attention on </w:t>
      </w:r>
      <w:r w:rsidRPr="007278CF">
        <w:rPr>
          <w:lang w:val="en-US"/>
        </w:rPr>
        <w:t>BM</w:t>
      </w:r>
      <w:r>
        <w:rPr>
          <w:lang w:val="en-US"/>
        </w:rPr>
        <w:t>I</w:t>
      </w:r>
      <w:r w:rsidRPr="007278CF">
        <w:rPr>
          <w:lang w:val="en-US"/>
        </w:rPr>
        <w:t xml:space="preserve"> </w:t>
      </w:r>
      <w:r w:rsidR="00E52357">
        <w:rPr>
          <w:lang w:val="en-US"/>
        </w:rPr>
        <w:t xml:space="preserve">both </w:t>
      </w:r>
      <w:r>
        <w:rPr>
          <w:lang w:val="en-US"/>
        </w:rPr>
        <w:t>as innovation process and</w:t>
      </w:r>
      <w:r w:rsidR="00E52357">
        <w:rPr>
          <w:lang w:val="en-US"/>
        </w:rPr>
        <w:t>,</w:t>
      </w:r>
      <w:r>
        <w:rPr>
          <w:lang w:val="en-US"/>
        </w:rPr>
        <w:t xml:space="preserve"> more importantly</w:t>
      </w:r>
      <w:r w:rsidR="00E52357">
        <w:rPr>
          <w:lang w:val="en-US"/>
        </w:rPr>
        <w:t>,</w:t>
      </w:r>
      <w:r>
        <w:rPr>
          <w:lang w:val="en-US"/>
        </w:rPr>
        <w:t xml:space="preserve"> as an organizational change process (e.g.</w:t>
      </w:r>
      <w:r w:rsidR="007C3BD8">
        <w:rPr>
          <w:lang w:val="en-US"/>
        </w:rPr>
        <w:t>,</w:t>
      </w:r>
      <w:r>
        <w:rPr>
          <w:lang w:val="en-US"/>
        </w:rPr>
        <w:t xml:space="preserve"> Achtenhagen et al., 2013; Deshler </w:t>
      </w:r>
      <w:r w:rsidR="00637327">
        <w:rPr>
          <w:lang w:val="en-US"/>
        </w:rPr>
        <w:t xml:space="preserve">&amp; </w:t>
      </w:r>
      <w:r>
        <w:rPr>
          <w:lang w:val="en-US"/>
        </w:rPr>
        <w:t>Smith, 2011).</w:t>
      </w:r>
      <w:r w:rsidR="007E3E02">
        <w:rPr>
          <w:lang w:val="en-US"/>
        </w:rPr>
        <w:t xml:space="preserve"> </w:t>
      </w:r>
      <w:r w:rsidR="003F7ACB">
        <w:rPr>
          <w:lang w:val="en-US"/>
        </w:rPr>
        <w:t>BMI can be interpreted as an organizational change process (Damanpour, 1996), which</w:t>
      </w:r>
      <w:r w:rsidR="00FF2471">
        <w:rPr>
          <w:lang w:val="en-US"/>
        </w:rPr>
        <w:t xml:space="preserve"> </w:t>
      </w:r>
      <w:r w:rsidR="003F7ACB">
        <w:rPr>
          <w:lang w:val="en-US"/>
        </w:rPr>
        <w:t>requires change</w:t>
      </w:r>
      <w:r w:rsidR="009A730C">
        <w:rPr>
          <w:lang w:val="en-US"/>
        </w:rPr>
        <w:t>s</w:t>
      </w:r>
      <w:r w:rsidR="003F7ACB">
        <w:rPr>
          <w:lang w:val="en-US"/>
        </w:rPr>
        <w:t xml:space="preserve"> in the way a firm is designed, through the creation of new business units, the definition of new internal functions and departments, the external hiring of new employees with specific skills and/or the training of the workforce to use new solutions and technolog</w:t>
      </w:r>
      <w:r w:rsidR="009A730C">
        <w:rPr>
          <w:lang w:val="en-US"/>
        </w:rPr>
        <w:t>ies</w:t>
      </w:r>
      <w:r w:rsidR="003F7ACB">
        <w:rPr>
          <w:lang w:val="en-US"/>
        </w:rPr>
        <w:t xml:space="preserve"> in their everyday activities. O</w:t>
      </w:r>
      <w:r w:rsidR="003F7ACB" w:rsidRPr="00DA28D3">
        <w:rPr>
          <w:lang w:val="en-US"/>
        </w:rPr>
        <w:t>rganizational design</w:t>
      </w:r>
      <w:r w:rsidR="003F7ACB">
        <w:rPr>
          <w:lang w:val="en-US"/>
        </w:rPr>
        <w:t xml:space="preserve"> and BMI, therefore,</w:t>
      </w:r>
      <w:r w:rsidR="003F7ACB" w:rsidRPr="00DA28D3">
        <w:rPr>
          <w:lang w:val="en-US"/>
        </w:rPr>
        <w:t xml:space="preserve"> </w:t>
      </w:r>
      <w:r w:rsidR="003F7ACB">
        <w:rPr>
          <w:lang w:val="en-US"/>
        </w:rPr>
        <w:t>are</w:t>
      </w:r>
      <w:r w:rsidR="003F7ACB" w:rsidRPr="00DA28D3">
        <w:rPr>
          <w:lang w:val="en-US"/>
        </w:rPr>
        <w:t xml:space="preserve"> strongly </w:t>
      </w:r>
      <w:r w:rsidR="003F7ACB">
        <w:rPr>
          <w:lang w:val="en-US"/>
        </w:rPr>
        <w:t>correlated, since</w:t>
      </w:r>
      <w:r w:rsidR="003F7ACB" w:rsidRPr="00DA28D3">
        <w:rPr>
          <w:lang w:val="en-US"/>
        </w:rPr>
        <w:t xml:space="preserve"> a successful implementation of BMI requires correspondent changes in the organizational design</w:t>
      </w:r>
      <w:r w:rsidR="003F7ACB">
        <w:rPr>
          <w:lang w:val="en-US"/>
        </w:rPr>
        <w:t>, which typically refer</w:t>
      </w:r>
      <w:r w:rsidR="009A730C">
        <w:rPr>
          <w:lang w:val="en-US"/>
        </w:rPr>
        <w:t>s</w:t>
      </w:r>
      <w:r w:rsidR="003F7ACB">
        <w:rPr>
          <w:lang w:val="en-US"/>
        </w:rPr>
        <w:t xml:space="preserve"> to </w:t>
      </w:r>
      <w:r w:rsidR="003F7ACB" w:rsidRPr="00DA28D3">
        <w:rPr>
          <w:lang w:val="en-US"/>
        </w:rPr>
        <w:t>the structuring of the organizational processes</w:t>
      </w:r>
      <w:r w:rsidR="003F7ACB">
        <w:rPr>
          <w:lang w:val="en-US"/>
        </w:rPr>
        <w:t xml:space="preserve"> (i.e.</w:t>
      </w:r>
      <w:r w:rsidR="007C3BD8">
        <w:rPr>
          <w:lang w:val="en-US"/>
        </w:rPr>
        <w:t>,</w:t>
      </w:r>
      <w:r w:rsidR="003F7ACB">
        <w:rPr>
          <w:lang w:val="en-US"/>
        </w:rPr>
        <w:t xml:space="preserve"> delegation, departmentalization, and job description)</w:t>
      </w:r>
      <w:r w:rsidR="003F7ACB" w:rsidRPr="00DA28D3">
        <w:rPr>
          <w:lang w:val="en-US"/>
        </w:rPr>
        <w:t xml:space="preserve">, the coordination of activities inside a firm </w:t>
      </w:r>
      <w:r w:rsidR="003F7ACB">
        <w:rPr>
          <w:lang w:val="en-US"/>
        </w:rPr>
        <w:t>(</w:t>
      </w:r>
      <w:r w:rsidR="009A730C">
        <w:rPr>
          <w:lang w:val="en-US"/>
        </w:rPr>
        <w:t xml:space="preserve">e.g., </w:t>
      </w:r>
      <w:r w:rsidR="003F7ACB">
        <w:rPr>
          <w:lang w:val="en-US"/>
        </w:rPr>
        <w:t xml:space="preserve">liaison committees and lateral and vertical communication) </w:t>
      </w:r>
      <w:r w:rsidR="003F7ACB" w:rsidRPr="00DA28D3">
        <w:rPr>
          <w:lang w:val="en-US"/>
        </w:rPr>
        <w:t>and the role of functions, units and departments within an organization</w:t>
      </w:r>
      <w:r w:rsidR="003F7ACB">
        <w:rPr>
          <w:lang w:val="en-US"/>
        </w:rPr>
        <w:t xml:space="preserve"> (Foss et al., 2013)</w:t>
      </w:r>
      <w:r w:rsidR="003F7ACB" w:rsidRPr="00DA28D3">
        <w:rPr>
          <w:lang w:val="en-US"/>
        </w:rPr>
        <w:t>.</w:t>
      </w:r>
      <w:r w:rsidR="003F7ACB">
        <w:rPr>
          <w:lang w:val="en-US"/>
        </w:rPr>
        <w:t xml:space="preserve"> These changes </w:t>
      </w:r>
      <w:r w:rsidR="003F7ACB" w:rsidRPr="00620E46">
        <w:rPr>
          <w:lang w:val="en-US"/>
        </w:rPr>
        <w:t>require</w:t>
      </w:r>
      <w:r w:rsidR="003F7ACB">
        <w:rPr>
          <w:lang w:val="en-US"/>
        </w:rPr>
        <w:t xml:space="preserve"> managers</w:t>
      </w:r>
      <w:r w:rsidR="003F7ACB" w:rsidRPr="00620E46">
        <w:rPr>
          <w:lang w:val="en-US"/>
        </w:rPr>
        <w:t xml:space="preserve"> to explore new opportunities even as they work diligently to exploit existing</w:t>
      </w:r>
      <w:r w:rsidR="003F7ACB">
        <w:rPr>
          <w:lang w:val="en-US"/>
        </w:rPr>
        <w:t xml:space="preserve"> </w:t>
      </w:r>
      <w:r w:rsidR="00DD72E4">
        <w:rPr>
          <w:lang w:val="en-US"/>
        </w:rPr>
        <w:t>ones</w:t>
      </w:r>
      <w:r w:rsidR="003F7ACB">
        <w:rPr>
          <w:lang w:val="en-US"/>
        </w:rPr>
        <w:t xml:space="preserve"> </w:t>
      </w:r>
      <w:r w:rsidR="003F7ACB" w:rsidRPr="008414AE">
        <w:rPr>
          <w:lang w:val="en-US"/>
        </w:rPr>
        <w:t>(</w:t>
      </w:r>
      <w:r w:rsidR="003F7ACB" w:rsidRPr="00645E49">
        <w:rPr>
          <w:lang w:val="en-US"/>
        </w:rPr>
        <w:t>Gibson &amp; Birkinshaw, 2004</w:t>
      </w:r>
      <w:r w:rsidR="003F7ACB" w:rsidRPr="008414AE">
        <w:rPr>
          <w:lang w:val="en-US"/>
        </w:rPr>
        <w:t>)</w:t>
      </w:r>
      <w:r w:rsidR="003F7ACB">
        <w:rPr>
          <w:lang w:val="en-US"/>
        </w:rPr>
        <w:t xml:space="preserve">. </w:t>
      </w:r>
    </w:p>
    <w:p w14:paraId="30FBDA5C" w14:textId="6BEB8C3F" w:rsidR="004D028B" w:rsidRDefault="00FB778B" w:rsidP="004D028B">
      <w:pPr>
        <w:spacing w:line="360" w:lineRule="auto"/>
        <w:ind w:firstLine="708"/>
        <w:jc w:val="both"/>
        <w:rPr>
          <w:lang w:val="en-US"/>
        </w:rPr>
      </w:pPr>
      <w:r>
        <w:rPr>
          <w:lang w:val="en-US"/>
        </w:rPr>
        <w:t>T</w:t>
      </w:r>
      <w:r w:rsidR="0072712A">
        <w:rPr>
          <w:lang w:val="en-US"/>
        </w:rPr>
        <w:t xml:space="preserve">he role of organizational </w:t>
      </w:r>
      <w:r w:rsidR="003F7ACB">
        <w:rPr>
          <w:lang w:val="en-US"/>
        </w:rPr>
        <w:t>re</w:t>
      </w:r>
      <w:r w:rsidR="009A730C">
        <w:rPr>
          <w:lang w:val="en-US"/>
        </w:rPr>
        <w:t>-</w:t>
      </w:r>
      <w:r w:rsidR="00304C4E">
        <w:rPr>
          <w:lang w:val="en-US"/>
        </w:rPr>
        <w:t>design</w:t>
      </w:r>
      <w:r w:rsidR="00903B81">
        <w:rPr>
          <w:lang w:val="en-US"/>
        </w:rPr>
        <w:t xml:space="preserve"> </w:t>
      </w:r>
      <w:r w:rsidR="0072712A">
        <w:rPr>
          <w:lang w:val="en-US"/>
        </w:rPr>
        <w:t xml:space="preserve">within the research on BMI is even more important </w:t>
      </w:r>
      <w:r>
        <w:rPr>
          <w:lang w:val="en-US"/>
        </w:rPr>
        <w:t xml:space="preserve">today in the light of the growing proliferation of digital technologies </w:t>
      </w:r>
      <w:r w:rsidR="00217E19">
        <w:rPr>
          <w:lang w:val="en-US"/>
        </w:rPr>
        <w:t xml:space="preserve">(Gambardella </w:t>
      </w:r>
      <w:r w:rsidR="009A730C">
        <w:rPr>
          <w:lang w:val="en-US"/>
        </w:rPr>
        <w:t>and</w:t>
      </w:r>
      <w:r w:rsidR="008A1C9F">
        <w:rPr>
          <w:lang w:val="en-US"/>
        </w:rPr>
        <w:t xml:space="preserve"> </w:t>
      </w:r>
      <w:r w:rsidR="00217E19">
        <w:rPr>
          <w:lang w:val="en-US"/>
        </w:rPr>
        <w:t xml:space="preserve">McGahan, 2010). </w:t>
      </w:r>
      <w:r w:rsidR="004D028B" w:rsidRPr="004D028B">
        <w:rPr>
          <w:lang w:val="en-US"/>
        </w:rPr>
        <w:t xml:space="preserve">Over the years, </w:t>
      </w:r>
      <w:r w:rsidR="004D028B">
        <w:rPr>
          <w:lang w:val="en-US"/>
        </w:rPr>
        <w:t xml:space="preserve">indeed, </w:t>
      </w:r>
      <w:r w:rsidR="004D028B" w:rsidRPr="004D028B">
        <w:rPr>
          <w:lang w:val="en-US"/>
        </w:rPr>
        <w:t>the role of new technologies has pervasively affected the way through which companies support their business model design and innovation activities (Yoo, 2010; Yoo et al., 2010). Today, companies operate in a world that is strongly influenced by digital technologies, which allow to reduce and overcome social, technical, and geographical barriers (Bogers et al., 2018). Digital transformation, i</w:t>
      </w:r>
      <w:r w:rsidR="004D028B">
        <w:rPr>
          <w:lang w:val="en-US"/>
        </w:rPr>
        <w:t>ntended as</w:t>
      </w:r>
      <w:r w:rsidR="004D028B" w:rsidRPr="004D028B">
        <w:rPr>
          <w:lang w:val="en-US"/>
        </w:rPr>
        <w:t xml:space="preserve"> “the digitization of previously analog machine and service operations, organizational tasks, and managerial processes” (Iansiti &amp; Lakhani, 2014) is pushing both established and start-up players in many industries to compete in new ways. In this context, scholars are investigating the “practices, processes, and principles that underline the effective orchestration of digital innovation” (Nambisan et al., 2017, p. 224), since not only products, processes and infrastructure become digitalized, but </w:t>
      </w:r>
      <w:r w:rsidR="00572F4B">
        <w:rPr>
          <w:lang w:val="en-US"/>
        </w:rPr>
        <w:t>also</w:t>
      </w:r>
      <w:r w:rsidR="004D028B" w:rsidRPr="004D028B">
        <w:rPr>
          <w:lang w:val="en-US"/>
        </w:rPr>
        <w:t xml:space="preserve"> services and business models (Hinings et al., 2018). Thus, digital technologies are bringing in managers’ agenda a wide spectrum of business opportunities, together with serious managerial and organizational challenges, triggering the overall strategy and organizational design of companies (Berman et al., 2012), being able to develop whole new digital ecosystems which act as game changer of the “business as usual” approach (Weil &amp; Woerner, 2015). </w:t>
      </w:r>
      <w:r w:rsidR="004D028B" w:rsidRPr="004D028B">
        <w:rPr>
          <w:lang w:val="en-US"/>
        </w:rPr>
        <w:lastRenderedPageBreak/>
        <w:t xml:space="preserve">As new (digital) technologies gain momentum, </w:t>
      </w:r>
      <w:r w:rsidR="00572F4B">
        <w:rPr>
          <w:lang w:val="en-US"/>
        </w:rPr>
        <w:t>therefore,</w:t>
      </w:r>
      <w:r w:rsidR="004D028B" w:rsidRPr="004D028B">
        <w:rPr>
          <w:lang w:val="en-US"/>
        </w:rPr>
        <w:t xml:space="preserve"> managers within established industries face a strategic dilemma of whether to explore new BMs or exploit existing models that provided past success (Osiyevskyy &amp; Dewald, 2015). </w:t>
      </w:r>
      <w:r w:rsidR="00572F4B">
        <w:rPr>
          <w:lang w:val="en-US"/>
        </w:rPr>
        <w:t>Digital i</w:t>
      </w:r>
      <w:r w:rsidR="004D028B" w:rsidRPr="004D028B">
        <w:rPr>
          <w:lang w:val="en-US"/>
        </w:rPr>
        <w:t>nnovation may indeed represent the main driver of firms’ survival, since it enables firms to achieve a sustainable competitive advantage, ensure long-term growth and improve performance over the competition through product differentiation and more efficient processes (e.g., Crossan &amp; Apaydin, 2010</w:t>
      </w:r>
      <w:r w:rsidR="00E870A1">
        <w:rPr>
          <w:lang w:val="en-US"/>
        </w:rPr>
        <w:t>;</w:t>
      </w:r>
      <w:r w:rsidR="004D028B" w:rsidRPr="004D028B">
        <w:rPr>
          <w:lang w:val="en-US"/>
        </w:rPr>
        <w:t xml:space="preserve"> Dyer et al., 2009; Elmquist, 2009). With the integration of digital technologies both into the innovation and business process</w:t>
      </w:r>
      <w:r w:rsidR="00572F4B">
        <w:rPr>
          <w:lang w:val="en-US"/>
        </w:rPr>
        <w:t>es</w:t>
      </w:r>
      <w:r w:rsidR="004D028B" w:rsidRPr="004D028B">
        <w:rPr>
          <w:lang w:val="en-US"/>
        </w:rPr>
        <w:t xml:space="preserve"> (Tilson et al., 2010; Yoo et al., 2010)</w:t>
      </w:r>
      <w:r w:rsidR="00572F4B">
        <w:rPr>
          <w:lang w:val="en-US"/>
        </w:rPr>
        <w:t>,</w:t>
      </w:r>
      <w:r w:rsidR="004D028B" w:rsidRPr="004D028B">
        <w:rPr>
          <w:lang w:val="en-US"/>
        </w:rPr>
        <w:t xml:space="preserve"> firms are deviating from their proven, existing and traditional innovation paths (Henfridson et al., 2014). </w:t>
      </w:r>
      <w:r w:rsidR="00A066FA">
        <w:rPr>
          <w:lang w:val="en-US"/>
        </w:rPr>
        <w:t xml:space="preserve">As noted by </w:t>
      </w:r>
      <w:r w:rsidR="00A066FA" w:rsidRPr="00D84889">
        <w:rPr>
          <w:lang w:val="en-US"/>
        </w:rPr>
        <w:t xml:space="preserve">Amit </w:t>
      </w:r>
      <w:r w:rsidR="009A730C">
        <w:rPr>
          <w:lang w:val="en-US"/>
        </w:rPr>
        <w:t>and</w:t>
      </w:r>
      <w:r w:rsidR="00A066FA" w:rsidRPr="00D84889">
        <w:rPr>
          <w:lang w:val="en-US"/>
        </w:rPr>
        <w:t xml:space="preserve"> Zott</w:t>
      </w:r>
      <w:r w:rsidR="00A066FA">
        <w:rPr>
          <w:lang w:val="en-US"/>
        </w:rPr>
        <w:t xml:space="preserve"> (</w:t>
      </w:r>
      <w:r w:rsidR="00A066FA" w:rsidRPr="00D84889">
        <w:rPr>
          <w:lang w:val="en-US"/>
        </w:rPr>
        <w:t>2001)</w:t>
      </w:r>
      <w:r w:rsidR="00A066FA">
        <w:rPr>
          <w:lang w:val="en-US"/>
        </w:rPr>
        <w:t>, d</w:t>
      </w:r>
      <w:r w:rsidR="00A066FA" w:rsidRPr="00D84889">
        <w:rPr>
          <w:lang w:val="en-US"/>
        </w:rPr>
        <w:t xml:space="preserve">igital technologies have opened new opportunities for organizing business activities, completely reshaping previous </w:t>
      </w:r>
      <w:r w:rsidR="00A066FA">
        <w:rPr>
          <w:lang w:val="en-US"/>
        </w:rPr>
        <w:t>BMs</w:t>
      </w:r>
      <w:r w:rsidR="00A066FA" w:rsidRPr="00D84889">
        <w:rPr>
          <w:lang w:val="en-US"/>
        </w:rPr>
        <w:t>.</w:t>
      </w:r>
      <w:r w:rsidR="00A066FA">
        <w:rPr>
          <w:lang w:val="en-US"/>
        </w:rPr>
        <w:t xml:space="preserve"> With this regard, innovation </w:t>
      </w:r>
      <w:r w:rsidR="008F2124">
        <w:rPr>
          <w:lang w:val="en-US"/>
        </w:rPr>
        <w:t>researc</w:t>
      </w:r>
      <w:r w:rsidR="008F15B0">
        <w:rPr>
          <w:lang w:val="en-US"/>
        </w:rPr>
        <w:t>her</w:t>
      </w:r>
      <w:r w:rsidR="008F2124">
        <w:rPr>
          <w:lang w:val="en-US"/>
        </w:rPr>
        <w:t xml:space="preserve">s differ widely on how to design an organization to adopt </w:t>
      </w:r>
      <w:r w:rsidR="009A730C">
        <w:rPr>
          <w:lang w:val="en-US"/>
        </w:rPr>
        <w:t>digital technologies</w:t>
      </w:r>
      <w:r w:rsidR="008F2124">
        <w:rPr>
          <w:lang w:val="en-US"/>
        </w:rPr>
        <w:t xml:space="preserve"> </w:t>
      </w:r>
      <w:r w:rsidR="008F2124" w:rsidRPr="00645E49">
        <w:rPr>
          <w:lang w:val="en-US"/>
        </w:rPr>
        <w:t xml:space="preserve">(Westerman </w:t>
      </w:r>
      <w:r w:rsidR="00637327">
        <w:rPr>
          <w:lang w:val="en-US"/>
        </w:rPr>
        <w:t>et al.</w:t>
      </w:r>
      <w:r w:rsidR="008F2124" w:rsidRPr="00645E49">
        <w:rPr>
          <w:lang w:val="en-US"/>
        </w:rPr>
        <w:t xml:space="preserve">, 2006; Siggelkow </w:t>
      </w:r>
      <w:r w:rsidR="00637327">
        <w:rPr>
          <w:lang w:val="en-US"/>
        </w:rPr>
        <w:t xml:space="preserve">&amp; </w:t>
      </w:r>
      <w:r w:rsidR="008F2124" w:rsidRPr="008328E3">
        <w:rPr>
          <w:lang w:val="en-US"/>
        </w:rPr>
        <w:t>Levinthal, 2003; Christensen, 1997; Iansiti,</w:t>
      </w:r>
      <w:r w:rsidR="008F2124" w:rsidRPr="00A85DA4">
        <w:rPr>
          <w:lang w:val="en-US"/>
        </w:rPr>
        <w:t xml:space="preserve"> 1997</w:t>
      </w:r>
      <w:r w:rsidR="00F74BB9">
        <w:rPr>
          <w:lang w:val="en-US"/>
        </w:rPr>
        <w:t>;</w:t>
      </w:r>
      <w:r w:rsidR="008F2124" w:rsidRPr="00A85DA4">
        <w:rPr>
          <w:lang w:val="en-US"/>
        </w:rPr>
        <w:t xml:space="preserve"> Tushman </w:t>
      </w:r>
      <w:r w:rsidR="00637327">
        <w:rPr>
          <w:lang w:val="en-US"/>
        </w:rPr>
        <w:t>&amp;</w:t>
      </w:r>
      <w:r w:rsidR="00637327" w:rsidRPr="00A85DA4">
        <w:rPr>
          <w:lang w:val="en-US"/>
        </w:rPr>
        <w:t xml:space="preserve"> </w:t>
      </w:r>
      <w:r w:rsidR="008F2124" w:rsidRPr="00A85DA4">
        <w:rPr>
          <w:lang w:val="en-US"/>
        </w:rPr>
        <w:t>O’Reilly,</w:t>
      </w:r>
      <w:r w:rsidR="008F2124" w:rsidRPr="00645E49">
        <w:rPr>
          <w:lang w:val="en-US"/>
        </w:rPr>
        <w:t xml:space="preserve"> 1997).</w:t>
      </w:r>
      <w:r w:rsidR="008F2124">
        <w:rPr>
          <w:lang w:val="en-US"/>
        </w:rPr>
        <w:t xml:space="preserve"> </w:t>
      </w:r>
    </w:p>
    <w:p w14:paraId="07D2ABA1" w14:textId="030D7C4B" w:rsidR="004D028B" w:rsidRDefault="00AA590E" w:rsidP="0059077E">
      <w:pPr>
        <w:spacing w:line="360" w:lineRule="auto"/>
        <w:ind w:firstLine="708"/>
        <w:jc w:val="both"/>
        <w:rPr>
          <w:lang w:val="en-US"/>
        </w:rPr>
      </w:pPr>
      <w:r>
        <w:rPr>
          <w:lang w:val="en-US"/>
        </w:rPr>
        <w:t>Accordingly, a</w:t>
      </w:r>
      <w:r w:rsidR="003838FF" w:rsidRPr="00217E19">
        <w:rPr>
          <w:lang w:val="en-US"/>
        </w:rPr>
        <w:t xml:space="preserve"> </w:t>
      </w:r>
      <w:r w:rsidR="00217E19" w:rsidRPr="00217E19">
        <w:rPr>
          <w:lang w:val="en-US"/>
        </w:rPr>
        <w:t>key success fact</w:t>
      </w:r>
      <w:r w:rsidR="00FB082D">
        <w:rPr>
          <w:lang w:val="en-US"/>
        </w:rPr>
        <w:t>or for firms trying to exploit</w:t>
      </w:r>
      <w:r w:rsidR="00217E19" w:rsidRPr="00217E19">
        <w:rPr>
          <w:lang w:val="en-US"/>
        </w:rPr>
        <w:t xml:space="preserve"> </w:t>
      </w:r>
      <w:r w:rsidR="0072712A">
        <w:rPr>
          <w:lang w:val="en-US"/>
        </w:rPr>
        <w:t>digital</w:t>
      </w:r>
      <w:r w:rsidR="0072712A" w:rsidRPr="00217E19">
        <w:rPr>
          <w:lang w:val="en-US"/>
        </w:rPr>
        <w:t xml:space="preserve"> </w:t>
      </w:r>
      <w:r w:rsidR="00217E19" w:rsidRPr="00217E19">
        <w:rPr>
          <w:lang w:val="en-US"/>
        </w:rPr>
        <w:t>technolog</w:t>
      </w:r>
      <w:r w:rsidR="00FB082D">
        <w:rPr>
          <w:lang w:val="en-US"/>
        </w:rPr>
        <w:t>ies</w:t>
      </w:r>
      <w:r w:rsidR="00217E19" w:rsidRPr="00217E19">
        <w:rPr>
          <w:lang w:val="en-US"/>
        </w:rPr>
        <w:t xml:space="preserve"> is to consider</w:t>
      </w:r>
      <w:r w:rsidR="00FB082D">
        <w:rPr>
          <w:lang w:val="en-US"/>
        </w:rPr>
        <w:t xml:space="preserve"> </w:t>
      </w:r>
      <w:r w:rsidR="00217E19" w:rsidRPr="00217E19">
        <w:rPr>
          <w:lang w:val="en-US"/>
        </w:rPr>
        <w:t xml:space="preserve">if the extant </w:t>
      </w:r>
      <w:r w:rsidR="00FB082D">
        <w:rPr>
          <w:lang w:val="en-US"/>
        </w:rPr>
        <w:t>BM</w:t>
      </w:r>
      <w:r w:rsidR="00217E19" w:rsidRPr="00217E19">
        <w:rPr>
          <w:lang w:val="en-US"/>
        </w:rPr>
        <w:t xml:space="preserve"> is suited to support the nascent technology or if an innovative</w:t>
      </w:r>
      <w:r w:rsidR="00FB082D">
        <w:rPr>
          <w:lang w:val="en-US"/>
        </w:rPr>
        <w:t xml:space="preserve"> BM</w:t>
      </w:r>
      <w:r w:rsidR="00217E19" w:rsidRPr="00217E19">
        <w:rPr>
          <w:lang w:val="en-US"/>
        </w:rPr>
        <w:t xml:space="preserve"> </w:t>
      </w:r>
      <w:r w:rsidR="00FB082D">
        <w:rPr>
          <w:lang w:val="en-US"/>
        </w:rPr>
        <w:t>is required</w:t>
      </w:r>
      <w:r w:rsidR="0036593B">
        <w:rPr>
          <w:lang w:val="en-US"/>
        </w:rPr>
        <w:t xml:space="preserve">, since the use of digital technologies require new forms of collaboration </w:t>
      </w:r>
      <w:r w:rsidR="004F72B5">
        <w:rPr>
          <w:lang w:val="en-US"/>
        </w:rPr>
        <w:t>among</w:t>
      </w:r>
      <w:r w:rsidR="0036593B">
        <w:rPr>
          <w:lang w:val="en-US"/>
        </w:rPr>
        <w:t xml:space="preserve"> different organizational units (</w:t>
      </w:r>
      <w:r w:rsidR="0036593B" w:rsidRPr="00645E49">
        <w:rPr>
          <w:lang w:val="en-US"/>
        </w:rPr>
        <w:t>Fichman et al., 2014</w:t>
      </w:r>
      <w:r w:rsidR="0036593B">
        <w:rPr>
          <w:lang w:val="en-US"/>
        </w:rPr>
        <w:t>).</w:t>
      </w:r>
      <w:r w:rsidR="00D84889">
        <w:rPr>
          <w:lang w:val="en-US"/>
        </w:rPr>
        <w:t xml:space="preserve"> </w:t>
      </w:r>
      <w:r w:rsidR="00D84889" w:rsidRPr="00D84889">
        <w:rPr>
          <w:lang w:val="en-US"/>
        </w:rPr>
        <w:t>In this transformation</w:t>
      </w:r>
      <w:r w:rsidR="009A730C">
        <w:rPr>
          <w:lang w:val="en-US"/>
        </w:rPr>
        <w:t xml:space="preserve"> process</w:t>
      </w:r>
      <w:r w:rsidR="00D84889" w:rsidRPr="00D84889">
        <w:rPr>
          <w:lang w:val="en-US"/>
        </w:rPr>
        <w:t xml:space="preserve">, digital technologies </w:t>
      </w:r>
      <w:r w:rsidR="00F024A4">
        <w:rPr>
          <w:lang w:val="en-US"/>
        </w:rPr>
        <w:t>play</w:t>
      </w:r>
      <w:r w:rsidR="00D84889" w:rsidRPr="00D84889">
        <w:rPr>
          <w:lang w:val="en-US"/>
        </w:rPr>
        <w:t xml:space="preserve"> a crucial part in proposing and enabling new organizational architectures, which radically differ from those observed in traditional organizations (Bonaccorsi</w:t>
      </w:r>
      <w:r w:rsidR="00796A25">
        <w:rPr>
          <w:lang w:val="en-US"/>
        </w:rPr>
        <w:t xml:space="preserve"> et al.</w:t>
      </w:r>
      <w:r w:rsidR="00D84889" w:rsidRPr="00D84889">
        <w:rPr>
          <w:lang w:val="en-US"/>
        </w:rPr>
        <w:t>, 2006</w:t>
      </w:r>
      <w:r w:rsidR="00D84889">
        <w:rPr>
          <w:lang w:val="en-US"/>
        </w:rPr>
        <w:t xml:space="preserve">). </w:t>
      </w:r>
      <w:r w:rsidR="00271432">
        <w:rPr>
          <w:lang w:val="en-US"/>
        </w:rPr>
        <w:t>Particularly</w:t>
      </w:r>
      <w:r w:rsidR="008F15B0">
        <w:rPr>
          <w:lang w:val="en-US"/>
        </w:rPr>
        <w:t>,</w:t>
      </w:r>
      <w:r w:rsidR="00271432">
        <w:rPr>
          <w:lang w:val="en-US"/>
        </w:rPr>
        <w:t xml:space="preserve"> i</w:t>
      </w:r>
      <w:r w:rsidR="00271432" w:rsidRPr="008F19EB">
        <w:rPr>
          <w:lang w:val="en-US"/>
        </w:rPr>
        <w:t xml:space="preserve">n </w:t>
      </w:r>
      <w:r w:rsidR="008F19EB" w:rsidRPr="008F19EB">
        <w:rPr>
          <w:lang w:val="en-US"/>
        </w:rPr>
        <w:t>the last decade</w:t>
      </w:r>
      <w:r w:rsidR="008F19EB">
        <w:rPr>
          <w:lang w:val="en-US"/>
        </w:rPr>
        <w:t xml:space="preserve"> </w:t>
      </w:r>
      <w:r w:rsidR="008F19EB" w:rsidRPr="008F19EB">
        <w:rPr>
          <w:lang w:val="en-US"/>
        </w:rPr>
        <w:t xml:space="preserve">the huge proliferation of digital technologies has enabled important changes for </w:t>
      </w:r>
      <w:r w:rsidR="005D1E62">
        <w:rPr>
          <w:lang w:val="en-US"/>
        </w:rPr>
        <w:t xml:space="preserve">established companies’ </w:t>
      </w:r>
      <w:r w:rsidR="006F4D75">
        <w:rPr>
          <w:lang w:val="en-US"/>
        </w:rPr>
        <w:t>BM</w:t>
      </w:r>
      <w:r w:rsidR="005D1E62">
        <w:rPr>
          <w:lang w:val="en-US"/>
        </w:rPr>
        <w:t>s, since they need to combine existing non-IT based activities with digital ones</w:t>
      </w:r>
      <w:r w:rsidR="008F19EB" w:rsidRPr="008F19EB">
        <w:rPr>
          <w:lang w:val="en-US"/>
        </w:rPr>
        <w:t xml:space="preserve"> (Urbinati et al., 201</w:t>
      </w:r>
      <w:r w:rsidR="005F6E41">
        <w:rPr>
          <w:lang w:val="en-US"/>
        </w:rPr>
        <w:t>9b</w:t>
      </w:r>
      <w:r w:rsidR="00411E40">
        <w:rPr>
          <w:lang w:val="en-US"/>
        </w:rPr>
        <w:t>, 2018</w:t>
      </w:r>
      <w:r w:rsidR="00250715">
        <w:rPr>
          <w:lang w:val="en-US"/>
        </w:rPr>
        <w:t>b</w:t>
      </w:r>
      <w:r w:rsidR="005D1E62">
        <w:rPr>
          <w:lang w:val="en-US"/>
        </w:rPr>
        <w:t>;</w:t>
      </w:r>
      <w:r w:rsidR="005D1E62" w:rsidRPr="005D1E62">
        <w:rPr>
          <w:lang w:val="en-US"/>
        </w:rPr>
        <w:t xml:space="preserve"> </w:t>
      </w:r>
      <w:r w:rsidR="005D1E62">
        <w:rPr>
          <w:lang w:val="en-US"/>
        </w:rPr>
        <w:t>Svahn et al., 2017</w:t>
      </w:r>
      <w:r w:rsidR="008F19EB" w:rsidRPr="008F19EB">
        <w:rPr>
          <w:lang w:val="en-US"/>
        </w:rPr>
        <w:t>)</w:t>
      </w:r>
      <w:r w:rsidR="005D1E62">
        <w:rPr>
          <w:lang w:val="en-US"/>
        </w:rPr>
        <w:t>.</w:t>
      </w:r>
      <w:r w:rsidR="00BA26F0">
        <w:rPr>
          <w:lang w:val="en-US"/>
        </w:rPr>
        <w:t xml:space="preserve"> </w:t>
      </w:r>
      <w:r w:rsidR="009A730C">
        <w:rPr>
          <w:lang w:val="en-US"/>
        </w:rPr>
        <w:t xml:space="preserve">Accordingly, companies are called to </w:t>
      </w:r>
      <w:r w:rsidR="00D84889" w:rsidRPr="00D84889">
        <w:rPr>
          <w:lang w:val="en-US"/>
        </w:rPr>
        <w:t>shif</w:t>
      </w:r>
      <w:r w:rsidR="009A730C">
        <w:rPr>
          <w:lang w:val="en-US"/>
        </w:rPr>
        <w:t>t</w:t>
      </w:r>
      <w:r w:rsidR="00D84889" w:rsidRPr="00D84889">
        <w:rPr>
          <w:lang w:val="en-US"/>
        </w:rPr>
        <w:t xml:space="preserve">, with different degrees of radicalism, from an existing </w:t>
      </w:r>
      <w:r w:rsidR="00FC740A">
        <w:rPr>
          <w:lang w:val="en-US"/>
        </w:rPr>
        <w:t>BM</w:t>
      </w:r>
      <w:r w:rsidR="00D84889" w:rsidRPr="00D84889">
        <w:rPr>
          <w:lang w:val="en-US"/>
        </w:rPr>
        <w:t xml:space="preserve"> to a new one</w:t>
      </w:r>
      <w:r w:rsidR="00D84889">
        <w:rPr>
          <w:lang w:val="en-US"/>
        </w:rPr>
        <w:t xml:space="preserve"> (</w:t>
      </w:r>
      <w:r w:rsidR="00152443">
        <w:rPr>
          <w:lang w:val="en-US"/>
        </w:rPr>
        <w:t xml:space="preserve">Massa </w:t>
      </w:r>
      <w:r w:rsidR="001A312C">
        <w:rPr>
          <w:lang w:val="en-US"/>
        </w:rPr>
        <w:t>et al.</w:t>
      </w:r>
      <w:r w:rsidR="00D84889" w:rsidRPr="00D84889">
        <w:rPr>
          <w:lang w:val="en-US"/>
        </w:rPr>
        <w:t>, 201</w:t>
      </w:r>
      <w:r w:rsidR="00152443">
        <w:rPr>
          <w:lang w:val="en-US"/>
        </w:rPr>
        <w:t>6</w:t>
      </w:r>
      <w:r w:rsidR="00D84889">
        <w:rPr>
          <w:lang w:val="en-US"/>
        </w:rPr>
        <w:t>)</w:t>
      </w:r>
      <w:r w:rsidR="005D1E62">
        <w:rPr>
          <w:lang w:val="en-US"/>
        </w:rPr>
        <w:t xml:space="preserve">, </w:t>
      </w:r>
      <w:r w:rsidR="009A730C">
        <w:rPr>
          <w:lang w:val="en-US"/>
        </w:rPr>
        <w:t xml:space="preserve">as well as to </w:t>
      </w:r>
      <w:r w:rsidR="005D1E62">
        <w:rPr>
          <w:lang w:val="en-US"/>
        </w:rPr>
        <w:t xml:space="preserve">adapt </w:t>
      </w:r>
      <w:r w:rsidR="009A730C">
        <w:rPr>
          <w:lang w:val="en-US"/>
        </w:rPr>
        <w:t>their</w:t>
      </w:r>
      <w:r w:rsidR="005D1E62">
        <w:rPr>
          <w:lang w:val="en-US"/>
        </w:rPr>
        <w:t xml:space="preserve"> BM architecture </w:t>
      </w:r>
      <w:r w:rsidR="00D84889" w:rsidRPr="001C0D2A">
        <w:rPr>
          <w:lang w:val="en-US"/>
        </w:rPr>
        <w:t>to change</w:t>
      </w:r>
      <w:r w:rsidR="00742E66">
        <w:rPr>
          <w:lang w:val="en-US"/>
        </w:rPr>
        <w:t>s</w:t>
      </w:r>
      <w:r w:rsidR="00D84889" w:rsidRPr="001C0D2A">
        <w:rPr>
          <w:lang w:val="en-US"/>
        </w:rPr>
        <w:t xml:space="preserve"> in the external environment</w:t>
      </w:r>
      <w:r w:rsidR="005D1E62">
        <w:rPr>
          <w:lang w:val="en-US"/>
        </w:rPr>
        <w:t xml:space="preserve"> (Foss </w:t>
      </w:r>
      <w:r w:rsidR="00637327">
        <w:rPr>
          <w:lang w:val="en-US"/>
        </w:rPr>
        <w:t xml:space="preserve">&amp; </w:t>
      </w:r>
      <w:r w:rsidR="005D1E62">
        <w:rPr>
          <w:lang w:val="en-US"/>
        </w:rPr>
        <w:t>Saebi, 2017)</w:t>
      </w:r>
      <w:r w:rsidR="00C01934">
        <w:rPr>
          <w:lang w:val="en-US"/>
        </w:rPr>
        <w:t xml:space="preserve">. Adaptation through </w:t>
      </w:r>
      <w:r w:rsidR="00E0746D">
        <w:rPr>
          <w:lang w:val="en-US"/>
        </w:rPr>
        <w:t xml:space="preserve">BM </w:t>
      </w:r>
      <w:r w:rsidR="00C01934">
        <w:rPr>
          <w:lang w:val="en-US"/>
        </w:rPr>
        <w:t xml:space="preserve">reconfiguration, hence, can be the key to survive in </w:t>
      </w:r>
      <w:r w:rsidR="009A730C">
        <w:rPr>
          <w:lang w:val="en-US"/>
        </w:rPr>
        <w:t>the</w:t>
      </w:r>
      <w:r w:rsidR="00C01934">
        <w:rPr>
          <w:lang w:val="en-US"/>
        </w:rPr>
        <w:t xml:space="preserve"> era of </w:t>
      </w:r>
      <w:r w:rsidR="00222560">
        <w:rPr>
          <w:lang w:val="en-US"/>
        </w:rPr>
        <w:t xml:space="preserve">major </w:t>
      </w:r>
      <w:r w:rsidR="00C01934">
        <w:rPr>
          <w:lang w:val="en-US"/>
        </w:rPr>
        <w:t xml:space="preserve">technological change, where traditional BMs </w:t>
      </w:r>
      <w:r w:rsidR="004E65C5">
        <w:rPr>
          <w:lang w:val="en-US"/>
        </w:rPr>
        <w:t>no longer</w:t>
      </w:r>
      <w:r w:rsidR="00C01934">
        <w:rPr>
          <w:lang w:val="en-US"/>
        </w:rPr>
        <w:t xml:space="preserve"> guarantee success and profitability </w:t>
      </w:r>
      <w:r w:rsidR="004E65C5">
        <w:rPr>
          <w:lang w:val="en-US"/>
        </w:rPr>
        <w:t xml:space="preserve">of </w:t>
      </w:r>
      <w:r w:rsidR="00C01934">
        <w:rPr>
          <w:lang w:val="en-US"/>
        </w:rPr>
        <w:t xml:space="preserve">established firms. </w:t>
      </w:r>
    </w:p>
    <w:p w14:paraId="5774D46F" w14:textId="25C20C70" w:rsidR="005F514C" w:rsidRDefault="001A312C" w:rsidP="0059077E">
      <w:pPr>
        <w:spacing w:before="240" w:after="240" w:line="360" w:lineRule="auto"/>
        <w:jc w:val="both"/>
        <w:rPr>
          <w:lang w:val="en-US"/>
        </w:rPr>
      </w:pPr>
      <w:r>
        <w:rPr>
          <w:lang w:val="en-US"/>
        </w:rPr>
        <w:t>In the light of</w:t>
      </w:r>
      <w:r w:rsidR="005F514C">
        <w:rPr>
          <w:lang w:val="en-US"/>
        </w:rPr>
        <w:t xml:space="preserve"> the above premises, we aim to answer in this paper to the following research question: </w:t>
      </w:r>
      <w:r w:rsidR="005F514C" w:rsidRPr="004E65C5">
        <w:rPr>
          <w:i/>
          <w:lang w:val="en-US"/>
        </w:rPr>
        <w:t>“How do</w:t>
      </w:r>
      <w:r w:rsidR="004E65C5" w:rsidRPr="004E65C5">
        <w:rPr>
          <w:i/>
          <w:lang w:val="en-US"/>
        </w:rPr>
        <w:t xml:space="preserve"> established companies embrace organizational re-design to innovate their business model</w:t>
      </w:r>
      <w:r w:rsidR="005F514C" w:rsidRPr="004E65C5">
        <w:rPr>
          <w:i/>
          <w:lang w:val="en-US"/>
        </w:rPr>
        <w:t xml:space="preserve"> while exploiting digital technologies?”</w:t>
      </w:r>
    </w:p>
    <w:p w14:paraId="38067FA4" w14:textId="7D345B77" w:rsidR="00BD30AE" w:rsidRPr="00763DED" w:rsidRDefault="00BD30AE" w:rsidP="00EF689B">
      <w:pPr>
        <w:pStyle w:val="Heading1"/>
        <w:spacing w:line="360" w:lineRule="auto"/>
        <w:rPr>
          <w:rFonts w:ascii="Times New Roman" w:hAnsi="Times New Roman" w:cs="Times New Roman"/>
          <w:b/>
          <w:color w:val="auto"/>
          <w:sz w:val="24"/>
          <w:szCs w:val="24"/>
          <w:lang w:val="en-US"/>
        </w:rPr>
      </w:pPr>
      <w:r w:rsidRPr="00763DED">
        <w:rPr>
          <w:rFonts w:ascii="Times New Roman" w:hAnsi="Times New Roman" w:cs="Times New Roman"/>
          <w:b/>
          <w:color w:val="auto"/>
          <w:sz w:val="24"/>
          <w:szCs w:val="24"/>
          <w:lang w:val="en-US"/>
        </w:rPr>
        <w:t>3. Research Design</w:t>
      </w:r>
      <w:r w:rsidR="007E6E0D">
        <w:rPr>
          <w:rFonts w:ascii="Times New Roman" w:hAnsi="Times New Roman" w:cs="Times New Roman"/>
          <w:b/>
          <w:color w:val="auto"/>
          <w:sz w:val="24"/>
          <w:szCs w:val="24"/>
          <w:lang w:val="en-US"/>
        </w:rPr>
        <w:t xml:space="preserve"> and Case Company</w:t>
      </w:r>
    </w:p>
    <w:p w14:paraId="2B5B45B1" w14:textId="06D71637" w:rsidR="00436E24" w:rsidRPr="0059077E" w:rsidRDefault="00436E24" w:rsidP="00436E24">
      <w:pPr>
        <w:spacing w:line="360" w:lineRule="auto"/>
        <w:jc w:val="both"/>
        <w:rPr>
          <w:b/>
          <w:bCs/>
          <w:i/>
          <w:iCs/>
          <w:lang w:val="en-US"/>
        </w:rPr>
      </w:pPr>
      <w:r w:rsidRPr="0059077E">
        <w:rPr>
          <w:b/>
          <w:bCs/>
          <w:i/>
          <w:iCs/>
          <w:lang w:val="en-US"/>
        </w:rPr>
        <w:t>3.1. Research Context</w:t>
      </w:r>
    </w:p>
    <w:p w14:paraId="58245114" w14:textId="3F00E693" w:rsidR="00172703" w:rsidRDefault="00172703" w:rsidP="00172703">
      <w:pPr>
        <w:spacing w:line="360" w:lineRule="auto"/>
        <w:jc w:val="both"/>
        <w:rPr>
          <w:rFonts w:eastAsia="Times New Roman"/>
          <w:lang w:val="en-GB"/>
        </w:rPr>
      </w:pPr>
      <w:r>
        <w:rPr>
          <w:rFonts w:eastAsia="Times New Roman"/>
          <w:color w:val="000000"/>
          <w:lang w:val="en-US"/>
        </w:rPr>
        <w:t xml:space="preserve">Today, energy utilities </w:t>
      </w:r>
      <w:r w:rsidRPr="0001359F">
        <w:rPr>
          <w:rFonts w:eastAsia="Times New Roman"/>
          <w:color w:val="000000"/>
          <w:lang w:val="en-US"/>
        </w:rPr>
        <w:t>see themselves confronted with fundamental changes arising from new technologies, changing policy requirements and higher customer expectations</w:t>
      </w:r>
      <w:r>
        <w:rPr>
          <w:rFonts w:eastAsia="Times New Roman"/>
          <w:color w:val="000000"/>
          <w:lang w:val="en-US"/>
        </w:rPr>
        <w:t xml:space="preserve"> </w:t>
      </w:r>
      <w:r w:rsidRPr="0001359F">
        <w:rPr>
          <w:rFonts w:eastAsia="Times New Roman"/>
          <w:lang w:val="en-US"/>
        </w:rPr>
        <w:t>(Baines et al., 2009</w:t>
      </w:r>
      <w:r>
        <w:rPr>
          <w:rFonts w:eastAsia="Times New Roman"/>
          <w:lang w:val="en-US"/>
        </w:rPr>
        <w:t xml:space="preserve">; </w:t>
      </w:r>
      <w:r w:rsidRPr="0001359F">
        <w:rPr>
          <w:rFonts w:eastAsia="Times New Roman"/>
          <w:lang w:val="en-US"/>
        </w:rPr>
        <w:lastRenderedPageBreak/>
        <w:t>Abdelkafi</w:t>
      </w:r>
      <w:r>
        <w:rPr>
          <w:rFonts w:eastAsia="Times New Roman"/>
          <w:lang w:val="en-US"/>
        </w:rPr>
        <w:t xml:space="preserve"> et al. </w:t>
      </w:r>
      <w:r w:rsidRPr="0001359F">
        <w:rPr>
          <w:rFonts w:eastAsia="Times New Roman"/>
          <w:lang w:val="en-US"/>
        </w:rPr>
        <w:t>2013</w:t>
      </w:r>
      <w:r>
        <w:rPr>
          <w:rFonts w:eastAsia="Times New Roman"/>
          <w:lang w:val="en-US"/>
        </w:rPr>
        <w:t>, Helms et al., 2016</w:t>
      </w:r>
      <w:r w:rsidRPr="0001359F">
        <w:rPr>
          <w:rFonts w:eastAsia="Times New Roman"/>
          <w:lang w:val="en-US"/>
        </w:rPr>
        <w:t>)</w:t>
      </w:r>
      <w:r w:rsidRPr="0001359F">
        <w:rPr>
          <w:rFonts w:eastAsia="Times New Roman"/>
          <w:color w:val="000000"/>
          <w:lang w:val="en-US"/>
        </w:rPr>
        <w:t>.</w:t>
      </w:r>
      <w:r>
        <w:rPr>
          <w:rFonts w:eastAsia="Times New Roman"/>
          <w:color w:val="000000"/>
          <w:lang w:val="en-US"/>
        </w:rPr>
        <w:t xml:space="preserve"> </w:t>
      </w:r>
      <w:r>
        <w:rPr>
          <w:lang w:val="en-US"/>
        </w:rPr>
        <w:t>They are forced to explore</w:t>
      </w:r>
      <w:r w:rsidRPr="001C0D2A">
        <w:rPr>
          <w:lang w:val="en-US"/>
        </w:rPr>
        <w:t xml:space="preserve"> new solutions</w:t>
      </w:r>
      <w:r>
        <w:rPr>
          <w:lang w:val="en-US"/>
        </w:rPr>
        <w:t xml:space="preserve"> </w:t>
      </w:r>
      <w:r w:rsidRPr="001C0D2A">
        <w:rPr>
          <w:lang w:val="en-US"/>
        </w:rPr>
        <w:t>(i.e., energy efficiency measures, demand response solutions, smart metering and so on), new way</w:t>
      </w:r>
      <w:r>
        <w:rPr>
          <w:lang w:val="en-US"/>
        </w:rPr>
        <w:t>s</w:t>
      </w:r>
      <w:r w:rsidRPr="001C0D2A">
        <w:rPr>
          <w:lang w:val="en-US"/>
        </w:rPr>
        <w:t xml:space="preserve"> of power generation (i.e., renewable energy sources), and new (decentralized) models of production, as well as </w:t>
      </w:r>
      <w:r>
        <w:rPr>
          <w:lang w:val="en-US"/>
        </w:rPr>
        <w:t>to</w:t>
      </w:r>
      <w:r w:rsidRPr="001C0D2A">
        <w:rPr>
          <w:lang w:val="en-US"/>
        </w:rPr>
        <w:t xml:space="preserve"> develop new electrici</w:t>
      </w:r>
      <w:r>
        <w:rPr>
          <w:lang w:val="en-US"/>
        </w:rPr>
        <w:t>ty uses</w:t>
      </w:r>
      <w:r w:rsidRPr="001C0D2A">
        <w:rPr>
          <w:lang w:val="en-US"/>
        </w:rPr>
        <w:t>.</w:t>
      </w:r>
      <w:r w:rsidRPr="0001359F">
        <w:rPr>
          <w:rFonts w:eastAsia="Times New Roman"/>
          <w:lang w:val="en-GB"/>
        </w:rPr>
        <w:t xml:space="preserve"> </w:t>
      </w:r>
      <w:r w:rsidR="00637327">
        <w:rPr>
          <w:rFonts w:eastAsia="Times New Roman"/>
          <w:lang w:val="en-GB"/>
        </w:rPr>
        <w:t>Energy utility industry is especially characterizing for two main trends, namely (i) the role of the customers within the sector of activity and (ii) the development of new energy utility business models.</w:t>
      </w:r>
    </w:p>
    <w:p w14:paraId="19F34E26" w14:textId="2C4A4DE9" w:rsidR="00172703" w:rsidRDefault="00361C39" w:rsidP="0059077E">
      <w:pPr>
        <w:spacing w:line="360" w:lineRule="auto"/>
        <w:ind w:firstLine="708"/>
        <w:jc w:val="both"/>
        <w:rPr>
          <w:lang w:val="en-US"/>
        </w:rPr>
      </w:pPr>
      <w:r>
        <w:rPr>
          <w:lang w:val="en-GB"/>
        </w:rPr>
        <w:t>First</w:t>
      </w:r>
      <w:r w:rsidR="00637327">
        <w:rPr>
          <w:lang w:val="en-GB"/>
        </w:rPr>
        <w:t>, t</w:t>
      </w:r>
      <w:r w:rsidR="00172703">
        <w:rPr>
          <w:lang w:val="en-US"/>
        </w:rPr>
        <w:t xml:space="preserve">he </w:t>
      </w:r>
      <w:r>
        <w:rPr>
          <w:lang w:val="en-US"/>
        </w:rPr>
        <w:t xml:space="preserve">emerging </w:t>
      </w:r>
      <w:r w:rsidR="00172703">
        <w:rPr>
          <w:lang w:val="en-US"/>
        </w:rPr>
        <w:t>scenario puts</w:t>
      </w:r>
      <w:r w:rsidR="00172703" w:rsidRPr="00564211">
        <w:rPr>
          <w:lang w:val="en-US"/>
        </w:rPr>
        <w:t xml:space="preserve"> customer</w:t>
      </w:r>
      <w:r w:rsidR="00172703">
        <w:rPr>
          <w:lang w:val="en-US"/>
        </w:rPr>
        <w:t>s</w:t>
      </w:r>
      <w:r w:rsidR="00172703" w:rsidRPr="00564211">
        <w:rPr>
          <w:lang w:val="en-US"/>
        </w:rPr>
        <w:t xml:space="preserve"> in the middle of the stage</w:t>
      </w:r>
      <w:r w:rsidR="00172703">
        <w:rPr>
          <w:lang w:val="en-US"/>
        </w:rPr>
        <w:t xml:space="preserve">. </w:t>
      </w:r>
      <w:r>
        <w:rPr>
          <w:lang w:val="en-US"/>
        </w:rPr>
        <w:t>On the one hand</w:t>
      </w:r>
      <w:r w:rsidR="00172703">
        <w:rPr>
          <w:lang w:val="en-US"/>
        </w:rPr>
        <w:t>, because they can take the ownership of their production, e.g., acting as “prosumers”, i.e.</w:t>
      </w:r>
      <w:r w:rsidR="00637327">
        <w:rPr>
          <w:lang w:val="en-US"/>
        </w:rPr>
        <w:t>,</w:t>
      </w:r>
      <w:r w:rsidR="00172703">
        <w:rPr>
          <w:lang w:val="en-US"/>
        </w:rPr>
        <w:t xml:space="preserve"> </w:t>
      </w:r>
      <w:r w:rsidR="00172703" w:rsidRPr="00FB0BBF">
        <w:rPr>
          <w:lang w:val="en-US"/>
        </w:rPr>
        <w:t>consumers who also produce and share surplus energy with grid and other users</w:t>
      </w:r>
      <w:r w:rsidR="00172703">
        <w:rPr>
          <w:lang w:val="en-US"/>
        </w:rPr>
        <w:t xml:space="preserve"> (Zafar et al., 2018),</w:t>
      </w:r>
      <w:r w:rsidR="00172703" w:rsidRPr="000F511F">
        <w:rPr>
          <w:color w:val="4472C4" w:themeColor="accent1"/>
          <w:lang w:val="en-GB"/>
        </w:rPr>
        <w:t xml:space="preserve"> </w:t>
      </w:r>
      <w:r w:rsidR="00172703" w:rsidRPr="00437DDC">
        <w:rPr>
          <w:lang w:val="en-GB"/>
        </w:rPr>
        <w:t xml:space="preserve">thanks to the adoption of renewable energy sources and digital technology and with the aim to reduce their energy bill and environmental footprint. </w:t>
      </w:r>
      <w:r>
        <w:rPr>
          <w:lang w:val="en-GB"/>
        </w:rPr>
        <w:t>On the other hand</w:t>
      </w:r>
      <w:r w:rsidR="00172703" w:rsidRPr="00437DDC">
        <w:rPr>
          <w:lang w:val="en-GB"/>
        </w:rPr>
        <w:t>,</w:t>
      </w:r>
      <w:r w:rsidR="00172703" w:rsidRPr="00437DDC">
        <w:rPr>
          <w:lang w:val="en-US"/>
        </w:rPr>
        <w:t xml:space="preserve"> because </w:t>
      </w:r>
      <w:r w:rsidR="00172703">
        <w:rPr>
          <w:lang w:val="en-US"/>
        </w:rPr>
        <w:t xml:space="preserve">they can search for solutions provided by third parties rather than utilities, disintermediating their traditional role (Hall </w:t>
      </w:r>
      <w:r w:rsidR="00637327">
        <w:rPr>
          <w:lang w:val="en-US"/>
        </w:rPr>
        <w:t>&amp;</w:t>
      </w:r>
      <w:r w:rsidR="00172703">
        <w:rPr>
          <w:lang w:val="en-US"/>
        </w:rPr>
        <w:t xml:space="preserve"> Roelich, 2016)</w:t>
      </w:r>
      <w:r w:rsidR="00172703" w:rsidRPr="00DE1A8F">
        <w:rPr>
          <w:lang w:val="en-US"/>
        </w:rPr>
        <w:t>.</w:t>
      </w:r>
      <w:r w:rsidR="00172703">
        <w:rPr>
          <w:lang w:val="en-US"/>
        </w:rPr>
        <w:t xml:space="preserve"> </w:t>
      </w:r>
      <w:r w:rsidR="00172703" w:rsidRPr="001C0D2A">
        <w:rPr>
          <w:lang w:val="en-US"/>
        </w:rPr>
        <w:t xml:space="preserve">This represents a major agent of change for </w:t>
      </w:r>
      <w:r w:rsidR="00172703">
        <w:rPr>
          <w:lang w:val="en-US"/>
        </w:rPr>
        <w:t>the</w:t>
      </w:r>
      <w:r w:rsidR="00172703" w:rsidRPr="001C0D2A">
        <w:rPr>
          <w:lang w:val="en-US"/>
        </w:rPr>
        <w:t xml:space="preserve"> business</w:t>
      </w:r>
      <w:r w:rsidR="00172703">
        <w:rPr>
          <w:lang w:val="en-US"/>
        </w:rPr>
        <w:t xml:space="preserve"> of utilities</w:t>
      </w:r>
      <w:r w:rsidR="00172703" w:rsidRPr="001C0D2A">
        <w:rPr>
          <w:lang w:val="en-US"/>
        </w:rPr>
        <w:t xml:space="preserve">, </w:t>
      </w:r>
      <w:r w:rsidR="00172703">
        <w:rPr>
          <w:lang w:val="en-US"/>
        </w:rPr>
        <w:t xml:space="preserve">traditionally </w:t>
      </w:r>
      <w:r w:rsidR="00172703" w:rsidRPr="001C0D2A">
        <w:rPr>
          <w:lang w:val="en-US"/>
        </w:rPr>
        <w:t>based on the sales of electricity as a commodity</w:t>
      </w:r>
      <w:r w:rsidR="00172703">
        <w:rPr>
          <w:lang w:val="en-US"/>
        </w:rPr>
        <w:t xml:space="preserve"> to their customers</w:t>
      </w:r>
      <w:r w:rsidR="00172703" w:rsidRPr="001C0D2A">
        <w:rPr>
          <w:lang w:val="en-US"/>
        </w:rPr>
        <w:t xml:space="preserve"> </w:t>
      </w:r>
      <w:r w:rsidR="00172703">
        <w:rPr>
          <w:lang w:val="en-US"/>
        </w:rPr>
        <w:t xml:space="preserve">(Richter, 2012). </w:t>
      </w:r>
    </w:p>
    <w:p w14:paraId="5229BB5B" w14:textId="3A40EF0A" w:rsidR="00436E24" w:rsidRDefault="00361C39" w:rsidP="0059077E">
      <w:pPr>
        <w:spacing w:after="240" w:line="360" w:lineRule="auto"/>
        <w:ind w:firstLine="708"/>
        <w:jc w:val="both"/>
        <w:rPr>
          <w:lang w:val="en-US"/>
        </w:rPr>
      </w:pPr>
      <w:r>
        <w:rPr>
          <w:lang w:val="en-US"/>
        </w:rPr>
        <w:t>Second</w:t>
      </w:r>
      <w:r w:rsidR="00172703">
        <w:rPr>
          <w:lang w:val="en-US"/>
        </w:rPr>
        <w:t>, f</w:t>
      </w:r>
      <w:r w:rsidR="00436E24" w:rsidRPr="006A2F70">
        <w:rPr>
          <w:lang w:val="en-US"/>
        </w:rPr>
        <w:t xml:space="preserve">our emerging </w:t>
      </w:r>
      <w:r w:rsidR="004606F5">
        <w:rPr>
          <w:lang w:val="en-US"/>
        </w:rPr>
        <w:t xml:space="preserve">energy </w:t>
      </w:r>
      <w:r w:rsidR="00436E24" w:rsidRPr="006A2F70">
        <w:rPr>
          <w:lang w:val="en-US"/>
        </w:rPr>
        <w:t>utility business model</w:t>
      </w:r>
      <w:r w:rsidR="00436E24">
        <w:rPr>
          <w:lang w:val="en-US"/>
        </w:rPr>
        <w:t>s</w:t>
      </w:r>
      <w:r w:rsidR="00436E24" w:rsidRPr="006A2F70">
        <w:rPr>
          <w:lang w:val="en-US"/>
        </w:rPr>
        <w:t xml:space="preserve"> have been identified</w:t>
      </w:r>
      <w:r w:rsidR="00436E24">
        <w:rPr>
          <w:lang w:val="en-US"/>
        </w:rPr>
        <w:t xml:space="preserve"> by the literature</w:t>
      </w:r>
      <w:r w:rsidR="00436E24" w:rsidRPr="006A2F70">
        <w:rPr>
          <w:lang w:val="en-US"/>
        </w:rPr>
        <w:t>, namely the Green Energy Utility, the Cooperative Energy Utility, the Prosumer Energy Utility, and the Prosumer Facilitator</w:t>
      </w:r>
      <w:r w:rsidR="00637327">
        <w:rPr>
          <w:lang w:val="en-US"/>
        </w:rPr>
        <w:t xml:space="preserve"> (Bryant et al., 2018)</w:t>
      </w:r>
      <w:r w:rsidR="00436E24" w:rsidRPr="006A2F70">
        <w:rPr>
          <w:lang w:val="en-US"/>
        </w:rPr>
        <w:t>.</w:t>
      </w:r>
      <w:r w:rsidR="00436E24">
        <w:rPr>
          <w:lang w:val="en-US"/>
        </w:rPr>
        <w:t xml:space="preserve"> The Green Energy Utility </w:t>
      </w:r>
      <w:r w:rsidR="00436E24" w:rsidRPr="00D81228">
        <w:rPr>
          <w:lang w:val="en-US"/>
        </w:rPr>
        <w:t>presents a very similar</w:t>
      </w:r>
      <w:r w:rsidR="00436E24">
        <w:rPr>
          <w:lang w:val="en-US"/>
        </w:rPr>
        <w:t xml:space="preserve"> </w:t>
      </w:r>
      <w:r w:rsidR="00436E24" w:rsidRPr="00D81228">
        <w:rPr>
          <w:lang w:val="en-US"/>
        </w:rPr>
        <w:t>business model to that of the traditional utility</w:t>
      </w:r>
      <w:r w:rsidR="00436E24">
        <w:rPr>
          <w:lang w:val="en-US"/>
        </w:rPr>
        <w:t xml:space="preserve">, i.e., the sale of the electricity, heat and gas as commodities, but with a focus on ensuring that these commodities are generated from “green” sources, such as hydropower, solar, wind and other renewable energy sources in general. The Cooperative Energy Utility </w:t>
      </w:r>
      <w:r w:rsidR="00436E24" w:rsidRPr="00575BC9">
        <w:rPr>
          <w:lang w:val="en-US"/>
        </w:rPr>
        <w:t xml:space="preserve">business model is built </w:t>
      </w:r>
      <w:r w:rsidR="00436E24">
        <w:rPr>
          <w:lang w:val="en-US"/>
        </w:rPr>
        <w:t xml:space="preserve">as well </w:t>
      </w:r>
      <w:r w:rsidR="00436E24" w:rsidRPr="00575BC9">
        <w:rPr>
          <w:lang w:val="en-US"/>
        </w:rPr>
        <w:t>on the</w:t>
      </w:r>
      <w:r w:rsidR="00436E24">
        <w:rPr>
          <w:lang w:val="en-US"/>
        </w:rPr>
        <w:t xml:space="preserve"> </w:t>
      </w:r>
      <w:r w:rsidR="00436E24" w:rsidRPr="00575BC9">
        <w:rPr>
          <w:lang w:val="en-US"/>
        </w:rPr>
        <w:t>sale of commodity (</w:t>
      </w:r>
      <w:r w:rsidR="00436E24">
        <w:rPr>
          <w:lang w:val="en-US"/>
        </w:rPr>
        <w:t xml:space="preserve">i.e., </w:t>
      </w:r>
      <w:r w:rsidR="00436E24" w:rsidRPr="00575BC9">
        <w:rPr>
          <w:lang w:val="en-US"/>
        </w:rPr>
        <w:t>electricity, heat and</w:t>
      </w:r>
      <w:r w:rsidR="00436E24">
        <w:rPr>
          <w:lang w:val="en-US"/>
        </w:rPr>
        <w:t>/or</w:t>
      </w:r>
      <w:r w:rsidR="00436E24" w:rsidRPr="00575BC9">
        <w:rPr>
          <w:lang w:val="en-US"/>
        </w:rPr>
        <w:t xml:space="preserve"> gas). However, the value</w:t>
      </w:r>
      <w:r w:rsidR="00436E24">
        <w:rPr>
          <w:lang w:val="en-US"/>
        </w:rPr>
        <w:t xml:space="preserve"> </w:t>
      </w:r>
      <w:r w:rsidR="00436E24" w:rsidRPr="00575BC9">
        <w:rPr>
          <w:lang w:val="en-US"/>
        </w:rPr>
        <w:t xml:space="preserve">proposition of </w:t>
      </w:r>
      <w:r w:rsidR="00436E24">
        <w:rPr>
          <w:lang w:val="en-US"/>
        </w:rPr>
        <w:t>Cooperative Energy Utilities</w:t>
      </w:r>
      <w:r w:rsidR="00436E24" w:rsidRPr="00575BC9">
        <w:rPr>
          <w:lang w:val="en-US"/>
        </w:rPr>
        <w:t xml:space="preserve"> has a different focus</w:t>
      </w:r>
      <w:r w:rsidR="00436E24">
        <w:rPr>
          <w:lang w:val="en-US"/>
        </w:rPr>
        <w:t xml:space="preserve">, since they tend to </w:t>
      </w:r>
      <w:r w:rsidR="00436E24" w:rsidRPr="00575BC9">
        <w:rPr>
          <w:lang w:val="en-US"/>
        </w:rPr>
        <w:t>provi</w:t>
      </w:r>
      <w:r w:rsidR="00436E24">
        <w:rPr>
          <w:lang w:val="en-US"/>
        </w:rPr>
        <w:t xml:space="preserve">de </w:t>
      </w:r>
      <w:r w:rsidR="00436E24" w:rsidRPr="00575BC9">
        <w:rPr>
          <w:lang w:val="en-US"/>
        </w:rPr>
        <w:t>low</w:t>
      </w:r>
      <w:r w:rsidR="00436E24">
        <w:rPr>
          <w:lang w:val="en-US"/>
        </w:rPr>
        <w:t xml:space="preserve"> or </w:t>
      </w:r>
      <w:r w:rsidR="00436E24" w:rsidRPr="00575BC9">
        <w:rPr>
          <w:lang w:val="en-US"/>
        </w:rPr>
        <w:t xml:space="preserve">no-profit energy generation for </w:t>
      </w:r>
      <w:r w:rsidR="00436E24">
        <w:rPr>
          <w:lang w:val="en-US"/>
        </w:rPr>
        <w:t>their</w:t>
      </w:r>
      <w:r w:rsidR="00436E24" w:rsidRPr="00575BC9">
        <w:rPr>
          <w:lang w:val="en-US"/>
        </w:rPr>
        <w:t xml:space="preserve"> members, typically from renewable energy sources, with profits being used for the development of the local</w:t>
      </w:r>
      <w:r w:rsidR="00436E24">
        <w:rPr>
          <w:lang w:val="en-US"/>
        </w:rPr>
        <w:t xml:space="preserve"> </w:t>
      </w:r>
      <w:r w:rsidR="00436E24" w:rsidRPr="00575BC9">
        <w:rPr>
          <w:lang w:val="en-US"/>
        </w:rPr>
        <w:t>community.</w:t>
      </w:r>
      <w:r w:rsidR="00436E24">
        <w:rPr>
          <w:lang w:val="en-US"/>
        </w:rPr>
        <w:t xml:space="preserve"> </w:t>
      </w:r>
      <w:r w:rsidR="00436E24" w:rsidRPr="00575BC9">
        <w:rPr>
          <w:lang w:val="en-US"/>
        </w:rPr>
        <w:t>The Cooperative Utility typically has a small customer-base with</w:t>
      </w:r>
      <w:r w:rsidR="00436E24">
        <w:rPr>
          <w:lang w:val="en-US"/>
        </w:rPr>
        <w:t xml:space="preserve"> </w:t>
      </w:r>
      <w:r w:rsidR="00436E24" w:rsidRPr="00575BC9">
        <w:rPr>
          <w:lang w:val="en-US"/>
        </w:rPr>
        <w:t xml:space="preserve">little customer churn, </w:t>
      </w:r>
      <w:r w:rsidR="00436E24">
        <w:rPr>
          <w:lang w:val="en-US"/>
        </w:rPr>
        <w:t xml:space="preserve">it </w:t>
      </w:r>
      <w:r w:rsidR="00436E24" w:rsidRPr="00575BC9">
        <w:rPr>
          <w:lang w:val="en-US"/>
        </w:rPr>
        <w:t>tends to own only a small number of</w:t>
      </w:r>
      <w:r w:rsidR="00436E24">
        <w:rPr>
          <w:lang w:val="en-US"/>
        </w:rPr>
        <w:t xml:space="preserve"> </w:t>
      </w:r>
      <w:r w:rsidR="00436E24" w:rsidRPr="00575BC9">
        <w:rPr>
          <w:lang w:val="en-US"/>
        </w:rPr>
        <w:t>generation assets</w:t>
      </w:r>
      <w:r w:rsidR="00436E24">
        <w:rPr>
          <w:lang w:val="en-US"/>
        </w:rPr>
        <w:t xml:space="preserve"> and has a very limited, typically local, focus</w:t>
      </w:r>
      <w:r w:rsidR="00436E24" w:rsidRPr="00575BC9">
        <w:rPr>
          <w:lang w:val="en-US"/>
        </w:rPr>
        <w:t>.</w:t>
      </w:r>
      <w:r w:rsidR="00436E24">
        <w:rPr>
          <w:lang w:val="en-US"/>
        </w:rPr>
        <w:t xml:space="preserve"> T</w:t>
      </w:r>
      <w:r w:rsidR="00436E24" w:rsidRPr="00086950">
        <w:rPr>
          <w:lang w:val="en-US"/>
        </w:rPr>
        <w:t xml:space="preserve">he Prosumer </w:t>
      </w:r>
      <w:r w:rsidR="00436E24">
        <w:rPr>
          <w:lang w:val="en-US"/>
        </w:rPr>
        <w:t xml:space="preserve">Energy </w:t>
      </w:r>
      <w:r w:rsidR="00436E24" w:rsidRPr="00086950">
        <w:rPr>
          <w:lang w:val="en-US"/>
        </w:rPr>
        <w:t xml:space="preserve">Utility </w:t>
      </w:r>
      <w:r w:rsidR="00436E24">
        <w:rPr>
          <w:lang w:val="en-US"/>
        </w:rPr>
        <w:t xml:space="preserve">business model </w:t>
      </w:r>
      <w:r w:rsidR="00436E24" w:rsidRPr="00086950">
        <w:rPr>
          <w:lang w:val="en-US"/>
        </w:rPr>
        <w:t>offer</w:t>
      </w:r>
      <w:r w:rsidR="00436E24">
        <w:rPr>
          <w:lang w:val="en-US"/>
        </w:rPr>
        <w:t xml:space="preserve">s </w:t>
      </w:r>
      <w:r w:rsidR="00436E24" w:rsidRPr="00086950">
        <w:rPr>
          <w:lang w:val="en-US"/>
        </w:rPr>
        <w:t>customers the prospect of green, local, self-produced electricity,</w:t>
      </w:r>
      <w:r w:rsidR="00436E24">
        <w:rPr>
          <w:lang w:val="en-US"/>
        </w:rPr>
        <w:t xml:space="preserve"> </w:t>
      </w:r>
      <w:r w:rsidR="00436E24" w:rsidRPr="00086950">
        <w:rPr>
          <w:lang w:val="en-US"/>
        </w:rPr>
        <w:t>seeking to maximize customers</w:t>
      </w:r>
      <w:r w:rsidR="00436E24">
        <w:rPr>
          <w:lang w:val="en-US"/>
        </w:rPr>
        <w:t>’</w:t>
      </w:r>
      <w:r w:rsidR="00436E24" w:rsidRPr="00086950">
        <w:rPr>
          <w:lang w:val="en-US"/>
        </w:rPr>
        <w:t xml:space="preserve"> ability to utilize their own</w:t>
      </w:r>
      <w:r w:rsidR="00436E24">
        <w:rPr>
          <w:lang w:val="en-US"/>
        </w:rPr>
        <w:t xml:space="preserve"> </w:t>
      </w:r>
      <w:r w:rsidR="00436E24" w:rsidRPr="00086950">
        <w:rPr>
          <w:lang w:val="en-US"/>
        </w:rPr>
        <w:t>(owned</w:t>
      </w:r>
      <w:r w:rsidR="00436E24">
        <w:rPr>
          <w:lang w:val="en-US"/>
        </w:rPr>
        <w:t xml:space="preserve"> or </w:t>
      </w:r>
      <w:r w:rsidR="00436E24" w:rsidRPr="00086950">
        <w:rPr>
          <w:lang w:val="en-US"/>
        </w:rPr>
        <w:t>leased) self-generation assets (i.e.</w:t>
      </w:r>
      <w:r w:rsidR="00E870A1">
        <w:rPr>
          <w:lang w:val="en-US"/>
        </w:rPr>
        <w:t>,</w:t>
      </w:r>
      <w:r w:rsidR="00436E24" w:rsidRPr="00086950">
        <w:rPr>
          <w:lang w:val="en-US"/>
        </w:rPr>
        <w:t xml:space="preserve"> rooftop solar PV). </w:t>
      </w:r>
      <w:r w:rsidR="00436E24">
        <w:rPr>
          <w:lang w:val="en-US"/>
        </w:rPr>
        <w:t>Indeed</w:t>
      </w:r>
      <w:r w:rsidR="00436E24" w:rsidRPr="00086950">
        <w:rPr>
          <w:lang w:val="en-US"/>
        </w:rPr>
        <w:t xml:space="preserve">, the Prosumer </w:t>
      </w:r>
      <w:r w:rsidR="00436E24">
        <w:rPr>
          <w:lang w:val="en-US"/>
        </w:rPr>
        <w:t xml:space="preserve">Energy </w:t>
      </w:r>
      <w:r w:rsidR="00436E24" w:rsidRPr="00086950">
        <w:rPr>
          <w:lang w:val="en-US"/>
        </w:rPr>
        <w:t xml:space="preserve">Utility business model </w:t>
      </w:r>
      <w:r w:rsidR="00436E24" w:rsidRPr="000A1E0B">
        <w:rPr>
          <w:lang w:val="en-US"/>
        </w:rPr>
        <w:t>involves the sale or</w:t>
      </w:r>
      <w:r w:rsidR="00436E24">
        <w:rPr>
          <w:lang w:val="en-US"/>
        </w:rPr>
        <w:t xml:space="preserve"> </w:t>
      </w:r>
      <w:r w:rsidR="00436E24" w:rsidRPr="000A1E0B">
        <w:rPr>
          <w:lang w:val="en-US"/>
        </w:rPr>
        <w:t>leasing of distributed renewable generation equipment (</w:t>
      </w:r>
      <w:r w:rsidR="00436E24">
        <w:rPr>
          <w:lang w:val="en-US"/>
        </w:rPr>
        <w:t xml:space="preserve">i.e., </w:t>
      </w:r>
      <w:r w:rsidR="00436E24" w:rsidRPr="000A1E0B">
        <w:rPr>
          <w:lang w:val="en-US"/>
        </w:rPr>
        <w:t>solar PV,</w:t>
      </w:r>
      <w:r w:rsidR="00436E24">
        <w:rPr>
          <w:lang w:val="en-US"/>
        </w:rPr>
        <w:t xml:space="preserve"> </w:t>
      </w:r>
      <w:r w:rsidR="00436E24" w:rsidRPr="000A1E0B">
        <w:rPr>
          <w:lang w:val="en-US"/>
        </w:rPr>
        <w:t>battery storage) to customers</w:t>
      </w:r>
      <w:r w:rsidR="00436E24">
        <w:rPr>
          <w:lang w:val="en-US"/>
        </w:rPr>
        <w:t xml:space="preserve"> </w:t>
      </w:r>
      <w:r w:rsidR="00436E24" w:rsidRPr="000A1E0B">
        <w:rPr>
          <w:lang w:val="en-US"/>
        </w:rPr>
        <w:t>to build the distributed renewable energy generation capacity</w:t>
      </w:r>
      <w:r w:rsidR="00436E24">
        <w:rPr>
          <w:lang w:val="en-US"/>
        </w:rPr>
        <w:t xml:space="preserve"> </w:t>
      </w:r>
      <w:r w:rsidR="00436E24" w:rsidRPr="000A1E0B">
        <w:rPr>
          <w:lang w:val="en-US"/>
        </w:rPr>
        <w:t>base.</w:t>
      </w:r>
      <w:r w:rsidR="00436E24">
        <w:rPr>
          <w:lang w:val="en-US"/>
        </w:rPr>
        <w:t xml:space="preserve"> </w:t>
      </w:r>
      <w:r w:rsidR="00436E24" w:rsidRPr="000A1E0B">
        <w:rPr>
          <w:lang w:val="en-US"/>
        </w:rPr>
        <w:t>Alongside the sale and leasing of distributed energy capacity to</w:t>
      </w:r>
      <w:r w:rsidR="00436E24">
        <w:rPr>
          <w:lang w:val="en-US"/>
        </w:rPr>
        <w:t xml:space="preserve"> </w:t>
      </w:r>
      <w:r w:rsidR="00436E24" w:rsidRPr="000A1E0B">
        <w:rPr>
          <w:lang w:val="en-US"/>
        </w:rPr>
        <w:t xml:space="preserve">households, the Prosumer </w:t>
      </w:r>
      <w:r w:rsidR="00436E24">
        <w:rPr>
          <w:lang w:val="en-US"/>
        </w:rPr>
        <w:t xml:space="preserve">Energy </w:t>
      </w:r>
      <w:r w:rsidR="00436E24" w:rsidRPr="000A1E0B">
        <w:rPr>
          <w:lang w:val="en-US"/>
        </w:rPr>
        <w:t>Utility deploys peer-2-peer trading</w:t>
      </w:r>
      <w:r w:rsidR="00436E24">
        <w:rPr>
          <w:lang w:val="en-US"/>
        </w:rPr>
        <w:t xml:space="preserve"> </w:t>
      </w:r>
      <w:r w:rsidR="00436E24" w:rsidRPr="000A1E0B">
        <w:rPr>
          <w:lang w:val="en-US"/>
        </w:rPr>
        <w:t>software and distributed generation control processes</w:t>
      </w:r>
      <w:r w:rsidR="00436E24">
        <w:rPr>
          <w:lang w:val="en-US"/>
        </w:rPr>
        <w:t xml:space="preserve"> to</w:t>
      </w:r>
      <w:r w:rsidR="00436E24" w:rsidRPr="000A1E0B">
        <w:rPr>
          <w:lang w:val="en-US"/>
        </w:rPr>
        <w:t xml:space="preserve"> </w:t>
      </w:r>
      <w:r w:rsidR="00436E24">
        <w:rPr>
          <w:lang w:val="en-US"/>
        </w:rPr>
        <w:t>then</w:t>
      </w:r>
      <w:r w:rsidR="00436E24" w:rsidRPr="000A1E0B">
        <w:rPr>
          <w:lang w:val="en-US"/>
        </w:rPr>
        <w:t xml:space="preserve"> sell any excess generation from customers</w:t>
      </w:r>
      <w:r w:rsidR="00436E24">
        <w:rPr>
          <w:lang w:val="en-US"/>
        </w:rPr>
        <w:t>’</w:t>
      </w:r>
      <w:r w:rsidR="00436E24" w:rsidRPr="000A1E0B">
        <w:rPr>
          <w:lang w:val="en-US"/>
        </w:rPr>
        <w:t xml:space="preserve"> rooftop</w:t>
      </w:r>
      <w:r w:rsidR="00436E24">
        <w:rPr>
          <w:lang w:val="en-US"/>
        </w:rPr>
        <w:t xml:space="preserve"> </w:t>
      </w:r>
      <w:r w:rsidR="00436E24" w:rsidRPr="000A1E0B">
        <w:rPr>
          <w:lang w:val="en-US"/>
        </w:rPr>
        <w:t>solar PV systems to other customers, generating payments for the</w:t>
      </w:r>
      <w:r w:rsidR="00436E24">
        <w:rPr>
          <w:lang w:val="en-US"/>
        </w:rPr>
        <w:t xml:space="preserve"> </w:t>
      </w:r>
      <w:r w:rsidR="00436E24" w:rsidRPr="000A1E0B">
        <w:rPr>
          <w:lang w:val="en-US"/>
        </w:rPr>
        <w:t xml:space="preserve">owner of the </w:t>
      </w:r>
      <w:r w:rsidR="00436E24" w:rsidRPr="000A1E0B">
        <w:rPr>
          <w:lang w:val="en-US"/>
        </w:rPr>
        <w:lastRenderedPageBreak/>
        <w:t>system and for the utility</w:t>
      </w:r>
      <w:r w:rsidR="00436E24">
        <w:rPr>
          <w:lang w:val="en-US"/>
        </w:rPr>
        <w:t xml:space="preserve">. Lastly, </w:t>
      </w:r>
      <w:r w:rsidR="00436E24" w:rsidRPr="00D233BE">
        <w:rPr>
          <w:lang w:val="en-US"/>
        </w:rPr>
        <w:t xml:space="preserve">The Prosumer Facilitator </w:t>
      </w:r>
      <w:r w:rsidR="00436E24">
        <w:rPr>
          <w:lang w:val="en-US"/>
        </w:rPr>
        <w:t xml:space="preserve">business model </w:t>
      </w:r>
      <w:r w:rsidR="00436E24" w:rsidRPr="00D233BE">
        <w:rPr>
          <w:lang w:val="en-US"/>
        </w:rPr>
        <w:t>focus</w:t>
      </w:r>
      <w:r w:rsidR="00436E24">
        <w:rPr>
          <w:lang w:val="en-US"/>
        </w:rPr>
        <w:t>es</w:t>
      </w:r>
      <w:r w:rsidR="00436E24" w:rsidRPr="00D233BE">
        <w:rPr>
          <w:lang w:val="en-US"/>
        </w:rPr>
        <w:t xml:space="preserve"> on helping customers reduce their dependence (partially</w:t>
      </w:r>
      <w:r w:rsidR="00436E24">
        <w:rPr>
          <w:lang w:val="en-US"/>
        </w:rPr>
        <w:t xml:space="preserve"> </w:t>
      </w:r>
      <w:r w:rsidR="00436E24" w:rsidRPr="00D233BE">
        <w:rPr>
          <w:lang w:val="en-US"/>
        </w:rPr>
        <w:t>or entirely) on grid-supplied energy, whilst reducing their cost of</w:t>
      </w:r>
      <w:r w:rsidR="00436E24">
        <w:rPr>
          <w:lang w:val="en-US"/>
        </w:rPr>
        <w:t xml:space="preserve"> </w:t>
      </w:r>
      <w:r w:rsidR="00436E24" w:rsidRPr="00D233BE">
        <w:rPr>
          <w:lang w:val="en-US"/>
        </w:rPr>
        <w:t xml:space="preserve">energy. </w:t>
      </w:r>
      <w:r w:rsidR="00436E24">
        <w:rPr>
          <w:lang w:val="en-US"/>
        </w:rPr>
        <w:t xml:space="preserve">To do so, it </w:t>
      </w:r>
      <w:r w:rsidR="00436E24" w:rsidRPr="00D233BE">
        <w:rPr>
          <w:lang w:val="en-US"/>
        </w:rPr>
        <w:t>deals with the sale and leasing of rooftop solar PV systems</w:t>
      </w:r>
      <w:r w:rsidR="00436E24">
        <w:rPr>
          <w:lang w:val="en-US"/>
        </w:rPr>
        <w:t xml:space="preserve"> </w:t>
      </w:r>
      <w:r w:rsidR="00436E24" w:rsidRPr="00D233BE">
        <w:rPr>
          <w:lang w:val="en-US"/>
        </w:rPr>
        <w:t>(often combined with battery storage) to residential and</w:t>
      </w:r>
      <w:r w:rsidR="00436E24">
        <w:rPr>
          <w:lang w:val="en-US"/>
        </w:rPr>
        <w:t xml:space="preserve"> </w:t>
      </w:r>
      <w:r w:rsidR="00436E24" w:rsidRPr="00D233BE">
        <w:rPr>
          <w:lang w:val="en-US"/>
        </w:rPr>
        <w:t>small-commercial customers (e.g.</w:t>
      </w:r>
      <w:r w:rsidR="00436E24">
        <w:rPr>
          <w:lang w:val="en-US"/>
        </w:rPr>
        <w:t>,</w:t>
      </w:r>
      <w:r w:rsidR="00436E24" w:rsidRPr="00D233BE">
        <w:rPr>
          <w:lang w:val="en-US"/>
        </w:rPr>
        <w:t xml:space="preserve"> companies such as Tesla-SolarCity</w:t>
      </w:r>
      <w:r w:rsidR="00436E24">
        <w:rPr>
          <w:lang w:val="en-US"/>
        </w:rPr>
        <w:t xml:space="preserve"> and</w:t>
      </w:r>
      <w:r w:rsidR="00436E24" w:rsidRPr="00D233BE">
        <w:rPr>
          <w:lang w:val="en-US"/>
        </w:rPr>
        <w:t xml:space="preserve"> SunPower). Revenue is</w:t>
      </w:r>
      <w:r w:rsidR="00436E24">
        <w:rPr>
          <w:lang w:val="en-US"/>
        </w:rPr>
        <w:t xml:space="preserve"> </w:t>
      </w:r>
      <w:r w:rsidR="00436E24" w:rsidRPr="00D233BE">
        <w:rPr>
          <w:lang w:val="en-US"/>
        </w:rPr>
        <w:t>derived either from an upfront payment for the system and its</w:t>
      </w:r>
      <w:r w:rsidR="00436E24">
        <w:rPr>
          <w:lang w:val="en-US"/>
        </w:rPr>
        <w:t xml:space="preserve"> </w:t>
      </w:r>
      <w:r w:rsidR="00436E24" w:rsidRPr="00D233BE">
        <w:rPr>
          <w:lang w:val="en-US"/>
        </w:rPr>
        <w:t>installation (e.g.</w:t>
      </w:r>
      <w:r w:rsidR="00436E24">
        <w:rPr>
          <w:lang w:val="en-US"/>
        </w:rPr>
        <w:t>,</w:t>
      </w:r>
      <w:r w:rsidR="00436E24" w:rsidRPr="00D233BE">
        <w:rPr>
          <w:lang w:val="en-US"/>
        </w:rPr>
        <w:t xml:space="preserve"> Tesla-SolarCity) or from monthly leasing payments, in addition to maintenance contracts</w:t>
      </w:r>
      <w:r w:rsidR="00436E24">
        <w:rPr>
          <w:lang w:val="en-US"/>
        </w:rPr>
        <w:t xml:space="preserve"> </w:t>
      </w:r>
      <w:r w:rsidR="00436E24" w:rsidRPr="00D233BE">
        <w:rPr>
          <w:lang w:val="en-US"/>
        </w:rPr>
        <w:t>designed to ensure the longevity and optimal performance of</w:t>
      </w:r>
      <w:r w:rsidR="00436E24">
        <w:rPr>
          <w:lang w:val="en-US"/>
        </w:rPr>
        <w:t xml:space="preserve"> </w:t>
      </w:r>
      <w:r w:rsidR="00436E24" w:rsidRPr="00D233BE">
        <w:rPr>
          <w:lang w:val="en-US"/>
        </w:rPr>
        <w:t>the system</w:t>
      </w:r>
      <w:r w:rsidR="00436E24">
        <w:rPr>
          <w:lang w:val="en-US"/>
        </w:rPr>
        <w:t>.</w:t>
      </w:r>
    </w:p>
    <w:p w14:paraId="64C0C3F0" w14:textId="4B4E41D2" w:rsidR="00436E24" w:rsidRPr="0059077E" w:rsidRDefault="0075485A" w:rsidP="00AA590E">
      <w:pPr>
        <w:spacing w:line="360" w:lineRule="auto"/>
        <w:jc w:val="both"/>
        <w:rPr>
          <w:b/>
          <w:bCs/>
          <w:i/>
          <w:iCs/>
          <w:lang w:val="en-US"/>
        </w:rPr>
      </w:pPr>
      <w:r w:rsidRPr="0059077E">
        <w:rPr>
          <w:b/>
          <w:bCs/>
          <w:i/>
          <w:iCs/>
          <w:lang w:val="en-US"/>
        </w:rPr>
        <w:t>3.2 Using a Single Case Study Methodology</w:t>
      </w:r>
    </w:p>
    <w:p w14:paraId="0CF74A9F" w14:textId="0B341B16" w:rsidR="006D0C47" w:rsidRDefault="0075485A" w:rsidP="0059077E">
      <w:pPr>
        <w:spacing w:after="240" w:line="360" w:lineRule="auto"/>
        <w:jc w:val="both"/>
        <w:rPr>
          <w:lang w:val="en-US"/>
        </w:rPr>
      </w:pPr>
      <w:r w:rsidRPr="00564211">
        <w:rPr>
          <w:lang w:val="en-US"/>
        </w:rPr>
        <w:t xml:space="preserve">This study analyzes the case of a leading </w:t>
      </w:r>
      <w:r>
        <w:rPr>
          <w:lang w:val="en-US"/>
        </w:rPr>
        <w:t>energy</w:t>
      </w:r>
      <w:r w:rsidRPr="00564211">
        <w:rPr>
          <w:lang w:val="en-US"/>
        </w:rPr>
        <w:t xml:space="preserve"> company</w:t>
      </w:r>
      <w:r>
        <w:rPr>
          <w:lang w:val="en-US"/>
        </w:rPr>
        <w:t xml:space="preserve"> – </w:t>
      </w:r>
      <w:r w:rsidRPr="00564211">
        <w:rPr>
          <w:lang w:val="en-US"/>
        </w:rPr>
        <w:t>Company ALPHA (disguised name), (hereafter “C</w:t>
      </w:r>
      <w:r>
        <w:rPr>
          <w:lang w:val="en-US"/>
        </w:rPr>
        <w:t>ompany ALPHA” or “the Company”).</w:t>
      </w:r>
      <w:r w:rsidRPr="00564211">
        <w:rPr>
          <w:lang w:val="en-US"/>
        </w:rPr>
        <w:t xml:space="preserve"> </w:t>
      </w:r>
      <w:r w:rsidR="00E447C7">
        <w:rPr>
          <w:lang w:val="en-US"/>
        </w:rPr>
        <w:t>W</w:t>
      </w:r>
      <w:r w:rsidR="00E447C7" w:rsidRPr="006D667F">
        <w:rPr>
          <w:lang w:val="en-US"/>
        </w:rPr>
        <w:t>e chose to focus o</w:t>
      </w:r>
      <w:r w:rsidR="00E447C7">
        <w:rPr>
          <w:lang w:val="en-US"/>
        </w:rPr>
        <w:t>n</w:t>
      </w:r>
      <w:r w:rsidR="00E447C7" w:rsidRPr="006D667F">
        <w:rPr>
          <w:lang w:val="en-US"/>
        </w:rPr>
        <w:t xml:space="preserve"> a single industry (energy) to eliminate industry effects and increas</w:t>
      </w:r>
      <w:r w:rsidR="00E447C7">
        <w:rPr>
          <w:lang w:val="en-US"/>
        </w:rPr>
        <w:t>e</w:t>
      </w:r>
      <w:r w:rsidR="00E447C7" w:rsidRPr="006D667F">
        <w:rPr>
          <w:lang w:val="en-US"/>
        </w:rPr>
        <w:t xml:space="preserve"> internal validity. </w:t>
      </w:r>
      <w:r w:rsidR="00E447C7">
        <w:rPr>
          <w:lang w:val="en-US"/>
        </w:rPr>
        <w:t>T</w:t>
      </w:r>
      <w:r w:rsidR="00E447C7" w:rsidRPr="0080327D">
        <w:rPr>
          <w:lang w:val="en-US"/>
        </w:rPr>
        <w:t xml:space="preserve">he identification of the </w:t>
      </w:r>
      <w:r w:rsidR="00E447C7">
        <w:rPr>
          <w:lang w:val="en-US"/>
        </w:rPr>
        <w:t>Company</w:t>
      </w:r>
      <w:r w:rsidR="00E447C7" w:rsidRPr="0080327D">
        <w:rPr>
          <w:lang w:val="en-US"/>
        </w:rPr>
        <w:t xml:space="preserve"> has followed theoretical and convenience sampling criteria (Voss et al., 2002)</w:t>
      </w:r>
      <w:r w:rsidR="00E447C7">
        <w:rPr>
          <w:lang w:val="en-US"/>
        </w:rPr>
        <w:t>,</w:t>
      </w:r>
      <w:r w:rsidR="00E447C7" w:rsidRPr="0080327D">
        <w:rPr>
          <w:lang w:val="en-US"/>
        </w:rPr>
        <w:t xml:space="preserve"> </w:t>
      </w:r>
      <w:r w:rsidR="006F4D75">
        <w:rPr>
          <w:lang w:val="en-US"/>
        </w:rPr>
        <w:t>hence</w:t>
      </w:r>
      <w:r w:rsidR="00E447C7">
        <w:rPr>
          <w:lang w:val="en-US"/>
        </w:rPr>
        <w:t xml:space="preserve"> t</w:t>
      </w:r>
      <w:r w:rsidR="00E447C7" w:rsidRPr="00564211">
        <w:rPr>
          <w:lang w:val="en-US"/>
        </w:rPr>
        <w:t xml:space="preserve">his case has been selected because Company </w:t>
      </w:r>
      <w:r w:rsidR="00A374AA">
        <w:rPr>
          <w:lang w:val="en-US"/>
        </w:rPr>
        <w:t xml:space="preserve">ALPHA </w:t>
      </w:r>
      <w:r w:rsidR="00E447C7" w:rsidRPr="00564211">
        <w:rPr>
          <w:lang w:val="en-US"/>
        </w:rPr>
        <w:t xml:space="preserve">is developing and implementing internal </w:t>
      </w:r>
      <w:r w:rsidR="00E447C7">
        <w:rPr>
          <w:lang w:val="en-US"/>
        </w:rPr>
        <w:t xml:space="preserve">managerial </w:t>
      </w:r>
      <w:r w:rsidR="00E447C7" w:rsidRPr="00564211">
        <w:rPr>
          <w:lang w:val="en-US"/>
        </w:rPr>
        <w:t>practices to innovate its traditional business model</w:t>
      </w:r>
      <w:r w:rsidR="00A374AA">
        <w:rPr>
          <w:lang w:val="en-US"/>
        </w:rPr>
        <w:t>,</w:t>
      </w:r>
      <w:r w:rsidR="00017894">
        <w:rPr>
          <w:lang w:val="en-US"/>
        </w:rPr>
        <w:t xml:space="preserve"> and over the period of the transformation of the organizational design four</w:t>
      </w:r>
      <w:r w:rsidR="00017894" w:rsidRPr="00017894">
        <w:rPr>
          <w:lang w:val="en-US"/>
        </w:rPr>
        <w:t xml:space="preserve"> of the authors of the present </w:t>
      </w:r>
      <w:r w:rsidR="00A374AA">
        <w:rPr>
          <w:lang w:val="en-US"/>
        </w:rPr>
        <w:t>study</w:t>
      </w:r>
      <w:r w:rsidR="00017894" w:rsidRPr="00017894">
        <w:rPr>
          <w:lang w:val="en-US"/>
        </w:rPr>
        <w:t xml:space="preserve"> actively participated in a </w:t>
      </w:r>
      <w:r w:rsidR="00A374AA">
        <w:rPr>
          <w:lang w:val="en-US"/>
        </w:rPr>
        <w:t xml:space="preserve">jointly </w:t>
      </w:r>
      <w:r w:rsidR="00017894" w:rsidRPr="00017894">
        <w:rPr>
          <w:lang w:val="en-US"/>
        </w:rPr>
        <w:t xml:space="preserve">project with the Company to analyze </w:t>
      </w:r>
      <w:r w:rsidR="00E447C7">
        <w:rPr>
          <w:lang w:val="en-US"/>
        </w:rPr>
        <w:t>BMI opportunities and required organizational changes</w:t>
      </w:r>
      <w:r w:rsidR="00017894" w:rsidRPr="00017894">
        <w:rPr>
          <w:lang w:val="en-US"/>
        </w:rPr>
        <w:t>.</w:t>
      </w:r>
      <w:r w:rsidR="00E447C7">
        <w:rPr>
          <w:lang w:val="en-US"/>
        </w:rPr>
        <w:t xml:space="preserve"> With this regard, </w:t>
      </w:r>
      <w:r w:rsidR="00564211" w:rsidRPr="00564211">
        <w:rPr>
          <w:lang w:val="en-US"/>
        </w:rPr>
        <w:t>a single case study offer</w:t>
      </w:r>
      <w:r w:rsidR="00E447C7">
        <w:rPr>
          <w:lang w:val="en-US"/>
        </w:rPr>
        <w:t>s</w:t>
      </w:r>
      <w:r w:rsidR="00564211" w:rsidRPr="00564211">
        <w:rPr>
          <w:lang w:val="en-US"/>
        </w:rPr>
        <w:t xml:space="preserve"> a useful methodological approach to answer the “how” </w:t>
      </w:r>
      <w:r w:rsidR="00E447C7">
        <w:rPr>
          <w:lang w:val="en-US"/>
        </w:rPr>
        <w:t>and “why” questions (Yin, 2003), while a</w:t>
      </w:r>
      <w:r w:rsidR="009B3D85">
        <w:rPr>
          <w:lang w:val="en-US"/>
        </w:rPr>
        <w:t xml:space="preserve"> qualitative approach facilitates the understanding of</w:t>
      </w:r>
      <w:r w:rsidR="00E447C7">
        <w:rPr>
          <w:lang w:val="en-US"/>
        </w:rPr>
        <w:t xml:space="preserve"> complex phenomena (Massa </w:t>
      </w:r>
      <w:r w:rsidR="00E870A1">
        <w:rPr>
          <w:lang w:val="en-US"/>
        </w:rPr>
        <w:t>&amp;</w:t>
      </w:r>
      <w:r w:rsidR="00E447C7">
        <w:rPr>
          <w:lang w:val="en-US"/>
        </w:rPr>
        <w:t xml:space="preserve"> Tucci, 2013; Yin, 2009;</w:t>
      </w:r>
      <w:r w:rsidR="009B3D85">
        <w:rPr>
          <w:lang w:val="en-US"/>
        </w:rPr>
        <w:t xml:space="preserve"> </w:t>
      </w:r>
      <w:r w:rsidR="00E447C7">
        <w:rPr>
          <w:lang w:val="en-US"/>
        </w:rPr>
        <w:t xml:space="preserve">Fleming, 2001; </w:t>
      </w:r>
      <w:r w:rsidR="009B3D85">
        <w:rPr>
          <w:lang w:val="en-US"/>
        </w:rPr>
        <w:t xml:space="preserve">Levinthal, 1997). </w:t>
      </w:r>
    </w:p>
    <w:p w14:paraId="5146C082" w14:textId="2B694071" w:rsidR="001A2FF1" w:rsidRDefault="001A2FF1" w:rsidP="00AA590E">
      <w:pPr>
        <w:spacing w:line="360" w:lineRule="auto"/>
        <w:jc w:val="both"/>
        <w:rPr>
          <w:lang w:val="en-US"/>
        </w:rPr>
      </w:pPr>
      <w:r w:rsidRPr="00437DDC">
        <w:rPr>
          <w:b/>
          <w:bCs/>
          <w:i/>
          <w:iCs/>
          <w:lang w:val="en-US"/>
        </w:rPr>
        <w:t>3.</w:t>
      </w:r>
      <w:r>
        <w:rPr>
          <w:b/>
          <w:bCs/>
          <w:i/>
          <w:iCs/>
          <w:lang w:val="en-US"/>
        </w:rPr>
        <w:t>3</w:t>
      </w:r>
      <w:r w:rsidRPr="00437DDC">
        <w:rPr>
          <w:b/>
          <w:bCs/>
          <w:i/>
          <w:iCs/>
          <w:lang w:val="en-US"/>
        </w:rPr>
        <w:t xml:space="preserve"> </w:t>
      </w:r>
      <w:r>
        <w:rPr>
          <w:b/>
          <w:bCs/>
          <w:i/>
          <w:iCs/>
          <w:lang w:val="en-US"/>
        </w:rPr>
        <w:t>Data Collection</w:t>
      </w:r>
    </w:p>
    <w:p w14:paraId="05F65B28" w14:textId="03881EF3" w:rsidR="00415897" w:rsidRPr="00564211" w:rsidRDefault="00564211" w:rsidP="0059077E">
      <w:pPr>
        <w:spacing w:line="360" w:lineRule="auto"/>
        <w:jc w:val="both"/>
        <w:rPr>
          <w:lang w:val="en-US"/>
        </w:rPr>
      </w:pPr>
      <w:r w:rsidRPr="00564211">
        <w:rPr>
          <w:lang w:val="en-US"/>
        </w:rPr>
        <w:t xml:space="preserve">A three-step </w:t>
      </w:r>
      <w:r w:rsidR="0092785A">
        <w:rPr>
          <w:lang w:val="en-US"/>
        </w:rPr>
        <w:t>approach</w:t>
      </w:r>
      <w:r w:rsidR="0092785A" w:rsidRPr="00564211">
        <w:rPr>
          <w:lang w:val="en-US"/>
        </w:rPr>
        <w:t xml:space="preserve"> </w:t>
      </w:r>
      <w:r w:rsidRPr="00564211">
        <w:rPr>
          <w:lang w:val="en-US"/>
        </w:rPr>
        <w:t>has been adopted to conduct the study</w:t>
      </w:r>
      <w:r w:rsidR="00655D25">
        <w:rPr>
          <w:lang w:val="en-US"/>
        </w:rPr>
        <w:t>.</w:t>
      </w:r>
      <w:r w:rsidRPr="00564211">
        <w:rPr>
          <w:lang w:val="en-US"/>
        </w:rPr>
        <w:t xml:space="preserve"> </w:t>
      </w:r>
      <w:r w:rsidR="00655D25">
        <w:rPr>
          <w:lang w:val="en-US"/>
        </w:rPr>
        <w:t>F</w:t>
      </w:r>
      <w:r w:rsidRPr="00564211">
        <w:rPr>
          <w:lang w:val="en-US"/>
        </w:rPr>
        <w:t xml:space="preserve">irst, </w:t>
      </w:r>
      <w:r w:rsidR="00864418">
        <w:rPr>
          <w:lang w:val="en-US"/>
        </w:rPr>
        <w:t>we</w:t>
      </w:r>
      <w:r w:rsidRPr="00564211">
        <w:rPr>
          <w:lang w:val="en-US"/>
        </w:rPr>
        <w:t xml:space="preserve"> examined the relevant academic literature on BMI and organizational design</w:t>
      </w:r>
      <w:r w:rsidR="00655D25">
        <w:rPr>
          <w:lang w:val="en-US"/>
        </w:rPr>
        <w:t xml:space="preserve"> (as shown </w:t>
      </w:r>
      <w:r w:rsidR="0039785F">
        <w:rPr>
          <w:lang w:val="en-US"/>
        </w:rPr>
        <w:t xml:space="preserve">in Section </w:t>
      </w:r>
      <w:r w:rsidR="008D7E5A">
        <w:rPr>
          <w:lang w:val="en-US"/>
        </w:rPr>
        <w:t>2</w:t>
      </w:r>
      <w:r w:rsidR="00655D25">
        <w:rPr>
          <w:lang w:val="en-US"/>
        </w:rPr>
        <w:t>). S</w:t>
      </w:r>
      <w:r w:rsidRPr="00564211">
        <w:rPr>
          <w:lang w:val="en-US"/>
        </w:rPr>
        <w:t xml:space="preserve">econd, </w:t>
      </w:r>
      <w:r w:rsidR="00864418">
        <w:rPr>
          <w:lang w:val="en-US"/>
        </w:rPr>
        <w:t>we</w:t>
      </w:r>
      <w:r w:rsidR="00864418" w:rsidRPr="00564211">
        <w:rPr>
          <w:lang w:val="en-US"/>
        </w:rPr>
        <w:t xml:space="preserve"> </w:t>
      </w:r>
      <w:r w:rsidRPr="00564211">
        <w:rPr>
          <w:lang w:val="en-US"/>
        </w:rPr>
        <w:t xml:space="preserve">prepared a semi-structured </w:t>
      </w:r>
      <w:r w:rsidR="000D6FCD">
        <w:rPr>
          <w:lang w:val="en-US"/>
        </w:rPr>
        <w:t>interview protocol</w:t>
      </w:r>
      <w:r w:rsidRPr="00564211">
        <w:rPr>
          <w:lang w:val="en-US"/>
        </w:rPr>
        <w:t xml:space="preserve"> for the interviews with </w:t>
      </w:r>
      <w:r w:rsidR="000D6FCD">
        <w:rPr>
          <w:lang w:val="en-US"/>
        </w:rPr>
        <w:t xml:space="preserve">the </w:t>
      </w:r>
      <w:r w:rsidRPr="00564211">
        <w:rPr>
          <w:lang w:val="en-US"/>
        </w:rPr>
        <w:t>Company key informants</w:t>
      </w:r>
      <w:r w:rsidR="00F61EDE">
        <w:rPr>
          <w:lang w:val="en-US"/>
        </w:rPr>
        <w:t xml:space="preserve"> (</w:t>
      </w:r>
      <w:r w:rsidR="000D6FCD">
        <w:rPr>
          <w:lang w:val="en-US"/>
        </w:rPr>
        <w:t xml:space="preserve">see </w:t>
      </w:r>
      <w:r w:rsidR="00F61EDE">
        <w:rPr>
          <w:lang w:val="en-US"/>
        </w:rPr>
        <w:t>Table 1A</w:t>
      </w:r>
      <w:r w:rsidR="00F61EDE" w:rsidRPr="00F61EDE">
        <w:rPr>
          <w:lang w:val="en-US"/>
        </w:rPr>
        <w:t xml:space="preserve"> </w:t>
      </w:r>
      <w:r w:rsidR="00F61EDE">
        <w:rPr>
          <w:lang w:val="en-US"/>
        </w:rPr>
        <w:t>of the Appendix)</w:t>
      </w:r>
      <w:r w:rsidR="00655D25">
        <w:rPr>
          <w:lang w:val="en-US"/>
        </w:rPr>
        <w:t xml:space="preserve">. </w:t>
      </w:r>
      <w:r w:rsidR="00864418" w:rsidRPr="009334BF">
        <w:rPr>
          <w:lang w:val="en-US"/>
        </w:rPr>
        <w:t xml:space="preserve">Third, </w:t>
      </w:r>
      <w:r w:rsidR="00864418">
        <w:rPr>
          <w:lang w:val="en-US"/>
        </w:rPr>
        <w:t>we</w:t>
      </w:r>
      <w:r w:rsidR="00864418" w:rsidRPr="009334BF">
        <w:rPr>
          <w:lang w:val="en-US"/>
        </w:rPr>
        <w:t xml:space="preserve"> </w:t>
      </w:r>
      <w:r w:rsidR="00864418">
        <w:rPr>
          <w:lang w:val="en-US"/>
        </w:rPr>
        <w:t>triangulated</w:t>
      </w:r>
      <w:r w:rsidR="00864418" w:rsidRPr="009334BF">
        <w:rPr>
          <w:lang w:val="en-US"/>
        </w:rPr>
        <w:t xml:space="preserve"> the information gathered during the interviews </w:t>
      </w:r>
      <w:r w:rsidR="006920C2">
        <w:rPr>
          <w:lang w:val="en-US"/>
        </w:rPr>
        <w:t>(</w:t>
      </w:r>
      <w:r w:rsidR="006920C2" w:rsidRPr="006920C2">
        <w:rPr>
          <w:lang w:val="en-US"/>
        </w:rPr>
        <w:t>appropriately transcribed</w:t>
      </w:r>
      <w:r w:rsidR="006920C2">
        <w:rPr>
          <w:lang w:val="en-US"/>
        </w:rPr>
        <w:t xml:space="preserve">) </w:t>
      </w:r>
      <w:r w:rsidR="00864418" w:rsidRPr="009334BF">
        <w:rPr>
          <w:lang w:val="en-US"/>
        </w:rPr>
        <w:t>with secondary sources to re-elaborate and refine the theoretical setting</w:t>
      </w:r>
      <w:r w:rsidR="006113A5">
        <w:rPr>
          <w:lang w:val="en-US"/>
        </w:rPr>
        <w:t xml:space="preserve"> and avoid post-hoc </w:t>
      </w:r>
      <w:r w:rsidR="005D2EF3">
        <w:rPr>
          <w:lang w:val="en-US"/>
        </w:rPr>
        <w:t xml:space="preserve">explanations and </w:t>
      </w:r>
      <w:r w:rsidR="006113A5">
        <w:rPr>
          <w:lang w:val="en-US"/>
        </w:rPr>
        <w:t>rationalizations</w:t>
      </w:r>
      <w:r w:rsidR="00864418" w:rsidRPr="009334BF">
        <w:rPr>
          <w:lang w:val="en-US"/>
        </w:rPr>
        <w:t xml:space="preserve">. </w:t>
      </w:r>
      <w:r w:rsidR="0092785A">
        <w:rPr>
          <w:lang w:val="en-US"/>
        </w:rPr>
        <w:t>R</w:t>
      </w:r>
      <w:r w:rsidR="00864418" w:rsidRPr="009334BF">
        <w:rPr>
          <w:lang w:val="en-US"/>
        </w:rPr>
        <w:t xml:space="preserve">elevant documents, such as </w:t>
      </w:r>
      <w:r w:rsidR="00864418">
        <w:rPr>
          <w:lang w:val="en-US"/>
        </w:rPr>
        <w:t xml:space="preserve">Company </w:t>
      </w:r>
      <w:r w:rsidR="006113A5">
        <w:rPr>
          <w:lang w:val="en-US"/>
        </w:rPr>
        <w:t>reports,</w:t>
      </w:r>
      <w:r w:rsidR="00864418">
        <w:rPr>
          <w:lang w:val="en-US"/>
        </w:rPr>
        <w:t xml:space="preserve"> </w:t>
      </w:r>
      <w:r w:rsidR="00A374AA">
        <w:rPr>
          <w:lang w:val="en-US"/>
        </w:rPr>
        <w:t>archival records</w:t>
      </w:r>
      <w:r w:rsidR="006113A5">
        <w:rPr>
          <w:lang w:val="en-US"/>
        </w:rPr>
        <w:t xml:space="preserve"> </w:t>
      </w:r>
      <w:r w:rsidR="00864418">
        <w:rPr>
          <w:lang w:val="en-US"/>
        </w:rPr>
        <w:t>and market analysis</w:t>
      </w:r>
      <w:r w:rsidR="00864418" w:rsidRPr="009334BF">
        <w:rPr>
          <w:lang w:val="en-US"/>
        </w:rPr>
        <w:t xml:space="preserve"> were investigated during the period of the study, i.e.</w:t>
      </w:r>
      <w:r w:rsidR="00F74BB9">
        <w:rPr>
          <w:lang w:val="en-US"/>
        </w:rPr>
        <w:t>,</w:t>
      </w:r>
      <w:r w:rsidR="00864418" w:rsidRPr="009334BF">
        <w:rPr>
          <w:lang w:val="en-US"/>
        </w:rPr>
        <w:t xml:space="preserve"> from </w:t>
      </w:r>
      <w:r w:rsidR="00A374AA">
        <w:rPr>
          <w:lang w:val="en-US"/>
        </w:rPr>
        <w:t>January</w:t>
      </w:r>
      <w:r w:rsidR="00864418" w:rsidRPr="009334BF">
        <w:rPr>
          <w:lang w:val="en-US"/>
        </w:rPr>
        <w:t xml:space="preserve"> to </w:t>
      </w:r>
      <w:r w:rsidR="00A374AA">
        <w:rPr>
          <w:lang w:val="en-US"/>
        </w:rPr>
        <w:t>April</w:t>
      </w:r>
      <w:r w:rsidR="00864418" w:rsidRPr="009334BF">
        <w:rPr>
          <w:lang w:val="en-US"/>
        </w:rPr>
        <w:t xml:space="preserve"> 201</w:t>
      </w:r>
      <w:r w:rsidR="00A374AA">
        <w:rPr>
          <w:lang w:val="en-US"/>
        </w:rPr>
        <w:t>8</w:t>
      </w:r>
      <w:r w:rsidR="006113A5">
        <w:rPr>
          <w:lang w:val="en-US"/>
        </w:rPr>
        <w:t xml:space="preserve"> </w:t>
      </w:r>
      <w:r w:rsidR="00864418" w:rsidRPr="00564211">
        <w:rPr>
          <w:lang w:val="en-US"/>
        </w:rPr>
        <w:t>(Barnes, 2001)</w:t>
      </w:r>
      <w:r w:rsidR="00864418" w:rsidRPr="009334BF">
        <w:rPr>
          <w:lang w:val="en-US"/>
        </w:rPr>
        <w:t>.</w:t>
      </w:r>
      <w:r w:rsidRPr="00564211">
        <w:rPr>
          <w:lang w:val="en-US"/>
        </w:rPr>
        <w:t xml:space="preserve"> </w:t>
      </w:r>
      <w:r w:rsidR="00655D25">
        <w:rPr>
          <w:lang w:val="en-US"/>
        </w:rPr>
        <w:t>In</w:t>
      </w:r>
      <w:r w:rsidR="009E2A42">
        <w:rPr>
          <w:lang w:val="en-US"/>
        </w:rPr>
        <w:t xml:space="preserve"> addition, </w:t>
      </w:r>
      <w:r w:rsidR="00655D25">
        <w:rPr>
          <w:lang w:val="en-US"/>
        </w:rPr>
        <w:t>t</w:t>
      </w:r>
      <w:r w:rsidRPr="00564211">
        <w:rPr>
          <w:lang w:val="en-US"/>
        </w:rPr>
        <w:t>he Company provided access to internal confidential information related to its marketing strategies and innovation initiatives</w:t>
      </w:r>
      <w:r w:rsidR="006113A5">
        <w:rPr>
          <w:lang w:val="en-US"/>
        </w:rPr>
        <w:t xml:space="preserve"> that were useful for </w:t>
      </w:r>
      <w:r w:rsidR="007A5DCA">
        <w:rPr>
          <w:lang w:val="en-US"/>
        </w:rPr>
        <w:t xml:space="preserve">understanding the key reasons of the organizational re-design </w:t>
      </w:r>
      <w:r w:rsidR="0092785A">
        <w:rPr>
          <w:lang w:val="en-US"/>
        </w:rPr>
        <w:t>activity</w:t>
      </w:r>
      <w:r w:rsidR="0092785A" w:rsidRPr="005F514C">
        <w:rPr>
          <w:lang w:val="en-US"/>
        </w:rPr>
        <w:t xml:space="preserve"> </w:t>
      </w:r>
      <w:r w:rsidR="007A5DCA" w:rsidRPr="005F514C">
        <w:rPr>
          <w:lang w:val="en-US"/>
        </w:rPr>
        <w:t xml:space="preserve">to innovate </w:t>
      </w:r>
      <w:r w:rsidR="007A5DCA">
        <w:rPr>
          <w:lang w:val="en-US"/>
        </w:rPr>
        <w:t>its</w:t>
      </w:r>
      <w:r w:rsidR="007A5DCA" w:rsidRPr="005F514C">
        <w:rPr>
          <w:lang w:val="en-US"/>
        </w:rPr>
        <w:t xml:space="preserve"> </w:t>
      </w:r>
      <w:r w:rsidR="00A374AA">
        <w:rPr>
          <w:lang w:val="en-US"/>
        </w:rPr>
        <w:t>BM</w:t>
      </w:r>
      <w:r w:rsidR="007A5DCA" w:rsidRPr="005F514C">
        <w:rPr>
          <w:lang w:val="en-US"/>
        </w:rPr>
        <w:t xml:space="preserve"> while exploiting digital technologies</w:t>
      </w:r>
      <w:r w:rsidR="007A5DCA">
        <w:rPr>
          <w:lang w:val="en-US"/>
        </w:rPr>
        <w:t>.</w:t>
      </w:r>
      <w:r w:rsidR="00415897">
        <w:rPr>
          <w:lang w:val="en-US"/>
        </w:rPr>
        <w:t xml:space="preserve"> </w:t>
      </w:r>
      <w:r w:rsidR="00F346A5">
        <w:rPr>
          <w:lang w:val="en-US"/>
        </w:rPr>
        <w:t>The</w:t>
      </w:r>
      <w:r w:rsidR="00415897">
        <w:rPr>
          <w:lang w:val="en-US"/>
        </w:rPr>
        <w:t xml:space="preserve"> triangulati</w:t>
      </w:r>
      <w:r w:rsidR="00F346A5">
        <w:rPr>
          <w:lang w:val="en-US"/>
        </w:rPr>
        <w:t xml:space="preserve">on of </w:t>
      </w:r>
      <w:r w:rsidR="00415897">
        <w:rPr>
          <w:lang w:val="en-US"/>
        </w:rPr>
        <w:t xml:space="preserve">information collected </w:t>
      </w:r>
      <w:r w:rsidR="006647E7">
        <w:rPr>
          <w:lang w:val="en-US"/>
        </w:rPr>
        <w:t xml:space="preserve">from </w:t>
      </w:r>
      <w:r w:rsidR="008117E7">
        <w:rPr>
          <w:lang w:val="en-US"/>
        </w:rPr>
        <w:t xml:space="preserve">primary and </w:t>
      </w:r>
      <w:r w:rsidR="006647E7">
        <w:rPr>
          <w:lang w:val="en-US"/>
        </w:rPr>
        <w:t>secondary sources</w:t>
      </w:r>
      <w:r w:rsidR="006920C2">
        <w:rPr>
          <w:lang w:val="en-US"/>
        </w:rPr>
        <w:t xml:space="preserve"> rigorously </w:t>
      </w:r>
      <w:r w:rsidR="00415897">
        <w:rPr>
          <w:lang w:val="en-US"/>
        </w:rPr>
        <w:t xml:space="preserve">followed the </w:t>
      </w:r>
      <w:r w:rsidR="008117E7">
        <w:rPr>
          <w:lang w:val="en-US"/>
        </w:rPr>
        <w:t>steps</w:t>
      </w:r>
      <w:r w:rsidR="00415897">
        <w:rPr>
          <w:lang w:val="en-US"/>
        </w:rPr>
        <w:t xml:space="preserve"> suggested by Tellis (1997)</w:t>
      </w:r>
      <w:r w:rsidR="006647E7">
        <w:rPr>
          <w:lang w:val="en-US"/>
        </w:rPr>
        <w:t>:</w:t>
      </w:r>
      <w:r w:rsidR="00415897">
        <w:rPr>
          <w:lang w:val="en-US"/>
        </w:rPr>
        <w:t xml:space="preserve"> </w:t>
      </w:r>
      <w:r w:rsidR="006647E7">
        <w:rPr>
          <w:lang w:val="en-US"/>
        </w:rPr>
        <w:t>initially</w:t>
      </w:r>
      <w:r w:rsidR="00415897">
        <w:rPr>
          <w:lang w:val="en-US"/>
        </w:rPr>
        <w:t xml:space="preserve">, each author </w:t>
      </w:r>
      <w:r w:rsidR="006647E7">
        <w:rPr>
          <w:lang w:val="en-US"/>
        </w:rPr>
        <w:t>independently reviewed</w:t>
      </w:r>
      <w:r w:rsidR="00415897">
        <w:rPr>
          <w:lang w:val="en-US"/>
        </w:rPr>
        <w:t xml:space="preserve"> </w:t>
      </w:r>
      <w:r w:rsidR="006647E7">
        <w:rPr>
          <w:lang w:val="en-US"/>
        </w:rPr>
        <w:t xml:space="preserve">all </w:t>
      </w:r>
      <w:r w:rsidR="00415897">
        <w:rPr>
          <w:lang w:val="en-US"/>
        </w:rPr>
        <w:t xml:space="preserve">the </w:t>
      </w:r>
      <w:r w:rsidR="006920C2">
        <w:rPr>
          <w:lang w:val="en-US"/>
        </w:rPr>
        <w:t xml:space="preserve">information of the transcribed interviews and </w:t>
      </w:r>
      <w:r w:rsidR="00415897">
        <w:rPr>
          <w:lang w:val="en-US"/>
        </w:rPr>
        <w:t xml:space="preserve">secondary documents </w:t>
      </w:r>
      <w:r w:rsidR="00415897">
        <w:rPr>
          <w:lang w:val="en-US"/>
        </w:rPr>
        <w:lastRenderedPageBreak/>
        <w:t xml:space="preserve">to </w:t>
      </w:r>
      <w:r w:rsidR="006647E7">
        <w:rPr>
          <w:lang w:val="en-US"/>
        </w:rPr>
        <w:t>verify</w:t>
      </w:r>
      <w:r w:rsidR="00415897">
        <w:rPr>
          <w:lang w:val="en-US"/>
        </w:rPr>
        <w:t xml:space="preserve"> their validity and </w:t>
      </w:r>
      <w:r w:rsidR="00415897" w:rsidRPr="00415897">
        <w:rPr>
          <w:lang w:val="en-US"/>
        </w:rPr>
        <w:t>avoid</w:t>
      </w:r>
      <w:r w:rsidR="00415897">
        <w:rPr>
          <w:lang w:val="en-US"/>
        </w:rPr>
        <w:t xml:space="preserve"> </w:t>
      </w:r>
      <w:r w:rsidR="006647E7">
        <w:rPr>
          <w:lang w:val="en-US"/>
        </w:rPr>
        <w:t xml:space="preserve">potential ambiguous and equivocal </w:t>
      </w:r>
      <w:r w:rsidR="00415897" w:rsidRPr="00415897">
        <w:rPr>
          <w:lang w:val="en-US"/>
        </w:rPr>
        <w:t xml:space="preserve">data </w:t>
      </w:r>
      <w:r w:rsidR="006647E7">
        <w:rPr>
          <w:lang w:val="en-US"/>
        </w:rPr>
        <w:t>to be</w:t>
      </w:r>
      <w:r w:rsidR="00415897" w:rsidRPr="00415897">
        <w:rPr>
          <w:lang w:val="en-US"/>
        </w:rPr>
        <w:t xml:space="preserve"> included in the database</w:t>
      </w:r>
      <w:r w:rsidR="006647E7">
        <w:rPr>
          <w:lang w:val="en-US"/>
        </w:rPr>
        <w:t xml:space="preserve">. Then, each author contrasted or corroborated his own analyses with the </w:t>
      </w:r>
      <w:r w:rsidR="007A25ED">
        <w:rPr>
          <w:lang w:val="en-US"/>
        </w:rPr>
        <w:t xml:space="preserve">ones of </w:t>
      </w:r>
      <w:r w:rsidR="006647E7">
        <w:rPr>
          <w:lang w:val="en-US"/>
        </w:rPr>
        <w:t xml:space="preserve">other authors </w:t>
      </w:r>
      <w:r w:rsidR="006647E7" w:rsidRPr="006647E7">
        <w:rPr>
          <w:lang w:val="en-US"/>
        </w:rPr>
        <w:t>to reach a shared understanding and interpretation</w:t>
      </w:r>
      <w:r w:rsidR="006647E7">
        <w:rPr>
          <w:lang w:val="en-US"/>
        </w:rPr>
        <w:t xml:space="preserve"> of the </w:t>
      </w:r>
      <w:r w:rsidR="006920C2">
        <w:rPr>
          <w:lang w:val="en-US"/>
        </w:rPr>
        <w:t xml:space="preserve">whole </w:t>
      </w:r>
      <w:r w:rsidR="00F346A5">
        <w:rPr>
          <w:lang w:val="en-US"/>
        </w:rPr>
        <w:t>information under investigation</w:t>
      </w:r>
      <w:r w:rsidR="006647E7" w:rsidRPr="006647E7">
        <w:rPr>
          <w:lang w:val="en-US"/>
        </w:rPr>
        <w:t>.</w:t>
      </w:r>
      <w:r w:rsidR="00F346A5">
        <w:rPr>
          <w:lang w:val="en-US"/>
        </w:rPr>
        <w:t xml:space="preserve"> Finally, </w:t>
      </w:r>
      <w:r w:rsidR="006647E7" w:rsidRPr="006647E7">
        <w:rPr>
          <w:lang w:val="en-US"/>
        </w:rPr>
        <w:t>the authors triangulated all the accepted information</w:t>
      </w:r>
      <w:r w:rsidR="00F346A5">
        <w:rPr>
          <w:lang w:val="en-US"/>
        </w:rPr>
        <w:t>.</w:t>
      </w:r>
    </w:p>
    <w:p w14:paraId="1E9B6B83" w14:textId="0C7E60F5" w:rsidR="00390FFE" w:rsidRDefault="00564211" w:rsidP="0059077E">
      <w:pPr>
        <w:spacing w:after="240" w:line="360" w:lineRule="auto"/>
        <w:ind w:firstLine="708"/>
        <w:jc w:val="both"/>
        <w:rPr>
          <w:lang w:val="en-US"/>
        </w:rPr>
      </w:pPr>
      <w:r w:rsidRPr="00564211">
        <w:rPr>
          <w:lang w:val="en-US"/>
        </w:rPr>
        <w:t xml:space="preserve">During the </w:t>
      </w:r>
      <w:r w:rsidR="00662E66">
        <w:rPr>
          <w:lang w:val="en-US"/>
        </w:rPr>
        <w:t xml:space="preserve">research </w:t>
      </w:r>
      <w:r w:rsidRPr="00564211">
        <w:rPr>
          <w:lang w:val="en-US"/>
        </w:rPr>
        <w:t xml:space="preserve">period, </w:t>
      </w:r>
      <w:r w:rsidR="00864418">
        <w:rPr>
          <w:lang w:val="en-US"/>
        </w:rPr>
        <w:t>we</w:t>
      </w:r>
      <w:r w:rsidRPr="00564211">
        <w:rPr>
          <w:lang w:val="en-US"/>
        </w:rPr>
        <w:t xml:space="preserve"> </w:t>
      </w:r>
      <w:r w:rsidR="0039785F">
        <w:rPr>
          <w:lang w:val="en-US"/>
        </w:rPr>
        <w:t>observed</w:t>
      </w:r>
      <w:r w:rsidRPr="00564211">
        <w:rPr>
          <w:lang w:val="en-US"/>
        </w:rPr>
        <w:t xml:space="preserve"> </w:t>
      </w:r>
      <w:r w:rsidR="00F7266A" w:rsidRPr="00564211">
        <w:rPr>
          <w:lang w:val="en-US"/>
        </w:rPr>
        <w:t>several</w:t>
      </w:r>
      <w:r w:rsidRPr="00564211">
        <w:rPr>
          <w:lang w:val="en-US"/>
        </w:rPr>
        <w:t xml:space="preserve"> activities leading to the development and initial implementation of </w:t>
      </w:r>
      <w:r w:rsidR="00DB3C0C">
        <w:rPr>
          <w:lang w:val="en-US"/>
        </w:rPr>
        <w:t xml:space="preserve">a </w:t>
      </w:r>
      <w:r w:rsidR="00DB3C0C" w:rsidRPr="00564211">
        <w:rPr>
          <w:lang w:val="en-US"/>
        </w:rPr>
        <w:t xml:space="preserve">renewed BM. </w:t>
      </w:r>
      <w:r w:rsidR="009C1377">
        <w:rPr>
          <w:lang w:val="en-US"/>
        </w:rPr>
        <w:t>Ten</w:t>
      </w:r>
      <w:r w:rsidR="009C1377" w:rsidRPr="00564211">
        <w:rPr>
          <w:lang w:val="en-US"/>
        </w:rPr>
        <w:t xml:space="preserve"> </w:t>
      </w:r>
      <w:r w:rsidR="00DB3C0C" w:rsidRPr="00564211">
        <w:rPr>
          <w:lang w:val="en-US"/>
        </w:rPr>
        <w:t>top</w:t>
      </w:r>
      <w:r w:rsidR="00662E66">
        <w:rPr>
          <w:lang w:val="en-US"/>
        </w:rPr>
        <w:t>-</w:t>
      </w:r>
      <w:r w:rsidR="00DB3C0C" w:rsidRPr="00564211">
        <w:rPr>
          <w:lang w:val="en-US"/>
        </w:rPr>
        <w:t>man</w:t>
      </w:r>
      <w:r w:rsidR="00662E66">
        <w:rPr>
          <w:lang w:val="en-US"/>
        </w:rPr>
        <w:t>ager</w:t>
      </w:r>
      <w:r w:rsidR="008D7E5A">
        <w:rPr>
          <w:lang w:val="en-US"/>
        </w:rPr>
        <w:t>s</w:t>
      </w:r>
      <w:r w:rsidRPr="00564211">
        <w:rPr>
          <w:lang w:val="en-US"/>
        </w:rPr>
        <w:t xml:space="preserve"> were interviewed</w:t>
      </w:r>
      <w:r w:rsidR="00F7266A">
        <w:rPr>
          <w:lang w:val="en-US"/>
        </w:rPr>
        <w:t xml:space="preserve"> in one or two rounds of interviews (</w:t>
      </w:r>
      <w:r w:rsidR="000D6FCD">
        <w:rPr>
          <w:lang w:val="en-US"/>
        </w:rPr>
        <w:t xml:space="preserve">see </w:t>
      </w:r>
      <w:r w:rsidR="00F7266A">
        <w:rPr>
          <w:lang w:val="en-US"/>
        </w:rPr>
        <w:t>Table 1B of the Appendix)</w:t>
      </w:r>
      <w:r w:rsidRPr="00564211">
        <w:rPr>
          <w:lang w:val="en-US"/>
        </w:rPr>
        <w:t>. The decision to interview top managers was dictated by the fact that top managers</w:t>
      </w:r>
      <w:r w:rsidR="00A374AA">
        <w:rPr>
          <w:lang w:val="en-US"/>
        </w:rPr>
        <w:t xml:space="preserve"> </w:t>
      </w:r>
      <w:r w:rsidRPr="00564211">
        <w:rPr>
          <w:lang w:val="en-US"/>
        </w:rPr>
        <w:t xml:space="preserve">are </w:t>
      </w:r>
      <w:r w:rsidR="00A374AA" w:rsidRPr="00564211">
        <w:rPr>
          <w:lang w:val="en-US"/>
        </w:rPr>
        <w:t xml:space="preserve">the primary agents for decision-making </w:t>
      </w:r>
      <w:r w:rsidR="00A374AA">
        <w:rPr>
          <w:lang w:val="en-US"/>
        </w:rPr>
        <w:t>action</w:t>
      </w:r>
      <w:r w:rsidR="00A374AA" w:rsidRPr="00564211">
        <w:rPr>
          <w:lang w:val="en-US"/>
        </w:rPr>
        <w:t xml:space="preserve">s inside an organization (Kim </w:t>
      </w:r>
      <w:r w:rsidR="00A374AA">
        <w:rPr>
          <w:lang w:val="en-US"/>
        </w:rPr>
        <w:t>&amp;</w:t>
      </w:r>
      <w:r w:rsidR="00A374AA" w:rsidRPr="00564211">
        <w:rPr>
          <w:lang w:val="en-US"/>
        </w:rPr>
        <w:t xml:space="preserve"> Chung, 2017)</w:t>
      </w:r>
      <w:r w:rsidRPr="00564211">
        <w:rPr>
          <w:lang w:val="en-US"/>
        </w:rPr>
        <w:t xml:space="preserve"> with a legitimate right to drive organizational decisions (Helfat </w:t>
      </w:r>
      <w:r w:rsidR="00EA4DC8">
        <w:rPr>
          <w:lang w:val="en-US"/>
        </w:rPr>
        <w:t>&amp;</w:t>
      </w:r>
      <w:r w:rsidRPr="00564211">
        <w:rPr>
          <w:lang w:val="en-US"/>
        </w:rPr>
        <w:t xml:space="preserve"> Martin, 2015; Augier </w:t>
      </w:r>
      <w:r w:rsidR="00EA4DC8">
        <w:rPr>
          <w:lang w:val="en-US"/>
        </w:rPr>
        <w:t>&amp;</w:t>
      </w:r>
      <w:r w:rsidRPr="00564211">
        <w:rPr>
          <w:lang w:val="en-US"/>
        </w:rPr>
        <w:t xml:space="preserve"> Teece, 2009), initiate innovation </w:t>
      </w:r>
      <w:r w:rsidR="0092785A">
        <w:rPr>
          <w:lang w:val="en-US"/>
        </w:rPr>
        <w:t>activities</w:t>
      </w:r>
      <w:r w:rsidR="0092785A" w:rsidRPr="00564211">
        <w:rPr>
          <w:lang w:val="en-US"/>
        </w:rPr>
        <w:t xml:space="preserve"> </w:t>
      </w:r>
      <w:r w:rsidRPr="00564211">
        <w:rPr>
          <w:lang w:val="en-US"/>
        </w:rPr>
        <w:t xml:space="preserve">(Collins </w:t>
      </w:r>
      <w:r w:rsidR="00EA4DC8">
        <w:rPr>
          <w:lang w:val="en-US"/>
        </w:rPr>
        <w:t>&amp;</w:t>
      </w:r>
      <w:r w:rsidR="008A1C9F" w:rsidRPr="00564211">
        <w:rPr>
          <w:lang w:val="en-US"/>
        </w:rPr>
        <w:t xml:space="preserve"> </w:t>
      </w:r>
      <w:r w:rsidRPr="00564211">
        <w:rPr>
          <w:lang w:val="en-US"/>
        </w:rPr>
        <w:t xml:space="preserve">Clark, 2003) as well as </w:t>
      </w:r>
      <w:r w:rsidR="000D6FCD">
        <w:rPr>
          <w:lang w:val="en-US"/>
        </w:rPr>
        <w:t xml:space="preserve">to </w:t>
      </w:r>
      <w:r w:rsidRPr="00564211">
        <w:rPr>
          <w:lang w:val="en-US"/>
        </w:rPr>
        <w:t xml:space="preserve">respond to external pressure (Scott </w:t>
      </w:r>
      <w:r w:rsidR="00EA4DC8">
        <w:rPr>
          <w:lang w:val="en-US"/>
        </w:rPr>
        <w:t>&amp;</w:t>
      </w:r>
      <w:r w:rsidRPr="00564211">
        <w:rPr>
          <w:lang w:val="en-US"/>
        </w:rPr>
        <w:t xml:space="preserve"> Bruce, 1994). </w:t>
      </w:r>
      <w:r w:rsidR="009334BF">
        <w:rPr>
          <w:lang w:val="en-US"/>
        </w:rPr>
        <w:t>We</w:t>
      </w:r>
      <w:r w:rsidRPr="00564211">
        <w:rPr>
          <w:lang w:val="en-US"/>
        </w:rPr>
        <w:t xml:space="preserve"> also participated in many informal conversations with middle managers and employees to get a holistic view on the organization history</w:t>
      </w:r>
      <w:r w:rsidR="005F1B58">
        <w:rPr>
          <w:lang w:val="en-US"/>
        </w:rPr>
        <w:t xml:space="preserve"> and</w:t>
      </w:r>
      <w:r w:rsidRPr="00564211">
        <w:rPr>
          <w:lang w:val="en-US"/>
        </w:rPr>
        <w:t xml:space="preserve"> culture. Interviews were conducted with the support of </w:t>
      </w:r>
      <w:r w:rsidR="00F7266A">
        <w:rPr>
          <w:lang w:val="en-US"/>
        </w:rPr>
        <w:t xml:space="preserve">the </w:t>
      </w:r>
      <w:r w:rsidR="000D6FCD">
        <w:rPr>
          <w:lang w:val="en-US"/>
        </w:rPr>
        <w:t>above-mentioned</w:t>
      </w:r>
      <w:r w:rsidR="00F7266A">
        <w:rPr>
          <w:lang w:val="en-US"/>
        </w:rPr>
        <w:t xml:space="preserve"> </w:t>
      </w:r>
      <w:r w:rsidRPr="00564211">
        <w:rPr>
          <w:lang w:val="en-US"/>
        </w:rPr>
        <w:t xml:space="preserve">interview protocol built around a set of </w:t>
      </w:r>
      <w:r w:rsidR="000D6FCD">
        <w:rPr>
          <w:lang w:val="en-US"/>
        </w:rPr>
        <w:t>specific</w:t>
      </w:r>
      <w:r w:rsidR="00F7266A">
        <w:rPr>
          <w:lang w:val="en-US"/>
        </w:rPr>
        <w:t xml:space="preserve"> questions</w:t>
      </w:r>
      <w:r w:rsidRPr="00564211">
        <w:rPr>
          <w:lang w:val="en-US"/>
        </w:rPr>
        <w:t xml:space="preserve"> </w:t>
      </w:r>
      <w:r w:rsidR="00F7266A">
        <w:rPr>
          <w:lang w:val="en-US"/>
        </w:rPr>
        <w:t>and</w:t>
      </w:r>
      <w:r w:rsidR="007A5DCA">
        <w:rPr>
          <w:lang w:val="en-US"/>
        </w:rPr>
        <w:t xml:space="preserve"> organized according to the key literature contents described in the theoretical background</w:t>
      </w:r>
      <w:r w:rsidRPr="00564211">
        <w:rPr>
          <w:lang w:val="en-US"/>
        </w:rPr>
        <w:t xml:space="preserve">. Each question </w:t>
      </w:r>
      <w:r w:rsidR="00755DAB">
        <w:rPr>
          <w:lang w:val="en-US"/>
        </w:rPr>
        <w:t xml:space="preserve">also </w:t>
      </w:r>
      <w:r w:rsidRPr="00564211">
        <w:rPr>
          <w:lang w:val="en-US"/>
        </w:rPr>
        <w:t>contained several sub-questions as guidelines to conduct the interview</w:t>
      </w:r>
      <w:r w:rsidR="00755DAB">
        <w:rPr>
          <w:lang w:val="en-US"/>
        </w:rPr>
        <w:t>s</w:t>
      </w:r>
      <w:r w:rsidRPr="00564211">
        <w:rPr>
          <w:lang w:val="en-US"/>
        </w:rPr>
        <w:t xml:space="preserve">. A first round of interviews was followed </w:t>
      </w:r>
      <w:r w:rsidR="00811851">
        <w:rPr>
          <w:lang w:val="en-US"/>
        </w:rPr>
        <w:t xml:space="preserve">in some cases </w:t>
      </w:r>
      <w:r w:rsidRPr="00564211">
        <w:rPr>
          <w:lang w:val="en-US"/>
        </w:rPr>
        <w:t xml:space="preserve">by a second </w:t>
      </w:r>
      <w:r w:rsidR="00811851">
        <w:rPr>
          <w:lang w:val="en-US"/>
        </w:rPr>
        <w:t>one</w:t>
      </w:r>
      <w:r w:rsidRPr="00564211">
        <w:rPr>
          <w:lang w:val="en-US"/>
        </w:rPr>
        <w:t xml:space="preserve"> to consolidate information collected, cross check relevant data and clarify important issues. </w:t>
      </w:r>
      <w:r w:rsidR="00811851">
        <w:rPr>
          <w:lang w:val="en-US"/>
        </w:rPr>
        <w:t>Sometimes</w:t>
      </w:r>
      <w:r w:rsidRPr="00564211">
        <w:rPr>
          <w:lang w:val="en-US"/>
        </w:rPr>
        <w:t xml:space="preserve"> interviews were also followed up by emails with questions of clarification over the period of the study. First-round interviews lasted from 1 hour to 1 hour and half, while second round lasted from 45 minutes to 1 hour.</w:t>
      </w:r>
      <w:r w:rsidR="00982E77">
        <w:rPr>
          <w:lang w:val="en-US"/>
        </w:rPr>
        <w:t xml:space="preserve"> </w:t>
      </w:r>
      <w:r w:rsidR="00B57569">
        <w:rPr>
          <w:lang w:val="en-US"/>
        </w:rPr>
        <w:t>Each interview was recorder and transcribed. Then, a traditional coding process and cross comparison analysis of interviews</w:t>
      </w:r>
      <w:r w:rsidR="009B0B3F">
        <w:rPr>
          <w:lang w:val="en-US"/>
        </w:rPr>
        <w:t xml:space="preserve">’ </w:t>
      </w:r>
      <w:r w:rsidR="001C0D6F">
        <w:rPr>
          <w:lang w:val="en-US"/>
        </w:rPr>
        <w:t>answers</w:t>
      </w:r>
      <w:r w:rsidR="00B57569">
        <w:rPr>
          <w:lang w:val="en-US"/>
        </w:rPr>
        <w:t xml:space="preserve"> was performed by each author to identify the recurrent patterns of useful information (</w:t>
      </w:r>
      <w:r w:rsidR="00B57569" w:rsidRPr="00B57569">
        <w:rPr>
          <w:lang w:val="en-US"/>
        </w:rPr>
        <w:t>Weber, 1990</w:t>
      </w:r>
      <w:r w:rsidR="00B57569">
        <w:rPr>
          <w:lang w:val="en-US"/>
        </w:rPr>
        <w:t xml:space="preserve">). </w:t>
      </w:r>
      <w:r w:rsidR="00390FFE" w:rsidRPr="00BC7A21">
        <w:rPr>
          <w:lang w:val="en-US"/>
        </w:rPr>
        <w:t>To encourage candor</w:t>
      </w:r>
      <w:r w:rsidR="00390FFE">
        <w:rPr>
          <w:lang w:val="en-US"/>
        </w:rPr>
        <w:t xml:space="preserve"> of</w:t>
      </w:r>
      <w:r w:rsidR="00390FFE" w:rsidRPr="00BC7A21">
        <w:rPr>
          <w:lang w:val="en-US"/>
        </w:rPr>
        <w:t xml:space="preserve"> interviewees </w:t>
      </w:r>
      <w:r w:rsidR="00390FFE">
        <w:rPr>
          <w:lang w:val="en-US"/>
        </w:rPr>
        <w:t xml:space="preserve">it was agreed upfront to </w:t>
      </w:r>
      <w:r w:rsidR="00390FFE" w:rsidRPr="00BC7A21">
        <w:rPr>
          <w:lang w:val="en-US"/>
        </w:rPr>
        <w:t xml:space="preserve">ensure anonymity </w:t>
      </w:r>
      <w:r w:rsidR="00390FFE">
        <w:rPr>
          <w:lang w:val="en-US"/>
        </w:rPr>
        <w:t xml:space="preserve">of the respondents and the organizations involved </w:t>
      </w:r>
      <w:r w:rsidR="00390FFE" w:rsidRPr="0066184C">
        <w:rPr>
          <w:color w:val="000000" w:themeColor="text1"/>
          <w:lang w:val="en-US"/>
        </w:rPr>
        <w:t>(</w:t>
      </w:r>
      <w:r w:rsidR="00AA590E">
        <w:rPr>
          <w:color w:val="000000" w:themeColor="text1"/>
          <w:lang w:val="en-US"/>
        </w:rPr>
        <w:t xml:space="preserve">Ozcan </w:t>
      </w:r>
      <w:r w:rsidR="00390FFE" w:rsidRPr="0066184C">
        <w:rPr>
          <w:color w:val="000000" w:themeColor="text1"/>
          <w:shd w:val="clear" w:color="auto" w:fill="FFFFFF"/>
          <w:lang w:val="en-US"/>
        </w:rPr>
        <w:t>and Eisenhardt, 2009</w:t>
      </w:r>
      <w:r w:rsidR="00390FFE" w:rsidRPr="0066184C">
        <w:rPr>
          <w:color w:val="000000" w:themeColor="text1"/>
          <w:lang w:val="en-US"/>
        </w:rPr>
        <w:t>)</w:t>
      </w:r>
      <w:r w:rsidR="00390FFE">
        <w:rPr>
          <w:lang w:val="en-US"/>
        </w:rPr>
        <w:t xml:space="preserve">, with the respondents referred to by their role and the organizations referred to with </w:t>
      </w:r>
      <w:r w:rsidR="00390FFE" w:rsidRPr="00BC7A21">
        <w:rPr>
          <w:lang w:val="en-US"/>
        </w:rPr>
        <w:t>pseudonyms</w:t>
      </w:r>
      <w:r w:rsidR="00390FFE">
        <w:rPr>
          <w:lang w:val="en-US"/>
        </w:rPr>
        <w:t>.</w:t>
      </w:r>
    </w:p>
    <w:p w14:paraId="5305DE73" w14:textId="23B7EF9C" w:rsidR="001A2FF1" w:rsidRDefault="001A2FF1" w:rsidP="0059077E">
      <w:pPr>
        <w:spacing w:line="360" w:lineRule="auto"/>
        <w:jc w:val="both"/>
        <w:rPr>
          <w:lang w:val="en-US"/>
        </w:rPr>
      </w:pPr>
      <w:r w:rsidRPr="00437DDC">
        <w:rPr>
          <w:b/>
          <w:bCs/>
          <w:i/>
          <w:iCs/>
          <w:lang w:val="en-US"/>
        </w:rPr>
        <w:t>3.</w:t>
      </w:r>
      <w:r>
        <w:rPr>
          <w:b/>
          <w:bCs/>
          <w:i/>
          <w:iCs/>
          <w:lang w:val="en-US"/>
        </w:rPr>
        <w:t>4 Data Analysis</w:t>
      </w:r>
    </w:p>
    <w:p w14:paraId="5DF8DBEC" w14:textId="675A4652" w:rsidR="00836D2C" w:rsidRPr="00836D2C" w:rsidRDefault="00564211" w:rsidP="0059077E">
      <w:pPr>
        <w:spacing w:after="240" w:line="360" w:lineRule="auto"/>
        <w:jc w:val="both"/>
        <w:rPr>
          <w:b/>
          <w:lang w:val="en-US"/>
        </w:rPr>
      </w:pPr>
      <w:r w:rsidRPr="00564211">
        <w:rPr>
          <w:lang w:val="en-US"/>
        </w:rPr>
        <w:t xml:space="preserve">At the end of the data collection phase, </w:t>
      </w:r>
      <w:r w:rsidR="009334BF">
        <w:rPr>
          <w:lang w:val="en-US"/>
        </w:rPr>
        <w:t>we</w:t>
      </w:r>
      <w:r w:rsidRPr="00564211">
        <w:rPr>
          <w:lang w:val="en-US"/>
        </w:rPr>
        <w:t xml:space="preserve"> wrote a </w:t>
      </w:r>
      <w:r w:rsidR="00864418">
        <w:rPr>
          <w:lang w:val="en-US"/>
        </w:rPr>
        <w:t xml:space="preserve">case </w:t>
      </w:r>
      <w:r w:rsidRPr="00564211">
        <w:rPr>
          <w:lang w:val="en-US"/>
        </w:rPr>
        <w:t xml:space="preserve">narrative on the innovation process and the </w:t>
      </w:r>
      <w:r w:rsidR="00864418">
        <w:rPr>
          <w:lang w:val="en-US"/>
        </w:rPr>
        <w:t xml:space="preserve">organizational </w:t>
      </w:r>
      <w:r w:rsidRPr="00564211">
        <w:rPr>
          <w:lang w:val="en-US"/>
        </w:rPr>
        <w:t xml:space="preserve">changes required to implement an innovative </w:t>
      </w:r>
      <w:r w:rsidR="00F7266A">
        <w:rPr>
          <w:lang w:val="en-US"/>
        </w:rPr>
        <w:t>BM</w:t>
      </w:r>
      <w:r w:rsidRPr="00564211">
        <w:rPr>
          <w:lang w:val="en-US"/>
        </w:rPr>
        <w:t xml:space="preserve">, starting to sketch the new </w:t>
      </w:r>
      <w:r w:rsidR="00662E66" w:rsidRPr="00564211">
        <w:rPr>
          <w:lang w:val="en-US"/>
        </w:rPr>
        <w:t xml:space="preserve">Company </w:t>
      </w:r>
      <w:r w:rsidRPr="00564211">
        <w:rPr>
          <w:lang w:val="en-US"/>
        </w:rPr>
        <w:t xml:space="preserve">organization design. The </w:t>
      </w:r>
      <w:r w:rsidR="009334BF">
        <w:rPr>
          <w:lang w:val="en-US"/>
        </w:rPr>
        <w:t xml:space="preserve">case </w:t>
      </w:r>
      <w:r w:rsidRPr="00564211">
        <w:rPr>
          <w:lang w:val="en-US"/>
        </w:rPr>
        <w:t>narrative</w:t>
      </w:r>
      <w:r w:rsidR="00A47B13">
        <w:rPr>
          <w:lang w:val="en-US"/>
        </w:rPr>
        <w:t xml:space="preserve"> </w:t>
      </w:r>
      <w:r w:rsidRPr="00564211">
        <w:rPr>
          <w:lang w:val="en-US"/>
        </w:rPr>
        <w:t xml:space="preserve">contained </w:t>
      </w:r>
      <w:r w:rsidR="00742E66" w:rsidRPr="00564211">
        <w:rPr>
          <w:lang w:val="en-US"/>
        </w:rPr>
        <w:t>several</w:t>
      </w:r>
      <w:r w:rsidRPr="00564211">
        <w:rPr>
          <w:lang w:val="en-US"/>
        </w:rPr>
        <w:t xml:space="preserve"> identified plots (i.e., the digitalization of the innovation </w:t>
      </w:r>
      <w:r w:rsidR="0092785A">
        <w:rPr>
          <w:lang w:val="en-US"/>
        </w:rPr>
        <w:t>activity</w:t>
      </w:r>
      <w:r w:rsidRPr="00564211">
        <w:rPr>
          <w:lang w:val="en-US"/>
        </w:rPr>
        <w:t xml:space="preserve">, </w:t>
      </w:r>
      <w:r w:rsidR="0092785A">
        <w:rPr>
          <w:lang w:val="en-US"/>
        </w:rPr>
        <w:t>BMI</w:t>
      </w:r>
      <w:r w:rsidRPr="00564211">
        <w:rPr>
          <w:lang w:val="en-US"/>
        </w:rPr>
        <w:t xml:space="preserve"> in the energy industry, organizational change required)</w:t>
      </w:r>
      <w:r w:rsidR="00B57569">
        <w:rPr>
          <w:lang w:val="en-US"/>
        </w:rPr>
        <w:t>,</w:t>
      </w:r>
      <w:r w:rsidRPr="00564211">
        <w:rPr>
          <w:lang w:val="en-US"/>
        </w:rPr>
        <w:t xml:space="preserve"> which reflected the theoretical </w:t>
      </w:r>
      <w:r w:rsidR="00A47B13">
        <w:rPr>
          <w:lang w:val="en-US"/>
        </w:rPr>
        <w:t>setting</w:t>
      </w:r>
      <w:r w:rsidR="00A47B13" w:rsidRPr="00564211">
        <w:rPr>
          <w:lang w:val="en-US"/>
        </w:rPr>
        <w:t xml:space="preserve"> </w:t>
      </w:r>
      <w:r w:rsidRPr="00564211">
        <w:rPr>
          <w:lang w:val="en-US"/>
        </w:rPr>
        <w:t>and the premises defined for conducting the study</w:t>
      </w:r>
      <w:r w:rsidR="00B57569">
        <w:rPr>
          <w:lang w:val="en-US"/>
        </w:rPr>
        <w:t xml:space="preserve"> (</w:t>
      </w:r>
      <w:r w:rsidR="00B57569" w:rsidRPr="00DD2A5C">
        <w:rPr>
          <w:lang w:val="en-US"/>
        </w:rPr>
        <w:t>Langley, 1999</w:t>
      </w:r>
      <w:r w:rsidR="00B57569">
        <w:rPr>
          <w:lang w:val="en-US"/>
        </w:rPr>
        <w:t>)</w:t>
      </w:r>
      <w:r w:rsidRPr="00564211">
        <w:rPr>
          <w:lang w:val="en-US"/>
        </w:rPr>
        <w:t>.</w:t>
      </w:r>
      <w:r w:rsidR="00AA590E">
        <w:rPr>
          <w:lang w:val="en-US"/>
        </w:rPr>
        <w:t xml:space="preserve"> </w:t>
      </w:r>
      <w:r w:rsidRPr="00564211">
        <w:rPr>
          <w:lang w:val="en-US"/>
        </w:rPr>
        <w:t>As the study progressed, similarities and differences among the information collected started to emerge. This made possible to defin</w:t>
      </w:r>
      <w:r w:rsidR="00836D2C">
        <w:rPr>
          <w:lang w:val="en-US"/>
        </w:rPr>
        <w:t>e</w:t>
      </w:r>
      <w:r w:rsidRPr="00564211">
        <w:rPr>
          <w:lang w:val="en-US"/>
        </w:rPr>
        <w:t xml:space="preserve"> keywords common to all the interviews and relevant to the domain of the </w:t>
      </w:r>
      <w:r w:rsidRPr="00564211">
        <w:rPr>
          <w:lang w:val="en-US"/>
        </w:rPr>
        <w:lastRenderedPageBreak/>
        <w:t xml:space="preserve">investigation, which allowed to enrich the </w:t>
      </w:r>
      <w:r w:rsidR="00836D2C">
        <w:rPr>
          <w:lang w:val="en-US"/>
        </w:rPr>
        <w:t xml:space="preserve">case </w:t>
      </w:r>
      <w:r w:rsidRPr="00564211">
        <w:rPr>
          <w:lang w:val="en-US"/>
        </w:rPr>
        <w:t>narrative with abundant information on the Company organizational design and BMI</w:t>
      </w:r>
      <w:r w:rsidR="00E10BB5">
        <w:rPr>
          <w:lang w:val="en-US"/>
        </w:rPr>
        <w:t xml:space="preserve">. </w:t>
      </w:r>
    </w:p>
    <w:p w14:paraId="772926E8" w14:textId="13F6FC5A" w:rsidR="007E6E0D" w:rsidRDefault="007E6E0D" w:rsidP="007E6E0D">
      <w:pPr>
        <w:spacing w:line="360" w:lineRule="auto"/>
        <w:jc w:val="both"/>
        <w:rPr>
          <w:lang w:val="en-US"/>
        </w:rPr>
      </w:pPr>
      <w:r w:rsidRPr="00437DDC">
        <w:rPr>
          <w:b/>
          <w:bCs/>
          <w:i/>
          <w:iCs/>
          <w:lang w:val="en-US"/>
        </w:rPr>
        <w:t>3.</w:t>
      </w:r>
      <w:r>
        <w:rPr>
          <w:b/>
          <w:bCs/>
          <w:i/>
          <w:iCs/>
          <w:lang w:val="en-US"/>
        </w:rPr>
        <w:t>5 The Case Company</w:t>
      </w:r>
    </w:p>
    <w:p w14:paraId="5A62B79A" w14:textId="527B7FAE" w:rsidR="00AA590E" w:rsidRDefault="00564211" w:rsidP="00AA590E">
      <w:pPr>
        <w:spacing w:after="240" w:line="360" w:lineRule="auto"/>
        <w:jc w:val="both"/>
        <w:rPr>
          <w:lang w:val="en-GB"/>
        </w:rPr>
      </w:pPr>
      <w:r w:rsidRPr="00564211">
        <w:rPr>
          <w:lang w:val="en-GB"/>
        </w:rPr>
        <w:t>Company ALPHA is a</w:t>
      </w:r>
      <w:r w:rsidR="00B37F6A">
        <w:rPr>
          <w:lang w:val="en-GB"/>
        </w:rPr>
        <w:t>n</w:t>
      </w:r>
      <w:r w:rsidRPr="00564211">
        <w:rPr>
          <w:lang w:val="en-GB"/>
        </w:rPr>
        <w:t xml:space="preserve"> energy services provider and electricity producer</w:t>
      </w:r>
      <w:r w:rsidR="00F5506C">
        <w:rPr>
          <w:lang w:val="en-GB"/>
        </w:rPr>
        <w:t>.</w:t>
      </w:r>
      <w:r w:rsidR="001E1134">
        <w:rPr>
          <w:lang w:val="en-GB"/>
        </w:rPr>
        <w:t xml:space="preserve"> </w:t>
      </w:r>
      <w:r w:rsidR="0034183E" w:rsidRPr="00564211">
        <w:rPr>
          <w:lang w:val="en-GB"/>
        </w:rPr>
        <w:t xml:space="preserve">The </w:t>
      </w:r>
      <w:r w:rsidR="0034183E">
        <w:rPr>
          <w:lang w:val="en-GB"/>
        </w:rPr>
        <w:t xml:space="preserve">traditional BM </w:t>
      </w:r>
      <w:r w:rsidR="00AA590E">
        <w:rPr>
          <w:lang w:val="en-GB"/>
        </w:rPr>
        <w:t xml:space="preserve">of Company ALPHA </w:t>
      </w:r>
      <w:r w:rsidR="0034183E" w:rsidRPr="00564211">
        <w:rPr>
          <w:lang w:val="en-GB"/>
        </w:rPr>
        <w:t>cover</w:t>
      </w:r>
      <w:r w:rsidR="0034183E">
        <w:rPr>
          <w:lang w:val="en-GB"/>
        </w:rPr>
        <w:t>ed</w:t>
      </w:r>
      <w:r w:rsidR="0034183E" w:rsidRPr="00564211">
        <w:rPr>
          <w:lang w:val="en-GB"/>
        </w:rPr>
        <w:t xml:space="preserve"> </w:t>
      </w:r>
      <w:r w:rsidR="0034183E">
        <w:rPr>
          <w:lang w:val="en-GB"/>
        </w:rPr>
        <w:t xml:space="preserve">several stages of </w:t>
      </w:r>
      <w:r w:rsidR="0034183E" w:rsidRPr="00564211">
        <w:rPr>
          <w:lang w:val="en-GB"/>
        </w:rPr>
        <w:t xml:space="preserve">the energy value chain, offering to the customers </w:t>
      </w:r>
      <w:r w:rsidR="0034183E">
        <w:rPr>
          <w:lang w:val="en-GB"/>
        </w:rPr>
        <w:t xml:space="preserve">commodity sales of electricity and gas, a </w:t>
      </w:r>
      <w:r w:rsidR="0034183E" w:rsidRPr="00564211">
        <w:rPr>
          <w:lang w:val="en-GB"/>
        </w:rPr>
        <w:t>comprehensive service for the energy management in buildings and facilities as well as an international energy trading business line</w:t>
      </w:r>
      <w:r w:rsidR="0034183E" w:rsidRPr="00B52058">
        <w:rPr>
          <w:lang w:val="en-GB"/>
        </w:rPr>
        <w:t>.</w:t>
      </w:r>
      <w:r w:rsidR="0034183E">
        <w:rPr>
          <w:lang w:val="en-GB"/>
        </w:rPr>
        <w:t xml:space="preserve"> The Company, at the year 2018,</w:t>
      </w:r>
      <w:r w:rsidR="006A2F70">
        <w:rPr>
          <w:lang w:val="en-GB"/>
        </w:rPr>
        <w:t xml:space="preserve"> </w:t>
      </w:r>
      <w:r w:rsidR="006A2F70" w:rsidRPr="006A2F70">
        <w:rPr>
          <w:lang w:val="en-GB"/>
        </w:rPr>
        <w:t>has approximately 1</w:t>
      </w:r>
      <w:r w:rsidR="006A2F70">
        <w:rPr>
          <w:lang w:val="en-GB"/>
        </w:rPr>
        <w:t>,</w:t>
      </w:r>
      <w:r w:rsidR="006A2F70" w:rsidRPr="006A2F70">
        <w:rPr>
          <w:lang w:val="en-GB"/>
        </w:rPr>
        <w:t xml:space="preserve">290 employees, is headquartered in Lausanne </w:t>
      </w:r>
      <w:r w:rsidR="006A2F70">
        <w:rPr>
          <w:lang w:val="en-GB"/>
        </w:rPr>
        <w:t xml:space="preserve">(CH) </w:t>
      </w:r>
      <w:r w:rsidR="006A2F70" w:rsidRPr="006A2F70">
        <w:rPr>
          <w:lang w:val="en-GB"/>
        </w:rPr>
        <w:t>and is listed on the SIX Swiss Exchange.</w:t>
      </w:r>
      <w:r w:rsidR="006A2F70">
        <w:rPr>
          <w:lang w:val="en-GB"/>
        </w:rPr>
        <w:t xml:space="preserve"> The Company </w:t>
      </w:r>
      <w:r w:rsidR="006A2F70" w:rsidRPr="006A2F70">
        <w:rPr>
          <w:lang w:val="en-GB"/>
        </w:rPr>
        <w:t>generates electricity from hydro power</w:t>
      </w:r>
      <w:r w:rsidR="006A2F70">
        <w:rPr>
          <w:lang w:val="en-GB"/>
        </w:rPr>
        <w:t xml:space="preserve"> (installed capacity of 2,701 MW)</w:t>
      </w:r>
      <w:r w:rsidR="006A2F70" w:rsidRPr="006A2F70">
        <w:rPr>
          <w:lang w:val="en-GB"/>
        </w:rPr>
        <w:t xml:space="preserve">, </w:t>
      </w:r>
      <w:r w:rsidR="006A2F70">
        <w:rPr>
          <w:lang w:val="en-GB"/>
        </w:rPr>
        <w:t>conventional thermal power (installed capacity of 2,333 MW)</w:t>
      </w:r>
      <w:r w:rsidR="006A2F70" w:rsidRPr="006A2F70">
        <w:rPr>
          <w:lang w:val="en-GB"/>
        </w:rPr>
        <w:t xml:space="preserve">, nuclear energy </w:t>
      </w:r>
      <w:r w:rsidR="0034183E">
        <w:rPr>
          <w:lang w:val="en-GB"/>
        </w:rPr>
        <w:t xml:space="preserve">(installed capacity of 738 MW) </w:t>
      </w:r>
      <w:r w:rsidR="006A2F70" w:rsidRPr="006A2F70">
        <w:rPr>
          <w:lang w:val="en-GB"/>
        </w:rPr>
        <w:t>and new renewable energies</w:t>
      </w:r>
      <w:r w:rsidR="0034183E">
        <w:rPr>
          <w:lang w:val="en-GB"/>
        </w:rPr>
        <w:t xml:space="preserve"> (installed capacity of 328 MW)</w:t>
      </w:r>
      <w:r w:rsidR="006A2F70" w:rsidRPr="006A2F70">
        <w:rPr>
          <w:lang w:val="en-GB"/>
        </w:rPr>
        <w:t xml:space="preserve">. </w:t>
      </w:r>
      <w:r w:rsidR="006A2F70">
        <w:rPr>
          <w:lang w:val="en-GB"/>
        </w:rPr>
        <w:t xml:space="preserve">Company ALPHA </w:t>
      </w:r>
      <w:r w:rsidR="006A2F70" w:rsidRPr="006A2F70">
        <w:rPr>
          <w:lang w:val="en-GB"/>
        </w:rPr>
        <w:t>offer</w:t>
      </w:r>
      <w:r w:rsidR="006A2F70">
        <w:rPr>
          <w:lang w:val="en-GB"/>
        </w:rPr>
        <w:t>s</w:t>
      </w:r>
      <w:r w:rsidR="006A2F70" w:rsidRPr="006A2F70">
        <w:rPr>
          <w:lang w:val="en-GB"/>
        </w:rPr>
        <w:t xml:space="preserve"> </w:t>
      </w:r>
      <w:r w:rsidR="006A2F70">
        <w:rPr>
          <w:lang w:val="en-GB"/>
        </w:rPr>
        <w:t>to</w:t>
      </w:r>
      <w:r w:rsidR="006A2F70" w:rsidRPr="006A2F70">
        <w:rPr>
          <w:lang w:val="en-GB"/>
        </w:rPr>
        <w:t xml:space="preserve"> customers comprehensive and efficient services in the fields of energy generation and marketing as well as energy optimisation and electromobility. </w:t>
      </w:r>
      <w:r w:rsidR="006A2F70">
        <w:rPr>
          <w:lang w:val="en-GB"/>
        </w:rPr>
        <w:t xml:space="preserve">It is also </w:t>
      </w:r>
      <w:r w:rsidR="006A2F70" w:rsidRPr="006A2F70">
        <w:rPr>
          <w:lang w:val="en-GB"/>
        </w:rPr>
        <w:t xml:space="preserve">an international energy trader, active on all major European markets. </w:t>
      </w:r>
      <w:r w:rsidR="006A2F70">
        <w:rPr>
          <w:lang w:val="en-GB"/>
        </w:rPr>
        <w:t xml:space="preserve">Company </w:t>
      </w:r>
      <w:r w:rsidR="00AA590E">
        <w:rPr>
          <w:lang w:val="en-GB"/>
        </w:rPr>
        <w:t xml:space="preserve">ALPHA </w:t>
      </w:r>
      <w:r w:rsidR="006A2F70">
        <w:rPr>
          <w:lang w:val="en-GB"/>
        </w:rPr>
        <w:t xml:space="preserve">has </w:t>
      </w:r>
      <w:r w:rsidR="006A2F70" w:rsidRPr="006A2F70">
        <w:rPr>
          <w:lang w:val="en-GB"/>
        </w:rPr>
        <w:t>unique expertise in the field of flexibility marketing and cross-border trading and</w:t>
      </w:r>
      <w:r w:rsidR="006A2F70">
        <w:rPr>
          <w:lang w:val="en-GB"/>
        </w:rPr>
        <w:t xml:space="preserve"> adopt </w:t>
      </w:r>
      <w:r w:rsidR="006A2F70" w:rsidRPr="006A2F70">
        <w:rPr>
          <w:lang w:val="en-GB"/>
        </w:rPr>
        <w:t>digital tools</w:t>
      </w:r>
      <w:r w:rsidR="006A2F70">
        <w:rPr>
          <w:lang w:val="en-GB"/>
        </w:rPr>
        <w:t xml:space="preserve"> to</w:t>
      </w:r>
      <w:r w:rsidR="006A2F70" w:rsidRPr="006A2F70">
        <w:rPr>
          <w:lang w:val="en-GB"/>
        </w:rPr>
        <w:t xml:space="preserve"> optimise electricity generation and consumption as well as the energy flow between producers, prosumers and consumers.</w:t>
      </w:r>
      <w:r w:rsidR="006A2F70">
        <w:rPr>
          <w:lang w:val="en-GB"/>
        </w:rPr>
        <w:t xml:space="preserve"> </w:t>
      </w:r>
      <w:r w:rsidR="008761DD" w:rsidRPr="00965671">
        <w:rPr>
          <w:lang w:val="en-GB"/>
        </w:rPr>
        <w:t xml:space="preserve">During the 2017, the Company decided to innovate its traditional BM with the aim of creating </w:t>
      </w:r>
      <w:r w:rsidR="008761DD" w:rsidRPr="006966E4">
        <w:rPr>
          <w:lang w:val="en-GB"/>
        </w:rPr>
        <w:t>more value from the integration of service components into its range of activities, offering solutions based on new uses of electricity</w:t>
      </w:r>
      <w:r w:rsidR="00AA590E" w:rsidRPr="00AA590E">
        <w:rPr>
          <w:lang w:val="en-GB"/>
        </w:rPr>
        <w:t xml:space="preserve">. </w:t>
      </w:r>
      <w:r w:rsidR="00F64EF1" w:rsidRPr="00AA590E">
        <w:rPr>
          <w:lang w:val="en-GB"/>
        </w:rPr>
        <w:t>It</w:t>
      </w:r>
      <w:r w:rsidR="00F7266A" w:rsidRPr="00AA590E">
        <w:rPr>
          <w:lang w:val="en-GB"/>
        </w:rPr>
        <w:t xml:space="preserve"> </w:t>
      </w:r>
      <w:r w:rsidRPr="00AA590E">
        <w:rPr>
          <w:lang w:val="en-GB"/>
        </w:rPr>
        <w:t xml:space="preserve">is </w:t>
      </w:r>
      <w:r w:rsidR="00FB1E52" w:rsidRPr="00AA590E">
        <w:rPr>
          <w:lang w:val="en-GB"/>
        </w:rPr>
        <w:t xml:space="preserve">now </w:t>
      </w:r>
      <w:r w:rsidRPr="00AA590E">
        <w:rPr>
          <w:lang w:val="en-GB"/>
        </w:rPr>
        <w:t>organized in four Business Units</w:t>
      </w:r>
      <w:r w:rsidR="00AA590E" w:rsidRPr="00AA590E">
        <w:rPr>
          <w:lang w:val="en-GB"/>
        </w:rPr>
        <w:t>, named</w:t>
      </w:r>
      <w:r w:rsidRPr="00AA590E">
        <w:rPr>
          <w:lang w:val="en-GB"/>
        </w:rPr>
        <w:t xml:space="preserve"> (</w:t>
      </w:r>
      <w:r w:rsidR="00AA590E" w:rsidRPr="00AA590E">
        <w:rPr>
          <w:lang w:val="en-GB"/>
        </w:rPr>
        <w:t xml:space="preserve">i) </w:t>
      </w:r>
      <w:r w:rsidRPr="00AA590E">
        <w:rPr>
          <w:lang w:val="en-GB"/>
        </w:rPr>
        <w:t xml:space="preserve">Digital &amp; Commerce, </w:t>
      </w:r>
      <w:r w:rsidR="00AA590E" w:rsidRPr="00AA590E">
        <w:rPr>
          <w:lang w:val="en-GB"/>
        </w:rPr>
        <w:t xml:space="preserve">(ii) </w:t>
      </w:r>
      <w:r w:rsidRPr="00AA590E">
        <w:rPr>
          <w:lang w:val="en-GB"/>
        </w:rPr>
        <w:t xml:space="preserve">Industrial Engineering, </w:t>
      </w:r>
      <w:r w:rsidR="00AA590E" w:rsidRPr="00AA590E">
        <w:rPr>
          <w:lang w:val="en-GB"/>
        </w:rPr>
        <w:t xml:space="preserve">(iii) </w:t>
      </w:r>
      <w:r w:rsidRPr="00AA590E">
        <w:rPr>
          <w:lang w:val="en-GB"/>
        </w:rPr>
        <w:t xml:space="preserve">Building Technology Design, </w:t>
      </w:r>
      <w:r w:rsidR="00AA590E" w:rsidRPr="00AA590E">
        <w:rPr>
          <w:lang w:val="en-GB"/>
        </w:rPr>
        <w:t xml:space="preserve">and (iv) </w:t>
      </w:r>
      <w:r w:rsidRPr="00AA590E">
        <w:rPr>
          <w:lang w:val="en-GB"/>
        </w:rPr>
        <w:t>Power Generation</w:t>
      </w:r>
      <w:r w:rsidR="00AA590E" w:rsidRPr="00AA590E">
        <w:rPr>
          <w:lang w:val="en-GB"/>
        </w:rPr>
        <w:t>:</w:t>
      </w:r>
    </w:p>
    <w:p w14:paraId="68BFA4F1" w14:textId="66DE09C1" w:rsidR="00AA590E" w:rsidRPr="00AA590E" w:rsidRDefault="00337B59" w:rsidP="0059077E">
      <w:pPr>
        <w:pStyle w:val="ListParagraph"/>
        <w:numPr>
          <w:ilvl w:val="0"/>
          <w:numId w:val="22"/>
        </w:numPr>
        <w:spacing w:after="240" w:line="360" w:lineRule="auto"/>
        <w:rPr>
          <w:lang w:val="en-GB"/>
        </w:rPr>
      </w:pPr>
      <w:r w:rsidRPr="0059077E">
        <w:rPr>
          <w:rFonts w:ascii="Times New Roman" w:hAnsi="Times New Roman" w:cs="Times New Roman"/>
          <w:sz w:val="24"/>
          <w:szCs w:val="24"/>
          <w:lang w:val="en-GB" w:eastAsia="it-IT"/>
        </w:rPr>
        <w:t xml:space="preserve">The Digital &amp; Commerce business </w:t>
      </w:r>
      <w:r w:rsidR="00AB3F45" w:rsidRPr="0059077E">
        <w:rPr>
          <w:rFonts w:ascii="Times New Roman" w:hAnsi="Times New Roman" w:cs="Times New Roman"/>
          <w:sz w:val="24"/>
          <w:szCs w:val="24"/>
          <w:lang w:val="en-GB" w:eastAsia="it-IT"/>
        </w:rPr>
        <w:t>unit</w:t>
      </w:r>
      <w:r w:rsidRPr="0059077E">
        <w:rPr>
          <w:rFonts w:ascii="Times New Roman" w:hAnsi="Times New Roman" w:cs="Times New Roman"/>
          <w:sz w:val="24"/>
          <w:szCs w:val="24"/>
          <w:lang w:val="en-GB" w:eastAsia="it-IT"/>
        </w:rPr>
        <w:t xml:space="preserve"> </w:t>
      </w:r>
      <w:r w:rsidR="00FB1E52" w:rsidRPr="0059077E">
        <w:rPr>
          <w:rFonts w:ascii="Times New Roman" w:hAnsi="Times New Roman" w:cs="Times New Roman"/>
          <w:sz w:val="24"/>
          <w:szCs w:val="24"/>
          <w:lang w:val="en-GB" w:eastAsia="it-IT"/>
        </w:rPr>
        <w:t xml:space="preserve">has been formally established at the end of the internal transformation process and </w:t>
      </w:r>
      <w:r w:rsidRPr="0059077E">
        <w:rPr>
          <w:rFonts w:ascii="Times New Roman" w:hAnsi="Times New Roman" w:cs="Times New Roman"/>
          <w:sz w:val="24"/>
          <w:szCs w:val="24"/>
          <w:lang w:val="en-GB" w:eastAsia="it-IT"/>
        </w:rPr>
        <w:t xml:space="preserve">comprises the optimization of the Company’s own power plants, the optimization of decentralized units as well as the production of electricity from third parties’ renewable energy sources. The business </w:t>
      </w:r>
      <w:r w:rsidR="000302FA" w:rsidRPr="0059077E">
        <w:rPr>
          <w:rFonts w:ascii="Times New Roman" w:hAnsi="Times New Roman" w:cs="Times New Roman"/>
          <w:sz w:val="24"/>
          <w:szCs w:val="24"/>
          <w:lang w:val="en-GB" w:eastAsia="it-IT"/>
        </w:rPr>
        <w:t>unit</w:t>
      </w:r>
      <w:r w:rsidRPr="0059077E">
        <w:rPr>
          <w:rFonts w:ascii="Times New Roman" w:hAnsi="Times New Roman" w:cs="Times New Roman"/>
          <w:sz w:val="24"/>
          <w:szCs w:val="24"/>
          <w:lang w:val="en-GB" w:eastAsia="it-IT"/>
        </w:rPr>
        <w:t xml:space="preserve"> also covers trading activities with standardized </w:t>
      </w:r>
      <w:r w:rsidR="00AB3F45" w:rsidRPr="0059077E">
        <w:rPr>
          <w:rFonts w:ascii="Times New Roman" w:hAnsi="Times New Roman" w:cs="Times New Roman"/>
          <w:sz w:val="24"/>
          <w:szCs w:val="24"/>
          <w:lang w:val="en-GB" w:eastAsia="it-IT"/>
        </w:rPr>
        <w:t xml:space="preserve">and structured products for electricity and gas as well as emission allowances and certificates. </w:t>
      </w:r>
      <w:r w:rsidR="00B93E44" w:rsidRPr="0059077E">
        <w:rPr>
          <w:rFonts w:ascii="Times New Roman" w:hAnsi="Times New Roman" w:cs="Times New Roman"/>
          <w:sz w:val="24"/>
          <w:szCs w:val="24"/>
          <w:lang w:val="en-GB" w:eastAsia="it-IT"/>
        </w:rPr>
        <w:t xml:space="preserve">Topical issues relating to smart homes and smart buildings with photovoltaic as well as solar and energy storage systems </w:t>
      </w:r>
      <w:r w:rsidR="00470118" w:rsidRPr="0059077E">
        <w:rPr>
          <w:rFonts w:ascii="Times New Roman" w:hAnsi="Times New Roman" w:cs="Times New Roman"/>
          <w:sz w:val="24"/>
          <w:szCs w:val="24"/>
          <w:lang w:val="en-GB" w:eastAsia="it-IT"/>
        </w:rPr>
        <w:t xml:space="preserve">and e-mobility services </w:t>
      </w:r>
      <w:r w:rsidR="00B93E44" w:rsidRPr="0059077E">
        <w:rPr>
          <w:rFonts w:ascii="Times New Roman" w:hAnsi="Times New Roman" w:cs="Times New Roman"/>
          <w:sz w:val="24"/>
          <w:szCs w:val="24"/>
          <w:lang w:val="en-GB" w:eastAsia="it-IT"/>
        </w:rPr>
        <w:t>are integral part to this business unit.</w:t>
      </w:r>
      <w:r w:rsidR="00AA590E">
        <w:rPr>
          <w:rFonts w:ascii="Times New Roman" w:hAnsi="Times New Roman" w:cs="Times New Roman"/>
          <w:sz w:val="24"/>
          <w:szCs w:val="24"/>
          <w:lang w:val="en-GB" w:eastAsia="it-IT"/>
        </w:rPr>
        <w:t xml:space="preserve"> </w:t>
      </w:r>
    </w:p>
    <w:p w14:paraId="199C844E" w14:textId="17A10145" w:rsidR="00AA590E" w:rsidRPr="00AA590E" w:rsidRDefault="00AB3F45" w:rsidP="0059077E">
      <w:pPr>
        <w:pStyle w:val="ListParagraph"/>
        <w:numPr>
          <w:ilvl w:val="0"/>
          <w:numId w:val="22"/>
        </w:numPr>
        <w:spacing w:after="240" w:line="360" w:lineRule="auto"/>
        <w:rPr>
          <w:lang w:val="en-GB"/>
        </w:rPr>
      </w:pPr>
      <w:r w:rsidRPr="0059077E">
        <w:rPr>
          <w:rFonts w:ascii="Times New Roman" w:hAnsi="Times New Roman" w:cs="Times New Roman"/>
          <w:sz w:val="24"/>
          <w:szCs w:val="24"/>
          <w:lang w:val="en-GB" w:eastAsia="it-IT"/>
        </w:rPr>
        <w:t>The Industrial Engineering business unit covers the construction, operation and dismantling of power plants, the industrial plant business and the new renewable energies</w:t>
      </w:r>
      <w:r w:rsidR="00F5506C" w:rsidRPr="0059077E">
        <w:rPr>
          <w:rFonts w:ascii="Times New Roman" w:hAnsi="Times New Roman" w:cs="Times New Roman"/>
          <w:sz w:val="24"/>
          <w:szCs w:val="24"/>
          <w:lang w:val="en-GB" w:eastAsia="it-IT"/>
        </w:rPr>
        <w:t xml:space="preserve"> one.</w:t>
      </w:r>
      <w:r w:rsidRPr="0059077E">
        <w:rPr>
          <w:rFonts w:ascii="Times New Roman" w:hAnsi="Times New Roman" w:cs="Times New Roman"/>
          <w:sz w:val="24"/>
          <w:szCs w:val="24"/>
          <w:lang w:val="en-GB" w:eastAsia="it-IT"/>
        </w:rPr>
        <w:t xml:space="preserve"> </w:t>
      </w:r>
      <w:r w:rsidR="00F5506C" w:rsidRPr="0059077E">
        <w:rPr>
          <w:rFonts w:ascii="Times New Roman" w:hAnsi="Times New Roman" w:cs="Times New Roman"/>
          <w:sz w:val="24"/>
          <w:szCs w:val="24"/>
          <w:lang w:val="en-GB" w:eastAsia="it-IT"/>
        </w:rPr>
        <w:t>T</w:t>
      </w:r>
      <w:r w:rsidRPr="0059077E">
        <w:rPr>
          <w:rFonts w:ascii="Times New Roman" w:hAnsi="Times New Roman" w:cs="Times New Roman"/>
          <w:sz w:val="24"/>
          <w:szCs w:val="24"/>
          <w:lang w:val="en-GB" w:eastAsia="it-IT"/>
        </w:rPr>
        <w:t xml:space="preserve">his includes the planning, construction and operation of decentralised, </w:t>
      </w:r>
      <w:r w:rsidR="00AA590E" w:rsidRPr="00965671">
        <w:rPr>
          <w:rFonts w:ascii="Times New Roman" w:hAnsi="Times New Roman" w:cs="Times New Roman"/>
          <w:sz w:val="24"/>
          <w:szCs w:val="24"/>
          <w:lang w:val="en-GB" w:eastAsia="it-IT"/>
        </w:rPr>
        <w:t>environmentally friendly</w:t>
      </w:r>
      <w:r w:rsidRPr="0059077E">
        <w:rPr>
          <w:rFonts w:ascii="Times New Roman" w:hAnsi="Times New Roman" w:cs="Times New Roman"/>
          <w:sz w:val="24"/>
          <w:szCs w:val="24"/>
          <w:lang w:val="en-GB" w:eastAsia="it-IT"/>
        </w:rPr>
        <w:t xml:space="preserve"> energy generation systems, as well as the operation and maintenance of thermal power plants and renewable energy sources.</w:t>
      </w:r>
      <w:r w:rsidR="00AA590E">
        <w:rPr>
          <w:rFonts w:ascii="Times New Roman" w:hAnsi="Times New Roman" w:cs="Times New Roman"/>
          <w:sz w:val="24"/>
          <w:szCs w:val="24"/>
          <w:lang w:val="en-GB" w:eastAsia="it-IT"/>
        </w:rPr>
        <w:t xml:space="preserve"> </w:t>
      </w:r>
    </w:p>
    <w:p w14:paraId="4260857F" w14:textId="16BA62E6" w:rsidR="00AA590E" w:rsidRPr="00AA590E" w:rsidRDefault="00AB3F45" w:rsidP="0059077E">
      <w:pPr>
        <w:pStyle w:val="ListParagraph"/>
        <w:numPr>
          <w:ilvl w:val="0"/>
          <w:numId w:val="22"/>
        </w:numPr>
        <w:spacing w:after="240" w:line="360" w:lineRule="auto"/>
        <w:rPr>
          <w:lang w:val="en-GB"/>
        </w:rPr>
      </w:pPr>
      <w:r w:rsidRPr="0059077E">
        <w:rPr>
          <w:rFonts w:ascii="Times New Roman" w:hAnsi="Times New Roman" w:cs="Times New Roman"/>
          <w:sz w:val="24"/>
          <w:szCs w:val="24"/>
          <w:lang w:val="en-GB" w:eastAsia="it-IT"/>
        </w:rPr>
        <w:lastRenderedPageBreak/>
        <w:t xml:space="preserve">The Building Technology Design </w:t>
      </w:r>
      <w:r w:rsidR="00F7266A" w:rsidRPr="0059077E">
        <w:rPr>
          <w:rFonts w:ascii="Times New Roman" w:hAnsi="Times New Roman" w:cs="Times New Roman"/>
          <w:sz w:val="24"/>
          <w:szCs w:val="24"/>
          <w:lang w:val="en-GB" w:eastAsia="it-IT"/>
        </w:rPr>
        <w:t xml:space="preserve">business </w:t>
      </w:r>
      <w:r w:rsidRPr="0059077E">
        <w:rPr>
          <w:rFonts w:ascii="Times New Roman" w:hAnsi="Times New Roman" w:cs="Times New Roman"/>
          <w:sz w:val="24"/>
          <w:szCs w:val="24"/>
          <w:lang w:val="en-GB" w:eastAsia="it-IT"/>
        </w:rPr>
        <w:t xml:space="preserve">unit covers the full range of building technology and building management services. It develops and realises energy-efficient solutions in various industries for customers. </w:t>
      </w:r>
    </w:p>
    <w:p w14:paraId="02B6C494" w14:textId="77777777" w:rsidR="00AB3F45" w:rsidRPr="00AA590E" w:rsidRDefault="00AB3F45" w:rsidP="0059077E">
      <w:pPr>
        <w:pStyle w:val="ListParagraph"/>
        <w:numPr>
          <w:ilvl w:val="0"/>
          <w:numId w:val="22"/>
        </w:numPr>
        <w:spacing w:after="240" w:line="360" w:lineRule="auto"/>
        <w:rPr>
          <w:lang w:val="en-GB"/>
        </w:rPr>
      </w:pPr>
      <w:r w:rsidRPr="00AA590E">
        <w:rPr>
          <w:rFonts w:ascii="Times New Roman" w:hAnsi="Times New Roman" w:cs="Times New Roman"/>
          <w:sz w:val="24"/>
          <w:szCs w:val="24"/>
          <w:lang w:val="en-GB" w:eastAsia="it-IT"/>
        </w:rPr>
        <w:t>The Power Generation business unit comprises the production of electricity from traditional power plants as well as the production of electricity from hydropower, storage and pumped-storage power plants. It also operates renewable energy sources mainly in the for</w:t>
      </w:r>
      <w:r w:rsidR="00F5506C" w:rsidRPr="00AA590E">
        <w:rPr>
          <w:rFonts w:ascii="Times New Roman" w:hAnsi="Times New Roman" w:cs="Times New Roman"/>
          <w:sz w:val="24"/>
          <w:szCs w:val="24"/>
          <w:lang w:val="en-GB" w:eastAsia="it-IT"/>
        </w:rPr>
        <w:t>m of solar parks and wind farms.</w:t>
      </w:r>
      <w:r w:rsidRPr="00AA590E">
        <w:rPr>
          <w:rFonts w:ascii="Times New Roman" w:hAnsi="Times New Roman" w:cs="Times New Roman"/>
          <w:sz w:val="24"/>
          <w:szCs w:val="24"/>
          <w:lang w:val="en-GB" w:eastAsia="it-IT"/>
        </w:rPr>
        <w:t xml:space="preserve"> </w:t>
      </w:r>
    </w:p>
    <w:p w14:paraId="38A010DC" w14:textId="77CB6CBE" w:rsidR="00407A90" w:rsidRDefault="007E6E0D" w:rsidP="00836D2C">
      <w:pPr>
        <w:spacing w:line="360" w:lineRule="auto"/>
        <w:jc w:val="both"/>
        <w:rPr>
          <w:b/>
          <w:lang w:val="en-GB"/>
        </w:rPr>
      </w:pPr>
      <w:r>
        <w:rPr>
          <w:b/>
          <w:lang w:val="en-GB"/>
        </w:rPr>
        <w:t>4</w:t>
      </w:r>
      <w:r w:rsidRPr="00017894">
        <w:rPr>
          <w:b/>
          <w:lang w:val="en-GB"/>
        </w:rPr>
        <w:t xml:space="preserve"> </w:t>
      </w:r>
      <w:r w:rsidR="00407A90">
        <w:rPr>
          <w:b/>
          <w:lang w:val="en-GB"/>
        </w:rPr>
        <w:t>Results</w:t>
      </w:r>
      <w:r w:rsidR="001B338C">
        <w:rPr>
          <w:b/>
          <w:lang w:val="en-GB"/>
        </w:rPr>
        <w:t xml:space="preserve"> </w:t>
      </w:r>
    </w:p>
    <w:p w14:paraId="6FB394C3" w14:textId="52179B4D" w:rsidR="00515249" w:rsidRPr="0059077E" w:rsidRDefault="007E6E0D" w:rsidP="00B73519">
      <w:pPr>
        <w:spacing w:line="360" w:lineRule="auto"/>
        <w:jc w:val="both"/>
        <w:rPr>
          <w:b/>
          <w:i/>
          <w:iCs/>
          <w:lang w:val="en-GB"/>
        </w:rPr>
      </w:pPr>
      <w:r>
        <w:rPr>
          <w:b/>
          <w:i/>
          <w:iCs/>
          <w:lang w:val="en-GB"/>
        </w:rPr>
        <w:t>4</w:t>
      </w:r>
      <w:r w:rsidR="00407A90" w:rsidRPr="0059077E">
        <w:rPr>
          <w:b/>
          <w:i/>
          <w:iCs/>
          <w:lang w:val="en-GB"/>
        </w:rPr>
        <w:t xml:space="preserve">.1 </w:t>
      </w:r>
      <w:r w:rsidR="003439EE" w:rsidRPr="0059077E">
        <w:rPr>
          <w:b/>
          <w:i/>
          <w:iCs/>
          <w:lang w:val="en-GB"/>
        </w:rPr>
        <w:t>Renewing the</w:t>
      </w:r>
      <w:r w:rsidR="00515249" w:rsidRPr="0059077E">
        <w:rPr>
          <w:b/>
          <w:i/>
          <w:iCs/>
          <w:lang w:val="en-GB"/>
        </w:rPr>
        <w:t xml:space="preserve"> BM</w:t>
      </w:r>
    </w:p>
    <w:p w14:paraId="575EE4EA" w14:textId="53563781" w:rsidR="00D96B40" w:rsidRDefault="00763DED">
      <w:pPr>
        <w:spacing w:line="360" w:lineRule="auto"/>
        <w:jc w:val="both"/>
        <w:rPr>
          <w:lang w:val="en-GB"/>
        </w:rPr>
      </w:pPr>
      <w:r>
        <w:rPr>
          <w:lang w:val="en-US"/>
        </w:rPr>
        <w:t>T</w:t>
      </w:r>
      <w:r w:rsidR="00E60B95">
        <w:rPr>
          <w:lang w:val="en-US"/>
        </w:rPr>
        <w:t xml:space="preserve">o avoid being left behind by the digital wave of innovation that is reshaping the energy sector, the Company </w:t>
      </w:r>
      <w:r w:rsidR="00D96B40">
        <w:rPr>
          <w:lang w:val="en-US"/>
        </w:rPr>
        <w:t xml:space="preserve">decided </w:t>
      </w:r>
      <w:r w:rsidR="00150B35">
        <w:rPr>
          <w:lang w:val="en-US"/>
        </w:rPr>
        <w:t>to grow closer to customers, developing innovative</w:t>
      </w:r>
      <w:r w:rsidR="008A0CBF">
        <w:rPr>
          <w:lang w:val="en-US"/>
        </w:rPr>
        <w:t xml:space="preserve"> </w:t>
      </w:r>
      <w:r w:rsidR="00FD048C">
        <w:rPr>
          <w:lang w:val="en-US"/>
        </w:rPr>
        <w:t>commercial solutions enabled by the adoption of digital technologies focused on the use of electricity as a ser</w:t>
      </w:r>
      <w:r w:rsidR="000D24A6">
        <w:rPr>
          <w:lang w:val="en-US"/>
        </w:rPr>
        <w:t>vice rather than as a commodity</w:t>
      </w:r>
      <w:r w:rsidR="00946D10">
        <w:rPr>
          <w:lang w:val="en-US"/>
        </w:rPr>
        <w:t>.</w:t>
      </w:r>
      <w:r w:rsidR="00450776">
        <w:rPr>
          <w:lang w:val="en-US"/>
        </w:rPr>
        <w:t xml:space="preserve"> </w:t>
      </w:r>
      <w:r w:rsidR="00B93E44">
        <w:rPr>
          <w:lang w:val="en-US"/>
        </w:rPr>
        <w:t>T</w:t>
      </w:r>
      <w:r w:rsidR="004C667F">
        <w:rPr>
          <w:lang w:val="en-US"/>
        </w:rPr>
        <w:t>h</w:t>
      </w:r>
      <w:r w:rsidR="000D24A6">
        <w:rPr>
          <w:lang w:val="en-US"/>
        </w:rPr>
        <w:t>e Company</w:t>
      </w:r>
      <w:r w:rsidR="004C667F">
        <w:rPr>
          <w:lang w:val="en-US"/>
        </w:rPr>
        <w:t xml:space="preserve"> </w:t>
      </w:r>
      <w:r w:rsidR="00B93E44">
        <w:rPr>
          <w:lang w:val="en-US"/>
        </w:rPr>
        <w:t xml:space="preserve">hence </w:t>
      </w:r>
      <w:r w:rsidR="004C667F">
        <w:rPr>
          <w:lang w:val="en-US"/>
        </w:rPr>
        <w:t xml:space="preserve">defined a renewed BM </w:t>
      </w:r>
      <w:r w:rsidR="00FD048C" w:rsidRPr="00564211">
        <w:rPr>
          <w:lang w:val="en-US"/>
        </w:rPr>
        <w:t>buil</w:t>
      </w:r>
      <w:r w:rsidR="000D24A6">
        <w:rPr>
          <w:lang w:val="en-US"/>
        </w:rPr>
        <w:t>t</w:t>
      </w:r>
      <w:r w:rsidR="00FD048C" w:rsidRPr="00564211">
        <w:rPr>
          <w:lang w:val="en-US"/>
        </w:rPr>
        <w:t xml:space="preserve"> on three pillars: (i) focus on prosumers, offering innovative energy services with the support of in-house “Energy </w:t>
      </w:r>
      <w:r w:rsidR="00FD048C">
        <w:rPr>
          <w:lang w:val="en-US"/>
        </w:rPr>
        <w:t>Artificial Intelligence (“</w:t>
      </w:r>
      <w:r w:rsidR="00FD048C" w:rsidRPr="00564211">
        <w:rPr>
          <w:lang w:val="en-US"/>
        </w:rPr>
        <w:t>AI”</w:t>
      </w:r>
      <w:r w:rsidR="00FD048C">
        <w:rPr>
          <w:lang w:val="en-US"/>
        </w:rPr>
        <w:t>)”</w:t>
      </w:r>
      <w:r w:rsidR="00FD048C" w:rsidRPr="00564211">
        <w:rPr>
          <w:lang w:val="en-US"/>
        </w:rPr>
        <w:t xml:space="preserve"> platform; (ii) </w:t>
      </w:r>
      <w:r w:rsidR="00B52058" w:rsidRPr="00564211">
        <w:rPr>
          <w:lang w:val="en-US"/>
        </w:rPr>
        <w:t>focus on the growing markets enabled by self-learning algorithms, specifically with regar</w:t>
      </w:r>
      <w:r w:rsidR="00E60B95">
        <w:rPr>
          <w:lang w:val="en-US"/>
        </w:rPr>
        <w:t>d to the trading of electricity</w:t>
      </w:r>
      <w:r w:rsidR="00B52058">
        <w:rPr>
          <w:lang w:val="en-US"/>
        </w:rPr>
        <w:t xml:space="preserve"> </w:t>
      </w:r>
      <w:r w:rsidR="00FD048C" w:rsidRPr="00564211">
        <w:rPr>
          <w:lang w:val="en-US"/>
        </w:rPr>
        <w:t xml:space="preserve">to </w:t>
      </w:r>
      <w:r w:rsidR="00B52058" w:rsidRPr="00017894">
        <w:rPr>
          <w:lang w:val="en-GB"/>
        </w:rPr>
        <w:t xml:space="preserve">offer the marketing of flexibility from decentralised energy generation units and digital solutions for an optimised energy </w:t>
      </w:r>
      <w:r w:rsidR="00B52058" w:rsidRPr="00B52058">
        <w:rPr>
          <w:lang w:val="en-GB"/>
        </w:rPr>
        <w:t>flow</w:t>
      </w:r>
      <w:r w:rsidR="00FD048C" w:rsidRPr="00564211">
        <w:rPr>
          <w:lang w:val="en-US"/>
        </w:rPr>
        <w:t>; (iii</w:t>
      </w:r>
      <w:r w:rsidR="00B52058">
        <w:rPr>
          <w:lang w:val="en-US"/>
        </w:rPr>
        <w:t>)</w:t>
      </w:r>
      <w:r w:rsidR="00B52058" w:rsidRPr="00017894">
        <w:rPr>
          <w:lang w:val="en-GB"/>
        </w:rPr>
        <w:t xml:space="preserve"> focus on </w:t>
      </w:r>
      <w:r w:rsidR="00946D10">
        <w:rPr>
          <w:lang w:val="en-GB"/>
        </w:rPr>
        <w:t xml:space="preserve">the development of </w:t>
      </w:r>
      <w:r w:rsidR="00B52058" w:rsidRPr="00017894">
        <w:rPr>
          <w:lang w:val="en-GB"/>
        </w:rPr>
        <w:t xml:space="preserve">further products and services to optimise and connects all energy management systems in the future. </w:t>
      </w:r>
    </w:p>
    <w:p w14:paraId="6E80CA62" w14:textId="6EADB090" w:rsidR="00E60B95" w:rsidRDefault="004C667F">
      <w:pPr>
        <w:spacing w:line="360" w:lineRule="auto"/>
        <w:jc w:val="both"/>
        <w:rPr>
          <w:lang w:val="en-GB"/>
        </w:rPr>
      </w:pPr>
      <w:r>
        <w:rPr>
          <w:lang w:val="en-GB"/>
        </w:rPr>
        <w:t>T</w:t>
      </w:r>
      <w:r w:rsidR="00E60B95" w:rsidRPr="00564211">
        <w:rPr>
          <w:lang w:val="en-GB"/>
        </w:rPr>
        <w:t xml:space="preserve">o practically </w:t>
      </w:r>
      <w:r w:rsidR="000D24A6">
        <w:rPr>
          <w:lang w:val="en-GB"/>
        </w:rPr>
        <w:t>do so</w:t>
      </w:r>
      <w:r>
        <w:rPr>
          <w:lang w:val="en-GB"/>
        </w:rPr>
        <w:t>,</w:t>
      </w:r>
      <w:r w:rsidR="00E60B95">
        <w:rPr>
          <w:lang w:val="en-GB"/>
        </w:rPr>
        <w:t xml:space="preserve"> </w:t>
      </w:r>
      <w:r w:rsidR="00946D10">
        <w:rPr>
          <w:lang w:val="en-GB"/>
        </w:rPr>
        <w:t xml:space="preserve">the Company identified </w:t>
      </w:r>
      <w:r w:rsidR="00150B35">
        <w:rPr>
          <w:lang w:val="en-GB"/>
        </w:rPr>
        <w:t>four areas of innovation:</w:t>
      </w:r>
      <w:r w:rsidR="00E60B95" w:rsidRPr="00564211">
        <w:rPr>
          <w:lang w:val="en-GB"/>
        </w:rPr>
        <w:t xml:space="preserve"> (i) </w:t>
      </w:r>
      <w:r w:rsidR="00E60B95">
        <w:rPr>
          <w:lang w:val="en-GB"/>
        </w:rPr>
        <w:t>M</w:t>
      </w:r>
      <w:r w:rsidR="00E60B95" w:rsidRPr="00564211">
        <w:rPr>
          <w:lang w:val="en-GB"/>
        </w:rPr>
        <w:t xml:space="preserve">achine </w:t>
      </w:r>
      <w:r w:rsidR="00E60B95">
        <w:rPr>
          <w:lang w:val="en-GB"/>
        </w:rPr>
        <w:t>E</w:t>
      </w:r>
      <w:r w:rsidR="00E60B95" w:rsidRPr="00564211">
        <w:rPr>
          <w:lang w:val="en-GB"/>
        </w:rPr>
        <w:t xml:space="preserve">conomy; (ii) </w:t>
      </w:r>
      <w:r w:rsidR="00E60B95">
        <w:rPr>
          <w:lang w:val="en-GB"/>
        </w:rPr>
        <w:t>D</w:t>
      </w:r>
      <w:r w:rsidR="00E60B95" w:rsidRPr="00564211">
        <w:rPr>
          <w:lang w:val="en-GB"/>
        </w:rPr>
        <w:t xml:space="preserve">isruptive </w:t>
      </w:r>
      <w:r w:rsidR="00E60B95">
        <w:rPr>
          <w:lang w:val="en-GB"/>
        </w:rPr>
        <w:t>D</w:t>
      </w:r>
      <w:r w:rsidR="00E60B95" w:rsidRPr="00564211">
        <w:rPr>
          <w:lang w:val="en-GB"/>
        </w:rPr>
        <w:t xml:space="preserve">igital; (iii) </w:t>
      </w:r>
      <w:r w:rsidR="00E60B95">
        <w:rPr>
          <w:lang w:val="en-GB"/>
        </w:rPr>
        <w:t>U</w:t>
      </w:r>
      <w:r w:rsidR="00E60B95" w:rsidRPr="00564211">
        <w:rPr>
          <w:lang w:val="en-GB"/>
        </w:rPr>
        <w:t xml:space="preserve">rban </w:t>
      </w:r>
      <w:r w:rsidR="00E60B95">
        <w:rPr>
          <w:lang w:val="en-GB"/>
        </w:rPr>
        <w:t>S</w:t>
      </w:r>
      <w:r w:rsidR="00E60B95" w:rsidRPr="00564211">
        <w:rPr>
          <w:lang w:val="en-GB"/>
        </w:rPr>
        <w:t xml:space="preserve">ustainability; (iv) </w:t>
      </w:r>
      <w:r w:rsidR="00E60B95">
        <w:rPr>
          <w:lang w:val="en-GB"/>
        </w:rPr>
        <w:t>S</w:t>
      </w:r>
      <w:r w:rsidR="00E60B95" w:rsidRPr="00564211">
        <w:rPr>
          <w:lang w:val="en-GB"/>
        </w:rPr>
        <w:t xml:space="preserve">mart </w:t>
      </w:r>
      <w:r w:rsidR="00E60B95">
        <w:rPr>
          <w:lang w:val="en-GB"/>
        </w:rPr>
        <w:t>&amp;</w:t>
      </w:r>
      <w:r w:rsidR="00E60B95" w:rsidRPr="00564211">
        <w:rPr>
          <w:lang w:val="en-GB"/>
        </w:rPr>
        <w:t xml:space="preserve"> </w:t>
      </w:r>
      <w:r w:rsidR="00E60B95">
        <w:rPr>
          <w:lang w:val="en-GB"/>
        </w:rPr>
        <w:t>C</w:t>
      </w:r>
      <w:r w:rsidR="00E60B95" w:rsidRPr="00564211">
        <w:rPr>
          <w:lang w:val="en-GB"/>
        </w:rPr>
        <w:t xml:space="preserve">onnected. Figure </w:t>
      </w:r>
      <w:r w:rsidR="0034183E">
        <w:rPr>
          <w:lang w:val="en-GB"/>
        </w:rPr>
        <w:t>1</w:t>
      </w:r>
      <w:r w:rsidR="00E60B95" w:rsidRPr="00564211">
        <w:rPr>
          <w:lang w:val="en-GB"/>
        </w:rPr>
        <w:t xml:space="preserve"> groups together the above-mentioned areas of innovation, providing details of the </w:t>
      </w:r>
      <w:r w:rsidR="00E60B95">
        <w:rPr>
          <w:lang w:val="en-GB"/>
        </w:rPr>
        <w:t>related</w:t>
      </w:r>
      <w:r w:rsidR="00E60B95" w:rsidRPr="00564211">
        <w:rPr>
          <w:lang w:val="en-GB"/>
        </w:rPr>
        <w:t xml:space="preserve"> </w:t>
      </w:r>
      <w:r w:rsidR="00E60B95">
        <w:rPr>
          <w:lang w:val="en-GB"/>
        </w:rPr>
        <w:t xml:space="preserve">enabling </w:t>
      </w:r>
      <w:r w:rsidR="00E60B95" w:rsidRPr="00564211">
        <w:rPr>
          <w:lang w:val="en-GB"/>
        </w:rPr>
        <w:t>digital technology.</w:t>
      </w:r>
    </w:p>
    <w:p w14:paraId="5DE10896" w14:textId="185B6B1E" w:rsidR="00E60B95" w:rsidRPr="00B73519" w:rsidRDefault="00E60B95" w:rsidP="00E60B95">
      <w:pPr>
        <w:spacing w:before="240" w:after="240" w:line="360" w:lineRule="auto"/>
        <w:jc w:val="center"/>
        <w:rPr>
          <w:b/>
          <w:lang w:val="en-GB"/>
        </w:rPr>
      </w:pPr>
      <w:r w:rsidRPr="00B73519">
        <w:rPr>
          <w:b/>
          <w:lang w:val="en-GB"/>
        </w:rPr>
        <w:t xml:space="preserve">Insert Figure </w:t>
      </w:r>
      <w:r w:rsidR="0034183E">
        <w:rPr>
          <w:b/>
          <w:lang w:val="en-GB"/>
        </w:rPr>
        <w:t>1</w:t>
      </w:r>
      <w:r w:rsidR="00B73519" w:rsidRPr="00B73519">
        <w:rPr>
          <w:b/>
          <w:lang w:val="en-GB"/>
        </w:rPr>
        <w:t xml:space="preserve"> about here</w:t>
      </w:r>
      <w:r w:rsidRPr="00B73519">
        <w:rPr>
          <w:b/>
          <w:lang w:val="en-GB"/>
        </w:rPr>
        <w:t xml:space="preserve"> </w:t>
      </w:r>
    </w:p>
    <w:p w14:paraId="1D134D6B" w14:textId="032AE9F8" w:rsidR="00E60B95" w:rsidRDefault="00E60B95" w:rsidP="009E0B3E">
      <w:pPr>
        <w:spacing w:before="240" w:after="240" w:line="360" w:lineRule="auto"/>
        <w:jc w:val="both"/>
        <w:rPr>
          <w:lang w:val="en-GB"/>
        </w:rPr>
      </w:pPr>
      <w:r>
        <w:rPr>
          <w:lang w:val="en-GB"/>
        </w:rPr>
        <w:t xml:space="preserve">Any of the identified areas of innovation helped define a new value proposition and an innovative commercial offer of </w:t>
      </w:r>
      <w:r w:rsidR="004C667F">
        <w:rPr>
          <w:lang w:val="en-GB"/>
        </w:rPr>
        <w:t xml:space="preserve">energy </w:t>
      </w:r>
      <w:r>
        <w:rPr>
          <w:lang w:val="en-GB"/>
        </w:rPr>
        <w:t xml:space="preserve">services and solutions. For instance, the implementation of solutions coming from the so called “Machine Economy” enabled the adoption of AI algorithms and the testing of blockchain solutions in the energy trading practice, to predict and react proactively to changes in the market dynamics; the “Disruptive Digital” area of innovation enabled the offer of Vehicle-to-Grid (V2G) services, as well as other app-based solutions for energy monitoring and a more intelligent approach to the energy management, for example through demand-response (D/R) applications; the “Urban Sustainability” area of innovation focused on the development of e-mobility solutions integrated on the deployment of smart grid; finally, </w:t>
      </w:r>
      <w:r w:rsidR="00FC2E15">
        <w:rPr>
          <w:lang w:val="en-GB"/>
        </w:rPr>
        <w:t xml:space="preserve">the </w:t>
      </w:r>
      <w:r>
        <w:rPr>
          <w:lang w:val="en-GB"/>
        </w:rPr>
        <w:t>“Smart &amp; Connected” innovation area enabled the deployment</w:t>
      </w:r>
      <w:r w:rsidR="00B22A89">
        <w:rPr>
          <w:lang w:val="en-GB"/>
        </w:rPr>
        <w:t xml:space="preserve">, </w:t>
      </w:r>
      <w:r w:rsidR="00B22A89" w:rsidRPr="00DD44DC">
        <w:rPr>
          <w:lang w:val="en-GB"/>
        </w:rPr>
        <w:t>as reported by the Head of the D&amp;C unit, of “</w:t>
      </w:r>
      <w:r w:rsidR="00B22A89" w:rsidRPr="00017894">
        <w:rPr>
          <w:i/>
          <w:lang w:val="en-GB"/>
        </w:rPr>
        <w:t xml:space="preserve">energy management systems for homeowners that can regulate household energy flow in the best possible way analysing production </w:t>
      </w:r>
      <w:r w:rsidR="00B22A89" w:rsidRPr="00017894">
        <w:rPr>
          <w:i/>
          <w:lang w:val="en-GB"/>
        </w:rPr>
        <w:lastRenderedPageBreak/>
        <w:t>and consumption data around the clock, displaying it on apps even taking weather forecasts into account</w:t>
      </w:r>
      <w:r w:rsidR="00B22A89" w:rsidRPr="00DD44DC">
        <w:rPr>
          <w:lang w:val="en-GB"/>
        </w:rPr>
        <w:t xml:space="preserve">”. </w:t>
      </w:r>
    </w:p>
    <w:p w14:paraId="205E777B" w14:textId="2C94EFF8" w:rsidR="00750BB1" w:rsidRDefault="00750BB1" w:rsidP="009E0B3E">
      <w:pPr>
        <w:spacing w:before="240" w:after="240" w:line="360" w:lineRule="auto"/>
        <w:jc w:val="both"/>
        <w:rPr>
          <w:lang w:val="en-GB"/>
        </w:rPr>
      </w:pPr>
      <w:r w:rsidRPr="00750BB1">
        <w:rPr>
          <w:lang w:val="en-GB"/>
        </w:rPr>
        <w:t xml:space="preserve">From the </w:t>
      </w:r>
      <w:r>
        <w:rPr>
          <w:lang w:val="en-GB"/>
        </w:rPr>
        <w:t>empirical analysis</w:t>
      </w:r>
      <w:r w:rsidRPr="00750BB1">
        <w:rPr>
          <w:lang w:val="en-GB"/>
        </w:rPr>
        <w:t xml:space="preserve">, it </w:t>
      </w:r>
      <w:r w:rsidR="007E6E0D">
        <w:rPr>
          <w:lang w:val="en-GB"/>
        </w:rPr>
        <w:t xml:space="preserve">especially </w:t>
      </w:r>
      <w:r>
        <w:rPr>
          <w:lang w:val="en-GB"/>
        </w:rPr>
        <w:t xml:space="preserve">emerges </w:t>
      </w:r>
      <w:r w:rsidRPr="00750BB1">
        <w:rPr>
          <w:lang w:val="en-GB"/>
        </w:rPr>
        <w:t xml:space="preserve">that the core contribution of digital technologies to </w:t>
      </w:r>
      <w:r w:rsidR="006966E4">
        <w:rPr>
          <w:lang w:val="en-GB"/>
        </w:rPr>
        <w:t xml:space="preserve">the organisational re-design for </w:t>
      </w:r>
      <w:r w:rsidRPr="00750BB1">
        <w:rPr>
          <w:lang w:val="en-GB"/>
        </w:rPr>
        <w:t xml:space="preserve">BMI is mainly on the </w:t>
      </w:r>
      <w:r w:rsidR="000D6B4C">
        <w:rPr>
          <w:lang w:val="en-GB"/>
        </w:rPr>
        <w:t>C</w:t>
      </w:r>
      <w:r w:rsidRPr="00750BB1">
        <w:rPr>
          <w:lang w:val="en-GB"/>
        </w:rPr>
        <w:t>ompany value proposition (</w:t>
      </w:r>
      <w:r w:rsidR="006966E4">
        <w:rPr>
          <w:lang w:val="en-GB"/>
        </w:rPr>
        <w:t xml:space="preserve">i.e., the </w:t>
      </w:r>
      <w:r w:rsidRPr="00750BB1">
        <w:rPr>
          <w:lang w:val="en-GB"/>
        </w:rPr>
        <w:t xml:space="preserve">offering of products and services). </w:t>
      </w:r>
      <w:r w:rsidR="001358BA">
        <w:rPr>
          <w:lang w:val="en-GB"/>
        </w:rPr>
        <w:t xml:space="preserve">This aspect is discussed in Section 5.1. </w:t>
      </w:r>
      <w:r w:rsidRPr="00750BB1">
        <w:rPr>
          <w:lang w:val="en-GB"/>
        </w:rPr>
        <w:t>Consequently, to ensure the market success of the new value proposition, a set of organizational changes have been introduced</w:t>
      </w:r>
      <w:r w:rsidR="001358BA">
        <w:rPr>
          <w:lang w:val="en-GB"/>
        </w:rPr>
        <w:t xml:space="preserve"> by the Company</w:t>
      </w:r>
      <w:r w:rsidRPr="00750BB1">
        <w:rPr>
          <w:lang w:val="en-GB"/>
        </w:rPr>
        <w:t>.</w:t>
      </w:r>
      <w:r w:rsidR="001358BA">
        <w:rPr>
          <w:lang w:val="en-GB"/>
        </w:rPr>
        <w:t xml:space="preserve"> This aspect is discussed in Sections 5.2</w:t>
      </w:r>
      <w:r w:rsidR="00D43920">
        <w:rPr>
          <w:lang w:val="en-GB"/>
        </w:rPr>
        <w:t xml:space="preserve"> and 5.3.</w:t>
      </w:r>
    </w:p>
    <w:p w14:paraId="382A35AE" w14:textId="40DF6873" w:rsidR="00F64EF1" w:rsidRPr="0059077E" w:rsidRDefault="007E6E0D" w:rsidP="00150B35">
      <w:pPr>
        <w:spacing w:line="360" w:lineRule="auto"/>
        <w:jc w:val="both"/>
        <w:rPr>
          <w:b/>
          <w:i/>
          <w:iCs/>
          <w:lang w:val="en-US"/>
        </w:rPr>
      </w:pPr>
      <w:r>
        <w:rPr>
          <w:b/>
          <w:i/>
          <w:iCs/>
          <w:lang w:val="en-US"/>
        </w:rPr>
        <w:t>4</w:t>
      </w:r>
      <w:r w:rsidR="00F64EF1" w:rsidRPr="0059077E">
        <w:rPr>
          <w:b/>
          <w:i/>
          <w:iCs/>
          <w:lang w:val="en-US"/>
        </w:rPr>
        <w:t xml:space="preserve">.1.1. The Company </w:t>
      </w:r>
      <w:r w:rsidR="00D43920" w:rsidRPr="0059077E">
        <w:rPr>
          <w:b/>
          <w:i/>
          <w:iCs/>
          <w:lang w:val="en-US"/>
        </w:rPr>
        <w:t>New V</w:t>
      </w:r>
      <w:r w:rsidR="00F64EF1" w:rsidRPr="0059077E">
        <w:rPr>
          <w:b/>
          <w:i/>
          <w:iCs/>
          <w:lang w:val="en-US"/>
        </w:rPr>
        <w:t xml:space="preserve">alue </w:t>
      </w:r>
      <w:r w:rsidR="00D43920" w:rsidRPr="0059077E">
        <w:rPr>
          <w:b/>
          <w:i/>
          <w:iCs/>
          <w:lang w:val="en-US"/>
        </w:rPr>
        <w:t>P</w:t>
      </w:r>
      <w:r w:rsidR="00F64EF1" w:rsidRPr="0059077E">
        <w:rPr>
          <w:b/>
          <w:i/>
          <w:iCs/>
          <w:lang w:val="en-US"/>
        </w:rPr>
        <w:t>roposition</w:t>
      </w:r>
    </w:p>
    <w:p w14:paraId="088DBD11" w14:textId="55B6D9CB" w:rsidR="00150B35" w:rsidRPr="008D2C64" w:rsidRDefault="002700C1" w:rsidP="009E0B3E">
      <w:pPr>
        <w:spacing w:after="240" w:line="360" w:lineRule="auto"/>
        <w:jc w:val="both"/>
        <w:rPr>
          <w:lang w:val="en-US"/>
        </w:rPr>
      </w:pPr>
      <w:r>
        <w:rPr>
          <w:lang w:val="en-US"/>
        </w:rPr>
        <w:t>T</w:t>
      </w:r>
      <w:r w:rsidR="00150B35" w:rsidRPr="008D2C64">
        <w:rPr>
          <w:lang w:val="en-US"/>
        </w:rPr>
        <w:t xml:space="preserve">he focus on the delivery of innovative energy services has reshaped the Company value proposition, </w:t>
      </w:r>
      <w:r>
        <w:rPr>
          <w:lang w:val="en-US"/>
        </w:rPr>
        <w:t xml:space="preserve">which is now </w:t>
      </w:r>
      <w:r w:rsidR="00946D10">
        <w:rPr>
          <w:lang w:val="en-US"/>
        </w:rPr>
        <w:t>customer-</w:t>
      </w:r>
      <w:r>
        <w:rPr>
          <w:lang w:val="en-US"/>
        </w:rPr>
        <w:t>oriented, with a high digital content, service-based rather than commodity</w:t>
      </w:r>
      <w:r w:rsidR="00946D10">
        <w:rPr>
          <w:lang w:val="en-US"/>
        </w:rPr>
        <w:t>-</w:t>
      </w:r>
      <w:r>
        <w:rPr>
          <w:lang w:val="en-US"/>
        </w:rPr>
        <w:t xml:space="preserve">sale based and </w:t>
      </w:r>
      <w:r w:rsidR="0096430F">
        <w:rPr>
          <w:lang w:val="en-US"/>
        </w:rPr>
        <w:t xml:space="preserve">is realized </w:t>
      </w:r>
      <w:r>
        <w:rPr>
          <w:lang w:val="en-US"/>
        </w:rPr>
        <w:t>towar</w:t>
      </w:r>
      <w:r w:rsidR="0096430F">
        <w:rPr>
          <w:lang w:val="en-US"/>
        </w:rPr>
        <w:t>d</w:t>
      </w:r>
      <w:r>
        <w:rPr>
          <w:lang w:val="en-US"/>
        </w:rPr>
        <w:t xml:space="preserve"> </w:t>
      </w:r>
      <w:r w:rsidR="00946D10">
        <w:rPr>
          <w:lang w:val="en-US"/>
        </w:rPr>
        <w:t>innovative</w:t>
      </w:r>
      <w:r>
        <w:rPr>
          <w:lang w:val="en-US"/>
        </w:rPr>
        <w:t xml:space="preserve"> way</w:t>
      </w:r>
      <w:r w:rsidR="0096430F">
        <w:rPr>
          <w:lang w:val="en-US"/>
        </w:rPr>
        <w:t>s</w:t>
      </w:r>
      <w:r>
        <w:rPr>
          <w:lang w:val="en-US"/>
        </w:rPr>
        <w:t xml:space="preserve"> of value delivery</w:t>
      </w:r>
      <w:r w:rsidR="00946D10">
        <w:rPr>
          <w:lang w:val="en-US"/>
        </w:rPr>
        <w:t>, as it will be shown below</w:t>
      </w:r>
      <w:r w:rsidR="0096430F">
        <w:rPr>
          <w:lang w:val="en-US"/>
        </w:rPr>
        <w:t xml:space="preserve">. In </w:t>
      </w:r>
      <w:r w:rsidRPr="007A683C">
        <w:rPr>
          <w:lang w:val="en-US"/>
        </w:rPr>
        <w:t xml:space="preserve">Figure </w:t>
      </w:r>
      <w:r w:rsidR="0034183E">
        <w:rPr>
          <w:lang w:val="en-US"/>
        </w:rPr>
        <w:t>2</w:t>
      </w:r>
      <w:r w:rsidR="0096430F">
        <w:rPr>
          <w:lang w:val="en-US"/>
        </w:rPr>
        <w:t xml:space="preserve"> we summarize the new value </w:t>
      </w:r>
      <w:r w:rsidR="00F64EF1">
        <w:rPr>
          <w:lang w:val="en-US"/>
        </w:rPr>
        <w:t>proposition</w:t>
      </w:r>
      <w:r w:rsidR="0096430F">
        <w:rPr>
          <w:lang w:val="en-US"/>
        </w:rPr>
        <w:t>.</w:t>
      </w:r>
    </w:p>
    <w:p w14:paraId="14B63F7E" w14:textId="62CE2EAA" w:rsidR="00150B35" w:rsidRPr="00B73519" w:rsidRDefault="00150B35" w:rsidP="00150B35">
      <w:pPr>
        <w:spacing w:after="240"/>
        <w:jc w:val="center"/>
        <w:rPr>
          <w:b/>
          <w:lang w:val="en-US"/>
        </w:rPr>
      </w:pPr>
      <w:r w:rsidRPr="00B73519">
        <w:rPr>
          <w:b/>
          <w:lang w:val="en-US"/>
        </w:rPr>
        <w:t xml:space="preserve">Insert Figure </w:t>
      </w:r>
      <w:r w:rsidR="0034183E">
        <w:rPr>
          <w:b/>
          <w:lang w:val="en-US"/>
        </w:rPr>
        <w:t>2</w:t>
      </w:r>
      <w:r w:rsidR="00B73519" w:rsidRPr="00B73519">
        <w:rPr>
          <w:b/>
          <w:lang w:val="en-US"/>
        </w:rPr>
        <w:t xml:space="preserve"> about here</w:t>
      </w:r>
    </w:p>
    <w:p w14:paraId="2EAE933A" w14:textId="3CECFC12" w:rsidR="00150B35" w:rsidRDefault="00150B35" w:rsidP="0059077E">
      <w:pPr>
        <w:spacing w:line="360" w:lineRule="auto"/>
        <w:jc w:val="both"/>
        <w:rPr>
          <w:lang w:val="en-US"/>
        </w:rPr>
      </w:pPr>
      <w:r w:rsidRPr="00564211">
        <w:rPr>
          <w:lang w:val="en-US"/>
        </w:rPr>
        <w:t xml:space="preserve">The first </w:t>
      </w:r>
      <w:r>
        <w:rPr>
          <w:lang w:val="en-US"/>
        </w:rPr>
        <w:t>step</w:t>
      </w:r>
      <w:r w:rsidRPr="00564211">
        <w:rPr>
          <w:lang w:val="en-US"/>
        </w:rPr>
        <w:t xml:space="preserve"> </w:t>
      </w:r>
      <w:r>
        <w:rPr>
          <w:lang w:val="en-US"/>
        </w:rPr>
        <w:t>“Identifying new customers’ needs”,</w:t>
      </w:r>
      <w:r w:rsidR="006F4D75">
        <w:rPr>
          <w:lang w:val="en-US"/>
        </w:rPr>
        <w:t xml:space="preserve"> </w:t>
      </w:r>
      <w:r>
        <w:rPr>
          <w:lang w:val="en-US"/>
        </w:rPr>
        <w:t xml:space="preserve">refers </w:t>
      </w:r>
      <w:r w:rsidRPr="00564211">
        <w:rPr>
          <w:lang w:val="en-US"/>
        </w:rPr>
        <w:t>to the customer centricity, i.e.</w:t>
      </w:r>
      <w:r>
        <w:rPr>
          <w:lang w:val="en-US"/>
        </w:rPr>
        <w:t>,</w:t>
      </w:r>
      <w:r w:rsidRPr="00564211">
        <w:rPr>
          <w:lang w:val="en-US"/>
        </w:rPr>
        <w:t xml:space="preserve"> the definition of new services based on (i) the problems that arise by customers, (ii) the kind of customer that raises the problem, (iii) the possible solutions to the problems and, lastly, (iv) the feasibility, marketability and profitability of such solutions</w:t>
      </w:r>
      <w:r>
        <w:rPr>
          <w:lang w:val="en-US"/>
        </w:rPr>
        <w:t>, in line with the current social trend toward sustainability, energy saving and consumption optimization</w:t>
      </w:r>
      <w:r w:rsidRPr="00564211">
        <w:rPr>
          <w:lang w:val="en-US"/>
        </w:rPr>
        <w:t xml:space="preserve">. </w:t>
      </w:r>
    </w:p>
    <w:p w14:paraId="7A52D25C" w14:textId="77777777" w:rsidR="00150B35" w:rsidRPr="00564211" w:rsidRDefault="00150B35" w:rsidP="00B73519">
      <w:pPr>
        <w:spacing w:line="360" w:lineRule="auto"/>
        <w:ind w:firstLine="708"/>
        <w:jc w:val="both"/>
        <w:rPr>
          <w:lang w:val="en-US"/>
        </w:rPr>
      </w:pPr>
      <w:r>
        <w:rPr>
          <w:lang w:val="en-US"/>
        </w:rPr>
        <w:t xml:space="preserve">The second step “Developing Innovative Solutions”, refers to the core phase of developing </w:t>
      </w:r>
      <w:r w:rsidR="00DE1A8F">
        <w:rPr>
          <w:lang w:val="en-US"/>
        </w:rPr>
        <w:t>solutions with a</w:t>
      </w:r>
      <w:r>
        <w:rPr>
          <w:lang w:val="en-US"/>
        </w:rPr>
        <w:t xml:space="preserve"> high digital content, </w:t>
      </w:r>
      <w:r w:rsidR="00DE1A8F">
        <w:rPr>
          <w:lang w:val="en-US"/>
        </w:rPr>
        <w:t xml:space="preserve">such as e-mobility services, </w:t>
      </w:r>
      <w:r w:rsidR="008907F5">
        <w:rPr>
          <w:lang w:val="en-US"/>
        </w:rPr>
        <w:t xml:space="preserve">ICT energy services, energy storage, </w:t>
      </w:r>
      <w:r>
        <w:rPr>
          <w:lang w:val="en-US"/>
        </w:rPr>
        <w:t>D/R solutions</w:t>
      </w:r>
      <w:r w:rsidR="008907F5">
        <w:rPr>
          <w:lang w:val="en-US"/>
        </w:rPr>
        <w:t xml:space="preserve">, micro-grid, virtual power plant, as well as the development of application for </w:t>
      </w:r>
      <w:r>
        <w:rPr>
          <w:lang w:val="en-US"/>
        </w:rPr>
        <w:t>the energy management</w:t>
      </w:r>
      <w:r w:rsidR="008907F5">
        <w:rPr>
          <w:lang w:val="en-US"/>
        </w:rPr>
        <w:t xml:space="preserve"> within energy communities</w:t>
      </w:r>
      <w:r>
        <w:rPr>
          <w:lang w:val="en-US"/>
        </w:rPr>
        <w:t xml:space="preserve">. </w:t>
      </w:r>
    </w:p>
    <w:p w14:paraId="5955DD20" w14:textId="28D4F13D" w:rsidR="00E000FD" w:rsidRPr="00B51A3C" w:rsidRDefault="00150B35" w:rsidP="00B73519">
      <w:pPr>
        <w:spacing w:line="360" w:lineRule="auto"/>
        <w:ind w:firstLine="708"/>
        <w:jc w:val="both"/>
        <w:rPr>
          <w:lang w:val="en-US"/>
        </w:rPr>
      </w:pPr>
      <w:r>
        <w:rPr>
          <w:lang w:val="en-US"/>
        </w:rPr>
        <w:t xml:space="preserve">The third step </w:t>
      </w:r>
      <w:r w:rsidRPr="00564211">
        <w:rPr>
          <w:lang w:val="en-US"/>
        </w:rPr>
        <w:t>“</w:t>
      </w:r>
      <w:r w:rsidR="002E047A">
        <w:rPr>
          <w:lang w:val="en-US"/>
        </w:rPr>
        <w:t>Testing Phase</w:t>
      </w:r>
      <w:r w:rsidRPr="00564211">
        <w:rPr>
          <w:lang w:val="en-US"/>
        </w:rPr>
        <w:t>”</w:t>
      </w:r>
      <w:r>
        <w:rPr>
          <w:lang w:val="en-US"/>
        </w:rPr>
        <w:t>,</w:t>
      </w:r>
      <w:r w:rsidRPr="00564211">
        <w:rPr>
          <w:lang w:val="en-US"/>
        </w:rPr>
        <w:t xml:space="preserve"> </w:t>
      </w:r>
      <w:r>
        <w:rPr>
          <w:lang w:val="en-US"/>
        </w:rPr>
        <w:t>focuses on the analys</w:t>
      </w:r>
      <w:r w:rsidR="000D24A6">
        <w:rPr>
          <w:lang w:val="en-US"/>
        </w:rPr>
        <w:t>is of how to effectively reach</w:t>
      </w:r>
      <w:r>
        <w:rPr>
          <w:lang w:val="en-US"/>
        </w:rPr>
        <w:t xml:space="preserve"> final customers, simulating new solutions and testing their commercial applicability to meet customers demand</w:t>
      </w:r>
      <w:r w:rsidR="002804B1">
        <w:rPr>
          <w:lang w:val="en-US"/>
        </w:rPr>
        <w:t>, in terms of pricing, quality of the service and expected results</w:t>
      </w:r>
      <w:r>
        <w:rPr>
          <w:lang w:val="en-US"/>
        </w:rPr>
        <w:t>.</w:t>
      </w:r>
      <w:r w:rsidR="00DD3934">
        <w:rPr>
          <w:lang w:val="en-US"/>
        </w:rPr>
        <w:t xml:space="preserve"> </w:t>
      </w:r>
      <w:r w:rsidR="00C06F6E" w:rsidRPr="00C06F6E">
        <w:rPr>
          <w:lang w:val="en-US"/>
        </w:rPr>
        <w:t xml:space="preserve">The role of new technologies, indeed, has pervasively affected the way through which companies support their </w:t>
      </w:r>
      <w:r w:rsidR="000D24A6">
        <w:rPr>
          <w:lang w:val="en-US"/>
        </w:rPr>
        <w:t>BM</w:t>
      </w:r>
      <w:r w:rsidR="00C06F6E" w:rsidRPr="00C06F6E">
        <w:rPr>
          <w:lang w:val="en-US"/>
        </w:rPr>
        <w:t xml:space="preserve"> design and innovation activities (Yoo, 2010; Yoo et al., 2010). </w:t>
      </w:r>
      <w:r w:rsidR="00DD3934">
        <w:rPr>
          <w:lang w:val="en-US"/>
        </w:rPr>
        <w:t>With this regard, the Company launc</w:t>
      </w:r>
      <w:r w:rsidR="002E047A">
        <w:rPr>
          <w:lang w:val="en-US"/>
        </w:rPr>
        <w:t>h</w:t>
      </w:r>
      <w:r w:rsidR="000D24A6">
        <w:rPr>
          <w:lang w:val="en-US"/>
        </w:rPr>
        <w:t>ed</w:t>
      </w:r>
      <w:r w:rsidR="00DD3934" w:rsidRPr="00375CD6">
        <w:rPr>
          <w:lang w:val="en-US"/>
        </w:rPr>
        <w:t xml:space="preserve"> physical energy shops, where customers can enter and discuss with energy consultants the best available solutions for their energy needs. </w:t>
      </w:r>
      <w:r w:rsidR="00DD3934">
        <w:rPr>
          <w:lang w:val="en-US"/>
        </w:rPr>
        <w:t>This change is connected</w:t>
      </w:r>
      <w:r w:rsidR="00DD3934" w:rsidRPr="00C014DA">
        <w:rPr>
          <w:lang w:val="en-US"/>
        </w:rPr>
        <w:t xml:space="preserve"> with the increase complexity of the services offered, which require in depth explanations to the customers. From the very words of the Chief Marketing Officer “</w:t>
      </w:r>
      <w:r w:rsidR="00E870A1">
        <w:rPr>
          <w:i/>
          <w:lang w:val="en-US"/>
        </w:rPr>
        <w:t>o</w:t>
      </w:r>
      <w:r w:rsidR="00DD3934" w:rsidRPr="00E870A1">
        <w:rPr>
          <w:i/>
          <w:lang w:val="en-US"/>
        </w:rPr>
        <w:t>ffer</w:t>
      </w:r>
      <w:r w:rsidR="002D0D2C" w:rsidRPr="00E870A1">
        <w:rPr>
          <w:i/>
          <w:lang w:val="en-US"/>
        </w:rPr>
        <w:t>ing</w:t>
      </w:r>
      <w:r w:rsidR="002D0D2C">
        <w:rPr>
          <w:i/>
          <w:lang w:val="en-US"/>
        </w:rPr>
        <w:t xml:space="preserve"> a complete smart</w:t>
      </w:r>
      <w:r w:rsidR="00DD3934" w:rsidRPr="00C014DA">
        <w:rPr>
          <w:i/>
          <w:lang w:val="en-US"/>
        </w:rPr>
        <w:t xml:space="preserve"> </w:t>
      </w:r>
      <w:r w:rsidR="002D0D2C">
        <w:rPr>
          <w:i/>
          <w:lang w:val="en-US"/>
        </w:rPr>
        <w:t xml:space="preserve">home solution </w:t>
      </w:r>
      <w:r w:rsidR="00DD3934" w:rsidRPr="00C014DA">
        <w:rPr>
          <w:i/>
          <w:lang w:val="en-US"/>
        </w:rPr>
        <w:t xml:space="preserve">was a </w:t>
      </w:r>
      <w:r w:rsidR="002D0D2C">
        <w:rPr>
          <w:i/>
          <w:lang w:val="en-US"/>
        </w:rPr>
        <w:t>real</w:t>
      </w:r>
      <w:r w:rsidR="00DD3934" w:rsidRPr="00C014DA">
        <w:rPr>
          <w:i/>
          <w:lang w:val="en-US"/>
        </w:rPr>
        <w:t xml:space="preserve"> add value for our customers</w:t>
      </w:r>
      <w:r w:rsidR="002D0D2C">
        <w:rPr>
          <w:i/>
          <w:lang w:val="en-US"/>
        </w:rPr>
        <w:t xml:space="preserve"> in terms of savings from a better energy management and consumption,</w:t>
      </w:r>
      <w:r w:rsidR="00DD3934" w:rsidRPr="00C014DA">
        <w:rPr>
          <w:i/>
          <w:lang w:val="en-US"/>
        </w:rPr>
        <w:t xml:space="preserve"> but </w:t>
      </w:r>
      <w:r w:rsidR="002D0D2C">
        <w:rPr>
          <w:i/>
          <w:lang w:val="en-US"/>
        </w:rPr>
        <w:t xml:space="preserve">the advantages brought </w:t>
      </w:r>
      <w:r w:rsidR="002D0D2C">
        <w:rPr>
          <w:i/>
          <w:lang w:val="en-US"/>
        </w:rPr>
        <w:lastRenderedPageBreak/>
        <w:t>to customer</w:t>
      </w:r>
      <w:r w:rsidR="00965901">
        <w:rPr>
          <w:i/>
          <w:lang w:val="en-US"/>
        </w:rPr>
        <w:t>s</w:t>
      </w:r>
      <w:r w:rsidR="002D0D2C">
        <w:rPr>
          <w:i/>
          <w:lang w:val="en-US"/>
        </w:rPr>
        <w:t xml:space="preserve"> by smart home solutions are </w:t>
      </w:r>
      <w:r w:rsidR="00DD3934" w:rsidRPr="00C014DA">
        <w:rPr>
          <w:i/>
          <w:lang w:val="en-US"/>
        </w:rPr>
        <w:t xml:space="preserve">not easy to be perceived at a sales point, you need a sales force </w:t>
      </w:r>
      <w:r w:rsidR="00DD3934">
        <w:rPr>
          <w:i/>
          <w:lang w:val="en-US"/>
        </w:rPr>
        <w:t xml:space="preserve">and consultant </w:t>
      </w:r>
      <w:r w:rsidR="00DD3934" w:rsidRPr="00C014DA">
        <w:rPr>
          <w:i/>
          <w:lang w:val="en-US"/>
        </w:rPr>
        <w:t>able to make the custo</w:t>
      </w:r>
      <w:r w:rsidR="00DD3934" w:rsidRPr="00A0160C">
        <w:rPr>
          <w:i/>
          <w:lang w:val="en-US"/>
        </w:rPr>
        <w:t>mers understand what the</w:t>
      </w:r>
      <w:r w:rsidR="00DD3934" w:rsidRPr="00C014DA">
        <w:rPr>
          <w:i/>
          <w:lang w:val="en-US"/>
        </w:rPr>
        <w:t>y are bringing home</w:t>
      </w:r>
      <w:r w:rsidR="002D0D2C">
        <w:rPr>
          <w:i/>
          <w:lang w:val="en-US"/>
        </w:rPr>
        <w:t>, and why they have to pay a high price for that</w:t>
      </w:r>
      <w:r w:rsidR="00DD3934" w:rsidRPr="00375CD6">
        <w:rPr>
          <w:lang w:val="en-US"/>
        </w:rPr>
        <w:t>”.</w:t>
      </w:r>
      <w:r w:rsidR="006F4D75">
        <w:rPr>
          <w:lang w:val="en-US"/>
        </w:rPr>
        <w:t xml:space="preserve"> </w:t>
      </w:r>
      <w:r w:rsidR="00DD3934">
        <w:rPr>
          <w:lang w:val="en-US"/>
        </w:rPr>
        <w:t>He also add</w:t>
      </w:r>
      <w:r w:rsidR="002D0D2C">
        <w:rPr>
          <w:lang w:val="en-US"/>
        </w:rPr>
        <w:t>ed</w:t>
      </w:r>
      <w:r w:rsidR="00DD3934" w:rsidRPr="00375CD6">
        <w:rPr>
          <w:lang w:val="en-US"/>
        </w:rPr>
        <w:t>: “</w:t>
      </w:r>
      <w:r w:rsidR="00B70CBC">
        <w:rPr>
          <w:i/>
          <w:lang w:val="en-US"/>
        </w:rPr>
        <w:t>F</w:t>
      </w:r>
      <w:r w:rsidR="00DD3934" w:rsidRPr="00017894">
        <w:rPr>
          <w:i/>
          <w:lang w:val="en-US"/>
        </w:rPr>
        <w:t>or the</w:t>
      </w:r>
      <w:r w:rsidR="00DD3934" w:rsidRPr="00017894">
        <w:rPr>
          <w:rFonts w:eastAsia="Arial Unicode MS"/>
          <w:i/>
          <w:lang w:val="en-US" w:eastAsia="zh-CN"/>
        </w:rPr>
        <w:t xml:space="preserve"> first time</w:t>
      </w:r>
      <w:r w:rsidR="000D24A6">
        <w:rPr>
          <w:rFonts w:eastAsia="Arial Unicode MS"/>
          <w:i/>
          <w:lang w:val="en-US" w:eastAsia="zh-CN"/>
        </w:rPr>
        <w:t>,</w:t>
      </w:r>
      <w:r w:rsidR="00531A36">
        <w:rPr>
          <w:rFonts w:eastAsia="Arial Unicode MS"/>
          <w:i/>
          <w:lang w:val="en-US" w:eastAsia="zh-CN"/>
        </w:rPr>
        <w:t xml:space="preserve"> customers</w:t>
      </w:r>
      <w:r w:rsidR="00DD3934" w:rsidRPr="00017894">
        <w:rPr>
          <w:rFonts w:eastAsia="Arial Unicode MS"/>
          <w:i/>
          <w:lang w:val="en-US" w:eastAsia="zh-CN"/>
        </w:rPr>
        <w:t xml:space="preserve"> will enjoy a </w:t>
      </w:r>
      <w:r w:rsidR="002D0D2C" w:rsidRPr="00017894">
        <w:rPr>
          <w:rFonts w:eastAsia="Arial Unicode MS"/>
          <w:i/>
          <w:lang w:val="en-US" w:eastAsia="zh-CN"/>
        </w:rPr>
        <w:t xml:space="preserve">physical </w:t>
      </w:r>
      <w:r w:rsidR="00DD3934" w:rsidRPr="00017894">
        <w:rPr>
          <w:rFonts w:eastAsia="Arial Unicode MS"/>
          <w:i/>
          <w:lang w:val="en-US" w:eastAsia="zh-CN"/>
        </w:rPr>
        <w:t>direct contact with the Compan</w:t>
      </w:r>
      <w:r w:rsidR="00DD3934" w:rsidRPr="00017894">
        <w:rPr>
          <w:i/>
          <w:lang w:val="en-US"/>
        </w:rPr>
        <w:t>y</w:t>
      </w:r>
      <w:r w:rsidR="00531A36">
        <w:rPr>
          <w:i/>
          <w:lang w:val="en-US"/>
        </w:rPr>
        <w:t>;</w:t>
      </w:r>
      <w:r w:rsidR="002D0D2C" w:rsidRPr="00017894">
        <w:rPr>
          <w:i/>
          <w:lang w:val="en-US"/>
        </w:rPr>
        <w:t xml:space="preserve"> </w:t>
      </w:r>
      <w:r w:rsidR="00B93E44">
        <w:rPr>
          <w:rFonts w:eastAsia="Arial Unicode MS"/>
          <w:i/>
          <w:lang w:val="en-US" w:eastAsia="zh-CN"/>
        </w:rPr>
        <w:t>w</w:t>
      </w:r>
      <w:r w:rsidR="00B93E44" w:rsidRPr="00D84751">
        <w:rPr>
          <w:rFonts w:eastAsia="Arial Unicode MS"/>
          <w:i/>
          <w:lang w:val="en-US" w:eastAsia="zh-CN"/>
        </w:rPr>
        <w:t xml:space="preserve">e expect customers </w:t>
      </w:r>
      <w:r w:rsidR="00B93E44">
        <w:rPr>
          <w:rFonts w:eastAsia="Arial Unicode MS"/>
          <w:i/>
          <w:lang w:val="en-US" w:eastAsia="zh-CN"/>
        </w:rPr>
        <w:t>to</w:t>
      </w:r>
      <w:r w:rsidR="00B93E44" w:rsidRPr="00D84751">
        <w:rPr>
          <w:rFonts w:eastAsia="Arial Unicode MS"/>
          <w:i/>
          <w:lang w:val="en-US" w:eastAsia="zh-CN"/>
        </w:rPr>
        <w:t xml:space="preserve"> liaise with our energy consultants to understand how they can better manage their energy needs and improve </w:t>
      </w:r>
      <w:r w:rsidR="00B93E44">
        <w:rPr>
          <w:rFonts w:eastAsia="Arial Unicode MS"/>
          <w:i/>
          <w:lang w:val="en-US" w:eastAsia="zh-CN"/>
        </w:rPr>
        <w:t>energy consumption.</w:t>
      </w:r>
      <w:r w:rsidR="00B93E44" w:rsidRPr="00B93E44" w:rsidDel="00531A36">
        <w:rPr>
          <w:i/>
          <w:lang w:val="en-US"/>
        </w:rPr>
        <w:t xml:space="preserve"> </w:t>
      </w:r>
      <w:r w:rsidR="00B93E44">
        <w:rPr>
          <w:i/>
          <w:lang w:val="en-US"/>
        </w:rPr>
        <w:t>T</w:t>
      </w:r>
      <w:r w:rsidR="00531A36">
        <w:rPr>
          <w:i/>
          <w:lang w:val="en-US"/>
        </w:rPr>
        <w:t>hey</w:t>
      </w:r>
      <w:r w:rsidR="002D0D2C" w:rsidRPr="00017894">
        <w:rPr>
          <w:i/>
          <w:lang w:val="en-US"/>
        </w:rPr>
        <w:t xml:space="preserve"> will have the chance to walk in the shops and look for innovative services and solutions they were not aware of, in this way we aim to stimulate demand and increase our revenues from the sales of energy services</w:t>
      </w:r>
      <w:r w:rsidR="002D0D2C" w:rsidRPr="009E0B3E">
        <w:rPr>
          <w:rFonts w:eastAsia="Arial Unicode MS"/>
          <w:lang w:val="en-US" w:eastAsia="zh-CN"/>
        </w:rPr>
        <w:t>”</w:t>
      </w:r>
      <w:r w:rsidR="00DD3934" w:rsidRPr="00017894">
        <w:rPr>
          <w:rFonts w:eastAsia="Arial Unicode MS"/>
          <w:i/>
          <w:lang w:val="en-US" w:eastAsia="zh-CN"/>
        </w:rPr>
        <w:t>.</w:t>
      </w:r>
      <w:r w:rsidR="00B51A3C">
        <w:rPr>
          <w:rFonts w:eastAsia="Arial Unicode MS"/>
          <w:i/>
          <w:lang w:val="en-US" w:eastAsia="zh-CN"/>
        </w:rPr>
        <w:t xml:space="preserve"> </w:t>
      </w:r>
      <w:r w:rsidR="002E047A" w:rsidRPr="00017894">
        <w:rPr>
          <w:rFonts w:eastAsia="Arial Unicode MS"/>
          <w:lang w:val="en-US" w:eastAsia="zh-CN"/>
        </w:rPr>
        <w:t xml:space="preserve">This can be interpreted as major change to the way the </w:t>
      </w:r>
      <w:r w:rsidR="00531A36">
        <w:rPr>
          <w:rFonts w:eastAsia="Arial Unicode MS"/>
          <w:lang w:val="en-US" w:eastAsia="zh-CN"/>
        </w:rPr>
        <w:t>C</w:t>
      </w:r>
      <w:r w:rsidR="002E047A" w:rsidRPr="00017894">
        <w:rPr>
          <w:rFonts w:eastAsia="Arial Unicode MS"/>
          <w:lang w:val="en-US" w:eastAsia="zh-CN"/>
        </w:rPr>
        <w:t>ompany delivers value to customer</w:t>
      </w:r>
      <w:r w:rsidR="006F1475">
        <w:rPr>
          <w:rFonts w:eastAsia="Arial Unicode MS"/>
          <w:lang w:val="en-US" w:eastAsia="zh-CN"/>
        </w:rPr>
        <w:t>s, i.e.</w:t>
      </w:r>
      <w:r w:rsidR="001A4BF2">
        <w:rPr>
          <w:rFonts w:eastAsia="Arial Unicode MS"/>
          <w:lang w:val="en-US" w:eastAsia="zh-CN"/>
        </w:rPr>
        <w:t>,</w:t>
      </w:r>
      <w:r w:rsidR="006F1475">
        <w:rPr>
          <w:rFonts w:eastAsia="Arial Unicode MS"/>
          <w:lang w:val="en-US" w:eastAsia="zh-CN"/>
        </w:rPr>
        <w:t xml:space="preserve"> the way it architects the relationship</w:t>
      </w:r>
      <w:r w:rsidR="002E047A" w:rsidRPr="00017894">
        <w:rPr>
          <w:rFonts w:eastAsia="Arial Unicode MS"/>
          <w:lang w:val="en-US" w:eastAsia="zh-CN"/>
        </w:rPr>
        <w:t xml:space="preserve"> </w:t>
      </w:r>
      <w:r w:rsidR="006F1475">
        <w:rPr>
          <w:rFonts w:eastAsia="Arial Unicode MS"/>
          <w:lang w:val="en-US" w:eastAsia="zh-CN"/>
        </w:rPr>
        <w:t xml:space="preserve">with customers to whom products or services are sold, reaching them in the most effective way (Chesbrough </w:t>
      </w:r>
      <w:r w:rsidR="00E870A1">
        <w:rPr>
          <w:rFonts w:eastAsia="Arial Unicode MS"/>
          <w:lang w:val="en-US" w:eastAsia="zh-CN"/>
        </w:rPr>
        <w:t>&amp;</w:t>
      </w:r>
      <w:r w:rsidR="006F1475">
        <w:rPr>
          <w:rFonts w:eastAsia="Arial Unicode MS"/>
          <w:lang w:val="en-US" w:eastAsia="zh-CN"/>
        </w:rPr>
        <w:t xml:space="preserve"> Rosenbloom, 2002; Mansfield </w:t>
      </w:r>
      <w:r w:rsidR="00E870A1">
        <w:rPr>
          <w:rFonts w:eastAsia="Arial Unicode MS"/>
          <w:lang w:val="en-US" w:eastAsia="zh-CN"/>
        </w:rPr>
        <w:t>&amp;</w:t>
      </w:r>
      <w:r w:rsidR="006F1475">
        <w:rPr>
          <w:rFonts w:eastAsia="Arial Unicode MS"/>
          <w:lang w:val="en-US" w:eastAsia="zh-CN"/>
        </w:rPr>
        <w:t xml:space="preserve"> Fourie, 2004; Zott </w:t>
      </w:r>
      <w:r w:rsidR="00E870A1">
        <w:rPr>
          <w:rFonts w:eastAsia="Arial Unicode MS"/>
          <w:lang w:val="en-US" w:eastAsia="zh-CN"/>
        </w:rPr>
        <w:t>&amp;</w:t>
      </w:r>
      <w:r w:rsidR="006F1475">
        <w:rPr>
          <w:rFonts w:eastAsia="Arial Unicode MS"/>
          <w:lang w:val="en-US" w:eastAsia="zh-CN"/>
        </w:rPr>
        <w:t xml:space="preserve"> Amit, 2008; Teece, 2007)</w:t>
      </w:r>
      <w:r w:rsidR="00531A36">
        <w:rPr>
          <w:rFonts w:eastAsia="Arial Unicode MS"/>
          <w:lang w:val="en-US" w:eastAsia="zh-CN"/>
        </w:rPr>
        <w:t xml:space="preserve"> </w:t>
      </w:r>
      <w:r w:rsidR="002E047A" w:rsidRPr="00017894">
        <w:rPr>
          <w:rFonts w:eastAsia="Arial Unicode MS"/>
          <w:lang w:val="en-US" w:eastAsia="zh-CN"/>
        </w:rPr>
        <w:t xml:space="preserve">and more importantly </w:t>
      </w:r>
      <w:r w:rsidR="002E047A">
        <w:rPr>
          <w:rFonts w:eastAsia="Arial Unicode MS"/>
          <w:lang w:val="en-US" w:eastAsia="zh-CN"/>
        </w:rPr>
        <w:t xml:space="preserve">in </w:t>
      </w:r>
      <w:r w:rsidR="002E047A" w:rsidRPr="00017894">
        <w:rPr>
          <w:rFonts w:eastAsia="Arial Unicode MS"/>
          <w:lang w:val="en-US" w:eastAsia="zh-CN"/>
        </w:rPr>
        <w:t xml:space="preserve">how the </w:t>
      </w:r>
      <w:r w:rsidR="00531A36">
        <w:rPr>
          <w:rFonts w:eastAsia="Arial Unicode MS"/>
          <w:lang w:val="en-US" w:eastAsia="zh-CN"/>
        </w:rPr>
        <w:t>C</w:t>
      </w:r>
      <w:r w:rsidR="002E047A" w:rsidRPr="00017894">
        <w:rPr>
          <w:rFonts w:eastAsia="Arial Unicode MS"/>
          <w:lang w:val="en-US" w:eastAsia="zh-CN"/>
        </w:rPr>
        <w:t>ompany interact</w:t>
      </w:r>
      <w:r w:rsidR="006F1475">
        <w:rPr>
          <w:rFonts w:eastAsia="Arial Unicode MS"/>
          <w:lang w:val="en-US" w:eastAsia="zh-CN"/>
        </w:rPr>
        <w:t>s</w:t>
      </w:r>
      <w:r w:rsidR="002E047A" w:rsidRPr="00017894">
        <w:rPr>
          <w:rFonts w:eastAsia="Arial Unicode MS"/>
          <w:lang w:val="en-US" w:eastAsia="zh-CN"/>
        </w:rPr>
        <w:t xml:space="preserve"> with customers.</w:t>
      </w:r>
      <w:r w:rsidR="002E047A">
        <w:rPr>
          <w:rFonts w:eastAsia="Arial Unicode MS"/>
          <w:i/>
          <w:lang w:val="en-US" w:eastAsia="zh-CN"/>
        </w:rPr>
        <w:t xml:space="preserve"> </w:t>
      </w:r>
      <w:r w:rsidR="002E047A" w:rsidRPr="00017894">
        <w:rPr>
          <w:rFonts w:eastAsia="Arial Unicode MS"/>
          <w:lang w:val="en-US" w:eastAsia="zh-CN"/>
        </w:rPr>
        <w:t>Thus,</w:t>
      </w:r>
      <w:r w:rsidR="002E047A">
        <w:rPr>
          <w:rFonts w:eastAsia="Arial Unicode MS"/>
          <w:i/>
          <w:lang w:val="en-US" w:eastAsia="zh-CN"/>
        </w:rPr>
        <w:t xml:space="preserve"> </w:t>
      </w:r>
      <w:r w:rsidR="00B51A3C" w:rsidRPr="00017894">
        <w:rPr>
          <w:rFonts w:eastAsia="Arial Unicode MS"/>
          <w:lang w:val="en-US" w:eastAsia="zh-CN"/>
        </w:rPr>
        <w:t>the Company is willing to capture more and more value from the sale of services, to which a higher value is attached compared to the mere sales of electricity as a commodity</w:t>
      </w:r>
      <w:r w:rsidR="00965901">
        <w:rPr>
          <w:rFonts w:eastAsia="Arial Unicode MS"/>
          <w:lang w:val="en-US" w:eastAsia="zh-CN"/>
        </w:rPr>
        <w:t xml:space="preserve"> (hence increasing </w:t>
      </w:r>
      <w:r w:rsidR="00946D10">
        <w:rPr>
          <w:rFonts w:eastAsia="Arial Unicode MS"/>
          <w:lang w:val="en-US" w:eastAsia="zh-CN"/>
        </w:rPr>
        <w:t xml:space="preserve">the </w:t>
      </w:r>
      <w:r w:rsidR="00965901">
        <w:rPr>
          <w:rFonts w:eastAsia="Arial Unicode MS"/>
          <w:lang w:val="en-US" w:eastAsia="zh-CN"/>
        </w:rPr>
        <w:t>overall revenues and, mostly important, profitability)</w:t>
      </w:r>
      <w:r w:rsidR="00B51A3C" w:rsidRPr="00017894">
        <w:rPr>
          <w:rFonts w:eastAsia="Arial Unicode MS"/>
          <w:lang w:val="en-US" w:eastAsia="zh-CN"/>
        </w:rPr>
        <w:t xml:space="preserve">. </w:t>
      </w:r>
    </w:p>
    <w:p w14:paraId="4D985DEC" w14:textId="2C358405" w:rsidR="00D96B40" w:rsidRDefault="00150B35" w:rsidP="00B73519">
      <w:pPr>
        <w:spacing w:line="360" w:lineRule="auto"/>
        <w:ind w:firstLine="708"/>
        <w:jc w:val="both"/>
        <w:rPr>
          <w:lang w:val="en-US"/>
        </w:rPr>
      </w:pPr>
      <w:r>
        <w:rPr>
          <w:lang w:val="en-US"/>
        </w:rPr>
        <w:t>The fourth, and</w:t>
      </w:r>
      <w:r w:rsidRPr="00564211">
        <w:rPr>
          <w:lang w:val="en-US"/>
        </w:rPr>
        <w:t xml:space="preserve"> final</w:t>
      </w:r>
      <w:r>
        <w:rPr>
          <w:lang w:val="en-US"/>
        </w:rPr>
        <w:t>,</w:t>
      </w:r>
      <w:r w:rsidRPr="00564211">
        <w:rPr>
          <w:lang w:val="en-US"/>
        </w:rPr>
        <w:t xml:space="preserve"> </w:t>
      </w:r>
      <w:r>
        <w:rPr>
          <w:lang w:val="en-US"/>
        </w:rPr>
        <w:t>step</w:t>
      </w:r>
      <w:r w:rsidRPr="00564211">
        <w:rPr>
          <w:lang w:val="en-US"/>
        </w:rPr>
        <w:t xml:space="preserve"> </w:t>
      </w:r>
      <w:r>
        <w:rPr>
          <w:lang w:val="en-US"/>
        </w:rPr>
        <w:t xml:space="preserve">“Adapting Business Model”, </w:t>
      </w:r>
      <w:r w:rsidRPr="00564211">
        <w:rPr>
          <w:lang w:val="en-US"/>
        </w:rPr>
        <w:t xml:space="preserve">concerns the </w:t>
      </w:r>
      <w:r w:rsidR="00531A36">
        <w:rPr>
          <w:lang w:val="en-US"/>
        </w:rPr>
        <w:t>C</w:t>
      </w:r>
      <w:r w:rsidR="00E0013E">
        <w:rPr>
          <w:lang w:val="en-US"/>
        </w:rPr>
        <w:t xml:space="preserve">ompany’s internal adaptation </w:t>
      </w:r>
      <w:r w:rsidRPr="00564211">
        <w:rPr>
          <w:lang w:val="en-US"/>
        </w:rPr>
        <w:t>to generate revenue</w:t>
      </w:r>
      <w:r w:rsidR="00CC763E">
        <w:rPr>
          <w:lang w:val="en-US"/>
        </w:rPr>
        <w:t>s</w:t>
      </w:r>
      <w:r w:rsidRPr="00564211">
        <w:rPr>
          <w:lang w:val="en-US"/>
        </w:rPr>
        <w:t>, make profits and attract new investors, scaling new digital solution</w:t>
      </w:r>
      <w:r>
        <w:rPr>
          <w:lang w:val="en-US"/>
        </w:rPr>
        <w:t>s</w:t>
      </w:r>
      <w:r w:rsidRPr="00564211">
        <w:rPr>
          <w:lang w:val="en-US"/>
        </w:rPr>
        <w:t xml:space="preserve"> inside an established </w:t>
      </w:r>
      <w:r w:rsidR="00531A36">
        <w:rPr>
          <w:lang w:val="en-US"/>
        </w:rPr>
        <w:t>organization</w:t>
      </w:r>
      <w:r>
        <w:rPr>
          <w:lang w:val="en-US"/>
        </w:rPr>
        <w:t>.</w:t>
      </w:r>
      <w:r w:rsidR="00CC763E">
        <w:rPr>
          <w:lang w:val="en-US"/>
        </w:rPr>
        <w:t xml:space="preserve"> </w:t>
      </w:r>
      <w:r w:rsidR="000D24A6">
        <w:rPr>
          <w:lang w:val="en-US"/>
        </w:rPr>
        <w:t>Here, t</w:t>
      </w:r>
      <w:r w:rsidR="00E0013E" w:rsidRPr="00017894">
        <w:rPr>
          <w:lang w:val="en-US"/>
        </w:rPr>
        <w:t xml:space="preserve">he </w:t>
      </w:r>
      <w:r w:rsidR="00E0013E" w:rsidRPr="00017894">
        <w:rPr>
          <w:lang w:val="en-GB"/>
        </w:rPr>
        <w:t xml:space="preserve">firm’s ability to integrate, build, and reconfigure internal and external competences (Teece, 2017; 2010) </w:t>
      </w:r>
      <w:r w:rsidR="00E0013E">
        <w:rPr>
          <w:lang w:val="en-US"/>
        </w:rPr>
        <w:t>proves to be</w:t>
      </w:r>
      <w:r w:rsidR="00E0013E" w:rsidRPr="00017894">
        <w:rPr>
          <w:lang w:val="en-US"/>
        </w:rPr>
        <w:t xml:space="preserve"> crucial to facilitate the shift towards BMI adopting proper organizational changes</w:t>
      </w:r>
      <w:r w:rsidR="00E0013E">
        <w:rPr>
          <w:lang w:val="en-US"/>
        </w:rPr>
        <w:t xml:space="preserve"> </w:t>
      </w:r>
      <w:r w:rsidR="00CC763E">
        <w:rPr>
          <w:lang w:val="en-US"/>
        </w:rPr>
        <w:t xml:space="preserve">(i.e., Foss </w:t>
      </w:r>
      <w:r w:rsidR="00E870A1">
        <w:rPr>
          <w:lang w:val="en-US"/>
        </w:rPr>
        <w:t>&amp;</w:t>
      </w:r>
      <w:r w:rsidR="00CC763E">
        <w:rPr>
          <w:lang w:val="en-US"/>
        </w:rPr>
        <w:t xml:space="preserve"> Saebi, 2017)</w:t>
      </w:r>
      <w:r w:rsidR="00A75F1B">
        <w:rPr>
          <w:lang w:val="en-US"/>
        </w:rPr>
        <w:t xml:space="preserve">, as will be seen in the next section when discussing the organizational changes </w:t>
      </w:r>
      <w:r w:rsidR="00F64EF1">
        <w:rPr>
          <w:lang w:val="en-US"/>
        </w:rPr>
        <w:t xml:space="preserve">adopted by </w:t>
      </w:r>
      <w:r w:rsidR="00A75F1B">
        <w:rPr>
          <w:lang w:val="en-US"/>
        </w:rPr>
        <w:t>the Company</w:t>
      </w:r>
      <w:r w:rsidR="004E3AA6">
        <w:rPr>
          <w:lang w:val="en-US"/>
        </w:rPr>
        <w:t>.</w:t>
      </w:r>
      <w:r w:rsidR="00CC763E">
        <w:rPr>
          <w:lang w:val="en-US"/>
        </w:rPr>
        <w:t xml:space="preserve"> </w:t>
      </w:r>
    </w:p>
    <w:p w14:paraId="4AA6F33B" w14:textId="5C734D0A" w:rsidR="00F64EF1" w:rsidRDefault="00CB53FC" w:rsidP="00B73519">
      <w:pPr>
        <w:spacing w:after="120" w:line="360" w:lineRule="auto"/>
        <w:ind w:firstLine="708"/>
        <w:jc w:val="both"/>
        <w:rPr>
          <w:lang w:val="en-US"/>
        </w:rPr>
      </w:pPr>
      <w:r w:rsidRPr="00EB5EDC">
        <w:rPr>
          <w:lang w:val="en-US"/>
        </w:rPr>
        <w:t xml:space="preserve">Summing up, </w:t>
      </w:r>
      <w:r w:rsidR="000D24A6">
        <w:rPr>
          <w:lang w:val="en-US"/>
        </w:rPr>
        <w:t>changes</w:t>
      </w:r>
      <w:r w:rsidRPr="00EB5EDC">
        <w:rPr>
          <w:lang w:val="en-US"/>
        </w:rPr>
        <w:t xml:space="preserve"> started from the willingness to enrich the value offered </w:t>
      </w:r>
      <w:r w:rsidR="000D24A6">
        <w:rPr>
          <w:lang w:val="en-US"/>
        </w:rPr>
        <w:t xml:space="preserve">by the Company </w:t>
      </w:r>
      <w:r w:rsidRPr="00EB5EDC">
        <w:rPr>
          <w:lang w:val="en-US"/>
        </w:rPr>
        <w:t>to the customer</w:t>
      </w:r>
      <w:r w:rsidR="0057697A" w:rsidRPr="001D732F">
        <w:rPr>
          <w:lang w:val="en-US"/>
        </w:rPr>
        <w:t xml:space="preserve"> </w:t>
      </w:r>
      <w:r w:rsidR="000D24A6">
        <w:rPr>
          <w:lang w:val="en-US"/>
        </w:rPr>
        <w:t xml:space="preserve">and </w:t>
      </w:r>
      <w:r w:rsidR="0057697A" w:rsidRPr="001D732F">
        <w:rPr>
          <w:lang w:val="en-US"/>
        </w:rPr>
        <w:t xml:space="preserve">triggered a </w:t>
      </w:r>
      <w:r w:rsidR="0057697A" w:rsidRPr="00063FFC">
        <w:rPr>
          <w:lang w:val="en-US"/>
        </w:rPr>
        <w:t>shift</w:t>
      </w:r>
      <w:r w:rsidR="0057697A" w:rsidRPr="00DD72E4">
        <w:rPr>
          <w:lang w:val="en-US"/>
        </w:rPr>
        <w:t xml:space="preserve"> in the overall process of value creation. More importantly, </w:t>
      </w:r>
      <w:r w:rsidR="00DD44DC" w:rsidRPr="00DD72E4">
        <w:rPr>
          <w:lang w:val="en-US"/>
        </w:rPr>
        <w:t xml:space="preserve">Company </w:t>
      </w:r>
      <w:r w:rsidR="00A847EA" w:rsidRPr="00564211">
        <w:rPr>
          <w:lang w:val="en-US"/>
        </w:rPr>
        <w:t>ALPHA</w:t>
      </w:r>
      <w:r w:rsidR="0057697A" w:rsidRPr="00DD72E4">
        <w:rPr>
          <w:lang w:val="en-US"/>
        </w:rPr>
        <w:t xml:space="preserve"> is </w:t>
      </w:r>
      <w:r w:rsidR="00652C7B">
        <w:rPr>
          <w:lang w:val="en-US"/>
        </w:rPr>
        <w:t xml:space="preserve">also </w:t>
      </w:r>
      <w:r w:rsidR="0057697A" w:rsidRPr="00DD72E4">
        <w:rPr>
          <w:lang w:val="en-US"/>
        </w:rPr>
        <w:t>changing the way it operates</w:t>
      </w:r>
      <w:r w:rsidR="00531A36">
        <w:rPr>
          <w:lang w:val="en-US"/>
        </w:rPr>
        <w:t>,</w:t>
      </w:r>
      <w:r w:rsidR="0057697A" w:rsidRPr="00063FFC">
        <w:rPr>
          <w:lang w:val="en-US"/>
        </w:rPr>
        <w:t xml:space="preserve"> which for some scholars </w:t>
      </w:r>
      <w:r w:rsidR="0057697A" w:rsidRPr="00DD72E4">
        <w:rPr>
          <w:lang w:val="en-US"/>
        </w:rPr>
        <w:t xml:space="preserve">correspond to what we should intend as </w:t>
      </w:r>
      <w:r w:rsidR="00652C7B">
        <w:rPr>
          <w:lang w:val="en-US"/>
        </w:rPr>
        <w:t>BM</w:t>
      </w:r>
      <w:r w:rsidR="00E0013E">
        <w:rPr>
          <w:lang w:val="en-US"/>
        </w:rPr>
        <w:t xml:space="preserve"> (Mitchell &amp; Coles, 2004)</w:t>
      </w:r>
      <w:r w:rsidR="0057697A" w:rsidRPr="00EB5EDC">
        <w:rPr>
          <w:lang w:val="en-US"/>
        </w:rPr>
        <w:t xml:space="preserve">. </w:t>
      </w:r>
      <w:r w:rsidR="0057697A" w:rsidRPr="00017894">
        <w:rPr>
          <w:rFonts w:eastAsia="Arial Unicode MS"/>
          <w:lang w:val="en-US" w:eastAsia="zh-CN"/>
        </w:rPr>
        <w:t>Indeed, t</w:t>
      </w:r>
      <w:r w:rsidRPr="00017894">
        <w:rPr>
          <w:rFonts w:eastAsia="Arial Unicode MS"/>
          <w:lang w:val="en-US" w:eastAsia="zh-CN"/>
        </w:rPr>
        <w:t xml:space="preserve">he changes introduced </w:t>
      </w:r>
      <w:r w:rsidR="0057697A" w:rsidRPr="00017894">
        <w:rPr>
          <w:rFonts w:eastAsia="Arial Unicode MS"/>
          <w:lang w:val="en-US" w:eastAsia="zh-CN"/>
        </w:rPr>
        <w:t xml:space="preserve">in the value creation process </w:t>
      </w:r>
      <w:r w:rsidRPr="00017894">
        <w:rPr>
          <w:rFonts w:eastAsia="Arial Unicode MS"/>
          <w:lang w:val="en-US" w:eastAsia="zh-CN"/>
        </w:rPr>
        <w:t>were not limited to the value proposition</w:t>
      </w:r>
      <w:r w:rsidR="0057697A" w:rsidRPr="00017894">
        <w:rPr>
          <w:rFonts w:eastAsia="Arial Unicode MS"/>
          <w:lang w:val="en-US" w:eastAsia="zh-CN"/>
        </w:rPr>
        <w:t xml:space="preserve"> and value creation</w:t>
      </w:r>
      <w:r w:rsidR="00531A36">
        <w:rPr>
          <w:lang w:val="en-US"/>
        </w:rPr>
        <w:t xml:space="preserve"> </w:t>
      </w:r>
      <w:r w:rsidR="00652C7B" w:rsidRPr="00017894">
        <w:rPr>
          <w:rFonts w:eastAsia="Arial Unicode MS"/>
          <w:lang w:val="en-US" w:eastAsia="zh-CN"/>
        </w:rPr>
        <w:t>but</w:t>
      </w:r>
      <w:r w:rsidR="00375CD6" w:rsidRPr="00017894">
        <w:rPr>
          <w:rFonts w:eastAsia="Arial Unicode MS"/>
          <w:lang w:val="en-US" w:eastAsia="zh-CN"/>
        </w:rPr>
        <w:t xml:space="preserve"> </w:t>
      </w:r>
      <w:r w:rsidR="00531A36">
        <w:rPr>
          <w:lang w:val="en-US"/>
        </w:rPr>
        <w:t xml:space="preserve">involved </w:t>
      </w:r>
      <w:r w:rsidR="00375CD6" w:rsidRPr="00017894">
        <w:rPr>
          <w:rFonts w:eastAsia="Arial Unicode MS"/>
          <w:lang w:val="en-US" w:eastAsia="zh-CN"/>
        </w:rPr>
        <w:t>also the way value is delivered to the customers</w:t>
      </w:r>
      <w:r w:rsidR="00A366DD" w:rsidRPr="00EB5EDC">
        <w:rPr>
          <w:lang w:val="en-US"/>
        </w:rPr>
        <w:t>, for example through the physical contact points such as the energy shops.</w:t>
      </w:r>
      <w:r w:rsidR="00375CD6" w:rsidRPr="00017894">
        <w:rPr>
          <w:rFonts w:eastAsia="Arial Unicode MS"/>
          <w:lang w:val="en-US" w:eastAsia="zh-CN"/>
        </w:rPr>
        <w:t xml:space="preserve"> </w:t>
      </w:r>
      <w:r w:rsidR="008E0E4A">
        <w:rPr>
          <w:lang w:val="en-US"/>
        </w:rPr>
        <w:t xml:space="preserve">Taking from the very words of </w:t>
      </w:r>
      <w:r w:rsidR="00A568B7">
        <w:rPr>
          <w:lang w:val="en-US"/>
        </w:rPr>
        <w:t>the Head of Marketing &amp; Sales</w:t>
      </w:r>
      <w:r w:rsidR="00E870A1">
        <w:rPr>
          <w:lang w:val="en-US"/>
        </w:rPr>
        <w:t xml:space="preserve">, </w:t>
      </w:r>
      <w:r w:rsidR="008E0E4A" w:rsidRPr="009E0B3E">
        <w:rPr>
          <w:rFonts w:eastAsia="Arial Unicode MS"/>
          <w:lang w:val="en-US" w:eastAsia="zh-CN"/>
        </w:rPr>
        <w:t>“</w:t>
      </w:r>
      <w:r w:rsidR="00E870A1" w:rsidRPr="00E870A1">
        <w:rPr>
          <w:rFonts w:eastAsia="Arial Unicode MS"/>
          <w:i/>
          <w:iCs/>
          <w:lang w:val="en-US" w:eastAsia="zh-CN"/>
        </w:rPr>
        <w:t>w</w:t>
      </w:r>
      <w:r w:rsidR="008E0E4A" w:rsidRPr="00017894">
        <w:rPr>
          <w:rFonts w:eastAsia="Arial Unicode MS"/>
          <w:i/>
          <w:lang w:val="en-US" w:eastAsia="zh-CN"/>
        </w:rPr>
        <w:t>e did</w:t>
      </w:r>
      <w:r w:rsidR="00E870A1">
        <w:rPr>
          <w:rFonts w:eastAsia="Arial Unicode MS"/>
          <w:i/>
          <w:lang w:val="en-US" w:eastAsia="zh-CN"/>
        </w:rPr>
        <w:t xml:space="preserve"> </w:t>
      </w:r>
      <w:r w:rsidR="008E0E4A" w:rsidRPr="00017894">
        <w:rPr>
          <w:rFonts w:eastAsia="Arial Unicode MS"/>
          <w:i/>
          <w:lang w:val="en-US" w:eastAsia="zh-CN"/>
        </w:rPr>
        <w:t>n</w:t>
      </w:r>
      <w:r w:rsidR="00E870A1">
        <w:rPr>
          <w:rFonts w:eastAsia="Arial Unicode MS"/>
          <w:i/>
          <w:lang w:val="en-US" w:eastAsia="zh-CN"/>
        </w:rPr>
        <w:t>o</w:t>
      </w:r>
      <w:r w:rsidR="008E0E4A" w:rsidRPr="00017894">
        <w:rPr>
          <w:rFonts w:eastAsia="Arial Unicode MS"/>
          <w:i/>
          <w:lang w:val="en-US" w:eastAsia="zh-CN"/>
        </w:rPr>
        <w:t>t want to clear up all the good things we have done in the past</w:t>
      </w:r>
      <w:r w:rsidR="00824256" w:rsidRPr="00017894">
        <w:rPr>
          <w:rFonts w:eastAsia="Arial Unicode MS"/>
          <w:i/>
          <w:lang w:val="en-US" w:eastAsia="zh-CN"/>
        </w:rPr>
        <w:t xml:space="preserve">, we just want to evolve with respect </w:t>
      </w:r>
      <w:r w:rsidR="00E000FD">
        <w:rPr>
          <w:i/>
          <w:lang w:val="en-US"/>
        </w:rPr>
        <w:t>to</w:t>
      </w:r>
      <w:r w:rsidR="00824256" w:rsidRPr="00017894">
        <w:rPr>
          <w:rFonts w:eastAsia="Arial Unicode MS"/>
          <w:i/>
          <w:lang w:val="en-US" w:eastAsia="zh-CN"/>
        </w:rPr>
        <w:t xml:space="preserve"> our history and with respect </w:t>
      </w:r>
      <w:r w:rsidR="00E000FD">
        <w:rPr>
          <w:i/>
          <w:lang w:val="en-US"/>
        </w:rPr>
        <w:t>to</w:t>
      </w:r>
      <w:r w:rsidR="00824256" w:rsidRPr="00017894">
        <w:rPr>
          <w:rFonts w:eastAsia="Arial Unicode MS"/>
          <w:i/>
          <w:lang w:val="en-US" w:eastAsia="zh-CN"/>
        </w:rPr>
        <w:t xml:space="preserve"> the new era in which we are living today</w:t>
      </w:r>
      <w:r w:rsidR="00824256" w:rsidRPr="009E0B3E">
        <w:rPr>
          <w:rFonts w:eastAsia="Arial Unicode MS"/>
          <w:lang w:val="en-US" w:eastAsia="zh-CN"/>
        </w:rPr>
        <w:t>”</w:t>
      </w:r>
      <w:r w:rsidR="00824256" w:rsidRPr="00017894">
        <w:rPr>
          <w:rFonts w:eastAsia="Arial Unicode MS"/>
          <w:i/>
          <w:lang w:val="en-US" w:eastAsia="zh-CN"/>
        </w:rPr>
        <w:t xml:space="preserve">. </w:t>
      </w:r>
      <w:r w:rsidR="00652C7B">
        <w:rPr>
          <w:rFonts w:eastAsia="Arial Unicode MS"/>
          <w:lang w:val="en-US" w:eastAsia="zh-CN"/>
        </w:rPr>
        <w:t>Indeed, when t</w:t>
      </w:r>
      <w:r w:rsidR="00824256" w:rsidRPr="00017894">
        <w:rPr>
          <w:rFonts w:eastAsia="Arial Unicode MS"/>
          <w:lang w:val="en-US" w:eastAsia="zh-CN"/>
        </w:rPr>
        <w:t xml:space="preserve">he </w:t>
      </w:r>
      <w:r w:rsidR="00531A36">
        <w:rPr>
          <w:lang w:val="en-US"/>
        </w:rPr>
        <w:t>C</w:t>
      </w:r>
      <w:r w:rsidR="00824256" w:rsidRPr="00017894">
        <w:rPr>
          <w:rFonts w:eastAsia="Arial Unicode MS"/>
          <w:lang w:val="en-US" w:eastAsia="zh-CN"/>
        </w:rPr>
        <w:t xml:space="preserve">ompany started to </w:t>
      </w:r>
      <w:r w:rsidR="00652C7B">
        <w:rPr>
          <w:lang w:val="en-US"/>
        </w:rPr>
        <w:t>evolve</w:t>
      </w:r>
      <w:r w:rsidR="00824256">
        <w:rPr>
          <w:lang w:val="en-US"/>
        </w:rPr>
        <w:t xml:space="preserve"> </w:t>
      </w:r>
      <w:r w:rsidR="00652C7B">
        <w:rPr>
          <w:lang w:val="en-US"/>
        </w:rPr>
        <w:t>its</w:t>
      </w:r>
      <w:r w:rsidR="00824256" w:rsidRPr="00017894">
        <w:rPr>
          <w:rFonts w:eastAsia="Arial Unicode MS"/>
          <w:lang w:val="en-US" w:eastAsia="zh-CN"/>
        </w:rPr>
        <w:t xml:space="preserve"> </w:t>
      </w:r>
      <w:r w:rsidR="00824256">
        <w:rPr>
          <w:lang w:val="en-US"/>
        </w:rPr>
        <w:t>value proposition (i.e</w:t>
      </w:r>
      <w:r w:rsidR="00531A36">
        <w:rPr>
          <w:lang w:val="en-US"/>
        </w:rPr>
        <w:t>.,</w:t>
      </w:r>
      <w:r w:rsidR="00824256">
        <w:rPr>
          <w:lang w:val="en-US"/>
        </w:rPr>
        <w:t xml:space="preserve"> with new digital </w:t>
      </w:r>
      <w:r w:rsidR="00824256" w:rsidRPr="00017894">
        <w:rPr>
          <w:rFonts w:eastAsia="Arial Unicode MS"/>
          <w:lang w:val="en-US" w:eastAsia="zh-CN"/>
        </w:rPr>
        <w:t>services</w:t>
      </w:r>
      <w:r w:rsidR="00824256">
        <w:rPr>
          <w:lang w:val="en-US"/>
        </w:rPr>
        <w:t xml:space="preserve">), </w:t>
      </w:r>
      <w:r w:rsidR="00652C7B">
        <w:rPr>
          <w:lang w:val="en-US"/>
        </w:rPr>
        <w:t>it</w:t>
      </w:r>
      <w:r w:rsidR="00824256">
        <w:rPr>
          <w:lang w:val="en-US"/>
        </w:rPr>
        <w:t xml:space="preserve"> soon realized that a single change in BM require</w:t>
      </w:r>
      <w:r w:rsidR="00E000FD">
        <w:rPr>
          <w:lang w:val="en-US"/>
        </w:rPr>
        <w:t>d</w:t>
      </w:r>
      <w:r w:rsidR="00824256">
        <w:rPr>
          <w:lang w:val="en-US"/>
        </w:rPr>
        <w:t xml:space="preserve"> others to follow such as those on value delivery mechanism (i.e.</w:t>
      </w:r>
      <w:r w:rsidR="001A4BF2">
        <w:rPr>
          <w:lang w:val="en-US"/>
        </w:rPr>
        <w:t>,</w:t>
      </w:r>
      <w:r w:rsidR="00824256">
        <w:rPr>
          <w:lang w:val="en-US"/>
        </w:rPr>
        <w:t xml:space="preserve"> energy shops). This is consistent with the general conceptualization of BM as complex system made </w:t>
      </w:r>
      <w:r w:rsidR="00E000FD">
        <w:rPr>
          <w:lang w:val="en-US"/>
        </w:rPr>
        <w:t>of</w:t>
      </w:r>
      <w:r w:rsidR="00824256">
        <w:rPr>
          <w:lang w:val="en-US"/>
        </w:rPr>
        <w:t xml:space="preserve"> several interdependent and interconnected components (Massa and Tucci, 2013). </w:t>
      </w:r>
    </w:p>
    <w:p w14:paraId="4E5F6B59" w14:textId="77777777" w:rsidR="00E870A1" w:rsidRDefault="00E870A1" w:rsidP="00B73519">
      <w:pPr>
        <w:spacing w:after="120" w:line="360" w:lineRule="auto"/>
        <w:ind w:firstLine="708"/>
        <w:jc w:val="both"/>
        <w:rPr>
          <w:lang w:val="en-US"/>
        </w:rPr>
      </w:pPr>
    </w:p>
    <w:p w14:paraId="548C94AE" w14:textId="2E7EE6DF" w:rsidR="00F64EF1" w:rsidRPr="0059077E" w:rsidRDefault="007E6E0D" w:rsidP="0054623A">
      <w:pPr>
        <w:spacing w:line="360" w:lineRule="auto"/>
        <w:jc w:val="both"/>
        <w:rPr>
          <w:b/>
          <w:i/>
          <w:iCs/>
          <w:lang w:val="en-US"/>
        </w:rPr>
      </w:pPr>
      <w:r>
        <w:rPr>
          <w:b/>
          <w:i/>
          <w:iCs/>
          <w:lang w:val="en-US"/>
        </w:rPr>
        <w:lastRenderedPageBreak/>
        <w:t>4</w:t>
      </w:r>
      <w:r w:rsidR="00F64EF1" w:rsidRPr="0059077E">
        <w:rPr>
          <w:b/>
          <w:i/>
          <w:iCs/>
          <w:lang w:val="en-US"/>
        </w:rPr>
        <w:t xml:space="preserve">.2. The </w:t>
      </w:r>
      <w:r w:rsidR="00D43920" w:rsidRPr="0059077E">
        <w:rPr>
          <w:b/>
          <w:i/>
          <w:iCs/>
          <w:lang w:val="en-US"/>
        </w:rPr>
        <w:t>I</w:t>
      </w:r>
      <w:r w:rsidR="00F64EF1" w:rsidRPr="0059077E">
        <w:rPr>
          <w:b/>
          <w:i/>
          <w:iCs/>
          <w:lang w:val="en-US"/>
        </w:rPr>
        <w:t xml:space="preserve">nnovation </w:t>
      </w:r>
      <w:r w:rsidR="00D43920" w:rsidRPr="0059077E">
        <w:rPr>
          <w:b/>
          <w:i/>
          <w:iCs/>
          <w:lang w:val="en-US"/>
        </w:rPr>
        <w:t>P</w:t>
      </w:r>
      <w:r w:rsidR="00F64EF1" w:rsidRPr="0059077E">
        <w:rPr>
          <w:b/>
          <w:i/>
          <w:iCs/>
          <w:lang w:val="en-US"/>
        </w:rPr>
        <w:t>rocess</w:t>
      </w:r>
    </w:p>
    <w:p w14:paraId="0E4B4E4E" w14:textId="24B2C4CD" w:rsidR="00DD44DC" w:rsidRPr="00564211" w:rsidRDefault="00FB1E52" w:rsidP="009E0B3E">
      <w:pPr>
        <w:spacing w:after="240" w:line="360" w:lineRule="auto"/>
        <w:jc w:val="both"/>
        <w:rPr>
          <w:lang w:val="en-US"/>
        </w:rPr>
      </w:pPr>
      <w:r>
        <w:rPr>
          <w:lang w:val="en-US"/>
        </w:rPr>
        <w:t>T</w:t>
      </w:r>
      <w:r w:rsidR="00C334E2">
        <w:rPr>
          <w:lang w:val="en-US"/>
        </w:rPr>
        <w:t xml:space="preserve">o effectively </w:t>
      </w:r>
      <w:r>
        <w:rPr>
          <w:lang w:val="en-US"/>
        </w:rPr>
        <w:t>innovate</w:t>
      </w:r>
      <w:r w:rsidR="00C334E2">
        <w:rPr>
          <w:lang w:val="en-US"/>
        </w:rPr>
        <w:t xml:space="preserve"> its </w:t>
      </w:r>
      <w:r w:rsidR="00652C7B">
        <w:rPr>
          <w:lang w:val="en-US"/>
        </w:rPr>
        <w:t>value proposition, the Company</w:t>
      </w:r>
      <w:r w:rsidR="00DD44DC">
        <w:rPr>
          <w:lang w:val="en-US"/>
        </w:rPr>
        <w:t xml:space="preserve"> </w:t>
      </w:r>
      <w:r w:rsidR="00DD44DC" w:rsidRPr="00564211">
        <w:rPr>
          <w:lang w:val="en-US"/>
        </w:rPr>
        <w:t xml:space="preserve">has </w:t>
      </w:r>
      <w:r w:rsidR="00DD44DC">
        <w:rPr>
          <w:lang w:val="en-US"/>
        </w:rPr>
        <w:t>defined</w:t>
      </w:r>
      <w:r w:rsidR="00DD44DC" w:rsidRPr="00564211">
        <w:rPr>
          <w:lang w:val="en-US"/>
        </w:rPr>
        <w:t xml:space="preserve"> a three-phase process </w:t>
      </w:r>
      <w:r w:rsidR="00652C7B">
        <w:rPr>
          <w:lang w:val="en-US"/>
        </w:rPr>
        <w:t>within the D&amp;C unit</w:t>
      </w:r>
      <w:r w:rsidR="00652C7B" w:rsidRPr="008D2C64">
        <w:rPr>
          <w:lang w:val="en-US"/>
        </w:rPr>
        <w:t xml:space="preserve"> </w:t>
      </w:r>
      <w:r w:rsidR="00DD44DC" w:rsidRPr="008D2C64">
        <w:rPr>
          <w:lang w:val="en-US"/>
        </w:rPr>
        <w:t>(i.e., Market Input; Technology Fit; Service Delivery)</w:t>
      </w:r>
      <w:r w:rsidR="00DD44DC" w:rsidRPr="00564211">
        <w:rPr>
          <w:lang w:val="en-US"/>
        </w:rPr>
        <w:t>. The process</w:t>
      </w:r>
      <w:r w:rsidR="00DD44DC">
        <w:rPr>
          <w:lang w:val="en-US"/>
        </w:rPr>
        <w:t xml:space="preserve">, </w:t>
      </w:r>
      <w:r w:rsidR="00DD44DC" w:rsidRPr="00564211">
        <w:rPr>
          <w:lang w:val="en-US"/>
        </w:rPr>
        <w:t xml:space="preserve">outlined in Figure </w:t>
      </w:r>
      <w:r w:rsidR="0034183E">
        <w:rPr>
          <w:lang w:val="en-US"/>
        </w:rPr>
        <w:t>3</w:t>
      </w:r>
      <w:r w:rsidR="00DD44DC">
        <w:rPr>
          <w:lang w:val="en-US"/>
        </w:rPr>
        <w:t xml:space="preserve">, highlights the role </w:t>
      </w:r>
      <w:r>
        <w:rPr>
          <w:lang w:val="en-US"/>
        </w:rPr>
        <w:t>played by</w:t>
      </w:r>
      <w:r w:rsidR="00DD44DC">
        <w:rPr>
          <w:lang w:val="en-US"/>
        </w:rPr>
        <w:t xml:space="preserve"> </w:t>
      </w:r>
      <w:r>
        <w:rPr>
          <w:lang w:val="en-US"/>
        </w:rPr>
        <w:t xml:space="preserve">the </w:t>
      </w:r>
      <w:r w:rsidR="00DD44DC">
        <w:rPr>
          <w:lang w:val="en-US"/>
        </w:rPr>
        <w:t xml:space="preserve">digital technologies mapped in the </w:t>
      </w:r>
      <w:r w:rsidR="00DD44DC" w:rsidRPr="00F12D28">
        <w:rPr>
          <w:lang w:val="en-US"/>
        </w:rPr>
        <w:t xml:space="preserve">four areas of innovation </w:t>
      </w:r>
      <w:r w:rsidR="00DD44DC">
        <w:rPr>
          <w:lang w:val="en-US"/>
        </w:rPr>
        <w:t xml:space="preserve">of Figure </w:t>
      </w:r>
      <w:r w:rsidR="0034183E">
        <w:rPr>
          <w:lang w:val="en-US"/>
        </w:rPr>
        <w:t>1</w:t>
      </w:r>
      <w:r w:rsidR="00DD44DC">
        <w:rPr>
          <w:lang w:val="en-US"/>
        </w:rPr>
        <w:t>.</w:t>
      </w:r>
    </w:p>
    <w:p w14:paraId="7A07CE7D" w14:textId="7934AA49" w:rsidR="00DD44DC" w:rsidRPr="00B73519" w:rsidRDefault="00DD44DC" w:rsidP="009E0B3E">
      <w:pPr>
        <w:spacing w:after="240" w:line="360" w:lineRule="auto"/>
        <w:jc w:val="center"/>
        <w:rPr>
          <w:b/>
          <w:lang w:val="en-US"/>
        </w:rPr>
      </w:pPr>
      <w:r w:rsidRPr="00B73519">
        <w:rPr>
          <w:b/>
          <w:lang w:val="en-US"/>
        </w:rPr>
        <w:t xml:space="preserve">Insert Figure </w:t>
      </w:r>
      <w:r w:rsidR="0034183E">
        <w:rPr>
          <w:b/>
          <w:lang w:val="en-US"/>
        </w:rPr>
        <w:t>3</w:t>
      </w:r>
      <w:r w:rsidR="00B73519" w:rsidRPr="00B73519">
        <w:rPr>
          <w:b/>
          <w:lang w:val="en-US"/>
        </w:rPr>
        <w:t xml:space="preserve"> about here</w:t>
      </w:r>
    </w:p>
    <w:p w14:paraId="702E2B28" w14:textId="1808EFF7" w:rsidR="00DD44DC" w:rsidRPr="00564211" w:rsidRDefault="00DD44DC" w:rsidP="0059077E">
      <w:pPr>
        <w:spacing w:line="360" w:lineRule="auto"/>
        <w:jc w:val="both"/>
        <w:rPr>
          <w:lang w:val="en-US"/>
        </w:rPr>
      </w:pPr>
      <w:r w:rsidRPr="00564211">
        <w:rPr>
          <w:lang w:val="en-US"/>
        </w:rPr>
        <w:t xml:space="preserve">In the “Market Input” phase, the Company opens its innovation process </w:t>
      </w:r>
      <w:r>
        <w:rPr>
          <w:lang w:val="en-US"/>
        </w:rPr>
        <w:t xml:space="preserve">both </w:t>
      </w:r>
      <w:r w:rsidRPr="00564211">
        <w:rPr>
          <w:lang w:val="en-US"/>
        </w:rPr>
        <w:t xml:space="preserve">to external </w:t>
      </w:r>
      <w:r>
        <w:rPr>
          <w:lang w:val="en-US"/>
        </w:rPr>
        <w:t>actors and its own employees</w:t>
      </w:r>
      <w:r w:rsidRPr="00564211">
        <w:rPr>
          <w:lang w:val="en-US"/>
        </w:rPr>
        <w:t xml:space="preserve"> to collect ideas and input for the realization of new (digital) services. This because </w:t>
      </w:r>
      <w:r w:rsidR="00652C7B">
        <w:rPr>
          <w:lang w:val="en-US"/>
        </w:rPr>
        <w:t>it</w:t>
      </w:r>
      <w:r w:rsidRPr="00564211">
        <w:rPr>
          <w:lang w:val="en-US"/>
        </w:rPr>
        <w:t xml:space="preserve"> is aware that a large part of the idea generation </w:t>
      </w:r>
      <w:r>
        <w:rPr>
          <w:lang w:val="en-US"/>
        </w:rPr>
        <w:t xml:space="preserve">process </w:t>
      </w:r>
      <w:r w:rsidRPr="00564211">
        <w:rPr>
          <w:lang w:val="en-US"/>
        </w:rPr>
        <w:t xml:space="preserve">nowadays happens outside </w:t>
      </w:r>
      <w:r w:rsidR="00A568B7">
        <w:rPr>
          <w:lang w:val="en-US"/>
        </w:rPr>
        <w:t>its own</w:t>
      </w:r>
      <w:r w:rsidRPr="00564211">
        <w:rPr>
          <w:lang w:val="en-US"/>
        </w:rPr>
        <w:t xml:space="preserve"> boundaries, so opening the innovation process to external contamination would help</w:t>
      </w:r>
      <w:r w:rsidR="00946D10">
        <w:rPr>
          <w:lang w:val="en-US"/>
        </w:rPr>
        <w:t xml:space="preserve"> </w:t>
      </w:r>
      <w:r w:rsidRPr="00564211">
        <w:rPr>
          <w:lang w:val="en-US"/>
        </w:rPr>
        <w:t>pollinat</w:t>
      </w:r>
      <w:r>
        <w:rPr>
          <w:lang w:val="en-US"/>
        </w:rPr>
        <w:t>ing</w:t>
      </w:r>
      <w:r w:rsidRPr="00564211">
        <w:rPr>
          <w:lang w:val="en-US"/>
        </w:rPr>
        <w:t xml:space="preserve"> the internal environment with new ideas that may generate interesting business solutions</w:t>
      </w:r>
      <w:r w:rsidR="00946D10">
        <w:rPr>
          <w:lang w:val="en-US"/>
        </w:rPr>
        <w:t>, as noted in the literature by</w:t>
      </w:r>
      <w:r w:rsidR="00014701">
        <w:rPr>
          <w:lang w:val="en-US"/>
        </w:rPr>
        <w:t xml:space="preserve"> </w:t>
      </w:r>
      <w:r w:rsidR="00014701" w:rsidRPr="00017894">
        <w:rPr>
          <w:rFonts w:eastAsia="Times New Roman"/>
          <w:color w:val="222222"/>
          <w:shd w:val="clear" w:color="auto" w:fill="FFFFFF"/>
          <w:lang w:val="en-US"/>
        </w:rPr>
        <w:t>Frankenberger</w:t>
      </w:r>
      <w:r w:rsidR="00946D10" w:rsidRPr="00017894">
        <w:rPr>
          <w:rFonts w:eastAsia="Times New Roman"/>
          <w:color w:val="222222"/>
          <w:shd w:val="clear" w:color="auto" w:fill="FFFFFF"/>
          <w:lang w:val="en-US"/>
        </w:rPr>
        <w:t xml:space="preserve"> et al.</w:t>
      </w:r>
      <w:r w:rsidR="00014701" w:rsidRPr="00017894">
        <w:rPr>
          <w:rFonts w:eastAsia="Times New Roman"/>
          <w:color w:val="222222"/>
          <w:shd w:val="clear" w:color="auto" w:fill="FFFFFF"/>
          <w:lang w:val="en-US"/>
        </w:rPr>
        <w:t xml:space="preserve"> </w:t>
      </w:r>
      <w:r w:rsidR="00946D10" w:rsidRPr="00017894">
        <w:rPr>
          <w:rFonts w:eastAsia="Times New Roman"/>
          <w:color w:val="222222"/>
          <w:shd w:val="clear" w:color="auto" w:fill="FFFFFF"/>
          <w:lang w:val="en-US"/>
        </w:rPr>
        <w:t>(</w:t>
      </w:r>
      <w:r w:rsidR="00014701" w:rsidRPr="00017894">
        <w:rPr>
          <w:rFonts w:eastAsia="Times New Roman"/>
          <w:color w:val="222222"/>
          <w:shd w:val="clear" w:color="auto" w:fill="FFFFFF"/>
          <w:lang w:val="en-US"/>
        </w:rPr>
        <w:t>2014)</w:t>
      </w:r>
      <w:r w:rsidR="00C81FE1">
        <w:rPr>
          <w:rFonts w:eastAsia="Times New Roman"/>
          <w:color w:val="222222"/>
          <w:shd w:val="clear" w:color="auto" w:fill="FFFFFF"/>
          <w:lang w:val="en-US"/>
        </w:rPr>
        <w:t xml:space="preserve"> and supported in its empirical evidence by </w:t>
      </w:r>
      <w:r>
        <w:rPr>
          <w:lang w:val="en-US"/>
        </w:rPr>
        <w:t xml:space="preserve">the Head of Marketing and Sales, </w:t>
      </w:r>
      <w:r w:rsidR="00C81FE1">
        <w:rPr>
          <w:lang w:val="en-US"/>
        </w:rPr>
        <w:t xml:space="preserve">according to whom </w:t>
      </w:r>
      <w:r>
        <w:rPr>
          <w:lang w:val="en-US"/>
        </w:rPr>
        <w:t>“</w:t>
      </w:r>
      <w:r w:rsidR="00E870A1">
        <w:rPr>
          <w:i/>
          <w:lang w:val="en-US"/>
        </w:rPr>
        <w:t>n</w:t>
      </w:r>
      <w:r w:rsidRPr="0020147A">
        <w:rPr>
          <w:i/>
          <w:lang w:val="en-US"/>
        </w:rPr>
        <w:t xml:space="preserve">owadays there is </w:t>
      </w:r>
      <w:r>
        <w:rPr>
          <w:i/>
          <w:lang w:val="en-US"/>
        </w:rPr>
        <w:t xml:space="preserve">such an </w:t>
      </w:r>
      <w:r w:rsidRPr="0020147A">
        <w:rPr>
          <w:i/>
          <w:lang w:val="en-US"/>
        </w:rPr>
        <w:t xml:space="preserve">abundance of </w:t>
      </w:r>
      <w:r w:rsidRPr="00CE38AF">
        <w:rPr>
          <w:rFonts w:eastAsia="Times New Roman"/>
          <w:i/>
          <w:lang w:val="en-GB" w:eastAsia="en-GB"/>
        </w:rPr>
        <w:t>web-based platforms that can be adopted to scout for new ideas and support the idea generation phase.</w:t>
      </w:r>
      <w:r>
        <w:rPr>
          <w:rFonts w:eastAsia="Times New Roman"/>
          <w:i/>
          <w:lang w:val="en-GB" w:eastAsia="en-GB"/>
        </w:rPr>
        <w:t xml:space="preserve"> </w:t>
      </w:r>
      <w:r w:rsidRPr="00CE38AF">
        <w:rPr>
          <w:rFonts w:eastAsia="Times New Roman"/>
          <w:i/>
          <w:lang w:val="en-GB" w:eastAsia="en-GB"/>
        </w:rPr>
        <w:t>I think that w</w:t>
      </w:r>
      <w:r>
        <w:rPr>
          <w:rFonts w:eastAsia="Times New Roman"/>
          <w:i/>
          <w:lang w:val="en-GB" w:eastAsia="en-GB"/>
        </w:rPr>
        <w:t>e</w:t>
      </w:r>
      <w:r w:rsidRPr="00CE38AF">
        <w:rPr>
          <w:rFonts w:eastAsia="Times New Roman"/>
          <w:i/>
          <w:lang w:val="en-GB" w:eastAsia="en-GB"/>
        </w:rPr>
        <w:t xml:space="preserve"> shall be able to gain advantage of these platform</w:t>
      </w:r>
      <w:r>
        <w:rPr>
          <w:rFonts w:eastAsia="Times New Roman"/>
          <w:i/>
          <w:lang w:val="en-GB" w:eastAsia="en-GB"/>
        </w:rPr>
        <w:t>s</w:t>
      </w:r>
      <w:r w:rsidRPr="00CE38AF">
        <w:rPr>
          <w:rFonts w:eastAsia="Times New Roman"/>
          <w:i/>
          <w:lang w:val="en-GB" w:eastAsia="en-GB"/>
        </w:rPr>
        <w:t xml:space="preserve"> and implement them in our every-day business</w:t>
      </w:r>
      <w:r>
        <w:rPr>
          <w:rFonts w:eastAsia="Times New Roman"/>
          <w:i/>
          <w:lang w:val="en-GB" w:eastAsia="en-GB"/>
        </w:rPr>
        <w:t>.</w:t>
      </w:r>
      <w:r w:rsidRPr="00CE38AF">
        <w:rPr>
          <w:rFonts w:eastAsia="Times New Roman"/>
          <w:i/>
          <w:lang w:val="en-GB" w:eastAsia="en-GB"/>
        </w:rPr>
        <w:t xml:space="preserve"> </w:t>
      </w:r>
      <w:r>
        <w:rPr>
          <w:rFonts w:eastAsia="Times New Roman"/>
          <w:i/>
          <w:lang w:val="en-GB" w:eastAsia="en-GB"/>
        </w:rPr>
        <w:t>W</w:t>
      </w:r>
      <w:r w:rsidRPr="00CE38AF">
        <w:rPr>
          <w:rFonts w:eastAsia="Times New Roman"/>
          <w:i/>
          <w:lang w:val="en-GB" w:eastAsia="en-GB"/>
        </w:rPr>
        <w:t xml:space="preserve">e </w:t>
      </w:r>
      <w:r>
        <w:rPr>
          <w:rFonts w:eastAsia="Times New Roman"/>
          <w:i/>
          <w:lang w:val="en-GB" w:eastAsia="en-GB"/>
        </w:rPr>
        <w:t xml:space="preserve">simply </w:t>
      </w:r>
      <w:r w:rsidRPr="00CE38AF">
        <w:rPr>
          <w:rFonts w:eastAsia="Times New Roman"/>
          <w:i/>
          <w:lang w:val="en-GB" w:eastAsia="en-GB"/>
        </w:rPr>
        <w:t>can</w:t>
      </w:r>
      <w:r w:rsidR="00E870A1">
        <w:rPr>
          <w:rFonts w:eastAsia="Times New Roman"/>
          <w:i/>
          <w:lang w:val="en-GB" w:eastAsia="en-GB"/>
        </w:rPr>
        <w:t>no</w:t>
      </w:r>
      <w:r w:rsidRPr="00CE38AF">
        <w:rPr>
          <w:rFonts w:eastAsia="Times New Roman"/>
          <w:i/>
          <w:lang w:val="en-GB" w:eastAsia="en-GB"/>
        </w:rPr>
        <w:t>t pretend anymore that only internally we can generate innovation and new commercial so</w:t>
      </w:r>
      <w:r>
        <w:rPr>
          <w:rFonts w:eastAsia="Times New Roman"/>
          <w:i/>
          <w:lang w:val="en-GB" w:eastAsia="en-GB"/>
        </w:rPr>
        <w:t>lutions;</w:t>
      </w:r>
      <w:r w:rsidRPr="00CE38AF">
        <w:rPr>
          <w:rFonts w:eastAsia="Times New Roman"/>
          <w:i/>
          <w:lang w:val="en-GB" w:eastAsia="en-GB"/>
        </w:rPr>
        <w:t xml:space="preserve"> we need to contaminate our activities with the ones of the external ecosystem, and web-based platform may represent the right tool to do so</w:t>
      </w:r>
      <w:r w:rsidRPr="009E0B3E">
        <w:rPr>
          <w:rFonts w:eastAsia="Times New Roman"/>
          <w:lang w:val="en-GB" w:eastAsia="en-GB"/>
        </w:rPr>
        <w:t>”</w:t>
      </w:r>
      <w:r>
        <w:rPr>
          <w:lang w:val="en-US"/>
        </w:rPr>
        <w:t xml:space="preserve">. </w:t>
      </w:r>
    </w:p>
    <w:p w14:paraId="363A945E" w14:textId="12D1AB25" w:rsidR="00DD44DC" w:rsidRDefault="00DD44DC" w:rsidP="00B73519">
      <w:pPr>
        <w:spacing w:line="360" w:lineRule="auto"/>
        <w:ind w:firstLine="708"/>
        <w:jc w:val="both"/>
        <w:rPr>
          <w:lang w:val="en-US"/>
        </w:rPr>
      </w:pPr>
      <w:r w:rsidRPr="00564211">
        <w:rPr>
          <w:lang w:val="en-US"/>
        </w:rPr>
        <w:t xml:space="preserve">In the “Technology Fit” phase, the Company performs a check </w:t>
      </w:r>
      <w:r w:rsidR="001C40F8">
        <w:rPr>
          <w:lang w:val="en-US"/>
        </w:rPr>
        <w:t>of the</w:t>
      </w:r>
      <w:r w:rsidRPr="00564211">
        <w:rPr>
          <w:lang w:val="en-US"/>
        </w:rPr>
        <w:t xml:space="preserve"> </w:t>
      </w:r>
      <w:r w:rsidR="001C40F8" w:rsidRPr="00564211">
        <w:rPr>
          <w:lang w:val="en-US"/>
        </w:rPr>
        <w:t>feasibility and marketability of new solutions</w:t>
      </w:r>
      <w:r w:rsidRPr="00564211">
        <w:rPr>
          <w:lang w:val="en-US"/>
        </w:rPr>
        <w:t>, considering the level of maturity of new technologies and their applicability</w:t>
      </w:r>
      <w:r w:rsidR="00373D73">
        <w:rPr>
          <w:lang w:val="en-US"/>
        </w:rPr>
        <w:t xml:space="preserve">. This is supported in </w:t>
      </w:r>
      <w:r w:rsidR="00014701">
        <w:rPr>
          <w:lang w:val="en-US"/>
        </w:rPr>
        <w:t xml:space="preserve">literature by </w:t>
      </w:r>
      <w:r w:rsidR="00014701" w:rsidRPr="00014701">
        <w:rPr>
          <w:rFonts w:eastAsia="Times New Roman"/>
          <w:color w:val="222222"/>
          <w:sz w:val="22"/>
          <w:szCs w:val="22"/>
          <w:shd w:val="clear" w:color="auto" w:fill="FFFFFF"/>
          <w:lang w:val="en-US"/>
        </w:rPr>
        <w:t>Bullinger</w:t>
      </w:r>
      <w:r w:rsidR="00014701">
        <w:rPr>
          <w:rFonts w:eastAsia="Times New Roman"/>
          <w:color w:val="222222"/>
          <w:sz w:val="22"/>
          <w:szCs w:val="22"/>
          <w:shd w:val="clear" w:color="auto" w:fill="FFFFFF"/>
          <w:lang w:val="en-US"/>
        </w:rPr>
        <w:t xml:space="preserve"> et al. (2016)</w:t>
      </w:r>
      <w:r w:rsidR="001C40F8">
        <w:rPr>
          <w:rFonts w:eastAsia="Times New Roman"/>
          <w:color w:val="222222"/>
          <w:sz w:val="22"/>
          <w:szCs w:val="22"/>
          <w:shd w:val="clear" w:color="auto" w:fill="FFFFFF"/>
          <w:lang w:val="en-US"/>
        </w:rPr>
        <w:t xml:space="preserve"> </w:t>
      </w:r>
      <w:r w:rsidR="001C40F8" w:rsidRPr="00017894">
        <w:rPr>
          <w:rFonts w:eastAsia="Times New Roman"/>
          <w:color w:val="222222"/>
          <w:shd w:val="clear" w:color="auto" w:fill="FFFFFF"/>
          <w:lang w:val="en-US"/>
        </w:rPr>
        <w:t xml:space="preserve">and previously </w:t>
      </w:r>
      <w:r w:rsidR="00CE0169">
        <w:rPr>
          <w:rFonts w:eastAsia="Times New Roman"/>
          <w:color w:val="222222"/>
          <w:shd w:val="clear" w:color="auto" w:fill="FFFFFF"/>
          <w:lang w:val="en-US"/>
        </w:rPr>
        <w:t xml:space="preserve">by </w:t>
      </w:r>
      <w:r w:rsidR="001C40F8" w:rsidRPr="00017894">
        <w:rPr>
          <w:rFonts w:eastAsia="Times New Roman"/>
          <w:color w:val="222222"/>
          <w:shd w:val="clear" w:color="auto" w:fill="FFFFFF"/>
          <w:lang w:val="en-US"/>
        </w:rPr>
        <w:t>Christensen</w:t>
      </w:r>
      <w:r w:rsidR="00373D73">
        <w:rPr>
          <w:rFonts w:eastAsia="Times New Roman"/>
          <w:color w:val="222222"/>
          <w:shd w:val="clear" w:color="auto" w:fill="FFFFFF"/>
          <w:lang w:val="en-US"/>
        </w:rPr>
        <w:t xml:space="preserve"> (2009)</w:t>
      </w:r>
      <w:r w:rsidR="00373D73">
        <w:rPr>
          <w:lang w:val="en-US"/>
        </w:rPr>
        <w:t xml:space="preserve">, according to whom </w:t>
      </w:r>
      <w:r w:rsidR="00B70CBC">
        <w:rPr>
          <w:lang w:val="en-US"/>
        </w:rPr>
        <w:t>“</w:t>
      </w:r>
      <w:r w:rsidR="00E870A1">
        <w:rPr>
          <w:i/>
          <w:lang w:val="en-US"/>
        </w:rPr>
        <w:t>t</w:t>
      </w:r>
      <w:r w:rsidR="00373D73" w:rsidRPr="00652C7B">
        <w:rPr>
          <w:i/>
          <w:lang w:val="en-US"/>
        </w:rPr>
        <w:t>he</w:t>
      </w:r>
      <w:r w:rsidR="006F4D75" w:rsidRPr="00652C7B">
        <w:rPr>
          <w:i/>
          <w:lang w:val="en-US"/>
        </w:rPr>
        <w:t xml:space="preserve"> </w:t>
      </w:r>
      <w:r w:rsidR="00373D73" w:rsidRPr="00652C7B">
        <w:rPr>
          <w:i/>
          <w:lang w:val="en-US"/>
        </w:rPr>
        <w:t>history</w:t>
      </w:r>
      <w:r w:rsidR="006F4D75" w:rsidRPr="00652C7B">
        <w:rPr>
          <w:i/>
          <w:lang w:val="en-US"/>
        </w:rPr>
        <w:t xml:space="preserve"> </w:t>
      </w:r>
      <w:r w:rsidR="00373D73" w:rsidRPr="00652C7B">
        <w:rPr>
          <w:i/>
          <w:lang w:val="en-US"/>
        </w:rPr>
        <w:t xml:space="preserve">of innovation is littered with companies who had a disruptive technology within their grasp but failed to commercialize it successfully because they did not couple it with a disruptive </w:t>
      </w:r>
      <w:r w:rsidR="00E870A1">
        <w:rPr>
          <w:i/>
          <w:lang w:val="en-US"/>
        </w:rPr>
        <w:t>b</w:t>
      </w:r>
      <w:r w:rsidR="00373D73" w:rsidRPr="00652C7B">
        <w:rPr>
          <w:i/>
          <w:lang w:val="en-US"/>
        </w:rPr>
        <w:t>usiness</w:t>
      </w:r>
      <w:r w:rsidR="006F4D75" w:rsidRPr="00652C7B">
        <w:rPr>
          <w:i/>
          <w:lang w:val="en-US"/>
        </w:rPr>
        <w:t xml:space="preserve"> </w:t>
      </w:r>
      <w:r w:rsidR="00E870A1">
        <w:rPr>
          <w:i/>
          <w:lang w:val="en-US"/>
        </w:rPr>
        <w:t>m</w:t>
      </w:r>
      <w:r w:rsidR="00373D73" w:rsidRPr="00652C7B">
        <w:rPr>
          <w:i/>
          <w:lang w:val="en-US"/>
        </w:rPr>
        <w:t>odel</w:t>
      </w:r>
      <w:r w:rsidR="00373D73">
        <w:rPr>
          <w:lang w:val="en-US"/>
        </w:rPr>
        <w:t>”</w:t>
      </w:r>
      <w:r w:rsidRPr="00564211">
        <w:rPr>
          <w:lang w:val="en-US"/>
        </w:rPr>
        <w:t>.</w:t>
      </w:r>
      <w:r w:rsidR="006F4D75">
        <w:rPr>
          <w:lang w:val="en-US"/>
        </w:rPr>
        <w:t xml:space="preserve"> </w:t>
      </w:r>
      <w:r w:rsidR="00373D73">
        <w:rPr>
          <w:lang w:val="en-US"/>
        </w:rPr>
        <w:t>With this regard, in this phase</w:t>
      </w:r>
      <w:r>
        <w:rPr>
          <w:lang w:val="en-US"/>
        </w:rPr>
        <w:t xml:space="preserve"> digital technologies such as D/R, V2G, IoT are tested to see how they can be converted into new commercial valuable solutions to enrich the Company business portfolio toward a “digital-energy” market value proposition. Here is relevant to mention the words of the Head of D&amp;C Unit who, talking about the future of energy utilities, stated clearly “</w:t>
      </w:r>
      <w:r w:rsidR="00E870A1">
        <w:rPr>
          <w:i/>
          <w:lang w:val="en-US"/>
        </w:rPr>
        <w:t>t</w:t>
      </w:r>
      <w:r w:rsidRPr="00467F08">
        <w:rPr>
          <w:i/>
          <w:lang w:val="en-US"/>
        </w:rPr>
        <w:t>he energy of future is to be more sustainable and smart</w:t>
      </w:r>
      <w:r w:rsidR="008901F3">
        <w:rPr>
          <w:i/>
          <w:lang w:val="en-US"/>
        </w:rPr>
        <w:t>er</w:t>
      </w:r>
      <w:r w:rsidRPr="00467F08">
        <w:rPr>
          <w:i/>
          <w:lang w:val="en-US"/>
        </w:rPr>
        <w:t xml:space="preserve">: renewable sources, energy efficiency, new services for customers, digitalization. A whole new way to look at energy is an essential value for quality of life and competitiveness of businesses. The key to this future is innovation. A challenge for Company </w:t>
      </w:r>
      <w:r>
        <w:rPr>
          <w:i/>
          <w:lang w:val="en-US"/>
        </w:rPr>
        <w:t>ALPHA</w:t>
      </w:r>
      <w:r w:rsidRPr="00467F08">
        <w:rPr>
          <w:i/>
          <w:lang w:val="en-US"/>
        </w:rPr>
        <w:t xml:space="preserve"> which </w:t>
      </w:r>
      <w:r>
        <w:rPr>
          <w:i/>
          <w:lang w:val="en-US"/>
        </w:rPr>
        <w:t xml:space="preserve">shall be able to </w:t>
      </w:r>
      <w:r w:rsidRPr="00467F08">
        <w:rPr>
          <w:i/>
          <w:lang w:val="en-US"/>
        </w:rPr>
        <w:t>leverage on the</w:t>
      </w:r>
      <w:r>
        <w:rPr>
          <w:i/>
          <w:lang w:val="en-US"/>
        </w:rPr>
        <w:t xml:space="preserve"> large array of digital technologies nowadays available, even redefining and reinventing, if necessary, its internal capabilities</w:t>
      </w:r>
      <w:r w:rsidRPr="009E0B3E">
        <w:rPr>
          <w:lang w:val="en-US"/>
        </w:rPr>
        <w:t>”</w:t>
      </w:r>
      <w:r>
        <w:rPr>
          <w:lang w:val="en-US"/>
        </w:rPr>
        <w:t xml:space="preserve">. </w:t>
      </w:r>
    </w:p>
    <w:p w14:paraId="005AB74A" w14:textId="4E2A834D" w:rsidR="008E0E4A" w:rsidRDefault="00DD44DC" w:rsidP="00B73519">
      <w:pPr>
        <w:pStyle w:val="CommentText"/>
        <w:spacing w:line="360" w:lineRule="auto"/>
        <w:ind w:firstLine="708"/>
        <w:jc w:val="both"/>
        <w:rPr>
          <w:lang w:val="en-US"/>
        </w:rPr>
      </w:pPr>
      <w:r w:rsidRPr="00564211">
        <w:rPr>
          <w:lang w:val="en-US"/>
        </w:rPr>
        <w:lastRenderedPageBreak/>
        <w:t>Lastly, in the “Service Delivery” phase, the new (digital) solution</w:t>
      </w:r>
      <w:r>
        <w:rPr>
          <w:lang w:val="en-US"/>
        </w:rPr>
        <w:t>s</w:t>
      </w:r>
      <w:r w:rsidRPr="00564211">
        <w:rPr>
          <w:lang w:val="en-US"/>
        </w:rPr>
        <w:t xml:space="preserve"> </w:t>
      </w:r>
      <w:r>
        <w:rPr>
          <w:lang w:val="en-US"/>
        </w:rPr>
        <w:t>are</w:t>
      </w:r>
      <w:r w:rsidRPr="00564211">
        <w:rPr>
          <w:lang w:val="en-US"/>
        </w:rPr>
        <w:t xml:space="preserve"> commercialized, allowing the Company to </w:t>
      </w:r>
      <w:r w:rsidR="00652C7B">
        <w:rPr>
          <w:lang w:val="en-US"/>
        </w:rPr>
        <w:t xml:space="preserve">eventually </w:t>
      </w:r>
      <w:r w:rsidRPr="00564211">
        <w:rPr>
          <w:lang w:val="en-US"/>
        </w:rPr>
        <w:t>reach new customers</w:t>
      </w:r>
      <w:r>
        <w:rPr>
          <w:lang w:val="en-US"/>
        </w:rPr>
        <w:t>,</w:t>
      </w:r>
      <w:r w:rsidR="00014701">
        <w:rPr>
          <w:lang w:val="en-US"/>
        </w:rPr>
        <w:t xml:space="preserve"> for </w:t>
      </w:r>
      <w:r w:rsidR="00C81FE1">
        <w:rPr>
          <w:lang w:val="en-US"/>
        </w:rPr>
        <w:t>instance</w:t>
      </w:r>
      <w:r w:rsidR="00014701">
        <w:rPr>
          <w:lang w:val="en-US"/>
        </w:rPr>
        <w:t xml:space="preserve"> through the deployment of energy shops where to provide consultancy on the adoption of innovative energy services and solutions. </w:t>
      </w:r>
      <w:r>
        <w:rPr>
          <w:lang w:val="en-US"/>
        </w:rPr>
        <w:t>It is self-explicative, with this regard, a comment made by the Head of Marketing &amp; Sales, who stated clearly “</w:t>
      </w:r>
      <w:r w:rsidR="00E870A1">
        <w:rPr>
          <w:i/>
          <w:lang w:val="en-US"/>
        </w:rPr>
        <w:t>i</w:t>
      </w:r>
      <w:r w:rsidRPr="0020147A">
        <w:rPr>
          <w:i/>
          <w:lang w:val="en-US"/>
        </w:rPr>
        <w:t xml:space="preserve">n the future of our business, selling electricity as a commodity will generate no </w:t>
      </w:r>
      <w:r w:rsidR="00652C7B">
        <w:rPr>
          <w:i/>
          <w:lang w:val="en-US"/>
        </w:rPr>
        <w:t xml:space="preserve">more </w:t>
      </w:r>
      <w:r w:rsidRPr="0020147A">
        <w:rPr>
          <w:i/>
          <w:lang w:val="en-US"/>
        </w:rPr>
        <w:t xml:space="preserve">profit to the business of a utility. If we want to continue to be attractive for investors, we need to develop a brand-new portfolio of services and solutions </w:t>
      </w:r>
      <w:r>
        <w:rPr>
          <w:i/>
          <w:lang w:val="en-US"/>
        </w:rPr>
        <w:t xml:space="preserve">able to </w:t>
      </w:r>
      <w:r w:rsidRPr="0020147A">
        <w:rPr>
          <w:i/>
          <w:lang w:val="en-US"/>
        </w:rPr>
        <w:t xml:space="preserve">add value to the customers and generate </w:t>
      </w:r>
      <w:r>
        <w:rPr>
          <w:i/>
          <w:lang w:val="en-US"/>
        </w:rPr>
        <w:t>marginality</w:t>
      </w:r>
      <w:r w:rsidRPr="0020147A">
        <w:rPr>
          <w:i/>
          <w:lang w:val="en-US"/>
        </w:rPr>
        <w:t xml:space="preserve"> for the Company. This is what is required to become a </w:t>
      </w:r>
      <w:r w:rsidRPr="009E0B3E">
        <w:rPr>
          <w:i/>
          <w:lang w:val="en-US"/>
        </w:rPr>
        <w:t>«</w:t>
      </w:r>
      <w:r w:rsidRPr="0020147A">
        <w:rPr>
          <w:i/>
          <w:lang w:val="en-US"/>
        </w:rPr>
        <w:t>digital-utility</w:t>
      </w:r>
      <w:r w:rsidRPr="009E0B3E">
        <w:rPr>
          <w:i/>
          <w:lang w:val="en-US"/>
        </w:rPr>
        <w:t>»</w:t>
      </w:r>
      <w:r w:rsidRPr="009E0B3E">
        <w:rPr>
          <w:lang w:val="en-US"/>
        </w:rPr>
        <w:t>”</w:t>
      </w:r>
      <w:r>
        <w:rPr>
          <w:lang w:val="en-US"/>
        </w:rPr>
        <w:t>.</w:t>
      </w:r>
      <w:r w:rsidR="008E0E4A">
        <w:rPr>
          <w:lang w:val="en-US"/>
        </w:rPr>
        <w:t xml:space="preserve"> </w:t>
      </w:r>
    </w:p>
    <w:p w14:paraId="33363CE5" w14:textId="60F77A9C" w:rsidR="000E41BB" w:rsidRPr="00017894" w:rsidRDefault="0067708E" w:rsidP="0059077E">
      <w:pPr>
        <w:pStyle w:val="CommentText"/>
        <w:spacing w:after="120" w:line="360" w:lineRule="auto"/>
        <w:ind w:firstLine="708"/>
        <w:jc w:val="both"/>
        <w:rPr>
          <w:lang w:val="en-US"/>
        </w:rPr>
      </w:pPr>
      <w:r>
        <w:rPr>
          <w:lang w:val="en-US"/>
        </w:rPr>
        <w:t xml:space="preserve">In the end, referring to a general evaluation of the changes introduced in </w:t>
      </w:r>
      <w:r w:rsidR="00FB1E52">
        <w:rPr>
          <w:lang w:val="en-US"/>
        </w:rPr>
        <w:t>the</w:t>
      </w:r>
      <w:r>
        <w:rPr>
          <w:lang w:val="en-US"/>
        </w:rPr>
        <w:t xml:space="preserve"> </w:t>
      </w:r>
      <w:r w:rsidR="00DE78EE">
        <w:rPr>
          <w:lang w:val="en-US"/>
        </w:rPr>
        <w:t>C</w:t>
      </w:r>
      <w:r>
        <w:rPr>
          <w:lang w:val="en-US"/>
        </w:rPr>
        <w:t>ompany</w:t>
      </w:r>
      <w:r w:rsidR="00DE78EE">
        <w:rPr>
          <w:lang w:val="en-US"/>
        </w:rPr>
        <w:t>,</w:t>
      </w:r>
      <w:r>
        <w:rPr>
          <w:lang w:val="en-US"/>
        </w:rPr>
        <w:t xml:space="preserve"> the </w:t>
      </w:r>
      <w:r w:rsidR="00A568B7">
        <w:rPr>
          <w:lang w:val="en-US"/>
        </w:rPr>
        <w:t>Head of Marketing &amp; Sales</w:t>
      </w:r>
      <w:r>
        <w:rPr>
          <w:lang w:val="en-US"/>
        </w:rPr>
        <w:t xml:space="preserve"> stated</w:t>
      </w:r>
      <w:r w:rsidR="00E870A1">
        <w:rPr>
          <w:lang w:val="en-US"/>
        </w:rPr>
        <w:t>,</w:t>
      </w:r>
      <w:r>
        <w:rPr>
          <w:lang w:val="en-US"/>
        </w:rPr>
        <w:t xml:space="preserve"> </w:t>
      </w:r>
      <w:r w:rsidRPr="009E0B3E">
        <w:rPr>
          <w:lang w:val="en-US"/>
        </w:rPr>
        <w:t>“</w:t>
      </w:r>
      <w:r w:rsidR="00E870A1">
        <w:rPr>
          <w:i/>
          <w:lang w:val="en-US"/>
        </w:rPr>
        <w:t>w</w:t>
      </w:r>
      <w:r w:rsidR="00360160" w:rsidRPr="00017894">
        <w:rPr>
          <w:i/>
          <w:lang w:val="en-US"/>
        </w:rPr>
        <w:t>e are gradually evolving, there is no revolution here. I hear to</w:t>
      </w:r>
      <w:r w:rsidR="0097051D" w:rsidRPr="00017894">
        <w:rPr>
          <w:i/>
          <w:lang w:val="en-US"/>
        </w:rPr>
        <w:t>o</w:t>
      </w:r>
      <w:r w:rsidR="00360160" w:rsidRPr="00017894">
        <w:rPr>
          <w:i/>
          <w:lang w:val="en-US"/>
        </w:rPr>
        <w:t xml:space="preserve"> much the word</w:t>
      </w:r>
      <w:r w:rsidR="00DE78EE">
        <w:rPr>
          <w:i/>
          <w:lang w:val="en-US"/>
        </w:rPr>
        <w:t>s</w:t>
      </w:r>
      <w:r w:rsidR="00360160" w:rsidRPr="00017894">
        <w:rPr>
          <w:i/>
          <w:lang w:val="en-US"/>
        </w:rPr>
        <w:t xml:space="preserve"> revolution and disruption while in many case</w:t>
      </w:r>
      <w:r w:rsidR="0097051D" w:rsidRPr="00017894">
        <w:rPr>
          <w:i/>
          <w:lang w:val="en-US"/>
        </w:rPr>
        <w:t>s</w:t>
      </w:r>
      <w:r w:rsidR="00360160" w:rsidRPr="00017894">
        <w:rPr>
          <w:i/>
          <w:lang w:val="en-US"/>
        </w:rPr>
        <w:t xml:space="preserve"> we are just evolving</w:t>
      </w:r>
      <w:r w:rsidR="0097051D" w:rsidRPr="00017894">
        <w:rPr>
          <w:i/>
          <w:lang w:val="en-US"/>
        </w:rPr>
        <w:t>. Moreover, when I see my people getting too much excited for the changes we are introducing, I remind them that we are followers in this strategy, other compan</w:t>
      </w:r>
      <w:r w:rsidR="00DE78EE">
        <w:rPr>
          <w:i/>
          <w:lang w:val="en-US"/>
        </w:rPr>
        <w:t>ies</w:t>
      </w:r>
      <w:r w:rsidR="0097051D" w:rsidRPr="00017894">
        <w:rPr>
          <w:i/>
          <w:lang w:val="en-US"/>
        </w:rPr>
        <w:t xml:space="preserve"> in our industry are doing it already. This, since I want them to be focused on results which are still there to reach, the game just stated</w:t>
      </w:r>
      <w:r w:rsidR="0097051D" w:rsidRPr="009E0B3E">
        <w:rPr>
          <w:lang w:val="en-US"/>
        </w:rPr>
        <w:t>”</w:t>
      </w:r>
      <w:r w:rsidR="0097051D" w:rsidRPr="00017894">
        <w:rPr>
          <w:i/>
          <w:lang w:val="en-US"/>
        </w:rPr>
        <w:t xml:space="preserve">. </w:t>
      </w:r>
      <w:bookmarkStart w:id="1" w:name="_Hlk526330456"/>
      <w:r w:rsidR="0097051D">
        <w:rPr>
          <w:lang w:val="en-US"/>
        </w:rPr>
        <w:t>This finding traces a view of the type of BMI the</w:t>
      </w:r>
      <w:r w:rsidR="00E84AE7">
        <w:rPr>
          <w:lang w:val="en-US"/>
        </w:rPr>
        <w:t xml:space="preserve"> Company is</w:t>
      </w:r>
      <w:r w:rsidR="0097051D">
        <w:rPr>
          <w:lang w:val="en-US"/>
        </w:rPr>
        <w:t xml:space="preserve"> facing</w:t>
      </w:r>
      <w:r w:rsidR="006552E0">
        <w:rPr>
          <w:lang w:val="en-US"/>
        </w:rPr>
        <w:t>,</w:t>
      </w:r>
      <w:r w:rsidR="0097051D">
        <w:rPr>
          <w:lang w:val="en-US"/>
        </w:rPr>
        <w:t xml:space="preserve"> both in terms of scope and degree of novelty. Consistently with Foss and Saebi (2017), we may interpret the BMI </w:t>
      </w:r>
      <w:r w:rsidR="00DE78EE">
        <w:rPr>
          <w:lang w:val="en-US"/>
        </w:rPr>
        <w:t xml:space="preserve">Company </w:t>
      </w:r>
      <w:r w:rsidR="00A847EA" w:rsidRPr="00564211">
        <w:rPr>
          <w:lang w:val="en-US"/>
        </w:rPr>
        <w:t>ALPHA</w:t>
      </w:r>
      <w:r w:rsidR="0097051D">
        <w:rPr>
          <w:lang w:val="en-US"/>
        </w:rPr>
        <w:t xml:space="preserve"> is making as in between evolutionary and adaptive. It emerges </w:t>
      </w:r>
      <w:r w:rsidR="00E84AE7">
        <w:rPr>
          <w:lang w:val="en-US"/>
        </w:rPr>
        <w:t xml:space="preserve">indeed </w:t>
      </w:r>
      <w:r w:rsidR="0097051D">
        <w:rPr>
          <w:lang w:val="en-US"/>
        </w:rPr>
        <w:t xml:space="preserve">that the BMI </w:t>
      </w:r>
      <w:r w:rsidR="00E84AE7">
        <w:rPr>
          <w:lang w:val="en-US"/>
        </w:rPr>
        <w:t xml:space="preserve">here discussed </w:t>
      </w:r>
      <w:r w:rsidR="0097051D">
        <w:rPr>
          <w:lang w:val="en-US"/>
        </w:rPr>
        <w:t xml:space="preserve">is new to the </w:t>
      </w:r>
      <w:r w:rsidR="00E84AE7">
        <w:rPr>
          <w:lang w:val="en-US"/>
        </w:rPr>
        <w:t>Company</w:t>
      </w:r>
      <w:r w:rsidR="0097051D">
        <w:rPr>
          <w:lang w:val="en-US"/>
        </w:rPr>
        <w:t xml:space="preserve"> </w:t>
      </w:r>
      <w:r w:rsidR="00E84AE7">
        <w:rPr>
          <w:lang w:val="en-US"/>
        </w:rPr>
        <w:t>but</w:t>
      </w:r>
      <w:r w:rsidR="0097051D">
        <w:rPr>
          <w:lang w:val="en-US"/>
        </w:rPr>
        <w:t xml:space="preserve"> not to industry</w:t>
      </w:r>
      <w:r w:rsidR="00DE78EE">
        <w:rPr>
          <w:lang w:val="en-US"/>
        </w:rPr>
        <w:t>,</w:t>
      </w:r>
      <w:r w:rsidR="0097051D">
        <w:rPr>
          <w:lang w:val="en-US"/>
        </w:rPr>
        <w:t xml:space="preserve"> since other </w:t>
      </w:r>
      <w:r w:rsidR="00E84AE7">
        <w:rPr>
          <w:lang w:val="en-US"/>
        </w:rPr>
        <w:t>utilities</w:t>
      </w:r>
      <w:r w:rsidR="0097051D">
        <w:rPr>
          <w:lang w:val="en-US"/>
        </w:rPr>
        <w:t xml:space="preserve"> are evolving in the same way. </w:t>
      </w:r>
      <w:r w:rsidR="001A741A">
        <w:rPr>
          <w:lang w:val="en-US"/>
        </w:rPr>
        <w:t>In terms of scope, the BMI appears in between two extremes</w:t>
      </w:r>
      <w:r w:rsidR="00E84AE7">
        <w:rPr>
          <w:lang w:val="en-US"/>
        </w:rPr>
        <w:t>:</w:t>
      </w:r>
      <w:r w:rsidR="0097051D">
        <w:rPr>
          <w:lang w:val="en-US"/>
        </w:rPr>
        <w:t xml:space="preserve"> it is not a “pure” </w:t>
      </w:r>
      <w:r w:rsidR="000C0DC9">
        <w:rPr>
          <w:lang w:val="en-US"/>
        </w:rPr>
        <w:t>e</w:t>
      </w:r>
      <w:r w:rsidR="0097051D">
        <w:rPr>
          <w:lang w:val="en-US"/>
        </w:rPr>
        <w:t xml:space="preserve">volutionary </w:t>
      </w:r>
      <w:r w:rsidR="000E41BB">
        <w:rPr>
          <w:lang w:val="en-US"/>
        </w:rPr>
        <w:t>(involving single component and modular changes</w:t>
      </w:r>
      <w:r w:rsidR="001A741A">
        <w:rPr>
          <w:lang w:val="en-US"/>
        </w:rPr>
        <w:t xml:space="preserve"> naturally occurring overtime</w:t>
      </w:r>
      <w:r w:rsidR="000E41BB">
        <w:rPr>
          <w:lang w:val="en-US"/>
        </w:rPr>
        <w:t>)</w:t>
      </w:r>
      <w:r w:rsidR="00E84AE7">
        <w:rPr>
          <w:lang w:val="en-US"/>
        </w:rPr>
        <w:t>, and not</w:t>
      </w:r>
      <w:r w:rsidR="001A741A">
        <w:rPr>
          <w:lang w:val="en-US"/>
        </w:rPr>
        <w:t xml:space="preserve"> “pure” </w:t>
      </w:r>
      <w:r w:rsidR="000C0DC9">
        <w:rPr>
          <w:lang w:val="en-US"/>
        </w:rPr>
        <w:t>a</w:t>
      </w:r>
      <w:r w:rsidR="001A741A">
        <w:rPr>
          <w:lang w:val="en-US"/>
        </w:rPr>
        <w:t xml:space="preserve">daptive (involving </w:t>
      </w:r>
      <w:r w:rsidR="001A741A" w:rsidRPr="00017894">
        <w:rPr>
          <w:lang w:val="en-US"/>
        </w:rPr>
        <w:t>changes in the overall BM</w:t>
      </w:r>
      <w:r w:rsidR="001A741A">
        <w:rPr>
          <w:lang w:val="en-US"/>
        </w:rPr>
        <w:t>)</w:t>
      </w:r>
      <w:r w:rsidR="000E41BB" w:rsidRPr="00017894">
        <w:rPr>
          <w:lang w:val="en-US"/>
        </w:rPr>
        <w:t xml:space="preserve"> (Saebi et al., 2016</w:t>
      </w:r>
      <w:r w:rsidR="001A741A" w:rsidRPr="00017894">
        <w:rPr>
          <w:lang w:val="en-US"/>
        </w:rPr>
        <w:t xml:space="preserve">; Foss </w:t>
      </w:r>
      <w:r w:rsidR="0012007B">
        <w:rPr>
          <w:lang w:val="en-US"/>
        </w:rPr>
        <w:t>&amp;</w:t>
      </w:r>
      <w:r w:rsidR="001A741A" w:rsidRPr="00017894">
        <w:rPr>
          <w:lang w:val="en-US"/>
        </w:rPr>
        <w:t xml:space="preserve"> Saebi, 2017). </w:t>
      </w:r>
      <w:bookmarkEnd w:id="1"/>
    </w:p>
    <w:p w14:paraId="2B24F42B" w14:textId="51966F67" w:rsidR="00E84AE7" w:rsidRPr="0059077E" w:rsidRDefault="007E6E0D" w:rsidP="00E84AE7">
      <w:pPr>
        <w:spacing w:line="360" w:lineRule="auto"/>
        <w:jc w:val="both"/>
        <w:rPr>
          <w:b/>
          <w:i/>
          <w:iCs/>
          <w:lang w:val="en-US"/>
        </w:rPr>
      </w:pPr>
      <w:r>
        <w:rPr>
          <w:b/>
          <w:i/>
          <w:iCs/>
          <w:lang w:val="en-US"/>
        </w:rPr>
        <w:t>4</w:t>
      </w:r>
      <w:r w:rsidR="00FB1E52" w:rsidRPr="0059077E">
        <w:rPr>
          <w:b/>
          <w:i/>
          <w:iCs/>
          <w:lang w:val="en-US"/>
        </w:rPr>
        <w:t>.3</w:t>
      </w:r>
      <w:r w:rsidR="00E84AE7" w:rsidRPr="0059077E">
        <w:rPr>
          <w:b/>
          <w:i/>
          <w:iCs/>
          <w:lang w:val="en-US"/>
        </w:rPr>
        <w:t xml:space="preserve">. The </w:t>
      </w:r>
      <w:r w:rsidR="00D43920" w:rsidRPr="0059077E">
        <w:rPr>
          <w:b/>
          <w:i/>
          <w:iCs/>
          <w:lang w:val="en-US"/>
        </w:rPr>
        <w:t>Organizational Dimension</w:t>
      </w:r>
    </w:p>
    <w:p w14:paraId="44B8F6A7" w14:textId="42616A6A" w:rsidR="002804B1" w:rsidRDefault="001A741A" w:rsidP="00017894">
      <w:pPr>
        <w:spacing w:after="120" w:line="360" w:lineRule="auto"/>
        <w:jc w:val="both"/>
        <w:rPr>
          <w:lang w:val="en-US"/>
        </w:rPr>
      </w:pPr>
      <w:r>
        <w:rPr>
          <w:lang w:val="en-US"/>
        </w:rPr>
        <w:t>The BMI process</w:t>
      </w:r>
      <w:r w:rsidR="0097051D">
        <w:rPr>
          <w:lang w:val="en-US"/>
        </w:rPr>
        <w:t xml:space="preserve"> happened not without difficulties. Indeed, w</w:t>
      </w:r>
      <w:r w:rsidR="002804B1">
        <w:rPr>
          <w:lang w:val="en-US"/>
        </w:rPr>
        <w:t xml:space="preserve">hile the </w:t>
      </w:r>
      <w:r w:rsidR="00450776">
        <w:rPr>
          <w:lang w:val="en-US"/>
        </w:rPr>
        <w:t>C</w:t>
      </w:r>
      <w:r w:rsidR="002804B1">
        <w:rPr>
          <w:lang w:val="en-US"/>
        </w:rPr>
        <w:t>ompany started to change the BM</w:t>
      </w:r>
      <w:r w:rsidR="00450776">
        <w:rPr>
          <w:lang w:val="en-US"/>
        </w:rPr>
        <w:t>,</w:t>
      </w:r>
      <w:r w:rsidR="002804B1">
        <w:rPr>
          <w:lang w:val="en-US"/>
        </w:rPr>
        <w:t xml:space="preserve"> </w:t>
      </w:r>
      <w:r w:rsidR="00450776">
        <w:rPr>
          <w:lang w:val="en-US"/>
        </w:rPr>
        <w:t xml:space="preserve">clear difficulties </w:t>
      </w:r>
      <w:r w:rsidR="002804B1">
        <w:rPr>
          <w:lang w:val="en-US"/>
        </w:rPr>
        <w:t xml:space="preserve">emerged at organizational level. From the </w:t>
      </w:r>
      <w:r w:rsidR="00450776">
        <w:rPr>
          <w:lang w:val="en-US"/>
        </w:rPr>
        <w:t>words of the Executive Vice President Human Resource, it emerged that</w:t>
      </w:r>
      <w:r w:rsidR="002804B1">
        <w:rPr>
          <w:lang w:val="en-US"/>
        </w:rPr>
        <w:t xml:space="preserve"> “</w:t>
      </w:r>
      <w:r w:rsidR="0012007B" w:rsidRPr="0012007B">
        <w:rPr>
          <w:i/>
          <w:iCs/>
          <w:lang w:val="en-US"/>
        </w:rPr>
        <w:t>s</w:t>
      </w:r>
      <w:r w:rsidR="002804B1" w:rsidRPr="0012007B">
        <w:rPr>
          <w:i/>
          <w:iCs/>
          <w:lang w:val="en-US"/>
        </w:rPr>
        <w:t>o</w:t>
      </w:r>
      <w:r w:rsidR="002804B1" w:rsidRPr="00017894">
        <w:rPr>
          <w:i/>
          <w:lang w:val="en-US"/>
        </w:rPr>
        <w:t xml:space="preserve">on after our strategic changes passed from idea to implementation and especially from the top managers to the middle management, we encountered difficulties. At the beginning it was even not clear to me what was the bottleneck in the change process, then we realized that the organization and especially the people were not ready for the changes we decided top down. This </w:t>
      </w:r>
      <w:r w:rsidR="00450776" w:rsidRPr="00450776">
        <w:rPr>
          <w:i/>
          <w:lang w:val="en-US"/>
        </w:rPr>
        <w:t>revealed</w:t>
      </w:r>
      <w:r w:rsidR="00450776">
        <w:rPr>
          <w:i/>
          <w:lang w:val="en-US"/>
        </w:rPr>
        <w:t xml:space="preserve"> the need for re</w:t>
      </w:r>
      <w:r w:rsidR="002804B1" w:rsidRPr="00017894">
        <w:rPr>
          <w:i/>
          <w:lang w:val="en-US"/>
        </w:rPr>
        <w:t>think</w:t>
      </w:r>
      <w:r w:rsidR="00E84AE7">
        <w:rPr>
          <w:i/>
          <w:lang w:val="en-US"/>
        </w:rPr>
        <w:t>ing</w:t>
      </w:r>
      <w:r w:rsidR="002804B1" w:rsidRPr="00017894">
        <w:rPr>
          <w:i/>
          <w:lang w:val="en-US"/>
        </w:rPr>
        <w:t xml:space="preserve"> our organizational structures favoring strategic changes</w:t>
      </w:r>
      <w:r w:rsidR="002804B1" w:rsidRPr="009E0B3E">
        <w:rPr>
          <w:lang w:val="en-US"/>
        </w:rPr>
        <w:t>”</w:t>
      </w:r>
      <w:r w:rsidR="002804B1" w:rsidRPr="00017894">
        <w:rPr>
          <w:i/>
          <w:lang w:val="en-US"/>
        </w:rPr>
        <w:t xml:space="preserve">. </w:t>
      </w:r>
      <w:r w:rsidR="009630C7">
        <w:rPr>
          <w:lang w:val="en-US"/>
        </w:rPr>
        <w:t xml:space="preserve">This is in line with the research on BMI and organizational re-design by Foss and Saebi (2017), Leih et al. (2015), </w:t>
      </w:r>
      <w:r w:rsidR="00DA417D">
        <w:rPr>
          <w:lang w:val="en-US"/>
        </w:rPr>
        <w:t xml:space="preserve">Saebi </w:t>
      </w:r>
      <w:r w:rsidR="00B73519">
        <w:rPr>
          <w:lang w:val="en-US"/>
        </w:rPr>
        <w:t>and</w:t>
      </w:r>
      <w:r w:rsidR="00DA417D">
        <w:rPr>
          <w:lang w:val="en-US"/>
        </w:rPr>
        <w:t xml:space="preserve"> Foss</w:t>
      </w:r>
      <w:r w:rsidR="009630C7">
        <w:rPr>
          <w:lang w:val="en-US"/>
        </w:rPr>
        <w:t xml:space="preserve"> (2015), according to whom an organization’s overall design and structure affects its ability to innovate the BM </w:t>
      </w:r>
      <w:r w:rsidR="004530B9">
        <w:rPr>
          <w:lang w:val="en-US"/>
        </w:rPr>
        <w:t>to the point that a firm that decides to innovate its BM needs to implement an organizational change process (Damanpour, 1996)</w:t>
      </w:r>
      <w:r w:rsidR="009630C7">
        <w:rPr>
          <w:lang w:val="en-US"/>
        </w:rPr>
        <w:t>.</w:t>
      </w:r>
      <w:r w:rsidR="005779EA">
        <w:rPr>
          <w:lang w:val="en-US"/>
        </w:rPr>
        <w:t xml:space="preserve"> Indeed, </w:t>
      </w:r>
      <w:r w:rsidR="005779EA" w:rsidRPr="00017894">
        <w:rPr>
          <w:lang w:val="en-US"/>
        </w:rPr>
        <w:t xml:space="preserve">with the integration of digital technologies both into the innovation and business process (Tilson et </w:t>
      </w:r>
      <w:r w:rsidR="005779EA" w:rsidRPr="00017894">
        <w:rPr>
          <w:lang w:val="en-US"/>
        </w:rPr>
        <w:lastRenderedPageBreak/>
        <w:t>al., 2010; Yoo et al., 2010) firms are deviating from their proven, existing and traditional innovation paths (Henfrid</w:t>
      </w:r>
      <w:r w:rsidR="00DE78EE">
        <w:rPr>
          <w:lang w:val="en-US"/>
        </w:rPr>
        <w:t>s</w:t>
      </w:r>
      <w:r w:rsidR="005779EA" w:rsidRPr="00017894">
        <w:rPr>
          <w:lang w:val="en-US"/>
        </w:rPr>
        <w:t xml:space="preserve">son et al., 2014). This demands for the reformulation of firms’ value proposition (Sebastian et al., 2017), forcing established companies to re-design multiple aspects of their internal organizations to move towards a renewed BM (Yoo et al., 2012; Massa </w:t>
      </w:r>
      <w:r w:rsidR="0012007B">
        <w:rPr>
          <w:lang w:val="en-US"/>
        </w:rPr>
        <w:t>&amp;</w:t>
      </w:r>
      <w:r w:rsidR="005779EA" w:rsidRPr="00017894">
        <w:rPr>
          <w:lang w:val="en-US"/>
        </w:rPr>
        <w:t xml:space="preserve"> Tucci, 2013; Foss et al, 2013; Leih et al., 2015). </w:t>
      </w:r>
      <w:r w:rsidR="00C06F6E" w:rsidRPr="00017894">
        <w:rPr>
          <w:lang w:val="en-US"/>
        </w:rPr>
        <w:t xml:space="preserve">Nevertheless, organizational changes are often prevented by the inertia that typically affects large organizations, inertia </w:t>
      </w:r>
      <w:r w:rsidR="00E84AE7">
        <w:rPr>
          <w:lang w:val="en-US"/>
        </w:rPr>
        <w:t xml:space="preserve">that </w:t>
      </w:r>
      <w:r w:rsidR="00C06F6E" w:rsidRPr="00017894">
        <w:rPr>
          <w:lang w:val="en-US"/>
        </w:rPr>
        <w:t xml:space="preserve">has been recognized as “a pervasive problem that organizations face in spite of frequent calls for change and flexibility” (Boyer </w:t>
      </w:r>
      <w:r w:rsidR="0012007B">
        <w:rPr>
          <w:lang w:val="en-US"/>
        </w:rPr>
        <w:t>&amp;</w:t>
      </w:r>
      <w:r w:rsidR="00C06F6E" w:rsidRPr="00017894">
        <w:rPr>
          <w:lang w:val="en-US"/>
        </w:rPr>
        <w:t xml:space="preserve"> Robert, 2006, p. 325).</w:t>
      </w:r>
      <w:r w:rsidR="006F4D75">
        <w:rPr>
          <w:lang w:val="en-US"/>
        </w:rPr>
        <w:t xml:space="preserve"> </w:t>
      </w:r>
      <w:r w:rsidR="005779EA" w:rsidRPr="00017894">
        <w:rPr>
          <w:lang w:val="en-US"/>
        </w:rPr>
        <w:t xml:space="preserve">With this regard, </w:t>
      </w:r>
      <w:r w:rsidR="006F1475" w:rsidRPr="00017894">
        <w:rPr>
          <w:lang w:val="en-US"/>
        </w:rPr>
        <w:t>the ability of a firm to “</w:t>
      </w:r>
      <w:r w:rsidR="005779EA" w:rsidRPr="00017894">
        <w:rPr>
          <w:lang w:val="en-GB"/>
        </w:rPr>
        <w:t xml:space="preserve">integrate, build, and reconfigure internal and external competences to address rapidly changing environments” (Teece et al., 1997, p. 516) </w:t>
      </w:r>
      <w:r w:rsidR="005779EA" w:rsidRPr="00017894">
        <w:rPr>
          <w:lang w:val="en-US"/>
        </w:rPr>
        <w:t>is crucial to facilitate the shift towards BMI adopting proper organizational changes.</w:t>
      </w:r>
      <w:r w:rsidR="009630C7" w:rsidRPr="00DE78EE">
        <w:rPr>
          <w:lang w:val="en-US"/>
        </w:rPr>
        <w:t xml:space="preserve"> </w:t>
      </w:r>
      <w:r w:rsidR="00E84AE7">
        <w:rPr>
          <w:lang w:val="en-US"/>
        </w:rPr>
        <w:t>Below,</w:t>
      </w:r>
      <w:r w:rsidR="002804B1" w:rsidRPr="00DE78EE">
        <w:rPr>
          <w:lang w:val="en-US"/>
        </w:rPr>
        <w:t xml:space="preserve"> the description of the organization</w:t>
      </w:r>
      <w:r w:rsidR="00E84AE7">
        <w:rPr>
          <w:lang w:val="en-US"/>
        </w:rPr>
        <w:t>al</w:t>
      </w:r>
      <w:r w:rsidR="002804B1" w:rsidRPr="00DE78EE">
        <w:rPr>
          <w:lang w:val="en-US"/>
        </w:rPr>
        <w:t xml:space="preserve"> re-design process implemented by </w:t>
      </w:r>
      <w:r w:rsidR="006552E0">
        <w:rPr>
          <w:lang w:val="en-US"/>
        </w:rPr>
        <w:t xml:space="preserve">Company </w:t>
      </w:r>
      <w:r w:rsidR="00A847EA" w:rsidRPr="00564211">
        <w:rPr>
          <w:lang w:val="en-US"/>
        </w:rPr>
        <w:t>ALPHA</w:t>
      </w:r>
      <w:r w:rsidR="006F1475" w:rsidRPr="00DE78EE">
        <w:rPr>
          <w:lang w:val="en-US"/>
        </w:rPr>
        <w:t xml:space="preserve"> in line with the changes in its BM</w:t>
      </w:r>
      <w:r w:rsidR="002804B1" w:rsidRPr="00DE78EE">
        <w:rPr>
          <w:lang w:val="en-US"/>
        </w:rPr>
        <w:t>.</w:t>
      </w:r>
    </w:p>
    <w:p w14:paraId="3005AD84" w14:textId="6A315818" w:rsidR="00E60B95" w:rsidRPr="0059077E" w:rsidRDefault="007E6E0D" w:rsidP="00017894">
      <w:pPr>
        <w:spacing w:line="360" w:lineRule="auto"/>
        <w:jc w:val="both"/>
        <w:rPr>
          <w:b/>
          <w:i/>
          <w:iCs/>
          <w:lang w:val="en-US"/>
        </w:rPr>
      </w:pPr>
      <w:r>
        <w:rPr>
          <w:b/>
          <w:i/>
          <w:iCs/>
          <w:lang w:val="en-US"/>
        </w:rPr>
        <w:t>4</w:t>
      </w:r>
      <w:r w:rsidR="00FB1E52" w:rsidRPr="0059077E">
        <w:rPr>
          <w:b/>
          <w:i/>
          <w:iCs/>
          <w:lang w:val="en-US"/>
        </w:rPr>
        <w:t>.3</w:t>
      </w:r>
      <w:r w:rsidR="00450776" w:rsidRPr="0059077E">
        <w:rPr>
          <w:b/>
          <w:i/>
          <w:iCs/>
          <w:lang w:val="en-US"/>
        </w:rPr>
        <w:t>.</w:t>
      </w:r>
      <w:r w:rsidR="00E84AE7" w:rsidRPr="0059077E">
        <w:rPr>
          <w:b/>
          <w:i/>
          <w:iCs/>
          <w:lang w:val="en-US"/>
        </w:rPr>
        <w:t>1</w:t>
      </w:r>
      <w:r w:rsidR="004C667F" w:rsidRPr="0059077E">
        <w:rPr>
          <w:b/>
          <w:i/>
          <w:iCs/>
          <w:lang w:val="en-US"/>
        </w:rPr>
        <w:t xml:space="preserve"> </w:t>
      </w:r>
      <w:r w:rsidR="00D43920" w:rsidRPr="0059077E">
        <w:rPr>
          <w:b/>
          <w:i/>
          <w:iCs/>
          <w:lang w:val="en-US"/>
        </w:rPr>
        <w:t xml:space="preserve">The </w:t>
      </w:r>
      <w:r w:rsidR="00450776" w:rsidRPr="0059077E">
        <w:rPr>
          <w:b/>
          <w:i/>
          <w:iCs/>
          <w:lang w:val="en-US"/>
        </w:rPr>
        <w:t xml:space="preserve">Organizational </w:t>
      </w:r>
      <w:r w:rsidR="00D43920" w:rsidRPr="0059077E">
        <w:rPr>
          <w:b/>
          <w:i/>
          <w:iCs/>
          <w:lang w:val="en-US"/>
        </w:rPr>
        <w:t>Re</w:t>
      </w:r>
      <w:r w:rsidR="00450776" w:rsidRPr="0059077E">
        <w:rPr>
          <w:b/>
          <w:i/>
          <w:iCs/>
          <w:lang w:val="en-US"/>
        </w:rPr>
        <w:t>-</w:t>
      </w:r>
      <w:r w:rsidR="00D43920" w:rsidRPr="0059077E">
        <w:rPr>
          <w:b/>
          <w:i/>
          <w:iCs/>
          <w:lang w:val="en-US"/>
        </w:rPr>
        <w:t>D</w:t>
      </w:r>
      <w:r w:rsidR="00450776" w:rsidRPr="0059077E">
        <w:rPr>
          <w:b/>
          <w:i/>
          <w:iCs/>
          <w:lang w:val="en-US"/>
        </w:rPr>
        <w:t xml:space="preserve">esign </w:t>
      </w:r>
      <w:r w:rsidR="00D43920" w:rsidRPr="0059077E">
        <w:rPr>
          <w:b/>
          <w:i/>
          <w:iCs/>
          <w:lang w:val="en-US"/>
        </w:rPr>
        <w:t>P</w:t>
      </w:r>
      <w:r w:rsidR="00450776" w:rsidRPr="0059077E">
        <w:rPr>
          <w:b/>
          <w:i/>
          <w:iCs/>
          <w:lang w:val="en-US"/>
        </w:rPr>
        <w:t>rocess</w:t>
      </w:r>
    </w:p>
    <w:p w14:paraId="0B4EEC80" w14:textId="09F85EFE" w:rsidR="006552E0" w:rsidRDefault="009E598C" w:rsidP="006552E0">
      <w:pPr>
        <w:spacing w:line="360" w:lineRule="auto"/>
        <w:jc w:val="both"/>
        <w:rPr>
          <w:lang w:val="en-US"/>
        </w:rPr>
      </w:pPr>
      <w:r>
        <w:rPr>
          <w:lang w:val="en-US"/>
        </w:rPr>
        <w:t xml:space="preserve">At organizational level, </w:t>
      </w:r>
      <w:r w:rsidRPr="00564211">
        <w:rPr>
          <w:lang w:val="en-US"/>
        </w:rPr>
        <w:t xml:space="preserve">innovation activities were spread among the different </w:t>
      </w:r>
      <w:r w:rsidR="00FB1E52">
        <w:rPr>
          <w:lang w:val="en-US"/>
        </w:rPr>
        <w:t>BUs</w:t>
      </w:r>
      <w:r w:rsidRPr="00564211">
        <w:rPr>
          <w:lang w:val="en-US"/>
        </w:rPr>
        <w:t>, which ha</w:t>
      </w:r>
      <w:r>
        <w:rPr>
          <w:lang w:val="en-US"/>
        </w:rPr>
        <w:t>d</w:t>
      </w:r>
      <w:r w:rsidRPr="00564211">
        <w:rPr>
          <w:lang w:val="en-US"/>
        </w:rPr>
        <w:t xml:space="preserve"> their own internal competence centers. </w:t>
      </w:r>
      <w:r w:rsidR="00FB1E52">
        <w:rPr>
          <w:lang w:val="en-US"/>
        </w:rPr>
        <w:t>Then, t</w:t>
      </w:r>
      <w:r w:rsidRPr="00564211">
        <w:rPr>
          <w:lang w:val="en-US"/>
        </w:rPr>
        <w:t xml:space="preserve">he network of </w:t>
      </w:r>
      <w:r>
        <w:rPr>
          <w:lang w:val="en-US"/>
        </w:rPr>
        <w:t xml:space="preserve">informal </w:t>
      </w:r>
      <w:r w:rsidRPr="00564211">
        <w:rPr>
          <w:lang w:val="en-US"/>
        </w:rPr>
        <w:t xml:space="preserve">relations at managerial </w:t>
      </w:r>
      <w:r>
        <w:rPr>
          <w:lang w:val="en-US"/>
        </w:rPr>
        <w:t xml:space="preserve">level </w:t>
      </w:r>
      <w:r w:rsidR="00FB1E52">
        <w:rPr>
          <w:lang w:val="en-US"/>
        </w:rPr>
        <w:t>ensured the overall</w:t>
      </w:r>
      <w:r w:rsidRPr="00564211">
        <w:rPr>
          <w:lang w:val="en-US"/>
        </w:rPr>
        <w:t xml:space="preserve"> coordination of the innovation activities. </w:t>
      </w:r>
      <w:r w:rsidRPr="00017894">
        <w:rPr>
          <w:lang w:val="en-US"/>
        </w:rPr>
        <w:t xml:space="preserve">As noted </w:t>
      </w:r>
      <w:r w:rsidR="00470118">
        <w:rPr>
          <w:lang w:val="en-US"/>
        </w:rPr>
        <w:t xml:space="preserve">indeed </w:t>
      </w:r>
      <w:r w:rsidRPr="00017894">
        <w:rPr>
          <w:lang w:val="en-US"/>
        </w:rPr>
        <w:t xml:space="preserve">by the Head of </w:t>
      </w:r>
      <w:r w:rsidR="00450776">
        <w:rPr>
          <w:lang w:val="en-US"/>
        </w:rPr>
        <w:t>the D&amp;C Unit</w:t>
      </w:r>
      <w:r w:rsidR="0012007B">
        <w:rPr>
          <w:lang w:val="en-US"/>
        </w:rPr>
        <w:t xml:space="preserve">, </w:t>
      </w:r>
      <w:r w:rsidRPr="00017894">
        <w:rPr>
          <w:lang w:val="en-US"/>
        </w:rPr>
        <w:t>“</w:t>
      </w:r>
      <w:r w:rsidR="0012007B" w:rsidRPr="0012007B">
        <w:rPr>
          <w:i/>
          <w:iCs/>
          <w:lang w:val="en-US"/>
        </w:rPr>
        <w:t>w</w:t>
      </w:r>
      <w:r w:rsidRPr="00017894">
        <w:rPr>
          <w:i/>
          <w:lang w:val="en-US"/>
        </w:rPr>
        <w:t xml:space="preserve">hen it comes to innovation, every BU had its specific competence center and was very jealous of its own innovation activity. In this situation, top management could almost nothing in front of the outbreak of closed approach to innovation </w:t>
      </w:r>
      <w:r w:rsidR="00470118">
        <w:rPr>
          <w:i/>
          <w:lang w:val="en-US"/>
        </w:rPr>
        <w:t xml:space="preserve">by staff functions at </w:t>
      </w:r>
      <w:r w:rsidRPr="00017894">
        <w:rPr>
          <w:i/>
          <w:lang w:val="en-US"/>
        </w:rPr>
        <w:t>BU</w:t>
      </w:r>
      <w:r w:rsidR="00470118">
        <w:rPr>
          <w:i/>
          <w:lang w:val="en-US"/>
        </w:rPr>
        <w:t xml:space="preserve"> level</w:t>
      </w:r>
      <w:r w:rsidRPr="009E0B3E">
        <w:rPr>
          <w:lang w:val="en-US"/>
        </w:rPr>
        <w:t>”</w:t>
      </w:r>
      <w:r w:rsidRPr="00017894">
        <w:rPr>
          <w:i/>
          <w:lang w:val="en-US"/>
        </w:rPr>
        <w:t>.</w:t>
      </w:r>
      <w:r>
        <w:rPr>
          <w:i/>
          <w:lang w:val="en-US"/>
        </w:rPr>
        <w:t xml:space="preserve"> </w:t>
      </w:r>
      <w:r w:rsidR="00275AAA" w:rsidRPr="00017894">
        <w:rPr>
          <w:lang w:val="en-US"/>
        </w:rPr>
        <w:t xml:space="preserve">Nevertheless, </w:t>
      </w:r>
      <w:r w:rsidR="00275AAA" w:rsidRPr="00564211">
        <w:rPr>
          <w:lang w:val="en-US"/>
        </w:rPr>
        <w:t xml:space="preserve">the traditional and consolidated organizational model </w:t>
      </w:r>
      <w:r w:rsidR="00275AAA">
        <w:rPr>
          <w:lang w:val="en-US"/>
        </w:rPr>
        <w:t xml:space="preserve">has been </w:t>
      </w:r>
      <w:r w:rsidR="00275AAA" w:rsidRPr="00564211">
        <w:rPr>
          <w:lang w:val="en-US"/>
        </w:rPr>
        <w:t xml:space="preserve">perceived as not sufficient by </w:t>
      </w:r>
      <w:r w:rsidR="006552E0">
        <w:rPr>
          <w:lang w:val="en-US"/>
        </w:rPr>
        <w:t xml:space="preserve">the </w:t>
      </w:r>
      <w:r w:rsidR="00275AAA" w:rsidRPr="00564211">
        <w:rPr>
          <w:lang w:val="en-US"/>
        </w:rPr>
        <w:t>Company managers.</w:t>
      </w:r>
      <w:r w:rsidR="00275AAA">
        <w:rPr>
          <w:lang w:val="en-US"/>
        </w:rPr>
        <w:t xml:space="preserve"> </w:t>
      </w:r>
      <w:r w:rsidR="008D2C64">
        <w:rPr>
          <w:lang w:val="en-US"/>
        </w:rPr>
        <w:t>T</w:t>
      </w:r>
      <w:r>
        <w:rPr>
          <w:lang w:val="en-US"/>
        </w:rPr>
        <w:t xml:space="preserve">he </w:t>
      </w:r>
      <w:r>
        <w:rPr>
          <w:lang w:val="en-GB"/>
        </w:rPr>
        <w:t>Company</w:t>
      </w:r>
      <w:r w:rsidR="006552E0">
        <w:rPr>
          <w:lang w:val="en-GB"/>
        </w:rPr>
        <w:t xml:space="preserve"> </w:t>
      </w:r>
      <w:r>
        <w:rPr>
          <w:lang w:val="en-GB"/>
        </w:rPr>
        <w:t xml:space="preserve">realized that a traditional hierarchical approach to innovation was not coherent with the requirements of </w:t>
      </w:r>
      <w:r w:rsidR="002D1E0E">
        <w:rPr>
          <w:lang w:val="en-GB"/>
        </w:rPr>
        <w:t>the new competitive scenario</w:t>
      </w:r>
      <w:r w:rsidR="00A22A80">
        <w:rPr>
          <w:lang w:val="en-GB"/>
        </w:rPr>
        <w:t xml:space="preserve">; this is in line with the </w:t>
      </w:r>
      <w:r w:rsidR="00275AAA">
        <w:rPr>
          <w:lang w:val="en-GB"/>
        </w:rPr>
        <w:t xml:space="preserve">academic </w:t>
      </w:r>
      <w:r w:rsidR="00A22A80">
        <w:rPr>
          <w:lang w:val="en-GB"/>
        </w:rPr>
        <w:t xml:space="preserve">literature that points out how the proliferation of digital technologies shakes the traditional </w:t>
      </w:r>
      <w:r w:rsidR="00275AAA">
        <w:rPr>
          <w:lang w:val="en-GB"/>
        </w:rPr>
        <w:t xml:space="preserve">organizational </w:t>
      </w:r>
      <w:r w:rsidR="00A22A80">
        <w:rPr>
          <w:lang w:val="en-GB"/>
        </w:rPr>
        <w:t>hierarchical structure (Gambardella &amp; McGahan, 2010)</w:t>
      </w:r>
      <w:r w:rsidR="00275AAA">
        <w:rPr>
          <w:lang w:val="en-GB"/>
        </w:rPr>
        <w:t xml:space="preserve"> impacting the management and flow of information inside a firm (Doz &amp; Kosonen, 2010)</w:t>
      </w:r>
      <w:r>
        <w:rPr>
          <w:lang w:val="en-GB"/>
        </w:rPr>
        <w:t xml:space="preserve">. </w:t>
      </w:r>
      <w:r w:rsidR="00A15620">
        <w:rPr>
          <w:lang w:val="en-US"/>
        </w:rPr>
        <w:t>Therefore, t</w:t>
      </w:r>
      <w:r w:rsidRPr="00564211">
        <w:rPr>
          <w:lang w:val="en-US"/>
        </w:rPr>
        <w:t xml:space="preserve">he creation of the D&amp;C unit is the </w:t>
      </w:r>
      <w:r>
        <w:rPr>
          <w:lang w:val="en-US"/>
        </w:rPr>
        <w:t xml:space="preserve">organizational </w:t>
      </w:r>
      <w:r w:rsidRPr="00564211">
        <w:rPr>
          <w:lang w:val="en-US"/>
        </w:rPr>
        <w:t xml:space="preserve">result of the </w:t>
      </w:r>
      <w:r>
        <w:rPr>
          <w:lang w:val="en-US"/>
        </w:rPr>
        <w:t xml:space="preserve">Company willingness </w:t>
      </w:r>
      <w:r w:rsidRPr="00564211">
        <w:rPr>
          <w:lang w:val="en-US"/>
        </w:rPr>
        <w:t xml:space="preserve">to take advantage of what is newly possible for competitive differentiation </w:t>
      </w:r>
      <w:r>
        <w:rPr>
          <w:lang w:val="en-US"/>
        </w:rPr>
        <w:t xml:space="preserve">while exploiting digital technologies </w:t>
      </w:r>
      <w:r w:rsidRPr="00564211">
        <w:rPr>
          <w:lang w:val="en-US"/>
        </w:rPr>
        <w:t>(Berman</w:t>
      </w:r>
      <w:r>
        <w:rPr>
          <w:lang w:val="en-US"/>
        </w:rPr>
        <w:t xml:space="preserve"> et al.</w:t>
      </w:r>
      <w:r w:rsidRPr="00564211">
        <w:rPr>
          <w:lang w:val="en-US"/>
        </w:rPr>
        <w:t>, 2012).</w:t>
      </w:r>
      <w:r>
        <w:rPr>
          <w:lang w:val="en-US"/>
        </w:rPr>
        <w:t xml:space="preserve"> </w:t>
      </w:r>
    </w:p>
    <w:p w14:paraId="1B776CBB" w14:textId="06E84FEB" w:rsidR="0008001F" w:rsidRDefault="009E598C" w:rsidP="0008001F">
      <w:pPr>
        <w:spacing w:line="360" w:lineRule="auto"/>
        <w:ind w:firstLine="708"/>
        <w:jc w:val="both"/>
        <w:rPr>
          <w:lang w:val="en-US"/>
        </w:rPr>
      </w:pPr>
      <w:r>
        <w:rPr>
          <w:lang w:val="en-US"/>
        </w:rPr>
        <w:t>As noted by the Head of the D&amp;C unit,</w:t>
      </w:r>
      <w:r w:rsidRPr="00564211">
        <w:rPr>
          <w:lang w:val="en-US"/>
        </w:rPr>
        <w:t xml:space="preserve"> </w:t>
      </w:r>
      <w:r>
        <w:rPr>
          <w:lang w:val="en-US"/>
        </w:rPr>
        <w:t>“</w:t>
      </w:r>
      <w:r w:rsidR="0012007B">
        <w:rPr>
          <w:i/>
          <w:lang w:val="en-US"/>
        </w:rPr>
        <w:t>t</w:t>
      </w:r>
      <w:r w:rsidRPr="0020147A">
        <w:rPr>
          <w:i/>
          <w:lang w:val="en-US"/>
        </w:rPr>
        <w:t xml:space="preserve">o be effective in the BMI process we had to change the organizational structure, because the internal Company culture </w:t>
      </w:r>
      <w:r>
        <w:rPr>
          <w:i/>
          <w:lang w:val="en-US"/>
        </w:rPr>
        <w:t>was</w:t>
      </w:r>
      <w:r w:rsidRPr="0020147A">
        <w:rPr>
          <w:i/>
          <w:lang w:val="en-US"/>
        </w:rPr>
        <w:t xml:space="preserve"> so rooted in its procedures and </w:t>
      </w:r>
      <w:r>
        <w:rPr>
          <w:i/>
          <w:lang w:val="en-US"/>
        </w:rPr>
        <w:t>traditional Company “</w:t>
      </w:r>
      <w:r w:rsidRPr="0020147A">
        <w:rPr>
          <w:i/>
          <w:lang w:val="en-US"/>
        </w:rPr>
        <w:t>modus operandi</w:t>
      </w:r>
      <w:r>
        <w:rPr>
          <w:i/>
          <w:lang w:val="en-US"/>
        </w:rPr>
        <w:t>”</w:t>
      </w:r>
      <w:r w:rsidRPr="0020147A">
        <w:rPr>
          <w:i/>
          <w:lang w:val="en-US"/>
        </w:rPr>
        <w:t xml:space="preserve">, that no innovation </w:t>
      </w:r>
      <w:r>
        <w:rPr>
          <w:i/>
          <w:lang w:val="en-US"/>
        </w:rPr>
        <w:t xml:space="preserve">in the business model </w:t>
      </w:r>
      <w:r w:rsidRPr="0020147A">
        <w:rPr>
          <w:i/>
          <w:lang w:val="en-US"/>
        </w:rPr>
        <w:t xml:space="preserve">would ever been possible without changing the organizational structure, this also to trigger the development and flourish of new know-how and capabilities within the </w:t>
      </w:r>
      <w:r>
        <w:rPr>
          <w:i/>
          <w:lang w:val="en-US"/>
        </w:rPr>
        <w:t>organization</w:t>
      </w:r>
      <w:r>
        <w:rPr>
          <w:lang w:val="en-US"/>
        </w:rPr>
        <w:t xml:space="preserve">”. </w:t>
      </w:r>
      <w:r w:rsidR="00275AAA">
        <w:rPr>
          <w:lang w:val="en-US"/>
        </w:rPr>
        <w:t xml:space="preserve">This finding pairs with what noted by Hannan </w:t>
      </w:r>
      <w:r w:rsidR="0008001F">
        <w:rPr>
          <w:lang w:val="en-US"/>
        </w:rPr>
        <w:t>and</w:t>
      </w:r>
      <w:r w:rsidR="00275AAA">
        <w:rPr>
          <w:lang w:val="en-US"/>
        </w:rPr>
        <w:t xml:space="preserve"> Freeman (1984) according to whom the characteristics that guarantee an organization’s stability (i.e., institutionalization, standardization and routine) are those that create </w:t>
      </w:r>
      <w:r w:rsidR="00275AAA">
        <w:rPr>
          <w:lang w:val="en-US"/>
        </w:rPr>
        <w:lastRenderedPageBreak/>
        <w:t>barriers to change, and so factors of inertia</w:t>
      </w:r>
      <w:r w:rsidR="00A3795A">
        <w:rPr>
          <w:lang w:val="en-US"/>
        </w:rPr>
        <w:t>, generating strong pressure against organizational change</w:t>
      </w:r>
      <w:r w:rsidR="00275AAA">
        <w:rPr>
          <w:lang w:val="en-US"/>
        </w:rPr>
        <w:t>.</w:t>
      </w:r>
      <w:r w:rsidR="008E31BD" w:rsidRPr="00564211">
        <w:rPr>
          <w:lang w:val="en-US"/>
        </w:rPr>
        <w:t xml:space="preserve"> </w:t>
      </w:r>
      <w:r w:rsidR="00A3795A">
        <w:rPr>
          <w:lang w:val="en-US"/>
        </w:rPr>
        <w:t>In our empirical analysis, t</w:t>
      </w:r>
      <w:r w:rsidR="008E31BD" w:rsidRPr="00564211">
        <w:rPr>
          <w:lang w:val="en-US"/>
        </w:rPr>
        <w:t xml:space="preserve">he centralization of all the digital innovation </w:t>
      </w:r>
      <w:r w:rsidR="008E31BD">
        <w:rPr>
          <w:lang w:val="en-US"/>
        </w:rPr>
        <w:t xml:space="preserve">activities </w:t>
      </w:r>
      <w:r w:rsidR="008E31BD" w:rsidRPr="00564211">
        <w:rPr>
          <w:lang w:val="en-US"/>
        </w:rPr>
        <w:t xml:space="preserve">within a </w:t>
      </w:r>
      <w:r w:rsidR="008E31BD">
        <w:rPr>
          <w:lang w:val="en-US"/>
        </w:rPr>
        <w:t xml:space="preserve">unique </w:t>
      </w:r>
      <w:r w:rsidR="008E31BD" w:rsidRPr="00564211">
        <w:rPr>
          <w:lang w:val="en-US"/>
        </w:rPr>
        <w:t>BU</w:t>
      </w:r>
      <w:r w:rsidR="008E31BD">
        <w:rPr>
          <w:lang w:val="en-US"/>
        </w:rPr>
        <w:t xml:space="preserve"> helped overcome </w:t>
      </w:r>
      <w:r w:rsidR="008E31BD" w:rsidRPr="00CD2BD1">
        <w:rPr>
          <w:lang w:val="en-US"/>
        </w:rPr>
        <w:t xml:space="preserve">the typical inertia of the day-by-day operations and the </w:t>
      </w:r>
      <w:r w:rsidR="008E31BD">
        <w:rPr>
          <w:lang w:val="en-US"/>
        </w:rPr>
        <w:t>“</w:t>
      </w:r>
      <w:r w:rsidR="008E31BD" w:rsidRPr="00CD2BD1">
        <w:rPr>
          <w:lang w:val="en-US"/>
        </w:rPr>
        <w:t>business-as-usual</w:t>
      </w:r>
      <w:r w:rsidR="008E31BD">
        <w:rPr>
          <w:lang w:val="en-US"/>
        </w:rPr>
        <w:t>”</w:t>
      </w:r>
      <w:r w:rsidR="008E31BD" w:rsidRPr="00CD2BD1">
        <w:rPr>
          <w:lang w:val="en-US"/>
        </w:rPr>
        <w:t xml:space="preserve"> </w:t>
      </w:r>
      <w:r w:rsidR="008E31BD">
        <w:rPr>
          <w:lang w:val="en-US"/>
        </w:rPr>
        <w:t xml:space="preserve">trap </w:t>
      </w:r>
      <w:r w:rsidR="008E31BD" w:rsidRPr="00CD2BD1">
        <w:rPr>
          <w:lang w:val="en-US"/>
        </w:rPr>
        <w:t>of a large utility</w:t>
      </w:r>
      <w:r w:rsidR="008E31BD">
        <w:rPr>
          <w:lang w:val="en-US"/>
        </w:rPr>
        <w:t xml:space="preserve">, creating </w:t>
      </w:r>
      <w:r w:rsidR="008E31BD" w:rsidRPr="0049006E">
        <w:rPr>
          <w:lang w:val="en-US"/>
        </w:rPr>
        <w:t>momentum around the innovation topic and its urgency</w:t>
      </w:r>
      <w:r w:rsidR="008E31BD">
        <w:rPr>
          <w:lang w:val="en-US"/>
        </w:rPr>
        <w:t xml:space="preserve"> for the definition of an innovative BM. </w:t>
      </w:r>
      <w:r w:rsidR="00A3795A">
        <w:rPr>
          <w:lang w:val="en-US"/>
        </w:rPr>
        <w:t>This is particularly complex for incumbent firms</w:t>
      </w:r>
      <w:r w:rsidR="006552E0">
        <w:rPr>
          <w:lang w:val="en-US"/>
        </w:rPr>
        <w:t>,</w:t>
      </w:r>
      <w:r w:rsidR="00A3795A">
        <w:rPr>
          <w:lang w:val="en-US"/>
        </w:rPr>
        <w:t xml:space="preserve"> since their portfolio of existing competences acts as a blinder for managers’ ability to innovate the BM, therefore from seeing novel opportunities to innovate or acting upon those opportunities when they see them (Pisano, 2006). </w:t>
      </w:r>
    </w:p>
    <w:p w14:paraId="43DD8927" w14:textId="020D8742" w:rsidR="008E31BD" w:rsidRPr="0008001F" w:rsidRDefault="00A3795A" w:rsidP="0008001F">
      <w:pPr>
        <w:spacing w:after="120" w:line="360" w:lineRule="auto"/>
        <w:ind w:firstLine="708"/>
        <w:jc w:val="both"/>
        <w:rPr>
          <w:lang w:val="en-US"/>
        </w:rPr>
      </w:pPr>
      <w:r>
        <w:rPr>
          <w:lang w:val="en-US"/>
        </w:rPr>
        <w:t xml:space="preserve">In Company </w:t>
      </w:r>
      <w:r w:rsidR="00A847EA" w:rsidRPr="00564211">
        <w:rPr>
          <w:lang w:val="en-US"/>
        </w:rPr>
        <w:t>ALPHA</w:t>
      </w:r>
      <w:r>
        <w:rPr>
          <w:lang w:val="en-US"/>
        </w:rPr>
        <w:t xml:space="preserve">, the </w:t>
      </w:r>
      <w:r w:rsidR="008E31BD" w:rsidRPr="00564211">
        <w:rPr>
          <w:lang w:val="en-US"/>
        </w:rPr>
        <w:t>“Digital &amp; Commerce” (D&amp;C)</w:t>
      </w:r>
      <w:r w:rsidR="008E31BD">
        <w:rPr>
          <w:lang w:val="en-US"/>
        </w:rPr>
        <w:t xml:space="preserve"> unit</w:t>
      </w:r>
      <w:r w:rsidR="007B47E7">
        <w:rPr>
          <w:lang w:val="en-US"/>
        </w:rPr>
        <w:t xml:space="preserve"> </w:t>
      </w:r>
      <w:r>
        <w:rPr>
          <w:lang w:val="en-US"/>
        </w:rPr>
        <w:t xml:space="preserve">is the one </w:t>
      </w:r>
      <w:r w:rsidR="007B47E7" w:rsidRPr="00564211">
        <w:rPr>
          <w:lang w:val="en-US"/>
        </w:rPr>
        <w:t xml:space="preserve">responsible for promoting digital solutions and </w:t>
      </w:r>
      <w:r w:rsidR="007B47E7">
        <w:rPr>
          <w:lang w:val="en-US"/>
        </w:rPr>
        <w:t>for</w:t>
      </w:r>
      <w:r w:rsidR="007B47E7" w:rsidRPr="00564211">
        <w:rPr>
          <w:lang w:val="en-US"/>
        </w:rPr>
        <w:t xml:space="preserve"> develop</w:t>
      </w:r>
      <w:r w:rsidR="007B47E7">
        <w:rPr>
          <w:lang w:val="en-US"/>
        </w:rPr>
        <w:t>ing</w:t>
      </w:r>
      <w:r w:rsidR="007B47E7" w:rsidRPr="00564211">
        <w:rPr>
          <w:lang w:val="en-US"/>
        </w:rPr>
        <w:t xml:space="preserve"> </w:t>
      </w:r>
      <w:r w:rsidR="007B47E7">
        <w:rPr>
          <w:lang w:val="en-US"/>
        </w:rPr>
        <w:t>innovative services</w:t>
      </w:r>
      <w:r w:rsidR="007B47E7" w:rsidRPr="00564211">
        <w:rPr>
          <w:lang w:val="en-US"/>
        </w:rPr>
        <w:t>.</w:t>
      </w:r>
      <w:r w:rsidR="008E31BD">
        <w:rPr>
          <w:lang w:val="en-US"/>
        </w:rPr>
        <w:t xml:space="preserve"> The unit</w:t>
      </w:r>
      <w:r w:rsidR="007B47E7">
        <w:rPr>
          <w:lang w:val="en-US"/>
        </w:rPr>
        <w:t xml:space="preserve"> is </w:t>
      </w:r>
      <w:r w:rsidR="007B47E7" w:rsidRPr="00564211">
        <w:rPr>
          <w:lang w:val="en-US"/>
        </w:rPr>
        <w:t xml:space="preserve">articulated in a </w:t>
      </w:r>
      <w:r w:rsidR="007B47E7" w:rsidRPr="00564211">
        <w:rPr>
          <w:bCs/>
          <w:lang w:val="en-US"/>
        </w:rPr>
        <w:t xml:space="preserve">set of </w:t>
      </w:r>
      <w:r w:rsidR="002D1E0E">
        <w:rPr>
          <w:bCs/>
          <w:lang w:val="en-US"/>
        </w:rPr>
        <w:t xml:space="preserve">five </w:t>
      </w:r>
      <w:r w:rsidR="007B47E7" w:rsidRPr="00564211">
        <w:rPr>
          <w:bCs/>
          <w:lang w:val="en-US"/>
        </w:rPr>
        <w:t>sub-units</w:t>
      </w:r>
      <w:r w:rsidR="007B47E7" w:rsidRPr="00564211">
        <w:rPr>
          <w:lang w:val="en-US"/>
        </w:rPr>
        <w:t xml:space="preserve">, each of them focusing on a </w:t>
      </w:r>
      <w:r w:rsidR="007B47E7" w:rsidRPr="00564211">
        <w:rPr>
          <w:bCs/>
          <w:lang w:val="en-US"/>
        </w:rPr>
        <w:t>specific area/technological domain</w:t>
      </w:r>
      <w:r w:rsidR="007B47E7">
        <w:rPr>
          <w:bCs/>
          <w:lang w:val="en-US"/>
        </w:rPr>
        <w:t>, and</w:t>
      </w:r>
      <w:r w:rsidR="007B47E7">
        <w:rPr>
          <w:lang w:val="en-US"/>
        </w:rPr>
        <w:t xml:space="preserve"> </w:t>
      </w:r>
      <w:r w:rsidR="008E31BD">
        <w:rPr>
          <w:lang w:val="en-US"/>
        </w:rPr>
        <w:t>currently employees</w:t>
      </w:r>
      <w:r w:rsidR="008E31BD" w:rsidRPr="00564211">
        <w:rPr>
          <w:lang w:val="en-US"/>
        </w:rPr>
        <w:t xml:space="preserve"> 80 people with a mix of energy and e-commerce experts</w:t>
      </w:r>
      <w:r w:rsidR="008E31BD">
        <w:rPr>
          <w:lang w:val="en-US"/>
        </w:rPr>
        <w:t xml:space="preserve"> </w:t>
      </w:r>
      <w:r w:rsidR="008E31BD" w:rsidRPr="00564211">
        <w:rPr>
          <w:lang w:val="en-US"/>
        </w:rPr>
        <w:t>and a customer-centric approach</w:t>
      </w:r>
      <w:r w:rsidR="008E31BD">
        <w:rPr>
          <w:lang w:val="en-US"/>
        </w:rPr>
        <w:t>.</w:t>
      </w:r>
      <w:r w:rsidR="008E31BD">
        <w:rPr>
          <w:bCs/>
          <w:lang w:val="en-US"/>
        </w:rPr>
        <w:t xml:space="preserve"> F</w:t>
      </w:r>
      <w:r w:rsidR="008D2C64">
        <w:rPr>
          <w:bCs/>
          <w:lang w:val="en-US"/>
        </w:rPr>
        <w:t xml:space="preserve">igure </w:t>
      </w:r>
      <w:r w:rsidR="0034183E">
        <w:rPr>
          <w:bCs/>
          <w:lang w:val="en-US"/>
        </w:rPr>
        <w:t>4</w:t>
      </w:r>
      <w:r w:rsidR="008E31BD">
        <w:rPr>
          <w:bCs/>
          <w:lang w:val="en-US"/>
        </w:rPr>
        <w:t xml:space="preserve"> reports the D&amp;C unit organizational design and the activities it executes.</w:t>
      </w:r>
    </w:p>
    <w:p w14:paraId="24E38505" w14:textId="5C0AB016" w:rsidR="002D1E0E" w:rsidRPr="0008001F" w:rsidRDefault="002D1E0E" w:rsidP="00442E66">
      <w:pPr>
        <w:spacing w:after="120" w:line="360" w:lineRule="auto"/>
        <w:jc w:val="center"/>
        <w:rPr>
          <w:bCs/>
          <w:lang w:val="en-US"/>
        </w:rPr>
      </w:pPr>
      <w:r w:rsidRPr="0008001F">
        <w:rPr>
          <w:b/>
          <w:lang w:val="en-US"/>
        </w:rPr>
        <w:t xml:space="preserve">Insert Figure </w:t>
      </w:r>
      <w:r w:rsidR="0034183E">
        <w:rPr>
          <w:b/>
          <w:lang w:val="en-US"/>
        </w:rPr>
        <w:t>4</w:t>
      </w:r>
      <w:r w:rsidR="0008001F" w:rsidRPr="0008001F">
        <w:rPr>
          <w:b/>
          <w:lang w:val="en-US"/>
        </w:rPr>
        <w:t xml:space="preserve"> about here</w:t>
      </w:r>
    </w:p>
    <w:p w14:paraId="1B4F90D7" w14:textId="194E9A2E" w:rsidR="00016C1A" w:rsidRDefault="002D1E0E" w:rsidP="00440574">
      <w:pPr>
        <w:spacing w:after="120" w:line="360" w:lineRule="auto"/>
        <w:jc w:val="both"/>
        <w:rPr>
          <w:lang w:val="en-US"/>
        </w:rPr>
      </w:pPr>
      <w:r w:rsidRPr="004530B9">
        <w:rPr>
          <w:color w:val="000000" w:themeColor="text1"/>
          <w:lang w:val="en-US"/>
        </w:rPr>
        <w:t xml:space="preserve">The five sub-units reflect the four areas of the innovation identified in Figure </w:t>
      </w:r>
      <w:r w:rsidR="0034183E">
        <w:rPr>
          <w:color w:val="000000" w:themeColor="text1"/>
          <w:lang w:val="en-US"/>
        </w:rPr>
        <w:t>1</w:t>
      </w:r>
      <w:r w:rsidRPr="004530B9">
        <w:rPr>
          <w:color w:val="000000" w:themeColor="text1"/>
          <w:lang w:val="en-US"/>
        </w:rPr>
        <w:t>, i.e.</w:t>
      </w:r>
      <w:r w:rsidR="008901F3">
        <w:rPr>
          <w:color w:val="000000" w:themeColor="text1"/>
          <w:lang w:val="en-US"/>
        </w:rPr>
        <w:t>,</w:t>
      </w:r>
      <w:r w:rsidRPr="004530B9">
        <w:rPr>
          <w:color w:val="000000" w:themeColor="text1"/>
          <w:lang w:val="en-US"/>
        </w:rPr>
        <w:t xml:space="preserve"> Machine Economy, Disruptive Digital, </w:t>
      </w:r>
      <w:r w:rsidRPr="004530B9">
        <w:rPr>
          <w:lang w:val="en-US"/>
        </w:rPr>
        <w:t xml:space="preserve">Urban Sustainability and Smart and Connected home/office. All the sub-units required the development of specific </w:t>
      </w:r>
      <w:r w:rsidR="004C389F">
        <w:rPr>
          <w:lang w:val="en-US"/>
        </w:rPr>
        <w:t>skills</w:t>
      </w:r>
      <w:r w:rsidRPr="004530B9">
        <w:rPr>
          <w:lang w:val="en-US"/>
        </w:rPr>
        <w:t xml:space="preserve">, which reflect the main activities performed by the D&amp;C unit (as mentioned above). In some cases, these </w:t>
      </w:r>
      <w:r w:rsidR="004C389F">
        <w:rPr>
          <w:lang w:val="en-US"/>
        </w:rPr>
        <w:t>skills</w:t>
      </w:r>
      <w:r w:rsidR="004C389F" w:rsidRPr="004530B9">
        <w:rPr>
          <w:lang w:val="en-US"/>
        </w:rPr>
        <w:t xml:space="preserve"> </w:t>
      </w:r>
      <w:r w:rsidRPr="004530B9">
        <w:rPr>
          <w:lang w:val="en-US"/>
        </w:rPr>
        <w:t>were acquired from outside the Company through external hiring, while in some other cases the Company provided specific trainings to its employees. Specifically, Activity 1 required more than 20 external hiring in order to reach the market with D/R services, since the expertise required to become commercial aggregator of D/R services was not a relevant part of the Company background. Activities 2 and 3 required a mixed approach, with the hiring of some external digital specialists to work as managers of Company’s current employees. In this case, employees could benefit from the training actions of external specialists to acquire the (digital) know-how needed for the development of innovative integrated optimization systems in energy management (which somehow was a business already performed by the Company, but without the</w:t>
      </w:r>
      <w:r w:rsidR="00016C1A">
        <w:rPr>
          <w:lang w:val="en-US"/>
        </w:rPr>
        <w:t xml:space="preserve"> adoption of digital solutions)</w:t>
      </w:r>
      <w:r w:rsidRPr="004530B9">
        <w:rPr>
          <w:lang w:val="en-US"/>
        </w:rPr>
        <w:t>. Activity 4 required the creation of a new (</w:t>
      </w:r>
      <w:r w:rsidRPr="004530B9">
        <w:rPr>
          <w:i/>
          <w:lang w:val="en-US"/>
        </w:rPr>
        <w:t>ad-hoc</w:t>
      </w:r>
      <w:r w:rsidRPr="004530B9">
        <w:rPr>
          <w:lang w:val="en-US"/>
        </w:rPr>
        <w:t>) team with external hiring to develop infrastructure solutions for e-mobility and provide all the operation</w:t>
      </w:r>
      <w:r w:rsidR="008901F3">
        <w:rPr>
          <w:lang w:val="en-US"/>
        </w:rPr>
        <w:t>s</w:t>
      </w:r>
      <w:r w:rsidRPr="004530B9">
        <w:rPr>
          <w:lang w:val="en-US"/>
        </w:rPr>
        <w:t xml:space="preserve"> and services related to charging stations. The creation of this new team was in line with to the Company’s goal to briefly position itself into the emerging energy market</w:t>
      </w:r>
      <w:r w:rsidR="00016C1A">
        <w:rPr>
          <w:lang w:val="en-US"/>
        </w:rPr>
        <w:t xml:space="preserve"> of services and solutions for</w:t>
      </w:r>
      <w:r w:rsidRPr="004530B9">
        <w:rPr>
          <w:lang w:val="en-US"/>
        </w:rPr>
        <w:t xml:space="preserve"> e-mobility. Lastly, Activity 5 (i.e., trading services) required the training of a team of 20-30 traders already working within the Company, to whom dedicated training programs on AI </w:t>
      </w:r>
      <w:r w:rsidR="00016C1A" w:rsidRPr="004530B9">
        <w:rPr>
          <w:lang w:val="en-US"/>
        </w:rPr>
        <w:t>software</w:t>
      </w:r>
      <w:r w:rsidRPr="004530B9">
        <w:rPr>
          <w:lang w:val="en-US"/>
        </w:rPr>
        <w:t xml:space="preserve"> and new analytics tools were offered. </w:t>
      </w:r>
    </w:p>
    <w:p w14:paraId="777D85D6" w14:textId="77777777" w:rsidR="0012007B" w:rsidRDefault="0012007B" w:rsidP="00440574">
      <w:pPr>
        <w:spacing w:after="120" w:line="360" w:lineRule="auto"/>
        <w:jc w:val="both"/>
        <w:rPr>
          <w:lang w:val="en-US"/>
        </w:rPr>
      </w:pPr>
    </w:p>
    <w:p w14:paraId="04D0B25E" w14:textId="229C8511" w:rsidR="0054623A" w:rsidRPr="0054623A" w:rsidRDefault="007E6E0D" w:rsidP="002D1E0E">
      <w:pPr>
        <w:spacing w:line="360" w:lineRule="auto"/>
        <w:jc w:val="both"/>
        <w:rPr>
          <w:b/>
          <w:lang w:val="en-US"/>
        </w:rPr>
      </w:pPr>
      <w:r>
        <w:rPr>
          <w:b/>
          <w:lang w:val="en-US"/>
        </w:rPr>
        <w:lastRenderedPageBreak/>
        <w:t>5</w:t>
      </w:r>
      <w:r w:rsidR="0054623A" w:rsidRPr="0054623A">
        <w:rPr>
          <w:b/>
          <w:lang w:val="en-US"/>
        </w:rPr>
        <w:t>. Discussion</w:t>
      </w:r>
      <w:r w:rsidR="00637327">
        <w:rPr>
          <w:b/>
          <w:lang w:val="en-US"/>
        </w:rPr>
        <w:t>s</w:t>
      </w:r>
    </w:p>
    <w:p w14:paraId="5AFCB48E" w14:textId="64477EE7" w:rsidR="004C389F" w:rsidRPr="001B338C" w:rsidRDefault="0054623A" w:rsidP="004C389F">
      <w:pPr>
        <w:spacing w:line="360" w:lineRule="auto"/>
        <w:jc w:val="both"/>
        <w:rPr>
          <w:lang w:val="en-US"/>
        </w:rPr>
      </w:pPr>
      <w:r>
        <w:rPr>
          <w:lang w:val="en-US"/>
        </w:rPr>
        <w:t xml:space="preserve">The organizational changes </w:t>
      </w:r>
      <w:r w:rsidR="002D1E0E" w:rsidRPr="004530B9">
        <w:rPr>
          <w:lang w:val="en-US"/>
        </w:rPr>
        <w:t xml:space="preserve">reflect the new domain of competences of Company </w:t>
      </w:r>
      <w:r w:rsidR="00A847EA" w:rsidRPr="00564211">
        <w:rPr>
          <w:lang w:val="en-US"/>
        </w:rPr>
        <w:t>ALPHA</w:t>
      </w:r>
      <w:r w:rsidR="002D1E0E" w:rsidRPr="004530B9">
        <w:rPr>
          <w:lang w:val="en-US"/>
        </w:rPr>
        <w:t xml:space="preserve">, widening the technological boundaries of a traditional utility in new fields of expertise. </w:t>
      </w:r>
      <w:r w:rsidR="0017315E" w:rsidRPr="008D252C">
        <w:rPr>
          <w:lang w:val="en-US"/>
        </w:rPr>
        <w:t>Digital technologies, indeed, enable</w:t>
      </w:r>
      <w:r w:rsidR="0017315E">
        <w:rPr>
          <w:lang w:val="en-US"/>
        </w:rPr>
        <w:t>d</w:t>
      </w:r>
      <w:r w:rsidR="0017315E" w:rsidRPr="008D252C">
        <w:rPr>
          <w:lang w:val="en-US"/>
        </w:rPr>
        <w:t xml:space="preserve"> the definition of a wide spectrum of viable commercial solutions and the creation of complex ecosystems (Chesbrough, 2017).</w:t>
      </w:r>
      <w:r w:rsidR="0017315E">
        <w:rPr>
          <w:lang w:val="en-US"/>
        </w:rPr>
        <w:t xml:space="preserve"> Summing up</w:t>
      </w:r>
      <w:r w:rsidR="00016C1A">
        <w:rPr>
          <w:lang w:val="en-US"/>
        </w:rPr>
        <w:t xml:space="preserve">, the establishment of the </w:t>
      </w:r>
      <w:r w:rsidR="00016C1A" w:rsidRPr="004241CB">
        <w:rPr>
          <w:lang w:val="en-US"/>
        </w:rPr>
        <w:t>D&amp;C unit</w:t>
      </w:r>
      <w:r w:rsidR="00016C1A">
        <w:rPr>
          <w:lang w:val="en-US"/>
        </w:rPr>
        <w:t xml:space="preserve"> </w:t>
      </w:r>
      <w:r w:rsidR="00016C1A" w:rsidRPr="004241CB">
        <w:rPr>
          <w:lang w:val="en-US"/>
        </w:rPr>
        <w:t>has allowed the Company to focus on the exploitation of digital technologies for energy services (Khanagha et al., 2014)</w:t>
      </w:r>
      <w:r w:rsidR="004C389F">
        <w:rPr>
          <w:lang w:val="en-US"/>
        </w:rPr>
        <w:t xml:space="preserve">, </w:t>
      </w:r>
      <w:r w:rsidR="0017315E">
        <w:rPr>
          <w:lang w:val="en-US"/>
        </w:rPr>
        <w:t xml:space="preserve">innovating </w:t>
      </w:r>
      <w:r w:rsidR="00016C1A">
        <w:rPr>
          <w:lang w:val="en-US"/>
        </w:rPr>
        <w:t>its traditional BM acting on the overarching dimensions of value creation, delivery and capture (Damanpour, 1996). F</w:t>
      </w:r>
      <w:r w:rsidR="004C389F" w:rsidRPr="008D252C">
        <w:rPr>
          <w:lang w:val="en-US"/>
        </w:rPr>
        <w:t xml:space="preserve">rom the case study </w:t>
      </w:r>
      <w:r w:rsidR="00016C1A">
        <w:rPr>
          <w:lang w:val="en-US"/>
        </w:rPr>
        <w:t xml:space="preserve">has indeed </w:t>
      </w:r>
      <w:r w:rsidR="004C389F" w:rsidRPr="008D252C">
        <w:rPr>
          <w:lang w:val="en-US"/>
        </w:rPr>
        <w:t xml:space="preserve">emerged that the decision to re-design the </w:t>
      </w:r>
      <w:r w:rsidR="00016C1A">
        <w:rPr>
          <w:lang w:val="en-US"/>
        </w:rPr>
        <w:t xml:space="preserve">Company </w:t>
      </w:r>
      <w:r w:rsidR="004C389F" w:rsidRPr="008D252C">
        <w:rPr>
          <w:lang w:val="en-US"/>
        </w:rPr>
        <w:t xml:space="preserve">organization and </w:t>
      </w:r>
      <w:r w:rsidR="004C389F">
        <w:rPr>
          <w:lang w:val="en-US"/>
        </w:rPr>
        <w:t>innovate</w:t>
      </w:r>
      <w:r w:rsidR="004C389F" w:rsidRPr="008D252C">
        <w:rPr>
          <w:lang w:val="en-US"/>
        </w:rPr>
        <w:t xml:space="preserve"> </w:t>
      </w:r>
      <w:r w:rsidR="00016C1A">
        <w:rPr>
          <w:lang w:val="en-US"/>
        </w:rPr>
        <w:t>its</w:t>
      </w:r>
      <w:r w:rsidR="004C389F" w:rsidRPr="008D252C">
        <w:rPr>
          <w:lang w:val="en-US"/>
        </w:rPr>
        <w:t xml:space="preserve"> traditional BM has been determined by the necessity to seize new opportunities introduced by the advent of digital technologies (</w:t>
      </w:r>
      <w:r w:rsidR="004C389F">
        <w:rPr>
          <w:lang w:val="en-US"/>
        </w:rPr>
        <w:t xml:space="preserve">Saebi et al., 2017; Pateli </w:t>
      </w:r>
      <w:r w:rsidR="0012007B">
        <w:rPr>
          <w:lang w:val="en-US"/>
        </w:rPr>
        <w:t>&amp;</w:t>
      </w:r>
      <w:r w:rsidR="004C389F">
        <w:rPr>
          <w:lang w:val="en-US"/>
        </w:rPr>
        <w:t xml:space="preserve"> Giaglis, 2005; </w:t>
      </w:r>
      <w:r w:rsidR="004C389F" w:rsidRPr="008D252C">
        <w:rPr>
          <w:lang w:val="en-US"/>
        </w:rPr>
        <w:t xml:space="preserve">Teece, 2010, 2017) and grow closer to new customer needs in the “digital energy” era (Abdelkafi et al., 2013). </w:t>
      </w:r>
    </w:p>
    <w:p w14:paraId="723D2972" w14:textId="77777777" w:rsidR="00A847EA" w:rsidRDefault="004C389F" w:rsidP="00A847EA">
      <w:pPr>
        <w:pStyle w:val="NormalWeb"/>
        <w:spacing w:before="0" w:beforeAutospacing="0" w:after="0" w:afterAutospacing="0" w:line="360" w:lineRule="auto"/>
        <w:ind w:firstLine="708"/>
        <w:jc w:val="both"/>
        <w:rPr>
          <w:rFonts w:eastAsiaTheme="minorHAnsi"/>
          <w:lang w:val="en-US"/>
        </w:rPr>
      </w:pPr>
      <w:bookmarkStart w:id="2" w:name="_Hlk526335493"/>
      <w:r w:rsidRPr="00F01533">
        <w:rPr>
          <w:rFonts w:eastAsiaTheme="minorHAnsi"/>
          <w:lang w:val="en-US"/>
        </w:rPr>
        <w:t xml:space="preserve">Value creation consists mostly of crafting a differential commercial offer that satisfied both the traditional energy consumption and the exploitation of digital technologies for energy services </w:t>
      </w:r>
      <w:bookmarkEnd w:id="2"/>
      <w:r w:rsidRPr="00F01533">
        <w:rPr>
          <w:rFonts w:eastAsiaTheme="minorHAnsi"/>
          <w:lang w:val="en-US"/>
        </w:rPr>
        <w:t>(i.e., D/R, V</w:t>
      </w:r>
      <w:r w:rsidR="0017315E">
        <w:rPr>
          <w:rFonts w:eastAsiaTheme="minorHAnsi"/>
          <w:lang w:val="en-US"/>
        </w:rPr>
        <w:t>2</w:t>
      </w:r>
      <w:r w:rsidRPr="00F01533">
        <w:rPr>
          <w:rFonts w:eastAsiaTheme="minorHAnsi"/>
          <w:lang w:val="en-US"/>
        </w:rPr>
        <w:t>G, Blockchain solutions, smart metering, etc.) (Saebi et al</w:t>
      </w:r>
      <w:r w:rsidR="00A847EA">
        <w:rPr>
          <w:rFonts w:eastAsiaTheme="minorHAnsi"/>
          <w:lang w:val="en-US"/>
        </w:rPr>
        <w:t>.</w:t>
      </w:r>
      <w:r w:rsidRPr="00F01533">
        <w:rPr>
          <w:rFonts w:eastAsiaTheme="minorHAnsi"/>
          <w:lang w:val="en-US"/>
        </w:rPr>
        <w:t xml:space="preserve">, 2017). The traditional BM continues to operate with its historical and relatively simple value proposition (Hall </w:t>
      </w:r>
      <w:r w:rsidR="00A847EA">
        <w:rPr>
          <w:rFonts w:eastAsiaTheme="minorHAnsi"/>
          <w:lang w:val="en-US"/>
        </w:rPr>
        <w:t>and</w:t>
      </w:r>
      <w:r w:rsidRPr="00F01533">
        <w:rPr>
          <w:rFonts w:eastAsiaTheme="minorHAnsi"/>
          <w:lang w:val="en-US"/>
        </w:rPr>
        <w:t xml:space="preserve"> Roelich, 2016), while it is eroded by the reduction in consumption of final users (Richter, 2012). </w:t>
      </w:r>
      <w:bookmarkStart w:id="3" w:name="_Hlk526335517"/>
      <w:r w:rsidRPr="00F01533">
        <w:rPr>
          <w:rFonts w:eastAsiaTheme="minorHAnsi"/>
          <w:lang w:val="en-US"/>
        </w:rPr>
        <w:t xml:space="preserve">Value delivery focuses on managing multiple engagement points with customers for delivering </w:t>
      </w:r>
      <w:r w:rsidR="0017315E">
        <w:rPr>
          <w:rFonts w:eastAsiaTheme="minorHAnsi"/>
          <w:lang w:val="en-US"/>
        </w:rPr>
        <w:t>energy services</w:t>
      </w:r>
      <w:r w:rsidRPr="00F01533">
        <w:rPr>
          <w:rFonts w:eastAsiaTheme="minorHAnsi"/>
          <w:lang w:val="en-US"/>
        </w:rPr>
        <w:t xml:space="preserve"> away from the traditional sale of electricity as a commodity</w:t>
      </w:r>
      <w:bookmarkEnd w:id="3"/>
      <w:r w:rsidRPr="00F01533">
        <w:rPr>
          <w:rFonts w:eastAsiaTheme="minorHAnsi"/>
          <w:lang w:val="en-US"/>
        </w:rPr>
        <w:t xml:space="preserve">. With this regard, </w:t>
      </w:r>
      <w:r w:rsidRPr="009E0B3E">
        <w:rPr>
          <w:rFonts w:eastAsiaTheme="minorHAnsi"/>
          <w:i/>
          <w:lang w:val="en-US"/>
        </w:rPr>
        <w:t>ad-hoc</w:t>
      </w:r>
      <w:r w:rsidRPr="00F01533">
        <w:rPr>
          <w:rFonts w:eastAsiaTheme="minorHAnsi"/>
          <w:lang w:val="en-US"/>
        </w:rPr>
        <w:t xml:space="preserve"> commercial strategy has been developed to reach new customers </w:t>
      </w:r>
      <w:r w:rsidR="0017315E">
        <w:rPr>
          <w:rFonts w:eastAsiaTheme="minorHAnsi"/>
          <w:lang w:val="en-US"/>
        </w:rPr>
        <w:t>with a strong</w:t>
      </w:r>
      <w:r w:rsidRPr="00F01533">
        <w:rPr>
          <w:rFonts w:eastAsiaTheme="minorHAnsi"/>
          <w:lang w:val="en-US"/>
        </w:rPr>
        <w:t xml:space="preserve"> digital content. </w:t>
      </w:r>
      <w:bookmarkStart w:id="4" w:name="_Hlk526335548"/>
      <w:r w:rsidRPr="00F01533">
        <w:rPr>
          <w:rFonts w:eastAsiaTheme="minorHAnsi"/>
          <w:lang w:val="en-US"/>
        </w:rPr>
        <w:t>Value capture is mainly related to the pricing of the new energy services delivered, so that they could be attractive and appealing for customers, meanwhile capturing high marginality for the Company</w:t>
      </w:r>
      <w:bookmarkEnd w:id="4"/>
      <w:r w:rsidRPr="00F01533">
        <w:rPr>
          <w:rFonts w:eastAsiaTheme="minorHAnsi"/>
          <w:lang w:val="en-US"/>
        </w:rPr>
        <w:t>.</w:t>
      </w:r>
      <w:r w:rsidR="006F4D75">
        <w:rPr>
          <w:rFonts w:eastAsiaTheme="minorHAnsi"/>
          <w:lang w:val="en-US"/>
        </w:rPr>
        <w:t xml:space="preserve"> </w:t>
      </w:r>
    </w:p>
    <w:p w14:paraId="2BA79756" w14:textId="1FEE8971" w:rsidR="00F01533" w:rsidRPr="00F01533" w:rsidRDefault="00F01533" w:rsidP="00A847EA">
      <w:pPr>
        <w:pStyle w:val="NormalWeb"/>
        <w:spacing w:before="0" w:beforeAutospacing="0" w:after="240" w:afterAutospacing="0" w:line="360" w:lineRule="auto"/>
        <w:ind w:firstLine="708"/>
        <w:jc w:val="both"/>
        <w:rPr>
          <w:lang w:val="en-US"/>
        </w:rPr>
      </w:pPr>
      <w:r w:rsidRPr="00F01533">
        <w:rPr>
          <w:rFonts w:eastAsiaTheme="minorHAnsi"/>
          <w:lang w:val="en-US"/>
        </w:rPr>
        <w:t>T</w:t>
      </w:r>
      <w:r w:rsidR="004C389F" w:rsidRPr="00F01533">
        <w:rPr>
          <w:rFonts w:eastAsiaTheme="minorHAnsi"/>
          <w:lang w:val="en-US"/>
        </w:rPr>
        <w:t xml:space="preserve">able </w:t>
      </w:r>
      <w:r w:rsidR="00A847EA">
        <w:rPr>
          <w:rFonts w:eastAsiaTheme="minorHAnsi"/>
          <w:lang w:val="en-US"/>
        </w:rPr>
        <w:t>1</w:t>
      </w:r>
      <w:r w:rsidRPr="00017894">
        <w:rPr>
          <w:rFonts w:eastAsiaTheme="minorHAnsi"/>
          <w:lang w:val="en-US"/>
        </w:rPr>
        <w:t>, while illustrating an example of how data were structured in th</w:t>
      </w:r>
      <w:r w:rsidR="0017315E">
        <w:rPr>
          <w:rFonts w:eastAsiaTheme="minorHAnsi"/>
          <w:lang w:val="en-US"/>
        </w:rPr>
        <w:t>e</w:t>
      </w:r>
      <w:r w:rsidRPr="00017894">
        <w:rPr>
          <w:rFonts w:eastAsiaTheme="minorHAnsi"/>
          <w:lang w:val="en-US"/>
        </w:rPr>
        <w:t xml:space="preserve"> study, shows some key overarching dimensions. These dimensions represent a synthesis of the </w:t>
      </w:r>
      <w:r w:rsidR="0017315E">
        <w:rPr>
          <w:rFonts w:eastAsiaTheme="minorHAnsi"/>
          <w:lang w:val="en-US"/>
        </w:rPr>
        <w:t>BMI</w:t>
      </w:r>
      <w:r w:rsidRPr="00F01533">
        <w:rPr>
          <w:rFonts w:eastAsiaTheme="minorHAnsi"/>
          <w:lang w:val="en-US"/>
        </w:rPr>
        <w:t xml:space="preserve"> </w:t>
      </w:r>
      <w:r w:rsidRPr="00017894">
        <w:rPr>
          <w:rFonts w:eastAsiaTheme="minorHAnsi"/>
          <w:lang w:val="en-US"/>
        </w:rPr>
        <w:t>and organizational re-design</w:t>
      </w:r>
      <w:r>
        <w:rPr>
          <w:rFonts w:eastAsiaTheme="minorHAnsi"/>
          <w:lang w:val="en-US"/>
        </w:rPr>
        <w:t xml:space="preserve"> process</w:t>
      </w:r>
      <w:r w:rsidRPr="00017894">
        <w:rPr>
          <w:rFonts w:eastAsiaTheme="minorHAnsi"/>
          <w:lang w:val="en-US"/>
        </w:rPr>
        <w:t xml:space="preserve">. It is noteworthy to specify that </w:t>
      </w:r>
      <w:r>
        <w:rPr>
          <w:rFonts w:eastAsiaTheme="minorHAnsi"/>
          <w:lang w:val="en-US"/>
        </w:rPr>
        <w:t>Table</w:t>
      </w:r>
      <w:r w:rsidRPr="00017894">
        <w:rPr>
          <w:rFonts w:eastAsiaTheme="minorHAnsi"/>
          <w:lang w:val="en-US"/>
        </w:rPr>
        <w:t xml:space="preserve"> </w:t>
      </w:r>
      <w:r w:rsidR="00A847EA">
        <w:rPr>
          <w:rFonts w:eastAsiaTheme="minorHAnsi"/>
          <w:lang w:val="en-US"/>
        </w:rPr>
        <w:t>1</w:t>
      </w:r>
      <w:r w:rsidRPr="00017894">
        <w:rPr>
          <w:rFonts w:eastAsiaTheme="minorHAnsi"/>
          <w:lang w:val="en-US"/>
        </w:rPr>
        <w:t xml:space="preserve"> is not meant to be an exhaustive illustration of the first order concepts collected during the interviews, neither a causal nor a dynamic model but, rather, </w:t>
      </w:r>
      <w:r w:rsidR="00B03DFF">
        <w:rPr>
          <w:rFonts w:eastAsiaTheme="minorHAnsi"/>
          <w:lang w:val="en-US"/>
        </w:rPr>
        <w:t xml:space="preserve">it </w:t>
      </w:r>
      <w:r w:rsidRPr="00017894">
        <w:rPr>
          <w:rFonts w:eastAsiaTheme="minorHAnsi"/>
          <w:lang w:val="en-US"/>
        </w:rPr>
        <w:t xml:space="preserve">is a selective representation of the core concepts and their relationships. </w:t>
      </w:r>
    </w:p>
    <w:p w14:paraId="5765795C" w14:textId="1C3770F4" w:rsidR="004C389F" w:rsidRPr="00A847EA" w:rsidRDefault="004C389F" w:rsidP="009E0B3E">
      <w:pPr>
        <w:spacing w:after="240" w:line="360" w:lineRule="auto"/>
        <w:jc w:val="center"/>
        <w:rPr>
          <w:b/>
          <w:lang w:val="en-US"/>
        </w:rPr>
      </w:pPr>
      <w:r w:rsidRPr="00A847EA">
        <w:rPr>
          <w:b/>
          <w:lang w:val="en-US"/>
        </w:rPr>
        <w:t xml:space="preserve">Insert Table </w:t>
      </w:r>
      <w:r w:rsidR="00A847EA" w:rsidRPr="00A847EA">
        <w:rPr>
          <w:b/>
          <w:lang w:val="en-US"/>
        </w:rPr>
        <w:t>1 about here</w:t>
      </w:r>
    </w:p>
    <w:p w14:paraId="771028F3" w14:textId="17D0453D" w:rsidR="00673E95" w:rsidRDefault="004C389F">
      <w:pPr>
        <w:spacing w:line="360" w:lineRule="auto"/>
        <w:jc w:val="both"/>
        <w:rPr>
          <w:lang w:val="en-US"/>
        </w:rPr>
      </w:pPr>
      <w:r w:rsidRPr="00DD72E4">
        <w:rPr>
          <w:lang w:val="en-US"/>
        </w:rPr>
        <w:t>The results show how the dimension of BMI along organizational re-design is crucial to create</w:t>
      </w:r>
      <w:r w:rsidR="00101EF4">
        <w:rPr>
          <w:lang w:val="en-US"/>
        </w:rPr>
        <w:t>, deliver and capture</w:t>
      </w:r>
      <w:r w:rsidRPr="00DD72E4">
        <w:rPr>
          <w:lang w:val="en-US"/>
        </w:rPr>
        <w:t xml:space="preserve"> value through the adoption of new technologies and solution, as noted in literature by Fjeldstad </w:t>
      </w:r>
      <w:r w:rsidR="00A847EA">
        <w:rPr>
          <w:lang w:val="en-US"/>
        </w:rPr>
        <w:t>and</w:t>
      </w:r>
      <w:r w:rsidRPr="00DD72E4">
        <w:rPr>
          <w:lang w:val="en-US"/>
        </w:rPr>
        <w:t xml:space="preserve"> Snow </w:t>
      </w:r>
      <w:r w:rsidR="00F843D9" w:rsidRPr="00DD72E4">
        <w:rPr>
          <w:lang w:val="en-US"/>
        </w:rPr>
        <w:t>(</w:t>
      </w:r>
      <w:r w:rsidRPr="00DD72E4">
        <w:rPr>
          <w:lang w:val="en-US"/>
        </w:rPr>
        <w:t>2018</w:t>
      </w:r>
      <w:r w:rsidR="00F843D9" w:rsidRPr="00DD72E4">
        <w:rPr>
          <w:lang w:val="en-US"/>
        </w:rPr>
        <w:t>)</w:t>
      </w:r>
      <w:r w:rsidRPr="00DD72E4">
        <w:rPr>
          <w:lang w:val="en-US"/>
        </w:rPr>
        <w:t xml:space="preserve"> and Foss </w:t>
      </w:r>
      <w:r w:rsidR="00A847EA">
        <w:rPr>
          <w:lang w:val="en-US"/>
        </w:rPr>
        <w:t>and</w:t>
      </w:r>
      <w:r w:rsidRPr="00DD72E4">
        <w:rPr>
          <w:lang w:val="en-US"/>
        </w:rPr>
        <w:t xml:space="preserve"> Saebi </w:t>
      </w:r>
      <w:r w:rsidR="00F843D9" w:rsidRPr="00DD72E4">
        <w:rPr>
          <w:lang w:val="en-US"/>
        </w:rPr>
        <w:t>(</w:t>
      </w:r>
      <w:r w:rsidRPr="00DD72E4">
        <w:rPr>
          <w:lang w:val="en-US"/>
        </w:rPr>
        <w:t>2017</w:t>
      </w:r>
      <w:r w:rsidR="00F843D9" w:rsidRPr="00DD72E4">
        <w:rPr>
          <w:lang w:val="en-US"/>
        </w:rPr>
        <w:t>)</w:t>
      </w:r>
      <w:r w:rsidRPr="00DD72E4">
        <w:rPr>
          <w:lang w:val="en-US"/>
        </w:rPr>
        <w:t>. Such finding</w:t>
      </w:r>
      <w:r w:rsidR="00101EF4">
        <w:rPr>
          <w:lang w:val="en-US"/>
        </w:rPr>
        <w:t>s</w:t>
      </w:r>
      <w:r w:rsidRPr="00DD72E4">
        <w:rPr>
          <w:lang w:val="en-US"/>
        </w:rPr>
        <w:t xml:space="preserve"> prove how the adequacy of a company’s strategy is defined in terms of its congruence with organizational contingencies facing the firm (Zajac et al., 2000): as the Company spotted the new opportunities represented by the advent </w:t>
      </w:r>
      <w:r w:rsidRPr="00DD72E4">
        <w:rPr>
          <w:lang w:val="en-US"/>
        </w:rPr>
        <w:lastRenderedPageBreak/>
        <w:t>of digital technologies, it aimed at pursuing BMI to properly exploit such opportunities; however, the Company soon realized the need of a proper re</w:t>
      </w:r>
      <w:r w:rsidR="00101EF4">
        <w:rPr>
          <w:lang w:val="en-US"/>
        </w:rPr>
        <w:t>-</w:t>
      </w:r>
      <w:r w:rsidRPr="00DD72E4">
        <w:rPr>
          <w:lang w:val="en-US"/>
        </w:rPr>
        <w:t xml:space="preserve">organization to enable such BMI. Our study hence confirms that effectively implementing </w:t>
      </w:r>
      <w:r w:rsidR="00F56031">
        <w:rPr>
          <w:lang w:val="en-US"/>
        </w:rPr>
        <w:t>BMI</w:t>
      </w:r>
      <w:r w:rsidRPr="00DD72E4">
        <w:rPr>
          <w:lang w:val="en-US"/>
        </w:rPr>
        <w:t xml:space="preserve"> requires adequate organizational changes to properly enable a renewed value creation, delivery and capture. Therefore, our single case suggests that the following are the steps to effectively realize BMI while changing the organizational design: first, top management spots digital innovation opportunities with possible impacts on company business; second, </w:t>
      </w:r>
      <w:r w:rsidR="0054623A" w:rsidRPr="00DD72E4">
        <w:rPr>
          <w:lang w:val="en-US"/>
        </w:rPr>
        <w:t>top management</w:t>
      </w:r>
      <w:r w:rsidRPr="00DD72E4">
        <w:rPr>
          <w:lang w:val="en-US"/>
        </w:rPr>
        <w:t xml:space="preserve"> reflect</w:t>
      </w:r>
      <w:r w:rsidR="00101EF4">
        <w:rPr>
          <w:lang w:val="en-US"/>
        </w:rPr>
        <w:t>s</w:t>
      </w:r>
      <w:r w:rsidRPr="00DD72E4">
        <w:rPr>
          <w:lang w:val="en-US"/>
        </w:rPr>
        <w:t xml:space="preserve"> on how such technologies may influence </w:t>
      </w:r>
      <w:r w:rsidR="0054623A">
        <w:rPr>
          <w:lang w:val="en-US"/>
        </w:rPr>
        <w:t xml:space="preserve">the company </w:t>
      </w:r>
      <w:r w:rsidRPr="00DD72E4">
        <w:rPr>
          <w:lang w:val="en-US"/>
        </w:rPr>
        <w:t xml:space="preserve">traditional </w:t>
      </w:r>
      <w:r w:rsidR="0054623A">
        <w:rPr>
          <w:lang w:val="en-US"/>
        </w:rPr>
        <w:t>BM</w:t>
      </w:r>
      <w:r w:rsidRPr="00DD72E4">
        <w:rPr>
          <w:lang w:val="en-US"/>
        </w:rPr>
        <w:t xml:space="preserve">; third, </w:t>
      </w:r>
      <w:r w:rsidR="0054623A" w:rsidRPr="00DD72E4">
        <w:rPr>
          <w:lang w:val="en-US"/>
        </w:rPr>
        <w:t>top management</w:t>
      </w:r>
      <w:r w:rsidRPr="00DD72E4">
        <w:rPr>
          <w:lang w:val="en-US"/>
        </w:rPr>
        <w:t xml:space="preserve"> rethink</w:t>
      </w:r>
      <w:r w:rsidR="0054623A">
        <w:rPr>
          <w:lang w:val="en-US"/>
        </w:rPr>
        <w:t>s</w:t>
      </w:r>
      <w:r w:rsidRPr="00DD72E4">
        <w:rPr>
          <w:lang w:val="en-US"/>
        </w:rPr>
        <w:t xml:space="preserve"> and redesign</w:t>
      </w:r>
      <w:r w:rsidR="0054623A">
        <w:rPr>
          <w:lang w:val="en-US"/>
        </w:rPr>
        <w:t>s</w:t>
      </w:r>
      <w:r w:rsidRPr="00DD72E4">
        <w:rPr>
          <w:lang w:val="en-US"/>
        </w:rPr>
        <w:t xml:space="preserve"> the organization to enable BMI; </w:t>
      </w:r>
      <w:r w:rsidR="00394AD1">
        <w:rPr>
          <w:lang w:val="en-US"/>
        </w:rPr>
        <w:t>lastly</w:t>
      </w:r>
      <w:r w:rsidRPr="00DD72E4">
        <w:rPr>
          <w:lang w:val="en-US"/>
        </w:rPr>
        <w:t xml:space="preserve">, </w:t>
      </w:r>
      <w:r w:rsidR="0054623A" w:rsidRPr="00DD72E4">
        <w:rPr>
          <w:lang w:val="en-US"/>
        </w:rPr>
        <w:t>top management</w:t>
      </w:r>
      <w:r w:rsidRPr="00DD72E4">
        <w:rPr>
          <w:lang w:val="en-US"/>
        </w:rPr>
        <w:t xml:space="preserve"> implement</w:t>
      </w:r>
      <w:r w:rsidR="0054623A">
        <w:rPr>
          <w:lang w:val="en-US"/>
        </w:rPr>
        <w:t>s</w:t>
      </w:r>
      <w:r w:rsidRPr="00DD72E4">
        <w:rPr>
          <w:lang w:val="en-US"/>
        </w:rPr>
        <w:t xml:space="preserve"> such innovation changing value creation, delivery and capture</w:t>
      </w:r>
      <w:r w:rsidR="00A847EA">
        <w:rPr>
          <w:lang w:val="en-US"/>
        </w:rPr>
        <w:t xml:space="preserve"> mechanisms</w:t>
      </w:r>
      <w:r w:rsidRPr="00DD72E4">
        <w:rPr>
          <w:lang w:val="en-US"/>
        </w:rPr>
        <w:t>.</w:t>
      </w:r>
      <w:r w:rsidR="009E0B3E">
        <w:rPr>
          <w:lang w:val="en-US"/>
        </w:rPr>
        <w:t xml:space="preserve"> </w:t>
      </w:r>
    </w:p>
    <w:p w14:paraId="7F98FDF9" w14:textId="77777777" w:rsidR="0012007B" w:rsidRDefault="000B4BDF" w:rsidP="008A6AA5">
      <w:pPr>
        <w:spacing w:line="360" w:lineRule="auto"/>
        <w:jc w:val="both"/>
        <w:rPr>
          <w:lang w:val="en-GB"/>
        </w:rPr>
      </w:pPr>
      <w:r>
        <w:rPr>
          <w:lang w:val="en-US"/>
        </w:rPr>
        <w:tab/>
        <w:t>In addition,</w:t>
      </w:r>
      <w:r w:rsidRPr="000B4BDF">
        <w:rPr>
          <w:lang w:val="en-US"/>
        </w:rPr>
        <w:t xml:space="preserve"> </w:t>
      </w:r>
      <w:r>
        <w:rPr>
          <w:lang w:val="en-US"/>
        </w:rPr>
        <w:t xml:space="preserve">our study </w:t>
      </w:r>
      <w:r w:rsidRPr="000B4BDF">
        <w:rPr>
          <w:lang w:val="en-US"/>
        </w:rPr>
        <w:t>create</w:t>
      </w:r>
      <w:r>
        <w:rPr>
          <w:lang w:val="en-US"/>
        </w:rPr>
        <w:t>s</w:t>
      </w:r>
      <w:r w:rsidRPr="000B4BDF">
        <w:rPr>
          <w:lang w:val="en-US"/>
        </w:rPr>
        <w:t xml:space="preserve"> new insights into how digitization specifically impacts innovation management as a business process</w:t>
      </w:r>
      <w:r w:rsidR="00C24738">
        <w:rPr>
          <w:lang w:val="en-US"/>
        </w:rPr>
        <w:t xml:space="preserve"> and provides contribution to the digital innovation management field</w:t>
      </w:r>
      <w:r w:rsidRPr="000B4BDF">
        <w:rPr>
          <w:lang w:val="en-US"/>
        </w:rPr>
        <w:t>.</w:t>
      </w:r>
      <w:r>
        <w:rPr>
          <w:lang w:val="en-US"/>
        </w:rPr>
        <w:t xml:space="preserve"> </w:t>
      </w:r>
      <w:r w:rsidR="00C24738">
        <w:rPr>
          <w:lang w:val="en-US"/>
        </w:rPr>
        <w:t xml:space="preserve">In particular, it suggests considering, in developing business processes through digitization, the development of new capabilities and </w:t>
      </w:r>
      <w:r w:rsidR="008A6AA5">
        <w:rPr>
          <w:lang w:val="en-US"/>
        </w:rPr>
        <w:t xml:space="preserve">to </w:t>
      </w:r>
      <w:r w:rsidR="00C24738">
        <w:rPr>
          <w:lang w:val="en-US"/>
        </w:rPr>
        <w:t>manag</w:t>
      </w:r>
      <w:r w:rsidR="008A6AA5">
        <w:rPr>
          <w:lang w:val="en-US"/>
        </w:rPr>
        <w:t>e</w:t>
      </w:r>
      <w:r w:rsidR="00C24738">
        <w:rPr>
          <w:lang w:val="en-US"/>
        </w:rPr>
        <w:t xml:space="preserve"> the trade-off between them and the traditional ones. </w:t>
      </w:r>
      <w:r>
        <w:rPr>
          <w:lang w:val="en-US"/>
        </w:rPr>
        <w:t xml:space="preserve">Balancing new and digital capabilities with traditional ones is not an easy task, as </w:t>
      </w:r>
      <w:r w:rsidR="008A6AA5">
        <w:rPr>
          <w:lang w:val="en-US"/>
        </w:rPr>
        <w:t xml:space="preserve">also </w:t>
      </w:r>
      <w:r>
        <w:rPr>
          <w:lang w:val="en-US"/>
        </w:rPr>
        <w:t xml:space="preserve">noted by </w:t>
      </w:r>
      <w:r w:rsidRPr="00645E49">
        <w:rPr>
          <w:lang w:val="en-US"/>
        </w:rPr>
        <w:t>O’Reilly and Tushman (2013</w:t>
      </w:r>
      <w:r>
        <w:rPr>
          <w:lang w:val="en-US"/>
        </w:rPr>
        <w:t>), according to whom “t</w:t>
      </w:r>
      <w:r w:rsidRPr="008414AE">
        <w:rPr>
          <w:lang w:val="en-US"/>
        </w:rPr>
        <w:t>he failure to achieve breakthrough innovations while also making steady improvements to an</w:t>
      </w:r>
      <w:r>
        <w:rPr>
          <w:lang w:val="en-US"/>
        </w:rPr>
        <w:t xml:space="preserve"> </w:t>
      </w:r>
      <w:r w:rsidRPr="008414AE">
        <w:rPr>
          <w:lang w:val="en-US"/>
        </w:rPr>
        <w:t>existing business is so commonplace</w:t>
      </w:r>
      <w:r>
        <w:rPr>
          <w:lang w:val="en-US"/>
        </w:rPr>
        <w:t xml:space="preserve">”. This has been noted, from a different perspective, also by </w:t>
      </w:r>
      <w:r w:rsidRPr="00645E49">
        <w:rPr>
          <w:lang w:val="en-US"/>
        </w:rPr>
        <w:t>Terjesen &amp; Patel (201</w:t>
      </w:r>
      <w:r w:rsidRPr="00437DDC">
        <w:rPr>
          <w:lang w:val="en-US"/>
        </w:rPr>
        <w:t>7</w:t>
      </w:r>
      <w:r>
        <w:rPr>
          <w:lang w:val="en-US"/>
        </w:rPr>
        <w:t xml:space="preserve">) who stated that </w:t>
      </w:r>
      <w:r w:rsidRPr="005461ED">
        <w:rPr>
          <w:lang w:val="en-US"/>
        </w:rPr>
        <w:t>the transformation and exploitation of external knowledge from a variety of</w:t>
      </w:r>
      <w:r>
        <w:rPr>
          <w:lang w:val="en-US"/>
        </w:rPr>
        <w:t xml:space="preserve"> </w:t>
      </w:r>
      <w:r w:rsidRPr="005461ED">
        <w:rPr>
          <w:lang w:val="en-US"/>
        </w:rPr>
        <w:t>sources into process innovations involves significant trial and error</w:t>
      </w:r>
      <w:r>
        <w:rPr>
          <w:lang w:val="en-US"/>
        </w:rPr>
        <w:t xml:space="preserve">, which </w:t>
      </w:r>
      <w:r w:rsidRPr="0052355E">
        <w:rPr>
          <w:lang w:val="en-US"/>
        </w:rPr>
        <w:t>require</w:t>
      </w:r>
      <w:r>
        <w:rPr>
          <w:lang w:val="en-US"/>
        </w:rPr>
        <w:t>s</w:t>
      </w:r>
      <w:r w:rsidRPr="0052355E">
        <w:rPr>
          <w:lang w:val="en-US"/>
        </w:rPr>
        <w:t xml:space="preserve"> modifications to deeply embedded </w:t>
      </w:r>
      <w:r>
        <w:rPr>
          <w:lang w:val="en-US"/>
        </w:rPr>
        <w:t>tasks</w:t>
      </w:r>
      <w:r w:rsidRPr="0052355E">
        <w:rPr>
          <w:lang w:val="en-US"/>
        </w:rPr>
        <w:t xml:space="preserve"> and processes</w:t>
      </w:r>
      <w:r>
        <w:rPr>
          <w:lang w:val="en-US"/>
        </w:rPr>
        <w:t xml:space="preserve">, forcing firms to maintain a breadth of internal operational routines while trying to go in search of process innovation outside its traditional boundaries </w:t>
      </w:r>
      <w:r w:rsidRPr="005461ED">
        <w:rPr>
          <w:lang w:val="en-US"/>
        </w:rPr>
        <w:t>(</w:t>
      </w:r>
      <w:r w:rsidRPr="00645E49">
        <w:rPr>
          <w:lang w:val="en-US"/>
        </w:rPr>
        <w:t>Laursen &amp; Salter, 2006</w:t>
      </w:r>
      <w:r w:rsidRPr="005461ED">
        <w:rPr>
          <w:lang w:val="en-US"/>
        </w:rPr>
        <w:t>).</w:t>
      </w:r>
      <w:r>
        <w:rPr>
          <w:lang w:val="en-US"/>
        </w:rPr>
        <w:t xml:space="preserve"> The role of capabilities, with this regard, has been subject to a deep academic investigation, in particular with </w:t>
      </w:r>
      <w:r w:rsidRPr="00C80876">
        <w:rPr>
          <w:lang w:val="en-GB"/>
        </w:rPr>
        <w:t xml:space="preserve">Teece </w:t>
      </w:r>
      <w:r>
        <w:rPr>
          <w:lang w:val="en-GB"/>
        </w:rPr>
        <w:t xml:space="preserve">(1997, </w:t>
      </w:r>
      <w:r w:rsidRPr="00C80876">
        <w:rPr>
          <w:lang w:val="en-GB"/>
        </w:rPr>
        <w:t>2010, 2017)</w:t>
      </w:r>
      <w:r>
        <w:rPr>
          <w:lang w:val="en-GB"/>
        </w:rPr>
        <w:t xml:space="preserve">, who has defined them </w:t>
      </w:r>
      <w:r w:rsidRPr="0004464D">
        <w:rPr>
          <w:lang w:val="en-GB"/>
        </w:rPr>
        <w:t>as a firm’s “ability to</w:t>
      </w:r>
      <w:r>
        <w:rPr>
          <w:lang w:val="en-GB"/>
        </w:rPr>
        <w:t xml:space="preserve"> </w:t>
      </w:r>
      <w:r w:rsidRPr="0004464D">
        <w:rPr>
          <w:lang w:val="en-GB"/>
        </w:rPr>
        <w:t>integrate, build, and reconfigure internal and external</w:t>
      </w:r>
      <w:r>
        <w:rPr>
          <w:lang w:val="en-GB"/>
        </w:rPr>
        <w:t xml:space="preserve"> </w:t>
      </w:r>
      <w:r w:rsidRPr="0004464D">
        <w:rPr>
          <w:lang w:val="en-GB"/>
        </w:rPr>
        <w:t>competences to address rapidly changing environments”</w:t>
      </w:r>
      <w:r>
        <w:rPr>
          <w:lang w:val="en-GB"/>
        </w:rPr>
        <w:t xml:space="preserve"> </w:t>
      </w:r>
      <w:r w:rsidRPr="0004464D">
        <w:rPr>
          <w:lang w:val="en-GB"/>
        </w:rPr>
        <w:t>(Teece et al., 1997, p. 516).</w:t>
      </w:r>
      <w:r>
        <w:rPr>
          <w:lang w:val="en-GB"/>
        </w:rPr>
        <w:t xml:space="preserve"> T</w:t>
      </w:r>
      <w:r>
        <w:rPr>
          <w:lang w:val="en-US"/>
        </w:rPr>
        <w:t xml:space="preserve">o facilitate the shift towards BMI adopting proper organizational changes, </w:t>
      </w:r>
      <w:r>
        <w:rPr>
          <w:lang w:val="en-GB"/>
        </w:rPr>
        <w:t xml:space="preserve">firms need indeed </w:t>
      </w:r>
      <w:r w:rsidRPr="00A55977">
        <w:rPr>
          <w:lang w:val="en-GB"/>
        </w:rPr>
        <w:t xml:space="preserve">to </w:t>
      </w:r>
      <w:r w:rsidRPr="00C80876">
        <w:rPr>
          <w:lang w:val="en-GB"/>
        </w:rPr>
        <w:t>develop proper capabilities</w:t>
      </w:r>
      <w:r>
        <w:rPr>
          <w:lang w:val="en-GB"/>
        </w:rPr>
        <w:t xml:space="preserve"> in order to</w:t>
      </w:r>
      <w:r>
        <w:rPr>
          <w:lang w:val="en-US"/>
        </w:rPr>
        <w:t xml:space="preserve"> </w:t>
      </w:r>
      <w:r w:rsidRPr="00C80876">
        <w:rPr>
          <w:lang w:val="en-GB"/>
        </w:rPr>
        <w:t>(i) size new opportunities introduced by the advent of digital</w:t>
      </w:r>
      <w:r w:rsidRPr="00A55977">
        <w:rPr>
          <w:lang w:val="en-GB"/>
        </w:rPr>
        <w:t xml:space="preserve"> technologies</w:t>
      </w:r>
      <w:r w:rsidRPr="00AC0463">
        <w:rPr>
          <w:lang w:val="en-GB"/>
        </w:rPr>
        <w:t xml:space="preserve"> </w:t>
      </w:r>
      <w:r w:rsidRPr="00A55977">
        <w:rPr>
          <w:lang w:val="en-GB"/>
        </w:rPr>
        <w:t>(Johnson et al., 2008)</w:t>
      </w:r>
      <w:r>
        <w:rPr>
          <w:lang w:val="en-GB"/>
        </w:rPr>
        <w:t>;</w:t>
      </w:r>
      <w:r w:rsidRPr="00A55977">
        <w:rPr>
          <w:lang w:val="en-GB"/>
        </w:rPr>
        <w:t xml:space="preserve"> </w:t>
      </w:r>
      <w:r>
        <w:rPr>
          <w:lang w:val="en-GB"/>
        </w:rPr>
        <w:t xml:space="preserve">(ii) sense new opportunities in a business context characterized by a high level of </w:t>
      </w:r>
      <w:r w:rsidRPr="00A55977">
        <w:rPr>
          <w:lang w:val="en-GB"/>
        </w:rPr>
        <w:t>strategic discontinuities</w:t>
      </w:r>
      <w:r>
        <w:rPr>
          <w:lang w:val="en-GB"/>
        </w:rPr>
        <w:t>,</w:t>
      </w:r>
      <w:r w:rsidRPr="00A55977">
        <w:rPr>
          <w:lang w:val="en-GB"/>
        </w:rPr>
        <w:t xml:space="preserve"> </w:t>
      </w:r>
      <w:r>
        <w:rPr>
          <w:lang w:val="en-GB"/>
        </w:rPr>
        <w:t xml:space="preserve">identifying the magnitude of a change in customers’ preference </w:t>
      </w:r>
      <w:r w:rsidRPr="00A55977">
        <w:rPr>
          <w:lang w:val="en-GB"/>
        </w:rPr>
        <w:t xml:space="preserve">(Doz </w:t>
      </w:r>
      <w:r>
        <w:rPr>
          <w:lang w:val="en-GB"/>
        </w:rPr>
        <w:t>&amp;</w:t>
      </w:r>
      <w:r w:rsidRPr="00A55977">
        <w:rPr>
          <w:lang w:val="en-GB"/>
        </w:rPr>
        <w:t xml:space="preserve"> Kosonen, 2010); </w:t>
      </w:r>
      <w:r>
        <w:rPr>
          <w:lang w:val="en-GB"/>
        </w:rPr>
        <w:t xml:space="preserve">(iii) transform their internal capabilities, consequently </w:t>
      </w:r>
      <w:r w:rsidRPr="00A55977">
        <w:rPr>
          <w:lang w:val="en-GB"/>
        </w:rPr>
        <w:t>determin</w:t>
      </w:r>
      <w:r>
        <w:rPr>
          <w:lang w:val="en-GB"/>
        </w:rPr>
        <w:t>ing</w:t>
      </w:r>
      <w:r w:rsidRPr="00A55977">
        <w:rPr>
          <w:lang w:val="en-GB"/>
        </w:rPr>
        <w:t xml:space="preserve"> the best configuration</w:t>
      </w:r>
      <w:r>
        <w:rPr>
          <w:lang w:val="en-GB"/>
        </w:rPr>
        <w:t xml:space="preserve"> to exploit the opportunities deriving from the adoption of a new technology. In addition, firms are required to develop meta-capabilities, such as strategic sensitivity, leadership unity, and resource flexibility, which represent the human dimensions of a leader to enable the transition and avoid the inertia to change (Massa &amp; Tucci, 2013; Saebi et al., 2017) as well as are required to develop learning and training mechanisms to manage effectively the </w:t>
      </w:r>
      <w:r>
        <w:rPr>
          <w:lang w:val="en-GB"/>
        </w:rPr>
        <w:lastRenderedPageBreak/>
        <w:t xml:space="preserve">organizational re-design for BMI as a dynamic process (Foss &amp; Saebi, 2017). Hence, the overall </w:t>
      </w:r>
      <w:r w:rsidRPr="00DB7481">
        <w:rPr>
          <w:lang w:val="en-GB"/>
        </w:rPr>
        <w:t xml:space="preserve">innovation </w:t>
      </w:r>
      <w:r>
        <w:rPr>
          <w:lang w:val="en-GB"/>
        </w:rPr>
        <w:t xml:space="preserve">process can be considered </w:t>
      </w:r>
      <w:r w:rsidRPr="00DB7481">
        <w:rPr>
          <w:lang w:val="en-GB"/>
        </w:rPr>
        <w:t>the central function of</w:t>
      </w:r>
      <w:r>
        <w:rPr>
          <w:lang w:val="en-GB"/>
        </w:rPr>
        <w:t xml:space="preserve"> </w:t>
      </w:r>
      <w:r w:rsidRPr="00DB7481">
        <w:rPr>
          <w:lang w:val="en-GB"/>
        </w:rPr>
        <w:t>dynamic capabi</w:t>
      </w:r>
      <w:r>
        <w:rPr>
          <w:lang w:val="en-GB"/>
        </w:rPr>
        <w:t>lities (</w:t>
      </w:r>
      <w:r w:rsidRPr="00645E49">
        <w:rPr>
          <w:lang w:val="en-GB"/>
        </w:rPr>
        <w:t>Zollo &amp; Winter, 2002</w:t>
      </w:r>
      <w:r>
        <w:rPr>
          <w:lang w:val="en-GB"/>
        </w:rPr>
        <w:t xml:space="preserve">). </w:t>
      </w:r>
    </w:p>
    <w:p w14:paraId="295D49AD" w14:textId="6384FADE" w:rsidR="008A6AA5" w:rsidRDefault="008A6AA5" w:rsidP="0012007B">
      <w:pPr>
        <w:spacing w:line="360" w:lineRule="auto"/>
        <w:ind w:firstLine="708"/>
        <w:jc w:val="both"/>
        <w:rPr>
          <w:lang w:val="en-US"/>
        </w:rPr>
      </w:pPr>
      <w:r>
        <w:rPr>
          <w:lang w:val="en-GB"/>
        </w:rPr>
        <w:t xml:space="preserve">Accordingly, </w:t>
      </w:r>
      <w:r>
        <w:rPr>
          <w:lang w:val="en-US"/>
        </w:rPr>
        <w:t>a</w:t>
      </w:r>
      <w:r w:rsidRPr="009E0B3E">
        <w:rPr>
          <w:lang w:val="en-US"/>
        </w:rPr>
        <w:t>long the</w:t>
      </w:r>
      <w:r w:rsidR="00DB3915">
        <w:rPr>
          <w:lang w:val="en-US"/>
        </w:rPr>
        <w:t xml:space="preserve"> innovation process of our investigated Company ALPHA</w:t>
      </w:r>
      <w:r w:rsidRPr="009E0B3E">
        <w:rPr>
          <w:lang w:val="en-US"/>
        </w:rPr>
        <w:t xml:space="preserve">, training internal employees and sharing new ideas, know-how and competences with external stakeholders </w:t>
      </w:r>
      <w:r w:rsidR="00DB3915">
        <w:rPr>
          <w:lang w:val="en-US"/>
        </w:rPr>
        <w:t xml:space="preserve">becomes a </w:t>
      </w:r>
      <w:r w:rsidRPr="009E0B3E">
        <w:rPr>
          <w:lang w:val="en-US"/>
        </w:rPr>
        <w:t xml:space="preserve">fundamental </w:t>
      </w:r>
      <w:r w:rsidR="00DB3915">
        <w:rPr>
          <w:lang w:val="en-US"/>
        </w:rPr>
        <w:t xml:space="preserve">aspect in order </w:t>
      </w:r>
      <w:r w:rsidRPr="009E0B3E">
        <w:rPr>
          <w:lang w:val="en-US"/>
        </w:rPr>
        <w:t xml:space="preserve">to support the decision-making strategy of the top management in the process of BMI </w:t>
      </w:r>
      <w:r>
        <w:rPr>
          <w:lang w:val="en-US"/>
        </w:rPr>
        <w:t>through</w:t>
      </w:r>
      <w:r w:rsidRPr="009E0B3E">
        <w:rPr>
          <w:lang w:val="en-US"/>
        </w:rPr>
        <w:t xml:space="preserve"> organizational re-design</w:t>
      </w:r>
      <w:r>
        <w:rPr>
          <w:lang w:val="en-US"/>
        </w:rPr>
        <w:t>.</w:t>
      </w:r>
      <w:r w:rsidRPr="00DD72E4">
        <w:rPr>
          <w:lang w:val="en-US"/>
        </w:rPr>
        <w:t xml:space="preserve"> </w:t>
      </w:r>
    </w:p>
    <w:p w14:paraId="7E912DE9" w14:textId="7AE03787" w:rsidR="000B4BDF" w:rsidRPr="001D732F" w:rsidRDefault="000B4BDF" w:rsidP="0059077E">
      <w:pPr>
        <w:spacing w:line="360" w:lineRule="auto"/>
        <w:jc w:val="both"/>
        <w:rPr>
          <w:lang w:val="en-US"/>
        </w:rPr>
      </w:pPr>
    </w:p>
    <w:p w14:paraId="2B63B73A" w14:textId="2BFCE378" w:rsidR="00FB1BAD" w:rsidRPr="0054623A" w:rsidRDefault="007E6E0D" w:rsidP="00F600A6">
      <w:pPr>
        <w:pStyle w:val="Heading1"/>
        <w:spacing w:line="360" w:lineRule="auto"/>
        <w:rPr>
          <w:rFonts w:ascii="Times New Roman" w:hAnsi="Times New Roman" w:cs="Times New Roman"/>
          <w:b/>
          <w:color w:val="auto"/>
          <w:sz w:val="22"/>
          <w:lang w:val="en-US"/>
        </w:rPr>
      </w:pPr>
      <w:r>
        <w:rPr>
          <w:rStyle w:val="Heading1Char"/>
          <w:rFonts w:ascii="Times New Roman" w:hAnsi="Times New Roman" w:cs="Times New Roman"/>
          <w:b/>
          <w:color w:val="auto"/>
          <w:sz w:val="24"/>
          <w:lang w:val="en-US"/>
        </w:rPr>
        <w:t>6</w:t>
      </w:r>
      <w:r w:rsidR="00346B8E" w:rsidRPr="0054623A">
        <w:rPr>
          <w:rStyle w:val="Heading1Char"/>
          <w:rFonts w:ascii="Times New Roman" w:hAnsi="Times New Roman" w:cs="Times New Roman"/>
          <w:b/>
          <w:color w:val="auto"/>
          <w:sz w:val="24"/>
          <w:lang w:val="en-US"/>
        </w:rPr>
        <w:t>. Conclusion</w:t>
      </w:r>
      <w:r w:rsidR="00C6035B" w:rsidRPr="0054623A">
        <w:rPr>
          <w:rStyle w:val="Heading1Char"/>
          <w:rFonts w:ascii="Times New Roman" w:hAnsi="Times New Roman" w:cs="Times New Roman"/>
          <w:b/>
          <w:color w:val="auto"/>
          <w:sz w:val="24"/>
          <w:lang w:val="en-US"/>
        </w:rPr>
        <w:t>s</w:t>
      </w:r>
      <w:r w:rsidR="00FB1BAD" w:rsidRPr="0054623A">
        <w:rPr>
          <w:rFonts w:ascii="Times New Roman" w:hAnsi="Times New Roman" w:cs="Times New Roman"/>
          <w:b/>
          <w:color w:val="auto"/>
          <w:sz w:val="22"/>
          <w:lang w:val="en-US"/>
        </w:rPr>
        <w:t xml:space="preserve"> </w:t>
      </w:r>
    </w:p>
    <w:p w14:paraId="5F6A3F2F" w14:textId="77777777" w:rsidR="00715218" w:rsidRDefault="00B454DD" w:rsidP="00DF1A1D">
      <w:pPr>
        <w:spacing w:line="360" w:lineRule="auto"/>
        <w:jc w:val="both"/>
        <w:rPr>
          <w:lang w:val="en-US"/>
        </w:rPr>
      </w:pPr>
      <w:r>
        <w:rPr>
          <w:lang w:val="en-US"/>
        </w:rPr>
        <w:t>Th</w:t>
      </w:r>
      <w:r w:rsidR="00255EFC">
        <w:rPr>
          <w:lang w:val="en-US"/>
        </w:rPr>
        <w:t>is</w:t>
      </w:r>
      <w:r>
        <w:rPr>
          <w:lang w:val="en-US"/>
        </w:rPr>
        <w:t xml:space="preserve"> </w:t>
      </w:r>
      <w:r w:rsidR="005A5E36">
        <w:rPr>
          <w:lang w:val="en-US"/>
        </w:rPr>
        <w:t>research</w:t>
      </w:r>
      <w:r>
        <w:rPr>
          <w:lang w:val="en-US"/>
        </w:rPr>
        <w:t xml:space="preserve"> was</w:t>
      </w:r>
      <w:r w:rsidR="00C031D4">
        <w:rPr>
          <w:lang w:val="en-US"/>
        </w:rPr>
        <w:t xml:space="preserve"> motivated</w:t>
      </w:r>
      <w:r>
        <w:rPr>
          <w:lang w:val="en-US"/>
        </w:rPr>
        <w:t xml:space="preserve"> </w:t>
      </w:r>
      <w:r w:rsidR="00C031D4">
        <w:rPr>
          <w:lang w:val="en-US"/>
        </w:rPr>
        <w:t>by</w:t>
      </w:r>
      <w:r>
        <w:rPr>
          <w:lang w:val="en-US"/>
        </w:rPr>
        <w:t xml:space="preserve"> several </w:t>
      </w:r>
      <w:r w:rsidR="00C031D4">
        <w:rPr>
          <w:lang w:val="en-US"/>
        </w:rPr>
        <w:t>elements</w:t>
      </w:r>
      <w:r>
        <w:rPr>
          <w:lang w:val="en-US"/>
        </w:rPr>
        <w:t xml:space="preserve"> that embrace both </w:t>
      </w:r>
      <w:r w:rsidR="0091608D">
        <w:rPr>
          <w:lang w:val="en-US"/>
        </w:rPr>
        <w:t>a</w:t>
      </w:r>
      <w:r>
        <w:rPr>
          <w:lang w:val="en-US"/>
        </w:rPr>
        <w:t xml:space="preserve"> theoretical </w:t>
      </w:r>
      <w:r w:rsidR="0091608D">
        <w:rPr>
          <w:lang w:val="en-US"/>
        </w:rPr>
        <w:t xml:space="preserve">perspective and </w:t>
      </w:r>
      <w:r w:rsidR="004734B1">
        <w:rPr>
          <w:lang w:val="en-US"/>
        </w:rPr>
        <w:t xml:space="preserve">a </w:t>
      </w:r>
      <w:r w:rsidR="0091608D">
        <w:rPr>
          <w:lang w:val="en-US"/>
        </w:rPr>
        <w:t xml:space="preserve">practical evidence. </w:t>
      </w:r>
      <w:r w:rsidR="00F56031">
        <w:rPr>
          <w:lang w:val="en-US"/>
        </w:rPr>
        <w:t>A</w:t>
      </w:r>
      <w:r w:rsidR="0091608D">
        <w:rPr>
          <w:lang w:val="en-US"/>
        </w:rPr>
        <w:t xml:space="preserve">s for the theory, </w:t>
      </w:r>
      <w:r w:rsidR="00C031D4">
        <w:rPr>
          <w:lang w:val="en-US"/>
        </w:rPr>
        <w:t xml:space="preserve">since extant studies contend that innovating </w:t>
      </w:r>
      <w:r w:rsidR="0091608D">
        <w:rPr>
          <w:lang w:val="en-US"/>
        </w:rPr>
        <w:t xml:space="preserve">a BM </w:t>
      </w:r>
      <w:r w:rsidR="00C031D4">
        <w:rPr>
          <w:lang w:val="en-US"/>
        </w:rPr>
        <w:t xml:space="preserve">may require </w:t>
      </w:r>
      <w:r w:rsidR="0091608D">
        <w:rPr>
          <w:lang w:val="en-US"/>
        </w:rPr>
        <w:t>changing the organizational design (</w:t>
      </w:r>
      <w:r w:rsidR="00394AD1">
        <w:rPr>
          <w:lang w:val="en-US"/>
        </w:rPr>
        <w:t xml:space="preserve">from </w:t>
      </w:r>
      <w:r w:rsidR="0091608D">
        <w:rPr>
          <w:lang w:val="en-US"/>
        </w:rPr>
        <w:t>Damanpour, 1996</w:t>
      </w:r>
      <w:r w:rsidR="00394AD1">
        <w:rPr>
          <w:lang w:val="en-US"/>
        </w:rPr>
        <w:t xml:space="preserve"> to </w:t>
      </w:r>
      <w:r w:rsidR="00394AD1" w:rsidRPr="00DB08AE">
        <w:rPr>
          <w:lang w:val="en-US"/>
        </w:rPr>
        <w:t>Leih et al., 2015</w:t>
      </w:r>
      <w:r w:rsidR="00394AD1">
        <w:rPr>
          <w:lang w:val="en-US"/>
        </w:rPr>
        <w:t xml:space="preserve"> and Foss and Saebi, 2017</w:t>
      </w:r>
      <w:r w:rsidR="0091608D">
        <w:rPr>
          <w:lang w:val="en-US"/>
        </w:rPr>
        <w:t>)</w:t>
      </w:r>
      <w:r w:rsidR="00C031D4">
        <w:rPr>
          <w:lang w:val="en-US"/>
        </w:rPr>
        <w:t>,</w:t>
      </w:r>
      <w:r w:rsidR="00255EFC">
        <w:rPr>
          <w:lang w:val="en-US"/>
        </w:rPr>
        <w:t xml:space="preserve"> </w:t>
      </w:r>
      <w:r w:rsidR="00C031D4">
        <w:rPr>
          <w:lang w:val="en-US"/>
        </w:rPr>
        <w:t>investigating the organizational impacts of</w:t>
      </w:r>
      <w:r w:rsidR="00E63D6C" w:rsidRPr="00E63D6C">
        <w:rPr>
          <w:lang w:val="en-US"/>
        </w:rPr>
        <w:t xml:space="preserve"> BMI </w:t>
      </w:r>
      <w:r w:rsidR="00E63D6C">
        <w:rPr>
          <w:lang w:val="en-US"/>
        </w:rPr>
        <w:t xml:space="preserve">is calling for further theoretical effort to </w:t>
      </w:r>
      <w:r w:rsidR="00C03197">
        <w:rPr>
          <w:lang w:val="en-US"/>
        </w:rPr>
        <w:t>deepen</w:t>
      </w:r>
      <w:r w:rsidR="00C031D4">
        <w:rPr>
          <w:lang w:val="en-US"/>
        </w:rPr>
        <w:t xml:space="preserve"> the understanding</w:t>
      </w:r>
      <w:r w:rsidR="00E63D6C" w:rsidRPr="00E63D6C">
        <w:rPr>
          <w:lang w:val="en-US"/>
        </w:rPr>
        <w:t xml:space="preserve"> </w:t>
      </w:r>
      <w:r w:rsidR="000B426A">
        <w:rPr>
          <w:lang w:val="en-US"/>
        </w:rPr>
        <w:t>of</w:t>
      </w:r>
      <w:r w:rsidR="00E63D6C" w:rsidRPr="00E63D6C">
        <w:rPr>
          <w:lang w:val="en-US"/>
        </w:rPr>
        <w:t xml:space="preserve"> key organizational changes and control mechanisms enabling and supporting the execution of a BMI (Achte</w:t>
      </w:r>
      <w:r w:rsidR="00A84BD4">
        <w:rPr>
          <w:lang w:val="en-US"/>
        </w:rPr>
        <w:t xml:space="preserve">nhagen et al., 2013; Deshler </w:t>
      </w:r>
      <w:r w:rsidR="00EA4DC8">
        <w:rPr>
          <w:lang w:val="en-US"/>
        </w:rPr>
        <w:t>&amp;</w:t>
      </w:r>
      <w:r w:rsidR="00E63D6C" w:rsidRPr="00E63D6C">
        <w:rPr>
          <w:lang w:val="en-US"/>
        </w:rPr>
        <w:t xml:space="preserve"> Smith, 2011)</w:t>
      </w:r>
      <w:r w:rsidR="0091608D">
        <w:rPr>
          <w:lang w:val="en-US"/>
        </w:rPr>
        <w:t xml:space="preserve">. </w:t>
      </w:r>
      <w:r w:rsidR="00DC5FD4">
        <w:rPr>
          <w:lang w:val="en-US"/>
        </w:rPr>
        <w:t>In particular, o</w:t>
      </w:r>
      <w:r w:rsidR="005A5E36">
        <w:rPr>
          <w:lang w:val="en-US"/>
        </w:rPr>
        <w:t>rganizational re-design</w:t>
      </w:r>
      <w:r w:rsidR="0091608D">
        <w:rPr>
          <w:lang w:val="en-US"/>
        </w:rPr>
        <w:t xml:space="preserve"> </w:t>
      </w:r>
      <w:r w:rsidR="005A5E36">
        <w:rPr>
          <w:lang w:val="en-US"/>
        </w:rPr>
        <w:t xml:space="preserve">can </w:t>
      </w:r>
      <w:r w:rsidR="0091608D">
        <w:rPr>
          <w:lang w:val="en-US"/>
        </w:rPr>
        <w:t xml:space="preserve">require a firm to create new business units, to define new internal functions and departments, to hire new employees with specific skills and/or train the existing workforce to use new solutions and technology </w:t>
      </w:r>
      <w:r w:rsidR="000F7B36">
        <w:rPr>
          <w:lang w:val="en-US"/>
        </w:rPr>
        <w:t>(Foss et al., 2013)</w:t>
      </w:r>
      <w:r w:rsidR="0091608D">
        <w:rPr>
          <w:lang w:val="en-US"/>
        </w:rPr>
        <w:t>.</w:t>
      </w:r>
      <w:r w:rsidR="005A5E36">
        <w:rPr>
          <w:lang w:val="en-US"/>
        </w:rPr>
        <w:t xml:space="preserve"> </w:t>
      </w:r>
    </w:p>
    <w:p w14:paraId="54BEB993" w14:textId="1BB2711A" w:rsidR="00B23447" w:rsidRDefault="00C031D4" w:rsidP="00B23447">
      <w:pPr>
        <w:spacing w:line="360" w:lineRule="auto"/>
        <w:ind w:firstLine="708"/>
        <w:jc w:val="both"/>
        <w:rPr>
          <w:lang w:val="en-US"/>
        </w:rPr>
      </w:pPr>
      <w:r>
        <w:rPr>
          <w:lang w:val="en-US"/>
        </w:rPr>
        <w:t xml:space="preserve">Our study </w:t>
      </w:r>
      <w:r w:rsidR="00394AD1">
        <w:rPr>
          <w:lang w:val="en-US"/>
        </w:rPr>
        <w:t xml:space="preserve">hence </w:t>
      </w:r>
      <w:r>
        <w:rPr>
          <w:lang w:val="en-US"/>
        </w:rPr>
        <w:t xml:space="preserve">contributes to the literature </w:t>
      </w:r>
      <w:r w:rsidR="00DB08AE">
        <w:rPr>
          <w:lang w:val="en-US"/>
        </w:rPr>
        <w:t xml:space="preserve">that investigates the intertwin between organizational design and BMI, showing how </w:t>
      </w:r>
      <w:r w:rsidR="00CE0169">
        <w:rPr>
          <w:lang w:val="en-US"/>
        </w:rPr>
        <w:t xml:space="preserve">BMI requires and calls for </w:t>
      </w:r>
      <w:r w:rsidR="00DB08AE" w:rsidRPr="00DB08AE">
        <w:rPr>
          <w:lang w:val="en-US"/>
        </w:rPr>
        <w:t xml:space="preserve">organizational changes </w:t>
      </w:r>
      <w:r w:rsidR="003D5268">
        <w:rPr>
          <w:lang w:val="en-US"/>
        </w:rPr>
        <w:t xml:space="preserve">to the point that </w:t>
      </w:r>
      <w:r w:rsidR="00CE0169">
        <w:rPr>
          <w:lang w:val="en-US"/>
        </w:rPr>
        <w:t xml:space="preserve">we may view </w:t>
      </w:r>
      <w:r w:rsidR="003D5268">
        <w:rPr>
          <w:lang w:val="en-US"/>
        </w:rPr>
        <w:t>BMI</w:t>
      </w:r>
      <w:r w:rsidR="00CE0169">
        <w:rPr>
          <w:lang w:val="en-US"/>
        </w:rPr>
        <w:t xml:space="preserve"> </w:t>
      </w:r>
      <w:r w:rsidR="00A77161">
        <w:rPr>
          <w:lang w:val="en-US"/>
        </w:rPr>
        <w:t xml:space="preserve">itself </w:t>
      </w:r>
      <w:r w:rsidR="00CE0169">
        <w:rPr>
          <w:lang w:val="en-US"/>
        </w:rPr>
        <w:t>as an organizational change process</w:t>
      </w:r>
      <w:r w:rsidR="003D5268">
        <w:rPr>
          <w:lang w:val="en-US"/>
        </w:rPr>
        <w:t>:</w:t>
      </w:r>
      <w:r w:rsidR="00CE0169">
        <w:rPr>
          <w:lang w:val="en-US"/>
        </w:rPr>
        <w:t xml:space="preserve"> BMI may </w:t>
      </w:r>
      <w:r w:rsidR="00DB08AE" w:rsidRPr="00DB08AE">
        <w:rPr>
          <w:lang w:val="en-US"/>
        </w:rPr>
        <w:t xml:space="preserve">require </w:t>
      </w:r>
      <w:r w:rsidR="003D5268">
        <w:rPr>
          <w:lang w:val="en-US"/>
        </w:rPr>
        <w:t xml:space="preserve">indeed </w:t>
      </w:r>
      <w:r w:rsidR="00DB08AE" w:rsidRPr="00DB08AE">
        <w:rPr>
          <w:lang w:val="en-US"/>
        </w:rPr>
        <w:t xml:space="preserve">the creation of new units, as well the definition of new internal functions </w:t>
      </w:r>
      <w:r w:rsidR="003D5268">
        <w:rPr>
          <w:lang w:val="en-US"/>
        </w:rPr>
        <w:t>with</w:t>
      </w:r>
      <w:r w:rsidR="00DB08AE">
        <w:rPr>
          <w:lang w:val="en-US"/>
        </w:rPr>
        <w:t xml:space="preserve"> </w:t>
      </w:r>
      <w:r w:rsidR="003D5268">
        <w:rPr>
          <w:lang w:val="en-US"/>
        </w:rPr>
        <w:t>proper</w:t>
      </w:r>
      <w:r w:rsidR="00DB08AE">
        <w:rPr>
          <w:lang w:val="en-US"/>
        </w:rPr>
        <w:t xml:space="preserve"> know-how and capabilities</w:t>
      </w:r>
      <w:r w:rsidR="003D5268">
        <w:rPr>
          <w:lang w:val="en-US"/>
        </w:rPr>
        <w:t xml:space="preserve">, as for the case of the </w:t>
      </w:r>
      <w:r w:rsidR="00DF1A1D">
        <w:rPr>
          <w:lang w:val="en-US"/>
        </w:rPr>
        <w:t>D&amp;C</w:t>
      </w:r>
      <w:r w:rsidR="003D5268">
        <w:rPr>
          <w:lang w:val="en-US"/>
        </w:rPr>
        <w:t xml:space="preserve"> unit in the present study</w:t>
      </w:r>
      <w:r w:rsidR="00F7056B">
        <w:rPr>
          <w:lang w:val="en-US"/>
        </w:rPr>
        <w:t xml:space="preserve">. This </w:t>
      </w:r>
      <w:r w:rsidR="003D5268">
        <w:rPr>
          <w:lang w:val="en-US"/>
        </w:rPr>
        <w:t>contribution</w:t>
      </w:r>
      <w:r w:rsidR="00CE0169">
        <w:rPr>
          <w:lang w:val="en-US"/>
        </w:rPr>
        <w:t xml:space="preserve"> also </w:t>
      </w:r>
      <w:r w:rsidR="00F7056B">
        <w:rPr>
          <w:lang w:val="en-US"/>
        </w:rPr>
        <w:t xml:space="preserve">adds </w:t>
      </w:r>
      <w:r w:rsidR="00DF1A1D">
        <w:rPr>
          <w:lang w:val="en-US"/>
        </w:rPr>
        <w:t xml:space="preserve">to </w:t>
      </w:r>
      <w:r w:rsidR="00DB08AE" w:rsidRPr="00DB08AE">
        <w:rPr>
          <w:lang w:val="en-US"/>
        </w:rPr>
        <w:t xml:space="preserve">the literature on </w:t>
      </w:r>
      <w:r w:rsidR="00DF1A1D">
        <w:rPr>
          <w:lang w:val="en-US"/>
        </w:rPr>
        <w:t xml:space="preserve">BMI, showing how the current digital wave of innovation </w:t>
      </w:r>
      <w:r w:rsidR="008948F0">
        <w:rPr>
          <w:lang w:val="en-US"/>
        </w:rPr>
        <w:t>may conduct to Evolutionary/Adaptive BMI</w:t>
      </w:r>
      <w:r w:rsidR="00BE26E8">
        <w:rPr>
          <w:lang w:val="en-US"/>
        </w:rPr>
        <w:t xml:space="preserve"> (</w:t>
      </w:r>
      <w:r w:rsidR="008948F0">
        <w:rPr>
          <w:lang w:val="en-US"/>
        </w:rPr>
        <w:t xml:space="preserve">Foss </w:t>
      </w:r>
      <w:r w:rsidR="00E870A1">
        <w:rPr>
          <w:lang w:val="en-US"/>
        </w:rPr>
        <w:t xml:space="preserve">&amp; </w:t>
      </w:r>
      <w:r w:rsidR="008948F0">
        <w:rPr>
          <w:lang w:val="en-US"/>
        </w:rPr>
        <w:t>Saebi</w:t>
      </w:r>
      <w:r w:rsidR="00BE26E8">
        <w:rPr>
          <w:lang w:val="en-US"/>
        </w:rPr>
        <w:t>,</w:t>
      </w:r>
      <w:r w:rsidR="008948F0">
        <w:rPr>
          <w:lang w:val="en-US"/>
        </w:rPr>
        <w:t xml:space="preserve"> 2017)</w:t>
      </w:r>
      <w:r w:rsidR="00DF1A1D">
        <w:rPr>
          <w:lang w:val="en-US"/>
        </w:rPr>
        <w:t xml:space="preserve">. </w:t>
      </w:r>
      <w:r w:rsidR="00B23447">
        <w:rPr>
          <w:lang w:val="en-US"/>
        </w:rPr>
        <w:t>Moreover, we extend the current debate over the pervasive impact of digital technologies on business process (Nambisan</w:t>
      </w:r>
      <w:r w:rsidR="00F07858">
        <w:rPr>
          <w:lang w:val="en-US"/>
        </w:rPr>
        <w:t xml:space="preserve"> et al., 2019</w:t>
      </w:r>
      <w:r w:rsidR="00B23447">
        <w:rPr>
          <w:lang w:val="en-US"/>
        </w:rPr>
        <w:t>) as supportive enablers of change and innovation</w:t>
      </w:r>
      <w:r w:rsidR="00E870A1">
        <w:rPr>
          <w:lang w:val="en-US"/>
        </w:rPr>
        <w:t xml:space="preserve"> (von Briel et al., 2018)</w:t>
      </w:r>
      <w:r w:rsidR="00B23447">
        <w:rPr>
          <w:lang w:val="en-US"/>
        </w:rPr>
        <w:t>, by arguing how digit</w:t>
      </w:r>
      <w:r w:rsidR="00E870A1">
        <w:rPr>
          <w:lang w:val="en-US"/>
        </w:rPr>
        <w:t>i</w:t>
      </w:r>
      <w:r w:rsidR="00B23447">
        <w:rPr>
          <w:lang w:val="en-US"/>
        </w:rPr>
        <w:t>zation can also drive and trigger business change and innovation at strategic and organizational level</w:t>
      </w:r>
      <w:r w:rsidR="00E870A1">
        <w:rPr>
          <w:lang w:val="en-US"/>
        </w:rPr>
        <w:t xml:space="preserve"> –</w:t>
      </w:r>
      <w:r w:rsidR="00B23447">
        <w:rPr>
          <w:lang w:val="en-US"/>
        </w:rPr>
        <w:t xml:space="preserve"> </w:t>
      </w:r>
      <w:r w:rsidR="00E870A1">
        <w:rPr>
          <w:lang w:val="en-US"/>
        </w:rPr>
        <w:t xml:space="preserve">especially </w:t>
      </w:r>
      <w:r w:rsidR="00B23447">
        <w:rPr>
          <w:lang w:val="en-US"/>
        </w:rPr>
        <w:t xml:space="preserve">in existing organization in need of renewal </w:t>
      </w:r>
      <w:r w:rsidR="00791365">
        <w:rPr>
          <w:lang w:val="en-US"/>
        </w:rPr>
        <w:t>(Schmitt et al., 2018)</w:t>
      </w:r>
      <w:r w:rsidR="00B23447">
        <w:rPr>
          <w:lang w:val="en-US"/>
        </w:rPr>
        <w:t xml:space="preserve">. Specifically, few studies to date show </w:t>
      </w:r>
      <w:r w:rsidR="00F07858">
        <w:rPr>
          <w:lang w:val="en-US"/>
        </w:rPr>
        <w:t xml:space="preserve">how specific </w:t>
      </w:r>
      <w:r w:rsidR="00B23447">
        <w:rPr>
          <w:lang w:val="en-US"/>
        </w:rPr>
        <w:t xml:space="preserve">organizational </w:t>
      </w:r>
      <w:r w:rsidR="00F07858">
        <w:rPr>
          <w:lang w:val="en-US"/>
        </w:rPr>
        <w:t xml:space="preserve">and managerial </w:t>
      </w:r>
      <w:r w:rsidR="00B23447">
        <w:rPr>
          <w:lang w:val="en-US"/>
        </w:rPr>
        <w:t xml:space="preserve">practices </w:t>
      </w:r>
      <w:r w:rsidR="00F07858">
        <w:rPr>
          <w:lang w:val="en-US"/>
        </w:rPr>
        <w:t>may</w:t>
      </w:r>
      <w:r w:rsidR="00B23447">
        <w:rPr>
          <w:lang w:val="en-US"/>
        </w:rPr>
        <w:t xml:space="preserve"> support business transformation </w:t>
      </w:r>
      <w:r w:rsidR="00791365">
        <w:rPr>
          <w:lang w:val="en-US"/>
        </w:rPr>
        <w:t xml:space="preserve">and innovation process </w:t>
      </w:r>
      <w:r w:rsidR="00B23447">
        <w:rPr>
          <w:lang w:val="en-US"/>
        </w:rPr>
        <w:t xml:space="preserve">triggered by the specific purpose of making the most from digital technologies. </w:t>
      </w:r>
      <w:r w:rsidR="00F07858">
        <w:rPr>
          <w:lang w:val="en-US"/>
        </w:rPr>
        <w:t xml:space="preserve">Therefore, this ultimately contributes to the field of innovation management. </w:t>
      </w:r>
    </w:p>
    <w:p w14:paraId="01C7A821" w14:textId="34C0BA48" w:rsidR="00E757FD" w:rsidRDefault="00E757FD" w:rsidP="00396F1D">
      <w:pPr>
        <w:spacing w:line="360" w:lineRule="auto"/>
        <w:ind w:firstLine="708"/>
        <w:jc w:val="both"/>
        <w:rPr>
          <w:lang w:val="en-US"/>
        </w:rPr>
      </w:pPr>
      <w:r>
        <w:rPr>
          <w:lang w:val="en-US"/>
        </w:rPr>
        <w:t xml:space="preserve">Our study offers also contribution for practice. On the basis of the empirical findings, we deem that training activities play a crucial role to enable the transition from a traditional to a new BM. Such </w:t>
      </w:r>
      <w:r>
        <w:rPr>
          <w:lang w:val="en-US"/>
        </w:rPr>
        <w:lastRenderedPageBreak/>
        <w:t>activities are necessary to create a consensus and awareness organizations’ transformation process, as well as to develop dedicated competences related to the exploitation of digital technologies. Specifically, t</w:t>
      </w:r>
      <w:r w:rsidRPr="00DB08AE">
        <w:rPr>
          <w:lang w:val="en-US"/>
        </w:rPr>
        <w:t xml:space="preserve">he study addresses the energy industry, since energy </w:t>
      </w:r>
      <w:r>
        <w:rPr>
          <w:lang w:val="en-US"/>
        </w:rPr>
        <w:t>utilities</w:t>
      </w:r>
      <w:r w:rsidRPr="00DB08AE">
        <w:rPr>
          <w:lang w:val="en-US"/>
        </w:rPr>
        <w:t xml:space="preserve"> are nowadays called to </w:t>
      </w:r>
      <w:r>
        <w:rPr>
          <w:lang w:val="en-US"/>
        </w:rPr>
        <w:t xml:space="preserve">major business transformation and reorganization. As regards, based on our findings, we believe the internalization of external knowledge is strictly required to briefly gain a higher position in </w:t>
      </w:r>
      <w:r w:rsidRPr="00C74DE2">
        <w:rPr>
          <w:lang w:val="en-US"/>
        </w:rPr>
        <w:t>D/R services</w:t>
      </w:r>
      <w:r>
        <w:rPr>
          <w:lang w:val="en-US"/>
        </w:rPr>
        <w:t xml:space="preserve"> and into the market of</w:t>
      </w:r>
      <w:r w:rsidRPr="00564211">
        <w:rPr>
          <w:lang w:val="en-US"/>
        </w:rPr>
        <w:t xml:space="preserve"> e-mobility </w:t>
      </w:r>
      <w:r>
        <w:rPr>
          <w:lang w:val="en-US"/>
        </w:rPr>
        <w:t>services.</w:t>
      </w:r>
    </w:p>
    <w:p w14:paraId="48248CCB" w14:textId="68076C2C" w:rsidR="00E559BF" w:rsidRDefault="00691F27" w:rsidP="00715218">
      <w:pPr>
        <w:spacing w:line="360" w:lineRule="auto"/>
        <w:ind w:firstLine="708"/>
        <w:jc w:val="both"/>
        <w:rPr>
          <w:lang w:val="en-US"/>
        </w:rPr>
      </w:pPr>
      <w:r>
        <w:rPr>
          <w:lang w:val="en-US"/>
        </w:rPr>
        <w:t>Notwithstanding our attempt to</w:t>
      </w:r>
      <w:r w:rsidR="000B426A">
        <w:rPr>
          <w:lang w:val="en-US"/>
        </w:rPr>
        <w:t xml:space="preserve"> p</w:t>
      </w:r>
      <w:r>
        <w:rPr>
          <w:lang w:val="en-US"/>
        </w:rPr>
        <w:t>rovide</w:t>
      </w:r>
      <w:r w:rsidR="000B426A">
        <w:rPr>
          <w:lang w:val="en-US"/>
        </w:rPr>
        <w:t xml:space="preserve"> contributions for theory and practice, </w:t>
      </w:r>
      <w:r w:rsidR="00323E88">
        <w:rPr>
          <w:lang w:val="en-US"/>
        </w:rPr>
        <w:t xml:space="preserve">we are </w:t>
      </w:r>
      <w:r w:rsidR="0065017E">
        <w:rPr>
          <w:lang w:val="en-US"/>
        </w:rPr>
        <w:t>aware</w:t>
      </w:r>
      <w:r w:rsidR="00323E88">
        <w:rPr>
          <w:lang w:val="en-US"/>
        </w:rPr>
        <w:t xml:space="preserve"> of the limitations of our study. First, we were not able to emphasize the role of the managerial commitment to guide the organizational re-design </w:t>
      </w:r>
      <w:r w:rsidR="00BE26E8">
        <w:rPr>
          <w:lang w:val="en-US"/>
        </w:rPr>
        <w:t>process</w:t>
      </w:r>
      <w:r w:rsidR="00323E88">
        <w:rPr>
          <w:lang w:val="en-US"/>
        </w:rPr>
        <w:t xml:space="preserve"> </w:t>
      </w:r>
      <w:r w:rsidR="005604DE">
        <w:rPr>
          <w:lang w:val="en-US"/>
        </w:rPr>
        <w:t xml:space="preserve">along the shift towards the </w:t>
      </w:r>
      <w:r w:rsidR="00BE26E8">
        <w:rPr>
          <w:lang w:val="en-US"/>
        </w:rPr>
        <w:t xml:space="preserve">Company </w:t>
      </w:r>
      <w:r w:rsidR="005604DE">
        <w:rPr>
          <w:lang w:val="en-US"/>
        </w:rPr>
        <w:t>renewed BM</w:t>
      </w:r>
      <w:r w:rsidR="00702CC7">
        <w:rPr>
          <w:lang w:val="en-US"/>
        </w:rPr>
        <w:t xml:space="preserve"> (Massa </w:t>
      </w:r>
      <w:r w:rsidR="00EA4DC8">
        <w:rPr>
          <w:lang w:val="en-US"/>
        </w:rPr>
        <w:t>&amp;</w:t>
      </w:r>
      <w:r w:rsidR="00702CC7">
        <w:rPr>
          <w:lang w:val="en-US"/>
        </w:rPr>
        <w:t xml:space="preserve"> Tucci, 2013; Saebi et al., 2017)</w:t>
      </w:r>
      <w:r w:rsidR="00323E88">
        <w:rPr>
          <w:lang w:val="en-US"/>
        </w:rPr>
        <w:t xml:space="preserve">. In </w:t>
      </w:r>
      <w:r w:rsidR="005604DE">
        <w:rPr>
          <w:lang w:val="en-US"/>
        </w:rPr>
        <w:t>addition</w:t>
      </w:r>
      <w:r w:rsidR="00323E88">
        <w:rPr>
          <w:lang w:val="en-US"/>
        </w:rPr>
        <w:t>, a more in-depth analysis on the mechanisms of implementation of training activities and programs, as well as of the internalization of new knowledge from the external environment, deserve</w:t>
      </w:r>
      <w:r>
        <w:rPr>
          <w:lang w:val="en-US"/>
        </w:rPr>
        <w:t>s</w:t>
      </w:r>
      <w:r w:rsidR="00323E88">
        <w:rPr>
          <w:lang w:val="en-US"/>
        </w:rPr>
        <w:t xml:space="preserve"> more attention</w:t>
      </w:r>
      <w:r>
        <w:rPr>
          <w:lang w:val="en-US"/>
        </w:rPr>
        <w:t xml:space="preserve"> in future studies</w:t>
      </w:r>
      <w:r w:rsidR="00323E88">
        <w:rPr>
          <w:lang w:val="en-US"/>
        </w:rPr>
        <w:t xml:space="preserve">. </w:t>
      </w:r>
      <w:r w:rsidR="005604DE">
        <w:rPr>
          <w:lang w:val="en-US"/>
        </w:rPr>
        <w:t>Finally</w:t>
      </w:r>
      <w:r w:rsidR="00866A9E">
        <w:rPr>
          <w:lang w:val="en-US"/>
        </w:rPr>
        <w:t xml:space="preserve">, </w:t>
      </w:r>
      <w:r w:rsidR="005604DE">
        <w:rPr>
          <w:lang w:val="en-US"/>
        </w:rPr>
        <w:t xml:space="preserve">the single case study analysis </w:t>
      </w:r>
      <w:r w:rsidR="00702CC7">
        <w:rPr>
          <w:lang w:val="en-US"/>
        </w:rPr>
        <w:t xml:space="preserve">– and the exploratory nature of our research – </w:t>
      </w:r>
      <w:r w:rsidR="005604DE">
        <w:rPr>
          <w:lang w:val="en-US"/>
        </w:rPr>
        <w:t xml:space="preserve">does not allow </w:t>
      </w:r>
      <w:r w:rsidR="00AF7684">
        <w:rPr>
          <w:lang w:val="en-US"/>
        </w:rPr>
        <w:t>generalizing</w:t>
      </w:r>
      <w:r w:rsidR="005604DE">
        <w:rPr>
          <w:lang w:val="en-US"/>
        </w:rPr>
        <w:t xml:space="preserve"> the findings </w:t>
      </w:r>
      <w:r w:rsidR="00702CC7">
        <w:rPr>
          <w:lang w:val="en-US"/>
        </w:rPr>
        <w:t xml:space="preserve">to any population of energy </w:t>
      </w:r>
      <w:r w:rsidR="00BE26E8">
        <w:rPr>
          <w:lang w:val="en-US"/>
        </w:rPr>
        <w:t xml:space="preserve">utilities in the </w:t>
      </w:r>
      <w:r w:rsidR="00702CC7">
        <w:rPr>
          <w:lang w:val="en-US"/>
        </w:rPr>
        <w:t xml:space="preserve">energy </w:t>
      </w:r>
      <w:r w:rsidR="00BE26E8">
        <w:rPr>
          <w:lang w:val="en-US"/>
        </w:rPr>
        <w:t>industry</w:t>
      </w:r>
      <w:r w:rsidR="00E559BF">
        <w:rPr>
          <w:lang w:val="en-US"/>
        </w:rPr>
        <w:t>.</w:t>
      </w:r>
      <w:r w:rsidR="00702CC7">
        <w:rPr>
          <w:lang w:val="en-US"/>
        </w:rPr>
        <w:t xml:space="preserve"> </w:t>
      </w:r>
      <w:r w:rsidR="00CC1FB2">
        <w:rPr>
          <w:lang w:val="en-US"/>
        </w:rPr>
        <w:t xml:space="preserve">Accordingly, we </w:t>
      </w:r>
      <w:r w:rsidR="00702CC7" w:rsidRPr="00702CC7">
        <w:rPr>
          <w:lang w:val="en-US"/>
        </w:rPr>
        <w:t>in</w:t>
      </w:r>
      <w:r w:rsidR="00702CC7">
        <w:rPr>
          <w:lang w:val="en-US"/>
        </w:rPr>
        <w:t>vite</w:t>
      </w:r>
      <w:r w:rsidR="00702CC7" w:rsidRPr="00702CC7">
        <w:rPr>
          <w:lang w:val="en-US"/>
        </w:rPr>
        <w:t xml:space="preserve"> future research into this subject</w:t>
      </w:r>
      <w:r w:rsidR="00CC1FB2">
        <w:rPr>
          <w:lang w:val="en-US"/>
        </w:rPr>
        <w:t xml:space="preserve"> to </w:t>
      </w:r>
      <w:r w:rsidR="00CC1FB2" w:rsidRPr="00702CC7">
        <w:rPr>
          <w:lang w:val="en-US"/>
        </w:rPr>
        <w:t xml:space="preserve">shed light on </w:t>
      </w:r>
      <w:r w:rsidR="00CC1FB2">
        <w:rPr>
          <w:lang w:val="en-US"/>
        </w:rPr>
        <w:t xml:space="preserve">the </w:t>
      </w:r>
      <w:r w:rsidR="00CC1FB2" w:rsidRPr="00702CC7">
        <w:rPr>
          <w:lang w:val="en-US"/>
        </w:rPr>
        <w:t xml:space="preserve">relevant although under-researched management issue </w:t>
      </w:r>
      <w:r w:rsidR="00CC1FB2">
        <w:rPr>
          <w:lang w:val="en-US"/>
        </w:rPr>
        <w:t>of BMI as organizational re-design process</w:t>
      </w:r>
      <w:r w:rsidR="00574000">
        <w:rPr>
          <w:lang w:val="en-US"/>
        </w:rPr>
        <w:t xml:space="preserve"> in a context of digital transformation of businesses</w:t>
      </w:r>
      <w:r w:rsidR="00702CC7" w:rsidRPr="00702CC7">
        <w:rPr>
          <w:lang w:val="en-US"/>
        </w:rPr>
        <w:t>.</w:t>
      </w:r>
      <w:r w:rsidR="00E559BF">
        <w:rPr>
          <w:lang w:val="en-US"/>
        </w:rPr>
        <w:br w:type="page"/>
      </w:r>
    </w:p>
    <w:p w14:paraId="3D3A21F6" w14:textId="77777777" w:rsidR="00152443" w:rsidRPr="00152443" w:rsidRDefault="00D60740" w:rsidP="00296642">
      <w:pPr>
        <w:pStyle w:val="Heading1"/>
        <w:spacing w:before="0" w:after="120"/>
        <w:rPr>
          <w:rFonts w:ascii="Times New Roman" w:hAnsi="Times New Roman" w:cs="Times New Roman"/>
          <w:b/>
          <w:lang w:val="en-US"/>
        </w:rPr>
      </w:pPr>
      <w:r w:rsidRPr="00F600A6">
        <w:rPr>
          <w:rFonts w:ascii="Times New Roman" w:hAnsi="Times New Roman" w:cs="Times New Roman"/>
          <w:b/>
          <w:color w:val="auto"/>
          <w:sz w:val="28"/>
          <w:lang w:val="en-US"/>
        </w:rPr>
        <w:lastRenderedPageBreak/>
        <w:t>References</w:t>
      </w:r>
      <w:r w:rsidRPr="00F600A6">
        <w:rPr>
          <w:rFonts w:ascii="Times New Roman" w:hAnsi="Times New Roman" w:cs="Times New Roman"/>
          <w:b/>
          <w:lang w:val="en-US"/>
        </w:rPr>
        <w:t xml:space="preserve"> </w:t>
      </w:r>
    </w:p>
    <w:p w14:paraId="7A35A884"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Abdelkafi, N., Makhotin, S., &amp; Posselt, T. (2013). Business model innovations for electric mobility—what can be learned from ex</w:t>
      </w:r>
      <w:r w:rsidR="0065017E" w:rsidRPr="00715218">
        <w:rPr>
          <w:rFonts w:ascii="Times New Roman" w:eastAsia="Times New Roman" w:hAnsi="Times New Roman" w:cs="Times New Roman"/>
          <w:color w:val="222222"/>
          <w:shd w:val="clear" w:color="auto" w:fill="FFFFFF"/>
          <w:lang w:val="en-US"/>
        </w:rPr>
        <w:t>isting business model patterns?</w:t>
      </w:r>
      <w:r w:rsidRPr="00715218">
        <w:rPr>
          <w:rFonts w:ascii="Times New Roman" w:eastAsia="Times New Roman" w:hAnsi="Times New Roman" w:cs="Times New Roman"/>
          <w:color w:val="222222"/>
          <w:shd w:val="clear" w:color="auto" w:fill="FFFFFF"/>
          <w:lang w:val="en-US"/>
        </w:rPr>
        <w:t xml:space="preserve"> International Journal of Innovation Management, 17(01), </w:t>
      </w:r>
      <w:r w:rsidR="00FB422C" w:rsidRPr="00715218">
        <w:rPr>
          <w:rFonts w:ascii="Times New Roman" w:eastAsia="Times New Roman" w:hAnsi="Times New Roman" w:cs="Times New Roman"/>
          <w:color w:val="222222"/>
          <w:shd w:val="clear" w:color="auto" w:fill="FFFFFF"/>
          <w:lang w:val="en-US"/>
        </w:rPr>
        <w:t>41 ss</w:t>
      </w:r>
      <w:r w:rsidRPr="00715218">
        <w:rPr>
          <w:rFonts w:ascii="Times New Roman" w:eastAsia="Times New Roman" w:hAnsi="Times New Roman" w:cs="Times New Roman"/>
          <w:color w:val="222222"/>
          <w:shd w:val="clear" w:color="auto" w:fill="FFFFFF"/>
          <w:lang w:val="en-US"/>
        </w:rPr>
        <w:t>.</w:t>
      </w:r>
    </w:p>
    <w:p w14:paraId="778EBB19"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Achtenhagen, L., Melin, L., &amp; Naldi, L. (2013). Dynamics of business models–strategizing, critical capabilities and activities for sustained value creation. Long range planning, 46(6), 427-442.</w:t>
      </w:r>
    </w:p>
    <w:p w14:paraId="2F3708D2"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 xml:space="preserve">Augier, M., &amp; Teece, D. J. (2009). Dynamic capabilities and the role of managers in business strategy and economic performance. Organization </w:t>
      </w:r>
      <w:r w:rsidR="00FB422C" w:rsidRPr="00715218">
        <w:rPr>
          <w:rFonts w:ascii="Times New Roman" w:eastAsia="Times New Roman" w:hAnsi="Times New Roman" w:cs="Times New Roman"/>
          <w:color w:val="222222"/>
          <w:shd w:val="clear" w:color="auto" w:fill="FFFFFF"/>
          <w:lang w:val="en-US"/>
        </w:rPr>
        <w:t>S</w:t>
      </w:r>
      <w:r w:rsidRPr="00715218">
        <w:rPr>
          <w:rFonts w:ascii="Times New Roman" w:eastAsia="Times New Roman" w:hAnsi="Times New Roman" w:cs="Times New Roman"/>
          <w:color w:val="222222"/>
          <w:shd w:val="clear" w:color="auto" w:fill="FFFFFF"/>
          <w:lang w:val="en-US"/>
        </w:rPr>
        <w:t>cience, 20(2), 410-421.</w:t>
      </w:r>
    </w:p>
    <w:p w14:paraId="6D5A370E" w14:textId="48252156" w:rsidR="00B51A3C" w:rsidRDefault="00B51A3C"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Autio, E., Nambisan, S., Thomas, L. D., &amp; Wright, M. (2018). Digital affordances, spatial affordances, and the genesis of entrepreneurial ecosystems. Strategic Entrepreneurship Journal, 12(1), 72-95.</w:t>
      </w:r>
    </w:p>
    <w:p w14:paraId="537CC099" w14:textId="549EA26D" w:rsidR="001979E2" w:rsidRDefault="001979E2"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1979E2">
        <w:rPr>
          <w:rFonts w:ascii="Times New Roman" w:eastAsia="Times New Roman" w:hAnsi="Times New Roman" w:cs="Times New Roman"/>
          <w:color w:val="222222"/>
          <w:shd w:val="clear" w:color="auto" w:fill="FFFFFF"/>
          <w:lang w:val="en-US"/>
        </w:rPr>
        <w:t xml:space="preserve">Baines, T.S., Lightfoot, H.W., Benedettini, O. and Kay, J.M., </w:t>
      </w:r>
      <w:r w:rsidR="00270101">
        <w:rPr>
          <w:rFonts w:ascii="Times New Roman" w:eastAsia="Times New Roman" w:hAnsi="Times New Roman" w:cs="Times New Roman"/>
          <w:color w:val="222222"/>
          <w:shd w:val="clear" w:color="auto" w:fill="FFFFFF"/>
          <w:lang w:val="en-US"/>
        </w:rPr>
        <w:t>(</w:t>
      </w:r>
      <w:r w:rsidRPr="001979E2">
        <w:rPr>
          <w:rFonts w:ascii="Times New Roman" w:eastAsia="Times New Roman" w:hAnsi="Times New Roman" w:cs="Times New Roman"/>
          <w:color w:val="222222"/>
          <w:shd w:val="clear" w:color="auto" w:fill="FFFFFF"/>
          <w:lang w:val="en-US"/>
        </w:rPr>
        <w:t>2009</w:t>
      </w:r>
      <w:r w:rsidR="00270101">
        <w:rPr>
          <w:rFonts w:ascii="Times New Roman" w:eastAsia="Times New Roman" w:hAnsi="Times New Roman" w:cs="Times New Roman"/>
          <w:color w:val="222222"/>
          <w:shd w:val="clear" w:color="auto" w:fill="FFFFFF"/>
          <w:lang w:val="en-US"/>
        </w:rPr>
        <w:t>)</w:t>
      </w:r>
      <w:r w:rsidRPr="001979E2">
        <w:rPr>
          <w:rFonts w:ascii="Times New Roman" w:eastAsia="Times New Roman" w:hAnsi="Times New Roman" w:cs="Times New Roman"/>
          <w:color w:val="222222"/>
          <w:shd w:val="clear" w:color="auto" w:fill="FFFFFF"/>
          <w:lang w:val="en-US"/>
        </w:rPr>
        <w:t>. The servitization of manufacturing: A review of literature and reflection on future challenges. Journal of Manufacturing Technology Management, 20(5)</w:t>
      </w:r>
      <w:r w:rsidR="00270101">
        <w:rPr>
          <w:rFonts w:ascii="Times New Roman" w:eastAsia="Times New Roman" w:hAnsi="Times New Roman" w:cs="Times New Roman"/>
          <w:color w:val="222222"/>
          <w:shd w:val="clear" w:color="auto" w:fill="FFFFFF"/>
          <w:lang w:val="en-US"/>
        </w:rPr>
        <w:t>,</w:t>
      </w:r>
      <w:r w:rsidRPr="001979E2">
        <w:rPr>
          <w:rFonts w:ascii="Times New Roman" w:eastAsia="Times New Roman" w:hAnsi="Times New Roman" w:cs="Times New Roman"/>
          <w:color w:val="222222"/>
          <w:shd w:val="clear" w:color="auto" w:fill="FFFFFF"/>
          <w:lang w:val="en-US"/>
        </w:rPr>
        <w:t xml:space="preserve"> 547-567.</w:t>
      </w:r>
    </w:p>
    <w:p w14:paraId="64CA029E" w14:textId="1ABFAC14" w:rsidR="00975976" w:rsidRPr="004F1374" w:rsidRDefault="00975976" w:rsidP="00975976">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E870A1">
        <w:rPr>
          <w:rFonts w:ascii="Times New Roman" w:eastAsia="Times New Roman" w:hAnsi="Times New Roman" w:cs="Times New Roman"/>
          <w:color w:val="222222"/>
          <w:shd w:val="clear" w:color="auto" w:fill="FFFFFF"/>
        </w:rPr>
        <w:t xml:space="preserve">Balocco, R., Cavallo, A., Ghezzi, A., &amp; Berbegal-Mirabent, J. (2019). </w:t>
      </w:r>
      <w:r w:rsidRPr="004F1374">
        <w:rPr>
          <w:rFonts w:ascii="Times New Roman" w:eastAsia="Times New Roman" w:hAnsi="Times New Roman" w:cs="Times New Roman"/>
          <w:color w:val="222222"/>
          <w:shd w:val="clear" w:color="auto" w:fill="FFFFFF"/>
          <w:lang w:val="en-US"/>
        </w:rPr>
        <w:t>Lean business models change process in digital entrepreneurship. Business Process Management Journal.</w:t>
      </w:r>
    </w:p>
    <w:p w14:paraId="38FEFAF7" w14:textId="77777777" w:rsidR="00152443" w:rsidRPr="00715218" w:rsidRDefault="00D31064"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Barnes, D. (2001). Research methods for the empirical investigation of the process of formation of operations strategy. International Journal of Operations &amp; Production Management, 21(8), 1076-1095.</w:t>
      </w:r>
    </w:p>
    <w:p w14:paraId="28EE9858"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Berglund, H., &amp; Sandström, C. (2017). A new perspective on the innovator's dilemma-exploring the role of entrepreneurial incentives. International Journal of Technology Management, 75(1-4), 142-156.</w:t>
      </w:r>
    </w:p>
    <w:p w14:paraId="64572DCD"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Berman, S. J., Kesterson-Townes, L., Marshall, A., &amp; Srivathsa, R. (2012). How cloud computing enables process and business model innovation. Strategy &amp; Leadership, 40(4), 27-35.</w:t>
      </w:r>
    </w:p>
    <w:p w14:paraId="7F84F666"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 xml:space="preserve">Birkinshaw, J., &amp; Ansari, S. (2015). Understanding </w:t>
      </w:r>
      <w:r w:rsidR="002E787B" w:rsidRPr="00715218">
        <w:rPr>
          <w:rFonts w:ascii="Times New Roman" w:eastAsia="Times New Roman" w:hAnsi="Times New Roman" w:cs="Times New Roman"/>
          <w:color w:val="222222"/>
          <w:shd w:val="clear" w:color="auto" w:fill="FFFFFF"/>
          <w:lang w:val="en-US"/>
        </w:rPr>
        <w:t>Management Models. Going Beyond” What” and” Why” to” How”</w:t>
      </w:r>
      <w:r w:rsidRPr="00715218">
        <w:rPr>
          <w:rFonts w:ascii="Times New Roman" w:eastAsia="Times New Roman" w:hAnsi="Times New Roman" w:cs="Times New Roman"/>
          <w:color w:val="222222"/>
          <w:shd w:val="clear" w:color="auto" w:fill="FFFFFF"/>
          <w:lang w:val="en-US"/>
        </w:rPr>
        <w:t xml:space="preserve"> Work Gets Done in Organizations. Foss, JN, &amp; Saebi, 85-103.</w:t>
      </w:r>
    </w:p>
    <w:p w14:paraId="2AED9A99"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Bogers, M., Chesbrough, H., &amp; Moedas, C. (2018). Open Innovation: Research, Practices, and Policies. California Management Review, 60(2), 5-16.</w:t>
      </w:r>
    </w:p>
    <w:p w14:paraId="785096A7" w14:textId="419BB6B8"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rPr>
        <w:t xml:space="preserve">Bonaccorsi, A., Giannangeli, S., &amp; Rossi, C. (2006). </w:t>
      </w:r>
      <w:r w:rsidRPr="00715218">
        <w:rPr>
          <w:rFonts w:ascii="Times New Roman" w:eastAsia="Times New Roman" w:hAnsi="Times New Roman" w:cs="Times New Roman"/>
          <w:color w:val="222222"/>
          <w:shd w:val="clear" w:color="auto" w:fill="FFFFFF"/>
          <w:lang w:val="en-US"/>
        </w:rPr>
        <w:t>Entry strategies under competing standards: Hybrid business models in the open source software industry. Management Science, 52(7), 1085-1098.</w:t>
      </w:r>
    </w:p>
    <w:p w14:paraId="0DBD89C9" w14:textId="0DBCA397" w:rsidR="00DA417D" w:rsidRPr="00715218" w:rsidRDefault="00DA417D"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Boyer, M., &amp; Robert, J. (2006). Organizational inertia and dynamic incentives. Journal of Economic Behavior &amp; Organization, 59(3), 324-348.</w:t>
      </w:r>
    </w:p>
    <w:p w14:paraId="46B071EA" w14:textId="70ACA055" w:rsidR="00152443"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Bresnahan, T</w:t>
      </w:r>
      <w:r w:rsidR="00FB422C" w:rsidRPr="00715218">
        <w:rPr>
          <w:rFonts w:ascii="Times New Roman" w:eastAsia="Times New Roman" w:hAnsi="Times New Roman" w:cs="Times New Roman"/>
          <w:color w:val="222222"/>
          <w:shd w:val="clear" w:color="auto" w:fill="FFFFFF"/>
          <w:lang w:val="en-US"/>
        </w:rPr>
        <w:t xml:space="preserve">. </w:t>
      </w:r>
      <w:r w:rsidRPr="00715218">
        <w:rPr>
          <w:rFonts w:ascii="Times New Roman" w:eastAsia="Times New Roman" w:hAnsi="Times New Roman" w:cs="Times New Roman"/>
          <w:color w:val="222222"/>
          <w:shd w:val="clear" w:color="auto" w:fill="FFFFFF"/>
          <w:lang w:val="en-US"/>
        </w:rPr>
        <w:t>F</w:t>
      </w:r>
      <w:r w:rsidR="00FB422C" w:rsidRPr="00715218">
        <w:rPr>
          <w:rFonts w:ascii="Times New Roman" w:eastAsia="Times New Roman" w:hAnsi="Times New Roman" w:cs="Times New Roman"/>
          <w:color w:val="222222"/>
          <w:shd w:val="clear" w:color="auto" w:fill="FFFFFF"/>
          <w:lang w:val="en-US"/>
        </w:rPr>
        <w:t>.</w:t>
      </w:r>
      <w:r w:rsidRPr="00715218">
        <w:rPr>
          <w:rFonts w:ascii="Times New Roman" w:eastAsia="Times New Roman" w:hAnsi="Times New Roman" w:cs="Times New Roman"/>
          <w:color w:val="222222"/>
          <w:shd w:val="clear" w:color="auto" w:fill="FFFFFF"/>
          <w:lang w:val="en-US"/>
        </w:rPr>
        <w:t>, Greenstein, S., &amp; Henderson, R</w:t>
      </w:r>
      <w:r w:rsidR="00FB422C" w:rsidRPr="00715218">
        <w:rPr>
          <w:rFonts w:ascii="Times New Roman" w:eastAsia="Times New Roman" w:hAnsi="Times New Roman" w:cs="Times New Roman"/>
          <w:color w:val="222222"/>
          <w:shd w:val="clear" w:color="auto" w:fill="FFFFFF"/>
          <w:lang w:val="en-US"/>
        </w:rPr>
        <w:t xml:space="preserve">. </w:t>
      </w:r>
      <w:r w:rsidRPr="00715218">
        <w:rPr>
          <w:rFonts w:ascii="Times New Roman" w:eastAsia="Times New Roman" w:hAnsi="Times New Roman" w:cs="Times New Roman"/>
          <w:color w:val="222222"/>
          <w:shd w:val="clear" w:color="auto" w:fill="FFFFFF"/>
          <w:lang w:val="en-US"/>
        </w:rPr>
        <w:t>M</w:t>
      </w:r>
      <w:r w:rsidR="00FB422C" w:rsidRPr="00715218">
        <w:rPr>
          <w:rFonts w:ascii="Times New Roman" w:eastAsia="Times New Roman" w:hAnsi="Times New Roman" w:cs="Times New Roman"/>
          <w:color w:val="222222"/>
          <w:shd w:val="clear" w:color="auto" w:fill="FFFFFF"/>
          <w:lang w:val="en-US"/>
        </w:rPr>
        <w:t>.</w:t>
      </w:r>
      <w:r w:rsidRPr="00715218">
        <w:rPr>
          <w:rFonts w:ascii="Times New Roman" w:eastAsia="Times New Roman" w:hAnsi="Times New Roman" w:cs="Times New Roman"/>
          <w:color w:val="222222"/>
          <w:shd w:val="clear" w:color="auto" w:fill="FFFFFF"/>
          <w:lang w:val="en-US"/>
        </w:rPr>
        <w:t xml:space="preserve"> (2012). Schumpeterian competition and diseconomies of scope: Illustrations from the histories of Microsoft and IBM. The rate and direction </w:t>
      </w:r>
      <w:r w:rsidR="006653AC" w:rsidRPr="00715218">
        <w:rPr>
          <w:rFonts w:ascii="Times New Roman" w:eastAsia="Times New Roman" w:hAnsi="Times New Roman" w:cs="Times New Roman"/>
          <w:color w:val="222222"/>
          <w:shd w:val="clear" w:color="auto" w:fill="FFFFFF"/>
          <w:lang w:val="en-US"/>
        </w:rPr>
        <w:t>of inventive activity revisited.</w:t>
      </w:r>
      <w:r w:rsidRPr="00715218">
        <w:rPr>
          <w:rFonts w:ascii="Times New Roman" w:eastAsia="Times New Roman" w:hAnsi="Times New Roman" w:cs="Times New Roman"/>
          <w:color w:val="222222"/>
          <w:shd w:val="clear" w:color="auto" w:fill="FFFFFF"/>
          <w:lang w:val="en-US"/>
        </w:rPr>
        <w:t xml:space="preserve"> </w:t>
      </w:r>
      <w:r w:rsidR="006653AC" w:rsidRPr="00715218">
        <w:rPr>
          <w:rFonts w:ascii="Times New Roman" w:eastAsia="Times New Roman" w:hAnsi="Times New Roman" w:cs="Times New Roman"/>
          <w:color w:val="222222"/>
          <w:shd w:val="clear" w:color="auto" w:fill="FFFFFF"/>
          <w:lang w:val="en-US"/>
        </w:rPr>
        <w:t xml:space="preserve">Chapter in NBER book, Josh Lerner and Scott Stern, editors, </w:t>
      </w:r>
      <w:r w:rsidRPr="00715218">
        <w:rPr>
          <w:rFonts w:ascii="Times New Roman" w:eastAsia="Times New Roman" w:hAnsi="Times New Roman" w:cs="Times New Roman"/>
          <w:color w:val="222222"/>
          <w:shd w:val="clear" w:color="auto" w:fill="FFFFFF"/>
          <w:lang w:val="en-US"/>
        </w:rPr>
        <w:t>203-271.</w:t>
      </w:r>
    </w:p>
    <w:p w14:paraId="298FC34F" w14:textId="6F04104A" w:rsidR="006A2F70" w:rsidRPr="0059077E" w:rsidRDefault="006A2F70" w:rsidP="006A2F70">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12007B">
        <w:rPr>
          <w:rFonts w:ascii="Times New Roman" w:eastAsia="Times New Roman" w:hAnsi="Times New Roman" w:cs="Times New Roman"/>
          <w:color w:val="222222"/>
          <w:shd w:val="clear" w:color="auto" w:fill="FFFFFF"/>
          <w:lang w:val="en-US"/>
        </w:rPr>
        <w:t>Bryant, S. T., Straker, K., &amp; Wrigley, C. (2018). The typologies of power: Energy utility business models in an increasingly renewable sector.</w:t>
      </w:r>
      <w:r w:rsidR="00270101" w:rsidRPr="0012007B">
        <w:rPr>
          <w:rFonts w:ascii="Times New Roman" w:eastAsia="Times New Roman" w:hAnsi="Times New Roman" w:cs="Times New Roman"/>
          <w:color w:val="222222"/>
          <w:shd w:val="clear" w:color="auto" w:fill="FFFFFF"/>
          <w:lang w:val="en-US"/>
        </w:rPr>
        <w:t xml:space="preserve"> </w:t>
      </w:r>
      <w:r w:rsidRPr="0012007B">
        <w:rPr>
          <w:rFonts w:ascii="Times New Roman" w:eastAsia="Times New Roman" w:hAnsi="Times New Roman" w:cs="Times New Roman"/>
          <w:color w:val="222222"/>
          <w:shd w:val="clear" w:color="auto" w:fill="FFFFFF"/>
          <w:lang w:val="en-US"/>
        </w:rPr>
        <w:t xml:space="preserve">Journal of </w:t>
      </w:r>
      <w:r w:rsidR="0012007B" w:rsidRPr="0012007B">
        <w:rPr>
          <w:rFonts w:ascii="Times New Roman" w:eastAsia="Times New Roman" w:hAnsi="Times New Roman" w:cs="Times New Roman"/>
          <w:color w:val="222222"/>
          <w:shd w:val="clear" w:color="auto" w:fill="FFFFFF"/>
          <w:lang w:val="en-US"/>
        </w:rPr>
        <w:t>C</w:t>
      </w:r>
      <w:r w:rsidRPr="0012007B">
        <w:rPr>
          <w:rFonts w:ascii="Times New Roman" w:eastAsia="Times New Roman" w:hAnsi="Times New Roman" w:cs="Times New Roman"/>
          <w:color w:val="222222"/>
          <w:shd w:val="clear" w:color="auto" w:fill="FFFFFF"/>
          <w:lang w:val="en-US"/>
        </w:rPr>
        <w:t>leaner production,</w:t>
      </w:r>
      <w:r w:rsidR="00270101" w:rsidRPr="0012007B">
        <w:rPr>
          <w:rFonts w:ascii="Times New Roman" w:eastAsia="Times New Roman" w:hAnsi="Times New Roman" w:cs="Times New Roman"/>
          <w:color w:val="222222"/>
          <w:shd w:val="clear" w:color="auto" w:fill="FFFFFF"/>
          <w:lang w:val="en-US"/>
        </w:rPr>
        <w:t xml:space="preserve"> </w:t>
      </w:r>
      <w:r w:rsidRPr="0012007B">
        <w:rPr>
          <w:rFonts w:ascii="Times New Roman" w:eastAsia="Times New Roman" w:hAnsi="Times New Roman" w:cs="Times New Roman"/>
          <w:color w:val="222222"/>
          <w:shd w:val="clear" w:color="auto" w:fill="FFFFFF"/>
          <w:lang w:val="en-US"/>
        </w:rPr>
        <w:t>195, 1032-1046.</w:t>
      </w:r>
    </w:p>
    <w:p w14:paraId="7A0EF18D" w14:textId="77777777" w:rsidR="00014701" w:rsidRPr="00715218" w:rsidRDefault="00014701"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Bullinger, H. J., Nägele, R., Rueger, M., &amp; Fischer, D. (2016). Business Model innovation: From technology market to market success. In Management of Engineering and Technology (PICMET), 2016 Portland International Conference on (pp. 1264-1270). IEEE.</w:t>
      </w:r>
    </w:p>
    <w:p w14:paraId="268C71C1" w14:textId="5F44DD52" w:rsidR="00850EFE" w:rsidRPr="00E870A1" w:rsidRDefault="00D9184B" w:rsidP="00850EFE">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E870A1">
        <w:rPr>
          <w:rFonts w:ascii="Times New Roman" w:eastAsia="Times New Roman" w:hAnsi="Times New Roman" w:cs="Times New Roman"/>
          <w:color w:val="222222"/>
          <w:shd w:val="clear" w:color="auto" w:fill="FFFFFF"/>
        </w:rPr>
        <w:t xml:space="preserve">Cavallo, A., Ghezzi, A., &amp; Guzmán, B. V. R. (2019). </w:t>
      </w:r>
      <w:r w:rsidRPr="00D63A81">
        <w:rPr>
          <w:rFonts w:ascii="Times New Roman" w:eastAsia="Times New Roman" w:hAnsi="Times New Roman" w:cs="Times New Roman"/>
          <w:color w:val="222222"/>
          <w:shd w:val="clear" w:color="auto" w:fill="FFFFFF"/>
          <w:lang w:val="en-US"/>
        </w:rPr>
        <w:t>Driving internationalization through business model innovation. Multinational Business Review.</w:t>
      </w:r>
    </w:p>
    <w:p w14:paraId="2A559C5E" w14:textId="2CAAAE22" w:rsidR="008328E3" w:rsidRPr="00715218" w:rsidRDefault="008328E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 xml:space="preserve">Chandy, R. K., &amp; Tellis, G. J. (2000). The incumbent’s </w:t>
      </w:r>
      <w:proofErr w:type="gramStart"/>
      <w:r w:rsidRPr="00715218">
        <w:rPr>
          <w:rFonts w:ascii="Times New Roman" w:eastAsia="Times New Roman" w:hAnsi="Times New Roman" w:cs="Times New Roman"/>
          <w:color w:val="222222"/>
          <w:shd w:val="clear" w:color="auto" w:fill="FFFFFF"/>
          <w:lang w:val="en-US"/>
        </w:rPr>
        <w:t>curse?</w:t>
      </w:r>
      <w:proofErr w:type="gramEnd"/>
      <w:r w:rsidRPr="00715218">
        <w:rPr>
          <w:rFonts w:ascii="Times New Roman" w:eastAsia="Times New Roman" w:hAnsi="Times New Roman" w:cs="Times New Roman"/>
          <w:color w:val="222222"/>
          <w:shd w:val="clear" w:color="auto" w:fill="FFFFFF"/>
          <w:lang w:val="en-US"/>
        </w:rPr>
        <w:t xml:space="preserve"> Incumbency, size, and radical product innovation. Journal of marketing, 64(3), 1-17.</w:t>
      </w:r>
    </w:p>
    <w:p w14:paraId="315C9C97" w14:textId="77777777" w:rsidR="00255EFC" w:rsidRPr="00715218" w:rsidRDefault="00255EFC"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Chang, Y. C., Yang, P. Y., &amp; Chen, M. H. (2009). The determinants of academic research commercial performance: Towards an organizational ambidexterity perspective. Research Policy, 38(6), 936-946.</w:t>
      </w:r>
    </w:p>
    <w:p w14:paraId="48F0098C"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Chesbrough, H. (2017). The Future of Open Innovation: The future of open innovation is more extensive, more collaborative, and more engaged with a wider variety of participants. Research-Technology Management, 60(1), 35-38.</w:t>
      </w:r>
    </w:p>
    <w:p w14:paraId="3BAB1EA5" w14:textId="77777777" w:rsidR="00373D73" w:rsidRPr="00715218" w:rsidRDefault="00373D7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Christensen, C. M., Grossman, J. H., &amp; Hwang, J. (2009). The innovator's prescription. Soundview Executive Book Summaries.</w:t>
      </w:r>
    </w:p>
    <w:p w14:paraId="2EC3712A"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 xml:space="preserve">Collins, C. J., &amp; Clark, K. D. (2003). Strategic human resource practices, top management team social networks, and firm performance: The role of human resource practices in creating organizational competitive advantage. Academy of </w:t>
      </w:r>
      <w:r w:rsidR="006653AC" w:rsidRPr="00715218">
        <w:rPr>
          <w:rFonts w:ascii="Times New Roman" w:eastAsia="Times New Roman" w:hAnsi="Times New Roman" w:cs="Times New Roman"/>
          <w:color w:val="222222"/>
          <w:shd w:val="clear" w:color="auto" w:fill="FFFFFF"/>
          <w:lang w:val="en-US"/>
        </w:rPr>
        <w:t>M</w:t>
      </w:r>
      <w:r w:rsidRPr="00715218">
        <w:rPr>
          <w:rFonts w:ascii="Times New Roman" w:eastAsia="Times New Roman" w:hAnsi="Times New Roman" w:cs="Times New Roman"/>
          <w:color w:val="222222"/>
          <w:shd w:val="clear" w:color="auto" w:fill="FFFFFF"/>
          <w:lang w:val="en-US"/>
        </w:rPr>
        <w:t>anagement Journal, 46(6), 740-751.</w:t>
      </w:r>
    </w:p>
    <w:p w14:paraId="18CE417B" w14:textId="77777777" w:rsidR="008328E3" w:rsidRPr="00715218" w:rsidRDefault="008328E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Crossan, M. M., &amp; Apaydin, M. (2010). A multi‐dimensional framework of organizational innovation: A systematic review of the literature. Journal of management studies, 47(6), 1154-1191.</w:t>
      </w:r>
    </w:p>
    <w:p w14:paraId="3BB2D530" w14:textId="77777777" w:rsidR="008328E3" w:rsidRPr="00715218" w:rsidRDefault="008328E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lastRenderedPageBreak/>
        <w:t>Damanpour, F., Walker, R. M., &amp; Avellaneda, C. N. (2009). Combinative effects of innovation types and organizational performance: A longitudinal study of service organizations. Journal of management studies, 46(4), 650-675.</w:t>
      </w:r>
    </w:p>
    <w:p w14:paraId="56A9738B" w14:textId="77777777" w:rsidR="008328E3" w:rsidRPr="00715218" w:rsidRDefault="008328E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Damanpour, F., &amp; Gopalakrishnan, S. (2001). The dynamics of the adoption of product and process innovations in organizations. Journal of management studies, 38(1), 45-65.</w:t>
      </w:r>
    </w:p>
    <w:p w14:paraId="3DC284EC"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 xml:space="preserve">Damanpour, F. (1996). Organizational complexity and innovation: developing and testing multiple contingency models. Management </w:t>
      </w:r>
      <w:r w:rsidR="006653AC" w:rsidRPr="00715218">
        <w:rPr>
          <w:rFonts w:ascii="Times New Roman" w:eastAsia="Times New Roman" w:hAnsi="Times New Roman" w:cs="Times New Roman"/>
          <w:color w:val="222222"/>
          <w:shd w:val="clear" w:color="auto" w:fill="FFFFFF"/>
          <w:lang w:val="en-US"/>
        </w:rPr>
        <w:t>S</w:t>
      </w:r>
      <w:r w:rsidRPr="00715218">
        <w:rPr>
          <w:rFonts w:ascii="Times New Roman" w:eastAsia="Times New Roman" w:hAnsi="Times New Roman" w:cs="Times New Roman"/>
          <w:color w:val="222222"/>
          <w:shd w:val="clear" w:color="auto" w:fill="FFFFFF"/>
          <w:lang w:val="en-US"/>
        </w:rPr>
        <w:t>cience, 42(5), 693-716.</w:t>
      </w:r>
    </w:p>
    <w:p w14:paraId="6A721B03"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 xml:space="preserve">Demil, B., &amp; Lecocq, X. (2010). Business model evolution: in search of dynamic consistency. Long </w:t>
      </w:r>
      <w:r w:rsidR="006653AC" w:rsidRPr="00715218">
        <w:rPr>
          <w:rFonts w:ascii="Times New Roman" w:eastAsia="Times New Roman" w:hAnsi="Times New Roman" w:cs="Times New Roman"/>
          <w:color w:val="222222"/>
          <w:shd w:val="clear" w:color="auto" w:fill="FFFFFF"/>
          <w:lang w:val="en-US"/>
        </w:rPr>
        <w:t>R</w:t>
      </w:r>
      <w:r w:rsidRPr="00715218">
        <w:rPr>
          <w:rFonts w:ascii="Times New Roman" w:eastAsia="Times New Roman" w:hAnsi="Times New Roman" w:cs="Times New Roman"/>
          <w:color w:val="222222"/>
          <w:shd w:val="clear" w:color="auto" w:fill="FFFFFF"/>
          <w:lang w:val="en-US"/>
        </w:rPr>
        <w:t xml:space="preserve">ange </w:t>
      </w:r>
      <w:r w:rsidR="006653AC" w:rsidRPr="00715218">
        <w:rPr>
          <w:rFonts w:ascii="Times New Roman" w:eastAsia="Times New Roman" w:hAnsi="Times New Roman" w:cs="Times New Roman"/>
          <w:color w:val="222222"/>
          <w:shd w:val="clear" w:color="auto" w:fill="FFFFFF"/>
          <w:lang w:val="en-US"/>
        </w:rPr>
        <w:t>P</w:t>
      </w:r>
      <w:r w:rsidRPr="00715218">
        <w:rPr>
          <w:rFonts w:ascii="Times New Roman" w:eastAsia="Times New Roman" w:hAnsi="Times New Roman" w:cs="Times New Roman"/>
          <w:color w:val="222222"/>
          <w:shd w:val="clear" w:color="auto" w:fill="FFFFFF"/>
          <w:lang w:val="en-US"/>
        </w:rPr>
        <w:t>lanning, 43(2-3), 227-246.</w:t>
      </w:r>
    </w:p>
    <w:p w14:paraId="368334A8"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 xml:space="preserve">Deshler, R., &amp; Smith, K. (2011). Making business model innovation stick. People and Strategy, 34(4), 18. </w:t>
      </w:r>
    </w:p>
    <w:p w14:paraId="6287E074"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 xml:space="preserve">Doz, </w:t>
      </w:r>
      <w:r w:rsidR="006653AC" w:rsidRPr="00715218">
        <w:rPr>
          <w:rFonts w:ascii="Times New Roman" w:eastAsia="Times New Roman" w:hAnsi="Times New Roman" w:cs="Times New Roman"/>
          <w:color w:val="222222"/>
          <w:shd w:val="clear" w:color="auto" w:fill="FFFFFF"/>
          <w:lang w:val="en-US"/>
        </w:rPr>
        <w:t>S</w:t>
      </w:r>
      <w:r w:rsidRPr="00715218">
        <w:rPr>
          <w:rFonts w:ascii="Times New Roman" w:eastAsia="Times New Roman" w:hAnsi="Times New Roman" w:cs="Times New Roman"/>
          <w:color w:val="222222"/>
          <w:shd w:val="clear" w:color="auto" w:fill="FFFFFF"/>
          <w:lang w:val="en-US"/>
        </w:rPr>
        <w:t>. &amp; Kosonen, M. (2010). Embedding strategic agility: a leadership agenda for accelerating business model renewal, Long Range Planning, 43 (2–3), pp. 370-382.</w:t>
      </w:r>
    </w:p>
    <w:p w14:paraId="11BAB0AA"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Drucker, P.F. (1985). Innovation and entrepreneurship. New York: Harper &amp; Row.</w:t>
      </w:r>
    </w:p>
    <w:p w14:paraId="42181A29"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 xml:space="preserve">Dyer, J. H., Gregersen, H. B., &amp; Christensen, C. M. (2009). The innovator’s DNA. Harvard </w:t>
      </w:r>
      <w:r w:rsidR="006653AC" w:rsidRPr="00715218">
        <w:rPr>
          <w:rFonts w:ascii="Times New Roman" w:eastAsia="Times New Roman" w:hAnsi="Times New Roman" w:cs="Times New Roman"/>
          <w:color w:val="222222"/>
          <w:shd w:val="clear" w:color="auto" w:fill="FFFFFF"/>
          <w:lang w:val="en-US"/>
        </w:rPr>
        <w:t>B</w:t>
      </w:r>
      <w:r w:rsidRPr="00715218">
        <w:rPr>
          <w:rFonts w:ascii="Times New Roman" w:eastAsia="Times New Roman" w:hAnsi="Times New Roman" w:cs="Times New Roman"/>
          <w:color w:val="222222"/>
          <w:shd w:val="clear" w:color="auto" w:fill="FFFFFF"/>
          <w:lang w:val="en-US"/>
        </w:rPr>
        <w:t xml:space="preserve">usiness </w:t>
      </w:r>
      <w:r w:rsidR="006653AC" w:rsidRPr="00715218">
        <w:rPr>
          <w:rFonts w:ascii="Times New Roman" w:eastAsia="Times New Roman" w:hAnsi="Times New Roman" w:cs="Times New Roman"/>
          <w:color w:val="222222"/>
          <w:shd w:val="clear" w:color="auto" w:fill="FFFFFF"/>
          <w:lang w:val="en-US"/>
        </w:rPr>
        <w:t>R</w:t>
      </w:r>
      <w:r w:rsidRPr="00715218">
        <w:rPr>
          <w:rFonts w:ascii="Times New Roman" w:eastAsia="Times New Roman" w:hAnsi="Times New Roman" w:cs="Times New Roman"/>
          <w:color w:val="222222"/>
          <w:shd w:val="clear" w:color="auto" w:fill="FFFFFF"/>
          <w:lang w:val="en-US"/>
        </w:rPr>
        <w:t>eview, 87(12), 60-67.</w:t>
      </w:r>
    </w:p>
    <w:p w14:paraId="31B07DC6"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Elmquist, M., Fredberg, T., &amp; Ollila, S. (2009). Exploring the field of open innovation. European Journal of Innovation Management, 12(3), 326-345.</w:t>
      </w:r>
    </w:p>
    <w:p w14:paraId="5AD5D777" w14:textId="77777777" w:rsidR="008328E3" w:rsidRPr="00715218" w:rsidRDefault="008328E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Fichman, R. G., Dos Santos, B. L., &amp; Zheng, Z. E. (2014). Digital innovation as a fundamental and powerful concept in the information Systems curriculum. MIS quarterly, 38(2).</w:t>
      </w:r>
    </w:p>
    <w:p w14:paraId="58B7D575" w14:textId="77777777" w:rsidR="007932E1" w:rsidRPr="00715218" w:rsidRDefault="007932E1"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Fjeldstad, C. &amp; Snow, C. (2018). Business models and organization design. Long Range Planning,</w:t>
      </w:r>
      <w:r w:rsidR="00FC3FDA" w:rsidRPr="00715218">
        <w:rPr>
          <w:rFonts w:ascii="Times New Roman" w:eastAsia="Times New Roman" w:hAnsi="Times New Roman" w:cs="Times New Roman"/>
          <w:color w:val="222222"/>
          <w:shd w:val="clear" w:color="auto" w:fill="FFFFFF"/>
          <w:lang w:val="en-US"/>
        </w:rPr>
        <w:t xml:space="preserve"> 51(1), 32-39.</w:t>
      </w:r>
      <w:r w:rsidRPr="00715218">
        <w:rPr>
          <w:rFonts w:ascii="Times New Roman" w:eastAsia="Times New Roman" w:hAnsi="Times New Roman" w:cs="Times New Roman"/>
          <w:color w:val="222222"/>
          <w:shd w:val="clear" w:color="auto" w:fill="FFFFFF"/>
          <w:lang w:val="en-US"/>
        </w:rPr>
        <w:t xml:space="preserve"> </w:t>
      </w:r>
    </w:p>
    <w:p w14:paraId="1F84D28E"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 xml:space="preserve">Fleming, D. (2001). Narrative leadership: Using the power of stories. Strategy &amp; Leadership, 29(4). </w:t>
      </w:r>
    </w:p>
    <w:p w14:paraId="458E5E63"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Foss, N. J., &amp; Saebi, T. (2017). Fifteen years of research on business model innovation: how far have we come, and where should we go? Journal of Management, 43(1), 200-227.</w:t>
      </w:r>
    </w:p>
    <w:p w14:paraId="01C7DCC7"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Foss, N. J., Lyngsie, J., &amp; Zahra, S. A. (2013). The role of external knowledge sources and organizational design in the process of opportunity exploitation. Strategic Management Journal, 34(12), 1453-1471.</w:t>
      </w:r>
    </w:p>
    <w:p w14:paraId="6B6D657A"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 xml:space="preserve">Frambach, R. T., &amp; Schillewaert, N. (2002). Organizational innovation adoption: A multi-level framework of determinants and opportunities for future research. Journal of </w:t>
      </w:r>
      <w:r w:rsidR="006653AC" w:rsidRPr="00715218">
        <w:rPr>
          <w:rFonts w:ascii="Times New Roman" w:eastAsia="Times New Roman" w:hAnsi="Times New Roman" w:cs="Times New Roman"/>
          <w:color w:val="222222"/>
          <w:shd w:val="clear" w:color="auto" w:fill="FFFFFF"/>
          <w:lang w:val="en-US"/>
        </w:rPr>
        <w:t>B</w:t>
      </w:r>
      <w:r w:rsidRPr="00715218">
        <w:rPr>
          <w:rFonts w:ascii="Times New Roman" w:eastAsia="Times New Roman" w:hAnsi="Times New Roman" w:cs="Times New Roman"/>
          <w:color w:val="222222"/>
          <w:shd w:val="clear" w:color="auto" w:fill="FFFFFF"/>
          <w:lang w:val="en-US"/>
        </w:rPr>
        <w:t xml:space="preserve">usiness </w:t>
      </w:r>
      <w:r w:rsidR="006653AC" w:rsidRPr="00715218">
        <w:rPr>
          <w:rFonts w:ascii="Times New Roman" w:eastAsia="Times New Roman" w:hAnsi="Times New Roman" w:cs="Times New Roman"/>
          <w:color w:val="222222"/>
          <w:shd w:val="clear" w:color="auto" w:fill="FFFFFF"/>
          <w:lang w:val="en-US"/>
        </w:rPr>
        <w:t>R</w:t>
      </w:r>
      <w:r w:rsidRPr="00715218">
        <w:rPr>
          <w:rFonts w:ascii="Times New Roman" w:eastAsia="Times New Roman" w:hAnsi="Times New Roman" w:cs="Times New Roman"/>
          <w:color w:val="222222"/>
          <w:shd w:val="clear" w:color="auto" w:fill="FFFFFF"/>
          <w:lang w:val="en-US"/>
        </w:rPr>
        <w:t>esearch, 55(2), 163-176.</w:t>
      </w:r>
    </w:p>
    <w:p w14:paraId="5EDAF973" w14:textId="77777777" w:rsidR="00014701" w:rsidRPr="00715218" w:rsidRDefault="00014701"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Frankenberger, K., Weiblen, T., &amp; Gassmann, O. (2014). The antecedents of open business models: an exploratory study of incumbent firms. R&amp;D Management, 44(2), 173-188.</w:t>
      </w:r>
    </w:p>
    <w:p w14:paraId="11A09290"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rPr>
        <w:t xml:space="preserve">Gambardella, A., &amp; McGahan, A. M. (2010). </w:t>
      </w:r>
      <w:r w:rsidRPr="00715218">
        <w:rPr>
          <w:rFonts w:ascii="Times New Roman" w:eastAsia="Times New Roman" w:hAnsi="Times New Roman" w:cs="Times New Roman"/>
          <w:color w:val="222222"/>
          <w:shd w:val="clear" w:color="auto" w:fill="FFFFFF"/>
          <w:lang w:val="en-US"/>
        </w:rPr>
        <w:t xml:space="preserve">Business-model innovation: General purpose technologies and their implications for industry structure. Long </w:t>
      </w:r>
      <w:r w:rsidR="006653AC" w:rsidRPr="00715218">
        <w:rPr>
          <w:rFonts w:ascii="Times New Roman" w:eastAsia="Times New Roman" w:hAnsi="Times New Roman" w:cs="Times New Roman"/>
          <w:color w:val="222222"/>
          <w:shd w:val="clear" w:color="auto" w:fill="FFFFFF"/>
          <w:lang w:val="en-US"/>
        </w:rPr>
        <w:t>R</w:t>
      </w:r>
      <w:r w:rsidRPr="00715218">
        <w:rPr>
          <w:rFonts w:ascii="Times New Roman" w:eastAsia="Times New Roman" w:hAnsi="Times New Roman" w:cs="Times New Roman"/>
          <w:color w:val="222222"/>
          <w:shd w:val="clear" w:color="auto" w:fill="FFFFFF"/>
          <w:lang w:val="en-US"/>
        </w:rPr>
        <w:t xml:space="preserve">ange </w:t>
      </w:r>
      <w:r w:rsidR="006653AC" w:rsidRPr="00715218">
        <w:rPr>
          <w:rFonts w:ascii="Times New Roman" w:eastAsia="Times New Roman" w:hAnsi="Times New Roman" w:cs="Times New Roman"/>
          <w:color w:val="222222"/>
          <w:shd w:val="clear" w:color="auto" w:fill="FFFFFF"/>
          <w:lang w:val="en-US"/>
        </w:rPr>
        <w:t>P</w:t>
      </w:r>
      <w:r w:rsidRPr="00715218">
        <w:rPr>
          <w:rFonts w:ascii="Times New Roman" w:eastAsia="Times New Roman" w:hAnsi="Times New Roman" w:cs="Times New Roman"/>
          <w:color w:val="222222"/>
          <w:shd w:val="clear" w:color="auto" w:fill="FFFFFF"/>
          <w:lang w:val="en-US"/>
        </w:rPr>
        <w:t>lanning, 43(2-3), 262-271.</w:t>
      </w:r>
    </w:p>
    <w:p w14:paraId="5823535C" w14:textId="77777777" w:rsidR="00255EFC" w:rsidRPr="00715218" w:rsidRDefault="00255EFC"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rPr>
        <w:t xml:space="preserve">Ghezzi, A., Balocco, R., &amp; Rangone, A. (2015). </w:t>
      </w:r>
      <w:r w:rsidRPr="00715218">
        <w:rPr>
          <w:rFonts w:ascii="Times New Roman" w:eastAsia="Times New Roman" w:hAnsi="Times New Roman" w:cs="Times New Roman"/>
          <w:color w:val="222222"/>
          <w:shd w:val="clear" w:color="auto" w:fill="FFFFFF"/>
          <w:lang w:val="en-US"/>
        </w:rPr>
        <w:t>A fuzzy framework assessing corporate resource management for the mobile content industry. Technological Forecasting and Social Change, 96, 153-172.</w:t>
      </w:r>
    </w:p>
    <w:p w14:paraId="5E41E156" w14:textId="77777777" w:rsidR="007B23A3" w:rsidRPr="00715218" w:rsidRDefault="007B23A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Ghezzi, A., &amp; Cavallo, A. (2018). Agile business model innovation in digital entrepreneurship: Lean Startup approaches. Journal of Business Research, Forthcoming</w:t>
      </w:r>
    </w:p>
    <w:p w14:paraId="206E962E" w14:textId="77777777" w:rsidR="00255EFC" w:rsidRPr="00715218" w:rsidRDefault="00255EFC"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 xml:space="preserve">Gibson, C. B., &amp; Birkinshaw, J. (2004). The antecedents, consequences, and mediating role of organizational ambidexterity. Academy of </w:t>
      </w:r>
      <w:r w:rsidR="006653AC" w:rsidRPr="00715218">
        <w:rPr>
          <w:rFonts w:ascii="Times New Roman" w:eastAsia="Times New Roman" w:hAnsi="Times New Roman" w:cs="Times New Roman"/>
          <w:color w:val="222222"/>
          <w:shd w:val="clear" w:color="auto" w:fill="FFFFFF"/>
          <w:lang w:val="en-US"/>
        </w:rPr>
        <w:t>M</w:t>
      </w:r>
      <w:r w:rsidRPr="00715218">
        <w:rPr>
          <w:rFonts w:ascii="Times New Roman" w:eastAsia="Times New Roman" w:hAnsi="Times New Roman" w:cs="Times New Roman"/>
          <w:color w:val="222222"/>
          <w:shd w:val="clear" w:color="auto" w:fill="FFFFFF"/>
          <w:lang w:val="en-US"/>
        </w:rPr>
        <w:t>anagement Journal, 47(2), 209-226.</w:t>
      </w:r>
    </w:p>
    <w:p w14:paraId="4D8438CE" w14:textId="77777777" w:rsidR="00255EFC" w:rsidRPr="00715218" w:rsidRDefault="00255EFC"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Goldsmith, N. (1991). Linking IT planning to business strategy. Long Range Planning, 24(6), 67-77.</w:t>
      </w:r>
    </w:p>
    <w:p w14:paraId="6484055C"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Greenstein, S. (2017), The reference wars: Encyclopedia Bitannica’s decline and Encarta’s emergence. Strategic Management Journal, 38, 995-1017.</w:t>
      </w:r>
    </w:p>
    <w:p w14:paraId="37CE820C" w14:textId="77777777" w:rsidR="00A366DD" w:rsidRPr="00715218" w:rsidRDefault="00A366DD"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Hall, S., &amp; Roelich, K. (2016). Business model innovation in electricity supply markets: The role of complex value in the United Kingdom. Energy Policy, 92, 286-298.</w:t>
      </w:r>
    </w:p>
    <w:p w14:paraId="085FE838" w14:textId="77777777" w:rsidR="00A3795A" w:rsidRPr="00715218" w:rsidRDefault="00A3795A"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Hannan, M. T., &amp; Freeman, J. (1984). Structural inertia and organizational change. American Sociological Review, 149-164.</w:t>
      </w:r>
    </w:p>
    <w:p w14:paraId="625C685C"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Helfat, C. E., &amp; Martin, J. A. (2015). Dynamic managerial capabilities: Review and assessment of managerial impact on strategic change. Journal of Management, 41(5), 1281-1312.</w:t>
      </w:r>
    </w:p>
    <w:p w14:paraId="0E1C7E39" w14:textId="183434A6" w:rsidR="008328E3" w:rsidRDefault="008328E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Helfat, C. E., &amp; Winter, S. G. (2011). Untangling dynamic and operational capabilities: Strategy for the (N) ever‐changing world. Strategic management journal, 32(11), 1243-1250.</w:t>
      </w:r>
    </w:p>
    <w:p w14:paraId="25D48F03" w14:textId="267E85BE" w:rsidR="00EC5F48" w:rsidRPr="0059077E" w:rsidRDefault="00EC5F48" w:rsidP="001504AF">
      <w:pPr>
        <w:pStyle w:val="ListParagraph"/>
        <w:numPr>
          <w:ilvl w:val="0"/>
          <w:numId w:val="20"/>
        </w:numPr>
        <w:spacing w:after="60"/>
        <w:ind w:left="426" w:hanging="426"/>
        <w:rPr>
          <w:rFonts w:ascii="Times New Roman" w:eastAsia="Times New Roman" w:hAnsi="Times New Roman" w:cs="Times New Roman"/>
          <w:color w:val="222222"/>
          <w:sz w:val="24"/>
          <w:szCs w:val="24"/>
          <w:shd w:val="clear" w:color="auto" w:fill="FFFFFF"/>
          <w:lang w:val="en-US"/>
        </w:rPr>
      </w:pPr>
      <w:r w:rsidRPr="0059077E">
        <w:rPr>
          <w:rFonts w:ascii="Times New Roman" w:hAnsi="Times New Roman" w:cs="Times New Roman"/>
          <w:lang w:val="en-US"/>
        </w:rPr>
        <w:t xml:space="preserve">Helms, T., Loock, M. and Bohnsack, R., </w:t>
      </w:r>
      <w:r w:rsidR="00270101">
        <w:rPr>
          <w:rFonts w:ascii="Times New Roman" w:hAnsi="Times New Roman" w:cs="Times New Roman"/>
          <w:lang w:val="en-US"/>
        </w:rPr>
        <w:t>(</w:t>
      </w:r>
      <w:r w:rsidRPr="0059077E">
        <w:rPr>
          <w:rFonts w:ascii="Times New Roman" w:hAnsi="Times New Roman" w:cs="Times New Roman"/>
          <w:lang w:val="en-US"/>
        </w:rPr>
        <w:t>2016</w:t>
      </w:r>
      <w:r w:rsidR="00270101">
        <w:rPr>
          <w:rFonts w:ascii="Times New Roman" w:hAnsi="Times New Roman" w:cs="Times New Roman"/>
          <w:lang w:val="en-US"/>
        </w:rPr>
        <w:t>)</w:t>
      </w:r>
      <w:r w:rsidRPr="0059077E">
        <w:rPr>
          <w:rFonts w:ascii="Times New Roman" w:hAnsi="Times New Roman" w:cs="Times New Roman"/>
          <w:lang w:val="en-US"/>
        </w:rPr>
        <w:t>. Timing-based business models for flexibility creation in the electric power sector.</w:t>
      </w:r>
      <w:r w:rsidR="00270101">
        <w:rPr>
          <w:rFonts w:ascii="Times New Roman" w:hAnsi="Times New Roman" w:cs="Times New Roman"/>
          <w:lang w:val="en-US"/>
        </w:rPr>
        <w:t xml:space="preserve"> </w:t>
      </w:r>
      <w:r w:rsidRPr="0059077E">
        <w:rPr>
          <w:rFonts w:ascii="Times New Roman" w:hAnsi="Times New Roman" w:cs="Times New Roman"/>
          <w:lang w:val="en-US"/>
        </w:rPr>
        <w:t>Energy Policy,</w:t>
      </w:r>
      <w:r w:rsidR="00270101">
        <w:rPr>
          <w:rFonts w:ascii="Times New Roman" w:hAnsi="Times New Roman" w:cs="Times New Roman"/>
          <w:lang w:val="en-US"/>
        </w:rPr>
        <w:t xml:space="preserve"> </w:t>
      </w:r>
      <w:r w:rsidRPr="0059077E">
        <w:rPr>
          <w:rFonts w:ascii="Times New Roman" w:hAnsi="Times New Roman" w:cs="Times New Roman"/>
          <w:lang w:val="en-US"/>
        </w:rPr>
        <w:t>92: 348-358</w:t>
      </w:r>
    </w:p>
    <w:p w14:paraId="7622FA4A" w14:textId="77777777" w:rsidR="008328E3" w:rsidRPr="00715218" w:rsidRDefault="008328E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Henfridsson, O., Mathiassen, L., &amp; Svahn, F. (2014). Managing technological change in the digital age: the role of architectural frames. Journal of Information Technology, 29(1), 27-43.</w:t>
      </w:r>
    </w:p>
    <w:p w14:paraId="1F2BEF5C" w14:textId="77777777" w:rsidR="00590EF9" w:rsidRPr="00715218" w:rsidRDefault="00590EF9"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lastRenderedPageBreak/>
        <w:t>Hinings, B., Gegenhuber, T., &amp; Greenwood, R. (2018). Digital innovation and transformation: An institutional perspective. Information and Organization, 28(1), 52-61.</w:t>
      </w:r>
    </w:p>
    <w:p w14:paraId="20976925" w14:textId="77777777" w:rsidR="008328E3" w:rsidRPr="00715218" w:rsidRDefault="008328E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rPr>
        <w:t xml:space="preserve">Hullova, D., Trott, P., &amp; Simms, C. D. (2016). </w:t>
      </w:r>
      <w:r w:rsidRPr="00715218">
        <w:rPr>
          <w:rFonts w:ascii="Times New Roman" w:eastAsia="Times New Roman" w:hAnsi="Times New Roman" w:cs="Times New Roman"/>
          <w:color w:val="222222"/>
          <w:shd w:val="clear" w:color="auto" w:fill="FFFFFF"/>
          <w:lang w:val="en-US"/>
        </w:rPr>
        <w:t>Uncovering the reciprocal complementarity between product and process innovation. Research policy, 45(5), 929-940.</w:t>
      </w:r>
    </w:p>
    <w:p w14:paraId="6BA97958" w14:textId="77777777" w:rsidR="00A85DA4" w:rsidRPr="00715218" w:rsidRDefault="00A85DA4"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Iansiti, M. (1997). Technology integration: making critical choices in a dynamic world. Harvard Business school press.</w:t>
      </w:r>
    </w:p>
    <w:p w14:paraId="5FA11B0E" w14:textId="77777777" w:rsidR="00A85DA4" w:rsidRPr="00715218" w:rsidRDefault="00A85DA4"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rPr>
        <w:t xml:space="preserve">Iansiti, M., &amp; Lakhani, K. R. (2014). </w:t>
      </w:r>
      <w:r w:rsidRPr="00715218">
        <w:rPr>
          <w:rFonts w:ascii="Times New Roman" w:eastAsia="Times New Roman" w:hAnsi="Times New Roman" w:cs="Times New Roman"/>
          <w:color w:val="222222"/>
          <w:shd w:val="clear" w:color="auto" w:fill="FFFFFF"/>
          <w:lang w:val="en-US"/>
        </w:rPr>
        <w:t>Digital ubiquity: How connections, sensors, and data are revolutionizing business. Harvard Business Review, 92(11), 19.</w:t>
      </w:r>
    </w:p>
    <w:p w14:paraId="4297CC1E"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 xml:space="preserve">Johnson, M.W., Christensen, C.M. </w:t>
      </w:r>
      <w:r w:rsidR="00EA4DC8" w:rsidRPr="00715218">
        <w:rPr>
          <w:rFonts w:ascii="Times New Roman" w:eastAsia="Times New Roman" w:hAnsi="Times New Roman" w:cs="Times New Roman"/>
          <w:color w:val="222222"/>
          <w:shd w:val="clear" w:color="auto" w:fill="FFFFFF"/>
          <w:lang w:val="en-US"/>
        </w:rPr>
        <w:t>&amp;</w:t>
      </w:r>
      <w:r w:rsidRPr="00715218">
        <w:rPr>
          <w:rFonts w:ascii="Times New Roman" w:eastAsia="Times New Roman" w:hAnsi="Times New Roman" w:cs="Times New Roman"/>
          <w:color w:val="222222"/>
          <w:shd w:val="clear" w:color="auto" w:fill="FFFFFF"/>
          <w:lang w:val="en-US"/>
        </w:rPr>
        <w:t xml:space="preserve"> Kagermann, H. (2008), “Reinventing your business model”, Harvard Business Review, 35(12), 50-59.</w:t>
      </w:r>
    </w:p>
    <w:p w14:paraId="547E612E" w14:textId="77777777" w:rsidR="00A85DA4" w:rsidRPr="00715218" w:rsidRDefault="00A85DA4"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Kaulio, M., Thorén, K., &amp; Rohrbeck, R. (2017). Double ambidexterity: How a Telco incumbent used business‐model and technology innovations to successfully respond to three major disruptions. Creativity and Innovation Management, 26(4), 339-352.</w:t>
      </w:r>
    </w:p>
    <w:p w14:paraId="0F630A17"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rPr>
        <w:t xml:space="preserve">Khanagha, S., Volberda, H., &amp; Oshri, I. (2014). </w:t>
      </w:r>
      <w:r w:rsidRPr="00715218">
        <w:rPr>
          <w:rFonts w:ascii="Times New Roman" w:eastAsia="Times New Roman" w:hAnsi="Times New Roman" w:cs="Times New Roman"/>
          <w:color w:val="222222"/>
          <w:shd w:val="clear" w:color="auto" w:fill="FFFFFF"/>
          <w:lang w:val="en-US"/>
        </w:rPr>
        <w:t>Business model renewal and ambidexterity: structural alteration and strategy formation process during transition to a Cloud business model. R&amp;D Management, 44(3), 322-340.</w:t>
      </w:r>
    </w:p>
    <w:p w14:paraId="6586C8CE" w14:textId="77777777" w:rsidR="00A85DA4" w:rsidRPr="00715218" w:rsidRDefault="00A85DA4"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Keupp, M. M., Palmié, M., &amp; Gassmann, O. (2012). The strategic management of innovation: A systematic review and paths for future research. International Journal of Management Reviews, 14(4), 367-390.</w:t>
      </w:r>
    </w:p>
    <w:p w14:paraId="7ED2665E"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 xml:space="preserve">Kim, J.S. </w:t>
      </w:r>
      <w:r w:rsidR="00EA4DC8" w:rsidRPr="00715218">
        <w:rPr>
          <w:rFonts w:ascii="Times New Roman" w:eastAsia="Times New Roman" w:hAnsi="Times New Roman" w:cs="Times New Roman"/>
          <w:color w:val="222222"/>
          <w:shd w:val="clear" w:color="auto" w:fill="FFFFFF"/>
          <w:lang w:val="en-US"/>
        </w:rPr>
        <w:t>&amp;</w:t>
      </w:r>
      <w:r w:rsidRPr="00715218">
        <w:rPr>
          <w:rFonts w:ascii="Times New Roman" w:eastAsia="Times New Roman" w:hAnsi="Times New Roman" w:cs="Times New Roman"/>
          <w:color w:val="222222"/>
          <w:shd w:val="clear" w:color="auto" w:fill="FFFFFF"/>
          <w:lang w:val="en-US"/>
        </w:rPr>
        <w:t xml:space="preserve"> Chung, G.J. (2017), Implementing innovations within organizations: a systematic review and research agenda. Innovation, 19(3), 372-399. </w:t>
      </w:r>
    </w:p>
    <w:p w14:paraId="68AE14B0" w14:textId="77777777" w:rsidR="00B57569" w:rsidRPr="00715218" w:rsidRDefault="00B57569"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Langley, A. (1999), ‘Strategies for theorizing from process data’ in Academy of Management Review, 24(4), pp. 691-710.</w:t>
      </w:r>
    </w:p>
    <w:p w14:paraId="795C9D8B" w14:textId="14B0A500"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Leih, S., Linden, G., &amp; Teece, D. (201</w:t>
      </w:r>
      <w:r w:rsidR="009630C7" w:rsidRPr="00715218">
        <w:rPr>
          <w:rFonts w:ascii="Times New Roman" w:eastAsia="Times New Roman" w:hAnsi="Times New Roman" w:cs="Times New Roman"/>
          <w:color w:val="222222"/>
          <w:shd w:val="clear" w:color="auto" w:fill="FFFFFF"/>
          <w:lang w:val="en-US"/>
        </w:rPr>
        <w:t>5</w:t>
      </w:r>
      <w:r w:rsidRPr="00715218">
        <w:rPr>
          <w:rFonts w:ascii="Times New Roman" w:eastAsia="Times New Roman" w:hAnsi="Times New Roman" w:cs="Times New Roman"/>
          <w:color w:val="222222"/>
          <w:shd w:val="clear" w:color="auto" w:fill="FFFFFF"/>
          <w:lang w:val="en-US"/>
        </w:rPr>
        <w:t>). Business model innovation and organizational design: a dynamic capabilities perspective.</w:t>
      </w:r>
      <w:r w:rsidR="006653AC" w:rsidRPr="00715218">
        <w:rPr>
          <w:rFonts w:ascii="Times New Roman" w:eastAsia="Times New Roman" w:hAnsi="Times New Roman" w:cs="Times New Roman"/>
          <w:color w:val="222222"/>
          <w:shd w:val="clear" w:color="auto" w:fill="FFFFFF"/>
          <w:lang w:val="en-US"/>
        </w:rPr>
        <w:t xml:space="preserve"> Forthcoming in Business Model Innovation: The Organizational Dimension, edited by Nicolai Foss and Tina Saebi, Oxford University Press. Available at SSRN: </w:t>
      </w:r>
      <w:hyperlink r:id="rId11" w:history="1">
        <w:r w:rsidR="006653AC" w:rsidRPr="00715218">
          <w:rPr>
            <w:rStyle w:val="Hyperlink"/>
            <w:rFonts w:ascii="Times New Roman" w:eastAsia="Times New Roman" w:hAnsi="Times New Roman" w:cs="Times New Roman"/>
            <w:shd w:val="clear" w:color="auto" w:fill="FFFFFF"/>
            <w:lang w:val="en-US"/>
          </w:rPr>
          <w:t>https://ssrn.com/abstract=2423191</w:t>
        </w:r>
      </w:hyperlink>
      <w:r w:rsidR="006653AC" w:rsidRPr="00715218">
        <w:rPr>
          <w:rFonts w:ascii="Times New Roman" w:eastAsia="Times New Roman" w:hAnsi="Times New Roman" w:cs="Times New Roman"/>
          <w:color w:val="222222"/>
          <w:shd w:val="clear" w:color="auto" w:fill="FFFFFF"/>
          <w:lang w:val="en-US"/>
        </w:rPr>
        <w:t>.</w:t>
      </w:r>
      <w:r w:rsidR="007A25ED" w:rsidRPr="00715218">
        <w:rPr>
          <w:rFonts w:ascii="Times New Roman" w:eastAsia="Times New Roman" w:hAnsi="Times New Roman" w:cs="Times New Roman"/>
          <w:color w:val="222222"/>
          <w:shd w:val="clear" w:color="auto" w:fill="FFFFFF"/>
          <w:lang w:val="en-US"/>
        </w:rPr>
        <w:t xml:space="preserve"> </w:t>
      </w:r>
    </w:p>
    <w:p w14:paraId="7114D621" w14:textId="2363389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 xml:space="preserve">Levinthal, D. A. (1997). Adaptation on rugged landscapes. Management </w:t>
      </w:r>
      <w:r w:rsidR="006653AC" w:rsidRPr="00715218">
        <w:rPr>
          <w:rFonts w:ascii="Times New Roman" w:eastAsia="Times New Roman" w:hAnsi="Times New Roman" w:cs="Times New Roman"/>
          <w:color w:val="222222"/>
          <w:shd w:val="clear" w:color="auto" w:fill="FFFFFF"/>
          <w:lang w:val="en-US"/>
        </w:rPr>
        <w:t>S</w:t>
      </w:r>
      <w:r w:rsidRPr="00715218">
        <w:rPr>
          <w:rFonts w:ascii="Times New Roman" w:eastAsia="Times New Roman" w:hAnsi="Times New Roman" w:cs="Times New Roman"/>
          <w:color w:val="222222"/>
          <w:shd w:val="clear" w:color="auto" w:fill="FFFFFF"/>
          <w:lang w:val="en-US"/>
        </w:rPr>
        <w:t>cience, 43(7), 934-950.</w:t>
      </w:r>
    </w:p>
    <w:p w14:paraId="7426EECE" w14:textId="3E17E931" w:rsidR="00B07F6F" w:rsidRPr="00715218" w:rsidRDefault="00B07F6F"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rPr>
        <w:t xml:space="preserve">Mandolla, C., Petruzzelli, A. M., Percoco, G., &amp; Urbinati, A. (2019). </w:t>
      </w:r>
      <w:r w:rsidRPr="00715218">
        <w:rPr>
          <w:rFonts w:ascii="Times New Roman" w:eastAsia="Times New Roman" w:hAnsi="Times New Roman" w:cs="Times New Roman"/>
          <w:color w:val="222222"/>
          <w:shd w:val="clear" w:color="auto" w:fill="FFFFFF"/>
          <w:lang w:val="en-US"/>
        </w:rPr>
        <w:t>Building a digital twin for additive manufacturing through the exploitation of blockchain: A case analysis of the aircraft industry. Computers in Industry, 109, 134-152.</w:t>
      </w:r>
    </w:p>
    <w:p w14:paraId="307EB074" w14:textId="3F387680" w:rsidR="0035200E" w:rsidRPr="00715218" w:rsidRDefault="0035200E"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Mansfield, G. M., &amp; Fourie, L. C. (2004). Strategy and business models-strange bedfellows? A case for convergence and its evolution into strategic architecture. South African Journal of Business Management, 35(1), 35-44.</w:t>
      </w:r>
    </w:p>
    <w:p w14:paraId="47679AE9" w14:textId="77777777" w:rsidR="00A85DA4" w:rsidRPr="00715218" w:rsidRDefault="00A85DA4"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Marx, M., Gans, J. S., &amp; Hsu, D. H. (2014). Dynamic commercialization strategies for disruptive technologies: Evidence from the speech recognition industry. Management Science, 60(12), 3103-3123.</w:t>
      </w:r>
    </w:p>
    <w:p w14:paraId="6CAEBE46"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rPr>
        <w:t xml:space="preserve">Massa, L. &amp; Tucci, C.L. (2013). </w:t>
      </w:r>
      <w:r w:rsidRPr="00715218">
        <w:rPr>
          <w:rFonts w:ascii="Times New Roman" w:eastAsia="Times New Roman" w:hAnsi="Times New Roman" w:cs="Times New Roman"/>
          <w:color w:val="222222"/>
          <w:shd w:val="clear" w:color="auto" w:fill="FFFFFF"/>
          <w:lang w:val="en-US"/>
        </w:rPr>
        <w:t>Business Model Innovation. The Oxford Handbook of Innovation Management, Edited by Mark Dodgson, David M. Gann, and Nelson Phillips.</w:t>
      </w:r>
    </w:p>
    <w:p w14:paraId="036200DB"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rPr>
        <w:t>Massa, L., Tucci, C., &amp; Afuah, A. (201</w:t>
      </w:r>
      <w:r w:rsidR="00AC53B3" w:rsidRPr="00715218">
        <w:rPr>
          <w:rFonts w:ascii="Times New Roman" w:eastAsia="Times New Roman" w:hAnsi="Times New Roman" w:cs="Times New Roman"/>
          <w:color w:val="222222"/>
          <w:shd w:val="clear" w:color="auto" w:fill="FFFFFF"/>
        </w:rPr>
        <w:t>7</w:t>
      </w:r>
      <w:r w:rsidRPr="00715218">
        <w:rPr>
          <w:rFonts w:ascii="Times New Roman" w:eastAsia="Times New Roman" w:hAnsi="Times New Roman" w:cs="Times New Roman"/>
          <w:color w:val="222222"/>
          <w:shd w:val="clear" w:color="auto" w:fill="FFFFFF"/>
        </w:rPr>
        <w:t xml:space="preserve">). </w:t>
      </w:r>
      <w:r w:rsidRPr="00715218">
        <w:rPr>
          <w:rFonts w:ascii="Times New Roman" w:eastAsia="Times New Roman" w:hAnsi="Times New Roman" w:cs="Times New Roman"/>
          <w:color w:val="222222"/>
          <w:shd w:val="clear" w:color="auto" w:fill="FFFFFF"/>
          <w:lang w:val="en-US"/>
        </w:rPr>
        <w:t>A critical assessment of business model research. Academy of Management Annals, annals-201</w:t>
      </w:r>
      <w:r w:rsidR="00AC53B3" w:rsidRPr="00715218">
        <w:rPr>
          <w:rFonts w:ascii="Times New Roman" w:eastAsia="Times New Roman" w:hAnsi="Times New Roman" w:cs="Times New Roman"/>
          <w:color w:val="222222"/>
          <w:shd w:val="clear" w:color="auto" w:fill="FFFFFF"/>
          <w:lang w:val="en-US"/>
        </w:rPr>
        <w:t>7</w:t>
      </w:r>
      <w:r w:rsidRPr="00715218">
        <w:rPr>
          <w:rFonts w:ascii="Times New Roman" w:eastAsia="Times New Roman" w:hAnsi="Times New Roman" w:cs="Times New Roman"/>
          <w:color w:val="222222"/>
          <w:shd w:val="clear" w:color="auto" w:fill="FFFFFF"/>
          <w:lang w:val="en-US"/>
        </w:rPr>
        <w:t>.</w:t>
      </w:r>
    </w:p>
    <w:p w14:paraId="61C78016"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Mitchell, D.W. &amp; Coles, C.B. (2004). Business model innovation breakthrough moves</w:t>
      </w:r>
      <w:r w:rsidR="006653AC" w:rsidRPr="00715218">
        <w:rPr>
          <w:rFonts w:ascii="Times New Roman" w:eastAsia="Times New Roman" w:hAnsi="Times New Roman" w:cs="Times New Roman"/>
          <w:color w:val="222222"/>
          <w:shd w:val="clear" w:color="auto" w:fill="FFFFFF"/>
          <w:lang w:val="en-US"/>
        </w:rPr>
        <w:t>.</w:t>
      </w:r>
      <w:r w:rsidRPr="00715218">
        <w:rPr>
          <w:rFonts w:ascii="Times New Roman" w:eastAsia="Times New Roman" w:hAnsi="Times New Roman" w:cs="Times New Roman"/>
          <w:color w:val="222222"/>
          <w:shd w:val="clear" w:color="auto" w:fill="FFFFFF"/>
          <w:lang w:val="en-US"/>
        </w:rPr>
        <w:t xml:space="preserve"> Journal </w:t>
      </w:r>
      <w:r w:rsidR="00AC53B3" w:rsidRPr="00715218">
        <w:rPr>
          <w:rFonts w:ascii="Times New Roman" w:eastAsia="Times New Roman" w:hAnsi="Times New Roman" w:cs="Times New Roman"/>
          <w:color w:val="222222"/>
          <w:shd w:val="clear" w:color="auto" w:fill="FFFFFF"/>
          <w:lang w:val="en-US"/>
        </w:rPr>
        <w:t>of Business Strategy, 25, 16-26.</w:t>
      </w:r>
    </w:p>
    <w:p w14:paraId="3D89C47A" w14:textId="408B7045" w:rsidR="00152443" w:rsidRPr="00E870A1"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rPr>
      </w:pPr>
      <w:r w:rsidRPr="00715218">
        <w:rPr>
          <w:rFonts w:ascii="Times New Roman" w:eastAsia="Times New Roman" w:hAnsi="Times New Roman" w:cs="Times New Roman"/>
          <w:color w:val="222222"/>
          <w:shd w:val="clear" w:color="auto" w:fill="FFFFFF"/>
          <w:lang w:val="en-US"/>
        </w:rPr>
        <w:t xml:space="preserve">Nambisan, S., Lyytinen, K., </w:t>
      </w:r>
      <w:r w:rsidRPr="00E870A1">
        <w:rPr>
          <w:rFonts w:ascii="Times New Roman" w:eastAsia="Times New Roman" w:hAnsi="Times New Roman" w:cs="Times New Roman"/>
          <w:color w:val="222222"/>
          <w:shd w:val="clear" w:color="auto" w:fill="FFFFFF"/>
          <w:lang w:val="en-GB"/>
        </w:rPr>
        <w:t xml:space="preserve">Majchrzak, A., &amp; Song, M. (2017). Digital innovation management: Reinventing innovation management research in a digital world. </w:t>
      </w:r>
      <w:r w:rsidRPr="00E870A1">
        <w:rPr>
          <w:rFonts w:ascii="Times New Roman" w:eastAsia="Times New Roman" w:hAnsi="Times New Roman" w:cs="Times New Roman"/>
          <w:color w:val="222222"/>
          <w:shd w:val="clear" w:color="auto" w:fill="FFFFFF"/>
        </w:rPr>
        <w:t>M</w:t>
      </w:r>
      <w:r w:rsidR="002E787B" w:rsidRPr="00E870A1">
        <w:rPr>
          <w:rFonts w:ascii="Times New Roman" w:eastAsia="Times New Roman" w:hAnsi="Times New Roman" w:cs="Times New Roman"/>
          <w:color w:val="222222"/>
          <w:shd w:val="clear" w:color="auto" w:fill="FFFFFF"/>
        </w:rPr>
        <w:t>IS</w:t>
      </w:r>
      <w:r w:rsidRPr="00E870A1">
        <w:rPr>
          <w:rFonts w:ascii="Times New Roman" w:eastAsia="Times New Roman" w:hAnsi="Times New Roman" w:cs="Times New Roman"/>
          <w:color w:val="222222"/>
          <w:shd w:val="clear" w:color="auto" w:fill="FFFFFF"/>
        </w:rPr>
        <w:t xml:space="preserve"> Quarterly, 41(1).</w:t>
      </w:r>
    </w:p>
    <w:p w14:paraId="405ED1D8" w14:textId="749BC9E6" w:rsidR="000E4F2C" w:rsidRPr="00E870A1" w:rsidRDefault="000E4F2C" w:rsidP="000E4F2C">
      <w:pPr>
        <w:pStyle w:val="ListParagraph"/>
        <w:numPr>
          <w:ilvl w:val="0"/>
          <w:numId w:val="20"/>
        </w:numPr>
        <w:spacing w:after="60"/>
        <w:ind w:left="426" w:hanging="426"/>
        <w:rPr>
          <w:rFonts w:ascii="Times New Roman" w:eastAsia="Times New Roman" w:hAnsi="Times New Roman" w:cs="Times New Roman"/>
          <w:color w:val="222222"/>
          <w:shd w:val="clear" w:color="auto" w:fill="FFFFFF"/>
        </w:rPr>
      </w:pPr>
      <w:r w:rsidRPr="00E870A1">
        <w:rPr>
          <w:rFonts w:ascii="Times New Roman" w:eastAsia="Times New Roman" w:hAnsi="Times New Roman" w:cs="Times New Roman"/>
          <w:color w:val="222222"/>
          <w:shd w:val="clear" w:color="auto" w:fill="FFFFFF"/>
          <w:lang w:val="en-US"/>
        </w:rPr>
        <w:t>Nambisan, S., Wright, M., &amp; Feldman, M. (2019). The digital transformation of innovation and entrepreneurship: Progress, challenges and key themes. </w:t>
      </w:r>
      <w:r w:rsidRPr="00E870A1">
        <w:rPr>
          <w:rFonts w:ascii="Times New Roman" w:eastAsia="Times New Roman" w:hAnsi="Times New Roman" w:cs="Times New Roman"/>
          <w:color w:val="222222"/>
          <w:shd w:val="clear" w:color="auto" w:fill="FFFFFF"/>
        </w:rPr>
        <w:t>Research Policy, 48(8), 103773</w:t>
      </w:r>
      <w:r>
        <w:rPr>
          <w:rFonts w:ascii="Times New Roman" w:eastAsia="Times New Roman" w:hAnsi="Times New Roman" w:cs="Times New Roman"/>
          <w:color w:val="222222"/>
          <w:shd w:val="clear" w:color="auto" w:fill="FFFFFF"/>
        </w:rPr>
        <w:t>.</w:t>
      </w:r>
    </w:p>
    <w:p w14:paraId="69435927" w14:textId="3DAB17AE" w:rsidR="00255EFC" w:rsidRPr="00E870A1" w:rsidRDefault="00255EFC"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rPr>
      </w:pPr>
      <w:r w:rsidRPr="00E870A1">
        <w:rPr>
          <w:rFonts w:ascii="Times New Roman" w:eastAsia="Times New Roman" w:hAnsi="Times New Roman" w:cs="Times New Roman"/>
          <w:color w:val="222222"/>
          <w:shd w:val="clear" w:color="auto" w:fill="FFFFFF"/>
          <w:lang w:val="en-GB"/>
        </w:rPr>
        <w:t>O</w:t>
      </w:r>
      <w:r w:rsidR="001A4BF2" w:rsidRPr="00E870A1">
        <w:rPr>
          <w:rFonts w:ascii="Times New Roman" w:eastAsia="Times New Roman" w:hAnsi="Times New Roman" w:cs="Times New Roman"/>
          <w:color w:val="222222"/>
          <w:shd w:val="clear" w:color="auto" w:fill="FFFFFF"/>
          <w:lang w:val="en-GB"/>
        </w:rPr>
        <w:t>’</w:t>
      </w:r>
      <w:r w:rsidRPr="00E870A1">
        <w:rPr>
          <w:rFonts w:ascii="Times New Roman" w:eastAsia="Times New Roman" w:hAnsi="Times New Roman" w:cs="Times New Roman"/>
          <w:color w:val="222222"/>
          <w:shd w:val="clear" w:color="auto" w:fill="FFFFFF"/>
          <w:lang w:val="en-GB"/>
        </w:rPr>
        <w:t xml:space="preserve">Reilly, C. A., &amp; Tushman, M. L. (2013). Organizational ambidexterity: Past, present, and future. </w:t>
      </w:r>
      <w:r w:rsidRPr="00E870A1">
        <w:rPr>
          <w:rFonts w:ascii="Times New Roman" w:eastAsia="Times New Roman" w:hAnsi="Times New Roman" w:cs="Times New Roman"/>
          <w:color w:val="222222"/>
          <w:shd w:val="clear" w:color="auto" w:fill="FFFFFF"/>
        </w:rPr>
        <w:t xml:space="preserve">The </w:t>
      </w:r>
      <w:r w:rsidR="006653AC" w:rsidRPr="00E870A1">
        <w:rPr>
          <w:rFonts w:ascii="Times New Roman" w:eastAsia="Times New Roman" w:hAnsi="Times New Roman" w:cs="Times New Roman"/>
          <w:color w:val="222222"/>
          <w:shd w:val="clear" w:color="auto" w:fill="FFFFFF"/>
        </w:rPr>
        <w:t>A</w:t>
      </w:r>
      <w:r w:rsidRPr="00E870A1">
        <w:rPr>
          <w:rFonts w:ascii="Times New Roman" w:eastAsia="Times New Roman" w:hAnsi="Times New Roman" w:cs="Times New Roman"/>
          <w:color w:val="222222"/>
          <w:shd w:val="clear" w:color="auto" w:fill="FFFFFF"/>
        </w:rPr>
        <w:t xml:space="preserve">cademy of </w:t>
      </w:r>
      <w:r w:rsidR="006653AC" w:rsidRPr="00E870A1">
        <w:rPr>
          <w:rFonts w:ascii="Times New Roman" w:eastAsia="Times New Roman" w:hAnsi="Times New Roman" w:cs="Times New Roman"/>
          <w:color w:val="222222"/>
          <w:shd w:val="clear" w:color="auto" w:fill="FFFFFF"/>
        </w:rPr>
        <w:t>M</w:t>
      </w:r>
      <w:r w:rsidRPr="00E870A1">
        <w:rPr>
          <w:rFonts w:ascii="Times New Roman" w:eastAsia="Times New Roman" w:hAnsi="Times New Roman" w:cs="Times New Roman"/>
          <w:color w:val="222222"/>
          <w:shd w:val="clear" w:color="auto" w:fill="FFFFFF"/>
        </w:rPr>
        <w:t xml:space="preserve">anagement </w:t>
      </w:r>
      <w:r w:rsidR="006653AC" w:rsidRPr="00E870A1">
        <w:rPr>
          <w:rFonts w:ascii="Times New Roman" w:eastAsia="Times New Roman" w:hAnsi="Times New Roman" w:cs="Times New Roman"/>
          <w:color w:val="222222"/>
          <w:shd w:val="clear" w:color="auto" w:fill="FFFFFF"/>
        </w:rPr>
        <w:t>P</w:t>
      </w:r>
      <w:r w:rsidRPr="00E870A1">
        <w:rPr>
          <w:rFonts w:ascii="Times New Roman" w:eastAsia="Times New Roman" w:hAnsi="Times New Roman" w:cs="Times New Roman"/>
          <w:color w:val="222222"/>
          <w:shd w:val="clear" w:color="auto" w:fill="FFFFFF"/>
        </w:rPr>
        <w:t>erspectives, 27(4), 324-338.</w:t>
      </w:r>
    </w:p>
    <w:p w14:paraId="57C02F64" w14:textId="77777777" w:rsidR="00152443" w:rsidRPr="00E870A1"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rPr>
      </w:pPr>
      <w:r w:rsidRPr="00E870A1">
        <w:rPr>
          <w:rFonts w:ascii="Times New Roman" w:eastAsia="Times New Roman" w:hAnsi="Times New Roman" w:cs="Times New Roman"/>
          <w:color w:val="222222"/>
          <w:shd w:val="clear" w:color="auto" w:fill="FFFFFF"/>
          <w:lang w:val="en-GB"/>
        </w:rPr>
        <w:t xml:space="preserve">Osiyevskyy, O., &amp; Dewald, J. (2015). Explorative versus exploitative business model change: the cognitive antecedents of firm‐level responses to disruptive innovation. </w:t>
      </w:r>
      <w:r w:rsidRPr="00E870A1">
        <w:rPr>
          <w:rFonts w:ascii="Times New Roman" w:eastAsia="Times New Roman" w:hAnsi="Times New Roman" w:cs="Times New Roman"/>
          <w:color w:val="222222"/>
          <w:shd w:val="clear" w:color="auto" w:fill="FFFFFF"/>
        </w:rPr>
        <w:t>Strategic Entrepreneurship Journal, 9(1), 58-78.</w:t>
      </w:r>
    </w:p>
    <w:p w14:paraId="02E703B2" w14:textId="6012CBCF" w:rsidR="00152443"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E870A1">
        <w:rPr>
          <w:rFonts w:ascii="Times New Roman" w:eastAsia="Times New Roman" w:hAnsi="Times New Roman" w:cs="Times New Roman"/>
          <w:color w:val="222222"/>
          <w:shd w:val="clear" w:color="auto" w:fill="FFFFFF"/>
          <w:lang w:val="en-GB"/>
        </w:rPr>
        <w:t xml:space="preserve">Osterwalder, A., Pigneur, Y., &amp; Tucci, C. L. (2005). Clarifying business models: Origins. </w:t>
      </w:r>
      <w:r w:rsidRPr="00E870A1">
        <w:rPr>
          <w:rFonts w:ascii="Times New Roman" w:eastAsia="Times New Roman" w:hAnsi="Times New Roman" w:cs="Times New Roman"/>
          <w:color w:val="222222"/>
          <w:shd w:val="clear" w:color="auto" w:fill="FFFFFF"/>
        </w:rPr>
        <w:t>Communications of Association for Information System</w:t>
      </w:r>
      <w:r w:rsidRPr="00715218">
        <w:rPr>
          <w:rFonts w:ascii="Times New Roman" w:eastAsia="Times New Roman" w:hAnsi="Times New Roman" w:cs="Times New Roman"/>
          <w:color w:val="222222"/>
          <w:shd w:val="clear" w:color="auto" w:fill="FFFFFF"/>
          <w:lang w:val="en-US"/>
        </w:rPr>
        <w:t>, 15(16)</w:t>
      </w:r>
      <w:r w:rsidR="00AC53B3" w:rsidRPr="00715218">
        <w:rPr>
          <w:rFonts w:ascii="Times New Roman" w:eastAsia="Times New Roman" w:hAnsi="Times New Roman" w:cs="Times New Roman"/>
          <w:color w:val="222222"/>
          <w:shd w:val="clear" w:color="auto" w:fill="FFFFFF"/>
          <w:lang w:val="en-US"/>
        </w:rPr>
        <w:t>, 1-25</w:t>
      </w:r>
      <w:r w:rsidRPr="00715218">
        <w:rPr>
          <w:rFonts w:ascii="Times New Roman" w:eastAsia="Times New Roman" w:hAnsi="Times New Roman" w:cs="Times New Roman"/>
          <w:color w:val="222222"/>
          <w:shd w:val="clear" w:color="auto" w:fill="FFFFFF"/>
          <w:lang w:val="en-US"/>
        </w:rPr>
        <w:t>.</w:t>
      </w:r>
    </w:p>
    <w:p w14:paraId="4C219F63" w14:textId="0621A42B" w:rsidR="006A2F70" w:rsidRPr="0059077E" w:rsidRDefault="006A2F70" w:rsidP="001504AF">
      <w:pPr>
        <w:pStyle w:val="ListParagraph"/>
        <w:numPr>
          <w:ilvl w:val="0"/>
          <w:numId w:val="20"/>
        </w:numPr>
        <w:spacing w:after="60"/>
        <w:ind w:left="426" w:hanging="426"/>
        <w:rPr>
          <w:rFonts w:ascii="Times New Roman" w:eastAsia="Times New Roman" w:hAnsi="Times New Roman" w:cs="Times New Roman"/>
          <w:color w:val="222222"/>
          <w:sz w:val="20"/>
          <w:szCs w:val="20"/>
          <w:shd w:val="clear" w:color="auto" w:fill="FFFFFF"/>
          <w:lang w:val="en-US"/>
        </w:rPr>
      </w:pPr>
      <w:r w:rsidRPr="0059077E">
        <w:rPr>
          <w:rFonts w:ascii="Times New Roman" w:eastAsia="Times New Roman" w:hAnsi="Times New Roman" w:cs="Times New Roman"/>
          <w:lang w:val="nl-NL"/>
        </w:rPr>
        <w:t xml:space="preserve">Ozcan, P., &amp; Eisenhardt, K. M. (2009). </w:t>
      </w:r>
      <w:r w:rsidRPr="0059077E">
        <w:rPr>
          <w:rFonts w:ascii="Times New Roman" w:eastAsia="Times New Roman" w:hAnsi="Times New Roman" w:cs="Times New Roman"/>
          <w:lang w:val="en-US"/>
        </w:rPr>
        <w:t>Origin of alliance portfolios: Entrepreneurs, network strategies, and firm performance. </w:t>
      </w:r>
      <w:r w:rsidRPr="0059077E">
        <w:rPr>
          <w:rFonts w:ascii="Times New Roman" w:eastAsia="Times New Roman" w:hAnsi="Times New Roman" w:cs="Times New Roman"/>
        </w:rPr>
        <w:t>Academy of management journal,</w:t>
      </w:r>
      <w:r w:rsidR="00663607">
        <w:rPr>
          <w:rFonts w:ascii="Times New Roman" w:eastAsia="Times New Roman" w:hAnsi="Times New Roman" w:cs="Times New Roman"/>
        </w:rPr>
        <w:t xml:space="preserve"> </w:t>
      </w:r>
      <w:r w:rsidRPr="0059077E">
        <w:rPr>
          <w:rFonts w:ascii="Times New Roman" w:eastAsia="Times New Roman" w:hAnsi="Times New Roman" w:cs="Times New Roman"/>
        </w:rPr>
        <w:t>52(2), 246-279</w:t>
      </w:r>
    </w:p>
    <w:p w14:paraId="73857A82"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rPr>
        <w:lastRenderedPageBreak/>
        <w:t xml:space="preserve">Pateli, A. G., &amp; Giaglis, G. M. (2005). </w:t>
      </w:r>
      <w:r w:rsidRPr="00715218">
        <w:rPr>
          <w:rFonts w:ascii="Times New Roman" w:eastAsia="Times New Roman" w:hAnsi="Times New Roman" w:cs="Times New Roman"/>
          <w:color w:val="222222"/>
          <w:shd w:val="clear" w:color="auto" w:fill="FFFFFF"/>
          <w:lang w:val="en-US"/>
        </w:rPr>
        <w:t>Technology innovation-induced business model change: a contingency approach. Journal of Organizational Cha</w:t>
      </w:r>
      <w:r w:rsidR="006653AC" w:rsidRPr="00715218">
        <w:rPr>
          <w:rFonts w:ascii="Times New Roman" w:eastAsia="Times New Roman" w:hAnsi="Times New Roman" w:cs="Times New Roman"/>
          <w:color w:val="222222"/>
          <w:shd w:val="clear" w:color="auto" w:fill="FFFFFF"/>
          <w:lang w:val="en-US"/>
        </w:rPr>
        <w:t>nge Management, 18(2), 167-183.</w:t>
      </w:r>
    </w:p>
    <w:p w14:paraId="62B9CBEE" w14:textId="77777777" w:rsidR="00A85DA4" w:rsidRPr="00715218" w:rsidRDefault="00A85DA4"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Piening, E. P., &amp; Salge, T. O. (2015). Understanding the antecedents, contingencies, and performance implications of process innovation: A dynamic capabilities perspective. Journal of Product Innovation Management, 32(1), 80-97.</w:t>
      </w:r>
    </w:p>
    <w:p w14:paraId="0CD1603A" w14:textId="77777777" w:rsidR="00A3795A" w:rsidRPr="00715218" w:rsidRDefault="00A3795A"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Pisano, G. (2006). Profiting from innovation and the intellectual property revolution. Research Policy, 35(8), 1122-1130.</w:t>
      </w:r>
    </w:p>
    <w:p w14:paraId="576540B9" w14:textId="77777777" w:rsidR="00A85DA4" w:rsidRPr="00715218" w:rsidRDefault="00A85DA4"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Pisano, G. P., &amp; Wheelwright, S. C. (1995). The new logic of high-tech R &amp; D. Long Range Planning, 28(6), 128-128.</w:t>
      </w:r>
    </w:p>
    <w:p w14:paraId="6270E720" w14:textId="77777777" w:rsidR="006D667F" w:rsidRPr="00715218" w:rsidRDefault="006D667F"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Rathnam, R. G., Johnsen, J., &amp; Wen, H. J. (2005). Alignment of business strategy and IT strategy: a case study of a fortune 50 financial services company. Journal of Computer Information Systems, 45(2), 1-8.</w:t>
      </w:r>
    </w:p>
    <w:p w14:paraId="205FA260"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Richter, M. (2013). Business model innovation for sustainable energy: German utilities and renewable energy. Energy Policy, 62, 1226-1237.</w:t>
      </w:r>
    </w:p>
    <w:p w14:paraId="0FE4F7FF" w14:textId="2656D8D0"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rPr>
        <w:t xml:space="preserve">Saebi, T., Lien, L., &amp; Foss, N. J. (2017). </w:t>
      </w:r>
      <w:r w:rsidRPr="00715218">
        <w:rPr>
          <w:rFonts w:ascii="Times New Roman" w:eastAsia="Times New Roman" w:hAnsi="Times New Roman" w:cs="Times New Roman"/>
          <w:color w:val="222222"/>
          <w:shd w:val="clear" w:color="auto" w:fill="FFFFFF"/>
          <w:lang w:val="en-US"/>
        </w:rPr>
        <w:t xml:space="preserve">What drives business model adaptation? The impact of opportunities, threats and strategic orientation. Long </w:t>
      </w:r>
      <w:r w:rsidR="00DA417D" w:rsidRPr="00715218">
        <w:rPr>
          <w:rFonts w:ascii="Times New Roman" w:eastAsia="Times New Roman" w:hAnsi="Times New Roman" w:cs="Times New Roman"/>
          <w:color w:val="222222"/>
          <w:shd w:val="clear" w:color="auto" w:fill="FFFFFF"/>
          <w:lang w:val="en-US"/>
        </w:rPr>
        <w:t>Range Planning</w:t>
      </w:r>
      <w:r w:rsidRPr="00715218">
        <w:rPr>
          <w:rFonts w:ascii="Times New Roman" w:eastAsia="Times New Roman" w:hAnsi="Times New Roman" w:cs="Times New Roman"/>
          <w:color w:val="222222"/>
          <w:shd w:val="clear" w:color="auto" w:fill="FFFFFF"/>
          <w:lang w:val="en-US"/>
        </w:rPr>
        <w:t>, 50(5), 567-581.</w:t>
      </w:r>
    </w:p>
    <w:p w14:paraId="119A915B" w14:textId="7D1713ED" w:rsidR="00DA417D" w:rsidRPr="00715218" w:rsidRDefault="00DA417D"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rPr>
        <w:t xml:space="preserve">Saebi, T., &amp; Foss, N. J. (2015). </w:t>
      </w:r>
      <w:r w:rsidRPr="00715218">
        <w:rPr>
          <w:rFonts w:ascii="Times New Roman" w:eastAsia="Times New Roman" w:hAnsi="Times New Roman" w:cs="Times New Roman"/>
          <w:color w:val="222222"/>
          <w:shd w:val="clear" w:color="auto" w:fill="FFFFFF"/>
          <w:lang w:val="en-US"/>
        </w:rPr>
        <w:t>Business models for open innovation: Matching heterogeneous open innovation strategies with business model dimensions. European Management Journal, 33(3), 201-213.</w:t>
      </w:r>
    </w:p>
    <w:p w14:paraId="02561624" w14:textId="5968AF25" w:rsidR="00834A5B" w:rsidRPr="00E870A1" w:rsidRDefault="00834A5B" w:rsidP="00834A5B">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E870A1">
        <w:rPr>
          <w:rFonts w:ascii="Times New Roman" w:eastAsia="Times New Roman" w:hAnsi="Times New Roman" w:cs="Times New Roman"/>
          <w:color w:val="222222"/>
          <w:shd w:val="clear" w:color="auto" w:fill="FFFFFF"/>
          <w:lang w:val="en-US"/>
        </w:rPr>
        <w:t>Schmitt, A., Raisch, S., &amp; Volberda, H. W. (2018). Strategic renewal: past research, theoretical tensions and future challenges. International Journal of Management Reviews, 20(1), 81-98.</w:t>
      </w:r>
    </w:p>
    <w:p w14:paraId="5B3BE662" w14:textId="0B66D069"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 xml:space="preserve">Scott, S. G., &amp; Bruce, R. A. (1994). Determinants of innovative behavior: A path model of individual innovation in the workplace. Academy of </w:t>
      </w:r>
      <w:r w:rsidR="006653AC" w:rsidRPr="00715218">
        <w:rPr>
          <w:rFonts w:ascii="Times New Roman" w:eastAsia="Times New Roman" w:hAnsi="Times New Roman" w:cs="Times New Roman"/>
          <w:color w:val="222222"/>
          <w:shd w:val="clear" w:color="auto" w:fill="FFFFFF"/>
          <w:lang w:val="en-US"/>
        </w:rPr>
        <w:t>M</w:t>
      </w:r>
      <w:r w:rsidRPr="00715218">
        <w:rPr>
          <w:rFonts w:ascii="Times New Roman" w:eastAsia="Times New Roman" w:hAnsi="Times New Roman" w:cs="Times New Roman"/>
          <w:color w:val="222222"/>
          <w:shd w:val="clear" w:color="auto" w:fill="FFFFFF"/>
          <w:lang w:val="en-US"/>
        </w:rPr>
        <w:t xml:space="preserve">anagement </w:t>
      </w:r>
      <w:r w:rsidR="006653AC" w:rsidRPr="00715218">
        <w:rPr>
          <w:rFonts w:ascii="Times New Roman" w:eastAsia="Times New Roman" w:hAnsi="Times New Roman" w:cs="Times New Roman"/>
          <w:color w:val="222222"/>
          <w:shd w:val="clear" w:color="auto" w:fill="FFFFFF"/>
          <w:lang w:val="en-US"/>
        </w:rPr>
        <w:t>J</w:t>
      </w:r>
      <w:r w:rsidRPr="00715218">
        <w:rPr>
          <w:rFonts w:ascii="Times New Roman" w:eastAsia="Times New Roman" w:hAnsi="Times New Roman" w:cs="Times New Roman"/>
          <w:color w:val="222222"/>
          <w:shd w:val="clear" w:color="auto" w:fill="FFFFFF"/>
          <w:lang w:val="en-US"/>
        </w:rPr>
        <w:t>ournal, 37(3), 580-607.</w:t>
      </w:r>
    </w:p>
    <w:p w14:paraId="2402320B" w14:textId="77777777" w:rsidR="005956CA" w:rsidRPr="00715218" w:rsidRDefault="005956CA"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Sebastian, I. M., Ross, J. W., Beath, C., Mocker, M., Moloney, K. G., &amp; Fonstad, N. O. (2017). How Big Old Companies Navigate Digital Transformation. MIS Quarterly Executive, 16(3), 197-213.</w:t>
      </w:r>
    </w:p>
    <w:p w14:paraId="03468DD1" w14:textId="77777777" w:rsidR="00A85DA4" w:rsidRPr="00715218" w:rsidRDefault="00A85DA4"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Siggelkow, N., &amp; Levinthal, D. A. (2003). Temporarily divide to conquer: Centralized, decentralized, and reintegrated organizational approaches to exploration and adaptation. Organization Science, 14(6), 650-669.</w:t>
      </w:r>
    </w:p>
    <w:p w14:paraId="44BB38C8"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Spieth, P., Schneckenberg, D., &amp; Ricart, J. E. (2014). Business model innovation–state of the art and future challenges for the field. R&amp;</w:t>
      </w:r>
      <w:r w:rsidR="002E787B" w:rsidRPr="00715218">
        <w:rPr>
          <w:rFonts w:ascii="Times New Roman" w:eastAsia="Times New Roman" w:hAnsi="Times New Roman" w:cs="Times New Roman"/>
          <w:color w:val="222222"/>
          <w:shd w:val="clear" w:color="auto" w:fill="FFFFFF"/>
          <w:lang w:val="en-US"/>
        </w:rPr>
        <w:t>D</w:t>
      </w:r>
      <w:r w:rsidRPr="00715218">
        <w:rPr>
          <w:rFonts w:ascii="Times New Roman" w:eastAsia="Times New Roman" w:hAnsi="Times New Roman" w:cs="Times New Roman"/>
          <w:color w:val="222222"/>
          <w:shd w:val="clear" w:color="auto" w:fill="FFFFFF"/>
          <w:lang w:val="en-US"/>
        </w:rPr>
        <w:t xml:space="preserve"> Management, 44(3), 237-247.</w:t>
      </w:r>
    </w:p>
    <w:p w14:paraId="5D7E30CA"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Svahn, F., Mathiassen, L., &amp; Lindgren, R. (2017). Embracing Digital Innovation in Incumbent Firms: How Volvo Cars Managed Competing Concerns. M</w:t>
      </w:r>
      <w:r w:rsidR="002E787B" w:rsidRPr="00715218">
        <w:rPr>
          <w:rFonts w:ascii="Times New Roman" w:eastAsia="Times New Roman" w:hAnsi="Times New Roman" w:cs="Times New Roman"/>
          <w:color w:val="222222"/>
          <w:shd w:val="clear" w:color="auto" w:fill="FFFFFF"/>
          <w:lang w:val="en-US"/>
        </w:rPr>
        <w:t>IS</w:t>
      </w:r>
      <w:r w:rsidRPr="00715218">
        <w:rPr>
          <w:rFonts w:ascii="Times New Roman" w:eastAsia="Times New Roman" w:hAnsi="Times New Roman" w:cs="Times New Roman"/>
          <w:color w:val="222222"/>
          <w:shd w:val="clear" w:color="auto" w:fill="FFFFFF"/>
          <w:lang w:val="en-US"/>
        </w:rPr>
        <w:t xml:space="preserve"> Quarterly, 41(1).</w:t>
      </w:r>
    </w:p>
    <w:p w14:paraId="4D22A7F3"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Swanson, E. B. (1994). Information systems innovation among organizations. Management science, 40(9), 1069-1092.</w:t>
      </w:r>
    </w:p>
    <w:p w14:paraId="4591E4B4"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Teece, D. J. (2007). Explicating dynamic capabilities: the nature and microfoundations of (sustainable) enterprise performance. Strategic management journal, 28(13), 1319-1350.</w:t>
      </w:r>
    </w:p>
    <w:p w14:paraId="08FF958D"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 xml:space="preserve">Teece, D. J. (2010). Business models, business strategy and innovation. Long </w:t>
      </w:r>
      <w:r w:rsidR="006653AC" w:rsidRPr="00715218">
        <w:rPr>
          <w:rFonts w:ascii="Times New Roman" w:eastAsia="Times New Roman" w:hAnsi="Times New Roman" w:cs="Times New Roman"/>
          <w:color w:val="222222"/>
          <w:shd w:val="clear" w:color="auto" w:fill="FFFFFF"/>
          <w:lang w:val="en-US"/>
        </w:rPr>
        <w:t>R</w:t>
      </w:r>
      <w:r w:rsidRPr="00715218">
        <w:rPr>
          <w:rFonts w:ascii="Times New Roman" w:eastAsia="Times New Roman" w:hAnsi="Times New Roman" w:cs="Times New Roman"/>
          <w:color w:val="222222"/>
          <w:shd w:val="clear" w:color="auto" w:fill="FFFFFF"/>
          <w:lang w:val="en-US"/>
        </w:rPr>
        <w:t xml:space="preserve">ange </w:t>
      </w:r>
      <w:r w:rsidR="006653AC" w:rsidRPr="00715218">
        <w:rPr>
          <w:rFonts w:ascii="Times New Roman" w:eastAsia="Times New Roman" w:hAnsi="Times New Roman" w:cs="Times New Roman"/>
          <w:color w:val="222222"/>
          <w:shd w:val="clear" w:color="auto" w:fill="FFFFFF"/>
          <w:lang w:val="en-US"/>
        </w:rPr>
        <w:t>P</w:t>
      </w:r>
      <w:r w:rsidRPr="00715218">
        <w:rPr>
          <w:rFonts w:ascii="Times New Roman" w:eastAsia="Times New Roman" w:hAnsi="Times New Roman" w:cs="Times New Roman"/>
          <w:color w:val="222222"/>
          <w:shd w:val="clear" w:color="auto" w:fill="FFFFFF"/>
          <w:lang w:val="en-US"/>
        </w:rPr>
        <w:t>lanning, 43(2-3), 172-194.</w:t>
      </w:r>
    </w:p>
    <w:p w14:paraId="5018F2A0"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GB"/>
        </w:rPr>
      </w:pPr>
      <w:r w:rsidRPr="00715218">
        <w:rPr>
          <w:rFonts w:ascii="Times New Roman" w:eastAsia="Times New Roman" w:hAnsi="Times New Roman" w:cs="Times New Roman"/>
          <w:color w:val="222222"/>
          <w:shd w:val="clear" w:color="auto" w:fill="FFFFFF"/>
          <w:lang w:val="en-US"/>
        </w:rPr>
        <w:t>Teece, D. J. (201</w:t>
      </w:r>
      <w:r w:rsidR="000462F0" w:rsidRPr="00715218">
        <w:rPr>
          <w:rFonts w:ascii="Times New Roman" w:eastAsia="Times New Roman" w:hAnsi="Times New Roman" w:cs="Times New Roman"/>
          <w:color w:val="222222"/>
          <w:shd w:val="clear" w:color="auto" w:fill="FFFFFF"/>
          <w:lang w:val="en-US"/>
        </w:rPr>
        <w:t>8</w:t>
      </w:r>
      <w:r w:rsidRPr="00715218">
        <w:rPr>
          <w:rFonts w:ascii="Times New Roman" w:eastAsia="Times New Roman" w:hAnsi="Times New Roman" w:cs="Times New Roman"/>
          <w:color w:val="222222"/>
          <w:shd w:val="clear" w:color="auto" w:fill="FFFFFF"/>
          <w:lang w:val="en-US"/>
        </w:rPr>
        <w:t xml:space="preserve">). Business models and dynamic capabilities. </w:t>
      </w:r>
      <w:r w:rsidRPr="00715218">
        <w:rPr>
          <w:rFonts w:ascii="Times New Roman" w:eastAsia="Times New Roman" w:hAnsi="Times New Roman" w:cs="Times New Roman"/>
          <w:color w:val="222222"/>
          <w:shd w:val="clear" w:color="auto" w:fill="FFFFFF"/>
          <w:lang w:val="en-GB"/>
        </w:rPr>
        <w:t>Long Range Planning</w:t>
      </w:r>
      <w:r w:rsidR="000462F0" w:rsidRPr="00715218">
        <w:rPr>
          <w:rFonts w:ascii="Times New Roman" w:eastAsia="Times New Roman" w:hAnsi="Times New Roman" w:cs="Times New Roman"/>
          <w:color w:val="222222"/>
          <w:shd w:val="clear" w:color="auto" w:fill="FFFFFF"/>
          <w:lang w:val="en-GB"/>
        </w:rPr>
        <w:t>, 51(1), 40-49</w:t>
      </w:r>
      <w:r w:rsidRPr="00715218">
        <w:rPr>
          <w:rFonts w:ascii="Times New Roman" w:eastAsia="Times New Roman" w:hAnsi="Times New Roman" w:cs="Times New Roman"/>
          <w:color w:val="222222"/>
          <w:shd w:val="clear" w:color="auto" w:fill="FFFFFF"/>
          <w:lang w:val="en-GB"/>
        </w:rPr>
        <w:t>.</w:t>
      </w:r>
    </w:p>
    <w:p w14:paraId="6820CB00" w14:textId="77777777" w:rsidR="00CD3F88" w:rsidRPr="00715218" w:rsidRDefault="00CD3F88"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GB"/>
        </w:rPr>
      </w:pPr>
      <w:r w:rsidRPr="00715218">
        <w:rPr>
          <w:rFonts w:ascii="Times New Roman" w:eastAsia="Times New Roman" w:hAnsi="Times New Roman" w:cs="Times New Roman"/>
          <w:color w:val="222222"/>
          <w:shd w:val="clear" w:color="auto" w:fill="FFFFFF"/>
          <w:lang w:val="en-GB"/>
        </w:rPr>
        <w:t>Tellis, W. M. (1997). Application of a case study methodology. The qualitative report, 3(3), 1-19.</w:t>
      </w:r>
    </w:p>
    <w:p w14:paraId="4D18A7E6" w14:textId="77777777" w:rsidR="00A85DA4" w:rsidRPr="00715218" w:rsidRDefault="00A85DA4"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GB"/>
        </w:rPr>
      </w:pPr>
      <w:r w:rsidRPr="00715218">
        <w:rPr>
          <w:rFonts w:ascii="Times New Roman" w:eastAsia="Times New Roman" w:hAnsi="Times New Roman" w:cs="Times New Roman"/>
          <w:color w:val="222222"/>
          <w:shd w:val="clear" w:color="auto" w:fill="FFFFFF"/>
          <w:lang w:val="en-US"/>
        </w:rPr>
        <w:t xml:space="preserve">Terjesen, S., &amp; Patel, P. C. (2017). In search of process innovations: The role of search depth, search breadth, and the industry environment. </w:t>
      </w:r>
      <w:r w:rsidRPr="00715218">
        <w:rPr>
          <w:rFonts w:ascii="Times New Roman" w:eastAsia="Times New Roman" w:hAnsi="Times New Roman" w:cs="Times New Roman"/>
          <w:color w:val="222222"/>
          <w:shd w:val="clear" w:color="auto" w:fill="FFFFFF"/>
          <w:lang w:val="en-GB"/>
        </w:rPr>
        <w:t>Journal of Management, 43(5), 1421-1446.</w:t>
      </w:r>
    </w:p>
    <w:p w14:paraId="45EE07C8" w14:textId="77777777" w:rsidR="00A85DA4" w:rsidRPr="00715218" w:rsidRDefault="00A85DA4"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rPr>
      </w:pPr>
      <w:r w:rsidRPr="00715218">
        <w:rPr>
          <w:rFonts w:ascii="Times New Roman" w:eastAsia="Times New Roman" w:hAnsi="Times New Roman" w:cs="Times New Roman"/>
          <w:color w:val="222222"/>
          <w:shd w:val="clear" w:color="auto" w:fill="FFFFFF"/>
          <w:lang w:val="en-US"/>
        </w:rPr>
        <w:t xml:space="preserve">Tilson, D., Lyytinen, K., &amp; Sørensen, C. (2010). Research commentary—Digital infrastructures: The missing IS research agenda. </w:t>
      </w:r>
      <w:r w:rsidRPr="00715218">
        <w:rPr>
          <w:rFonts w:ascii="Times New Roman" w:eastAsia="Times New Roman" w:hAnsi="Times New Roman" w:cs="Times New Roman"/>
          <w:color w:val="222222"/>
          <w:shd w:val="clear" w:color="auto" w:fill="FFFFFF"/>
        </w:rPr>
        <w:t>Information systems research, 21(4), 748-759.</w:t>
      </w:r>
    </w:p>
    <w:p w14:paraId="686CCF1C" w14:textId="08BA4F45" w:rsidR="00A87826" w:rsidRPr="00715218" w:rsidRDefault="00A87826"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rPr>
        <w:t xml:space="preserve">Urbinati, A., Chiaroni, D., Chiesa, V., &amp; Frattini, F. (2019a). </w:t>
      </w:r>
      <w:r w:rsidRPr="00715218">
        <w:rPr>
          <w:rFonts w:ascii="Times New Roman" w:eastAsia="Times New Roman" w:hAnsi="Times New Roman" w:cs="Times New Roman"/>
          <w:color w:val="222222"/>
          <w:shd w:val="clear" w:color="auto" w:fill="FFFFFF"/>
          <w:lang w:val="en-US"/>
        </w:rPr>
        <w:t>The Role of Business Model Design in the Diffusion of Innovations: An Analysis of a Sample of Unicorn-Tech Companies. International Journal of Innovation and Technology Management, 16(01), 1950011.</w:t>
      </w:r>
    </w:p>
    <w:p w14:paraId="6C56D676" w14:textId="77777777" w:rsidR="00A87826" w:rsidRPr="00715218" w:rsidRDefault="00A87826"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rPr>
        <w:t xml:space="preserve">Urbinati, A., Bogers, M., Chiesa, V., &amp; Frattini, F. (2019b). </w:t>
      </w:r>
      <w:r w:rsidRPr="00715218">
        <w:rPr>
          <w:rFonts w:ascii="Times New Roman" w:eastAsia="Times New Roman" w:hAnsi="Times New Roman" w:cs="Times New Roman"/>
          <w:color w:val="222222"/>
          <w:shd w:val="clear" w:color="auto" w:fill="FFFFFF"/>
          <w:lang w:val="en-GB"/>
        </w:rPr>
        <w:t xml:space="preserve">Creating and capturing value from Big Data: A multiple-case study analysis of provider companies. </w:t>
      </w:r>
      <w:r w:rsidRPr="00715218">
        <w:rPr>
          <w:rFonts w:ascii="Times New Roman" w:eastAsia="Times New Roman" w:hAnsi="Times New Roman" w:cs="Times New Roman"/>
          <w:color w:val="222222"/>
          <w:shd w:val="clear" w:color="auto" w:fill="FFFFFF"/>
        </w:rPr>
        <w:t>Technovation, 84, 21-36</w:t>
      </w:r>
      <w:r w:rsidRPr="00715218">
        <w:rPr>
          <w:rFonts w:ascii="Times New Roman" w:eastAsia="Times New Roman" w:hAnsi="Times New Roman" w:cs="Times New Roman"/>
          <w:color w:val="222222"/>
          <w:shd w:val="clear" w:color="auto" w:fill="FFFFFF"/>
          <w:lang w:val="en-US"/>
        </w:rPr>
        <w:t>.</w:t>
      </w:r>
    </w:p>
    <w:p w14:paraId="1B917397" w14:textId="77777777" w:rsidR="00250715" w:rsidRPr="00715218" w:rsidRDefault="00250715"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rPr>
        <w:t xml:space="preserve">Urbinati, A., Chiaroni, D., Chiesa, V., Franzò, S., &amp; Frattini, F. (2018a). </w:t>
      </w:r>
      <w:r w:rsidRPr="00715218">
        <w:rPr>
          <w:rFonts w:ascii="Times New Roman" w:eastAsia="Times New Roman" w:hAnsi="Times New Roman" w:cs="Times New Roman"/>
          <w:color w:val="222222"/>
          <w:shd w:val="clear" w:color="auto" w:fill="FFFFFF"/>
          <w:lang w:val="en-US"/>
        </w:rPr>
        <w:t>An exploratory analysis on the contextual factors that influence disruptive innovation: the case of Uber. International Journal of Innovation and Technology Management, 15(03), 1850024.</w:t>
      </w:r>
    </w:p>
    <w:p w14:paraId="57AD6CB4" w14:textId="728B95ED" w:rsidR="00C37CA6" w:rsidRPr="00E870A1" w:rsidRDefault="00C37CA6"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GB"/>
        </w:rPr>
      </w:pPr>
      <w:r w:rsidRPr="00715218">
        <w:rPr>
          <w:rFonts w:ascii="Times New Roman" w:eastAsia="Times New Roman" w:hAnsi="Times New Roman" w:cs="Times New Roman"/>
          <w:color w:val="222222"/>
          <w:shd w:val="clear" w:color="auto" w:fill="FFFFFF"/>
        </w:rPr>
        <w:t>Urbinati, A., Chiaroni, D., Chiesa, V. &amp; Frattini, F. (2018</w:t>
      </w:r>
      <w:r w:rsidR="00250715" w:rsidRPr="00715218">
        <w:rPr>
          <w:rFonts w:ascii="Times New Roman" w:eastAsia="Times New Roman" w:hAnsi="Times New Roman" w:cs="Times New Roman"/>
          <w:color w:val="222222"/>
          <w:shd w:val="clear" w:color="auto" w:fill="FFFFFF"/>
        </w:rPr>
        <w:t>b</w:t>
      </w:r>
      <w:r w:rsidRPr="00715218">
        <w:rPr>
          <w:rFonts w:ascii="Times New Roman" w:eastAsia="Times New Roman" w:hAnsi="Times New Roman" w:cs="Times New Roman"/>
          <w:color w:val="222222"/>
          <w:shd w:val="clear" w:color="auto" w:fill="FFFFFF"/>
        </w:rPr>
        <w:t xml:space="preserve">). </w:t>
      </w:r>
      <w:r w:rsidRPr="00715218">
        <w:rPr>
          <w:rFonts w:ascii="Times New Roman" w:eastAsia="Times New Roman" w:hAnsi="Times New Roman" w:cs="Times New Roman"/>
          <w:color w:val="222222"/>
          <w:shd w:val="clear" w:color="auto" w:fill="FFFFFF"/>
          <w:lang w:val="en-US"/>
        </w:rPr>
        <w:t xml:space="preserve">The Role of Digital </w:t>
      </w:r>
      <w:r w:rsidRPr="00E870A1">
        <w:rPr>
          <w:rFonts w:ascii="Times New Roman" w:eastAsia="Times New Roman" w:hAnsi="Times New Roman" w:cs="Times New Roman"/>
          <w:color w:val="222222"/>
          <w:shd w:val="clear" w:color="auto" w:fill="FFFFFF"/>
          <w:lang w:val="en-GB"/>
        </w:rPr>
        <w:t>Technologies in Open Innovation Processes: An exploratory multiple case study analysis, R&amp;D Management, in press.</w:t>
      </w:r>
    </w:p>
    <w:p w14:paraId="3613EC96" w14:textId="0458E2C1" w:rsidR="000E4F2C" w:rsidRPr="00E870A1" w:rsidRDefault="000E4F2C" w:rsidP="000E4F2C">
      <w:pPr>
        <w:pStyle w:val="ListParagraph"/>
        <w:numPr>
          <w:ilvl w:val="0"/>
          <w:numId w:val="20"/>
        </w:numPr>
        <w:spacing w:after="60"/>
        <w:ind w:left="426" w:hanging="426"/>
        <w:rPr>
          <w:rFonts w:ascii="Times New Roman" w:eastAsia="Times New Roman" w:hAnsi="Times New Roman" w:cs="Times New Roman"/>
          <w:color w:val="222222"/>
          <w:shd w:val="clear" w:color="auto" w:fill="FFFFFF"/>
        </w:rPr>
      </w:pPr>
      <w:r w:rsidRPr="00E870A1">
        <w:rPr>
          <w:rFonts w:ascii="Times New Roman" w:eastAsia="Times New Roman" w:hAnsi="Times New Roman" w:cs="Times New Roman"/>
          <w:color w:val="222222"/>
          <w:shd w:val="clear" w:color="auto" w:fill="FFFFFF"/>
          <w:lang w:val="en-US"/>
        </w:rPr>
        <w:t>von Briel, F., Davidsson, P., &amp; Recker, J. (2018). Digital technologies as external enablers of new venture creation in the IT hardware sector. </w:t>
      </w:r>
      <w:r w:rsidRPr="00E870A1">
        <w:rPr>
          <w:rFonts w:ascii="Times New Roman" w:eastAsia="Times New Roman" w:hAnsi="Times New Roman" w:cs="Times New Roman"/>
          <w:color w:val="222222"/>
          <w:shd w:val="clear" w:color="auto" w:fill="FFFFFF"/>
        </w:rPr>
        <w:t>Entrepreneurship Theory and Practice, 42(1), 47-69.</w:t>
      </w:r>
    </w:p>
    <w:p w14:paraId="5990B064" w14:textId="0CBFD325" w:rsidR="006113A5" w:rsidRPr="00E870A1" w:rsidRDefault="006113A5"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rPr>
      </w:pPr>
      <w:r w:rsidRPr="00834A5B">
        <w:rPr>
          <w:rFonts w:ascii="Times New Roman" w:eastAsia="Times New Roman" w:hAnsi="Times New Roman" w:cs="Times New Roman"/>
          <w:color w:val="222222"/>
          <w:shd w:val="clear" w:color="auto" w:fill="FFFFFF"/>
          <w:lang w:val="en-US"/>
        </w:rPr>
        <w:t xml:space="preserve">Voss, C., Tsikriktsis, N., &amp; Frohlich, M. (2002). </w:t>
      </w:r>
      <w:r w:rsidRPr="00E870A1">
        <w:rPr>
          <w:rFonts w:ascii="Times New Roman" w:eastAsia="Times New Roman" w:hAnsi="Times New Roman" w:cs="Times New Roman"/>
          <w:color w:val="222222"/>
          <w:shd w:val="clear" w:color="auto" w:fill="FFFFFF"/>
          <w:lang w:val="en-GB"/>
        </w:rPr>
        <w:t xml:space="preserve">Case research in operations management. </w:t>
      </w:r>
      <w:r w:rsidRPr="00E870A1">
        <w:rPr>
          <w:rFonts w:ascii="Times New Roman" w:eastAsia="Times New Roman" w:hAnsi="Times New Roman" w:cs="Times New Roman"/>
          <w:color w:val="222222"/>
          <w:shd w:val="clear" w:color="auto" w:fill="FFFFFF"/>
        </w:rPr>
        <w:t>International Journal of Operations &amp; Production Management, 22(2), pp. 195-219.</w:t>
      </w:r>
    </w:p>
    <w:p w14:paraId="1ECBE03F" w14:textId="77777777" w:rsidR="00B57569" w:rsidRPr="00E870A1" w:rsidRDefault="00B57569"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rPr>
      </w:pPr>
      <w:r w:rsidRPr="00E870A1">
        <w:rPr>
          <w:rFonts w:ascii="Times New Roman" w:eastAsia="Times New Roman" w:hAnsi="Times New Roman" w:cs="Times New Roman"/>
          <w:color w:val="222222"/>
          <w:shd w:val="clear" w:color="auto" w:fill="FFFFFF"/>
          <w:lang w:val="en-GB"/>
        </w:rPr>
        <w:lastRenderedPageBreak/>
        <w:t xml:space="preserve">Weber, R. P. (1990). Basic content analysis (No. 49). </w:t>
      </w:r>
      <w:proofErr w:type="spellStart"/>
      <w:r w:rsidRPr="00E870A1">
        <w:rPr>
          <w:rFonts w:ascii="Times New Roman" w:eastAsia="Times New Roman" w:hAnsi="Times New Roman" w:cs="Times New Roman"/>
          <w:color w:val="222222"/>
          <w:shd w:val="clear" w:color="auto" w:fill="FFFFFF"/>
        </w:rPr>
        <w:t>Sage</w:t>
      </w:r>
      <w:proofErr w:type="spellEnd"/>
      <w:r w:rsidRPr="00E870A1">
        <w:rPr>
          <w:rFonts w:ascii="Times New Roman" w:eastAsia="Times New Roman" w:hAnsi="Times New Roman" w:cs="Times New Roman"/>
          <w:color w:val="222222"/>
          <w:shd w:val="clear" w:color="auto" w:fill="FFFFFF"/>
        </w:rPr>
        <w:t>.</w:t>
      </w:r>
    </w:p>
    <w:p w14:paraId="0E66844A" w14:textId="77777777" w:rsidR="00A85DA4" w:rsidRPr="00E870A1" w:rsidRDefault="00A85DA4"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rPr>
      </w:pPr>
      <w:r w:rsidRPr="00E870A1">
        <w:rPr>
          <w:rFonts w:ascii="Times New Roman" w:eastAsia="Times New Roman" w:hAnsi="Times New Roman" w:cs="Times New Roman"/>
          <w:color w:val="222222"/>
          <w:shd w:val="clear" w:color="auto" w:fill="FFFFFF"/>
          <w:lang w:val="en-GB"/>
        </w:rPr>
        <w:t xml:space="preserve">Weill, P., &amp; Woerner, S. L. (2015). Thriving in an increasingly digital ecosystem. </w:t>
      </w:r>
      <w:r w:rsidRPr="00E870A1">
        <w:rPr>
          <w:rFonts w:ascii="Times New Roman" w:eastAsia="Times New Roman" w:hAnsi="Times New Roman" w:cs="Times New Roman"/>
          <w:color w:val="222222"/>
          <w:shd w:val="clear" w:color="auto" w:fill="FFFFFF"/>
        </w:rPr>
        <w:t>MIT Sloan Management Review, 56(4), 27.</w:t>
      </w:r>
    </w:p>
    <w:p w14:paraId="0DEDD597" w14:textId="77777777" w:rsidR="00A85DA4" w:rsidRPr="00715218" w:rsidRDefault="00A85DA4"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E870A1">
        <w:rPr>
          <w:rFonts w:ascii="Times New Roman" w:eastAsia="Times New Roman" w:hAnsi="Times New Roman" w:cs="Times New Roman"/>
          <w:color w:val="222222"/>
          <w:shd w:val="clear" w:color="auto" w:fill="FFFFFF"/>
          <w:lang w:val="en-GB"/>
        </w:rPr>
        <w:t>Westerman, G., McFarlan, F. W., &amp; Iansiti, M. (2006). Organization design and</w:t>
      </w:r>
      <w:r w:rsidRPr="00715218">
        <w:rPr>
          <w:rFonts w:ascii="Times New Roman" w:eastAsia="Times New Roman" w:hAnsi="Times New Roman" w:cs="Times New Roman"/>
          <w:color w:val="222222"/>
          <w:shd w:val="clear" w:color="auto" w:fill="FFFFFF"/>
          <w:lang w:val="en-US"/>
        </w:rPr>
        <w:t xml:space="preserve"> effectiveness over the innovation life cycle. Organization Science, 17(2), 230-238.</w:t>
      </w:r>
    </w:p>
    <w:p w14:paraId="26F12937"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Yin, R. K. (2009). Case Study Research, Design &amp; Methods 4th ed.</w:t>
      </w:r>
    </w:p>
    <w:p w14:paraId="0CC6F255" w14:textId="77777777" w:rsidR="00A85DA4" w:rsidRPr="00715218" w:rsidRDefault="00A85DA4"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Yoo, Y., Boland Jr, R. J., Lyytinen, K., &amp; Majchrzak, A. (2012). Organizing for innovation in the digitized world. Organization science, 23(5), 1398-1408.</w:t>
      </w:r>
    </w:p>
    <w:p w14:paraId="474B6811" w14:textId="77777777" w:rsidR="00152443"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 xml:space="preserve">Yoo, Y., Henfridsson, O., Lyytinen, K. (2010). Research commentary—the new organizing logic of digital innovation: an agenda for information systems research. Information Systems Research, 21(4), 724-735. </w:t>
      </w:r>
    </w:p>
    <w:p w14:paraId="32E42F11" w14:textId="0A1E0B07" w:rsidR="00152443"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 xml:space="preserve">Yoo, Y. (2010). Computing in everyday life: A call for research on experiential computing. MIS </w:t>
      </w:r>
      <w:r w:rsidR="006653AC" w:rsidRPr="00715218">
        <w:rPr>
          <w:rFonts w:ascii="Times New Roman" w:eastAsia="Times New Roman" w:hAnsi="Times New Roman" w:cs="Times New Roman"/>
          <w:color w:val="222222"/>
          <w:shd w:val="clear" w:color="auto" w:fill="FFFFFF"/>
          <w:lang w:val="en-US"/>
        </w:rPr>
        <w:t>Q</w:t>
      </w:r>
      <w:r w:rsidRPr="00715218">
        <w:rPr>
          <w:rFonts w:ascii="Times New Roman" w:eastAsia="Times New Roman" w:hAnsi="Times New Roman" w:cs="Times New Roman"/>
          <w:color w:val="222222"/>
          <w:shd w:val="clear" w:color="auto" w:fill="FFFFFF"/>
          <w:lang w:val="en-US"/>
        </w:rPr>
        <w:t>uarterly, 213-231.</w:t>
      </w:r>
    </w:p>
    <w:p w14:paraId="3D99D340" w14:textId="086BB8E1" w:rsidR="000F511F" w:rsidRPr="0059077E" w:rsidRDefault="000F511F"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59077E">
        <w:rPr>
          <w:rFonts w:ascii="Times New Roman" w:eastAsia="Times New Roman" w:hAnsi="Times New Roman" w:cs="Times New Roman"/>
          <w:color w:val="222222"/>
          <w:shd w:val="clear" w:color="auto" w:fill="FFFFFF"/>
          <w:lang w:val="en-US"/>
        </w:rPr>
        <w:t>Zafar, R., Mahmood, A, Razzaq, S., Ali, W., Naeem, U. and Shehzad, K. (2018). Prosumer based energy management and sharing in smart grid.  Renewable and Sustainable Energy Reviews, 82(1) 1675-1684</w:t>
      </w:r>
      <w:r>
        <w:rPr>
          <w:rFonts w:ascii="Times New Roman" w:eastAsia="Times New Roman" w:hAnsi="Times New Roman" w:cs="Times New Roman"/>
          <w:color w:val="222222"/>
          <w:shd w:val="clear" w:color="auto" w:fill="FFFFFF"/>
          <w:lang w:val="en-US"/>
        </w:rPr>
        <w:t>.</w:t>
      </w:r>
    </w:p>
    <w:p w14:paraId="77FC4C6D" w14:textId="0D50A040" w:rsidR="000F511F" w:rsidRDefault="000F511F"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0F511F">
        <w:rPr>
          <w:rFonts w:ascii="Times New Roman" w:eastAsia="Times New Roman" w:hAnsi="Times New Roman" w:cs="Times New Roman"/>
          <w:color w:val="222222"/>
          <w:shd w:val="clear" w:color="auto" w:fill="FFFFFF"/>
          <w:lang w:val="en-US"/>
        </w:rPr>
        <w:t xml:space="preserve"> </w:t>
      </w:r>
      <w:r w:rsidRPr="0059077E">
        <w:rPr>
          <w:rFonts w:ascii="Times New Roman" w:eastAsia="Times New Roman" w:hAnsi="Times New Roman" w:cs="Times New Roman"/>
          <w:color w:val="222222"/>
          <w:shd w:val="clear" w:color="auto" w:fill="FFFFFF"/>
        </w:rPr>
        <w:t xml:space="preserve">Zajac, E. J., Kraatz, M. S., &amp; Bresser, R. K. (2000). </w:t>
      </w:r>
      <w:r w:rsidRPr="000F511F">
        <w:rPr>
          <w:rFonts w:ascii="Times New Roman" w:eastAsia="Times New Roman" w:hAnsi="Times New Roman" w:cs="Times New Roman"/>
          <w:color w:val="222222"/>
          <w:shd w:val="clear" w:color="auto" w:fill="FFFFFF"/>
          <w:lang w:val="en-US"/>
        </w:rPr>
        <w:t>Modeling the dynamics of strategic fit: A normative approach to strategic change. Strategic Management Journal, 429-453.</w:t>
      </w:r>
    </w:p>
    <w:p w14:paraId="3C853FDA" w14:textId="77777777" w:rsidR="00C92590" w:rsidRPr="00715218" w:rsidRDefault="00A85DA4"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lang w:val="en-US"/>
        </w:rPr>
        <w:t>Zollo, M., &amp; Winter, S. G. (2002). Deliberate learning and the evolution of dynamic capabilities. Organization science, 13(3), 339-351.</w:t>
      </w:r>
    </w:p>
    <w:p w14:paraId="640DA497" w14:textId="76DAA1FC" w:rsidR="00036995" w:rsidRPr="00715218" w:rsidRDefault="00152443" w:rsidP="001504AF">
      <w:pPr>
        <w:pStyle w:val="ListParagraph"/>
        <w:numPr>
          <w:ilvl w:val="0"/>
          <w:numId w:val="20"/>
        </w:numPr>
        <w:spacing w:after="60"/>
        <w:ind w:left="426" w:hanging="426"/>
        <w:rPr>
          <w:rFonts w:ascii="Times New Roman" w:eastAsia="Times New Roman" w:hAnsi="Times New Roman" w:cs="Times New Roman"/>
          <w:color w:val="222222"/>
          <w:shd w:val="clear" w:color="auto" w:fill="FFFFFF"/>
          <w:lang w:val="en-US"/>
        </w:rPr>
      </w:pPr>
      <w:r w:rsidRPr="00715218">
        <w:rPr>
          <w:rFonts w:ascii="Times New Roman" w:eastAsia="Times New Roman" w:hAnsi="Times New Roman" w:cs="Times New Roman"/>
          <w:color w:val="222222"/>
          <w:shd w:val="clear" w:color="auto" w:fill="FFFFFF"/>
        </w:rPr>
        <w:t>Zott, C., Amit, R. &amp; Mass</w:t>
      </w:r>
      <w:r w:rsidR="00EA4B45" w:rsidRPr="00715218">
        <w:rPr>
          <w:rFonts w:ascii="Times New Roman" w:eastAsia="Times New Roman" w:hAnsi="Times New Roman" w:cs="Times New Roman"/>
          <w:color w:val="222222"/>
          <w:shd w:val="clear" w:color="auto" w:fill="FFFFFF"/>
        </w:rPr>
        <w:t>a</w:t>
      </w:r>
      <w:r w:rsidRPr="00715218">
        <w:rPr>
          <w:rFonts w:ascii="Times New Roman" w:eastAsia="Times New Roman" w:hAnsi="Times New Roman" w:cs="Times New Roman"/>
          <w:color w:val="222222"/>
          <w:shd w:val="clear" w:color="auto" w:fill="FFFFFF"/>
        </w:rPr>
        <w:t xml:space="preserve">, L. (2011). </w:t>
      </w:r>
      <w:r w:rsidRPr="00715218">
        <w:rPr>
          <w:rFonts w:ascii="Times New Roman" w:eastAsia="Times New Roman" w:hAnsi="Times New Roman" w:cs="Times New Roman"/>
          <w:color w:val="222222"/>
          <w:shd w:val="clear" w:color="auto" w:fill="FFFFFF"/>
          <w:lang w:val="en-US"/>
        </w:rPr>
        <w:t>The business model: recent developments and future research: Journal of Management, 37, 1019-1042.</w:t>
      </w:r>
    </w:p>
    <w:sectPr w:rsidR="00036995" w:rsidRPr="00715218">
      <w:footerReference w:type="even"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FA6BA" w14:textId="77777777" w:rsidR="00E55488" w:rsidRDefault="00E55488" w:rsidP="00A81B7F">
      <w:r>
        <w:separator/>
      </w:r>
    </w:p>
  </w:endnote>
  <w:endnote w:type="continuationSeparator" w:id="0">
    <w:p w14:paraId="4F3737BE" w14:textId="77777777" w:rsidR="00E55488" w:rsidRDefault="00E55488" w:rsidP="00A8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7800F" w14:textId="77777777" w:rsidR="00463595" w:rsidRDefault="00463595" w:rsidP="005604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E8874E" w14:textId="77777777" w:rsidR="00463595" w:rsidRDefault="00463595" w:rsidP="00A81B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34437" w14:textId="77777777" w:rsidR="00463595" w:rsidRDefault="00463595" w:rsidP="005604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FECD962" w14:textId="77777777" w:rsidR="00463595" w:rsidRDefault="00463595" w:rsidP="00A81B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501C8" w14:textId="77777777" w:rsidR="00E55488" w:rsidRDefault="00E55488" w:rsidP="00A81B7F">
      <w:r>
        <w:separator/>
      </w:r>
    </w:p>
  </w:footnote>
  <w:footnote w:type="continuationSeparator" w:id="0">
    <w:p w14:paraId="59FF3D9F" w14:textId="77777777" w:rsidR="00E55488" w:rsidRDefault="00E55488" w:rsidP="00A81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74178"/>
    <w:multiLevelType w:val="hybridMultilevel"/>
    <w:tmpl w:val="A162B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0A4DD0"/>
    <w:multiLevelType w:val="hybridMultilevel"/>
    <w:tmpl w:val="FDC2B2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644B1A"/>
    <w:multiLevelType w:val="hybridMultilevel"/>
    <w:tmpl w:val="E362D0D2"/>
    <w:lvl w:ilvl="0" w:tplc="83DC32A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2E209E"/>
    <w:multiLevelType w:val="hybridMultilevel"/>
    <w:tmpl w:val="26F01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5D6028"/>
    <w:multiLevelType w:val="hybridMultilevel"/>
    <w:tmpl w:val="2E4EED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D2575A"/>
    <w:multiLevelType w:val="hybridMultilevel"/>
    <w:tmpl w:val="B03214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C75E09"/>
    <w:multiLevelType w:val="hybridMultilevel"/>
    <w:tmpl w:val="9F54F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2E73ED"/>
    <w:multiLevelType w:val="hybridMultilevel"/>
    <w:tmpl w:val="23D4E3EC"/>
    <w:lvl w:ilvl="0" w:tplc="83DC32A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E532F2"/>
    <w:multiLevelType w:val="hybridMultilevel"/>
    <w:tmpl w:val="331063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09691C"/>
    <w:multiLevelType w:val="hybridMultilevel"/>
    <w:tmpl w:val="D18C5E6A"/>
    <w:lvl w:ilvl="0" w:tplc="94FE371E">
      <w:start w:val="1"/>
      <w:numFmt w:val="lowerRoman"/>
      <w:lvlText w:val="%1."/>
      <w:lvlJc w:val="righ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9E36A71"/>
    <w:multiLevelType w:val="hybridMultilevel"/>
    <w:tmpl w:val="A00EDC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DD1E1B"/>
    <w:multiLevelType w:val="hybridMultilevel"/>
    <w:tmpl w:val="6882D3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E902987"/>
    <w:multiLevelType w:val="hybridMultilevel"/>
    <w:tmpl w:val="9AAAF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406B34"/>
    <w:multiLevelType w:val="hybridMultilevel"/>
    <w:tmpl w:val="15361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BD44DE"/>
    <w:multiLevelType w:val="hybridMultilevel"/>
    <w:tmpl w:val="8FDA1CA0"/>
    <w:lvl w:ilvl="0" w:tplc="0410001B">
      <w:start w:val="1"/>
      <w:numFmt w:val="lowerRoman"/>
      <w:lvlText w:val="%1."/>
      <w:lvlJc w:val="righ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15:restartNumberingAfterBreak="0">
    <w:nsid w:val="566069BB"/>
    <w:multiLevelType w:val="hybridMultilevel"/>
    <w:tmpl w:val="ABBE2634"/>
    <w:lvl w:ilvl="0" w:tplc="83DC32A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07109DD"/>
    <w:multiLevelType w:val="hybridMultilevel"/>
    <w:tmpl w:val="3CF046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1D73B23"/>
    <w:multiLevelType w:val="hybridMultilevel"/>
    <w:tmpl w:val="D6CE1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545CB1"/>
    <w:multiLevelType w:val="hybridMultilevel"/>
    <w:tmpl w:val="864CB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3327A6"/>
    <w:multiLevelType w:val="hybridMultilevel"/>
    <w:tmpl w:val="844CD5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9054F8"/>
    <w:multiLevelType w:val="hybridMultilevel"/>
    <w:tmpl w:val="E42649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FCC0679"/>
    <w:multiLevelType w:val="hybridMultilevel"/>
    <w:tmpl w:val="1ABE30B0"/>
    <w:lvl w:ilvl="0" w:tplc="83DC32A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20"/>
  </w:num>
  <w:num w:numId="3">
    <w:abstractNumId w:val="16"/>
  </w:num>
  <w:num w:numId="4">
    <w:abstractNumId w:val="13"/>
  </w:num>
  <w:num w:numId="5">
    <w:abstractNumId w:val="1"/>
  </w:num>
  <w:num w:numId="6">
    <w:abstractNumId w:val="6"/>
  </w:num>
  <w:num w:numId="7">
    <w:abstractNumId w:val="12"/>
  </w:num>
  <w:num w:numId="8">
    <w:abstractNumId w:val="0"/>
  </w:num>
  <w:num w:numId="9">
    <w:abstractNumId w:val="5"/>
  </w:num>
  <w:num w:numId="10">
    <w:abstractNumId w:val="15"/>
  </w:num>
  <w:num w:numId="11">
    <w:abstractNumId w:val="2"/>
  </w:num>
  <w:num w:numId="12">
    <w:abstractNumId w:val="19"/>
  </w:num>
  <w:num w:numId="13">
    <w:abstractNumId w:val="7"/>
  </w:num>
  <w:num w:numId="14">
    <w:abstractNumId w:val="21"/>
  </w:num>
  <w:num w:numId="15">
    <w:abstractNumId w:val="4"/>
  </w:num>
  <w:num w:numId="16">
    <w:abstractNumId w:val="11"/>
  </w:num>
  <w:num w:numId="17">
    <w:abstractNumId w:val="3"/>
  </w:num>
  <w:num w:numId="18">
    <w:abstractNumId w:val="10"/>
  </w:num>
  <w:num w:numId="19">
    <w:abstractNumId w:val="17"/>
  </w:num>
  <w:num w:numId="20">
    <w:abstractNumId w:val="8"/>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EF4"/>
    <w:rsid w:val="00001274"/>
    <w:rsid w:val="0000252E"/>
    <w:rsid w:val="00004BF6"/>
    <w:rsid w:val="00007F8C"/>
    <w:rsid w:val="00012379"/>
    <w:rsid w:val="00012E8C"/>
    <w:rsid w:val="0001358B"/>
    <w:rsid w:val="00014701"/>
    <w:rsid w:val="00016C1A"/>
    <w:rsid w:val="00017206"/>
    <w:rsid w:val="00017611"/>
    <w:rsid w:val="00017894"/>
    <w:rsid w:val="00017F69"/>
    <w:rsid w:val="000203FA"/>
    <w:rsid w:val="000216F9"/>
    <w:rsid w:val="00023E0A"/>
    <w:rsid w:val="00024DAD"/>
    <w:rsid w:val="0002587B"/>
    <w:rsid w:val="000302FA"/>
    <w:rsid w:val="00031DB5"/>
    <w:rsid w:val="00033AF6"/>
    <w:rsid w:val="00036995"/>
    <w:rsid w:val="00037DD1"/>
    <w:rsid w:val="000404CD"/>
    <w:rsid w:val="00040852"/>
    <w:rsid w:val="000421BB"/>
    <w:rsid w:val="00042890"/>
    <w:rsid w:val="000429E5"/>
    <w:rsid w:val="0004464D"/>
    <w:rsid w:val="000454CC"/>
    <w:rsid w:val="000462F0"/>
    <w:rsid w:val="00046580"/>
    <w:rsid w:val="000511B2"/>
    <w:rsid w:val="00052144"/>
    <w:rsid w:val="00054A87"/>
    <w:rsid w:val="00057CFE"/>
    <w:rsid w:val="000624CC"/>
    <w:rsid w:val="00062F8B"/>
    <w:rsid w:val="0006320A"/>
    <w:rsid w:val="000635AF"/>
    <w:rsid w:val="00063FFC"/>
    <w:rsid w:val="0007009C"/>
    <w:rsid w:val="000738A3"/>
    <w:rsid w:val="00075EF3"/>
    <w:rsid w:val="00076651"/>
    <w:rsid w:val="0008001F"/>
    <w:rsid w:val="000801BA"/>
    <w:rsid w:val="000822FA"/>
    <w:rsid w:val="00084450"/>
    <w:rsid w:val="0008466A"/>
    <w:rsid w:val="00086950"/>
    <w:rsid w:val="00087157"/>
    <w:rsid w:val="0008723F"/>
    <w:rsid w:val="000908D2"/>
    <w:rsid w:val="00090FB7"/>
    <w:rsid w:val="000926A0"/>
    <w:rsid w:val="000927EB"/>
    <w:rsid w:val="00093077"/>
    <w:rsid w:val="00093D25"/>
    <w:rsid w:val="000A0E54"/>
    <w:rsid w:val="000A1E0B"/>
    <w:rsid w:val="000A2B3F"/>
    <w:rsid w:val="000A34B2"/>
    <w:rsid w:val="000A3975"/>
    <w:rsid w:val="000A3BFB"/>
    <w:rsid w:val="000A3F5D"/>
    <w:rsid w:val="000A4256"/>
    <w:rsid w:val="000A56A9"/>
    <w:rsid w:val="000A6728"/>
    <w:rsid w:val="000B04A8"/>
    <w:rsid w:val="000B3782"/>
    <w:rsid w:val="000B426A"/>
    <w:rsid w:val="000B4BDF"/>
    <w:rsid w:val="000B508C"/>
    <w:rsid w:val="000B516B"/>
    <w:rsid w:val="000C0732"/>
    <w:rsid w:val="000C0DC9"/>
    <w:rsid w:val="000C1724"/>
    <w:rsid w:val="000C1CBA"/>
    <w:rsid w:val="000C5585"/>
    <w:rsid w:val="000C651E"/>
    <w:rsid w:val="000C6F37"/>
    <w:rsid w:val="000C7416"/>
    <w:rsid w:val="000C755D"/>
    <w:rsid w:val="000D1FCE"/>
    <w:rsid w:val="000D24A6"/>
    <w:rsid w:val="000D42A4"/>
    <w:rsid w:val="000D5CBD"/>
    <w:rsid w:val="000D5FD4"/>
    <w:rsid w:val="000D609A"/>
    <w:rsid w:val="000D61E0"/>
    <w:rsid w:val="000D6B4C"/>
    <w:rsid w:val="000D6FCD"/>
    <w:rsid w:val="000E00FA"/>
    <w:rsid w:val="000E0746"/>
    <w:rsid w:val="000E135A"/>
    <w:rsid w:val="000E41BB"/>
    <w:rsid w:val="000E4F2C"/>
    <w:rsid w:val="000E5197"/>
    <w:rsid w:val="000E540C"/>
    <w:rsid w:val="000E7E43"/>
    <w:rsid w:val="000E7ECE"/>
    <w:rsid w:val="000F0A28"/>
    <w:rsid w:val="000F3451"/>
    <w:rsid w:val="000F3C77"/>
    <w:rsid w:val="000F511F"/>
    <w:rsid w:val="000F51A4"/>
    <w:rsid w:val="000F7B36"/>
    <w:rsid w:val="001007FF"/>
    <w:rsid w:val="00101EF4"/>
    <w:rsid w:val="00104A4E"/>
    <w:rsid w:val="00105D68"/>
    <w:rsid w:val="0010633A"/>
    <w:rsid w:val="0010770C"/>
    <w:rsid w:val="00107A8B"/>
    <w:rsid w:val="00110C2E"/>
    <w:rsid w:val="00111017"/>
    <w:rsid w:val="001127BC"/>
    <w:rsid w:val="00112949"/>
    <w:rsid w:val="001144C8"/>
    <w:rsid w:val="00114649"/>
    <w:rsid w:val="0011527B"/>
    <w:rsid w:val="001170E7"/>
    <w:rsid w:val="00117AE1"/>
    <w:rsid w:val="0012007B"/>
    <w:rsid w:val="00123A0A"/>
    <w:rsid w:val="00123D5A"/>
    <w:rsid w:val="00130023"/>
    <w:rsid w:val="001334AD"/>
    <w:rsid w:val="001358BA"/>
    <w:rsid w:val="0014104B"/>
    <w:rsid w:val="00141B49"/>
    <w:rsid w:val="00141F86"/>
    <w:rsid w:val="001429B1"/>
    <w:rsid w:val="001455C8"/>
    <w:rsid w:val="0014631F"/>
    <w:rsid w:val="00146B52"/>
    <w:rsid w:val="00147F47"/>
    <w:rsid w:val="0015048C"/>
    <w:rsid w:val="001504AF"/>
    <w:rsid w:val="00150B35"/>
    <w:rsid w:val="00152443"/>
    <w:rsid w:val="00155B7E"/>
    <w:rsid w:val="001604F7"/>
    <w:rsid w:val="00160866"/>
    <w:rsid w:val="001609E7"/>
    <w:rsid w:val="0016160D"/>
    <w:rsid w:val="00163C52"/>
    <w:rsid w:val="00172703"/>
    <w:rsid w:val="0017283E"/>
    <w:rsid w:val="0017315E"/>
    <w:rsid w:val="001734C7"/>
    <w:rsid w:val="00174102"/>
    <w:rsid w:val="0017633E"/>
    <w:rsid w:val="0017658C"/>
    <w:rsid w:val="00177F48"/>
    <w:rsid w:val="001819B6"/>
    <w:rsid w:val="00182300"/>
    <w:rsid w:val="001825DA"/>
    <w:rsid w:val="001826BF"/>
    <w:rsid w:val="00183E8D"/>
    <w:rsid w:val="00187446"/>
    <w:rsid w:val="00187CF9"/>
    <w:rsid w:val="001928CF"/>
    <w:rsid w:val="00192D5A"/>
    <w:rsid w:val="00194032"/>
    <w:rsid w:val="00195556"/>
    <w:rsid w:val="00195886"/>
    <w:rsid w:val="001979E2"/>
    <w:rsid w:val="001A0DC9"/>
    <w:rsid w:val="001A1C78"/>
    <w:rsid w:val="001A2FF1"/>
    <w:rsid w:val="001A312C"/>
    <w:rsid w:val="001A4BF2"/>
    <w:rsid w:val="001A4C80"/>
    <w:rsid w:val="001A56CB"/>
    <w:rsid w:val="001A6608"/>
    <w:rsid w:val="001A6A1A"/>
    <w:rsid w:val="001A7234"/>
    <w:rsid w:val="001A741A"/>
    <w:rsid w:val="001B0798"/>
    <w:rsid w:val="001B293C"/>
    <w:rsid w:val="001B338C"/>
    <w:rsid w:val="001B5196"/>
    <w:rsid w:val="001B59F6"/>
    <w:rsid w:val="001C0D2A"/>
    <w:rsid w:val="001C0D6F"/>
    <w:rsid w:val="001C1EF8"/>
    <w:rsid w:val="001C2300"/>
    <w:rsid w:val="001C39EB"/>
    <w:rsid w:val="001C40F8"/>
    <w:rsid w:val="001C469D"/>
    <w:rsid w:val="001D1772"/>
    <w:rsid w:val="001D1BEA"/>
    <w:rsid w:val="001D452C"/>
    <w:rsid w:val="001D4859"/>
    <w:rsid w:val="001D5880"/>
    <w:rsid w:val="001D61C8"/>
    <w:rsid w:val="001D6632"/>
    <w:rsid w:val="001D6E27"/>
    <w:rsid w:val="001D732F"/>
    <w:rsid w:val="001D7806"/>
    <w:rsid w:val="001E09C1"/>
    <w:rsid w:val="001E0E0D"/>
    <w:rsid w:val="001E1134"/>
    <w:rsid w:val="001E2251"/>
    <w:rsid w:val="001E52B9"/>
    <w:rsid w:val="001E6BFE"/>
    <w:rsid w:val="001E7C56"/>
    <w:rsid w:val="001F1032"/>
    <w:rsid w:val="001F11D3"/>
    <w:rsid w:val="001F1B7F"/>
    <w:rsid w:val="001F402C"/>
    <w:rsid w:val="001F51A5"/>
    <w:rsid w:val="001F6D6C"/>
    <w:rsid w:val="001F7FF7"/>
    <w:rsid w:val="0020147A"/>
    <w:rsid w:val="002027C8"/>
    <w:rsid w:val="0020453B"/>
    <w:rsid w:val="002059D6"/>
    <w:rsid w:val="00212E31"/>
    <w:rsid w:val="00214C4D"/>
    <w:rsid w:val="002154A8"/>
    <w:rsid w:val="00217E19"/>
    <w:rsid w:val="0022168C"/>
    <w:rsid w:val="00221B77"/>
    <w:rsid w:val="00222560"/>
    <w:rsid w:val="00225672"/>
    <w:rsid w:val="00225EFB"/>
    <w:rsid w:val="00231C8A"/>
    <w:rsid w:val="00235D63"/>
    <w:rsid w:val="00235DE6"/>
    <w:rsid w:val="00235E6D"/>
    <w:rsid w:val="002401B6"/>
    <w:rsid w:val="00240A46"/>
    <w:rsid w:val="00241335"/>
    <w:rsid w:val="00241795"/>
    <w:rsid w:val="00242725"/>
    <w:rsid w:val="00242C90"/>
    <w:rsid w:val="00244A52"/>
    <w:rsid w:val="00246623"/>
    <w:rsid w:val="00247025"/>
    <w:rsid w:val="0024798A"/>
    <w:rsid w:val="00247FB8"/>
    <w:rsid w:val="00250715"/>
    <w:rsid w:val="0025133F"/>
    <w:rsid w:val="00252445"/>
    <w:rsid w:val="002530C4"/>
    <w:rsid w:val="00255EFC"/>
    <w:rsid w:val="00256E0C"/>
    <w:rsid w:val="00260B8D"/>
    <w:rsid w:val="00261E22"/>
    <w:rsid w:val="00264F36"/>
    <w:rsid w:val="0026635F"/>
    <w:rsid w:val="00267481"/>
    <w:rsid w:val="00270087"/>
    <w:rsid w:val="002700C1"/>
    <w:rsid w:val="00270101"/>
    <w:rsid w:val="00271432"/>
    <w:rsid w:val="00271666"/>
    <w:rsid w:val="002737A5"/>
    <w:rsid w:val="00273E64"/>
    <w:rsid w:val="002748DB"/>
    <w:rsid w:val="00274BB2"/>
    <w:rsid w:val="00275AAA"/>
    <w:rsid w:val="00276551"/>
    <w:rsid w:val="002804B1"/>
    <w:rsid w:val="0028078E"/>
    <w:rsid w:val="00280F91"/>
    <w:rsid w:val="00281AF7"/>
    <w:rsid w:val="00281D25"/>
    <w:rsid w:val="00282166"/>
    <w:rsid w:val="00283440"/>
    <w:rsid w:val="0028400D"/>
    <w:rsid w:val="00291933"/>
    <w:rsid w:val="00291BCC"/>
    <w:rsid w:val="002934B2"/>
    <w:rsid w:val="00293B56"/>
    <w:rsid w:val="00293BBA"/>
    <w:rsid w:val="00295D59"/>
    <w:rsid w:val="00296642"/>
    <w:rsid w:val="0029664C"/>
    <w:rsid w:val="00297D4A"/>
    <w:rsid w:val="002A013E"/>
    <w:rsid w:val="002A243A"/>
    <w:rsid w:val="002A3F2B"/>
    <w:rsid w:val="002A4586"/>
    <w:rsid w:val="002A5458"/>
    <w:rsid w:val="002A549A"/>
    <w:rsid w:val="002A7479"/>
    <w:rsid w:val="002B1628"/>
    <w:rsid w:val="002B16D8"/>
    <w:rsid w:val="002B18A2"/>
    <w:rsid w:val="002B1F54"/>
    <w:rsid w:val="002B30E4"/>
    <w:rsid w:val="002B47F8"/>
    <w:rsid w:val="002B61DC"/>
    <w:rsid w:val="002B620C"/>
    <w:rsid w:val="002B66E1"/>
    <w:rsid w:val="002C0018"/>
    <w:rsid w:val="002C2B92"/>
    <w:rsid w:val="002C44A2"/>
    <w:rsid w:val="002C4644"/>
    <w:rsid w:val="002C6689"/>
    <w:rsid w:val="002C7235"/>
    <w:rsid w:val="002D0D2C"/>
    <w:rsid w:val="002D1E0E"/>
    <w:rsid w:val="002D3973"/>
    <w:rsid w:val="002D6762"/>
    <w:rsid w:val="002D736A"/>
    <w:rsid w:val="002E047A"/>
    <w:rsid w:val="002E21B9"/>
    <w:rsid w:val="002E378D"/>
    <w:rsid w:val="002E6BE1"/>
    <w:rsid w:val="002E6CD6"/>
    <w:rsid w:val="002E787B"/>
    <w:rsid w:val="002E7F36"/>
    <w:rsid w:val="002F07A4"/>
    <w:rsid w:val="002F2219"/>
    <w:rsid w:val="002F3C13"/>
    <w:rsid w:val="002F63D4"/>
    <w:rsid w:val="00300CDF"/>
    <w:rsid w:val="00303E9D"/>
    <w:rsid w:val="00303F7B"/>
    <w:rsid w:val="0030470E"/>
    <w:rsid w:val="00304C4E"/>
    <w:rsid w:val="0030752C"/>
    <w:rsid w:val="0030796F"/>
    <w:rsid w:val="003112F7"/>
    <w:rsid w:val="0031199B"/>
    <w:rsid w:val="00311B8D"/>
    <w:rsid w:val="00312E7B"/>
    <w:rsid w:val="00314D12"/>
    <w:rsid w:val="00317100"/>
    <w:rsid w:val="00321150"/>
    <w:rsid w:val="003223F0"/>
    <w:rsid w:val="00323E88"/>
    <w:rsid w:val="003245D6"/>
    <w:rsid w:val="00327659"/>
    <w:rsid w:val="00333B82"/>
    <w:rsid w:val="00334141"/>
    <w:rsid w:val="00334F34"/>
    <w:rsid w:val="00337B59"/>
    <w:rsid w:val="00340492"/>
    <w:rsid w:val="00340911"/>
    <w:rsid w:val="0034091A"/>
    <w:rsid w:val="0034145A"/>
    <w:rsid w:val="0034157E"/>
    <w:rsid w:val="0034183E"/>
    <w:rsid w:val="003419DF"/>
    <w:rsid w:val="00341CB8"/>
    <w:rsid w:val="0034292B"/>
    <w:rsid w:val="003439EE"/>
    <w:rsid w:val="00345EF0"/>
    <w:rsid w:val="00345F59"/>
    <w:rsid w:val="00346B8E"/>
    <w:rsid w:val="00350DF8"/>
    <w:rsid w:val="00351F61"/>
    <w:rsid w:val="0035200E"/>
    <w:rsid w:val="00353339"/>
    <w:rsid w:val="00354726"/>
    <w:rsid w:val="0035503B"/>
    <w:rsid w:val="0035634A"/>
    <w:rsid w:val="00357EC1"/>
    <w:rsid w:val="00360060"/>
    <w:rsid w:val="00360160"/>
    <w:rsid w:val="003605C4"/>
    <w:rsid w:val="003608CD"/>
    <w:rsid w:val="00361C39"/>
    <w:rsid w:val="003624A4"/>
    <w:rsid w:val="00362A44"/>
    <w:rsid w:val="00362DE7"/>
    <w:rsid w:val="0036383E"/>
    <w:rsid w:val="00363D53"/>
    <w:rsid w:val="0036593B"/>
    <w:rsid w:val="003728D9"/>
    <w:rsid w:val="0037368B"/>
    <w:rsid w:val="00373D73"/>
    <w:rsid w:val="00375CD6"/>
    <w:rsid w:val="003764D6"/>
    <w:rsid w:val="00376E7A"/>
    <w:rsid w:val="003818DD"/>
    <w:rsid w:val="00381DA3"/>
    <w:rsid w:val="00382879"/>
    <w:rsid w:val="003830AC"/>
    <w:rsid w:val="003835B5"/>
    <w:rsid w:val="003838FF"/>
    <w:rsid w:val="00384B6D"/>
    <w:rsid w:val="0038698A"/>
    <w:rsid w:val="0039046D"/>
    <w:rsid w:val="003905F1"/>
    <w:rsid w:val="00390FFE"/>
    <w:rsid w:val="00392727"/>
    <w:rsid w:val="0039486F"/>
    <w:rsid w:val="00394AD1"/>
    <w:rsid w:val="00394DAA"/>
    <w:rsid w:val="00395A73"/>
    <w:rsid w:val="00395B5C"/>
    <w:rsid w:val="00396777"/>
    <w:rsid w:val="00396F1D"/>
    <w:rsid w:val="0039785F"/>
    <w:rsid w:val="003A4BD9"/>
    <w:rsid w:val="003A4F6C"/>
    <w:rsid w:val="003A51BE"/>
    <w:rsid w:val="003A5F27"/>
    <w:rsid w:val="003A6993"/>
    <w:rsid w:val="003A6AB8"/>
    <w:rsid w:val="003B2CAE"/>
    <w:rsid w:val="003B38CB"/>
    <w:rsid w:val="003B39C6"/>
    <w:rsid w:val="003B4D95"/>
    <w:rsid w:val="003B6046"/>
    <w:rsid w:val="003B6A60"/>
    <w:rsid w:val="003C123F"/>
    <w:rsid w:val="003C15C0"/>
    <w:rsid w:val="003C1E2F"/>
    <w:rsid w:val="003C2810"/>
    <w:rsid w:val="003C316F"/>
    <w:rsid w:val="003C3831"/>
    <w:rsid w:val="003C3C8C"/>
    <w:rsid w:val="003C5A62"/>
    <w:rsid w:val="003C60D5"/>
    <w:rsid w:val="003D0E4B"/>
    <w:rsid w:val="003D1D34"/>
    <w:rsid w:val="003D22EA"/>
    <w:rsid w:val="003D2768"/>
    <w:rsid w:val="003D5268"/>
    <w:rsid w:val="003D59CA"/>
    <w:rsid w:val="003D63D4"/>
    <w:rsid w:val="003D7126"/>
    <w:rsid w:val="003E0FE1"/>
    <w:rsid w:val="003E3E44"/>
    <w:rsid w:val="003E466C"/>
    <w:rsid w:val="003E4799"/>
    <w:rsid w:val="003E77C4"/>
    <w:rsid w:val="003E7D15"/>
    <w:rsid w:val="003F0F2C"/>
    <w:rsid w:val="003F2F94"/>
    <w:rsid w:val="003F4F25"/>
    <w:rsid w:val="003F5352"/>
    <w:rsid w:val="003F6B2A"/>
    <w:rsid w:val="003F7572"/>
    <w:rsid w:val="003F7ACB"/>
    <w:rsid w:val="004021FB"/>
    <w:rsid w:val="00402956"/>
    <w:rsid w:val="00403015"/>
    <w:rsid w:val="004041E2"/>
    <w:rsid w:val="00406512"/>
    <w:rsid w:val="004074D3"/>
    <w:rsid w:val="00407A90"/>
    <w:rsid w:val="00411021"/>
    <w:rsid w:val="00411E40"/>
    <w:rsid w:val="004134CD"/>
    <w:rsid w:val="004153DA"/>
    <w:rsid w:val="00415598"/>
    <w:rsid w:val="004156A8"/>
    <w:rsid w:val="00415897"/>
    <w:rsid w:val="00415E0B"/>
    <w:rsid w:val="00417168"/>
    <w:rsid w:val="0041749F"/>
    <w:rsid w:val="00420119"/>
    <w:rsid w:val="004223FD"/>
    <w:rsid w:val="0042244A"/>
    <w:rsid w:val="00422FF4"/>
    <w:rsid w:val="004241CB"/>
    <w:rsid w:val="00425AFD"/>
    <w:rsid w:val="00426E26"/>
    <w:rsid w:val="004273AA"/>
    <w:rsid w:val="00430DE4"/>
    <w:rsid w:val="0043100F"/>
    <w:rsid w:val="00431201"/>
    <w:rsid w:val="004330BF"/>
    <w:rsid w:val="00434345"/>
    <w:rsid w:val="00434CA9"/>
    <w:rsid w:val="00436E24"/>
    <w:rsid w:val="00440574"/>
    <w:rsid w:val="00440893"/>
    <w:rsid w:val="00442CF0"/>
    <w:rsid w:val="00442E66"/>
    <w:rsid w:val="004432FF"/>
    <w:rsid w:val="00443F9D"/>
    <w:rsid w:val="00446F52"/>
    <w:rsid w:val="00450776"/>
    <w:rsid w:val="00450F1B"/>
    <w:rsid w:val="00451A81"/>
    <w:rsid w:val="0045280D"/>
    <w:rsid w:val="00452C6B"/>
    <w:rsid w:val="004530B9"/>
    <w:rsid w:val="004532A3"/>
    <w:rsid w:val="00453B79"/>
    <w:rsid w:val="00454E23"/>
    <w:rsid w:val="0045789A"/>
    <w:rsid w:val="004606F5"/>
    <w:rsid w:val="00461376"/>
    <w:rsid w:val="00461A12"/>
    <w:rsid w:val="00461DB6"/>
    <w:rsid w:val="00462703"/>
    <w:rsid w:val="00462E11"/>
    <w:rsid w:val="00463595"/>
    <w:rsid w:val="00463957"/>
    <w:rsid w:val="00463F94"/>
    <w:rsid w:val="00464E5E"/>
    <w:rsid w:val="00466863"/>
    <w:rsid w:val="004676DC"/>
    <w:rsid w:val="00470118"/>
    <w:rsid w:val="004727FD"/>
    <w:rsid w:val="00473077"/>
    <w:rsid w:val="004730BA"/>
    <w:rsid w:val="0047328F"/>
    <w:rsid w:val="004734B1"/>
    <w:rsid w:val="004760BC"/>
    <w:rsid w:val="0048105F"/>
    <w:rsid w:val="00483BB7"/>
    <w:rsid w:val="00484E02"/>
    <w:rsid w:val="004861E4"/>
    <w:rsid w:val="00486CD7"/>
    <w:rsid w:val="00487CE1"/>
    <w:rsid w:val="0049006E"/>
    <w:rsid w:val="00490E82"/>
    <w:rsid w:val="00494DCB"/>
    <w:rsid w:val="00495CA7"/>
    <w:rsid w:val="00497CCE"/>
    <w:rsid w:val="00497ED0"/>
    <w:rsid w:val="004A0A5B"/>
    <w:rsid w:val="004A1929"/>
    <w:rsid w:val="004A354C"/>
    <w:rsid w:val="004A46E3"/>
    <w:rsid w:val="004A47B1"/>
    <w:rsid w:val="004A4A3A"/>
    <w:rsid w:val="004A50FB"/>
    <w:rsid w:val="004A61E1"/>
    <w:rsid w:val="004A631B"/>
    <w:rsid w:val="004A7F67"/>
    <w:rsid w:val="004B04FB"/>
    <w:rsid w:val="004B0C83"/>
    <w:rsid w:val="004B0EAC"/>
    <w:rsid w:val="004B29E4"/>
    <w:rsid w:val="004B50DF"/>
    <w:rsid w:val="004B6C20"/>
    <w:rsid w:val="004C0B02"/>
    <w:rsid w:val="004C10AE"/>
    <w:rsid w:val="004C389F"/>
    <w:rsid w:val="004C667F"/>
    <w:rsid w:val="004C6960"/>
    <w:rsid w:val="004C6D36"/>
    <w:rsid w:val="004D028B"/>
    <w:rsid w:val="004D3212"/>
    <w:rsid w:val="004D46AB"/>
    <w:rsid w:val="004D5667"/>
    <w:rsid w:val="004D5898"/>
    <w:rsid w:val="004D7389"/>
    <w:rsid w:val="004E0533"/>
    <w:rsid w:val="004E186E"/>
    <w:rsid w:val="004E3AA6"/>
    <w:rsid w:val="004E618B"/>
    <w:rsid w:val="004E6430"/>
    <w:rsid w:val="004E65C5"/>
    <w:rsid w:val="004E69FD"/>
    <w:rsid w:val="004E6C96"/>
    <w:rsid w:val="004F00CF"/>
    <w:rsid w:val="004F0B87"/>
    <w:rsid w:val="004F1374"/>
    <w:rsid w:val="004F1459"/>
    <w:rsid w:val="004F21E0"/>
    <w:rsid w:val="004F391B"/>
    <w:rsid w:val="004F3EEB"/>
    <w:rsid w:val="004F4966"/>
    <w:rsid w:val="004F72B5"/>
    <w:rsid w:val="004F7744"/>
    <w:rsid w:val="00500ED7"/>
    <w:rsid w:val="005010EC"/>
    <w:rsid w:val="0050129B"/>
    <w:rsid w:val="0050581E"/>
    <w:rsid w:val="005107A9"/>
    <w:rsid w:val="00511031"/>
    <w:rsid w:val="0051228A"/>
    <w:rsid w:val="0051292A"/>
    <w:rsid w:val="00512DC2"/>
    <w:rsid w:val="00513BB6"/>
    <w:rsid w:val="0051407B"/>
    <w:rsid w:val="00514A43"/>
    <w:rsid w:val="00514EBC"/>
    <w:rsid w:val="00515249"/>
    <w:rsid w:val="00517DB0"/>
    <w:rsid w:val="00517E51"/>
    <w:rsid w:val="00520575"/>
    <w:rsid w:val="00521695"/>
    <w:rsid w:val="00521C21"/>
    <w:rsid w:val="005223A4"/>
    <w:rsid w:val="0052355E"/>
    <w:rsid w:val="00524C58"/>
    <w:rsid w:val="00525570"/>
    <w:rsid w:val="00530F10"/>
    <w:rsid w:val="00530F5D"/>
    <w:rsid w:val="0053123D"/>
    <w:rsid w:val="00531A36"/>
    <w:rsid w:val="00531A53"/>
    <w:rsid w:val="0053322B"/>
    <w:rsid w:val="00534058"/>
    <w:rsid w:val="005344E7"/>
    <w:rsid w:val="005350FC"/>
    <w:rsid w:val="00535841"/>
    <w:rsid w:val="00536138"/>
    <w:rsid w:val="00536681"/>
    <w:rsid w:val="00536FAF"/>
    <w:rsid w:val="00537D0C"/>
    <w:rsid w:val="005445FB"/>
    <w:rsid w:val="00545AE6"/>
    <w:rsid w:val="005461ED"/>
    <w:rsid w:val="0054623A"/>
    <w:rsid w:val="00547093"/>
    <w:rsid w:val="00552F09"/>
    <w:rsid w:val="00554D69"/>
    <w:rsid w:val="005573B6"/>
    <w:rsid w:val="005604DE"/>
    <w:rsid w:val="005612ED"/>
    <w:rsid w:val="0056210A"/>
    <w:rsid w:val="00563E62"/>
    <w:rsid w:val="00564211"/>
    <w:rsid w:val="0056544B"/>
    <w:rsid w:val="005665BC"/>
    <w:rsid w:val="00571FE1"/>
    <w:rsid w:val="00572448"/>
    <w:rsid w:val="00572F4B"/>
    <w:rsid w:val="005733B7"/>
    <w:rsid w:val="00573857"/>
    <w:rsid w:val="005738F6"/>
    <w:rsid w:val="005739FF"/>
    <w:rsid w:val="00573C0F"/>
    <w:rsid w:val="00574000"/>
    <w:rsid w:val="00575BC9"/>
    <w:rsid w:val="0057697A"/>
    <w:rsid w:val="005779EA"/>
    <w:rsid w:val="00584AF7"/>
    <w:rsid w:val="0058520D"/>
    <w:rsid w:val="00587905"/>
    <w:rsid w:val="0059077E"/>
    <w:rsid w:val="00590E6E"/>
    <w:rsid w:val="00590EF9"/>
    <w:rsid w:val="00591C4C"/>
    <w:rsid w:val="0059344D"/>
    <w:rsid w:val="005956CA"/>
    <w:rsid w:val="00596E38"/>
    <w:rsid w:val="00597ED9"/>
    <w:rsid w:val="005A0576"/>
    <w:rsid w:val="005A53F6"/>
    <w:rsid w:val="005A5E36"/>
    <w:rsid w:val="005A6BC2"/>
    <w:rsid w:val="005B06BF"/>
    <w:rsid w:val="005B0AEC"/>
    <w:rsid w:val="005B1488"/>
    <w:rsid w:val="005B328B"/>
    <w:rsid w:val="005B474C"/>
    <w:rsid w:val="005B48D8"/>
    <w:rsid w:val="005B7131"/>
    <w:rsid w:val="005C0475"/>
    <w:rsid w:val="005C06FB"/>
    <w:rsid w:val="005C1E69"/>
    <w:rsid w:val="005C4854"/>
    <w:rsid w:val="005C5C2F"/>
    <w:rsid w:val="005C64DA"/>
    <w:rsid w:val="005C6808"/>
    <w:rsid w:val="005C7FB9"/>
    <w:rsid w:val="005D13A3"/>
    <w:rsid w:val="005D1E62"/>
    <w:rsid w:val="005D2EF3"/>
    <w:rsid w:val="005D4E4C"/>
    <w:rsid w:val="005D5306"/>
    <w:rsid w:val="005D6135"/>
    <w:rsid w:val="005E0715"/>
    <w:rsid w:val="005E0776"/>
    <w:rsid w:val="005E1061"/>
    <w:rsid w:val="005E2089"/>
    <w:rsid w:val="005E2184"/>
    <w:rsid w:val="005E3049"/>
    <w:rsid w:val="005E387C"/>
    <w:rsid w:val="005E5A0E"/>
    <w:rsid w:val="005E5E17"/>
    <w:rsid w:val="005F1B20"/>
    <w:rsid w:val="005F1B58"/>
    <w:rsid w:val="005F1E20"/>
    <w:rsid w:val="005F4D5E"/>
    <w:rsid w:val="005F514C"/>
    <w:rsid w:val="005F6B88"/>
    <w:rsid w:val="005F6E41"/>
    <w:rsid w:val="005F6F41"/>
    <w:rsid w:val="005F7181"/>
    <w:rsid w:val="005F7F99"/>
    <w:rsid w:val="00600EB4"/>
    <w:rsid w:val="00601BB7"/>
    <w:rsid w:val="00602671"/>
    <w:rsid w:val="006031F7"/>
    <w:rsid w:val="00604046"/>
    <w:rsid w:val="00605BE6"/>
    <w:rsid w:val="00607B45"/>
    <w:rsid w:val="00610661"/>
    <w:rsid w:val="006106BC"/>
    <w:rsid w:val="00610B09"/>
    <w:rsid w:val="006113A5"/>
    <w:rsid w:val="00611488"/>
    <w:rsid w:val="00612C36"/>
    <w:rsid w:val="0061434D"/>
    <w:rsid w:val="00614526"/>
    <w:rsid w:val="0061456E"/>
    <w:rsid w:val="00615CB7"/>
    <w:rsid w:val="00616DFB"/>
    <w:rsid w:val="00617534"/>
    <w:rsid w:val="00620374"/>
    <w:rsid w:val="00620E46"/>
    <w:rsid w:val="00621A7A"/>
    <w:rsid w:val="00622E9F"/>
    <w:rsid w:val="006238BE"/>
    <w:rsid w:val="00623F39"/>
    <w:rsid w:val="00624728"/>
    <w:rsid w:val="0062597E"/>
    <w:rsid w:val="00632331"/>
    <w:rsid w:val="00633DEF"/>
    <w:rsid w:val="006342AA"/>
    <w:rsid w:val="0063442B"/>
    <w:rsid w:val="00634F69"/>
    <w:rsid w:val="00635726"/>
    <w:rsid w:val="00637327"/>
    <w:rsid w:val="0064008C"/>
    <w:rsid w:val="00640D55"/>
    <w:rsid w:val="00643071"/>
    <w:rsid w:val="00643101"/>
    <w:rsid w:val="00643A8D"/>
    <w:rsid w:val="00644C21"/>
    <w:rsid w:val="006453BF"/>
    <w:rsid w:val="00645E49"/>
    <w:rsid w:val="006471E7"/>
    <w:rsid w:val="0065017E"/>
    <w:rsid w:val="00652A17"/>
    <w:rsid w:val="00652C7B"/>
    <w:rsid w:val="00654995"/>
    <w:rsid w:val="006552E0"/>
    <w:rsid w:val="00655D25"/>
    <w:rsid w:val="00657E76"/>
    <w:rsid w:val="006613AB"/>
    <w:rsid w:val="0066146F"/>
    <w:rsid w:val="00662E66"/>
    <w:rsid w:val="006633E6"/>
    <w:rsid w:val="00663607"/>
    <w:rsid w:val="006647E7"/>
    <w:rsid w:val="0066505E"/>
    <w:rsid w:val="006653AC"/>
    <w:rsid w:val="00666194"/>
    <w:rsid w:val="00666A65"/>
    <w:rsid w:val="006721C9"/>
    <w:rsid w:val="00673E95"/>
    <w:rsid w:val="00674B19"/>
    <w:rsid w:val="0067537F"/>
    <w:rsid w:val="0067708E"/>
    <w:rsid w:val="006775B9"/>
    <w:rsid w:val="00681B2D"/>
    <w:rsid w:val="00683BD7"/>
    <w:rsid w:val="0068456D"/>
    <w:rsid w:val="00684C5B"/>
    <w:rsid w:val="00684DFE"/>
    <w:rsid w:val="00684E90"/>
    <w:rsid w:val="00685544"/>
    <w:rsid w:val="00685A35"/>
    <w:rsid w:val="00686EF0"/>
    <w:rsid w:val="006904B3"/>
    <w:rsid w:val="006913D9"/>
    <w:rsid w:val="00691F27"/>
    <w:rsid w:val="006920C2"/>
    <w:rsid w:val="00694514"/>
    <w:rsid w:val="0069472E"/>
    <w:rsid w:val="00694A64"/>
    <w:rsid w:val="006966E4"/>
    <w:rsid w:val="006969DB"/>
    <w:rsid w:val="006A2F70"/>
    <w:rsid w:val="006A66CF"/>
    <w:rsid w:val="006B0BBA"/>
    <w:rsid w:val="006B5B48"/>
    <w:rsid w:val="006C0D50"/>
    <w:rsid w:val="006C2C10"/>
    <w:rsid w:val="006C5947"/>
    <w:rsid w:val="006D07E8"/>
    <w:rsid w:val="006D0C47"/>
    <w:rsid w:val="006D0EB9"/>
    <w:rsid w:val="006D13BB"/>
    <w:rsid w:val="006D1E50"/>
    <w:rsid w:val="006D2D94"/>
    <w:rsid w:val="006D2E16"/>
    <w:rsid w:val="006D4037"/>
    <w:rsid w:val="006D5B91"/>
    <w:rsid w:val="006D5F3A"/>
    <w:rsid w:val="006D667F"/>
    <w:rsid w:val="006D6896"/>
    <w:rsid w:val="006D6B89"/>
    <w:rsid w:val="006E1CB4"/>
    <w:rsid w:val="006E3258"/>
    <w:rsid w:val="006E485E"/>
    <w:rsid w:val="006E691C"/>
    <w:rsid w:val="006F03C2"/>
    <w:rsid w:val="006F1475"/>
    <w:rsid w:val="006F3171"/>
    <w:rsid w:val="006F3D7B"/>
    <w:rsid w:val="006F4032"/>
    <w:rsid w:val="006F44ED"/>
    <w:rsid w:val="006F45C0"/>
    <w:rsid w:val="006F4D75"/>
    <w:rsid w:val="006F7399"/>
    <w:rsid w:val="00702063"/>
    <w:rsid w:val="00702CC7"/>
    <w:rsid w:val="007045A3"/>
    <w:rsid w:val="00705369"/>
    <w:rsid w:val="00705D73"/>
    <w:rsid w:val="00706314"/>
    <w:rsid w:val="007072B0"/>
    <w:rsid w:val="007101FA"/>
    <w:rsid w:val="007108A1"/>
    <w:rsid w:val="0071101F"/>
    <w:rsid w:val="007117FE"/>
    <w:rsid w:val="00711F7C"/>
    <w:rsid w:val="00713700"/>
    <w:rsid w:val="00713DC6"/>
    <w:rsid w:val="00715218"/>
    <w:rsid w:val="007166D8"/>
    <w:rsid w:val="0072205F"/>
    <w:rsid w:val="00724055"/>
    <w:rsid w:val="00724AC1"/>
    <w:rsid w:val="00724DF0"/>
    <w:rsid w:val="0072633E"/>
    <w:rsid w:val="00726839"/>
    <w:rsid w:val="00726A38"/>
    <w:rsid w:val="0072712A"/>
    <w:rsid w:val="007277DC"/>
    <w:rsid w:val="007278CF"/>
    <w:rsid w:val="0073507A"/>
    <w:rsid w:val="0073699E"/>
    <w:rsid w:val="00736D1D"/>
    <w:rsid w:val="00737F98"/>
    <w:rsid w:val="00740DB6"/>
    <w:rsid w:val="00740E1E"/>
    <w:rsid w:val="007417DC"/>
    <w:rsid w:val="00742E66"/>
    <w:rsid w:val="007437C0"/>
    <w:rsid w:val="00743E5A"/>
    <w:rsid w:val="0074493D"/>
    <w:rsid w:val="00745557"/>
    <w:rsid w:val="007456C3"/>
    <w:rsid w:val="00745D16"/>
    <w:rsid w:val="007463CB"/>
    <w:rsid w:val="00746EA7"/>
    <w:rsid w:val="00747717"/>
    <w:rsid w:val="00750B2B"/>
    <w:rsid w:val="00750BB1"/>
    <w:rsid w:val="0075485A"/>
    <w:rsid w:val="00755DAB"/>
    <w:rsid w:val="00756531"/>
    <w:rsid w:val="0076267E"/>
    <w:rsid w:val="00763DED"/>
    <w:rsid w:val="00763ECF"/>
    <w:rsid w:val="0076471E"/>
    <w:rsid w:val="007648D2"/>
    <w:rsid w:val="00767186"/>
    <w:rsid w:val="0077155A"/>
    <w:rsid w:val="007743E2"/>
    <w:rsid w:val="007748D5"/>
    <w:rsid w:val="007754CC"/>
    <w:rsid w:val="00776734"/>
    <w:rsid w:val="00776924"/>
    <w:rsid w:val="00782B68"/>
    <w:rsid w:val="007842DA"/>
    <w:rsid w:val="00785F79"/>
    <w:rsid w:val="007869DC"/>
    <w:rsid w:val="00791365"/>
    <w:rsid w:val="00791EC3"/>
    <w:rsid w:val="0079207A"/>
    <w:rsid w:val="007932E1"/>
    <w:rsid w:val="0079546B"/>
    <w:rsid w:val="0079650C"/>
    <w:rsid w:val="00796A25"/>
    <w:rsid w:val="00796AB6"/>
    <w:rsid w:val="007A026D"/>
    <w:rsid w:val="007A1866"/>
    <w:rsid w:val="007A25ED"/>
    <w:rsid w:val="007A2726"/>
    <w:rsid w:val="007A4E92"/>
    <w:rsid w:val="007A5DCA"/>
    <w:rsid w:val="007A6477"/>
    <w:rsid w:val="007B23A3"/>
    <w:rsid w:val="007B26E6"/>
    <w:rsid w:val="007B271C"/>
    <w:rsid w:val="007B312D"/>
    <w:rsid w:val="007B47E7"/>
    <w:rsid w:val="007B5942"/>
    <w:rsid w:val="007B6C01"/>
    <w:rsid w:val="007C25AE"/>
    <w:rsid w:val="007C3092"/>
    <w:rsid w:val="007C3BD8"/>
    <w:rsid w:val="007C69A2"/>
    <w:rsid w:val="007C6D7B"/>
    <w:rsid w:val="007D125E"/>
    <w:rsid w:val="007D3143"/>
    <w:rsid w:val="007D50A6"/>
    <w:rsid w:val="007D6598"/>
    <w:rsid w:val="007D7169"/>
    <w:rsid w:val="007D7B55"/>
    <w:rsid w:val="007E000F"/>
    <w:rsid w:val="007E13CD"/>
    <w:rsid w:val="007E357B"/>
    <w:rsid w:val="007E3E02"/>
    <w:rsid w:val="007E5B49"/>
    <w:rsid w:val="007E6C56"/>
    <w:rsid w:val="007E6E0D"/>
    <w:rsid w:val="007E7885"/>
    <w:rsid w:val="007E79AA"/>
    <w:rsid w:val="007F1418"/>
    <w:rsid w:val="007F145D"/>
    <w:rsid w:val="007F1DE2"/>
    <w:rsid w:val="007F1E8F"/>
    <w:rsid w:val="007F47DA"/>
    <w:rsid w:val="007F678C"/>
    <w:rsid w:val="00800275"/>
    <w:rsid w:val="00802AB2"/>
    <w:rsid w:val="0080327D"/>
    <w:rsid w:val="00803FA9"/>
    <w:rsid w:val="008069B7"/>
    <w:rsid w:val="008079DD"/>
    <w:rsid w:val="00810058"/>
    <w:rsid w:val="008109E3"/>
    <w:rsid w:val="008117E7"/>
    <w:rsid w:val="00811851"/>
    <w:rsid w:val="00811F13"/>
    <w:rsid w:val="00811F9B"/>
    <w:rsid w:val="0081262E"/>
    <w:rsid w:val="0081640E"/>
    <w:rsid w:val="00817EB9"/>
    <w:rsid w:val="00822DF3"/>
    <w:rsid w:val="00823A4F"/>
    <w:rsid w:val="00824256"/>
    <w:rsid w:val="00824726"/>
    <w:rsid w:val="0082547E"/>
    <w:rsid w:val="00827E2E"/>
    <w:rsid w:val="008308AC"/>
    <w:rsid w:val="008328E3"/>
    <w:rsid w:val="00834151"/>
    <w:rsid w:val="00834A5B"/>
    <w:rsid w:val="00834A61"/>
    <w:rsid w:val="00834F9D"/>
    <w:rsid w:val="00835B93"/>
    <w:rsid w:val="00835EBF"/>
    <w:rsid w:val="008368D7"/>
    <w:rsid w:val="00836D2C"/>
    <w:rsid w:val="00836E5C"/>
    <w:rsid w:val="00837C30"/>
    <w:rsid w:val="008414AE"/>
    <w:rsid w:val="00842158"/>
    <w:rsid w:val="00843939"/>
    <w:rsid w:val="00845D95"/>
    <w:rsid w:val="008504F4"/>
    <w:rsid w:val="00850DCC"/>
    <w:rsid w:val="00850EFE"/>
    <w:rsid w:val="0085123B"/>
    <w:rsid w:val="00852BCA"/>
    <w:rsid w:val="00853DEA"/>
    <w:rsid w:val="0085598F"/>
    <w:rsid w:val="008573EA"/>
    <w:rsid w:val="00860564"/>
    <w:rsid w:val="00861954"/>
    <w:rsid w:val="00861AE6"/>
    <w:rsid w:val="00861F55"/>
    <w:rsid w:val="00862F28"/>
    <w:rsid w:val="00864418"/>
    <w:rsid w:val="00864696"/>
    <w:rsid w:val="00865706"/>
    <w:rsid w:val="00865F97"/>
    <w:rsid w:val="00866A9E"/>
    <w:rsid w:val="008670AC"/>
    <w:rsid w:val="00867869"/>
    <w:rsid w:val="008679C5"/>
    <w:rsid w:val="0087185A"/>
    <w:rsid w:val="00871BF7"/>
    <w:rsid w:val="00871F61"/>
    <w:rsid w:val="008726CC"/>
    <w:rsid w:val="00872D99"/>
    <w:rsid w:val="0087475B"/>
    <w:rsid w:val="008761DD"/>
    <w:rsid w:val="00877155"/>
    <w:rsid w:val="0088122C"/>
    <w:rsid w:val="00881FD8"/>
    <w:rsid w:val="0088395B"/>
    <w:rsid w:val="0088476A"/>
    <w:rsid w:val="00884E57"/>
    <w:rsid w:val="00885BF9"/>
    <w:rsid w:val="008861FA"/>
    <w:rsid w:val="0088643E"/>
    <w:rsid w:val="0088788E"/>
    <w:rsid w:val="008901F3"/>
    <w:rsid w:val="008907F5"/>
    <w:rsid w:val="00890FCF"/>
    <w:rsid w:val="00891E9C"/>
    <w:rsid w:val="008925B6"/>
    <w:rsid w:val="008948F0"/>
    <w:rsid w:val="008963DA"/>
    <w:rsid w:val="008A0CBF"/>
    <w:rsid w:val="008A1C9F"/>
    <w:rsid w:val="008A1F14"/>
    <w:rsid w:val="008A3E4E"/>
    <w:rsid w:val="008A5971"/>
    <w:rsid w:val="008A6AA5"/>
    <w:rsid w:val="008B0D01"/>
    <w:rsid w:val="008B399D"/>
    <w:rsid w:val="008B3F7D"/>
    <w:rsid w:val="008B4CA6"/>
    <w:rsid w:val="008B4E1C"/>
    <w:rsid w:val="008B6078"/>
    <w:rsid w:val="008C2409"/>
    <w:rsid w:val="008C266A"/>
    <w:rsid w:val="008C3AB8"/>
    <w:rsid w:val="008C3B50"/>
    <w:rsid w:val="008C6766"/>
    <w:rsid w:val="008C6CED"/>
    <w:rsid w:val="008C6F1F"/>
    <w:rsid w:val="008C7FA9"/>
    <w:rsid w:val="008D1E97"/>
    <w:rsid w:val="008D252C"/>
    <w:rsid w:val="008D2C64"/>
    <w:rsid w:val="008D375E"/>
    <w:rsid w:val="008D44F2"/>
    <w:rsid w:val="008D45FE"/>
    <w:rsid w:val="008D46FE"/>
    <w:rsid w:val="008D52CC"/>
    <w:rsid w:val="008D70A6"/>
    <w:rsid w:val="008D7E5A"/>
    <w:rsid w:val="008D7E5E"/>
    <w:rsid w:val="008E0771"/>
    <w:rsid w:val="008E0E4A"/>
    <w:rsid w:val="008E31BD"/>
    <w:rsid w:val="008E52BD"/>
    <w:rsid w:val="008E59CA"/>
    <w:rsid w:val="008F1098"/>
    <w:rsid w:val="008F15B0"/>
    <w:rsid w:val="008F19EB"/>
    <w:rsid w:val="008F2124"/>
    <w:rsid w:val="008F2646"/>
    <w:rsid w:val="008F2BF0"/>
    <w:rsid w:val="008F6AE2"/>
    <w:rsid w:val="008F7D2C"/>
    <w:rsid w:val="00903549"/>
    <w:rsid w:val="00903B81"/>
    <w:rsid w:val="00904168"/>
    <w:rsid w:val="00905051"/>
    <w:rsid w:val="00906053"/>
    <w:rsid w:val="00906C12"/>
    <w:rsid w:val="00907F6E"/>
    <w:rsid w:val="0091285F"/>
    <w:rsid w:val="00912D34"/>
    <w:rsid w:val="00913048"/>
    <w:rsid w:val="00913DEE"/>
    <w:rsid w:val="009153D9"/>
    <w:rsid w:val="0091608D"/>
    <w:rsid w:val="009165EE"/>
    <w:rsid w:val="00917C17"/>
    <w:rsid w:val="0092023D"/>
    <w:rsid w:val="0092096E"/>
    <w:rsid w:val="00921C79"/>
    <w:rsid w:val="00923609"/>
    <w:rsid w:val="00923645"/>
    <w:rsid w:val="00925062"/>
    <w:rsid w:val="009252FE"/>
    <w:rsid w:val="00926C32"/>
    <w:rsid w:val="0092785A"/>
    <w:rsid w:val="00927E52"/>
    <w:rsid w:val="00930599"/>
    <w:rsid w:val="00930789"/>
    <w:rsid w:val="009309E1"/>
    <w:rsid w:val="00931E8A"/>
    <w:rsid w:val="009334BF"/>
    <w:rsid w:val="00933856"/>
    <w:rsid w:val="00933F70"/>
    <w:rsid w:val="00934026"/>
    <w:rsid w:val="009343E7"/>
    <w:rsid w:val="00936760"/>
    <w:rsid w:val="009371C1"/>
    <w:rsid w:val="009373A2"/>
    <w:rsid w:val="00937896"/>
    <w:rsid w:val="00937CE7"/>
    <w:rsid w:val="00943235"/>
    <w:rsid w:val="0094334E"/>
    <w:rsid w:val="00943F05"/>
    <w:rsid w:val="00944F04"/>
    <w:rsid w:val="00945771"/>
    <w:rsid w:val="00945874"/>
    <w:rsid w:val="009465CC"/>
    <w:rsid w:val="00946D10"/>
    <w:rsid w:val="00947F7F"/>
    <w:rsid w:val="00951114"/>
    <w:rsid w:val="00952900"/>
    <w:rsid w:val="00952C41"/>
    <w:rsid w:val="00953BC5"/>
    <w:rsid w:val="00954D13"/>
    <w:rsid w:val="00956D62"/>
    <w:rsid w:val="00956E7D"/>
    <w:rsid w:val="00956F73"/>
    <w:rsid w:val="009613DD"/>
    <w:rsid w:val="00961400"/>
    <w:rsid w:val="009620C9"/>
    <w:rsid w:val="00962B87"/>
    <w:rsid w:val="009630C7"/>
    <w:rsid w:val="0096430F"/>
    <w:rsid w:val="0096443E"/>
    <w:rsid w:val="009647FD"/>
    <w:rsid w:val="0096507A"/>
    <w:rsid w:val="00965671"/>
    <w:rsid w:val="00965901"/>
    <w:rsid w:val="00965FA4"/>
    <w:rsid w:val="009678A1"/>
    <w:rsid w:val="00967C61"/>
    <w:rsid w:val="0097014B"/>
    <w:rsid w:val="0097051D"/>
    <w:rsid w:val="00973B65"/>
    <w:rsid w:val="0097503E"/>
    <w:rsid w:val="00975309"/>
    <w:rsid w:val="00975976"/>
    <w:rsid w:val="00975E5F"/>
    <w:rsid w:val="00976776"/>
    <w:rsid w:val="009779FA"/>
    <w:rsid w:val="00982E77"/>
    <w:rsid w:val="00984024"/>
    <w:rsid w:val="009840EB"/>
    <w:rsid w:val="00984B94"/>
    <w:rsid w:val="009852EC"/>
    <w:rsid w:val="00985FF8"/>
    <w:rsid w:val="009915FC"/>
    <w:rsid w:val="0099236A"/>
    <w:rsid w:val="0099242C"/>
    <w:rsid w:val="00997777"/>
    <w:rsid w:val="009979AF"/>
    <w:rsid w:val="009A175A"/>
    <w:rsid w:val="009A26B1"/>
    <w:rsid w:val="009A5062"/>
    <w:rsid w:val="009A730C"/>
    <w:rsid w:val="009A74C1"/>
    <w:rsid w:val="009B009F"/>
    <w:rsid w:val="009B0B3F"/>
    <w:rsid w:val="009B2C2C"/>
    <w:rsid w:val="009B3D85"/>
    <w:rsid w:val="009B4AA0"/>
    <w:rsid w:val="009B558F"/>
    <w:rsid w:val="009B55A6"/>
    <w:rsid w:val="009C1377"/>
    <w:rsid w:val="009C2F9B"/>
    <w:rsid w:val="009C31E1"/>
    <w:rsid w:val="009C3E05"/>
    <w:rsid w:val="009C43D8"/>
    <w:rsid w:val="009C463E"/>
    <w:rsid w:val="009C6506"/>
    <w:rsid w:val="009C725B"/>
    <w:rsid w:val="009C7702"/>
    <w:rsid w:val="009D0C93"/>
    <w:rsid w:val="009D187B"/>
    <w:rsid w:val="009D414B"/>
    <w:rsid w:val="009D6B83"/>
    <w:rsid w:val="009E08ED"/>
    <w:rsid w:val="009E0B3E"/>
    <w:rsid w:val="009E1056"/>
    <w:rsid w:val="009E1B8D"/>
    <w:rsid w:val="009E2250"/>
    <w:rsid w:val="009E2A42"/>
    <w:rsid w:val="009E2E8E"/>
    <w:rsid w:val="009E3DAA"/>
    <w:rsid w:val="009E41A4"/>
    <w:rsid w:val="009E4A5C"/>
    <w:rsid w:val="009E4C78"/>
    <w:rsid w:val="009E598C"/>
    <w:rsid w:val="009E7424"/>
    <w:rsid w:val="009E7512"/>
    <w:rsid w:val="009E777C"/>
    <w:rsid w:val="009F02A8"/>
    <w:rsid w:val="009F0F8F"/>
    <w:rsid w:val="009F1D50"/>
    <w:rsid w:val="009F483D"/>
    <w:rsid w:val="009F7D4B"/>
    <w:rsid w:val="00A0160C"/>
    <w:rsid w:val="00A01C93"/>
    <w:rsid w:val="00A05CAE"/>
    <w:rsid w:val="00A066FA"/>
    <w:rsid w:val="00A07918"/>
    <w:rsid w:val="00A1041D"/>
    <w:rsid w:val="00A10A1D"/>
    <w:rsid w:val="00A10D34"/>
    <w:rsid w:val="00A1160E"/>
    <w:rsid w:val="00A121C9"/>
    <w:rsid w:val="00A13873"/>
    <w:rsid w:val="00A15620"/>
    <w:rsid w:val="00A15E65"/>
    <w:rsid w:val="00A17748"/>
    <w:rsid w:val="00A17D0A"/>
    <w:rsid w:val="00A2002F"/>
    <w:rsid w:val="00A206CE"/>
    <w:rsid w:val="00A20899"/>
    <w:rsid w:val="00A21873"/>
    <w:rsid w:val="00A221CD"/>
    <w:rsid w:val="00A22A80"/>
    <w:rsid w:val="00A24D1E"/>
    <w:rsid w:val="00A2774A"/>
    <w:rsid w:val="00A27811"/>
    <w:rsid w:val="00A27F51"/>
    <w:rsid w:val="00A3475F"/>
    <w:rsid w:val="00A35724"/>
    <w:rsid w:val="00A35863"/>
    <w:rsid w:val="00A366DD"/>
    <w:rsid w:val="00A36767"/>
    <w:rsid w:val="00A369DE"/>
    <w:rsid w:val="00A36DF8"/>
    <w:rsid w:val="00A372FB"/>
    <w:rsid w:val="00A374AA"/>
    <w:rsid w:val="00A3795A"/>
    <w:rsid w:val="00A4472B"/>
    <w:rsid w:val="00A456AE"/>
    <w:rsid w:val="00A457A7"/>
    <w:rsid w:val="00A46B2E"/>
    <w:rsid w:val="00A472D4"/>
    <w:rsid w:val="00A47A02"/>
    <w:rsid w:val="00A47B13"/>
    <w:rsid w:val="00A47C63"/>
    <w:rsid w:val="00A50D35"/>
    <w:rsid w:val="00A52712"/>
    <w:rsid w:val="00A52B28"/>
    <w:rsid w:val="00A53520"/>
    <w:rsid w:val="00A549C8"/>
    <w:rsid w:val="00A549FF"/>
    <w:rsid w:val="00A55977"/>
    <w:rsid w:val="00A55F05"/>
    <w:rsid w:val="00A568B2"/>
    <w:rsid w:val="00A568B7"/>
    <w:rsid w:val="00A5704B"/>
    <w:rsid w:val="00A60F7E"/>
    <w:rsid w:val="00A626E8"/>
    <w:rsid w:val="00A637A6"/>
    <w:rsid w:val="00A640E7"/>
    <w:rsid w:val="00A66255"/>
    <w:rsid w:val="00A66782"/>
    <w:rsid w:val="00A6697B"/>
    <w:rsid w:val="00A66FBD"/>
    <w:rsid w:val="00A70DC9"/>
    <w:rsid w:val="00A72877"/>
    <w:rsid w:val="00A73ED9"/>
    <w:rsid w:val="00A74E64"/>
    <w:rsid w:val="00A74EE4"/>
    <w:rsid w:val="00A751CC"/>
    <w:rsid w:val="00A75F1B"/>
    <w:rsid w:val="00A77161"/>
    <w:rsid w:val="00A77869"/>
    <w:rsid w:val="00A81131"/>
    <w:rsid w:val="00A81AD2"/>
    <w:rsid w:val="00A81B7F"/>
    <w:rsid w:val="00A81D36"/>
    <w:rsid w:val="00A81F7A"/>
    <w:rsid w:val="00A847EA"/>
    <w:rsid w:val="00A84BD4"/>
    <w:rsid w:val="00A85DA4"/>
    <w:rsid w:val="00A87826"/>
    <w:rsid w:val="00A9333A"/>
    <w:rsid w:val="00A9499B"/>
    <w:rsid w:val="00A9679A"/>
    <w:rsid w:val="00A96A02"/>
    <w:rsid w:val="00A976B1"/>
    <w:rsid w:val="00AA1A12"/>
    <w:rsid w:val="00AA20BE"/>
    <w:rsid w:val="00AA2504"/>
    <w:rsid w:val="00AA36AD"/>
    <w:rsid w:val="00AA459B"/>
    <w:rsid w:val="00AA590E"/>
    <w:rsid w:val="00AA5E5F"/>
    <w:rsid w:val="00AA70BE"/>
    <w:rsid w:val="00AB0567"/>
    <w:rsid w:val="00AB3F45"/>
    <w:rsid w:val="00AB4F4E"/>
    <w:rsid w:val="00AB52ED"/>
    <w:rsid w:val="00AB7AE6"/>
    <w:rsid w:val="00AC0463"/>
    <w:rsid w:val="00AC091F"/>
    <w:rsid w:val="00AC28DA"/>
    <w:rsid w:val="00AC2AFB"/>
    <w:rsid w:val="00AC39AF"/>
    <w:rsid w:val="00AC45B9"/>
    <w:rsid w:val="00AC53B3"/>
    <w:rsid w:val="00AC6DC7"/>
    <w:rsid w:val="00AD013D"/>
    <w:rsid w:val="00AD0717"/>
    <w:rsid w:val="00AD0EFE"/>
    <w:rsid w:val="00AD22DA"/>
    <w:rsid w:val="00AD7F06"/>
    <w:rsid w:val="00AE0A90"/>
    <w:rsid w:val="00AE363E"/>
    <w:rsid w:val="00AE3702"/>
    <w:rsid w:val="00AE3BB6"/>
    <w:rsid w:val="00AE49AF"/>
    <w:rsid w:val="00AE581E"/>
    <w:rsid w:val="00AE5A65"/>
    <w:rsid w:val="00AE7BB3"/>
    <w:rsid w:val="00AF1371"/>
    <w:rsid w:val="00AF16BD"/>
    <w:rsid w:val="00AF1764"/>
    <w:rsid w:val="00AF1EBC"/>
    <w:rsid w:val="00AF4D10"/>
    <w:rsid w:val="00AF69B5"/>
    <w:rsid w:val="00AF7684"/>
    <w:rsid w:val="00AF79D7"/>
    <w:rsid w:val="00B02C46"/>
    <w:rsid w:val="00B03DFF"/>
    <w:rsid w:val="00B05D72"/>
    <w:rsid w:val="00B06CFA"/>
    <w:rsid w:val="00B07060"/>
    <w:rsid w:val="00B07E42"/>
    <w:rsid w:val="00B07F6F"/>
    <w:rsid w:val="00B10055"/>
    <w:rsid w:val="00B117D9"/>
    <w:rsid w:val="00B11FE5"/>
    <w:rsid w:val="00B12F2D"/>
    <w:rsid w:val="00B1345A"/>
    <w:rsid w:val="00B20727"/>
    <w:rsid w:val="00B21542"/>
    <w:rsid w:val="00B21BAA"/>
    <w:rsid w:val="00B22A89"/>
    <w:rsid w:val="00B23447"/>
    <w:rsid w:val="00B266CB"/>
    <w:rsid w:val="00B2676B"/>
    <w:rsid w:val="00B27F33"/>
    <w:rsid w:val="00B27F5C"/>
    <w:rsid w:val="00B30E10"/>
    <w:rsid w:val="00B31D43"/>
    <w:rsid w:val="00B32BBC"/>
    <w:rsid w:val="00B33F2F"/>
    <w:rsid w:val="00B35E2F"/>
    <w:rsid w:val="00B36580"/>
    <w:rsid w:val="00B3674E"/>
    <w:rsid w:val="00B37832"/>
    <w:rsid w:val="00B37F6A"/>
    <w:rsid w:val="00B423D3"/>
    <w:rsid w:val="00B43820"/>
    <w:rsid w:val="00B44AB6"/>
    <w:rsid w:val="00B44AE6"/>
    <w:rsid w:val="00B454DD"/>
    <w:rsid w:val="00B46A5D"/>
    <w:rsid w:val="00B47934"/>
    <w:rsid w:val="00B50355"/>
    <w:rsid w:val="00B51A3C"/>
    <w:rsid w:val="00B51EF4"/>
    <w:rsid w:val="00B52058"/>
    <w:rsid w:val="00B52843"/>
    <w:rsid w:val="00B52D81"/>
    <w:rsid w:val="00B533AB"/>
    <w:rsid w:val="00B53491"/>
    <w:rsid w:val="00B53DA1"/>
    <w:rsid w:val="00B54C7E"/>
    <w:rsid w:val="00B5743D"/>
    <w:rsid w:val="00B57569"/>
    <w:rsid w:val="00B57A4F"/>
    <w:rsid w:val="00B61C5A"/>
    <w:rsid w:val="00B631B3"/>
    <w:rsid w:val="00B65F83"/>
    <w:rsid w:val="00B70584"/>
    <w:rsid w:val="00B70CBC"/>
    <w:rsid w:val="00B722DB"/>
    <w:rsid w:val="00B733FD"/>
    <w:rsid w:val="00B73519"/>
    <w:rsid w:val="00B74123"/>
    <w:rsid w:val="00B74382"/>
    <w:rsid w:val="00B74835"/>
    <w:rsid w:val="00B748FC"/>
    <w:rsid w:val="00B75F30"/>
    <w:rsid w:val="00B804FB"/>
    <w:rsid w:val="00B80E28"/>
    <w:rsid w:val="00B8112A"/>
    <w:rsid w:val="00B822AB"/>
    <w:rsid w:val="00B83867"/>
    <w:rsid w:val="00B8431E"/>
    <w:rsid w:val="00B844DD"/>
    <w:rsid w:val="00B845B1"/>
    <w:rsid w:val="00B91CC8"/>
    <w:rsid w:val="00B92BE6"/>
    <w:rsid w:val="00B93E44"/>
    <w:rsid w:val="00B93F53"/>
    <w:rsid w:val="00B949CF"/>
    <w:rsid w:val="00B94C8B"/>
    <w:rsid w:val="00B9622A"/>
    <w:rsid w:val="00B962D9"/>
    <w:rsid w:val="00B963A0"/>
    <w:rsid w:val="00B97769"/>
    <w:rsid w:val="00B97F46"/>
    <w:rsid w:val="00BA064A"/>
    <w:rsid w:val="00BA0B6D"/>
    <w:rsid w:val="00BA26EB"/>
    <w:rsid w:val="00BA26F0"/>
    <w:rsid w:val="00BA3FA4"/>
    <w:rsid w:val="00BA40FA"/>
    <w:rsid w:val="00BA427A"/>
    <w:rsid w:val="00BA4FD9"/>
    <w:rsid w:val="00BA5175"/>
    <w:rsid w:val="00BA59CB"/>
    <w:rsid w:val="00BA5A0A"/>
    <w:rsid w:val="00BB0980"/>
    <w:rsid w:val="00BB0FC9"/>
    <w:rsid w:val="00BB1296"/>
    <w:rsid w:val="00BB30D2"/>
    <w:rsid w:val="00BB3308"/>
    <w:rsid w:val="00BB4AED"/>
    <w:rsid w:val="00BB6252"/>
    <w:rsid w:val="00BB6880"/>
    <w:rsid w:val="00BB6BA3"/>
    <w:rsid w:val="00BB7A67"/>
    <w:rsid w:val="00BC40BC"/>
    <w:rsid w:val="00BC40E6"/>
    <w:rsid w:val="00BC5CB2"/>
    <w:rsid w:val="00BC6926"/>
    <w:rsid w:val="00BD1103"/>
    <w:rsid w:val="00BD2544"/>
    <w:rsid w:val="00BD30AE"/>
    <w:rsid w:val="00BD3BBC"/>
    <w:rsid w:val="00BD4B25"/>
    <w:rsid w:val="00BD4B84"/>
    <w:rsid w:val="00BD7CD0"/>
    <w:rsid w:val="00BE01D1"/>
    <w:rsid w:val="00BE07E7"/>
    <w:rsid w:val="00BE26E8"/>
    <w:rsid w:val="00BE2D3C"/>
    <w:rsid w:val="00BE33C9"/>
    <w:rsid w:val="00BE4601"/>
    <w:rsid w:val="00BE5182"/>
    <w:rsid w:val="00BE5A11"/>
    <w:rsid w:val="00BF05F3"/>
    <w:rsid w:val="00BF2C00"/>
    <w:rsid w:val="00BF45E4"/>
    <w:rsid w:val="00BF4BA0"/>
    <w:rsid w:val="00C001CB"/>
    <w:rsid w:val="00C01934"/>
    <w:rsid w:val="00C02009"/>
    <w:rsid w:val="00C03197"/>
    <w:rsid w:val="00C031D4"/>
    <w:rsid w:val="00C04B28"/>
    <w:rsid w:val="00C05F17"/>
    <w:rsid w:val="00C06B38"/>
    <w:rsid w:val="00C06F6E"/>
    <w:rsid w:val="00C06FB8"/>
    <w:rsid w:val="00C11C7B"/>
    <w:rsid w:val="00C1359F"/>
    <w:rsid w:val="00C13C79"/>
    <w:rsid w:val="00C14D66"/>
    <w:rsid w:val="00C152A5"/>
    <w:rsid w:val="00C16FA2"/>
    <w:rsid w:val="00C173BA"/>
    <w:rsid w:val="00C2025C"/>
    <w:rsid w:val="00C21479"/>
    <w:rsid w:val="00C21D4B"/>
    <w:rsid w:val="00C224FA"/>
    <w:rsid w:val="00C22DB5"/>
    <w:rsid w:val="00C23017"/>
    <w:rsid w:val="00C24738"/>
    <w:rsid w:val="00C25C3B"/>
    <w:rsid w:val="00C26D32"/>
    <w:rsid w:val="00C31059"/>
    <w:rsid w:val="00C31E0C"/>
    <w:rsid w:val="00C32D50"/>
    <w:rsid w:val="00C334E2"/>
    <w:rsid w:val="00C348C3"/>
    <w:rsid w:val="00C35058"/>
    <w:rsid w:val="00C36351"/>
    <w:rsid w:val="00C36910"/>
    <w:rsid w:val="00C37596"/>
    <w:rsid w:val="00C37CA6"/>
    <w:rsid w:val="00C415E8"/>
    <w:rsid w:val="00C41A99"/>
    <w:rsid w:val="00C41DF1"/>
    <w:rsid w:val="00C42CEE"/>
    <w:rsid w:val="00C439BE"/>
    <w:rsid w:val="00C441F7"/>
    <w:rsid w:val="00C479F7"/>
    <w:rsid w:val="00C52A0B"/>
    <w:rsid w:val="00C554AB"/>
    <w:rsid w:val="00C571AC"/>
    <w:rsid w:val="00C6035B"/>
    <w:rsid w:val="00C610D6"/>
    <w:rsid w:val="00C61363"/>
    <w:rsid w:val="00C640F0"/>
    <w:rsid w:val="00C74014"/>
    <w:rsid w:val="00C74DE2"/>
    <w:rsid w:val="00C76785"/>
    <w:rsid w:val="00C76D39"/>
    <w:rsid w:val="00C80876"/>
    <w:rsid w:val="00C80C92"/>
    <w:rsid w:val="00C81FE1"/>
    <w:rsid w:val="00C830FC"/>
    <w:rsid w:val="00C8394C"/>
    <w:rsid w:val="00C844C0"/>
    <w:rsid w:val="00C8556C"/>
    <w:rsid w:val="00C8576F"/>
    <w:rsid w:val="00C90496"/>
    <w:rsid w:val="00C9075E"/>
    <w:rsid w:val="00C91F5B"/>
    <w:rsid w:val="00C92517"/>
    <w:rsid w:val="00C92590"/>
    <w:rsid w:val="00C92E2B"/>
    <w:rsid w:val="00C93445"/>
    <w:rsid w:val="00C94514"/>
    <w:rsid w:val="00C94E2B"/>
    <w:rsid w:val="00C97CE0"/>
    <w:rsid w:val="00C97D12"/>
    <w:rsid w:val="00CA0144"/>
    <w:rsid w:val="00CA0BE0"/>
    <w:rsid w:val="00CA17AD"/>
    <w:rsid w:val="00CA2E08"/>
    <w:rsid w:val="00CA3FB6"/>
    <w:rsid w:val="00CA468C"/>
    <w:rsid w:val="00CA47D1"/>
    <w:rsid w:val="00CA4AE0"/>
    <w:rsid w:val="00CA5427"/>
    <w:rsid w:val="00CA5EE8"/>
    <w:rsid w:val="00CA6876"/>
    <w:rsid w:val="00CA68E7"/>
    <w:rsid w:val="00CB2727"/>
    <w:rsid w:val="00CB4C77"/>
    <w:rsid w:val="00CB53FC"/>
    <w:rsid w:val="00CC0B7C"/>
    <w:rsid w:val="00CC182F"/>
    <w:rsid w:val="00CC1FB2"/>
    <w:rsid w:val="00CC284B"/>
    <w:rsid w:val="00CC2D3F"/>
    <w:rsid w:val="00CC4520"/>
    <w:rsid w:val="00CC4BC6"/>
    <w:rsid w:val="00CC4CB0"/>
    <w:rsid w:val="00CC5011"/>
    <w:rsid w:val="00CC5394"/>
    <w:rsid w:val="00CC58E9"/>
    <w:rsid w:val="00CC70D3"/>
    <w:rsid w:val="00CC763E"/>
    <w:rsid w:val="00CD0FE3"/>
    <w:rsid w:val="00CD29D0"/>
    <w:rsid w:val="00CD2BD1"/>
    <w:rsid w:val="00CD3F88"/>
    <w:rsid w:val="00CD570C"/>
    <w:rsid w:val="00CD6B54"/>
    <w:rsid w:val="00CD77D0"/>
    <w:rsid w:val="00CE0169"/>
    <w:rsid w:val="00CE02A5"/>
    <w:rsid w:val="00CE196F"/>
    <w:rsid w:val="00CE1D32"/>
    <w:rsid w:val="00CE25DC"/>
    <w:rsid w:val="00CE38AF"/>
    <w:rsid w:val="00CE417F"/>
    <w:rsid w:val="00CE503F"/>
    <w:rsid w:val="00CE5C5F"/>
    <w:rsid w:val="00CE5FF2"/>
    <w:rsid w:val="00CE6526"/>
    <w:rsid w:val="00CF0C06"/>
    <w:rsid w:val="00CF37CC"/>
    <w:rsid w:val="00CF465F"/>
    <w:rsid w:val="00D00256"/>
    <w:rsid w:val="00D01E60"/>
    <w:rsid w:val="00D03281"/>
    <w:rsid w:val="00D03F59"/>
    <w:rsid w:val="00D0598D"/>
    <w:rsid w:val="00D06D13"/>
    <w:rsid w:val="00D06EBD"/>
    <w:rsid w:val="00D1167A"/>
    <w:rsid w:val="00D14192"/>
    <w:rsid w:val="00D16236"/>
    <w:rsid w:val="00D174BB"/>
    <w:rsid w:val="00D17CEE"/>
    <w:rsid w:val="00D20692"/>
    <w:rsid w:val="00D23243"/>
    <w:rsid w:val="00D23279"/>
    <w:rsid w:val="00D233BE"/>
    <w:rsid w:val="00D25D05"/>
    <w:rsid w:val="00D26EDC"/>
    <w:rsid w:val="00D275B2"/>
    <w:rsid w:val="00D30F8B"/>
    <w:rsid w:val="00D31064"/>
    <w:rsid w:val="00D316CE"/>
    <w:rsid w:val="00D362FF"/>
    <w:rsid w:val="00D36B8A"/>
    <w:rsid w:val="00D40416"/>
    <w:rsid w:val="00D414B8"/>
    <w:rsid w:val="00D429CB"/>
    <w:rsid w:val="00D43133"/>
    <w:rsid w:val="00D43675"/>
    <w:rsid w:val="00D43920"/>
    <w:rsid w:val="00D46D79"/>
    <w:rsid w:val="00D50280"/>
    <w:rsid w:val="00D5043A"/>
    <w:rsid w:val="00D504E8"/>
    <w:rsid w:val="00D5397D"/>
    <w:rsid w:val="00D53BBF"/>
    <w:rsid w:val="00D558EB"/>
    <w:rsid w:val="00D56664"/>
    <w:rsid w:val="00D569F7"/>
    <w:rsid w:val="00D60740"/>
    <w:rsid w:val="00D60B66"/>
    <w:rsid w:val="00D60C1B"/>
    <w:rsid w:val="00D60DBA"/>
    <w:rsid w:val="00D63028"/>
    <w:rsid w:val="00D63A81"/>
    <w:rsid w:val="00D648C3"/>
    <w:rsid w:val="00D64C50"/>
    <w:rsid w:val="00D709B0"/>
    <w:rsid w:val="00D71E97"/>
    <w:rsid w:val="00D73FB9"/>
    <w:rsid w:val="00D75364"/>
    <w:rsid w:val="00D75811"/>
    <w:rsid w:val="00D75D92"/>
    <w:rsid w:val="00D777AB"/>
    <w:rsid w:val="00D80097"/>
    <w:rsid w:val="00D80446"/>
    <w:rsid w:val="00D81228"/>
    <w:rsid w:val="00D81F42"/>
    <w:rsid w:val="00D82F01"/>
    <w:rsid w:val="00D83DA0"/>
    <w:rsid w:val="00D84889"/>
    <w:rsid w:val="00D84CDC"/>
    <w:rsid w:val="00D850E5"/>
    <w:rsid w:val="00D85E3F"/>
    <w:rsid w:val="00D90E84"/>
    <w:rsid w:val="00D9184B"/>
    <w:rsid w:val="00D93622"/>
    <w:rsid w:val="00D95CA6"/>
    <w:rsid w:val="00D95E60"/>
    <w:rsid w:val="00D9656C"/>
    <w:rsid w:val="00D96B40"/>
    <w:rsid w:val="00D96D1F"/>
    <w:rsid w:val="00D96DD2"/>
    <w:rsid w:val="00DA1772"/>
    <w:rsid w:val="00DA1CC3"/>
    <w:rsid w:val="00DA28D3"/>
    <w:rsid w:val="00DA390A"/>
    <w:rsid w:val="00DA417D"/>
    <w:rsid w:val="00DA4811"/>
    <w:rsid w:val="00DA7E46"/>
    <w:rsid w:val="00DA7F78"/>
    <w:rsid w:val="00DB08AE"/>
    <w:rsid w:val="00DB163A"/>
    <w:rsid w:val="00DB3086"/>
    <w:rsid w:val="00DB3915"/>
    <w:rsid w:val="00DB3C0C"/>
    <w:rsid w:val="00DB4B4E"/>
    <w:rsid w:val="00DB65A9"/>
    <w:rsid w:val="00DB7481"/>
    <w:rsid w:val="00DC2206"/>
    <w:rsid w:val="00DC30E6"/>
    <w:rsid w:val="00DC331F"/>
    <w:rsid w:val="00DC4F6B"/>
    <w:rsid w:val="00DC50D3"/>
    <w:rsid w:val="00DC5FD4"/>
    <w:rsid w:val="00DC6408"/>
    <w:rsid w:val="00DD03B3"/>
    <w:rsid w:val="00DD236A"/>
    <w:rsid w:val="00DD2F4B"/>
    <w:rsid w:val="00DD3934"/>
    <w:rsid w:val="00DD44DC"/>
    <w:rsid w:val="00DD4557"/>
    <w:rsid w:val="00DD72E4"/>
    <w:rsid w:val="00DD73D7"/>
    <w:rsid w:val="00DD77DE"/>
    <w:rsid w:val="00DE0C18"/>
    <w:rsid w:val="00DE12B1"/>
    <w:rsid w:val="00DE1A8F"/>
    <w:rsid w:val="00DE3EA3"/>
    <w:rsid w:val="00DE521C"/>
    <w:rsid w:val="00DE56D1"/>
    <w:rsid w:val="00DE6A35"/>
    <w:rsid w:val="00DE6EE3"/>
    <w:rsid w:val="00DE78EE"/>
    <w:rsid w:val="00DF03B1"/>
    <w:rsid w:val="00DF0D3C"/>
    <w:rsid w:val="00DF1A1D"/>
    <w:rsid w:val="00DF2C88"/>
    <w:rsid w:val="00DF4C2F"/>
    <w:rsid w:val="00DF6158"/>
    <w:rsid w:val="00DF7B51"/>
    <w:rsid w:val="00E000FD"/>
    <w:rsid w:val="00E0013E"/>
    <w:rsid w:val="00E03180"/>
    <w:rsid w:val="00E044E8"/>
    <w:rsid w:val="00E04E6B"/>
    <w:rsid w:val="00E05952"/>
    <w:rsid w:val="00E0746D"/>
    <w:rsid w:val="00E0794D"/>
    <w:rsid w:val="00E07985"/>
    <w:rsid w:val="00E10BB5"/>
    <w:rsid w:val="00E13D92"/>
    <w:rsid w:val="00E141AC"/>
    <w:rsid w:val="00E14B3A"/>
    <w:rsid w:val="00E16209"/>
    <w:rsid w:val="00E21398"/>
    <w:rsid w:val="00E21D40"/>
    <w:rsid w:val="00E224F3"/>
    <w:rsid w:val="00E22A40"/>
    <w:rsid w:val="00E24E51"/>
    <w:rsid w:val="00E25FE3"/>
    <w:rsid w:val="00E2708D"/>
    <w:rsid w:val="00E27375"/>
    <w:rsid w:val="00E3238D"/>
    <w:rsid w:val="00E34F15"/>
    <w:rsid w:val="00E37DA1"/>
    <w:rsid w:val="00E4048E"/>
    <w:rsid w:val="00E40667"/>
    <w:rsid w:val="00E410B4"/>
    <w:rsid w:val="00E422D3"/>
    <w:rsid w:val="00E430F6"/>
    <w:rsid w:val="00E43FC8"/>
    <w:rsid w:val="00E43FF5"/>
    <w:rsid w:val="00E447C7"/>
    <w:rsid w:val="00E44989"/>
    <w:rsid w:val="00E463FE"/>
    <w:rsid w:val="00E46E90"/>
    <w:rsid w:val="00E47217"/>
    <w:rsid w:val="00E502E6"/>
    <w:rsid w:val="00E5213F"/>
    <w:rsid w:val="00E52357"/>
    <w:rsid w:val="00E52828"/>
    <w:rsid w:val="00E52BD7"/>
    <w:rsid w:val="00E55488"/>
    <w:rsid w:val="00E559BF"/>
    <w:rsid w:val="00E55CFF"/>
    <w:rsid w:val="00E563A6"/>
    <w:rsid w:val="00E57A11"/>
    <w:rsid w:val="00E60B35"/>
    <w:rsid w:val="00E60B95"/>
    <w:rsid w:val="00E60F04"/>
    <w:rsid w:val="00E6219C"/>
    <w:rsid w:val="00E624A5"/>
    <w:rsid w:val="00E63D6C"/>
    <w:rsid w:val="00E63EFE"/>
    <w:rsid w:val="00E6608F"/>
    <w:rsid w:val="00E667A5"/>
    <w:rsid w:val="00E709A4"/>
    <w:rsid w:val="00E72218"/>
    <w:rsid w:val="00E72648"/>
    <w:rsid w:val="00E73042"/>
    <w:rsid w:val="00E75114"/>
    <w:rsid w:val="00E757FD"/>
    <w:rsid w:val="00E760D8"/>
    <w:rsid w:val="00E80292"/>
    <w:rsid w:val="00E81BFF"/>
    <w:rsid w:val="00E833C3"/>
    <w:rsid w:val="00E84AE7"/>
    <w:rsid w:val="00E84D1E"/>
    <w:rsid w:val="00E852B4"/>
    <w:rsid w:val="00E8570F"/>
    <w:rsid w:val="00E86F92"/>
    <w:rsid w:val="00E870A1"/>
    <w:rsid w:val="00E9012D"/>
    <w:rsid w:val="00EA02FE"/>
    <w:rsid w:val="00EA2228"/>
    <w:rsid w:val="00EA2585"/>
    <w:rsid w:val="00EA4B45"/>
    <w:rsid w:val="00EA4CC5"/>
    <w:rsid w:val="00EA4DC8"/>
    <w:rsid w:val="00EA672D"/>
    <w:rsid w:val="00EB0B1E"/>
    <w:rsid w:val="00EB10FC"/>
    <w:rsid w:val="00EB1A7A"/>
    <w:rsid w:val="00EB2C2F"/>
    <w:rsid w:val="00EB34D8"/>
    <w:rsid w:val="00EB5EDC"/>
    <w:rsid w:val="00EC045B"/>
    <w:rsid w:val="00EC04E6"/>
    <w:rsid w:val="00EC1150"/>
    <w:rsid w:val="00EC1A81"/>
    <w:rsid w:val="00EC2EC7"/>
    <w:rsid w:val="00EC3967"/>
    <w:rsid w:val="00EC5F48"/>
    <w:rsid w:val="00ED158C"/>
    <w:rsid w:val="00ED1C37"/>
    <w:rsid w:val="00ED1D2C"/>
    <w:rsid w:val="00ED2144"/>
    <w:rsid w:val="00ED642A"/>
    <w:rsid w:val="00ED68BD"/>
    <w:rsid w:val="00EE34CA"/>
    <w:rsid w:val="00EE5EDC"/>
    <w:rsid w:val="00EE6317"/>
    <w:rsid w:val="00EE77B8"/>
    <w:rsid w:val="00EF02D5"/>
    <w:rsid w:val="00EF0CBD"/>
    <w:rsid w:val="00EF1ED5"/>
    <w:rsid w:val="00EF2CCF"/>
    <w:rsid w:val="00EF5A16"/>
    <w:rsid w:val="00EF677E"/>
    <w:rsid w:val="00EF689B"/>
    <w:rsid w:val="00EF77D0"/>
    <w:rsid w:val="00F00E6C"/>
    <w:rsid w:val="00F014A0"/>
    <w:rsid w:val="00F01533"/>
    <w:rsid w:val="00F024A4"/>
    <w:rsid w:val="00F06346"/>
    <w:rsid w:val="00F0686D"/>
    <w:rsid w:val="00F07858"/>
    <w:rsid w:val="00F121F1"/>
    <w:rsid w:val="00F12D28"/>
    <w:rsid w:val="00F148D8"/>
    <w:rsid w:val="00F14F66"/>
    <w:rsid w:val="00F15718"/>
    <w:rsid w:val="00F165C4"/>
    <w:rsid w:val="00F1718C"/>
    <w:rsid w:val="00F17444"/>
    <w:rsid w:val="00F20651"/>
    <w:rsid w:val="00F2281A"/>
    <w:rsid w:val="00F270D9"/>
    <w:rsid w:val="00F346A5"/>
    <w:rsid w:val="00F3739F"/>
    <w:rsid w:val="00F42E21"/>
    <w:rsid w:val="00F44731"/>
    <w:rsid w:val="00F44FD2"/>
    <w:rsid w:val="00F4785F"/>
    <w:rsid w:val="00F47C7A"/>
    <w:rsid w:val="00F47C94"/>
    <w:rsid w:val="00F51C62"/>
    <w:rsid w:val="00F51D42"/>
    <w:rsid w:val="00F53CEA"/>
    <w:rsid w:val="00F5506C"/>
    <w:rsid w:val="00F554E1"/>
    <w:rsid w:val="00F56031"/>
    <w:rsid w:val="00F56189"/>
    <w:rsid w:val="00F56B96"/>
    <w:rsid w:val="00F574E3"/>
    <w:rsid w:val="00F600A6"/>
    <w:rsid w:val="00F61EDE"/>
    <w:rsid w:val="00F62FC4"/>
    <w:rsid w:val="00F6355F"/>
    <w:rsid w:val="00F64EF1"/>
    <w:rsid w:val="00F67082"/>
    <w:rsid w:val="00F70167"/>
    <w:rsid w:val="00F701EF"/>
    <w:rsid w:val="00F7056B"/>
    <w:rsid w:val="00F70A1D"/>
    <w:rsid w:val="00F7266A"/>
    <w:rsid w:val="00F73FDC"/>
    <w:rsid w:val="00F74BB9"/>
    <w:rsid w:val="00F7593E"/>
    <w:rsid w:val="00F759A7"/>
    <w:rsid w:val="00F77DE6"/>
    <w:rsid w:val="00F77E43"/>
    <w:rsid w:val="00F82D14"/>
    <w:rsid w:val="00F83366"/>
    <w:rsid w:val="00F83566"/>
    <w:rsid w:val="00F843D9"/>
    <w:rsid w:val="00F85CBE"/>
    <w:rsid w:val="00F9038F"/>
    <w:rsid w:val="00F90E78"/>
    <w:rsid w:val="00F914C0"/>
    <w:rsid w:val="00F95472"/>
    <w:rsid w:val="00F95DBF"/>
    <w:rsid w:val="00F97107"/>
    <w:rsid w:val="00FA12DF"/>
    <w:rsid w:val="00FA1B40"/>
    <w:rsid w:val="00FA1B5B"/>
    <w:rsid w:val="00FA2B1D"/>
    <w:rsid w:val="00FA2FFF"/>
    <w:rsid w:val="00FA49B3"/>
    <w:rsid w:val="00FA6F39"/>
    <w:rsid w:val="00FA6F86"/>
    <w:rsid w:val="00FB0113"/>
    <w:rsid w:val="00FB082D"/>
    <w:rsid w:val="00FB0BBF"/>
    <w:rsid w:val="00FB1199"/>
    <w:rsid w:val="00FB1738"/>
    <w:rsid w:val="00FB1BAD"/>
    <w:rsid w:val="00FB1E52"/>
    <w:rsid w:val="00FB27BA"/>
    <w:rsid w:val="00FB28AC"/>
    <w:rsid w:val="00FB422C"/>
    <w:rsid w:val="00FB62F1"/>
    <w:rsid w:val="00FB75E0"/>
    <w:rsid w:val="00FB778B"/>
    <w:rsid w:val="00FC1145"/>
    <w:rsid w:val="00FC2A4B"/>
    <w:rsid w:val="00FC2E15"/>
    <w:rsid w:val="00FC33B7"/>
    <w:rsid w:val="00FC39C2"/>
    <w:rsid w:val="00FC3FDA"/>
    <w:rsid w:val="00FC6485"/>
    <w:rsid w:val="00FC740A"/>
    <w:rsid w:val="00FD048C"/>
    <w:rsid w:val="00FD0C14"/>
    <w:rsid w:val="00FD194E"/>
    <w:rsid w:val="00FD2860"/>
    <w:rsid w:val="00FD3A42"/>
    <w:rsid w:val="00FD5457"/>
    <w:rsid w:val="00FD6B5F"/>
    <w:rsid w:val="00FD7C4D"/>
    <w:rsid w:val="00FE1F97"/>
    <w:rsid w:val="00FE4FA6"/>
    <w:rsid w:val="00FE6396"/>
    <w:rsid w:val="00FF09A2"/>
    <w:rsid w:val="00FF2471"/>
    <w:rsid w:val="00FF3B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2EB1"/>
  <w15:docId w15:val="{C2F9C1B3-AFC4-4093-9998-74830DED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740"/>
    <w:pPr>
      <w:spacing w:after="0" w:line="240" w:lineRule="auto"/>
    </w:pPr>
    <w:rPr>
      <w:rFonts w:ascii="Times New Roman" w:hAnsi="Times New Roman" w:cs="Times New Roman"/>
      <w:sz w:val="24"/>
      <w:szCs w:val="24"/>
      <w:lang w:eastAsia="it-IT"/>
    </w:rPr>
  </w:style>
  <w:style w:type="paragraph" w:styleId="Heading1">
    <w:name w:val="heading 1"/>
    <w:basedOn w:val="Normal"/>
    <w:next w:val="Normal"/>
    <w:link w:val="Heading1Char"/>
    <w:uiPriority w:val="9"/>
    <w:qFormat/>
    <w:rsid w:val="000369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689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6A2F7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CB4"/>
    <w:pPr>
      <w:spacing w:after="120"/>
      <w:ind w:left="720" w:firstLine="278"/>
      <w:contextualSpacing/>
      <w:jc w:val="both"/>
    </w:pPr>
    <w:rPr>
      <w:rFonts w:asciiTheme="minorHAnsi" w:hAnsiTheme="minorHAnsi" w:cstheme="minorBidi"/>
      <w:sz w:val="22"/>
      <w:szCs w:val="22"/>
      <w:lang w:eastAsia="en-US"/>
    </w:rPr>
  </w:style>
  <w:style w:type="table" w:styleId="TableGrid">
    <w:name w:val="Table Grid"/>
    <w:basedOn w:val="TableNormal"/>
    <w:uiPriority w:val="39"/>
    <w:rsid w:val="006E1CB4"/>
    <w:pPr>
      <w:spacing w:after="0" w:line="240" w:lineRule="auto"/>
      <w:ind w:firstLine="27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E1CB4"/>
    <w:rPr>
      <w:sz w:val="18"/>
      <w:szCs w:val="18"/>
    </w:rPr>
  </w:style>
  <w:style w:type="paragraph" w:styleId="CommentText">
    <w:name w:val="annotation text"/>
    <w:basedOn w:val="Normal"/>
    <w:link w:val="CommentTextChar"/>
    <w:unhideWhenUsed/>
    <w:rsid w:val="006E1CB4"/>
    <w:rPr>
      <w:rFonts w:eastAsia="Arial Unicode MS"/>
      <w:lang w:val="en-AU" w:eastAsia="zh-CN"/>
    </w:rPr>
  </w:style>
  <w:style w:type="character" w:customStyle="1" w:styleId="CommentTextChar">
    <w:name w:val="Comment Text Char"/>
    <w:basedOn w:val="DefaultParagraphFont"/>
    <w:link w:val="CommentText"/>
    <w:rsid w:val="006E1CB4"/>
    <w:rPr>
      <w:rFonts w:ascii="Times New Roman" w:eastAsia="Arial Unicode MS" w:hAnsi="Times New Roman" w:cs="Times New Roman"/>
      <w:sz w:val="24"/>
      <w:szCs w:val="24"/>
      <w:lang w:val="en-AU" w:eastAsia="zh-CN"/>
    </w:rPr>
  </w:style>
  <w:style w:type="paragraph" w:styleId="BalloonText">
    <w:name w:val="Balloon Text"/>
    <w:basedOn w:val="Normal"/>
    <w:link w:val="BalloonTextChar"/>
    <w:uiPriority w:val="99"/>
    <w:semiHidden/>
    <w:unhideWhenUsed/>
    <w:rsid w:val="006E1CB4"/>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6E1C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1C78"/>
    <w:pPr>
      <w:spacing w:after="160"/>
    </w:pPr>
    <w:rPr>
      <w:rFonts w:asciiTheme="minorHAnsi" w:eastAsiaTheme="minorHAnsi" w:hAnsiTheme="minorHAnsi" w:cstheme="minorBidi"/>
      <w:b/>
      <w:bCs/>
      <w:sz w:val="20"/>
      <w:szCs w:val="20"/>
      <w:lang w:val="it-IT" w:eastAsia="en-US"/>
    </w:rPr>
  </w:style>
  <w:style w:type="character" w:customStyle="1" w:styleId="CommentSubjectChar">
    <w:name w:val="Comment Subject Char"/>
    <w:basedOn w:val="CommentTextChar"/>
    <w:link w:val="CommentSubject"/>
    <w:uiPriority w:val="99"/>
    <w:semiHidden/>
    <w:rsid w:val="001A1C78"/>
    <w:rPr>
      <w:rFonts w:ascii="Times New Roman" w:eastAsia="Arial Unicode MS" w:hAnsi="Times New Roman" w:cs="Times New Roman"/>
      <w:b/>
      <w:bCs/>
      <w:sz w:val="20"/>
      <w:szCs w:val="20"/>
      <w:lang w:val="en-AU" w:eastAsia="zh-CN"/>
    </w:rPr>
  </w:style>
  <w:style w:type="paragraph" w:styleId="Footer">
    <w:name w:val="footer"/>
    <w:basedOn w:val="Normal"/>
    <w:link w:val="FooterChar"/>
    <w:uiPriority w:val="99"/>
    <w:unhideWhenUsed/>
    <w:rsid w:val="00A81B7F"/>
    <w:pPr>
      <w:tabs>
        <w:tab w:val="center" w:pos="4819"/>
        <w:tab w:val="right" w:pos="9638"/>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A81B7F"/>
  </w:style>
  <w:style w:type="character" w:styleId="PageNumber">
    <w:name w:val="page number"/>
    <w:basedOn w:val="DefaultParagraphFont"/>
    <w:uiPriority w:val="99"/>
    <w:semiHidden/>
    <w:unhideWhenUsed/>
    <w:rsid w:val="00A81B7F"/>
  </w:style>
  <w:style w:type="paragraph" w:styleId="Revision">
    <w:name w:val="Revision"/>
    <w:hidden/>
    <w:uiPriority w:val="99"/>
    <w:semiHidden/>
    <w:rsid w:val="00CD6B54"/>
    <w:pPr>
      <w:spacing w:after="0" w:line="240" w:lineRule="auto"/>
    </w:pPr>
    <w:rPr>
      <w:rFonts w:ascii="Times New Roman" w:hAnsi="Times New Roman" w:cs="Times New Roman"/>
      <w:sz w:val="24"/>
      <w:szCs w:val="24"/>
      <w:lang w:eastAsia="it-IT"/>
    </w:rPr>
  </w:style>
  <w:style w:type="character" w:customStyle="1" w:styleId="Heading1Char">
    <w:name w:val="Heading 1 Char"/>
    <w:basedOn w:val="DefaultParagraphFont"/>
    <w:link w:val="Heading1"/>
    <w:uiPriority w:val="9"/>
    <w:rsid w:val="00036995"/>
    <w:rPr>
      <w:rFonts w:asciiTheme="majorHAnsi" w:eastAsiaTheme="majorEastAsia" w:hAnsiTheme="majorHAnsi" w:cstheme="majorBidi"/>
      <w:color w:val="2F5496" w:themeColor="accent1" w:themeShade="BF"/>
      <w:sz w:val="32"/>
      <w:szCs w:val="32"/>
      <w:lang w:eastAsia="it-IT"/>
    </w:rPr>
  </w:style>
  <w:style w:type="character" w:customStyle="1" w:styleId="Heading2Char">
    <w:name w:val="Heading 2 Char"/>
    <w:basedOn w:val="DefaultParagraphFont"/>
    <w:link w:val="Heading2"/>
    <w:uiPriority w:val="9"/>
    <w:rsid w:val="00EF689B"/>
    <w:rPr>
      <w:rFonts w:asciiTheme="majorHAnsi" w:eastAsiaTheme="majorEastAsia" w:hAnsiTheme="majorHAnsi" w:cstheme="majorBidi"/>
      <w:color w:val="2F5496" w:themeColor="accent1" w:themeShade="BF"/>
      <w:sz w:val="26"/>
      <w:szCs w:val="26"/>
      <w:lang w:eastAsia="it-IT"/>
    </w:rPr>
  </w:style>
  <w:style w:type="paragraph" w:styleId="BodyText">
    <w:name w:val="Body Text"/>
    <w:basedOn w:val="Normal"/>
    <w:link w:val="BodyTextChar"/>
    <w:uiPriority w:val="99"/>
    <w:unhideWhenUsed/>
    <w:rsid w:val="00CC5394"/>
    <w:pPr>
      <w:spacing w:line="480" w:lineRule="auto"/>
      <w:jc w:val="center"/>
    </w:pPr>
    <w:rPr>
      <w:lang w:eastAsia="en-US"/>
    </w:rPr>
  </w:style>
  <w:style w:type="character" w:customStyle="1" w:styleId="BodyTextChar">
    <w:name w:val="Body Text Char"/>
    <w:basedOn w:val="DefaultParagraphFont"/>
    <w:link w:val="BodyText"/>
    <w:uiPriority w:val="99"/>
    <w:rsid w:val="00CC5394"/>
    <w:rPr>
      <w:rFonts w:ascii="Times New Roman" w:hAnsi="Times New Roman" w:cs="Times New Roman"/>
      <w:sz w:val="24"/>
      <w:szCs w:val="24"/>
    </w:rPr>
  </w:style>
  <w:style w:type="character" w:styleId="Hyperlink">
    <w:name w:val="Hyperlink"/>
    <w:basedOn w:val="DefaultParagraphFont"/>
    <w:uiPriority w:val="99"/>
    <w:unhideWhenUsed/>
    <w:rsid w:val="006653AC"/>
    <w:rPr>
      <w:color w:val="0563C1" w:themeColor="hyperlink"/>
      <w:u w:val="single"/>
    </w:rPr>
  </w:style>
  <w:style w:type="character" w:styleId="UnresolvedMention">
    <w:name w:val="Unresolved Mention"/>
    <w:basedOn w:val="DefaultParagraphFont"/>
    <w:uiPriority w:val="99"/>
    <w:semiHidden/>
    <w:unhideWhenUsed/>
    <w:rsid w:val="003E7D15"/>
    <w:rPr>
      <w:color w:val="605E5C"/>
      <w:shd w:val="clear" w:color="auto" w:fill="E1DFDD"/>
    </w:rPr>
  </w:style>
  <w:style w:type="character" w:styleId="FollowedHyperlink">
    <w:name w:val="FollowedHyperlink"/>
    <w:basedOn w:val="DefaultParagraphFont"/>
    <w:uiPriority w:val="99"/>
    <w:semiHidden/>
    <w:unhideWhenUsed/>
    <w:rsid w:val="004432FF"/>
    <w:rPr>
      <w:color w:val="954F72" w:themeColor="followedHyperlink"/>
      <w:u w:val="single"/>
    </w:rPr>
  </w:style>
  <w:style w:type="paragraph" w:styleId="NormalWeb">
    <w:name w:val="Normal (Web)"/>
    <w:basedOn w:val="Normal"/>
    <w:uiPriority w:val="99"/>
    <w:unhideWhenUsed/>
    <w:rsid w:val="00F83366"/>
    <w:pPr>
      <w:spacing w:before="100" w:beforeAutospacing="1" w:after="100" w:afterAutospacing="1"/>
    </w:pPr>
    <w:rPr>
      <w:rFonts w:eastAsia="Times New Roman"/>
    </w:rPr>
  </w:style>
  <w:style w:type="paragraph" w:styleId="HTMLPreformatted">
    <w:name w:val="HTML Preformatted"/>
    <w:basedOn w:val="Normal"/>
    <w:link w:val="HTMLPreformattedChar"/>
    <w:uiPriority w:val="99"/>
    <w:semiHidden/>
    <w:unhideWhenUsed/>
    <w:rsid w:val="00F0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1533"/>
    <w:rPr>
      <w:rFonts w:ascii="Courier New" w:eastAsia="Times New Roman" w:hAnsi="Courier New" w:cs="Courier New"/>
      <w:sz w:val="20"/>
      <w:szCs w:val="20"/>
      <w:lang w:eastAsia="it-IT"/>
    </w:rPr>
  </w:style>
  <w:style w:type="character" w:customStyle="1" w:styleId="Heading4Char">
    <w:name w:val="Heading 4 Char"/>
    <w:basedOn w:val="DefaultParagraphFont"/>
    <w:link w:val="Heading4"/>
    <w:uiPriority w:val="9"/>
    <w:semiHidden/>
    <w:rsid w:val="006A2F70"/>
    <w:rPr>
      <w:rFonts w:asciiTheme="majorHAnsi" w:eastAsiaTheme="majorEastAsia" w:hAnsiTheme="majorHAnsi" w:cstheme="majorBidi"/>
      <w:i/>
      <w:iCs/>
      <w:color w:val="2F5496" w:themeColor="accent1" w:themeShade="BF"/>
      <w:sz w:val="24"/>
      <w:szCs w:val="24"/>
      <w:lang w:eastAsia="it-IT"/>
    </w:rPr>
  </w:style>
  <w:style w:type="character" w:customStyle="1" w:styleId="apple-converted-space">
    <w:name w:val="apple-converted-space"/>
    <w:basedOn w:val="DefaultParagraphFont"/>
    <w:rsid w:val="00FB0BBF"/>
  </w:style>
  <w:style w:type="character" w:customStyle="1" w:styleId="title-text">
    <w:name w:val="title-text"/>
    <w:basedOn w:val="DefaultParagraphFont"/>
    <w:rsid w:val="00FB0BBF"/>
  </w:style>
  <w:style w:type="character" w:customStyle="1" w:styleId="sr-only">
    <w:name w:val="sr-only"/>
    <w:basedOn w:val="DefaultParagraphFont"/>
    <w:rsid w:val="00FB0BBF"/>
  </w:style>
  <w:style w:type="character" w:customStyle="1" w:styleId="text">
    <w:name w:val="text"/>
    <w:basedOn w:val="DefaultParagraphFont"/>
    <w:rsid w:val="00FB0BBF"/>
  </w:style>
  <w:style w:type="character" w:customStyle="1" w:styleId="author-ref">
    <w:name w:val="author-ref"/>
    <w:basedOn w:val="DefaultParagraphFont"/>
    <w:rsid w:val="00FB0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9110">
      <w:bodyDiv w:val="1"/>
      <w:marLeft w:val="0"/>
      <w:marRight w:val="0"/>
      <w:marTop w:val="0"/>
      <w:marBottom w:val="0"/>
      <w:divBdr>
        <w:top w:val="none" w:sz="0" w:space="0" w:color="auto"/>
        <w:left w:val="none" w:sz="0" w:space="0" w:color="auto"/>
        <w:bottom w:val="none" w:sz="0" w:space="0" w:color="auto"/>
        <w:right w:val="none" w:sz="0" w:space="0" w:color="auto"/>
      </w:divBdr>
    </w:div>
    <w:div w:id="97526965">
      <w:bodyDiv w:val="1"/>
      <w:marLeft w:val="0"/>
      <w:marRight w:val="0"/>
      <w:marTop w:val="0"/>
      <w:marBottom w:val="0"/>
      <w:divBdr>
        <w:top w:val="none" w:sz="0" w:space="0" w:color="auto"/>
        <w:left w:val="none" w:sz="0" w:space="0" w:color="auto"/>
        <w:bottom w:val="none" w:sz="0" w:space="0" w:color="auto"/>
        <w:right w:val="none" w:sz="0" w:space="0" w:color="auto"/>
      </w:divBdr>
    </w:div>
    <w:div w:id="150217257">
      <w:bodyDiv w:val="1"/>
      <w:marLeft w:val="0"/>
      <w:marRight w:val="0"/>
      <w:marTop w:val="0"/>
      <w:marBottom w:val="0"/>
      <w:divBdr>
        <w:top w:val="none" w:sz="0" w:space="0" w:color="auto"/>
        <w:left w:val="none" w:sz="0" w:space="0" w:color="auto"/>
        <w:bottom w:val="none" w:sz="0" w:space="0" w:color="auto"/>
        <w:right w:val="none" w:sz="0" w:space="0" w:color="auto"/>
      </w:divBdr>
    </w:div>
    <w:div w:id="166334638">
      <w:bodyDiv w:val="1"/>
      <w:marLeft w:val="0"/>
      <w:marRight w:val="0"/>
      <w:marTop w:val="0"/>
      <w:marBottom w:val="0"/>
      <w:divBdr>
        <w:top w:val="none" w:sz="0" w:space="0" w:color="auto"/>
        <w:left w:val="none" w:sz="0" w:space="0" w:color="auto"/>
        <w:bottom w:val="none" w:sz="0" w:space="0" w:color="auto"/>
        <w:right w:val="none" w:sz="0" w:space="0" w:color="auto"/>
      </w:divBdr>
    </w:div>
    <w:div w:id="169755013">
      <w:bodyDiv w:val="1"/>
      <w:marLeft w:val="0"/>
      <w:marRight w:val="0"/>
      <w:marTop w:val="0"/>
      <w:marBottom w:val="0"/>
      <w:divBdr>
        <w:top w:val="none" w:sz="0" w:space="0" w:color="auto"/>
        <w:left w:val="none" w:sz="0" w:space="0" w:color="auto"/>
        <w:bottom w:val="none" w:sz="0" w:space="0" w:color="auto"/>
        <w:right w:val="none" w:sz="0" w:space="0" w:color="auto"/>
      </w:divBdr>
    </w:div>
    <w:div w:id="283463478">
      <w:bodyDiv w:val="1"/>
      <w:marLeft w:val="0"/>
      <w:marRight w:val="0"/>
      <w:marTop w:val="0"/>
      <w:marBottom w:val="0"/>
      <w:divBdr>
        <w:top w:val="none" w:sz="0" w:space="0" w:color="auto"/>
        <w:left w:val="none" w:sz="0" w:space="0" w:color="auto"/>
        <w:bottom w:val="none" w:sz="0" w:space="0" w:color="auto"/>
        <w:right w:val="none" w:sz="0" w:space="0" w:color="auto"/>
      </w:divBdr>
      <w:divsChild>
        <w:div w:id="1759674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0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41480">
      <w:bodyDiv w:val="1"/>
      <w:marLeft w:val="0"/>
      <w:marRight w:val="0"/>
      <w:marTop w:val="0"/>
      <w:marBottom w:val="0"/>
      <w:divBdr>
        <w:top w:val="none" w:sz="0" w:space="0" w:color="auto"/>
        <w:left w:val="none" w:sz="0" w:space="0" w:color="auto"/>
        <w:bottom w:val="none" w:sz="0" w:space="0" w:color="auto"/>
        <w:right w:val="none" w:sz="0" w:space="0" w:color="auto"/>
      </w:divBdr>
    </w:div>
    <w:div w:id="321009939">
      <w:bodyDiv w:val="1"/>
      <w:marLeft w:val="0"/>
      <w:marRight w:val="0"/>
      <w:marTop w:val="0"/>
      <w:marBottom w:val="0"/>
      <w:divBdr>
        <w:top w:val="none" w:sz="0" w:space="0" w:color="auto"/>
        <w:left w:val="none" w:sz="0" w:space="0" w:color="auto"/>
        <w:bottom w:val="none" w:sz="0" w:space="0" w:color="auto"/>
        <w:right w:val="none" w:sz="0" w:space="0" w:color="auto"/>
      </w:divBdr>
      <w:divsChild>
        <w:div w:id="992489399">
          <w:marLeft w:val="0"/>
          <w:marRight w:val="0"/>
          <w:marTop w:val="0"/>
          <w:marBottom w:val="0"/>
          <w:divBdr>
            <w:top w:val="none" w:sz="0" w:space="0" w:color="auto"/>
            <w:left w:val="none" w:sz="0" w:space="0" w:color="auto"/>
            <w:bottom w:val="none" w:sz="0" w:space="0" w:color="auto"/>
            <w:right w:val="none" w:sz="0" w:space="0" w:color="auto"/>
          </w:divBdr>
          <w:divsChild>
            <w:div w:id="2098751276">
              <w:marLeft w:val="0"/>
              <w:marRight w:val="0"/>
              <w:marTop w:val="0"/>
              <w:marBottom w:val="0"/>
              <w:divBdr>
                <w:top w:val="none" w:sz="0" w:space="0" w:color="auto"/>
                <w:left w:val="none" w:sz="0" w:space="0" w:color="auto"/>
                <w:bottom w:val="none" w:sz="0" w:space="0" w:color="auto"/>
                <w:right w:val="none" w:sz="0" w:space="0" w:color="auto"/>
              </w:divBdr>
              <w:divsChild>
                <w:div w:id="1182356803">
                  <w:marLeft w:val="0"/>
                  <w:marRight w:val="0"/>
                  <w:marTop w:val="0"/>
                  <w:marBottom w:val="0"/>
                  <w:divBdr>
                    <w:top w:val="none" w:sz="0" w:space="0" w:color="auto"/>
                    <w:left w:val="none" w:sz="0" w:space="0" w:color="auto"/>
                    <w:bottom w:val="none" w:sz="0" w:space="0" w:color="auto"/>
                    <w:right w:val="none" w:sz="0" w:space="0" w:color="auto"/>
                  </w:divBdr>
                  <w:divsChild>
                    <w:div w:id="4350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218398">
      <w:bodyDiv w:val="1"/>
      <w:marLeft w:val="0"/>
      <w:marRight w:val="0"/>
      <w:marTop w:val="0"/>
      <w:marBottom w:val="0"/>
      <w:divBdr>
        <w:top w:val="none" w:sz="0" w:space="0" w:color="auto"/>
        <w:left w:val="none" w:sz="0" w:space="0" w:color="auto"/>
        <w:bottom w:val="none" w:sz="0" w:space="0" w:color="auto"/>
        <w:right w:val="none" w:sz="0" w:space="0" w:color="auto"/>
      </w:divBdr>
      <w:divsChild>
        <w:div w:id="1836066999">
          <w:marLeft w:val="0"/>
          <w:marRight w:val="0"/>
          <w:marTop w:val="0"/>
          <w:marBottom w:val="0"/>
          <w:divBdr>
            <w:top w:val="none" w:sz="0" w:space="0" w:color="auto"/>
            <w:left w:val="none" w:sz="0" w:space="0" w:color="auto"/>
            <w:bottom w:val="none" w:sz="0" w:space="0" w:color="auto"/>
            <w:right w:val="none" w:sz="0" w:space="0" w:color="auto"/>
          </w:divBdr>
        </w:div>
        <w:div w:id="245462016">
          <w:marLeft w:val="0"/>
          <w:marRight w:val="0"/>
          <w:marTop w:val="0"/>
          <w:marBottom w:val="0"/>
          <w:divBdr>
            <w:top w:val="none" w:sz="0" w:space="0" w:color="auto"/>
            <w:left w:val="none" w:sz="0" w:space="0" w:color="auto"/>
            <w:bottom w:val="none" w:sz="0" w:space="0" w:color="auto"/>
            <w:right w:val="none" w:sz="0" w:space="0" w:color="auto"/>
          </w:divBdr>
        </w:div>
        <w:div w:id="1551573790">
          <w:marLeft w:val="0"/>
          <w:marRight w:val="0"/>
          <w:marTop w:val="0"/>
          <w:marBottom w:val="0"/>
          <w:divBdr>
            <w:top w:val="none" w:sz="0" w:space="0" w:color="auto"/>
            <w:left w:val="none" w:sz="0" w:space="0" w:color="auto"/>
            <w:bottom w:val="none" w:sz="0" w:space="0" w:color="auto"/>
            <w:right w:val="none" w:sz="0" w:space="0" w:color="auto"/>
          </w:divBdr>
        </w:div>
        <w:div w:id="1147431581">
          <w:marLeft w:val="0"/>
          <w:marRight w:val="0"/>
          <w:marTop w:val="0"/>
          <w:marBottom w:val="0"/>
          <w:divBdr>
            <w:top w:val="none" w:sz="0" w:space="0" w:color="auto"/>
            <w:left w:val="none" w:sz="0" w:space="0" w:color="auto"/>
            <w:bottom w:val="none" w:sz="0" w:space="0" w:color="auto"/>
            <w:right w:val="none" w:sz="0" w:space="0" w:color="auto"/>
          </w:divBdr>
        </w:div>
        <w:div w:id="706763231">
          <w:marLeft w:val="0"/>
          <w:marRight w:val="0"/>
          <w:marTop w:val="0"/>
          <w:marBottom w:val="0"/>
          <w:divBdr>
            <w:top w:val="none" w:sz="0" w:space="0" w:color="auto"/>
            <w:left w:val="none" w:sz="0" w:space="0" w:color="auto"/>
            <w:bottom w:val="none" w:sz="0" w:space="0" w:color="auto"/>
            <w:right w:val="none" w:sz="0" w:space="0" w:color="auto"/>
          </w:divBdr>
        </w:div>
        <w:div w:id="1936859373">
          <w:marLeft w:val="0"/>
          <w:marRight w:val="0"/>
          <w:marTop w:val="0"/>
          <w:marBottom w:val="0"/>
          <w:divBdr>
            <w:top w:val="none" w:sz="0" w:space="0" w:color="auto"/>
            <w:left w:val="none" w:sz="0" w:space="0" w:color="auto"/>
            <w:bottom w:val="none" w:sz="0" w:space="0" w:color="auto"/>
            <w:right w:val="none" w:sz="0" w:space="0" w:color="auto"/>
          </w:divBdr>
        </w:div>
        <w:div w:id="711737178">
          <w:marLeft w:val="0"/>
          <w:marRight w:val="0"/>
          <w:marTop w:val="0"/>
          <w:marBottom w:val="0"/>
          <w:divBdr>
            <w:top w:val="none" w:sz="0" w:space="0" w:color="auto"/>
            <w:left w:val="none" w:sz="0" w:space="0" w:color="auto"/>
            <w:bottom w:val="none" w:sz="0" w:space="0" w:color="auto"/>
            <w:right w:val="none" w:sz="0" w:space="0" w:color="auto"/>
          </w:divBdr>
        </w:div>
        <w:div w:id="199170411">
          <w:marLeft w:val="0"/>
          <w:marRight w:val="0"/>
          <w:marTop w:val="0"/>
          <w:marBottom w:val="0"/>
          <w:divBdr>
            <w:top w:val="none" w:sz="0" w:space="0" w:color="auto"/>
            <w:left w:val="none" w:sz="0" w:space="0" w:color="auto"/>
            <w:bottom w:val="none" w:sz="0" w:space="0" w:color="auto"/>
            <w:right w:val="none" w:sz="0" w:space="0" w:color="auto"/>
          </w:divBdr>
        </w:div>
        <w:div w:id="751387738">
          <w:marLeft w:val="0"/>
          <w:marRight w:val="0"/>
          <w:marTop w:val="0"/>
          <w:marBottom w:val="0"/>
          <w:divBdr>
            <w:top w:val="none" w:sz="0" w:space="0" w:color="auto"/>
            <w:left w:val="none" w:sz="0" w:space="0" w:color="auto"/>
            <w:bottom w:val="none" w:sz="0" w:space="0" w:color="auto"/>
            <w:right w:val="none" w:sz="0" w:space="0" w:color="auto"/>
          </w:divBdr>
        </w:div>
        <w:div w:id="1359430906">
          <w:marLeft w:val="0"/>
          <w:marRight w:val="0"/>
          <w:marTop w:val="0"/>
          <w:marBottom w:val="0"/>
          <w:divBdr>
            <w:top w:val="none" w:sz="0" w:space="0" w:color="auto"/>
            <w:left w:val="none" w:sz="0" w:space="0" w:color="auto"/>
            <w:bottom w:val="none" w:sz="0" w:space="0" w:color="auto"/>
            <w:right w:val="none" w:sz="0" w:space="0" w:color="auto"/>
          </w:divBdr>
        </w:div>
        <w:div w:id="1262567582">
          <w:marLeft w:val="0"/>
          <w:marRight w:val="0"/>
          <w:marTop w:val="0"/>
          <w:marBottom w:val="0"/>
          <w:divBdr>
            <w:top w:val="none" w:sz="0" w:space="0" w:color="auto"/>
            <w:left w:val="none" w:sz="0" w:space="0" w:color="auto"/>
            <w:bottom w:val="none" w:sz="0" w:space="0" w:color="auto"/>
            <w:right w:val="none" w:sz="0" w:space="0" w:color="auto"/>
          </w:divBdr>
        </w:div>
      </w:divsChild>
    </w:div>
    <w:div w:id="416709867">
      <w:bodyDiv w:val="1"/>
      <w:marLeft w:val="0"/>
      <w:marRight w:val="0"/>
      <w:marTop w:val="0"/>
      <w:marBottom w:val="0"/>
      <w:divBdr>
        <w:top w:val="none" w:sz="0" w:space="0" w:color="auto"/>
        <w:left w:val="none" w:sz="0" w:space="0" w:color="auto"/>
        <w:bottom w:val="none" w:sz="0" w:space="0" w:color="auto"/>
        <w:right w:val="none" w:sz="0" w:space="0" w:color="auto"/>
      </w:divBdr>
      <w:divsChild>
        <w:div w:id="2099934464">
          <w:marLeft w:val="446"/>
          <w:marRight w:val="0"/>
          <w:marTop w:val="0"/>
          <w:marBottom w:val="120"/>
          <w:divBdr>
            <w:top w:val="none" w:sz="0" w:space="0" w:color="auto"/>
            <w:left w:val="none" w:sz="0" w:space="0" w:color="auto"/>
            <w:bottom w:val="none" w:sz="0" w:space="0" w:color="auto"/>
            <w:right w:val="none" w:sz="0" w:space="0" w:color="auto"/>
          </w:divBdr>
        </w:div>
      </w:divsChild>
    </w:div>
    <w:div w:id="418522748">
      <w:bodyDiv w:val="1"/>
      <w:marLeft w:val="0"/>
      <w:marRight w:val="0"/>
      <w:marTop w:val="0"/>
      <w:marBottom w:val="0"/>
      <w:divBdr>
        <w:top w:val="none" w:sz="0" w:space="0" w:color="auto"/>
        <w:left w:val="none" w:sz="0" w:space="0" w:color="auto"/>
        <w:bottom w:val="none" w:sz="0" w:space="0" w:color="auto"/>
        <w:right w:val="none" w:sz="0" w:space="0" w:color="auto"/>
      </w:divBdr>
    </w:div>
    <w:div w:id="427048242">
      <w:bodyDiv w:val="1"/>
      <w:marLeft w:val="0"/>
      <w:marRight w:val="0"/>
      <w:marTop w:val="0"/>
      <w:marBottom w:val="0"/>
      <w:divBdr>
        <w:top w:val="none" w:sz="0" w:space="0" w:color="auto"/>
        <w:left w:val="none" w:sz="0" w:space="0" w:color="auto"/>
        <w:bottom w:val="none" w:sz="0" w:space="0" w:color="auto"/>
        <w:right w:val="none" w:sz="0" w:space="0" w:color="auto"/>
      </w:divBdr>
      <w:divsChild>
        <w:div w:id="2044285238">
          <w:marLeft w:val="0"/>
          <w:marRight w:val="0"/>
          <w:marTop w:val="0"/>
          <w:marBottom w:val="0"/>
          <w:divBdr>
            <w:top w:val="none" w:sz="0" w:space="0" w:color="auto"/>
            <w:left w:val="none" w:sz="0" w:space="0" w:color="auto"/>
            <w:bottom w:val="none" w:sz="0" w:space="0" w:color="auto"/>
            <w:right w:val="none" w:sz="0" w:space="0" w:color="auto"/>
          </w:divBdr>
          <w:divsChild>
            <w:div w:id="1178154044">
              <w:marLeft w:val="0"/>
              <w:marRight w:val="0"/>
              <w:marTop w:val="0"/>
              <w:marBottom w:val="0"/>
              <w:divBdr>
                <w:top w:val="none" w:sz="0" w:space="0" w:color="auto"/>
                <w:left w:val="none" w:sz="0" w:space="0" w:color="auto"/>
                <w:bottom w:val="none" w:sz="0" w:space="0" w:color="auto"/>
                <w:right w:val="none" w:sz="0" w:space="0" w:color="auto"/>
              </w:divBdr>
              <w:divsChild>
                <w:div w:id="1383793706">
                  <w:marLeft w:val="0"/>
                  <w:marRight w:val="0"/>
                  <w:marTop w:val="0"/>
                  <w:marBottom w:val="0"/>
                  <w:divBdr>
                    <w:top w:val="none" w:sz="0" w:space="0" w:color="auto"/>
                    <w:left w:val="none" w:sz="0" w:space="0" w:color="auto"/>
                    <w:bottom w:val="none" w:sz="0" w:space="0" w:color="auto"/>
                    <w:right w:val="none" w:sz="0" w:space="0" w:color="auto"/>
                  </w:divBdr>
                  <w:divsChild>
                    <w:div w:id="694381201">
                      <w:marLeft w:val="0"/>
                      <w:marRight w:val="0"/>
                      <w:marTop w:val="0"/>
                      <w:marBottom w:val="0"/>
                      <w:divBdr>
                        <w:top w:val="none" w:sz="0" w:space="0" w:color="auto"/>
                        <w:left w:val="none" w:sz="0" w:space="0" w:color="auto"/>
                        <w:bottom w:val="none" w:sz="0" w:space="0" w:color="auto"/>
                        <w:right w:val="none" w:sz="0" w:space="0" w:color="auto"/>
                      </w:divBdr>
                    </w:div>
                  </w:divsChild>
                </w:div>
                <w:div w:id="300231985">
                  <w:marLeft w:val="0"/>
                  <w:marRight w:val="0"/>
                  <w:marTop w:val="0"/>
                  <w:marBottom w:val="0"/>
                  <w:divBdr>
                    <w:top w:val="none" w:sz="0" w:space="0" w:color="auto"/>
                    <w:left w:val="none" w:sz="0" w:space="0" w:color="auto"/>
                    <w:bottom w:val="none" w:sz="0" w:space="0" w:color="auto"/>
                    <w:right w:val="none" w:sz="0" w:space="0" w:color="auto"/>
                  </w:divBdr>
                  <w:divsChild>
                    <w:div w:id="1158349848">
                      <w:marLeft w:val="0"/>
                      <w:marRight w:val="0"/>
                      <w:marTop w:val="0"/>
                      <w:marBottom w:val="0"/>
                      <w:divBdr>
                        <w:top w:val="none" w:sz="0" w:space="0" w:color="auto"/>
                        <w:left w:val="none" w:sz="0" w:space="0" w:color="auto"/>
                        <w:bottom w:val="none" w:sz="0" w:space="0" w:color="auto"/>
                        <w:right w:val="none" w:sz="0" w:space="0" w:color="auto"/>
                      </w:divBdr>
                    </w:div>
                  </w:divsChild>
                </w:div>
                <w:div w:id="217976901">
                  <w:marLeft w:val="0"/>
                  <w:marRight w:val="0"/>
                  <w:marTop w:val="0"/>
                  <w:marBottom w:val="0"/>
                  <w:divBdr>
                    <w:top w:val="none" w:sz="0" w:space="0" w:color="auto"/>
                    <w:left w:val="none" w:sz="0" w:space="0" w:color="auto"/>
                    <w:bottom w:val="none" w:sz="0" w:space="0" w:color="auto"/>
                    <w:right w:val="none" w:sz="0" w:space="0" w:color="auto"/>
                  </w:divBdr>
                  <w:divsChild>
                    <w:div w:id="1136802794">
                      <w:marLeft w:val="0"/>
                      <w:marRight w:val="0"/>
                      <w:marTop w:val="0"/>
                      <w:marBottom w:val="0"/>
                      <w:divBdr>
                        <w:top w:val="none" w:sz="0" w:space="0" w:color="auto"/>
                        <w:left w:val="none" w:sz="0" w:space="0" w:color="auto"/>
                        <w:bottom w:val="none" w:sz="0" w:space="0" w:color="auto"/>
                        <w:right w:val="none" w:sz="0" w:space="0" w:color="auto"/>
                      </w:divBdr>
                    </w:div>
                  </w:divsChild>
                </w:div>
                <w:div w:id="372462329">
                  <w:marLeft w:val="0"/>
                  <w:marRight w:val="0"/>
                  <w:marTop w:val="0"/>
                  <w:marBottom w:val="0"/>
                  <w:divBdr>
                    <w:top w:val="none" w:sz="0" w:space="0" w:color="auto"/>
                    <w:left w:val="none" w:sz="0" w:space="0" w:color="auto"/>
                    <w:bottom w:val="none" w:sz="0" w:space="0" w:color="auto"/>
                    <w:right w:val="none" w:sz="0" w:space="0" w:color="auto"/>
                  </w:divBdr>
                  <w:divsChild>
                    <w:div w:id="800072350">
                      <w:marLeft w:val="0"/>
                      <w:marRight w:val="0"/>
                      <w:marTop w:val="0"/>
                      <w:marBottom w:val="0"/>
                      <w:divBdr>
                        <w:top w:val="none" w:sz="0" w:space="0" w:color="auto"/>
                        <w:left w:val="none" w:sz="0" w:space="0" w:color="auto"/>
                        <w:bottom w:val="none" w:sz="0" w:space="0" w:color="auto"/>
                        <w:right w:val="none" w:sz="0" w:space="0" w:color="auto"/>
                      </w:divBdr>
                    </w:div>
                  </w:divsChild>
                </w:div>
                <w:div w:id="941494211">
                  <w:marLeft w:val="0"/>
                  <w:marRight w:val="0"/>
                  <w:marTop w:val="0"/>
                  <w:marBottom w:val="0"/>
                  <w:divBdr>
                    <w:top w:val="none" w:sz="0" w:space="0" w:color="auto"/>
                    <w:left w:val="none" w:sz="0" w:space="0" w:color="auto"/>
                    <w:bottom w:val="none" w:sz="0" w:space="0" w:color="auto"/>
                    <w:right w:val="none" w:sz="0" w:space="0" w:color="auto"/>
                  </w:divBdr>
                  <w:divsChild>
                    <w:div w:id="815102306">
                      <w:marLeft w:val="0"/>
                      <w:marRight w:val="0"/>
                      <w:marTop w:val="0"/>
                      <w:marBottom w:val="0"/>
                      <w:divBdr>
                        <w:top w:val="none" w:sz="0" w:space="0" w:color="auto"/>
                        <w:left w:val="none" w:sz="0" w:space="0" w:color="auto"/>
                        <w:bottom w:val="none" w:sz="0" w:space="0" w:color="auto"/>
                        <w:right w:val="none" w:sz="0" w:space="0" w:color="auto"/>
                      </w:divBdr>
                    </w:div>
                    <w:div w:id="11734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902094">
      <w:bodyDiv w:val="1"/>
      <w:marLeft w:val="0"/>
      <w:marRight w:val="0"/>
      <w:marTop w:val="0"/>
      <w:marBottom w:val="0"/>
      <w:divBdr>
        <w:top w:val="none" w:sz="0" w:space="0" w:color="auto"/>
        <w:left w:val="none" w:sz="0" w:space="0" w:color="auto"/>
        <w:bottom w:val="none" w:sz="0" w:space="0" w:color="auto"/>
        <w:right w:val="none" w:sz="0" w:space="0" w:color="auto"/>
      </w:divBdr>
    </w:div>
    <w:div w:id="592711567">
      <w:bodyDiv w:val="1"/>
      <w:marLeft w:val="0"/>
      <w:marRight w:val="0"/>
      <w:marTop w:val="0"/>
      <w:marBottom w:val="0"/>
      <w:divBdr>
        <w:top w:val="none" w:sz="0" w:space="0" w:color="auto"/>
        <w:left w:val="none" w:sz="0" w:space="0" w:color="auto"/>
        <w:bottom w:val="none" w:sz="0" w:space="0" w:color="auto"/>
        <w:right w:val="none" w:sz="0" w:space="0" w:color="auto"/>
      </w:divBdr>
      <w:divsChild>
        <w:div w:id="872112936">
          <w:marLeft w:val="446"/>
          <w:marRight w:val="0"/>
          <w:marTop w:val="0"/>
          <w:marBottom w:val="0"/>
          <w:divBdr>
            <w:top w:val="none" w:sz="0" w:space="0" w:color="auto"/>
            <w:left w:val="none" w:sz="0" w:space="0" w:color="auto"/>
            <w:bottom w:val="none" w:sz="0" w:space="0" w:color="auto"/>
            <w:right w:val="none" w:sz="0" w:space="0" w:color="auto"/>
          </w:divBdr>
        </w:div>
      </w:divsChild>
    </w:div>
    <w:div w:id="637613631">
      <w:bodyDiv w:val="1"/>
      <w:marLeft w:val="0"/>
      <w:marRight w:val="0"/>
      <w:marTop w:val="0"/>
      <w:marBottom w:val="0"/>
      <w:divBdr>
        <w:top w:val="none" w:sz="0" w:space="0" w:color="auto"/>
        <w:left w:val="none" w:sz="0" w:space="0" w:color="auto"/>
        <w:bottom w:val="none" w:sz="0" w:space="0" w:color="auto"/>
        <w:right w:val="none" w:sz="0" w:space="0" w:color="auto"/>
      </w:divBdr>
      <w:divsChild>
        <w:div w:id="669217047">
          <w:marLeft w:val="418"/>
          <w:marRight w:val="0"/>
          <w:marTop w:val="0"/>
          <w:marBottom w:val="0"/>
          <w:divBdr>
            <w:top w:val="none" w:sz="0" w:space="0" w:color="auto"/>
            <w:left w:val="none" w:sz="0" w:space="0" w:color="auto"/>
            <w:bottom w:val="none" w:sz="0" w:space="0" w:color="auto"/>
            <w:right w:val="none" w:sz="0" w:space="0" w:color="auto"/>
          </w:divBdr>
        </w:div>
      </w:divsChild>
    </w:div>
    <w:div w:id="845049068">
      <w:bodyDiv w:val="1"/>
      <w:marLeft w:val="0"/>
      <w:marRight w:val="0"/>
      <w:marTop w:val="0"/>
      <w:marBottom w:val="0"/>
      <w:divBdr>
        <w:top w:val="none" w:sz="0" w:space="0" w:color="auto"/>
        <w:left w:val="none" w:sz="0" w:space="0" w:color="auto"/>
        <w:bottom w:val="none" w:sz="0" w:space="0" w:color="auto"/>
        <w:right w:val="none" w:sz="0" w:space="0" w:color="auto"/>
      </w:divBdr>
    </w:div>
    <w:div w:id="922572335">
      <w:bodyDiv w:val="1"/>
      <w:marLeft w:val="0"/>
      <w:marRight w:val="0"/>
      <w:marTop w:val="0"/>
      <w:marBottom w:val="0"/>
      <w:divBdr>
        <w:top w:val="none" w:sz="0" w:space="0" w:color="auto"/>
        <w:left w:val="none" w:sz="0" w:space="0" w:color="auto"/>
        <w:bottom w:val="none" w:sz="0" w:space="0" w:color="auto"/>
        <w:right w:val="none" w:sz="0" w:space="0" w:color="auto"/>
      </w:divBdr>
      <w:divsChild>
        <w:div w:id="1906260097">
          <w:marLeft w:val="0"/>
          <w:marRight w:val="0"/>
          <w:marTop w:val="0"/>
          <w:marBottom w:val="0"/>
          <w:divBdr>
            <w:top w:val="none" w:sz="0" w:space="0" w:color="auto"/>
            <w:left w:val="none" w:sz="0" w:space="0" w:color="auto"/>
            <w:bottom w:val="none" w:sz="0" w:space="0" w:color="auto"/>
            <w:right w:val="none" w:sz="0" w:space="0" w:color="auto"/>
          </w:divBdr>
          <w:divsChild>
            <w:div w:id="408046065">
              <w:marLeft w:val="0"/>
              <w:marRight w:val="0"/>
              <w:marTop w:val="0"/>
              <w:marBottom w:val="0"/>
              <w:divBdr>
                <w:top w:val="none" w:sz="0" w:space="0" w:color="auto"/>
                <w:left w:val="none" w:sz="0" w:space="0" w:color="auto"/>
                <w:bottom w:val="none" w:sz="0" w:space="0" w:color="auto"/>
                <w:right w:val="none" w:sz="0" w:space="0" w:color="auto"/>
              </w:divBdr>
              <w:divsChild>
                <w:div w:id="2138788593">
                  <w:marLeft w:val="0"/>
                  <w:marRight w:val="0"/>
                  <w:marTop w:val="0"/>
                  <w:marBottom w:val="0"/>
                  <w:divBdr>
                    <w:top w:val="none" w:sz="0" w:space="0" w:color="auto"/>
                    <w:left w:val="none" w:sz="0" w:space="0" w:color="auto"/>
                    <w:bottom w:val="none" w:sz="0" w:space="0" w:color="auto"/>
                    <w:right w:val="none" w:sz="0" w:space="0" w:color="auto"/>
                  </w:divBdr>
                </w:div>
              </w:divsChild>
            </w:div>
            <w:div w:id="1774862302">
              <w:marLeft w:val="0"/>
              <w:marRight w:val="0"/>
              <w:marTop w:val="0"/>
              <w:marBottom w:val="0"/>
              <w:divBdr>
                <w:top w:val="none" w:sz="0" w:space="0" w:color="auto"/>
                <w:left w:val="none" w:sz="0" w:space="0" w:color="auto"/>
                <w:bottom w:val="none" w:sz="0" w:space="0" w:color="auto"/>
                <w:right w:val="none" w:sz="0" w:space="0" w:color="auto"/>
              </w:divBdr>
              <w:divsChild>
                <w:div w:id="10654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68316">
      <w:bodyDiv w:val="1"/>
      <w:marLeft w:val="0"/>
      <w:marRight w:val="0"/>
      <w:marTop w:val="0"/>
      <w:marBottom w:val="0"/>
      <w:divBdr>
        <w:top w:val="none" w:sz="0" w:space="0" w:color="auto"/>
        <w:left w:val="none" w:sz="0" w:space="0" w:color="auto"/>
        <w:bottom w:val="none" w:sz="0" w:space="0" w:color="auto"/>
        <w:right w:val="none" w:sz="0" w:space="0" w:color="auto"/>
      </w:divBdr>
    </w:div>
    <w:div w:id="1062363362">
      <w:bodyDiv w:val="1"/>
      <w:marLeft w:val="0"/>
      <w:marRight w:val="0"/>
      <w:marTop w:val="0"/>
      <w:marBottom w:val="0"/>
      <w:divBdr>
        <w:top w:val="none" w:sz="0" w:space="0" w:color="auto"/>
        <w:left w:val="none" w:sz="0" w:space="0" w:color="auto"/>
        <w:bottom w:val="none" w:sz="0" w:space="0" w:color="auto"/>
        <w:right w:val="none" w:sz="0" w:space="0" w:color="auto"/>
      </w:divBdr>
      <w:divsChild>
        <w:div w:id="26253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3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5017">
      <w:bodyDiv w:val="1"/>
      <w:marLeft w:val="0"/>
      <w:marRight w:val="0"/>
      <w:marTop w:val="0"/>
      <w:marBottom w:val="0"/>
      <w:divBdr>
        <w:top w:val="none" w:sz="0" w:space="0" w:color="auto"/>
        <w:left w:val="none" w:sz="0" w:space="0" w:color="auto"/>
        <w:bottom w:val="none" w:sz="0" w:space="0" w:color="auto"/>
        <w:right w:val="none" w:sz="0" w:space="0" w:color="auto"/>
      </w:divBdr>
    </w:div>
    <w:div w:id="1388263299">
      <w:bodyDiv w:val="1"/>
      <w:marLeft w:val="0"/>
      <w:marRight w:val="0"/>
      <w:marTop w:val="0"/>
      <w:marBottom w:val="0"/>
      <w:divBdr>
        <w:top w:val="none" w:sz="0" w:space="0" w:color="auto"/>
        <w:left w:val="none" w:sz="0" w:space="0" w:color="auto"/>
        <w:bottom w:val="none" w:sz="0" w:space="0" w:color="auto"/>
        <w:right w:val="none" w:sz="0" w:space="0" w:color="auto"/>
      </w:divBdr>
      <w:divsChild>
        <w:div w:id="331182119">
          <w:marLeft w:val="0"/>
          <w:marRight w:val="0"/>
          <w:marTop w:val="0"/>
          <w:marBottom w:val="120"/>
          <w:divBdr>
            <w:top w:val="none" w:sz="0" w:space="0" w:color="auto"/>
            <w:left w:val="none" w:sz="0" w:space="0" w:color="auto"/>
            <w:bottom w:val="single" w:sz="12" w:space="9" w:color="EBEBEB"/>
            <w:right w:val="none" w:sz="0" w:space="0" w:color="auto"/>
          </w:divBdr>
          <w:divsChild>
            <w:div w:id="312758722">
              <w:marLeft w:val="0"/>
              <w:marRight w:val="0"/>
              <w:marTop w:val="100"/>
              <w:marBottom w:val="100"/>
              <w:divBdr>
                <w:top w:val="none" w:sz="0" w:space="0" w:color="auto"/>
                <w:left w:val="none" w:sz="0" w:space="0" w:color="auto"/>
                <w:bottom w:val="none" w:sz="0" w:space="0" w:color="auto"/>
                <w:right w:val="none" w:sz="0" w:space="0" w:color="auto"/>
              </w:divBdr>
              <w:divsChild>
                <w:div w:id="1321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77497">
          <w:marLeft w:val="0"/>
          <w:marRight w:val="0"/>
          <w:marTop w:val="0"/>
          <w:marBottom w:val="120"/>
          <w:divBdr>
            <w:top w:val="none" w:sz="0" w:space="0" w:color="auto"/>
            <w:left w:val="none" w:sz="0" w:space="0" w:color="auto"/>
            <w:bottom w:val="none" w:sz="0" w:space="0" w:color="auto"/>
            <w:right w:val="none" w:sz="0" w:space="0" w:color="auto"/>
          </w:divBdr>
          <w:divsChild>
            <w:div w:id="8072031">
              <w:marLeft w:val="0"/>
              <w:marRight w:val="0"/>
              <w:marTop w:val="0"/>
              <w:marBottom w:val="0"/>
              <w:divBdr>
                <w:top w:val="none" w:sz="0" w:space="0" w:color="auto"/>
                <w:left w:val="none" w:sz="0" w:space="0" w:color="auto"/>
                <w:bottom w:val="none" w:sz="0" w:space="0" w:color="auto"/>
                <w:right w:val="none" w:sz="0" w:space="0" w:color="auto"/>
              </w:divBdr>
              <w:divsChild>
                <w:div w:id="1339961541">
                  <w:marLeft w:val="0"/>
                  <w:marRight w:val="0"/>
                  <w:marTop w:val="0"/>
                  <w:marBottom w:val="0"/>
                  <w:divBdr>
                    <w:top w:val="none" w:sz="0" w:space="0" w:color="auto"/>
                    <w:left w:val="none" w:sz="0" w:space="0" w:color="auto"/>
                    <w:bottom w:val="none" w:sz="0" w:space="0" w:color="auto"/>
                    <w:right w:val="none" w:sz="0" w:space="0" w:color="auto"/>
                  </w:divBdr>
                  <w:divsChild>
                    <w:div w:id="8534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036661">
      <w:bodyDiv w:val="1"/>
      <w:marLeft w:val="0"/>
      <w:marRight w:val="0"/>
      <w:marTop w:val="0"/>
      <w:marBottom w:val="0"/>
      <w:divBdr>
        <w:top w:val="none" w:sz="0" w:space="0" w:color="auto"/>
        <w:left w:val="none" w:sz="0" w:space="0" w:color="auto"/>
        <w:bottom w:val="none" w:sz="0" w:space="0" w:color="auto"/>
        <w:right w:val="none" w:sz="0" w:space="0" w:color="auto"/>
      </w:divBdr>
      <w:divsChild>
        <w:div w:id="2079280582">
          <w:marLeft w:val="0"/>
          <w:marRight w:val="0"/>
          <w:marTop w:val="0"/>
          <w:marBottom w:val="0"/>
          <w:divBdr>
            <w:top w:val="none" w:sz="0" w:space="0" w:color="auto"/>
            <w:left w:val="none" w:sz="0" w:space="0" w:color="auto"/>
            <w:bottom w:val="none" w:sz="0" w:space="0" w:color="auto"/>
            <w:right w:val="none" w:sz="0" w:space="0" w:color="auto"/>
          </w:divBdr>
          <w:divsChild>
            <w:div w:id="1655454861">
              <w:marLeft w:val="0"/>
              <w:marRight w:val="0"/>
              <w:marTop w:val="0"/>
              <w:marBottom w:val="0"/>
              <w:divBdr>
                <w:top w:val="none" w:sz="0" w:space="0" w:color="auto"/>
                <w:left w:val="none" w:sz="0" w:space="0" w:color="auto"/>
                <w:bottom w:val="none" w:sz="0" w:space="0" w:color="auto"/>
                <w:right w:val="none" w:sz="0" w:space="0" w:color="auto"/>
              </w:divBdr>
              <w:divsChild>
                <w:div w:id="1741100403">
                  <w:marLeft w:val="0"/>
                  <w:marRight w:val="0"/>
                  <w:marTop w:val="0"/>
                  <w:marBottom w:val="0"/>
                  <w:divBdr>
                    <w:top w:val="single" w:sz="6" w:space="0" w:color="CCCCCC"/>
                    <w:left w:val="single" w:sz="6" w:space="0" w:color="CCCCCC"/>
                    <w:bottom w:val="single" w:sz="6" w:space="0" w:color="CCCCCC"/>
                    <w:right w:val="single" w:sz="6" w:space="0" w:color="CCCCCC"/>
                  </w:divBdr>
                  <w:divsChild>
                    <w:div w:id="626543203">
                      <w:marLeft w:val="0"/>
                      <w:marRight w:val="0"/>
                      <w:marTop w:val="0"/>
                      <w:marBottom w:val="0"/>
                      <w:divBdr>
                        <w:top w:val="none" w:sz="0" w:space="0" w:color="auto"/>
                        <w:left w:val="none" w:sz="0" w:space="0" w:color="auto"/>
                        <w:bottom w:val="none" w:sz="0" w:space="0" w:color="auto"/>
                        <w:right w:val="none" w:sz="0" w:space="0" w:color="auto"/>
                      </w:divBdr>
                      <w:divsChild>
                        <w:div w:id="565143980">
                          <w:marLeft w:val="0"/>
                          <w:marRight w:val="0"/>
                          <w:marTop w:val="0"/>
                          <w:marBottom w:val="0"/>
                          <w:divBdr>
                            <w:top w:val="none" w:sz="0" w:space="0" w:color="auto"/>
                            <w:left w:val="none" w:sz="0" w:space="0" w:color="auto"/>
                            <w:bottom w:val="none" w:sz="0" w:space="0" w:color="auto"/>
                            <w:right w:val="none" w:sz="0" w:space="0" w:color="auto"/>
                          </w:divBdr>
                          <w:divsChild>
                            <w:div w:id="339502662">
                              <w:marLeft w:val="0"/>
                              <w:marRight w:val="0"/>
                              <w:marTop w:val="0"/>
                              <w:marBottom w:val="0"/>
                              <w:divBdr>
                                <w:top w:val="none" w:sz="0" w:space="0" w:color="auto"/>
                                <w:left w:val="none" w:sz="0" w:space="0" w:color="auto"/>
                                <w:bottom w:val="none" w:sz="0" w:space="0" w:color="auto"/>
                                <w:right w:val="none" w:sz="0" w:space="0" w:color="auto"/>
                              </w:divBdr>
                              <w:divsChild>
                                <w:div w:id="16724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902674">
      <w:bodyDiv w:val="1"/>
      <w:marLeft w:val="0"/>
      <w:marRight w:val="0"/>
      <w:marTop w:val="0"/>
      <w:marBottom w:val="0"/>
      <w:divBdr>
        <w:top w:val="none" w:sz="0" w:space="0" w:color="auto"/>
        <w:left w:val="none" w:sz="0" w:space="0" w:color="auto"/>
        <w:bottom w:val="none" w:sz="0" w:space="0" w:color="auto"/>
        <w:right w:val="none" w:sz="0" w:space="0" w:color="auto"/>
      </w:divBdr>
    </w:div>
    <w:div w:id="1548175734">
      <w:bodyDiv w:val="1"/>
      <w:marLeft w:val="0"/>
      <w:marRight w:val="0"/>
      <w:marTop w:val="0"/>
      <w:marBottom w:val="0"/>
      <w:divBdr>
        <w:top w:val="none" w:sz="0" w:space="0" w:color="auto"/>
        <w:left w:val="none" w:sz="0" w:space="0" w:color="auto"/>
        <w:bottom w:val="none" w:sz="0" w:space="0" w:color="auto"/>
        <w:right w:val="none" w:sz="0" w:space="0" w:color="auto"/>
      </w:divBdr>
    </w:div>
    <w:div w:id="1599677947">
      <w:bodyDiv w:val="1"/>
      <w:marLeft w:val="0"/>
      <w:marRight w:val="0"/>
      <w:marTop w:val="0"/>
      <w:marBottom w:val="0"/>
      <w:divBdr>
        <w:top w:val="none" w:sz="0" w:space="0" w:color="auto"/>
        <w:left w:val="none" w:sz="0" w:space="0" w:color="auto"/>
        <w:bottom w:val="none" w:sz="0" w:space="0" w:color="auto"/>
        <w:right w:val="none" w:sz="0" w:space="0" w:color="auto"/>
      </w:divBdr>
    </w:div>
    <w:div w:id="1683782014">
      <w:bodyDiv w:val="1"/>
      <w:marLeft w:val="0"/>
      <w:marRight w:val="0"/>
      <w:marTop w:val="0"/>
      <w:marBottom w:val="0"/>
      <w:divBdr>
        <w:top w:val="none" w:sz="0" w:space="0" w:color="auto"/>
        <w:left w:val="none" w:sz="0" w:space="0" w:color="auto"/>
        <w:bottom w:val="none" w:sz="0" w:space="0" w:color="auto"/>
        <w:right w:val="none" w:sz="0" w:space="0" w:color="auto"/>
      </w:divBdr>
    </w:div>
    <w:div w:id="1698653362">
      <w:bodyDiv w:val="1"/>
      <w:marLeft w:val="0"/>
      <w:marRight w:val="0"/>
      <w:marTop w:val="0"/>
      <w:marBottom w:val="0"/>
      <w:divBdr>
        <w:top w:val="none" w:sz="0" w:space="0" w:color="auto"/>
        <w:left w:val="none" w:sz="0" w:space="0" w:color="auto"/>
        <w:bottom w:val="none" w:sz="0" w:space="0" w:color="auto"/>
        <w:right w:val="none" w:sz="0" w:space="0" w:color="auto"/>
      </w:divBdr>
    </w:div>
    <w:div w:id="1714966482">
      <w:bodyDiv w:val="1"/>
      <w:marLeft w:val="0"/>
      <w:marRight w:val="0"/>
      <w:marTop w:val="0"/>
      <w:marBottom w:val="0"/>
      <w:divBdr>
        <w:top w:val="none" w:sz="0" w:space="0" w:color="auto"/>
        <w:left w:val="none" w:sz="0" w:space="0" w:color="auto"/>
        <w:bottom w:val="none" w:sz="0" w:space="0" w:color="auto"/>
        <w:right w:val="none" w:sz="0" w:space="0" w:color="auto"/>
      </w:divBdr>
    </w:div>
    <w:div w:id="1905947115">
      <w:bodyDiv w:val="1"/>
      <w:marLeft w:val="0"/>
      <w:marRight w:val="0"/>
      <w:marTop w:val="0"/>
      <w:marBottom w:val="0"/>
      <w:divBdr>
        <w:top w:val="none" w:sz="0" w:space="0" w:color="auto"/>
        <w:left w:val="none" w:sz="0" w:space="0" w:color="auto"/>
        <w:bottom w:val="none" w:sz="0" w:space="0" w:color="auto"/>
        <w:right w:val="none" w:sz="0" w:space="0" w:color="auto"/>
      </w:divBdr>
      <w:divsChild>
        <w:div w:id="566451933">
          <w:marLeft w:val="0"/>
          <w:marRight w:val="0"/>
          <w:marTop w:val="0"/>
          <w:marBottom w:val="0"/>
          <w:divBdr>
            <w:top w:val="none" w:sz="0" w:space="0" w:color="auto"/>
            <w:left w:val="none" w:sz="0" w:space="0" w:color="auto"/>
            <w:bottom w:val="none" w:sz="0" w:space="0" w:color="auto"/>
            <w:right w:val="none" w:sz="0" w:space="0" w:color="auto"/>
          </w:divBdr>
          <w:divsChild>
            <w:div w:id="1812357807">
              <w:marLeft w:val="0"/>
              <w:marRight w:val="0"/>
              <w:marTop w:val="0"/>
              <w:marBottom w:val="0"/>
              <w:divBdr>
                <w:top w:val="none" w:sz="0" w:space="0" w:color="auto"/>
                <w:left w:val="none" w:sz="0" w:space="0" w:color="auto"/>
                <w:bottom w:val="none" w:sz="0" w:space="0" w:color="auto"/>
                <w:right w:val="none" w:sz="0" w:space="0" w:color="auto"/>
              </w:divBdr>
              <w:divsChild>
                <w:div w:id="1460104186">
                  <w:marLeft w:val="0"/>
                  <w:marRight w:val="0"/>
                  <w:marTop w:val="0"/>
                  <w:marBottom w:val="0"/>
                  <w:divBdr>
                    <w:top w:val="none" w:sz="0" w:space="0" w:color="auto"/>
                    <w:left w:val="none" w:sz="0" w:space="0" w:color="auto"/>
                    <w:bottom w:val="none" w:sz="0" w:space="0" w:color="auto"/>
                    <w:right w:val="none" w:sz="0" w:space="0" w:color="auto"/>
                  </w:divBdr>
                </w:div>
              </w:divsChild>
            </w:div>
            <w:div w:id="959728789">
              <w:marLeft w:val="0"/>
              <w:marRight w:val="0"/>
              <w:marTop w:val="0"/>
              <w:marBottom w:val="0"/>
              <w:divBdr>
                <w:top w:val="none" w:sz="0" w:space="0" w:color="auto"/>
                <w:left w:val="none" w:sz="0" w:space="0" w:color="auto"/>
                <w:bottom w:val="none" w:sz="0" w:space="0" w:color="auto"/>
                <w:right w:val="none" w:sz="0" w:space="0" w:color="auto"/>
              </w:divBdr>
              <w:divsChild>
                <w:div w:id="21058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77973">
      <w:bodyDiv w:val="1"/>
      <w:marLeft w:val="0"/>
      <w:marRight w:val="0"/>
      <w:marTop w:val="0"/>
      <w:marBottom w:val="0"/>
      <w:divBdr>
        <w:top w:val="none" w:sz="0" w:space="0" w:color="auto"/>
        <w:left w:val="none" w:sz="0" w:space="0" w:color="auto"/>
        <w:bottom w:val="none" w:sz="0" w:space="0" w:color="auto"/>
        <w:right w:val="none" w:sz="0" w:space="0" w:color="auto"/>
      </w:divBdr>
      <w:divsChild>
        <w:div w:id="980773192">
          <w:marLeft w:val="1166"/>
          <w:marRight w:val="0"/>
          <w:marTop w:val="0"/>
          <w:marBottom w:val="0"/>
          <w:divBdr>
            <w:top w:val="none" w:sz="0" w:space="0" w:color="auto"/>
            <w:left w:val="none" w:sz="0" w:space="0" w:color="auto"/>
            <w:bottom w:val="none" w:sz="0" w:space="0" w:color="auto"/>
            <w:right w:val="none" w:sz="0" w:space="0" w:color="auto"/>
          </w:divBdr>
        </w:div>
        <w:div w:id="74522917">
          <w:marLeft w:val="1166"/>
          <w:marRight w:val="0"/>
          <w:marTop w:val="0"/>
          <w:marBottom w:val="0"/>
          <w:divBdr>
            <w:top w:val="none" w:sz="0" w:space="0" w:color="auto"/>
            <w:left w:val="none" w:sz="0" w:space="0" w:color="auto"/>
            <w:bottom w:val="none" w:sz="0" w:space="0" w:color="auto"/>
            <w:right w:val="none" w:sz="0" w:space="0" w:color="auto"/>
          </w:divBdr>
        </w:div>
        <w:div w:id="1481997935">
          <w:marLeft w:val="1166"/>
          <w:marRight w:val="0"/>
          <w:marTop w:val="0"/>
          <w:marBottom w:val="0"/>
          <w:divBdr>
            <w:top w:val="none" w:sz="0" w:space="0" w:color="auto"/>
            <w:left w:val="none" w:sz="0" w:space="0" w:color="auto"/>
            <w:bottom w:val="none" w:sz="0" w:space="0" w:color="auto"/>
            <w:right w:val="none" w:sz="0" w:space="0" w:color="auto"/>
          </w:divBdr>
        </w:div>
        <w:div w:id="2051147632">
          <w:marLeft w:val="1166"/>
          <w:marRight w:val="0"/>
          <w:marTop w:val="0"/>
          <w:marBottom w:val="120"/>
          <w:divBdr>
            <w:top w:val="none" w:sz="0" w:space="0" w:color="auto"/>
            <w:left w:val="none" w:sz="0" w:space="0" w:color="auto"/>
            <w:bottom w:val="none" w:sz="0" w:space="0" w:color="auto"/>
            <w:right w:val="none" w:sz="0" w:space="0" w:color="auto"/>
          </w:divBdr>
        </w:div>
        <w:div w:id="582909727">
          <w:marLeft w:val="1166"/>
          <w:marRight w:val="0"/>
          <w:marTop w:val="0"/>
          <w:marBottom w:val="120"/>
          <w:divBdr>
            <w:top w:val="none" w:sz="0" w:space="0" w:color="auto"/>
            <w:left w:val="none" w:sz="0" w:space="0" w:color="auto"/>
            <w:bottom w:val="none" w:sz="0" w:space="0" w:color="auto"/>
            <w:right w:val="none" w:sz="0" w:space="0" w:color="auto"/>
          </w:divBdr>
        </w:div>
      </w:divsChild>
    </w:div>
    <w:div w:id="21127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srn.com/abstract=242319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0FEDA841FD3D54DACB230243AEEDC30" ma:contentTypeVersion="9" ma:contentTypeDescription="Creare un nuovo documento." ma:contentTypeScope="" ma:versionID="cac23476b5e39ab2324447afd0c58efb">
  <xsd:schema xmlns:xsd="http://www.w3.org/2001/XMLSchema" xmlns:xs="http://www.w3.org/2001/XMLSchema" xmlns:p="http://schemas.microsoft.com/office/2006/metadata/properties" xmlns:ns3="0c976b1b-885e-459b-8337-e0433e0b5ccd" xmlns:ns4="32e59928-4cbb-407f-b092-47aaa6fc9af3" targetNamespace="http://schemas.microsoft.com/office/2006/metadata/properties" ma:root="true" ma:fieldsID="86074282ff99fff6ef24406dd7d93e20" ns3:_="" ns4:_="">
    <xsd:import namespace="0c976b1b-885e-459b-8337-e0433e0b5ccd"/>
    <xsd:import namespace="32e59928-4cbb-407f-b092-47aaa6fc9a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76b1b-885e-459b-8337-e0433e0b5ccd"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59928-4cbb-407f-b092-47aaa6fc9af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8E6C29-1CB5-4EE2-82A7-3AFEE2F5CEC2}">
  <ds:schemaRefs>
    <ds:schemaRef ds:uri="http://schemas.openxmlformats.org/officeDocument/2006/bibliography"/>
  </ds:schemaRefs>
</ds:datastoreItem>
</file>

<file path=customXml/itemProps2.xml><?xml version="1.0" encoding="utf-8"?>
<ds:datastoreItem xmlns:ds="http://schemas.openxmlformats.org/officeDocument/2006/customXml" ds:itemID="{32838CEA-5459-4312-BFF0-47E10FD996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605B8B-365E-4A01-9A75-B1311CDE2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76b1b-885e-459b-8337-e0433e0b5ccd"/>
    <ds:schemaRef ds:uri="32e59928-4cbb-407f-b092-47aaa6fc9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819A07-6AAE-4834-BE08-81F492FCB9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26</Pages>
  <Words>11657</Words>
  <Characters>66447</Characters>
  <Application>Microsoft Office Word</Application>
  <DocSecurity>0</DocSecurity>
  <Lines>553</Lines>
  <Paragraphs>155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 Manfredi Latilla</dc:creator>
  <cp:lastModifiedBy>Simone Franzo'</cp:lastModifiedBy>
  <cp:revision>4</cp:revision>
  <cp:lastPrinted>2019-11-12T11:18:00Z</cp:lastPrinted>
  <dcterms:created xsi:type="dcterms:W3CDTF">2019-11-15T17:42:00Z</dcterms:created>
  <dcterms:modified xsi:type="dcterms:W3CDTF">2020-12-05T16:44:00Z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0x01010050FEDA841FD3D54DACB230243AEEDC30</vt:lpwstr>
  </property>
</Properties>
</file>