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9F7D7D" w14:textId="5E443D1D" w:rsidR="005A7BB3" w:rsidRPr="00FB0C2B" w:rsidRDefault="00700BE4">
      <w:pPr>
        <w:rPr>
          <w:rFonts w:ascii="Times New Roman" w:hAnsi="Times New Roman" w:cs="Times New Roman"/>
          <w:lang w:val="it-IT"/>
        </w:rPr>
      </w:pPr>
      <w:r w:rsidRPr="00FB0C2B">
        <w:rPr>
          <w:rFonts w:ascii="Times New Roman" w:hAnsi="Times New Roman" w:cs="Times New Roman"/>
          <w:lang w:val="it-IT"/>
        </w:rPr>
        <w:t>Elvira Spatolisano</w:t>
      </w:r>
      <w:r w:rsidR="000350E5" w:rsidRPr="00FB0C2B">
        <w:rPr>
          <w:rFonts w:ascii="Times New Roman" w:hAnsi="Times New Roman" w:cs="Times New Roman"/>
          <w:vertAlign w:val="superscript"/>
          <w:lang w:val="it-IT"/>
        </w:rPr>
        <w:t>[</w:t>
      </w:r>
      <w:r w:rsidR="005F55C7" w:rsidRPr="00FB0C2B">
        <w:rPr>
          <w:rFonts w:ascii="Times New Roman" w:hAnsi="Times New Roman" w:cs="Times New Roman"/>
          <w:vertAlign w:val="superscript"/>
          <w:lang w:val="it-IT"/>
        </w:rPr>
        <w:t>1</w:t>
      </w:r>
      <w:r w:rsidR="000350E5" w:rsidRPr="00FB0C2B">
        <w:rPr>
          <w:rFonts w:ascii="Times New Roman" w:hAnsi="Times New Roman" w:cs="Times New Roman"/>
          <w:vertAlign w:val="superscript"/>
          <w:lang w:val="it-IT"/>
        </w:rPr>
        <w:t>]</w:t>
      </w:r>
      <w:r w:rsidRPr="00FB0C2B">
        <w:rPr>
          <w:rFonts w:ascii="Times New Roman" w:hAnsi="Times New Roman" w:cs="Times New Roman"/>
          <w:vertAlign w:val="superscript"/>
          <w:lang w:val="it-IT"/>
        </w:rPr>
        <w:t>,</w:t>
      </w:r>
      <w:r w:rsidRPr="00FB0C2B">
        <w:rPr>
          <w:rFonts w:ascii="Times New Roman" w:hAnsi="Times New Roman" w:cs="Times New Roman"/>
          <w:lang w:val="it-IT"/>
        </w:rPr>
        <w:t>*</w:t>
      </w:r>
    </w:p>
    <w:p w14:paraId="089DEBAC" w14:textId="6277521E" w:rsidR="005F55C7" w:rsidRPr="00FB0C2B" w:rsidRDefault="00700BE4" w:rsidP="00FB0824">
      <w:pPr>
        <w:rPr>
          <w:rFonts w:ascii="Times New Roman" w:hAnsi="Times New Roman" w:cs="Times New Roman"/>
          <w:lang w:val="it-IT"/>
        </w:rPr>
      </w:pPr>
      <w:r w:rsidRPr="00FB0C2B">
        <w:rPr>
          <w:rFonts w:ascii="Times New Roman" w:hAnsi="Times New Roman" w:cs="Times New Roman"/>
          <w:lang w:val="it-IT"/>
        </w:rPr>
        <w:t>Alberto R. de Angelis</w:t>
      </w:r>
      <w:r w:rsidR="000350E5" w:rsidRPr="00FB0C2B">
        <w:rPr>
          <w:rFonts w:ascii="Times New Roman" w:hAnsi="Times New Roman" w:cs="Times New Roman"/>
          <w:vertAlign w:val="superscript"/>
          <w:lang w:val="it-IT"/>
        </w:rPr>
        <w:t>[</w:t>
      </w:r>
      <w:r w:rsidR="005F55C7" w:rsidRPr="00FB0C2B">
        <w:rPr>
          <w:rFonts w:ascii="Times New Roman" w:hAnsi="Times New Roman" w:cs="Times New Roman"/>
          <w:vertAlign w:val="superscript"/>
          <w:lang w:val="it-IT"/>
        </w:rPr>
        <w:t>2</w:t>
      </w:r>
      <w:r w:rsidR="000350E5" w:rsidRPr="00FB0C2B">
        <w:rPr>
          <w:rFonts w:ascii="Times New Roman" w:hAnsi="Times New Roman" w:cs="Times New Roman"/>
          <w:vertAlign w:val="superscript"/>
          <w:lang w:val="it-IT"/>
        </w:rPr>
        <w:t>]</w:t>
      </w:r>
    </w:p>
    <w:p w14:paraId="2D66CEFF" w14:textId="12B2B641" w:rsidR="005F55C7" w:rsidRPr="0055669B" w:rsidRDefault="00700BE4">
      <w:pPr>
        <w:rPr>
          <w:rFonts w:ascii="Times New Roman" w:hAnsi="Times New Roman" w:cs="Times New Roman"/>
          <w:lang w:val="en-GB"/>
        </w:rPr>
      </w:pPr>
      <w:r>
        <w:rPr>
          <w:rFonts w:ascii="Times New Roman" w:hAnsi="Times New Roman" w:cs="Times New Roman"/>
          <w:lang w:val="en-GB"/>
        </w:rPr>
        <w:t>Laura A. Pellegrini</w:t>
      </w:r>
      <w:r w:rsidR="000350E5" w:rsidRPr="00700BE4">
        <w:rPr>
          <w:rFonts w:ascii="Times New Roman" w:hAnsi="Times New Roman" w:cs="Times New Roman"/>
          <w:vertAlign w:val="superscript"/>
          <w:lang w:val="en-GB"/>
        </w:rPr>
        <w:t>[</w:t>
      </w:r>
      <w:r w:rsidR="005F55C7" w:rsidRPr="00700BE4">
        <w:rPr>
          <w:rFonts w:ascii="Times New Roman" w:hAnsi="Times New Roman" w:cs="Times New Roman"/>
          <w:vertAlign w:val="superscript"/>
          <w:lang w:val="en-GB"/>
        </w:rPr>
        <w:t>1</w:t>
      </w:r>
      <w:r w:rsidR="000350E5" w:rsidRPr="00700BE4">
        <w:rPr>
          <w:rFonts w:ascii="Times New Roman" w:hAnsi="Times New Roman" w:cs="Times New Roman"/>
          <w:vertAlign w:val="superscript"/>
          <w:lang w:val="en-GB"/>
        </w:rPr>
        <w:t>]</w:t>
      </w:r>
    </w:p>
    <w:p w14:paraId="1CC322C5" w14:textId="77777777" w:rsidR="004E7A6E" w:rsidRPr="0055669B" w:rsidRDefault="004E7A6E">
      <w:pPr>
        <w:rPr>
          <w:rFonts w:ascii="Times New Roman" w:hAnsi="Times New Roman" w:cs="Times New Roman"/>
          <w:b/>
          <w:color w:val="000000" w:themeColor="text1"/>
          <w:lang w:val="en-GB"/>
        </w:rPr>
      </w:pPr>
    </w:p>
    <w:p w14:paraId="4AC68575" w14:textId="5C46F328" w:rsidR="005F55C7" w:rsidRPr="0055669B" w:rsidRDefault="001F01CA" w:rsidP="00CA3C6C">
      <w:pPr>
        <w:jc w:val="center"/>
        <w:rPr>
          <w:rFonts w:ascii="Times New Roman" w:hAnsi="Times New Roman" w:cs="Times New Roman"/>
          <w:color w:val="000000" w:themeColor="text1"/>
          <w:sz w:val="28"/>
          <w:lang w:val="en-GB"/>
        </w:rPr>
      </w:pPr>
      <w:r>
        <w:rPr>
          <w:rFonts w:ascii="Times New Roman" w:hAnsi="Times New Roman" w:cs="Times New Roman"/>
          <w:b/>
          <w:color w:val="000000" w:themeColor="text1"/>
          <w:sz w:val="28"/>
          <w:lang w:val="en-GB"/>
        </w:rPr>
        <w:t>Middle scale h</w:t>
      </w:r>
      <w:r w:rsidR="00CA3C6C" w:rsidRPr="0055669B">
        <w:rPr>
          <w:rFonts w:ascii="Times New Roman" w:hAnsi="Times New Roman" w:cs="Times New Roman"/>
          <w:b/>
          <w:color w:val="000000" w:themeColor="text1"/>
          <w:sz w:val="28"/>
          <w:lang w:val="en-GB"/>
        </w:rPr>
        <w:t>ydrogen sulphide</w:t>
      </w:r>
      <w:r w:rsidR="005C55C0" w:rsidRPr="0055669B">
        <w:rPr>
          <w:rFonts w:ascii="Times New Roman" w:hAnsi="Times New Roman" w:cs="Times New Roman"/>
          <w:b/>
          <w:color w:val="000000" w:themeColor="text1"/>
          <w:sz w:val="28"/>
          <w:lang w:val="en-GB"/>
        </w:rPr>
        <w:t xml:space="preserve"> </w:t>
      </w:r>
      <w:r w:rsidR="00700BE4">
        <w:rPr>
          <w:rFonts w:ascii="Times New Roman" w:hAnsi="Times New Roman" w:cs="Times New Roman"/>
          <w:b/>
          <w:color w:val="000000" w:themeColor="text1"/>
          <w:sz w:val="28"/>
          <w:lang w:val="en-GB"/>
        </w:rPr>
        <w:t xml:space="preserve">conversion and </w:t>
      </w:r>
      <w:r>
        <w:rPr>
          <w:rFonts w:ascii="Times New Roman" w:hAnsi="Times New Roman" w:cs="Times New Roman"/>
          <w:b/>
          <w:color w:val="000000" w:themeColor="text1"/>
          <w:sz w:val="28"/>
          <w:lang w:val="en-GB"/>
        </w:rPr>
        <w:t>valorization technologies</w:t>
      </w:r>
      <w:r w:rsidR="002758F2" w:rsidRPr="0055669B">
        <w:rPr>
          <w:rFonts w:ascii="Times New Roman" w:hAnsi="Times New Roman" w:cs="Times New Roman"/>
          <w:b/>
          <w:color w:val="000000" w:themeColor="text1"/>
          <w:sz w:val="28"/>
          <w:lang w:val="en-GB"/>
        </w:rPr>
        <w:t>:</w:t>
      </w:r>
      <w:r w:rsidR="00CA3C6C" w:rsidRPr="0055669B">
        <w:rPr>
          <w:rFonts w:ascii="Times New Roman" w:hAnsi="Times New Roman" w:cs="Times New Roman"/>
          <w:b/>
          <w:color w:val="000000" w:themeColor="text1"/>
          <w:sz w:val="28"/>
          <w:lang w:val="en-GB"/>
        </w:rPr>
        <w:t xml:space="preserve"> </w:t>
      </w:r>
      <w:r>
        <w:rPr>
          <w:rFonts w:ascii="Times New Roman" w:hAnsi="Times New Roman" w:cs="Times New Roman"/>
          <w:b/>
          <w:color w:val="000000" w:themeColor="text1"/>
          <w:sz w:val="28"/>
          <w:lang w:val="en-GB"/>
        </w:rPr>
        <w:t>a review</w:t>
      </w:r>
    </w:p>
    <w:p w14:paraId="47973457" w14:textId="77777777" w:rsidR="00A72714" w:rsidRPr="0055669B" w:rsidRDefault="00A72714" w:rsidP="00A72714">
      <w:pPr>
        <w:spacing w:after="0" w:line="360" w:lineRule="auto"/>
        <w:contextualSpacing/>
        <w:jc w:val="both"/>
        <w:rPr>
          <w:rFonts w:ascii="Times New Roman" w:hAnsi="Times New Roman" w:cs="Times New Roman"/>
          <w:lang w:val="en-GB"/>
        </w:rPr>
      </w:pPr>
    </w:p>
    <w:p w14:paraId="5C2442C6" w14:textId="0E29D970" w:rsidR="005A7FBF" w:rsidRPr="0055669B" w:rsidRDefault="00A72714" w:rsidP="00807BDF">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The growing energy demand</w:t>
      </w:r>
      <w:r w:rsidR="000F003F" w:rsidRPr="0055669B">
        <w:rPr>
          <w:rFonts w:ascii="Times New Roman" w:hAnsi="Times New Roman" w:cs="Times New Roman"/>
          <w:lang w:val="en-GB"/>
        </w:rPr>
        <w:t>,</w:t>
      </w:r>
      <w:r w:rsidRPr="0055669B">
        <w:rPr>
          <w:rFonts w:ascii="Times New Roman" w:hAnsi="Times New Roman" w:cs="Times New Roman"/>
          <w:lang w:val="en-GB"/>
        </w:rPr>
        <w:t xml:space="preserve"> together with the </w:t>
      </w:r>
      <w:r w:rsidR="00C45F7C" w:rsidRPr="0055669B">
        <w:rPr>
          <w:rFonts w:ascii="Times New Roman" w:hAnsi="Times New Roman" w:cs="Times New Roman"/>
          <w:lang w:val="en-GB"/>
        </w:rPr>
        <w:t>depletion of sweet gas reservoirs</w:t>
      </w:r>
      <w:r w:rsidR="000F003F" w:rsidRPr="0055669B">
        <w:rPr>
          <w:rFonts w:ascii="Times New Roman" w:hAnsi="Times New Roman" w:cs="Times New Roman"/>
          <w:lang w:val="en-GB"/>
        </w:rPr>
        <w:t>,</w:t>
      </w:r>
      <w:r w:rsidRPr="0055669B">
        <w:rPr>
          <w:rFonts w:ascii="Times New Roman" w:hAnsi="Times New Roman" w:cs="Times New Roman"/>
          <w:lang w:val="en-GB"/>
        </w:rPr>
        <w:t xml:space="preserve"> impose </w:t>
      </w:r>
      <w:r w:rsidR="000F003F" w:rsidRPr="0055669B">
        <w:rPr>
          <w:rFonts w:ascii="Times New Roman" w:hAnsi="Times New Roman" w:cs="Times New Roman"/>
          <w:lang w:val="en-GB"/>
        </w:rPr>
        <w:t>the</w:t>
      </w:r>
      <w:r w:rsidRPr="0055669B">
        <w:rPr>
          <w:rFonts w:ascii="Times New Roman" w:hAnsi="Times New Roman" w:cs="Times New Roman"/>
          <w:lang w:val="en-GB"/>
        </w:rPr>
        <w:t xml:space="preserve"> monetiz</w:t>
      </w:r>
      <w:r w:rsidR="000F003F" w:rsidRPr="0055669B">
        <w:rPr>
          <w:rFonts w:ascii="Times New Roman" w:hAnsi="Times New Roman" w:cs="Times New Roman"/>
          <w:lang w:val="en-GB"/>
        </w:rPr>
        <w:t>ation of</w:t>
      </w:r>
      <w:r w:rsidRPr="0055669B">
        <w:rPr>
          <w:rFonts w:ascii="Times New Roman" w:hAnsi="Times New Roman" w:cs="Times New Roman"/>
          <w:lang w:val="en-GB"/>
        </w:rPr>
        <w:t xml:space="preserve"> ultra-sour </w:t>
      </w:r>
      <w:r w:rsidR="00C45F7C" w:rsidRPr="0055669B">
        <w:rPr>
          <w:rFonts w:ascii="Times New Roman" w:hAnsi="Times New Roman" w:cs="Times New Roman"/>
          <w:lang w:val="en-GB"/>
        </w:rPr>
        <w:t xml:space="preserve">natural </w:t>
      </w:r>
      <w:r w:rsidRPr="0055669B">
        <w:rPr>
          <w:rFonts w:ascii="Times New Roman" w:hAnsi="Times New Roman" w:cs="Times New Roman"/>
          <w:lang w:val="en-GB"/>
        </w:rPr>
        <w:t xml:space="preserve">gas fields with </w:t>
      </w:r>
      <w:r w:rsidR="00833C1D" w:rsidRPr="0055669B">
        <w:rPr>
          <w:rFonts w:ascii="Times New Roman" w:hAnsi="Times New Roman" w:cs="Times New Roman"/>
          <w:lang w:val="en-GB"/>
        </w:rPr>
        <w:t xml:space="preserve">a high </w:t>
      </w:r>
      <w:r w:rsidRPr="0055669B">
        <w:rPr>
          <w:rFonts w:ascii="Times New Roman" w:hAnsi="Times New Roman" w:cs="Times New Roman"/>
          <w:lang w:val="en-GB"/>
        </w:rPr>
        <w:t>H</w:t>
      </w:r>
      <w:r w:rsidRPr="0055669B">
        <w:rPr>
          <w:rFonts w:ascii="Times New Roman" w:hAnsi="Times New Roman" w:cs="Times New Roman"/>
          <w:vertAlign w:val="subscript"/>
          <w:lang w:val="en-GB"/>
        </w:rPr>
        <w:t>2</w:t>
      </w:r>
      <w:r w:rsidRPr="0055669B">
        <w:rPr>
          <w:rFonts w:ascii="Times New Roman" w:hAnsi="Times New Roman" w:cs="Times New Roman"/>
          <w:lang w:val="en-GB"/>
        </w:rPr>
        <w:t xml:space="preserve">S </w:t>
      </w:r>
      <w:r w:rsidR="00833C1D" w:rsidRPr="0055669B">
        <w:rPr>
          <w:rFonts w:ascii="Times New Roman" w:hAnsi="Times New Roman" w:cs="Times New Roman"/>
          <w:lang w:val="en-GB"/>
        </w:rPr>
        <w:t>content</w:t>
      </w:r>
      <w:r w:rsidRPr="0055669B">
        <w:rPr>
          <w:rFonts w:ascii="Times New Roman" w:hAnsi="Times New Roman" w:cs="Times New Roman"/>
          <w:lang w:val="en-GB"/>
        </w:rPr>
        <w:t xml:space="preserve">. To date, </w:t>
      </w:r>
      <w:r w:rsidR="00152986">
        <w:rPr>
          <w:rFonts w:ascii="Times New Roman" w:hAnsi="Times New Roman" w:cs="Times New Roman"/>
          <w:lang w:val="en-GB"/>
        </w:rPr>
        <w:t xml:space="preserve">in large scale facilities, </w:t>
      </w:r>
      <w:r w:rsidR="00A80E90">
        <w:rPr>
          <w:rFonts w:ascii="Times New Roman" w:hAnsi="Times New Roman" w:cs="Times New Roman"/>
          <w:lang w:val="en-GB"/>
        </w:rPr>
        <w:t>H</w:t>
      </w:r>
      <w:r w:rsidR="00A80E90" w:rsidRPr="00A80E90">
        <w:rPr>
          <w:rFonts w:ascii="Times New Roman" w:hAnsi="Times New Roman" w:cs="Times New Roman"/>
          <w:vertAlign w:val="subscript"/>
          <w:lang w:val="en-GB"/>
        </w:rPr>
        <w:t>2</w:t>
      </w:r>
      <w:r w:rsidR="00A80E90">
        <w:rPr>
          <w:rFonts w:ascii="Times New Roman" w:hAnsi="Times New Roman" w:cs="Times New Roman"/>
          <w:lang w:val="en-GB"/>
        </w:rPr>
        <w:t>S</w:t>
      </w:r>
      <w:r w:rsidR="005A7FBF" w:rsidRPr="0055669B">
        <w:rPr>
          <w:rFonts w:ascii="Times New Roman" w:hAnsi="Times New Roman" w:cs="Times New Roman"/>
          <w:lang w:val="en-GB"/>
        </w:rPr>
        <w:t xml:space="preserve"> </w:t>
      </w:r>
      <w:r w:rsidR="00CA652C" w:rsidRPr="0055669B">
        <w:rPr>
          <w:rFonts w:ascii="Times New Roman" w:hAnsi="Times New Roman" w:cs="Times New Roman"/>
          <w:lang w:val="en-GB"/>
        </w:rPr>
        <w:t>is removed</w:t>
      </w:r>
      <w:r w:rsidR="005A7FBF" w:rsidRPr="0055669B">
        <w:rPr>
          <w:rFonts w:ascii="Times New Roman" w:hAnsi="Times New Roman" w:cs="Times New Roman"/>
          <w:lang w:val="en-GB"/>
        </w:rPr>
        <w:t xml:space="preserve"> from </w:t>
      </w:r>
      <w:r w:rsidRPr="0055669B">
        <w:rPr>
          <w:rFonts w:ascii="Times New Roman" w:hAnsi="Times New Roman" w:cs="Times New Roman"/>
          <w:lang w:val="en-GB"/>
        </w:rPr>
        <w:t xml:space="preserve">natural gas </w:t>
      </w:r>
      <w:r w:rsidR="000F003F" w:rsidRPr="0055669B">
        <w:rPr>
          <w:rFonts w:ascii="Times New Roman" w:hAnsi="Times New Roman" w:cs="Times New Roman"/>
          <w:lang w:val="en-GB"/>
        </w:rPr>
        <w:t xml:space="preserve">through </w:t>
      </w:r>
      <w:r w:rsidRPr="0055669B">
        <w:rPr>
          <w:rFonts w:ascii="Times New Roman" w:hAnsi="Times New Roman" w:cs="Times New Roman"/>
          <w:lang w:val="en-GB"/>
        </w:rPr>
        <w:t xml:space="preserve">amine </w:t>
      </w:r>
      <w:r w:rsidR="00CA652C" w:rsidRPr="0055669B">
        <w:rPr>
          <w:rFonts w:ascii="Times New Roman" w:hAnsi="Times New Roman" w:cs="Times New Roman"/>
          <w:lang w:val="en-GB"/>
        </w:rPr>
        <w:t>washing and it is converted to sulphur in</w:t>
      </w:r>
      <w:r w:rsidR="005A7FBF" w:rsidRPr="0055669B">
        <w:rPr>
          <w:rFonts w:ascii="Times New Roman" w:hAnsi="Times New Roman" w:cs="Times New Roman"/>
          <w:lang w:val="en-GB"/>
        </w:rPr>
        <w:t xml:space="preserve"> the</w:t>
      </w:r>
      <w:r w:rsidRPr="0055669B">
        <w:rPr>
          <w:rFonts w:ascii="Times New Roman" w:hAnsi="Times New Roman" w:cs="Times New Roman"/>
          <w:lang w:val="en-GB"/>
        </w:rPr>
        <w:t xml:space="preserve"> Claus process. </w:t>
      </w:r>
      <w:r w:rsidR="00F83600">
        <w:rPr>
          <w:rFonts w:ascii="Times New Roman" w:hAnsi="Times New Roman" w:cs="Times New Roman"/>
          <w:lang w:val="en-GB"/>
        </w:rPr>
        <w:t xml:space="preserve">The Claus process is </w:t>
      </w:r>
      <w:r w:rsidR="00152986">
        <w:rPr>
          <w:rFonts w:ascii="Times New Roman" w:hAnsi="Times New Roman" w:cs="Times New Roman"/>
          <w:lang w:val="en-GB"/>
        </w:rPr>
        <w:t>the leading</w:t>
      </w:r>
      <w:r w:rsidR="00F83600">
        <w:rPr>
          <w:rFonts w:ascii="Times New Roman" w:hAnsi="Times New Roman" w:cs="Times New Roman"/>
          <w:lang w:val="en-GB"/>
        </w:rPr>
        <w:t xml:space="preserve"> </w:t>
      </w:r>
      <w:r w:rsidR="00AA587F">
        <w:rPr>
          <w:rFonts w:ascii="Times New Roman" w:hAnsi="Times New Roman" w:cs="Times New Roman"/>
          <w:lang w:val="en-GB"/>
        </w:rPr>
        <w:t>H</w:t>
      </w:r>
      <w:r w:rsidR="00AA587F" w:rsidRPr="00AA587F">
        <w:rPr>
          <w:rFonts w:ascii="Times New Roman" w:hAnsi="Times New Roman" w:cs="Times New Roman"/>
          <w:vertAlign w:val="subscript"/>
          <w:lang w:val="en-GB"/>
        </w:rPr>
        <w:t>2</w:t>
      </w:r>
      <w:r w:rsidR="00AA587F">
        <w:rPr>
          <w:rFonts w:ascii="Times New Roman" w:hAnsi="Times New Roman" w:cs="Times New Roman"/>
          <w:lang w:val="en-GB"/>
        </w:rPr>
        <w:t>S</w:t>
      </w:r>
      <w:r w:rsidR="00152986">
        <w:rPr>
          <w:rFonts w:ascii="Times New Roman" w:hAnsi="Times New Roman" w:cs="Times New Roman"/>
          <w:lang w:val="en-GB"/>
        </w:rPr>
        <w:t xml:space="preserve"> conversion technology for large scale applications</w:t>
      </w:r>
      <w:r w:rsidR="00F83600">
        <w:rPr>
          <w:rFonts w:ascii="Times New Roman" w:hAnsi="Times New Roman" w:cs="Times New Roman"/>
          <w:lang w:val="en-GB"/>
        </w:rPr>
        <w:t xml:space="preserve">. </w:t>
      </w:r>
      <w:r w:rsidR="001762DE">
        <w:rPr>
          <w:rFonts w:ascii="Times New Roman" w:hAnsi="Times New Roman" w:cs="Times New Roman"/>
          <w:lang w:val="en-GB"/>
        </w:rPr>
        <w:t xml:space="preserve">Regarding small scale </w:t>
      </w:r>
      <w:r w:rsidR="004841D9">
        <w:rPr>
          <w:rFonts w:ascii="Times New Roman" w:hAnsi="Times New Roman" w:cs="Times New Roman"/>
          <w:lang w:val="en-GB"/>
        </w:rPr>
        <w:t>plants</w:t>
      </w:r>
      <w:r w:rsidR="001762DE">
        <w:rPr>
          <w:rFonts w:ascii="Times New Roman" w:hAnsi="Times New Roman" w:cs="Times New Roman"/>
          <w:lang w:val="en-GB"/>
        </w:rPr>
        <w:t xml:space="preserve">, </w:t>
      </w:r>
      <w:r w:rsidR="004841D9">
        <w:rPr>
          <w:rFonts w:ascii="Times New Roman" w:hAnsi="Times New Roman" w:cs="Times New Roman"/>
          <w:lang w:val="en-GB"/>
        </w:rPr>
        <w:t>scavengers are the most</w:t>
      </w:r>
      <w:r w:rsidR="001762DE">
        <w:rPr>
          <w:rFonts w:ascii="Times New Roman" w:hAnsi="Times New Roman" w:cs="Times New Roman"/>
          <w:lang w:val="en-GB"/>
        </w:rPr>
        <w:t xml:space="preserve"> efficient</w:t>
      </w:r>
      <w:r w:rsidR="004841D9">
        <w:rPr>
          <w:rFonts w:ascii="Times New Roman" w:hAnsi="Times New Roman" w:cs="Times New Roman"/>
          <w:lang w:val="en-GB"/>
        </w:rPr>
        <w:t xml:space="preserve"> and widely spread choice</w:t>
      </w:r>
      <w:r w:rsidR="001762DE">
        <w:rPr>
          <w:rFonts w:ascii="Times New Roman" w:hAnsi="Times New Roman" w:cs="Times New Roman"/>
          <w:lang w:val="en-GB"/>
        </w:rPr>
        <w:t xml:space="preserve">. </w:t>
      </w:r>
      <w:r w:rsidR="004841D9">
        <w:rPr>
          <w:rFonts w:ascii="Times New Roman" w:hAnsi="Times New Roman" w:cs="Times New Roman"/>
          <w:lang w:val="en-GB"/>
        </w:rPr>
        <w:t xml:space="preserve">On the other hand, </w:t>
      </w:r>
      <w:r w:rsidR="00622BA7">
        <w:rPr>
          <w:rFonts w:ascii="Times New Roman" w:hAnsi="Times New Roman" w:cs="Times New Roman"/>
          <w:lang w:val="en-GB"/>
        </w:rPr>
        <w:t>present</w:t>
      </w:r>
      <w:r w:rsidR="004841D9" w:rsidRPr="00807BDF">
        <w:rPr>
          <w:rFonts w:ascii="Times New Roman" w:hAnsi="Times New Roman" w:cs="Times New Roman"/>
          <w:lang w:val="en-GB"/>
        </w:rPr>
        <w:t xml:space="preserve"> </w:t>
      </w:r>
      <w:r w:rsidR="004841D9">
        <w:rPr>
          <w:rFonts w:ascii="Times New Roman" w:hAnsi="Times New Roman" w:cs="Times New Roman"/>
          <w:lang w:val="en-GB"/>
        </w:rPr>
        <w:t>middle scale options</w:t>
      </w:r>
      <w:r w:rsidR="004841D9" w:rsidRPr="00807BDF">
        <w:rPr>
          <w:rFonts w:ascii="Times New Roman" w:hAnsi="Times New Roman" w:cs="Times New Roman"/>
          <w:lang w:val="en-GB"/>
        </w:rPr>
        <w:t xml:space="preserve"> </w:t>
      </w:r>
      <w:r w:rsidR="001762DE">
        <w:rPr>
          <w:rFonts w:ascii="Times New Roman" w:hAnsi="Times New Roman" w:cs="Times New Roman"/>
          <w:lang w:val="en-GB"/>
        </w:rPr>
        <w:t>show</w:t>
      </w:r>
      <w:r w:rsidR="00807BDF" w:rsidRPr="00807BDF">
        <w:rPr>
          <w:rFonts w:ascii="Times New Roman" w:hAnsi="Times New Roman" w:cs="Times New Roman"/>
          <w:lang w:val="en-GB"/>
        </w:rPr>
        <w:t xml:space="preserve"> </w:t>
      </w:r>
      <w:r w:rsidR="001762DE">
        <w:rPr>
          <w:rFonts w:ascii="Times New Roman" w:hAnsi="Times New Roman" w:cs="Times New Roman"/>
          <w:lang w:val="en-GB"/>
        </w:rPr>
        <w:t xml:space="preserve">quite </w:t>
      </w:r>
      <w:r w:rsidR="00807BDF" w:rsidRPr="00807BDF">
        <w:rPr>
          <w:rFonts w:ascii="Times New Roman" w:hAnsi="Times New Roman" w:cs="Times New Roman"/>
          <w:lang w:val="en-GB"/>
        </w:rPr>
        <w:t>high operating costs.</w:t>
      </w:r>
      <w:r w:rsidR="001762DE">
        <w:rPr>
          <w:rFonts w:ascii="Times New Roman" w:hAnsi="Times New Roman" w:cs="Times New Roman"/>
          <w:lang w:val="en-GB"/>
        </w:rPr>
        <w:t xml:space="preserve"> Therefore, research efforts are devoted to developing new</w:t>
      </w:r>
      <w:r w:rsidR="00807BDF" w:rsidRPr="00807BDF">
        <w:rPr>
          <w:rFonts w:ascii="Times New Roman" w:hAnsi="Times New Roman" w:cs="Times New Roman"/>
          <w:lang w:val="en-GB"/>
        </w:rPr>
        <w:t xml:space="preserve"> intermediate scale </w:t>
      </w:r>
      <w:r w:rsidR="004841D9">
        <w:rPr>
          <w:rFonts w:ascii="Times New Roman" w:hAnsi="Times New Roman" w:cs="Times New Roman"/>
          <w:lang w:val="en-GB"/>
        </w:rPr>
        <w:t>alternative</w:t>
      </w:r>
      <w:r w:rsidR="001762DE">
        <w:rPr>
          <w:rFonts w:ascii="Times New Roman" w:hAnsi="Times New Roman" w:cs="Times New Roman"/>
          <w:lang w:val="en-GB"/>
        </w:rPr>
        <w:t>s</w:t>
      </w:r>
      <w:r w:rsidR="00807BDF" w:rsidRPr="00807BDF">
        <w:rPr>
          <w:rFonts w:ascii="Times New Roman" w:hAnsi="Times New Roman" w:cs="Times New Roman"/>
          <w:lang w:val="en-GB"/>
        </w:rPr>
        <w:t xml:space="preserve"> with lower cost</w:t>
      </w:r>
      <w:r w:rsidR="001762DE">
        <w:rPr>
          <w:rFonts w:ascii="Times New Roman" w:hAnsi="Times New Roman" w:cs="Times New Roman"/>
          <w:lang w:val="en-GB"/>
        </w:rPr>
        <w:t>s</w:t>
      </w:r>
      <w:r w:rsidR="00807BDF" w:rsidRPr="00807BDF">
        <w:rPr>
          <w:rFonts w:ascii="Times New Roman" w:hAnsi="Times New Roman" w:cs="Times New Roman"/>
          <w:lang w:val="en-GB"/>
        </w:rPr>
        <w:t xml:space="preserve"> </w:t>
      </w:r>
      <w:r w:rsidR="001762DE">
        <w:rPr>
          <w:rFonts w:ascii="Times New Roman" w:hAnsi="Times New Roman" w:cs="Times New Roman"/>
          <w:lang w:val="en-GB"/>
        </w:rPr>
        <w:t>and easier operability</w:t>
      </w:r>
      <w:r w:rsidR="00807BDF" w:rsidRPr="00807BDF">
        <w:rPr>
          <w:rFonts w:ascii="Times New Roman" w:hAnsi="Times New Roman" w:cs="Times New Roman"/>
          <w:lang w:val="en-GB"/>
        </w:rPr>
        <w:t xml:space="preserve">. </w:t>
      </w:r>
      <w:r w:rsidR="005C55C0" w:rsidRPr="0055669B">
        <w:rPr>
          <w:rFonts w:ascii="Times New Roman" w:hAnsi="Times New Roman" w:cs="Times New Roman"/>
          <w:lang w:val="en-GB"/>
        </w:rPr>
        <w:t>When developing a new process, t</w:t>
      </w:r>
      <w:r w:rsidR="00CA652C" w:rsidRPr="0055669B">
        <w:rPr>
          <w:rFonts w:ascii="Times New Roman" w:hAnsi="Times New Roman" w:cs="Times New Roman"/>
          <w:lang w:val="en-GB"/>
        </w:rPr>
        <w:t xml:space="preserve">he </w:t>
      </w:r>
      <w:r w:rsidR="005C55C0" w:rsidRPr="0055669B">
        <w:rPr>
          <w:rFonts w:ascii="Times New Roman" w:hAnsi="Times New Roman" w:cs="Times New Roman"/>
          <w:lang w:val="en-GB"/>
        </w:rPr>
        <w:t>study</w:t>
      </w:r>
      <w:r w:rsidR="00CA652C" w:rsidRPr="0055669B">
        <w:rPr>
          <w:rFonts w:ascii="Times New Roman" w:hAnsi="Times New Roman" w:cs="Times New Roman"/>
          <w:lang w:val="en-GB"/>
        </w:rPr>
        <w:t xml:space="preserve"> of the state-of-the-art is the </w:t>
      </w:r>
      <w:r w:rsidR="001762DE" w:rsidRPr="0055669B">
        <w:rPr>
          <w:rFonts w:ascii="Times New Roman" w:hAnsi="Times New Roman" w:cs="Times New Roman"/>
          <w:lang w:val="en-GB"/>
        </w:rPr>
        <w:t xml:space="preserve">first </w:t>
      </w:r>
      <w:r w:rsidR="005C55C0" w:rsidRPr="0055669B">
        <w:rPr>
          <w:rFonts w:ascii="Times New Roman" w:hAnsi="Times New Roman" w:cs="Times New Roman"/>
          <w:lang w:val="en-GB"/>
        </w:rPr>
        <w:t xml:space="preserve">essential </w:t>
      </w:r>
      <w:r w:rsidR="00CA652C" w:rsidRPr="0055669B">
        <w:rPr>
          <w:rFonts w:ascii="Times New Roman" w:hAnsi="Times New Roman" w:cs="Times New Roman"/>
          <w:lang w:val="en-GB"/>
        </w:rPr>
        <w:t>step</w:t>
      </w:r>
      <w:r w:rsidR="005C55C0" w:rsidRPr="0055669B">
        <w:rPr>
          <w:rFonts w:ascii="Times New Roman" w:hAnsi="Times New Roman" w:cs="Times New Roman"/>
          <w:lang w:val="en-GB"/>
        </w:rPr>
        <w:t>.</w:t>
      </w:r>
      <w:r w:rsidR="00CA652C" w:rsidRPr="0055669B">
        <w:rPr>
          <w:rFonts w:ascii="Times New Roman" w:hAnsi="Times New Roman" w:cs="Times New Roman"/>
          <w:lang w:val="en-GB"/>
        </w:rPr>
        <w:t xml:space="preserve"> </w:t>
      </w:r>
      <w:r w:rsidR="00C45F7C" w:rsidRPr="0055669B">
        <w:rPr>
          <w:rFonts w:ascii="Times New Roman" w:hAnsi="Times New Roman" w:cs="Times New Roman"/>
          <w:lang w:val="en-GB"/>
        </w:rPr>
        <w:t>No systematic review of H</w:t>
      </w:r>
      <w:r w:rsidR="00C45F7C" w:rsidRPr="0055669B">
        <w:rPr>
          <w:rFonts w:ascii="Times New Roman" w:hAnsi="Times New Roman" w:cs="Times New Roman"/>
          <w:vertAlign w:val="subscript"/>
          <w:lang w:val="en-GB"/>
        </w:rPr>
        <w:t>2</w:t>
      </w:r>
      <w:r w:rsidR="00C45F7C" w:rsidRPr="0055669B">
        <w:rPr>
          <w:rFonts w:ascii="Times New Roman" w:hAnsi="Times New Roman" w:cs="Times New Roman"/>
          <w:lang w:val="en-GB"/>
        </w:rPr>
        <w:t xml:space="preserve">S valorization technologies is </w:t>
      </w:r>
      <w:r w:rsidR="005C55C0" w:rsidRPr="0055669B">
        <w:rPr>
          <w:rFonts w:ascii="Times New Roman" w:hAnsi="Times New Roman" w:cs="Times New Roman"/>
          <w:lang w:val="en-GB"/>
        </w:rPr>
        <w:t>available</w:t>
      </w:r>
      <w:r w:rsidR="00C45F7C" w:rsidRPr="0055669B">
        <w:rPr>
          <w:rFonts w:ascii="Times New Roman" w:hAnsi="Times New Roman" w:cs="Times New Roman"/>
          <w:lang w:val="en-GB"/>
        </w:rPr>
        <w:t xml:space="preserve"> in literature. To fill this gap, the aim of t</w:t>
      </w:r>
      <w:r w:rsidR="005A7FBF" w:rsidRPr="0055669B">
        <w:rPr>
          <w:rFonts w:ascii="Times New Roman" w:hAnsi="Times New Roman" w:cs="Times New Roman"/>
          <w:lang w:val="en-GB"/>
        </w:rPr>
        <w:t xml:space="preserve">his work </w:t>
      </w:r>
      <w:r w:rsidR="00C45F7C" w:rsidRPr="0055669B">
        <w:rPr>
          <w:rFonts w:ascii="Times New Roman" w:hAnsi="Times New Roman" w:cs="Times New Roman"/>
          <w:lang w:val="en-GB"/>
        </w:rPr>
        <w:t xml:space="preserve">is to summarize the </w:t>
      </w:r>
      <w:r w:rsidR="00833C1D" w:rsidRPr="0055669B">
        <w:rPr>
          <w:rFonts w:ascii="Times New Roman" w:hAnsi="Times New Roman" w:cs="Times New Roman"/>
          <w:lang w:val="en-GB"/>
        </w:rPr>
        <w:t>available</w:t>
      </w:r>
      <w:r w:rsidR="005A7FBF" w:rsidRPr="0055669B">
        <w:rPr>
          <w:rFonts w:ascii="Times New Roman" w:hAnsi="Times New Roman" w:cs="Times New Roman"/>
          <w:lang w:val="en-GB"/>
        </w:rPr>
        <w:t xml:space="preserve"> </w:t>
      </w:r>
      <w:r w:rsidR="00C45F7C" w:rsidRPr="0055669B">
        <w:rPr>
          <w:rFonts w:ascii="Times New Roman" w:hAnsi="Times New Roman" w:cs="Times New Roman"/>
          <w:lang w:val="en-GB"/>
        </w:rPr>
        <w:t>processes</w:t>
      </w:r>
      <w:r w:rsidR="00833C1D" w:rsidRPr="0055669B">
        <w:rPr>
          <w:rFonts w:ascii="Times New Roman" w:hAnsi="Times New Roman" w:cs="Times New Roman"/>
          <w:lang w:val="en-GB"/>
        </w:rPr>
        <w:t xml:space="preserve"> </w:t>
      </w:r>
      <w:r w:rsidR="00BF348A" w:rsidRPr="0055669B">
        <w:rPr>
          <w:rFonts w:ascii="Times New Roman" w:hAnsi="Times New Roman" w:cs="Times New Roman"/>
          <w:lang w:val="en-GB"/>
        </w:rPr>
        <w:t>considering both commercial and novel tendencies for H</w:t>
      </w:r>
      <w:r w:rsidR="00BF348A" w:rsidRPr="0055669B">
        <w:rPr>
          <w:rFonts w:ascii="Times New Roman" w:hAnsi="Times New Roman" w:cs="Times New Roman"/>
          <w:vertAlign w:val="subscript"/>
          <w:lang w:val="en-GB"/>
        </w:rPr>
        <w:t>2</w:t>
      </w:r>
      <w:r w:rsidR="00BF348A" w:rsidRPr="0055669B">
        <w:rPr>
          <w:rFonts w:ascii="Times New Roman" w:hAnsi="Times New Roman" w:cs="Times New Roman"/>
          <w:lang w:val="en-GB"/>
        </w:rPr>
        <w:t>S conversion</w:t>
      </w:r>
      <w:r w:rsidR="005A7FBF" w:rsidRPr="0055669B">
        <w:rPr>
          <w:rFonts w:ascii="Times New Roman" w:hAnsi="Times New Roman" w:cs="Times New Roman"/>
          <w:lang w:val="en-GB"/>
        </w:rPr>
        <w:t xml:space="preserve">. For each technology, </w:t>
      </w:r>
      <w:r w:rsidR="00833C1D" w:rsidRPr="0055669B">
        <w:rPr>
          <w:rFonts w:ascii="Times New Roman" w:hAnsi="Times New Roman" w:cs="Times New Roman"/>
          <w:lang w:val="en-GB"/>
        </w:rPr>
        <w:t xml:space="preserve">details about </w:t>
      </w:r>
      <w:r w:rsidR="005A7FBF" w:rsidRPr="0055669B">
        <w:rPr>
          <w:rFonts w:ascii="Times New Roman" w:hAnsi="Times New Roman" w:cs="Times New Roman"/>
          <w:lang w:val="en-GB"/>
        </w:rPr>
        <w:t xml:space="preserve">process </w:t>
      </w:r>
      <w:r w:rsidR="00833C1D" w:rsidRPr="0055669B">
        <w:rPr>
          <w:rFonts w:ascii="Times New Roman" w:hAnsi="Times New Roman" w:cs="Times New Roman"/>
          <w:lang w:val="en-GB"/>
        </w:rPr>
        <w:t>operating conditions are</w:t>
      </w:r>
      <w:r w:rsidR="005A7FBF" w:rsidRPr="0055669B">
        <w:rPr>
          <w:rFonts w:ascii="Times New Roman" w:hAnsi="Times New Roman" w:cs="Times New Roman"/>
          <w:lang w:val="en-GB"/>
        </w:rPr>
        <w:t xml:space="preserve"> discussed and </w:t>
      </w:r>
      <w:r w:rsidR="00833C1D" w:rsidRPr="0055669B">
        <w:rPr>
          <w:rFonts w:ascii="Times New Roman" w:hAnsi="Times New Roman" w:cs="Times New Roman"/>
          <w:lang w:val="en-GB"/>
        </w:rPr>
        <w:t xml:space="preserve">the </w:t>
      </w:r>
      <w:r w:rsidR="00CA652C" w:rsidRPr="0055669B">
        <w:rPr>
          <w:rFonts w:ascii="Times New Roman" w:hAnsi="Times New Roman" w:cs="Times New Roman"/>
          <w:lang w:val="en-GB"/>
        </w:rPr>
        <w:t xml:space="preserve">typical application </w:t>
      </w:r>
      <w:r w:rsidR="00833C1D" w:rsidRPr="0055669B">
        <w:rPr>
          <w:rFonts w:ascii="Times New Roman" w:hAnsi="Times New Roman" w:cs="Times New Roman"/>
          <w:lang w:val="en-GB"/>
        </w:rPr>
        <w:t xml:space="preserve">is provided, when possible, together with the corresponding </w:t>
      </w:r>
      <w:r w:rsidR="005A7FBF" w:rsidRPr="0055669B">
        <w:rPr>
          <w:rFonts w:ascii="Times New Roman" w:hAnsi="Times New Roman" w:cs="Times New Roman"/>
          <w:lang w:val="en-GB"/>
        </w:rPr>
        <w:t>pros and cons</w:t>
      </w:r>
      <w:r w:rsidR="005C55C0" w:rsidRPr="0055669B">
        <w:rPr>
          <w:rFonts w:ascii="Times New Roman" w:hAnsi="Times New Roman" w:cs="Times New Roman"/>
          <w:lang w:val="en-GB"/>
        </w:rPr>
        <w:t>.</w:t>
      </w:r>
    </w:p>
    <w:p w14:paraId="70AD64EC" w14:textId="77777777" w:rsidR="00C45F7C" w:rsidRPr="0055669B" w:rsidRDefault="00C45F7C" w:rsidP="005A7FBF">
      <w:pPr>
        <w:spacing w:after="0" w:line="360" w:lineRule="auto"/>
        <w:contextualSpacing/>
        <w:jc w:val="both"/>
        <w:rPr>
          <w:rFonts w:ascii="Times New Roman" w:hAnsi="Times New Roman" w:cs="Times New Roman"/>
          <w:lang w:val="en-GB"/>
        </w:rPr>
      </w:pPr>
    </w:p>
    <w:p w14:paraId="322F0CD0" w14:textId="4F123FAC" w:rsidR="005F55C7" w:rsidRPr="0055669B" w:rsidRDefault="005F55C7">
      <w:pPr>
        <w:rPr>
          <w:rFonts w:ascii="Times New Roman" w:hAnsi="Times New Roman" w:cs="Times New Roman"/>
          <w:color w:val="FF0000"/>
          <w:lang w:val="en-GB"/>
        </w:rPr>
      </w:pPr>
      <w:r w:rsidRPr="0055669B">
        <w:rPr>
          <w:rFonts w:ascii="Times New Roman" w:hAnsi="Times New Roman" w:cs="Times New Roman"/>
          <w:b/>
          <w:lang w:val="en-GB"/>
        </w:rPr>
        <w:t>Keywords:</w:t>
      </w:r>
      <w:r w:rsidRPr="0055669B">
        <w:rPr>
          <w:rFonts w:ascii="Times New Roman" w:hAnsi="Times New Roman" w:cs="Times New Roman"/>
          <w:lang w:val="en-GB"/>
        </w:rPr>
        <w:t xml:space="preserve"> </w:t>
      </w:r>
      <w:r w:rsidR="002758F2" w:rsidRPr="0055669B">
        <w:rPr>
          <w:rFonts w:ascii="Times New Roman" w:hAnsi="Times New Roman" w:cs="Times New Roman"/>
          <w:lang w:val="en-GB"/>
        </w:rPr>
        <w:t>H</w:t>
      </w:r>
      <w:r w:rsidR="002758F2" w:rsidRPr="0055669B">
        <w:rPr>
          <w:rFonts w:ascii="Times New Roman" w:hAnsi="Times New Roman" w:cs="Times New Roman"/>
          <w:vertAlign w:val="subscript"/>
          <w:lang w:val="en-GB"/>
        </w:rPr>
        <w:t>2</w:t>
      </w:r>
      <w:r w:rsidR="002758F2" w:rsidRPr="0055669B">
        <w:rPr>
          <w:rFonts w:ascii="Times New Roman" w:hAnsi="Times New Roman" w:cs="Times New Roman"/>
          <w:lang w:val="en-GB"/>
        </w:rPr>
        <w:t>S conversion, H</w:t>
      </w:r>
      <w:r w:rsidR="002758F2" w:rsidRPr="0055669B">
        <w:rPr>
          <w:rFonts w:ascii="Times New Roman" w:hAnsi="Times New Roman" w:cs="Times New Roman"/>
          <w:vertAlign w:val="subscript"/>
          <w:lang w:val="en-GB"/>
        </w:rPr>
        <w:t>2</w:t>
      </w:r>
      <w:r w:rsidR="002758F2" w:rsidRPr="0055669B">
        <w:rPr>
          <w:rFonts w:ascii="Times New Roman" w:hAnsi="Times New Roman" w:cs="Times New Roman"/>
          <w:lang w:val="en-GB"/>
        </w:rPr>
        <w:t xml:space="preserve">S </w:t>
      </w:r>
      <w:r w:rsidR="00CD3D88" w:rsidRPr="0055669B">
        <w:rPr>
          <w:rFonts w:ascii="Times New Roman" w:hAnsi="Times New Roman" w:cs="Times New Roman"/>
          <w:lang w:val="en-GB"/>
        </w:rPr>
        <w:t>valorization</w:t>
      </w:r>
      <w:r w:rsidR="002758F2" w:rsidRPr="0055669B">
        <w:rPr>
          <w:rFonts w:ascii="Times New Roman" w:hAnsi="Times New Roman" w:cs="Times New Roman"/>
          <w:lang w:val="en-GB"/>
        </w:rPr>
        <w:t>, sour and ultra-sour gases, sustainable processes</w:t>
      </w:r>
    </w:p>
    <w:p w14:paraId="520B6419" w14:textId="77777777" w:rsidR="005F55C7" w:rsidRPr="0055669B" w:rsidRDefault="005F55C7" w:rsidP="000F003F">
      <w:pPr>
        <w:jc w:val="center"/>
        <w:rPr>
          <w:lang w:val="en-GB"/>
        </w:rPr>
      </w:pPr>
    </w:p>
    <w:p w14:paraId="1A0BF970" w14:textId="77777777" w:rsidR="005F55C7" w:rsidRPr="00001062" w:rsidRDefault="005F55C7">
      <w:pPr>
        <w:rPr>
          <w:rFonts w:ascii="Times New Roman" w:hAnsi="Times New Roman" w:cs="Times New Roman"/>
          <w:b/>
          <w:lang w:val="it-IT"/>
        </w:rPr>
      </w:pPr>
      <w:r w:rsidRPr="00001062">
        <w:rPr>
          <w:rFonts w:ascii="Times New Roman" w:hAnsi="Times New Roman" w:cs="Times New Roman"/>
          <w:b/>
          <w:lang w:val="it-IT"/>
        </w:rPr>
        <w:t>Author affiliations</w:t>
      </w:r>
    </w:p>
    <w:p w14:paraId="586CF5CF" w14:textId="535E4A75" w:rsidR="005F55C7" w:rsidRPr="00DF0265" w:rsidRDefault="000350E5" w:rsidP="005206FD">
      <w:pPr>
        <w:spacing w:after="0" w:line="360" w:lineRule="auto"/>
        <w:jc w:val="both"/>
        <w:rPr>
          <w:rFonts w:ascii="Times New Roman" w:hAnsi="Times New Roman" w:cs="Times New Roman"/>
          <w:i/>
          <w:lang w:val="it-IT"/>
        </w:rPr>
      </w:pPr>
      <w:r w:rsidRPr="00DF0265">
        <w:rPr>
          <w:rFonts w:ascii="Times New Roman" w:hAnsi="Times New Roman" w:cs="Times New Roman"/>
          <w:lang w:val="it-IT"/>
        </w:rPr>
        <w:t>[</w:t>
      </w:r>
      <w:r w:rsidR="005F55C7" w:rsidRPr="00DF0265">
        <w:rPr>
          <w:rFonts w:ascii="Times New Roman" w:hAnsi="Times New Roman" w:cs="Times New Roman"/>
          <w:lang w:val="it-IT"/>
        </w:rPr>
        <w:t>1</w:t>
      </w:r>
      <w:r w:rsidRPr="00DF0265">
        <w:rPr>
          <w:rFonts w:ascii="Times New Roman" w:hAnsi="Times New Roman" w:cs="Times New Roman"/>
          <w:lang w:val="it-IT"/>
        </w:rPr>
        <w:t>]</w:t>
      </w:r>
      <w:r w:rsidRPr="00DF0265">
        <w:rPr>
          <w:rFonts w:ascii="Times New Roman" w:hAnsi="Times New Roman" w:cs="Times New Roman"/>
          <w:lang w:val="it-IT"/>
        </w:rPr>
        <w:tab/>
      </w:r>
      <w:r w:rsidR="005206FD" w:rsidRPr="00DF0265">
        <w:rPr>
          <w:rFonts w:ascii="Times New Roman" w:hAnsi="Times New Roman" w:cs="Times New Roman"/>
          <w:lang w:val="it-IT"/>
        </w:rPr>
        <w:t>GASP - Group on Advanced Separation Processes &amp; GAS Processing, Dipartimento di Chimica, Materiali e Ingegneria Chimica “G. Natta”, Politecnico di Milano, Piazza Leonardo da Vinci 32, 20133 Milano, Italy.</w:t>
      </w:r>
    </w:p>
    <w:p w14:paraId="033E0CC4" w14:textId="4BFD3CFB" w:rsidR="005206FD" w:rsidRPr="0055669B" w:rsidRDefault="000350E5" w:rsidP="005206FD">
      <w:pPr>
        <w:spacing w:after="0" w:line="360" w:lineRule="auto"/>
        <w:jc w:val="both"/>
        <w:rPr>
          <w:rFonts w:ascii="Times New Roman" w:hAnsi="Times New Roman" w:cs="Times New Roman"/>
          <w:i/>
          <w:lang w:val="en-GB"/>
        </w:rPr>
      </w:pPr>
      <w:r w:rsidRPr="0055669B">
        <w:rPr>
          <w:rFonts w:ascii="Times New Roman" w:hAnsi="Times New Roman" w:cs="Times New Roman"/>
          <w:lang w:val="en-GB"/>
        </w:rPr>
        <w:t>[</w:t>
      </w:r>
      <w:r w:rsidR="005F55C7" w:rsidRPr="0055669B">
        <w:rPr>
          <w:rFonts w:ascii="Times New Roman" w:hAnsi="Times New Roman" w:cs="Times New Roman"/>
          <w:lang w:val="en-GB"/>
        </w:rPr>
        <w:t>2</w:t>
      </w:r>
      <w:r w:rsidRPr="0055669B">
        <w:rPr>
          <w:rFonts w:ascii="Times New Roman" w:hAnsi="Times New Roman" w:cs="Times New Roman"/>
          <w:lang w:val="en-GB"/>
        </w:rPr>
        <w:t>]</w:t>
      </w:r>
      <w:r w:rsidRPr="0055669B">
        <w:rPr>
          <w:rFonts w:ascii="Times New Roman" w:hAnsi="Times New Roman" w:cs="Times New Roman"/>
          <w:lang w:val="en-GB"/>
        </w:rPr>
        <w:tab/>
      </w:r>
      <w:r w:rsidR="005206FD" w:rsidRPr="0055669B">
        <w:rPr>
          <w:rFonts w:ascii="Times New Roman" w:hAnsi="Times New Roman" w:cs="Times New Roman"/>
          <w:lang w:val="en-GB"/>
        </w:rPr>
        <w:t>Eni S.p.A. Research and Technological Innovation Department, via F. Maritano 6, I-20097 San Donato Milanese, Italy.</w:t>
      </w:r>
      <w:r w:rsidR="005206FD" w:rsidRPr="0055669B">
        <w:rPr>
          <w:rFonts w:ascii="Times New Roman" w:hAnsi="Times New Roman" w:cs="Times New Roman"/>
          <w:i/>
          <w:lang w:val="en-GB"/>
        </w:rPr>
        <w:t xml:space="preserve"> </w:t>
      </w:r>
    </w:p>
    <w:p w14:paraId="64CF2AAC" w14:textId="77777777" w:rsidR="005206FD" w:rsidRPr="0055669B" w:rsidRDefault="005206FD" w:rsidP="000350E5">
      <w:pPr>
        <w:ind w:firstLine="708"/>
        <w:rPr>
          <w:lang w:val="en-GB"/>
        </w:rPr>
      </w:pPr>
    </w:p>
    <w:p w14:paraId="16347B12" w14:textId="0821247A" w:rsidR="007A1A9E" w:rsidRPr="0055669B" w:rsidRDefault="00700BE4" w:rsidP="000350E5">
      <w:pPr>
        <w:ind w:firstLine="708"/>
        <w:rPr>
          <w:rFonts w:ascii="Times New Roman" w:hAnsi="Times New Roman" w:cs="Times New Roman"/>
          <w:lang w:val="en-GB"/>
        </w:rPr>
      </w:pPr>
      <w:r w:rsidRPr="00700BE4">
        <w:rPr>
          <w:rFonts w:ascii="Times New Roman" w:hAnsi="Times New Roman" w:cs="Times New Roman"/>
          <w:lang w:val="en-GB"/>
        </w:rPr>
        <w:t>*</w:t>
      </w:r>
      <w:r w:rsidR="007A1A9E" w:rsidRPr="00700BE4">
        <w:rPr>
          <w:rFonts w:ascii="Times New Roman" w:hAnsi="Times New Roman" w:cs="Times New Roman"/>
          <w:lang w:val="en-GB"/>
        </w:rPr>
        <w:t>Email corresponding author:</w:t>
      </w:r>
      <w:r>
        <w:rPr>
          <w:rFonts w:ascii="Times New Roman" w:hAnsi="Times New Roman" w:cs="Times New Roman"/>
          <w:lang w:val="en-GB"/>
        </w:rPr>
        <w:t xml:space="preserve"> elvira.spatolisano@polimi.it</w:t>
      </w:r>
    </w:p>
    <w:p w14:paraId="3617CD16" w14:textId="6C26D562" w:rsidR="005C55C0" w:rsidRPr="0055669B" w:rsidRDefault="005C55C0">
      <w:pPr>
        <w:spacing w:after="160"/>
        <w:rPr>
          <w:lang w:val="en-GB"/>
        </w:rPr>
      </w:pPr>
      <w:r w:rsidRPr="0055669B">
        <w:rPr>
          <w:lang w:val="en-GB"/>
        </w:rPr>
        <w:br w:type="page"/>
      </w:r>
    </w:p>
    <w:p w14:paraId="1E144367" w14:textId="0134E37A" w:rsidR="006F236D" w:rsidRPr="0055669B" w:rsidRDefault="006F236D" w:rsidP="004E7A6E">
      <w:pPr>
        <w:jc w:val="both"/>
        <w:rPr>
          <w:rFonts w:ascii="Times New Roman" w:hAnsi="Times New Roman" w:cs="Times New Roman"/>
          <w:b/>
          <w:lang w:val="en-GB"/>
        </w:rPr>
      </w:pPr>
      <w:r w:rsidRPr="0055669B">
        <w:rPr>
          <w:rFonts w:ascii="Times New Roman" w:hAnsi="Times New Roman" w:cs="Times New Roman"/>
          <w:b/>
          <w:lang w:val="en-GB"/>
        </w:rPr>
        <w:lastRenderedPageBreak/>
        <w:t>1</w:t>
      </w:r>
      <w:r w:rsidRPr="0055669B">
        <w:rPr>
          <w:b/>
          <w:lang w:val="en-GB"/>
        </w:rPr>
        <w:tab/>
      </w:r>
      <w:r w:rsidR="002E7B2B">
        <w:rPr>
          <w:rFonts w:ascii="Times New Roman" w:hAnsi="Times New Roman" w:cs="Times New Roman"/>
          <w:b/>
          <w:lang w:val="en-GB"/>
        </w:rPr>
        <w:t>Introduction</w:t>
      </w:r>
    </w:p>
    <w:p w14:paraId="607C6D86" w14:textId="3F119BDF" w:rsidR="004E7A6E" w:rsidRPr="0055669B" w:rsidRDefault="004E7A6E" w:rsidP="004E7A6E">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Hydrogen sulphide (H</w:t>
      </w:r>
      <w:r w:rsidRPr="0055669B">
        <w:rPr>
          <w:rFonts w:ascii="Times New Roman" w:hAnsi="Times New Roman" w:cs="Times New Roman"/>
          <w:vertAlign w:val="subscript"/>
          <w:lang w:val="en-GB"/>
        </w:rPr>
        <w:t>2</w:t>
      </w:r>
      <w:r w:rsidRPr="0055669B">
        <w:rPr>
          <w:rFonts w:ascii="Times New Roman" w:hAnsi="Times New Roman" w:cs="Times New Roman"/>
          <w:lang w:val="en-GB"/>
        </w:rPr>
        <w:t>S), also referred to as hydro sulphuric acid, is a colourless, flammable, highly toxic gas. It has a characteristic rotten-egg odour, detectable at concentrations as low as 0.5 ppb. Its normal boiling point is about -60.4°C, while its relative density with respect to air is of 1.1363. H</w:t>
      </w:r>
      <w:r w:rsidRPr="0055669B">
        <w:rPr>
          <w:rFonts w:ascii="Times New Roman" w:hAnsi="Times New Roman" w:cs="Times New Roman"/>
          <w:vertAlign w:val="subscript"/>
          <w:lang w:val="en-GB"/>
        </w:rPr>
        <w:t>2</w:t>
      </w:r>
      <w:r w:rsidRPr="0055669B">
        <w:rPr>
          <w:rFonts w:ascii="Times New Roman" w:hAnsi="Times New Roman" w:cs="Times New Roman"/>
          <w:lang w:val="en-GB"/>
        </w:rPr>
        <w:t xml:space="preserve">S is </w:t>
      </w:r>
      <w:r w:rsidR="00700BE4">
        <w:rPr>
          <w:rFonts w:ascii="Times New Roman" w:hAnsi="Times New Roman" w:cs="Times New Roman"/>
          <w:lang w:val="en-GB"/>
        </w:rPr>
        <w:t xml:space="preserve">slightly </w:t>
      </w:r>
      <w:r w:rsidRPr="0055669B">
        <w:rPr>
          <w:rFonts w:ascii="Times New Roman" w:hAnsi="Times New Roman" w:cs="Times New Roman"/>
          <w:lang w:val="en-GB"/>
        </w:rPr>
        <w:t>soluble in water; in the aqueous phase it is highly corrosive to metals as it forms metal sulphides</w:t>
      </w:r>
      <w:r w:rsidR="00545D9E" w:rsidRPr="0055669B">
        <w:rPr>
          <w:rFonts w:ascii="Times New Roman" w:hAnsi="Times New Roman" w:cs="Times New Roman"/>
          <w:lang w:val="en-GB"/>
        </w:rPr>
        <w:t xml:space="preserve"> </w:t>
      </w:r>
      <w:r w:rsidR="000E25DE" w:rsidRPr="0055669B">
        <w:rPr>
          <w:rFonts w:ascii="Times New Roman" w:hAnsi="Times New Roman" w:cs="Times New Roman"/>
          <w:lang w:val="en-GB"/>
        </w:rPr>
        <w:fldChar w:fldCharType="begin"/>
      </w:r>
      <w:r w:rsidR="000E25DE" w:rsidRPr="0055669B">
        <w:rPr>
          <w:rFonts w:ascii="Times New Roman" w:hAnsi="Times New Roman" w:cs="Times New Roman"/>
          <w:lang w:val="en-GB"/>
        </w:rPr>
        <w:instrText xml:space="preserve"> ADDIN EN.CITE &lt;EndNote&gt;&lt;Cite&gt;&lt;Author&gt;Aid&lt;/Author&gt;&lt;Year&gt;2021&lt;/Year&gt;&lt;RecNum&gt;386&lt;/RecNum&gt;&lt;DisplayText&gt;[1]&lt;/DisplayText&gt;&lt;record&gt;&lt;rec-number&gt;386&lt;/rec-number&gt;&lt;foreign-keys&gt;&lt;key app="EN" db-id="90avwpfx9e9vprewteqx0trha2xex50tp2zs" timestamp="1635330101"&gt;386&lt;/key&gt;&lt;/foreign-keys&gt;&lt;ref-type name="Web Page"&gt;12&lt;/ref-type&gt;&lt;contributors&gt;&lt;authors&gt;&lt;author&gt;Copyright © 2021 Calgary First Aid&lt;/author&gt;&lt;/authors&gt;&lt;/contributors&gt;&lt;titles&gt;&lt;title&gt;&lt;style face="normal" font="default" size="100%"&gt;Souces of H&lt;/style&gt;&lt;style face="subscript" font="default" size="100%"&gt;2&lt;/style&gt;&lt;style face="normal" font="default" size="100%"&gt;S&lt;/style&gt;&lt;/title&gt;&lt;/titles&gt;&lt;dates&gt;&lt;year&gt;2021&lt;/year&gt;&lt;/dates&gt;&lt;urls&gt;&lt;related-urls&gt;&lt;url&gt;https://firstaidcalgary.ca/h2s-alive-course/sources-of-h2s/&lt;/url&gt;&lt;/related-urls&gt;&lt;/urls&gt;&lt;/record&gt;&lt;/Cite&gt;&lt;/EndNote&gt;</w:instrText>
      </w:r>
      <w:r w:rsidR="000E25DE" w:rsidRPr="0055669B">
        <w:rPr>
          <w:rFonts w:ascii="Times New Roman" w:hAnsi="Times New Roman" w:cs="Times New Roman"/>
          <w:lang w:val="en-GB"/>
        </w:rPr>
        <w:fldChar w:fldCharType="separate"/>
      </w:r>
      <w:r w:rsidR="000E25DE" w:rsidRPr="0055669B">
        <w:rPr>
          <w:rFonts w:ascii="Times New Roman" w:hAnsi="Times New Roman" w:cs="Times New Roman"/>
          <w:noProof/>
          <w:lang w:val="en-GB"/>
        </w:rPr>
        <w:t>[1]</w:t>
      </w:r>
      <w:r w:rsidR="000E25DE" w:rsidRPr="0055669B">
        <w:rPr>
          <w:rFonts w:ascii="Times New Roman" w:hAnsi="Times New Roman" w:cs="Times New Roman"/>
          <w:lang w:val="en-GB"/>
        </w:rPr>
        <w:fldChar w:fldCharType="end"/>
      </w:r>
      <w:r w:rsidRPr="0055669B">
        <w:rPr>
          <w:rFonts w:ascii="Times New Roman" w:hAnsi="Times New Roman" w:cs="Times New Roman"/>
          <w:lang w:val="en-GB"/>
        </w:rPr>
        <w:t>.</w:t>
      </w:r>
    </w:p>
    <w:p w14:paraId="2082A4E5" w14:textId="38705BA2" w:rsidR="004E7A6E" w:rsidRPr="0055669B" w:rsidRDefault="004E7A6E" w:rsidP="004E7A6E">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Hydrogen sulphide has several different sources, mainly natural or related to oil and gas or pulp and paper industries. The quantity naturally released into the atmosphere is thought to vary annually in the range 100-324×10</w:t>
      </w:r>
      <w:r w:rsidRPr="0055669B">
        <w:rPr>
          <w:rFonts w:ascii="Times New Roman" w:hAnsi="Times New Roman" w:cs="Times New Roman"/>
          <w:vertAlign w:val="superscript"/>
          <w:lang w:val="en-GB"/>
        </w:rPr>
        <w:t>6</w:t>
      </w:r>
      <w:r w:rsidRPr="0055669B">
        <w:rPr>
          <w:rFonts w:ascii="Times New Roman" w:hAnsi="Times New Roman" w:cs="Times New Roman"/>
          <w:lang w:val="en-GB"/>
        </w:rPr>
        <w:t xml:space="preserve"> t, with half of this coming from volcanoes, flooded ground, or hydrogeological sources and the other half from oceans</w:t>
      </w:r>
      <w:r w:rsidR="00F041D9" w:rsidRPr="0055669B">
        <w:rPr>
          <w:rFonts w:ascii="Times New Roman" w:hAnsi="Times New Roman" w:cs="Times New Roman"/>
          <w:lang w:val="en-GB"/>
        </w:rPr>
        <w:t xml:space="preserve"> </w:t>
      </w:r>
      <w:r w:rsidR="00F041D9" w:rsidRPr="0055669B">
        <w:rPr>
          <w:rFonts w:ascii="Times New Roman" w:hAnsi="Times New Roman" w:cs="Times New Roman"/>
          <w:lang w:val="en-GB"/>
        </w:rPr>
        <w:fldChar w:fldCharType="begin"/>
      </w:r>
      <w:r w:rsidR="008076CF">
        <w:rPr>
          <w:rFonts w:ascii="Times New Roman" w:hAnsi="Times New Roman" w:cs="Times New Roman"/>
          <w:lang w:val="en-GB"/>
        </w:rPr>
        <w:instrText xml:space="preserve"> ADDIN EN.CITE &lt;EndNote&gt;&lt;Cite&gt;&lt;Author&gt;Pouliquen&lt;/Author&gt;&lt;Year&gt;2005&lt;/Year&gt;&lt;RecNum&gt;389&lt;/RecNum&gt;&lt;DisplayText&gt;[2]&lt;/DisplayText&gt;&lt;record&gt;&lt;rec-number&gt;389&lt;/rec-number&gt;&lt;foreign-keys&gt;&lt;key app="EN" db-id="90avwpfx9e9vprewteqx0trha2xex50tp2zs" timestamp="1635340918"&gt;389&lt;/key&gt;&lt;/foreign-keys&gt;&lt;ref-type name="Encyclopedia"&gt;53&lt;/ref-type&gt;&lt;contributors&gt;&lt;authors&gt;&lt;author&gt;Francois Pouliquen&lt;/author&gt;&lt;/authors&gt;&lt;secondary-authors&gt;&lt;author&gt;Wiley-VCH Verlag GmbH &amp;amp; Co. KGaA, Weinheim&lt;/author&gt;&lt;/secondary-authors&gt;&lt;/contributors&gt;&lt;titles&gt;&lt;title&gt;Hydrogen Sulfide&lt;/title&gt;&lt;secondary-title&gt;Ullmann&amp;apos;s Encyclopedia of Industrial Chemistry&lt;/secondary-title&gt;&lt;/titles&gt;&lt;periodical&gt;&lt;full-title&gt;Ullmann&amp;apos;s Encyclopedia of Industrial Chemistry&lt;/full-title&gt;&lt;/periodical&gt;&lt;dates&gt;&lt;year&gt;2005&lt;/year&gt;&lt;/dates&gt;&lt;urls&gt;&lt;/urls&gt;&lt;/record&gt;&lt;/Cite&gt;&lt;/EndNote&gt;</w:instrText>
      </w:r>
      <w:r w:rsidR="00F041D9" w:rsidRPr="0055669B">
        <w:rPr>
          <w:rFonts w:ascii="Times New Roman" w:hAnsi="Times New Roman" w:cs="Times New Roman"/>
          <w:lang w:val="en-GB"/>
        </w:rPr>
        <w:fldChar w:fldCharType="separate"/>
      </w:r>
      <w:r w:rsidR="00F041D9" w:rsidRPr="0055669B">
        <w:rPr>
          <w:rFonts w:ascii="Times New Roman" w:hAnsi="Times New Roman" w:cs="Times New Roman"/>
          <w:noProof/>
          <w:lang w:val="en-GB"/>
        </w:rPr>
        <w:t>[2]</w:t>
      </w:r>
      <w:r w:rsidR="00F041D9" w:rsidRPr="0055669B">
        <w:rPr>
          <w:rFonts w:ascii="Times New Roman" w:hAnsi="Times New Roman" w:cs="Times New Roman"/>
          <w:lang w:val="en-GB"/>
        </w:rPr>
        <w:fldChar w:fldCharType="end"/>
      </w:r>
      <w:r w:rsidRPr="0055669B">
        <w:rPr>
          <w:rFonts w:ascii="Times New Roman" w:hAnsi="Times New Roman" w:cs="Times New Roman"/>
          <w:lang w:val="en-GB"/>
        </w:rPr>
        <w:t>. The origin of H</w:t>
      </w:r>
      <w:r w:rsidRPr="0055669B">
        <w:rPr>
          <w:rFonts w:ascii="Times New Roman" w:hAnsi="Times New Roman" w:cs="Times New Roman"/>
          <w:vertAlign w:val="subscript"/>
          <w:lang w:val="en-GB"/>
        </w:rPr>
        <w:t>2</w:t>
      </w:r>
      <w:r w:rsidRPr="0055669B">
        <w:rPr>
          <w:rFonts w:ascii="Times New Roman" w:hAnsi="Times New Roman" w:cs="Times New Roman"/>
          <w:lang w:val="en-GB"/>
        </w:rPr>
        <w:t>S in reservoirs is linked to chemical reactions. There are six processes responsible of H</w:t>
      </w:r>
      <w:r w:rsidRPr="0055669B">
        <w:rPr>
          <w:rFonts w:ascii="Times New Roman" w:hAnsi="Times New Roman" w:cs="Times New Roman"/>
          <w:vertAlign w:val="subscript"/>
          <w:lang w:val="en-GB"/>
        </w:rPr>
        <w:t>2</w:t>
      </w:r>
      <w:r w:rsidRPr="0055669B">
        <w:rPr>
          <w:rFonts w:ascii="Times New Roman" w:hAnsi="Times New Roman" w:cs="Times New Roman"/>
          <w:lang w:val="en-GB"/>
        </w:rPr>
        <w:t>S generation, each of which can produce different H</w:t>
      </w:r>
      <w:r w:rsidRPr="0055669B">
        <w:rPr>
          <w:rFonts w:ascii="Times New Roman" w:hAnsi="Times New Roman" w:cs="Times New Roman"/>
          <w:vertAlign w:val="subscript"/>
          <w:lang w:val="en-GB"/>
        </w:rPr>
        <w:t>2</w:t>
      </w:r>
      <w:r w:rsidRPr="0055669B">
        <w:rPr>
          <w:rFonts w:ascii="Times New Roman" w:hAnsi="Times New Roman" w:cs="Times New Roman"/>
          <w:lang w:val="en-GB"/>
        </w:rPr>
        <w:t>S-containing gases</w:t>
      </w:r>
      <w:r w:rsidR="000E25DE" w:rsidRPr="0055669B">
        <w:rPr>
          <w:rFonts w:ascii="Times New Roman" w:hAnsi="Times New Roman" w:cs="Times New Roman"/>
          <w:lang w:val="en-GB"/>
        </w:rPr>
        <w:t xml:space="preserve"> </w:t>
      </w:r>
      <w:r w:rsidR="000E25DE" w:rsidRPr="0055669B">
        <w:rPr>
          <w:rFonts w:ascii="Times New Roman" w:hAnsi="Times New Roman" w:cs="Times New Roman"/>
          <w:lang w:val="en-GB"/>
        </w:rPr>
        <w:fldChar w:fldCharType="begin"/>
      </w:r>
      <w:r w:rsidR="00F041D9" w:rsidRPr="0055669B">
        <w:rPr>
          <w:rFonts w:ascii="Times New Roman" w:hAnsi="Times New Roman" w:cs="Times New Roman"/>
          <w:lang w:val="en-GB"/>
        </w:rPr>
        <w:instrText xml:space="preserve"> ADDIN EN.CITE &lt;EndNote&gt;&lt;Cite&gt;&lt;Author&gt;SA&lt;/Author&gt;&lt;Year&gt;2016&lt;/Year&gt;&lt;RecNum&gt;387&lt;/RecNum&gt;&lt;DisplayText&gt;[3]&lt;/DisplayText&gt;&lt;record&gt;&lt;rec-number&gt;387&lt;/rec-number&gt;&lt;foreign-keys&gt;&lt;key app="EN" db-id="90avwpfx9e9vprewteqx0trha2xex50tp2zs" timestamp="1635330322"&gt;387&lt;/key&gt;&lt;/foreign-keys&gt;&lt;ref-type name="Web Page"&gt;12&lt;/ref-type&gt;&lt;contributors&gt;&lt;authors&gt;&lt;author&gt;© SGS Group Management SA&lt;/author&gt;&lt;/authors&gt;&lt;/contributors&gt;&lt;titles&gt;&lt;title&gt;&lt;style face="normal" font="default" size="100%"&gt;Assessment and mitigation, ADDS UP, SGS H&lt;/style&gt;&lt;style face="subscript" font="default" size="100%"&gt;2&lt;/style&gt;&lt;style face="normal" font="default" size="100%"&gt;S solutions&lt;/style&gt;&lt;/title&gt;&lt;/titles&gt;&lt;dates&gt;&lt;year&gt;2016&lt;/year&gt;&lt;/dates&gt;&lt;urls&gt;&lt;related-urls&gt;&lt;url&gt;https://www.sgs.com/-/media/global/documents/brochures/sgs-ogc-h2s-en.pdf&lt;/url&gt;&lt;/related-urls&gt;&lt;/urls&gt;&lt;/record&gt;&lt;/Cite&gt;&lt;/EndNote&gt;</w:instrText>
      </w:r>
      <w:r w:rsidR="000E25DE" w:rsidRPr="0055669B">
        <w:rPr>
          <w:rFonts w:ascii="Times New Roman" w:hAnsi="Times New Roman" w:cs="Times New Roman"/>
          <w:lang w:val="en-GB"/>
        </w:rPr>
        <w:fldChar w:fldCharType="separate"/>
      </w:r>
      <w:r w:rsidR="00F041D9" w:rsidRPr="0055669B">
        <w:rPr>
          <w:rFonts w:ascii="Times New Roman" w:hAnsi="Times New Roman" w:cs="Times New Roman"/>
          <w:noProof/>
          <w:lang w:val="en-GB"/>
        </w:rPr>
        <w:t>[3]</w:t>
      </w:r>
      <w:r w:rsidR="000E25DE" w:rsidRPr="0055669B">
        <w:rPr>
          <w:rFonts w:ascii="Times New Roman" w:hAnsi="Times New Roman" w:cs="Times New Roman"/>
          <w:lang w:val="en-GB"/>
        </w:rPr>
        <w:fldChar w:fldCharType="end"/>
      </w:r>
      <w:r w:rsidRPr="0055669B">
        <w:rPr>
          <w:rFonts w:ascii="Times New Roman" w:hAnsi="Times New Roman" w:cs="Times New Roman"/>
          <w:lang w:val="en-GB"/>
        </w:rPr>
        <w:t>:</w:t>
      </w:r>
    </w:p>
    <w:p w14:paraId="4EFC984B" w14:textId="52A69D4A" w:rsidR="004E7A6E" w:rsidRPr="0055669B" w:rsidRDefault="004E7A6E" w:rsidP="004E7A6E">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1.</w:t>
      </w:r>
      <w:r w:rsidRPr="0055669B">
        <w:rPr>
          <w:rFonts w:ascii="Times New Roman" w:hAnsi="Times New Roman" w:cs="Times New Roman"/>
          <w:lang w:val="en-GB"/>
        </w:rPr>
        <w:tab/>
        <w:t>mineral dissolution (e.g., FeS + 2H</w:t>
      </w:r>
      <w:r w:rsidRPr="0055669B">
        <w:rPr>
          <w:rFonts w:ascii="Times New Roman" w:hAnsi="Times New Roman" w:cs="Times New Roman"/>
          <w:vertAlign w:val="superscript"/>
          <w:lang w:val="en-GB"/>
        </w:rPr>
        <w:t>+</w:t>
      </w:r>
      <w:r w:rsidRPr="0055669B">
        <w:rPr>
          <w:rFonts w:ascii="Times New Roman" w:hAnsi="Times New Roman" w:cs="Times New Roman"/>
          <w:lang w:val="en-GB"/>
        </w:rPr>
        <w:t xml:space="preserve"> </w:t>
      </w:r>
      <w:r w:rsidRPr="0055669B">
        <w:rPr>
          <w:bCs/>
          <w:szCs w:val="24"/>
          <w:lang w:val="en-GB"/>
        </w:rPr>
        <w:sym w:font="Wingdings" w:char="F0E0"/>
      </w:r>
      <w:r w:rsidRPr="0055669B">
        <w:rPr>
          <w:rFonts w:ascii="Times New Roman" w:hAnsi="Times New Roman" w:cs="Times New Roman"/>
          <w:lang w:val="en-GB"/>
        </w:rPr>
        <w:t xml:space="preserve"> H</w:t>
      </w:r>
      <w:r w:rsidRPr="0055669B">
        <w:rPr>
          <w:rFonts w:ascii="Times New Roman" w:hAnsi="Times New Roman" w:cs="Times New Roman"/>
          <w:vertAlign w:val="subscript"/>
          <w:lang w:val="en-GB"/>
        </w:rPr>
        <w:t>2</w:t>
      </w:r>
      <w:r w:rsidRPr="0055669B">
        <w:rPr>
          <w:rFonts w:ascii="Times New Roman" w:hAnsi="Times New Roman" w:cs="Times New Roman"/>
          <w:lang w:val="en-GB"/>
        </w:rPr>
        <w:t>S + Fe</w:t>
      </w:r>
      <w:r w:rsidRPr="0055669B">
        <w:rPr>
          <w:rFonts w:ascii="Times New Roman" w:hAnsi="Times New Roman" w:cs="Times New Roman"/>
          <w:vertAlign w:val="superscript"/>
          <w:lang w:val="en-GB"/>
        </w:rPr>
        <w:t>2+</w:t>
      </w:r>
      <w:r w:rsidRPr="0055669B">
        <w:rPr>
          <w:rFonts w:ascii="Times New Roman" w:hAnsi="Times New Roman" w:cs="Times New Roman"/>
          <w:lang w:val="en-GB"/>
        </w:rPr>
        <w:t>), that produces a gas stream with H</w:t>
      </w:r>
      <w:r w:rsidRPr="0055669B">
        <w:rPr>
          <w:rFonts w:ascii="Times New Roman" w:hAnsi="Times New Roman" w:cs="Times New Roman"/>
          <w:vertAlign w:val="subscript"/>
          <w:lang w:val="en-GB"/>
        </w:rPr>
        <w:t>2</w:t>
      </w:r>
      <w:r w:rsidRPr="0055669B">
        <w:rPr>
          <w:rFonts w:ascii="Times New Roman" w:hAnsi="Times New Roman" w:cs="Times New Roman"/>
          <w:lang w:val="en-GB"/>
        </w:rPr>
        <w:t>S concentration lower than 50 ppm;</w:t>
      </w:r>
    </w:p>
    <w:p w14:paraId="4B6B4A70" w14:textId="77777777" w:rsidR="004E7A6E" w:rsidRPr="0055669B" w:rsidRDefault="004E7A6E" w:rsidP="004E7A6E">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2.</w:t>
      </w:r>
      <w:r w:rsidRPr="0055669B">
        <w:rPr>
          <w:rFonts w:ascii="Times New Roman" w:hAnsi="Times New Roman" w:cs="Times New Roman"/>
          <w:lang w:val="en-GB"/>
        </w:rPr>
        <w:tab/>
        <w:t>low temperatures (&lt; 80°C) bacterial sulphate reduction, which releases a gas with H</w:t>
      </w:r>
      <w:r w:rsidRPr="0055669B">
        <w:rPr>
          <w:rFonts w:ascii="Times New Roman" w:hAnsi="Times New Roman" w:cs="Times New Roman"/>
          <w:vertAlign w:val="subscript"/>
          <w:lang w:val="en-GB"/>
        </w:rPr>
        <w:t>2</w:t>
      </w:r>
      <w:r w:rsidRPr="0055669B">
        <w:rPr>
          <w:rFonts w:ascii="Times New Roman" w:hAnsi="Times New Roman" w:cs="Times New Roman"/>
          <w:lang w:val="en-GB"/>
        </w:rPr>
        <w:t>S content &lt; 6%;</w:t>
      </w:r>
    </w:p>
    <w:p w14:paraId="6E1398AE" w14:textId="77777777" w:rsidR="004E7A6E" w:rsidRPr="0055669B" w:rsidRDefault="004E7A6E" w:rsidP="004E7A6E">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3.</w:t>
      </w:r>
      <w:r w:rsidRPr="0055669B">
        <w:rPr>
          <w:rFonts w:ascii="Times New Roman" w:hAnsi="Times New Roman" w:cs="Times New Roman"/>
          <w:lang w:val="en-GB"/>
        </w:rPr>
        <w:tab/>
        <w:t>thermal cracking of organic sulphur compounds, whose discharged gas H</w:t>
      </w:r>
      <w:r w:rsidRPr="0055669B">
        <w:rPr>
          <w:rFonts w:ascii="Times New Roman" w:hAnsi="Times New Roman" w:cs="Times New Roman"/>
          <w:vertAlign w:val="subscript"/>
          <w:lang w:val="en-GB"/>
        </w:rPr>
        <w:t>2</w:t>
      </w:r>
      <w:r w:rsidRPr="0055669B">
        <w:rPr>
          <w:rFonts w:ascii="Times New Roman" w:hAnsi="Times New Roman" w:cs="Times New Roman"/>
          <w:lang w:val="en-GB"/>
        </w:rPr>
        <w:t>S concentration is &lt; 6%;</w:t>
      </w:r>
    </w:p>
    <w:p w14:paraId="00D53DEE" w14:textId="03C4FFE8" w:rsidR="004E7A6E" w:rsidRPr="0055669B" w:rsidRDefault="004E7A6E" w:rsidP="004E7A6E">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4.</w:t>
      </w:r>
      <w:r w:rsidRPr="0055669B">
        <w:rPr>
          <w:rFonts w:ascii="Times New Roman" w:hAnsi="Times New Roman" w:cs="Times New Roman"/>
          <w:lang w:val="en-GB"/>
        </w:rPr>
        <w:tab/>
        <w:t>thermochemical sulphate reduction at high temperature and pressure in the presence of sulphate</w:t>
      </w:r>
      <w:r w:rsidR="00700BE4">
        <w:rPr>
          <w:rFonts w:ascii="Times New Roman" w:hAnsi="Times New Roman" w:cs="Times New Roman"/>
          <w:lang w:val="en-GB"/>
        </w:rPr>
        <w:t xml:space="preserve"> (CH</w:t>
      </w:r>
      <w:r w:rsidR="00700BE4" w:rsidRPr="00700BE4">
        <w:rPr>
          <w:rFonts w:ascii="Times New Roman" w:hAnsi="Times New Roman" w:cs="Times New Roman"/>
          <w:vertAlign w:val="subscript"/>
          <w:lang w:val="en-GB"/>
        </w:rPr>
        <w:t>4</w:t>
      </w:r>
      <w:r w:rsidR="00700BE4">
        <w:rPr>
          <w:rFonts w:ascii="Times New Roman" w:hAnsi="Times New Roman" w:cs="Times New Roman"/>
          <w:lang w:val="en-GB"/>
        </w:rPr>
        <w:t xml:space="preserve"> + SO</w:t>
      </w:r>
      <w:r w:rsidR="00700BE4" w:rsidRPr="00700BE4">
        <w:rPr>
          <w:rFonts w:ascii="Times New Roman" w:hAnsi="Times New Roman" w:cs="Times New Roman"/>
          <w:vertAlign w:val="subscript"/>
          <w:lang w:val="en-GB"/>
        </w:rPr>
        <w:t>4</w:t>
      </w:r>
      <w:r w:rsidR="00700BE4" w:rsidRPr="00700BE4">
        <w:rPr>
          <w:rFonts w:ascii="Times New Roman" w:hAnsi="Times New Roman" w:cs="Times New Roman"/>
          <w:vertAlign w:val="superscript"/>
          <w:lang w:val="en-GB"/>
        </w:rPr>
        <w:t>2-</w:t>
      </w:r>
      <w:r w:rsidR="00700BE4">
        <w:rPr>
          <w:rFonts w:ascii="Times New Roman" w:hAnsi="Times New Roman" w:cs="Times New Roman"/>
          <w:lang w:val="en-GB"/>
        </w:rPr>
        <w:t xml:space="preserve"> </w:t>
      </w:r>
      <w:r w:rsidR="00700BE4" w:rsidRPr="00700BE4">
        <w:rPr>
          <w:rFonts w:ascii="Times New Roman" w:hAnsi="Times New Roman" w:cs="Times New Roman"/>
          <w:lang w:val="en-GB"/>
        </w:rPr>
        <w:sym w:font="Wingdings" w:char="F0E0"/>
      </w:r>
      <w:r w:rsidR="00700BE4">
        <w:rPr>
          <w:rFonts w:ascii="Times New Roman" w:hAnsi="Times New Roman" w:cs="Times New Roman"/>
          <w:lang w:val="en-GB"/>
        </w:rPr>
        <w:t xml:space="preserve"> CO</w:t>
      </w:r>
      <w:r w:rsidR="00700BE4" w:rsidRPr="00700BE4">
        <w:rPr>
          <w:rFonts w:ascii="Times New Roman" w:hAnsi="Times New Roman" w:cs="Times New Roman"/>
          <w:vertAlign w:val="subscript"/>
          <w:lang w:val="en-GB"/>
        </w:rPr>
        <w:t>2</w:t>
      </w:r>
      <w:r w:rsidR="00700BE4">
        <w:rPr>
          <w:rFonts w:ascii="Times New Roman" w:hAnsi="Times New Roman" w:cs="Times New Roman"/>
          <w:lang w:val="en-GB"/>
        </w:rPr>
        <w:t xml:space="preserve"> + H</w:t>
      </w:r>
      <w:r w:rsidR="00700BE4" w:rsidRPr="00700BE4">
        <w:rPr>
          <w:rFonts w:ascii="Times New Roman" w:hAnsi="Times New Roman" w:cs="Times New Roman"/>
          <w:vertAlign w:val="subscript"/>
          <w:lang w:val="en-GB"/>
        </w:rPr>
        <w:t>2</w:t>
      </w:r>
      <w:r w:rsidR="00700BE4">
        <w:rPr>
          <w:rFonts w:ascii="Times New Roman" w:hAnsi="Times New Roman" w:cs="Times New Roman"/>
          <w:lang w:val="en-GB"/>
        </w:rPr>
        <w:t>S + 2OH</w:t>
      </w:r>
      <w:r w:rsidR="00700BE4" w:rsidRPr="00700BE4">
        <w:rPr>
          <w:rFonts w:ascii="Times New Roman" w:hAnsi="Times New Roman" w:cs="Times New Roman"/>
          <w:vertAlign w:val="superscript"/>
          <w:lang w:val="en-GB"/>
        </w:rPr>
        <w:t>-</w:t>
      </w:r>
      <w:r w:rsidR="00700BE4">
        <w:rPr>
          <w:rFonts w:ascii="Times New Roman" w:hAnsi="Times New Roman" w:cs="Times New Roman"/>
          <w:lang w:val="en-GB"/>
        </w:rPr>
        <w:t>)</w:t>
      </w:r>
      <w:r w:rsidRPr="0055669B">
        <w:rPr>
          <w:rFonts w:ascii="Times New Roman" w:hAnsi="Times New Roman" w:cs="Times New Roman"/>
          <w:lang w:val="en-GB"/>
        </w:rPr>
        <w:t>. In this case, gas up to 98% of H</w:t>
      </w:r>
      <w:r w:rsidRPr="0055669B">
        <w:rPr>
          <w:rFonts w:ascii="Times New Roman" w:hAnsi="Times New Roman" w:cs="Times New Roman"/>
          <w:vertAlign w:val="subscript"/>
          <w:lang w:val="en-GB"/>
        </w:rPr>
        <w:t>2</w:t>
      </w:r>
      <w:r w:rsidRPr="0055669B">
        <w:rPr>
          <w:rFonts w:ascii="Times New Roman" w:hAnsi="Times New Roman" w:cs="Times New Roman"/>
          <w:lang w:val="en-GB"/>
        </w:rPr>
        <w:t>S concentration can be produced;</w:t>
      </w:r>
    </w:p>
    <w:p w14:paraId="0FB58A89" w14:textId="77777777" w:rsidR="004E7A6E" w:rsidRPr="0055669B" w:rsidRDefault="004E7A6E" w:rsidP="004E7A6E">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5.</w:t>
      </w:r>
      <w:r w:rsidRPr="0055669B">
        <w:rPr>
          <w:rFonts w:ascii="Times New Roman" w:hAnsi="Times New Roman" w:cs="Times New Roman"/>
          <w:lang w:val="en-GB"/>
        </w:rPr>
        <w:tab/>
        <w:t>lateral or vertical migration from deeper H</w:t>
      </w:r>
      <w:r w:rsidRPr="0055669B">
        <w:rPr>
          <w:rFonts w:ascii="Times New Roman" w:hAnsi="Times New Roman" w:cs="Times New Roman"/>
          <w:vertAlign w:val="subscript"/>
          <w:lang w:val="en-GB"/>
        </w:rPr>
        <w:t>2</w:t>
      </w:r>
      <w:r w:rsidRPr="0055669B">
        <w:rPr>
          <w:rFonts w:ascii="Times New Roman" w:hAnsi="Times New Roman" w:cs="Times New Roman"/>
          <w:lang w:val="en-GB"/>
        </w:rPr>
        <w:t>S bearing horizons. According to these kinds of processes, also, a gas with H</w:t>
      </w:r>
      <w:r w:rsidRPr="0055669B">
        <w:rPr>
          <w:rFonts w:ascii="Times New Roman" w:hAnsi="Times New Roman" w:cs="Times New Roman"/>
          <w:vertAlign w:val="subscript"/>
          <w:lang w:val="en-GB"/>
        </w:rPr>
        <w:t>2</w:t>
      </w:r>
      <w:r w:rsidRPr="0055669B">
        <w:rPr>
          <w:rFonts w:ascii="Times New Roman" w:hAnsi="Times New Roman" w:cs="Times New Roman"/>
          <w:lang w:val="en-GB"/>
        </w:rPr>
        <w:t>S concentration as high as 98% can be produced;</w:t>
      </w:r>
    </w:p>
    <w:p w14:paraId="429070A7" w14:textId="77777777" w:rsidR="004E7A6E" w:rsidRPr="0055669B" w:rsidRDefault="004E7A6E" w:rsidP="004E7A6E">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6.</w:t>
      </w:r>
      <w:r w:rsidRPr="0055669B">
        <w:rPr>
          <w:rFonts w:ascii="Times New Roman" w:hAnsi="Times New Roman" w:cs="Times New Roman"/>
          <w:lang w:val="en-GB"/>
        </w:rPr>
        <w:tab/>
        <w:t>infection during field operations using contaminated fluids or gases, because of which a gas with H</w:t>
      </w:r>
      <w:r w:rsidRPr="0055669B">
        <w:rPr>
          <w:rFonts w:ascii="Times New Roman" w:hAnsi="Times New Roman" w:cs="Times New Roman"/>
          <w:vertAlign w:val="subscript"/>
          <w:lang w:val="en-GB"/>
        </w:rPr>
        <w:t>2</w:t>
      </w:r>
      <w:r w:rsidRPr="0055669B">
        <w:rPr>
          <w:rFonts w:ascii="Times New Roman" w:hAnsi="Times New Roman" w:cs="Times New Roman"/>
          <w:lang w:val="en-GB"/>
        </w:rPr>
        <w:t>S concentration as high as 98% can be released.</w:t>
      </w:r>
    </w:p>
    <w:p w14:paraId="7EE46637" w14:textId="1594FEFD" w:rsidR="00AB3CE5" w:rsidRPr="003C4F71" w:rsidRDefault="004E7A6E" w:rsidP="00B772F1">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Industrial sources of hydrogen sulphide include petroleum and natural gas extraction and refining, pulp and paper manufacturing, rayon textile production, chemical manufacturing and waste disposal.</w:t>
      </w:r>
      <w:r w:rsidR="0005798F">
        <w:rPr>
          <w:rFonts w:ascii="Times New Roman" w:hAnsi="Times New Roman" w:cs="Times New Roman"/>
          <w:lang w:val="en-GB"/>
        </w:rPr>
        <w:t xml:space="preserve"> Considering natural gas, H</w:t>
      </w:r>
      <w:r w:rsidR="0005798F" w:rsidRPr="0005798F">
        <w:rPr>
          <w:rFonts w:ascii="Times New Roman" w:hAnsi="Times New Roman" w:cs="Times New Roman"/>
          <w:vertAlign w:val="subscript"/>
          <w:lang w:val="en-GB"/>
        </w:rPr>
        <w:t>2</w:t>
      </w:r>
      <w:r w:rsidR="0005798F">
        <w:rPr>
          <w:rFonts w:ascii="Times New Roman" w:hAnsi="Times New Roman" w:cs="Times New Roman"/>
          <w:lang w:val="en-GB"/>
        </w:rPr>
        <w:t>S is one of the major pollutants together with CO</w:t>
      </w:r>
      <w:r w:rsidR="0005798F" w:rsidRPr="0005798F">
        <w:rPr>
          <w:rFonts w:ascii="Times New Roman" w:hAnsi="Times New Roman" w:cs="Times New Roman"/>
          <w:vertAlign w:val="subscript"/>
          <w:lang w:val="en-GB"/>
        </w:rPr>
        <w:t>2</w:t>
      </w:r>
      <w:r w:rsidR="0005798F">
        <w:rPr>
          <w:rFonts w:ascii="Times New Roman" w:hAnsi="Times New Roman" w:cs="Times New Roman"/>
          <w:lang w:val="en-GB"/>
        </w:rPr>
        <w:t xml:space="preserve"> and other impurities that may be present to a lower extent (e.g., nitrogen </w:t>
      </w:r>
      <w:r w:rsidR="0005798F">
        <w:rPr>
          <w:rFonts w:ascii="Times New Roman" w:hAnsi="Times New Roman" w:cs="Times New Roman"/>
          <w:lang w:val="en-GB"/>
        </w:rPr>
        <w:fldChar w:fldCharType="begin"/>
      </w:r>
      <w:r w:rsidR="0005798F">
        <w:rPr>
          <w:rFonts w:ascii="Times New Roman" w:hAnsi="Times New Roman" w:cs="Times New Roman"/>
          <w:lang w:val="en-GB"/>
        </w:rPr>
        <w:instrText xml:space="preserve"> ADDIN EN.CITE &lt;EndNote&gt;&lt;Cite&gt;&lt;Author&gt;De Guido&lt;/Author&gt;&lt;Year&gt;2019&lt;/Year&gt;&lt;RecNum&gt;41&lt;/RecNum&gt;&lt;DisplayText&gt;[4]&lt;/DisplayText&gt;&lt;record&gt;&lt;rec-number&gt;41&lt;/rec-number&gt;&lt;foreign-keys&gt;&lt;key app="EN" db-id="90avwpfx9e9vprewteqx0trha2xex50tp2zs" timestamp="1625127157"&gt;41&lt;/key&gt;&lt;/foreign-keys&gt;&lt;ref-type name="Journal Article"&gt;17&lt;/ref-type&gt;&lt;contributors&gt;&lt;authors&gt;&lt;author&gt;De Guido, Giorgia&lt;/author&gt;&lt;author&gt;Messinetti, Flavia&lt;/author&gt;&lt;author&gt;Spatolisano, Elvira&lt;/author&gt;&lt;/authors&gt;&lt;/contributors&gt;&lt;titles&gt;&lt;title&gt;&lt;style face="normal" font="default" size="100%"&gt;Cryogenic Nitrogen Rejection Schemes: Analysis of Their Tolerance to CO&lt;/style&gt;&lt;style face="subscript" font="default" size="100%"&gt;2&lt;/style&gt;&lt;/title&gt;&lt;secondary-title&gt;Industrial &amp;amp; Engineering Chemistry Research&lt;/secondary-title&gt;&lt;/titles&gt;&lt;periodical&gt;&lt;full-title&gt;Industrial &amp;amp; engineering chemistry research&lt;/full-title&gt;&lt;/periodical&gt;&lt;pages&gt;17475-17488&lt;/pages&gt;&lt;volume&gt;58&lt;/volume&gt;&lt;number&gt;37&lt;/number&gt;&lt;dates&gt;&lt;year&gt;2019&lt;/year&gt;&lt;/dates&gt;&lt;isbn&gt;0888-5885&lt;/isbn&gt;&lt;urls&gt;&lt;/urls&gt;&lt;/record&gt;&lt;/Cite&gt;&lt;/EndNote&gt;</w:instrText>
      </w:r>
      <w:r w:rsidR="0005798F">
        <w:rPr>
          <w:rFonts w:ascii="Times New Roman" w:hAnsi="Times New Roman" w:cs="Times New Roman"/>
          <w:lang w:val="en-GB"/>
        </w:rPr>
        <w:fldChar w:fldCharType="separate"/>
      </w:r>
      <w:r w:rsidR="0005798F">
        <w:rPr>
          <w:rFonts w:ascii="Times New Roman" w:hAnsi="Times New Roman" w:cs="Times New Roman"/>
          <w:noProof/>
          <w:lang w:val="en-GB"/>
        </w:rPr>
        <w:t>[4]</w:t>
      </w:r>
      <w:r w:rsidR="0005798F">
        <w:rPr>
          <w:rFonts w:ascii="Times New Roman" w:hAnsi="Times New Roman" w:cs="Times New Roman"/>
          <w:lang w:val="en-GB"/>
        </w:rPr>
        <w:fldChar w:fldCharType="end"/>
      </w:r>
      <w:r w:rsidR="0005798F">
        <w:rPr>
          <w:rFonts w:ascii="Times New Roman" w:hAnsi="Times New Roman" w:cs="Times New Roman"/>
          <w:lang w:val="en-GB"/>
        </w:rPr>
        <w:t xml:space="preserve">, aromatics </w:t>
      </w:r>
      <w:r w:rsidR="0005798F">
        <w:rPr>
          <w:rFonts w:ascii="Times New Roman" w:hAnsi="Times New Roman" w:cs="Times New Roman"/>
          <w:lang w:val="en-GB"/>
        </w:rPr>
        <w:fldChar w:fldCharType="begin"/>
      </w:r>
      <w:r w:rsidR="0005798F">
        <w:rPr>
          <w:rFonts w:ascii="Times New Roman" w:hAnsi="Times New Roman" w:cs="Times New Roman"/>
          <w:lang w:val="en-GB"/>
        </w:rPr>
        <w:instrText xml:space="preserve"> ADDIN EN.CITE &lt;EndNote&gt;&lt;Cite&gt;&lt;Author&gt;Pellegrini&lt;/Author&gt;&lt;Year&gt;2013&lt;/Year&gt;&lt;RecNum&gt;425&lt;/RecNum&gt;&lt;DisplayText&gt;[5]&lt;/DisplayText&gt;&lt;record&gt;&lt;rec-number&gt;425&lt;/rec-number&gt;&lt;foreign-keys&gt;&lt;key app="EN" db-id="90avwpfx9e9vprewteqx0trha2xex50tp2zs" timestamp="1635432618"&gt;425&lt;/key&gt;&lt;/foreign-keys&gt;&lt;ref-type name="Journal Article"&gt;17&lt;/ref-type&gt;&lt;contributors&gt;&lt;authors&gt;&lt;author&gt;Pellegrini, Laura A&lt;/author&gt;&lt;author&gt;Langè, Stefano&lt;/author&gt;&lt;author&gt;Moioli, Stefania&lt;/author&gt;&lt;author&gt;Picutti, Barbara&lt;/author&gt;&lt;author&gt;Vergani, Paolo&lt;/author&gt;&lt;/authors&gt;&lt;/contributors&gt;&lt;titles&gt;&lt;title&gt;Influence of gas impurities on thermodynamics of amine solutions. 1. Aromatics&lt;/title&gt;&lt;secondary-title&gt;Industrial &amp;amp; Engineering Chemistry Research&lt;/secondary-title&gt;&lt;/titles&gt;&lt;periodical&gt;&lt;full-title&gt;Industrial &amp;amp; engineering chemistry research&lt;/full-title&gt;&lt;/periodical&gt;&lt;pages&gt;2018-2024&lt;/pages&gt;&lt;volume&gt;52&lt;/volume&gt;&lt;number&gt;5&lt;/number&gt;&lt;dates&gt;&lt;year&gt;2013&lt;/year&gt;&lt;/dates&gt;&lt;isbn&gt;0888-5885&lt;/isbn&gt;&lt;urls&gt;&lt;/urls&gt;&lt;/record&gt;&lt;/Cite&gt;&lt;/EndNote&gt;</w:instrText>
      </w:r>
      <w:r w:rsidR="0005798F">
        <w:rPr>
          <w:rFonts w:ascii="Times New Roman" w:hAnsi="Times New Roman" w:cs="Times New Roman"/>
          <w:lang w:val="en-GB"/>
        </w:rPr>
        <w:fldChar w:fldCharType="separate"/>
      </w:r>
      <w:r w:rsidR="0005798F">
        <w:rPr>
          <w:rFonts w:ascii="Times New Roman" w:hAnsi="Times New Roman" w:cs="Times New Roman"/>
          <w:noProof/>
          <w:lang w:val="en-GB"/>
        </w:rPr>
        <w:t>[5]</w:t>
      </w:r>
      <w:r w:rsidR="0005798F">
        <w:rPr>
          <w:rFonts w:ascii="Times New Roman" w:hAnsi="Times New Roman" w:cs="Times New Roman"/>
          <w:lang w:val="en-GB"/>
        </w:rPr>
        <w:fldChar w:fldCharType="end"/>
      </w:r>
      <w:r w:rsidR="0005798F">
        <w:rPr>
          <w:rFonts w:ascii="Times New Roman" w:hAnsi="Times New Roman" w:cs="Times New Roman"/>
          <w:lang w:val="en-GB"/>
        </w:rPr>
        <w:t xml:space="preserve"> and mercaptans </w:t>
      </w:r>
      <w:r w:rsidR="0005798F">
        <w:rPr>
          <w:rFonts w:ascii="Times New Roman" w:hAnsi="Times New Roman" w:cs="Times New Roman"/>
          <w:lang w:val="en-GB"/>
        </w:rPr>
        <w:fldChar w:fldCharType="begin"/>
      </w:r>
      <w:r w:rsidR="0005798F">
        <w:rPr>
          <w:rFonts w:ascii="Times New Roman" w:hAnsi="Times New Roman" w:cs="Times New Roman"/>
          <w:lang w:val="en-GB"/>
        </w:rPr>
        <w:instrText xml:space="preserve"> ADDIN EN.CITE &lt;EndNote&gt;&lt;Cite&gt;&lt;Author&gt;Langè&lt;/Author&gt;&lt;Year&gt;2013&lt;/Year&gt;&lt;RecNum&gt;424&lt;/RecNum&gt;&lt;DisplayText&gt;[6]&lt;/DisplayText&gt;&lt;record&gt;&lt;rec-number&gt;424&lt;/rec-number&gt;&lt;foreign-keys&gt;&lt;key app="EN" db-id="90avwpfx9e9vprewteqx0trha2xex50tp2zs" timestamp="1635432611"&gt;424&lt;/key&gt;&lt;/foreign-keys&gt;&lt;ref-type name="Journal Article"&gt;17&lt;/ref-type&gt;&lt;contributors&gt;&lt;authors&gt;&lt;author&gt;Langè, Stefano&lt;/author&gt;&lt;author&gt;Pellegrini, Laura A&lt;/author&gt;&lt;author&gt;Moioli, Stefania&lt;/author&gt;&lt;author&gt;Picutti, Barbara&lt;/author&gt;&lt;author&gt;Vergani, Paolo&lt;/author&gt;&lt;/authors&gt;&lt;/contributors&gt;&lt;titles&gt;&lt;title&gt;Influence of gas impurities on thermodynamics of amine solutions. 2. Mercaptans&lt;/title&gt;&lt;secondary-title&gt;Industrial &amp;amp; Engineering Chemistry Research&lt;/secondary-title&gt;&lt;/titles&gt;&lt;periodical&gt;&lt;full-title&gt;Industrial &amp;amp; engineering chemistry research&lt;/full-title&gt;&lt;/periodical&gt;&lt;pages&gt;2025-2031&lt;/pages&gt;&lt;volume&gt;52&lt;/volume&gt;&lt;number&gt;5&lt;/number&gt;&lt;dates&gt;&lt;year&gt;2013&lt;/year&gt;&lt;/dates&gt;&lt;isbn&gt;0888-5885&lt;/isbn&gt;&lt;urls&gt;&lt;/urls&gt;&lt;/record&gt;&lt;/Cite&gt;&lt;/EndNote&gt;</w:instrText>
      </w:r>
      <w:r w:rsidR="0005798F">
        <w:rPr>
          <w:rFonts w:ascii="Times New Roman" w:hAnsi="Times New Roman" w:cs="Times New Roman"/>
          <w:lang w:val="en-GB"/>
        </w:rPr>
        <w:fldChar w:fldCharType="separate"/>
      </w:r>
      <w:r w:rsidR="0005798F">
        <w:rPr>
          <w:rFonts w:ascii="Times New Roman" w:hAnsi="Times New Roman" w:cs="Times New Roman"/>
          <w:noProof/>
          <w:lang w:val="en-GB"/>
        </w:rPr>
        <w:t>[6]</w:t>
      </w:r>
      <w:r w:rsidR="0005798F">
        <w:rPr>
          <w:rFonts w:ascii="Times New Roman" w:hAnsi="Times New Roman" w:cs="Times New Roman"/>
          <w:lang w:val="en-GB"/>
        </w:rPr>
        <w:fldChar w:fldCharType="end"/>
      </w:r>
      <w:r w:rsidR="0005798F">
        <w:rPr>
          <w:rFonts w:ascii="Times New Roman" w:hAnsi="Times New Roman" w:cs="Times New Roman"/>
          <w:lang w:val="en-GB"/>
        </w:rPr>
        <w:t>).</w:t>
      </w:r>
      <w:r w:rsidR="006B7D14">
        <w:rPr>
          <w:rFonts w:ascii="Times New Roman" w:hAnsi="Times New Roman" w:cs="Times New Roman"/>
          <w:lang w:val="en-GB"/>
        </w:rPr>
        <w:t xml:space="preserve"> </w:t>
      </w:r>
    </w:p>
    <w:p w14:paraId="57C25207" w14:textId="036E4C1F" w:rsidR="001879C8" w:rsidRPr="0055669B" w:rsidRDefault="004E7A6E" w:rsidP="004E7A6E">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In industrial practice, H</w:t>
      </w:r>
      <w:r w:rsidRPr="0055669B">
        <w:rPr>
          <w:rFonts w:ascii="Times New Roman" w:hAnsi="Times New Roman" w:cs="Times New Roman"/>
          <w:vertAlign w:val="subscript"/>
          <w:lang w:val="en-GB"/>
        </w:rPr>
        <w:t>2</w:t>
      </w:r>
      <w:r w:rsidR="00F041D9" w:rsidRPr="0055669B">
        <w:rPr>
          <w:rFonts w:ascii="Times New Roman" w:hAnsi="Times New Roman" w:cs="Times New Roman"/>
          <w:lang w:val="en-GB"/>
        </w:rPr>
        <w:t>S is particularly undesired as a pollutant,</w:t>
      </w:r>
      <w:r w:rsidRPr="0055669B">
        <w:rPr>
          <w:rFonts w:ascii="Times New Roman" w:hAnsi="Times New Roman" w:cs="Times New Roman"/>
          <w:lang w:val="en-GB"/>
        </w:rPr>
        <w:t xml:space="preserve"> not only for its effects on human health and natural environment, but also because it is an important poison for many widely used catalysts. For this reason, hydrogen sulphide needs to be removed from the treated gas streams. Several processes have been developed to accomplish gas purification and vary from simple once-through wash operations to complex multiple-step recycle systems. All the available technologies for H</w:t>
      </w:r>
      <w:r w:rsidRPr="0055669B">
        <w:rPr>
          <w:rFonts w:ascii="Times New Roman" w:hAnsi="Times New Roman" w:cs="Times New Roman"/>
          <w:vertAlign w:val="subscript"/>
          <w:lang w:val="en-GB"/>
        </w:rPr>
        <w:t>2</w:t>
      </w:r>
      <w:r w:rsidRPr="0055669B">
        <w:rPr>
          <w:rFonts w:ascii="Times New Roman" w:hAnsi="Times New Roman" w:cs="Times New Roman"/>
          <w:lang w:val="en-GB"/>
        </w:rPr>
        <w:t>S conversion are reported in Figure 1, as a function of the process applicability range in terms of produced sulphur rate and H</w:t>
      </w:r>
      <w:r w:rsidRPr="0055669B">
        <w:rPr>
          <w:rFonts w:ascii="Times New Roman" w:hAnsi="Times New Roman" w:cs="Times New Roman"/>
          <w:vertAlign w:val="subscript"/>
          <w:lang w:val="en-GB"/>
        </w:rPr>
        <w:t>2</w:t>
      </w:r>
      <w:r w:rsidRPr="0055669B">
        <w:rPr>
          <w:rFonts w:ascii="Times New Roman" w:hAnsi="Times New Roman" w:cs="Times New Roman"/>
          <w:lang w:val="en-GB"/>
        </w:rPr>
        <w:t>S feed content.</w:t>
      </w:r>
    </w:p>
    <w:p w14:paraId="13D13C70" w14:textId="33B77347" w:rsidR="003A0B28" w:rsidRPr="003A0B28" w:rsidRDefault="001F01CA" w:rsidP="0063037E">
      <w:pPr>
        <w:spacing w:after="0" w:line="360" w:lineRule="auto"/>
        <w:contextualSpacing/>
        <w:jc w:val="both"/>
        <w:rPr>
          <w:rFonts w:ascii="Times New Roman" w:hAnsi="Times New Roman" w:cs="Times New Roman"/>
          <w:lang w:val="en-GB"/>
        </w:rPr>
      </w:pPr>
      <w:r>
        <w:rPr>
          <w:rFonts w:ascii="Times New Roman" w:hAnsi="Times New Roman" w:cs="Times New Roman"/>
          <w:lang w:val="en-GB"/>
        </w:rPr>
        <w:t>F</w:t>
      </w:r>
      <w:r w:rsidRPr="0055669B">
        <w:rPr>
          <w:rFonts w:ascii="Times New Roman" w:hAnsi="Times New Roman" w:cs="Times New Roman"/>
          <w:lang w:val="en-GB"/>
        </w:rPr>
        <w:t xml:space="preserve">or small </w:t>
      </w:r>
      <w:r>
        <w:rPr>
          <w:rFonts w:ascii="Times New Roman" w:hAnsi="Times New Roman" w:cs="Times New Roman"/>
          <w:lang w:val="en-GB"/>
        </w:rPr>
        <w:t>scale applications</w:t>
      </w:r>
      <w:r w:rsidRPr="0055669B">
        <w:rPr>
          <w:rFonts w:ascii="Times New Roman" w:hAnsi="Times New Roman" w:cs="Times New Roman"/>
          <w:lang w:val="en-GB"/>
        </w:rPr>
        <w:t>, scavenger</w:t>
      </w:r>
      <w:r w:rsidR="0063037E">
        <w:rPr>
          <w:rFonts w:ascii="Times New Roman" w:hAnsi="Times New Roman" w:cs="Times New Roman"/>
          <w:lang w:val="en-GB"/>
        </w:rPr>
        <w:t>s</w:t>
      </w:r>
      <w:r w:rsidRPr="0055669B">
        <w:rPr>
          <w:rFonts w:ascii="Times New Roman" w:hAnsi="Times New Roman" w:cs="Times New Roman"/>
          <w:lang w:val="en-GB"/>
        </w:rPr>
        <w:t xml:space="preserve"> are often used. </w:t>
      </w:r>
      <w:r w:rsidR="0063037E">
        <w:rPr>
          <w:rFonts w:ascii="Times New Roman" w:hAnsi="Times New Roman" w:cs="Times New Roman"/>
          <w:lang w:val="en-GB"/>
        </w:rPr>
        <w:t xml:space="preserve">A </w:t>
      </w:r>
      <w:r w:rsidR="0063037E" w:rsidRPr="0063037E">
        <w:rPr>
          <w:rFonts w:ascii="Times New Roman" w:hAnsi="Times New Roman" w:cs="Times New Roman"/>
          <w:lang w:val="en-GB"/>
        </w:rPr>
        <w:t xml:space="preserve">sulphide scavenger </w:t>
      </w:r>
      <w:r w:rsidR="0063037E">
        <w:rPr>
          <w:rFonts w:ascii="Times New Roman" w:hAnsi="Times New Roman" w:cs="Times New Roman"/>
          <w:lang w:val="en-GB"/>
        </w:rPr>
        <w:t xml:space="preserve">is a </w:t>
      </w:r>
      <w:r w:rsidR="0063037E" w:rsidRPr="0063037E">
        <w:rPr>
          <w:rFonts w:ascii="Times New Roman" w:hAnsi="Times New Roman" w:cs="Times New Roman"/>
          <w:lang w:val="en-GB"/>
        </w:rPr>
        <w:t>chemical that can react with one or more sulphide species</w:t>
      </w:r>
      <w:r w:rsidR="0063037E">
        <w:rPr>
          <w:rFonts w:ascii="Times New Roman" w:hAnsi="Times New Roman" w:cs="Times New Roman"/>
          <w:lang w:val="en-GB"/>
        </w:rPr>
        <w:t xml:space="preserve"> to</w:t>
      </w:r>
      <w:r w:rsidR="0063037E" w:rsidRPr="0063037E">
        <w:rPr>
          <w:rFonts w:ascii="Times New Roman" w:hAnsi="Times New Roman" w:cs="Times New Roman"/>
          <w:lang w:val="en-GB"/>
        </w:rPr>
        <w:t xml:space="preserve"> convert them to </w:t>
      </w:r>
      <w:r w:rsidR="0063037E">
        <w:rPr>
          <w:rFonts w:ascii="Times New Roman" w:hAnsi="Times New Roman" w:cs="Times New Roman"/>
          <w:lang w:val="en-GB"/>
        </w:rPr>
        <w:t>an</w:t>
      </w:r>
      <w:r w:rsidR="0063037E" w:rsidRPr="0063037E">
        <w:rPr>
          <w:rFonts w:ascii="Times New Roman" w:hAnsi="Times New Roman" w:cs="Times New Roman"/>
          <w:lang w:val="en-GB"/>
        </w:rPr>
        <w:t xml:space="preserve"> inert form. </w:t>
      </w:r>
      <w:r w:rsidR="0063037E">
        <w:rPr>
          <w:rFonts w:ascii="Times New Roman" w:hAnsi="Times New Roman" w:cs="Times New Roman"/>
          <w:lang w:val="en-GB"/>
        </w:rPr>
        <w:t>The majority of</w:t>
      </w:r>
      <w:r w:rsidR="0063037E" w:rsidRPr="0063037E">
        <w:rPr>
          <w:rFonts w:ascii="Times New Roman" w:hAnsi="Times New Roman" w:cs="Times New Roman"/>
          <w:lang w:val="en-GB"/>
        </w:rPr>
        <w:t xml:space="preserve"> H</w:t>
      </w:r>
      <w:r w:rsidR="0063037E" w:rsidRPr="0063037E">
        <w:rPr>
          <w:rFonts w:ascii="Times New Roman" w:hAnsi="Times New Roman" w:cs="Times New Roman"/>
          <w:vertAlign w:val="subscript"/>
          <w:lang w:val="en-GB"/>
        </w:rPr>
        <w:t>2</w:t>
      </w:r>
      <w:r w:rsidR="0063037E" w:rsidRPr="0063037E">
        <w:rPr>
          <w:rFonts w:ascii="Times New Roman" w:hAnsi="Times New Roman" w:cs="Times New Roman"/>
          <w:lang w:val="en-GB"/>
        </w:rPr>
        <w:t xml:space="preserve">S scavengers </w:t>
      </w:r>
      <w:r w:rsidR="0063037E">
        <w:rPr>
          <w:rFonts w:ascii="Times New Roman" w:hAnsi="Times New Roman" w:cs="Times New Roman"/>
          <w:lang w:val="en-GB"/>
        </w:rPr>
        <w:t>are based</w:t>
      </w:r>
      <w:r w:rsidR="0063037E" w:rsidRPr="0063037E">
        <w:rPr>
          <w:rFonts w:ascii="Times New Roman" w:hAnsi="Times New Roman" w:cs="Times New Roman"/>
          <w:lang w:val="en-GB"/>
        </w:rPr>
        <w:t xml:space="preserve"> on a surface adsorption</w:t>
      </w:r>
      <w:r w:rsidR="0063037E">
        <w:rPr>
          <w:rFonts w:ascii="Times New Roman" w:hAnsi="Times New Roman" w:cs="Times New Roman"/>
          <w:lang w:val="en-GB"/>
        </w:rPr>
        <w:t xml:space="preserve"> </w:t>
      </w:r>
      <w:r w:rsidR="0063037E" w:rsidRPr="0063037E">
        <w:rPr>
          <w:rFonts w:ascii="Times New Roman" w:hAnsi="Times New Roman" w:cs="Times New Roman"/>
          <w:lang w:val="en-GB"/>
        </w:rPr>
        <w:t xml:space="preserve">or ionic precipitation. </w:t>
      </w:r>
      <w:r w:rsidR="0063037E">
        <w:rPr>
          <w:rFonts w:ascii="Times New Roman" w:hAnsi="Times New Roman" w:cs="Times New Roman"/>
          <w:lang w:val="en-GB"/>
        </w:rPr>
        <w:t>On the other hand,</w:t>
      </w:r>
      <w:r w:rsidR="00F041D9" w:rsidRPr="0055669B">
        <w:rPr>
          <w:rFonts w:ascii="Times New Roman" w:hAnsi="Times New Roman" w:cs="Times New Roman"/>
          <w:lang w:val="en-GB"/>
        </w:rPr>
        <w:t xml:space="preserve"> </w:t>
      </w:r>
      <w:r w:rsidR="0063037E">
        <w:rPr>
          <w:rFonts w:ascii="Times New Roman" w:hAnsi="Times New Roman" w:cs="Times New Roman"/>
          <w:lang w:val="en-GB"/>
        </w:rPr>
        <w:t>considering large scale applications, the common practice is to absorb</w:t>
      </w:r>
      <w:r w:rsidR="00F041D9" w:rsidRPr="0055669B">
        <w:rPr>
          <w:rFonts w:ascii="Times New Roman" w:hAnsi="Times New Roman" w:cs="Times New Roman"/>
          <w:lang w:val="en-GB"/>
        </w:rPr>
        <w:t xml:space="preserve"> H</w:t>
      </w:r>
      <w:r w:rsidR="00F041D9" w:rsidRPr="0055669B">
        <w:rPr>
          <w:rFonts w:ascii="Times New Roman" w:hAnsi="Times New Roman" w:cs="Times New Roman"/>
          <w:vertAlign w:val="subscript"/>
          <w:lang w:val="en-GB"/>
        </w:rPr>
        <w:t>2</w:t>
      </w:r>
      <w:r w:rsidR="0063037E">
        <w:rPr>
          <w:rFonts w:ascii="Times New Roman" w:hAnsi="Times New Roman" w:cs="Times New Roman"/>
          <w:lang w:val="en-GB"/>
        </w:rPr>
        <w:t>S from</w:t>
      </w:r>
      <w:r w:rsidR="00F041D9" w:rsidRPr="0055669B">
        <w:rPr>
          <w:rFonts w:ascii="Times New Roman" w:hAnsi="Times New Roman" w:cs="Times New Roman"/>
          <w:lang w:val="en-GB"/>
        </w:rPr>
        <w:t xml:space="preserve"> the acid gas </w:t>
      </w:r>
      <w:r w:rsidR="0063037E">
        <w:rPr>
          <w:rFonts w:ascii="Times New Roman" w:hAnsi="Times New Roman" w:cs="Times New Roman"/>
          <w:lang w:val="en-GB"/>
        </w:rPr>
        <w:t>using</w:t>
      </w:r>
      <w:r w:rsidR="00F041D9" w:rsidRPr="0055669B">
        <w:rPr>
          <w:rFonts w:ascii="Times New Roman" w:hAnsi="Times New Roman" w:cs="Times New Roman"/>
          <w:lang w:val="en-GB"/>
        </w:rPr>
        <w:t xml:space="preserve"> amines </w:t>
      </w:r>
      <w:r w:rsidR="0063037E">
        <w:rPr>
          <w:rFonts w:ascii="Times New Roman" w:hAnsi="Times New Roman" w:cs="Times New Roman"/>
          <w:lang w:val="en-GB"/>
        </w:rPr>
        <w:t xml:space="preserve">as chemical solvents </w:t>
      </w:r>
      <w:r w:rsidR="00F041D9" w:rsidRPr="0055669B">
        <w:rPr>
          <w:rFonts w:ascii="Times New Roman" w:hAnsi="Times New Roman" w:cs="Times New Roman"/>
          <w:lang w:val="en-GB"/>
        </w:rPr>
        <w:t xml:space="preserve">and </w:t>
      </w:r>
      <w:r w:rsidR="0063037E">
        <w:rPr>
          <w:rFonts w:ascii="Times New Roman" w:hAnsi="Times New Roman" w:cs="Times New Roman"/>
          <w:lang w:val="en-GB"/>
        </w:rPr>
        <w:t>then convert the hydrogen sulphide</w:t>
      </w:r>
      <w:r w:rsidR="00F041D9" w:rsidRPr="0055669B">
        <w:rPr>
          <w:rFonts w:ascii="Times New Roman" w:hAnsi="Times New Roman" w:cs="Times New Roman"/>
          <w:lang w:val="en-GB"/>
        </w:rPr>
        <w:t xml:space="preserve"> to elemen</w:t>
      </w:r>
      <w:r w:rsidR="00BA6D5F" w:rsidRPr="0055669B">
        <w:rPr>
          <w:rFonts w:ascii="Times New Roman" w:hAnsi="Times New Roman" w:cs="Times New Roman"/>
          <w:lang w:val="en-GB"/>
        </w:rPr>
        <w:t xml:space="preserve">tal sulphur in the Claus unit. </w:t>
      </w:r>
      <w:r w:rsidR="003A0B28">
        <w:rPr>
          <w:rFonts w:ascii="Times New Roman" w:hAnsi="Times New Roman" w:cs="Times New Roman"/>
          <w:lang w:val="en-GB"/>
        </w:rPr>
        <w:t xml:space="preserve">The Claus process </w:t>
      </w:r>
      <w:r w:rsidR="003A0B28" w:rsidRPr="003A0B28">
        <w:rPr>
          <w:rFonts w:ascii="Times New Roman" w:hAnsi="Times New Roman" w:cs="Times New Roman"/>
          <w:lang w:val="en-GB"/>
        </w:rPr>
        <w:t xml:space="preserve">is currently the </w:t>
      </w:r>
      <w:r w:rsidR="0063037E">
        <w:rPr>
          <w:rFonts w:ascii="Times New Roman" w:hAnsi="Times New Roman" w:cs="Times New Roman"/>
          <w:lang w:val="en-GB"/>
        </w:rPr>
        <w:t xml:space="preserve">most </w:t>
      </w:r>
      <w:r w:rsidR="0063037E">
        <w:rPr>
          <w:rFonts w:ascii="Times New Roman" w:hAnsi="Times New Roman" w:cs="Times New Roman"/>
          <w:lang w:val="en-GB"/>
        </w:rPr>
        <w:lastRenderedPageBreak/>
        <w:t xml:space="preserve">efficient </w:t>
      </w:r>
      <w:r w:rsidR="003A0B28" w:rsidRPr="003A0B28">
        <w:rPr>
          <w:rFonts w:ascii="Times New Roman" w:hAnsi="Times New Roman" w:cs="Times New Roman"/>
          <w:lang w:val="en-GB"/>
        </w:rPr>
        <w:t>large-</w:t>
      </w:r>
      <w:r w:rsidR="003A0B28">
        <w:rPr>
          <w:rFonts w:ascii="Times New Roman" w:hAnsi="Times New Roman" w:cs="Times New Roman"/>
          <w:lang w:val="en-GB"/>
        </w:rPr>
        <w:t>scale</w:t>
      </w:r>
      <w:r w:rsidR="003A0B28" w:rsidRPr="003A0B28">
        <w:rPr>
          <w:rFonts w:ascii="Times New Roman" w:hAnsi="Times New Roman" w:cs="Times New Roman"/>
          <w:lang w:val="en-GB"/>
        </w:rPr>
        <w:t xml:space="preserve"> </w:t>
      </w:r>
      <w:r w:rsidR="003A0B28">
        <w:rPr>
          <w:rFonts w:ascii="Times New Roman" w:hAnsi="Times New Roman" w:cs="Times New Roman"/>
          <w:lang w:val="en-GB"/>
        </w:rPr>
        <w:t>H</w:t>
      </w:r>
      <w:r w:rsidR="003A0B28" w:rsidRPr="003A0B28">
        <w:rPr>
          <w:rFonts w:ascii="Times New Roman" w:hAnsi="Times New Roman" w:cs="Times New Roman"/>
          <w:vertAlign w:val="subscript"/>
          <w:lang w:val="en-GB"/>
        </w:rPr>
        <w:t>2</w:t>
      </w:r>
      <w:r w:rsidR="003A0B28">
        <w:rPr>
          <w:rFonts w:ascii="Times New Roman" w:hAnsi="Times New Roman" w:cs="Times New Roman"/>
          <w:lang w:val="en-GB"/>
        </w:rPr>
        <w:t xml:space="preserve">S </w:t>
      </w:r>
      <w:r>
        <w:rPr>
          <w:rFonts w:ascii="Times New Roman" w:hAnsi="Times New Roman" w:cs="Times New Roman"/>
          <w:lang w:val="en-GB"/>
        </w:rPr>
        <w:t>valorization</w:t>
      </w:r>
      <w:r w:rsidR="003A0B28">
        <w:rPr>
          <w:rFonts w:ascii="Times New Roman" w:hAnsi="Times New Roman" w:cs="Times New Roman"/>
          <w:lang w:val="en-GB"/>
        </w:rPr>
        <w:t xml:space="preserve"> </w:t>
      </w:r>
      <w:r w:rsidR="0063037E">
        <w:rPr>
          <w:rFonts w:ascii="Times New Roman" w:hAnsi="Times New Roman" w:cs="Times New Roman"/>
          <w:lang w:val="en-GB"/>
        </w:rPr>
        <w:t>technique,</w:t>
      </w:r>
      <w:r w:rsidR="003A0B28">
        <w:rPr>
          <w:rFonts w:ascii="Times New Roman" w:hAnsi="Times New Roman" w:cs="Times New Roman"/>
          <w:lang w:val="en-GB"/>
        </w:rPr>
        <w:t xml:space="preserve"> cap</w:t>
      </w:r>
      <w:r w:rsidR="003A0B28" w:rsidRPr="003A0B28">
        <w:rPr>
          <w:rFonts w:ascii="Times New Roman" w:hAnsi="Times New Roman" w:cs="Times New Roman"/>
          <w:lang w:val="en-GB"/>
        </w:rPr>
        <w:t xml:space="preserve">able </w:t>
      </w:r>
      <w:r w:rsidR="003A0B28">
        <w:rPr>
          <w:rFonts w:ascii="Times New Roman" w:hAnsi="Times New Roman" w:cs="Times New Roman"/>
          <w:lang w:val="en-GB"/>
        </w:rPr>
        <w:t>of</w:t>
      </w:r>
      <w:r w:rsidR="003A0B28" w:rsidRPr="003A0B28">
        <w:rPr>
          <w:rFonts w:ascii="Times New Roman" w:hAnsi="Times New Roman" w:cs="Times New Roman"/>
          <w:lang w:val="en-GB"/>
        </w:rPr>
        <w:t xml:space="preserve"> </w:t>
      </w:r>
      <w:r w:rsidR="003A0B28">
        <w:rPr>
          <w:rFonts w:ascii="Times New Roman" w:hAnsi="Times New Roman" w:cs="Times New Roman"/>
          <w:lang w:val="en-GB"/>
        </w:rPr>
        <w:t>converting H</w:t>
      </w:r>
      <w:r w:rsidR="003A0B28" w:rsidRPr="003A0B28">
        <w:rPr>
          <w:rFonts w:ascii="Times New Roman" w:hAnsi="Times New Roman" w:cs="Times New Roman"/>
          <w:vertAlign w:val="subscript"/>
          <w:lang w:val="en-GB"/>
        </w:rPr>
        <w:t>2</w:t>
      </w:r>
      <w:r w:rsidR="003A0B28">
        <w:rPr>
          <w:rFonts w:ascii="Times New Roman" w:hAnsi="Times New Roman" w:cs="Times New Roman"/>
          <w:lang w:val="en-GB"/>
        </w:rPr>
        <w:t>S to</w:t>
      </w:r>
      <w:r w:rsidR="003A0B28" w:rsidRPr="003A0B28">
        <w:rPr>
          <w:rFonts w:ascii="Times New Roman" w:hAnsi="Times New Roman" w:cs="Times New Roman"/>
          <w:lang w:val="en-GB"/>
        </w:rPr>
        <w:t xml:space="preserve"> sul</w:t>
      </w:r>
      <w:r w:rsidR="00DD1E78">
        <w:rPr>
          <w:rFonts w:ascii="Times New Roman" w:hAnsi="Times New Roman" w:cs="Times New Roman"/>
          <w:lang w:val="en-GB"/>
        </w:rPr>
        <w:t>ph</w:t>
      </w:r>
      <w:r w:rsidR="003A0B28" w:rsidRPr="003A0B28">
        <w:rPr>
          <w:rFonts w:ascii="Times New Roman" w:hAnsi="Times New Roman" w:cs="Times New Roman"/>
          <w:lang w:val="en-GB"/>
        </w:rPr>
        <w:t xml:space="preserve">ur from highly concentrated </w:t>
      </w:r>
      <w:r w:rsidR="0041468D">
        <w:rPr>
          <w:rFonts w:ascii="Times New Roman" w:hAnsi="Times New Roman" w:cs="Times New Roman"/>
          <w:lang w:val="en-GB"/>
        </w:rPr>
        <w:t>sour</w:t>
      </w:r>
      <w:r w:rsidR="003A0B28" w:rsidRPr="003A0B28">
        <w:rPr>
          <w:rFonts w:ascii="Times New Roman" w:hAnsi="Times New Roman" w:cs="Times New Roman"/>
          <w:lang w:val="en-GB"/>
        </w:rPr>
        <w:t xml:space="preserve"> gas</w:t>
      </w:r>
      <w:r w:rsidR="0041468D">
        <w:rPr>
          <w:rFonts w:ascii="Times New Roman" w:hAnsi="Times New Roman" w:cs="Times New Roman"/>
          <w:lang w:val="en-GB"/>
        </w:rPr>
        <w:t xml:space="preserve"> </w:t>
      </w:r>
      <w:r w:rsidR="003A0B28" w:rsidRPr="003A0B28">
        <w:rPr>
          <w:rFonts w:ascii="Times New Roman" w:hAnsi="Times New Roman" w:cs="Times New Roman"/>
          <w:lang w:val="en-GB"/>
        </w:rPr>
        <w:t>streams.</w:t>
      </w:r>
      <w:r w:rsidR="0041468D">
        <w:rPr>
          <w:rFonts w:ascii="Times New Roman" w:hAnsi="Times New Roman" w:cs="Times New Roman"/>
          <w:lang w:val="en-GB"/>
        </w:rPr>
        <w:t xml:space="preserve"> With rich acid gas (i.e., H</w:t>
      </w:r>
      <w:r w:rsidR="0041468D" w:rsidRPr="0041468D">
        <w:rPr>
          <w:rFonts w:ascii="Times New Roman" w:hAnsi="Times New Roman" w:cs="Times New Roman"/>
          <w:vertAlign w:val="subscript"/>
          <w:lang w:val="en-GB"/>
        </w:rPr>
        <w:t>2</w:t>
      </w:r>
      <w:r w:rsidR="0041468D">
        <w:rPr>
          <w:rFonts w:ascii="Times New Roman" w:hAnsi="Times New Roman" w:cs="Times New Roman"/>
          <w:lang w:val="en-GB"/>
        </w:rPr>
        <w:t xml:space="preserve">S content between 60% and 100% mol), the reaction heat keeps the flame temperature stable, but when the gas is leaner, the flame become unstable, its temperature falling below </w:t>
      </w:r>
      <w:r w:rsidR="00DD1E78">
        <w:rPr>
          <w:rFonts w:ascii="Times New Roman" w:hAnsi="Times New Roman" w:cs="Times New Roman"/>
          <w:lang w:val="en-GB"/>
        </w:rPr>
        <w:t>its</w:t>
      </w:r>
      <w:r w:rsidR="0041468D">
        <w:rPr>
          <w:rFonts w:ascii="Times New Roman" w:hAnsi="Times New Roman" w:cs="Times New Roman"/>
          <w:lang w:val="en-GB"/>
        </w:rPr>
        <w:t xml:space="preserve"> critical point, and cannot be maintained</w:t>
      </w:r>
      <w:r w:rsidR="00961FF1">
        <w:rPr>
          <w:rFonts w:ascii="Times New Roman" w:hAnsi="Times New Roman" w:cs="Times New Roman"/>
          <w:lang w:val="en-GB"/>
        </w:rPr>
        <w:t xml:space="preserve"> </w:t>
      </w:r>
      <w:r w:rsidR="00961FF1">
        <w:rPr>
          <w:rFonts w:ascii="Times New Roman" w:hAnsi="Times New Roman" w:cs="Times New Roman"/>
          <w:lang w:val="en-GB"/>
        </w:rPr>
        <w:fldChar w:fldCharType="begin"/>
      </w:r>
      <w:r w:rsidR="00961FF1">
        <w:rPr>
          <w:rFonts w:ascii="Times New Roman" w:hAnsi="Times New Roman" w:cs="Times New Roman"/>
          <w:lang w:val="en-GB"/>
        </w:rPr>
        <w:instrText xml:space="preserve"> ADDIN EN.CITE &lt;EndNote&gt;&lt;Cite&gt;&lt;Author&gt;Linde Process Plants&lt;/Author&gt;&lt;RecNum&gt;430&lt;/RecNum&gt;&lt;DisplayText&gt;[7]&lt;/DisplayText&gt;&lt;record&gt;&lt;rec-number&gt;430&lt;/rec-number&gt;&lt;foreign-keys&gt;&lt;key app="EN" db-id="90avwpfx9e9vprewteqx0trha2xex50tp2zs" timestamp="1636533705"&gt;430&lt;/key&gt;&lt;/foreign-keys&gt;&lt;ref-type name="Catalog"&gt;8&lt;/ref-type&gt;&lt;contributors&gt;&lt;authors&gt;&lt;author&gt;Linde Process Plants, Inc.&lt;/author&gt;&lt;/authors&gt;&lt;/contributors&gt;&lt;titles&gt;&lt;title&gt;Sulphur Process Technology&lt;/title&gt;&lt;/titles&gt;&lt;dates&gt;&lt;/dates&gt;&lt;pub-location&gt;www.LPPUSA.com&lt;/pub-location&gt;&lt;urls&gt;&lt;/urls&gt;&lt;/record&gt;&lt;/Cite&gt;&lt;/EndNote&gt;</w:instrText>
      </w:r>
      <w:r w:rsidR="00961FF1">
        <w:rPr>
          <w:rFonts w:ascii="Times New Roman" w:hAnsi="Times New Roman" w:cs="Times New Roman"/>
          <w:lang w:val="en-GB"/>
        </w:rPr>
        <w:fldChar w:fldCharType="separate"/>
      </w:r>
      <w:r w:rsidR="00961FF1">
        <w:rPr>
          <w:rFonts w:ascii="Times New Roman" w:hAnsi="Times New Roman" w:cs="Times New Roman"/>
          <w:noProof/>
          <w:lang w:val="en-GB"/>
        </w:rPr>
        <w:t>[7]</w:t>
      </w:r>
      <w:r w:rsidR="00961FF1">
        <w:rPr>
          <w:rFonts w:ascii="Times New Roman" w:hAnsi="Times New Roman" w:cs="Times New Roman"/>
          <w:lang w:val="en-GB"/>
        </w:rPr>
        <w:fldChar w:fldCharType="end"/>
      </w:r>
      <w:r w:rsidR="0041468D">
        <w:rPr>
          <w:rFonts w:ascii="Times New Roman" w:hAnsi="Times New Roman" w:cs="Times New Roman"/>
          <w:lang w:val="en-GB"/>
        </w:rPr>
        <w:t>. This usually happens when the H</w:t>
      </w:r>
      <w:r w:rsidR="0041468D" w:rsidRPr="0041468D">
        <w:rPr>
          <w:rFonts w:ascii="Times New Roman" w:hAnsi="Times New Roman" w:cs="Times New Roman"/>
          <w:vertAlign w:val="subscript"/>
          <w:lang w:val="en-GB"/>
        </w:rPr>
        <w:t>2</w:t>
      </w:r>
      <w:r w:rsidR="0041468D">
        <w:rPr>
          <w:rFonts w:ascii="Times New Roman" w:hAnsi="Times New Roman" w:cs="Times New Roman"/>
          <w:lang w:val="en-GB"/>
        </w:rPr>
        <w:t xml:space="preserve">S content is below 50% mol. In this case, some modifications of the </w:t>
      </w:r>
      <w:r w:rsidR="00DD1E78">
        <w:rPr>
          <w:rFonts w:ascii="Times New Roman" w:hAnsi="Times New Roman" w:cs="Times New Roman"/>
          <w:lang w:val="en-GB"/>
        </w:rPr>
        <w:t xml:space="preserve">straight through </w:t>
      </w:r>
      <w:r w:rsidR="0041468D">
        <w:rPr>
          <w:rFonts w:ascii="Times New Roman" w:hAnsi="Times New Roman" w:cs="Times New Roman"/>
          <w:lang w:val="en-GB"/>
        </w:rPr>
        <w:t>Claus process are av</w:t>
      </w:r>
      <w:r w:rsidR="00DD1E78">
        <w:rPr>
          <w:rFonts w:ascii="Times New Roman" w:hAnsi="Times New Roman" w:cs="Times New Roman"/>
          <w:lang w:val="en-GB"/>
        </w:rPr>
        <w:t>ailable, such as the split flow or the OxyClaus. According to the split flow configuration, approximately two-third of the acid gas flows bypasses the furnace. In this way, the flame temperature is kept above the minimum since heat is absorbed by a lower mass of gas, which is however enough to maintain the necessary 2:1 H</w:t>
      </w:r>
      <w:r w:rsidR="00DD1E78" w:rsidRPr="00DD1E78">
        <w:rPr>
          <w:rFonts w:ascii="Times New Roman" w:hAnsi="Times New Roman" w:cs="Times New Roman"/>
          <w:vertAlign w:val="subscript"/>
          <w:lang w:val="en-GB"/>
        </w:rPr>
        <w:t>2</w:t>
      </w:r>
      <w:r w:rsidR="00DD1E78">
        <w:rPr>
          <w:rFonts w:ascii="Times New Roman" w:hAnsi="Times New Roman" w:cs="Times New Roman"/>
          <w:lang w:val="en-GB"/>
        </w:rPr>
        <w:t>S to SO</w:t>
      </w:r>
      <w:r w:rsidR="00DD1E78" w:rsidRPr="00DD1E78">
        <w:rPr>
          <w:rFonts w:ascii="Times New Roman" w:hAnsi="Times New Roman" w:cs="Times New Roman"/>
          <w:vertAlign w:val="subscript"/>
          <w:lang w:val="en-GB"/>
        </w:rPr>
        <w:t>2</w:t>
      </w:r>
      <w:r w:rsidR="00DD1E78">
        <w:rPr>
          <w:rFonts w:ascii="Times New Roman" w:hAnsi="Times New Roman" w:cs="Times New Roman"/>
          <w:lang w:val="en-GB"/>
        </w:rPr>
        <w:t xml:space="preserve"> ratio. The same result is achieved through an enriched oxygen combustion: using pure oxygen instead of air can guarantee higher flame temperatures with lower H</w:t>
      </w:r>
      <w:r w:rsidR="00DD1E78" w:rsidRPr="00DD1E78">
        <w:rPr>
          <w:rFonts w:ascii="Times New Roman" w:hAnsi="Times New Roman" w:cs="Times New Roman"/>
          <w:vertAlign w:val="subscript"/>
          <w:lang w:val="en-GB"/>
        </w:rPr>
        <w:t>2</w:t>
      </w:r>
      <w:r w:rsidR="00DD1E78">
        <w:rPr>
          <w:rFonts w:ascii="Times New Roman" w:hAnsi="Times New Roman" w:cs="Times New Roman"/>
          <w:lang w:val="en-GB"/>
        </w:rPr>
        <w:t>S concentrations. When the acid gas stream contains less than 1</w:t>
      </w:r>
      <w:r>
        <w:rPr>
          <w:rFonts w:ascii="Times New Roman" w:hAnsi="Times New Roman" w:cs="Times New Roman"/>
          <w:lang w:val="en-GB"/>
        </w:rPr>
        <w:t>5</w:t>
      </w:r>
      <w:r w:rsidR="00DD1E78">
        <w:rPr>
          <w:rFonts w:ascii="Times New Roman" w:hAnsi="Times New Roman" w:cs="Times New Roman"/>
          <w:lang w:val="en-GB"/>
        </w:rPr>
        <w:t>% mol of H</w:t>
      </w:r>
      <w:r w:rsidR="00DD1E78" w:rsidRPr="00AC754D">
        <w:rPr>
          <w:rFonts w:ascii="Times New Roman" w:hAnsi="Times New Roman" w:cs="Times New Roman"/>
          <w:vertAlign w:val="subscript"/>
          <w:lang w:val="en-GB"/>
        </w:rPr>
        <w:t>2</w:t>
      </w:r>
      <w:r w:rsidR="00DD1E78">
        <w:rPr>
          <w:rFonts w:ascii="Times New Roman" w:hAnsi="Times New Roman" w:cs="Times New Roman"/>
          <w:lang w:val="en-GB"/>
        </w:rPr>
        <w:t>S, it may be difficult to operate the facilities and achieve the necessary recovery efficiency in a modified Claus plant</w:t>
      </w:r>
      <w:r w:rsidR="00961FF1">
        <w:rPr>
          <w:rFonts w:ascii="Times New Roman" w:hAnsi="Times New Roman" w:cs="Times New Roman"/>
          <w:lang w:val="en-GB"/>
        </w:rPr>
        <w:t xml:space="preserve"> </w:t>
      </w:r>
      <w:r>
        <w:rPr>
          <w:rFonts w:ascii="Times New Roman" w:hAnsi="Times New Roman" w:cs="Times New Roman"/>
          <w:lang w:val="en-GB"/>
        </w:rPr>
        <w:fldChar w:fldCharType="begin"/>
      </w:r>
      <w:r>
        <w:rPr>
          <w:rFonts w:ascii="Times New Roman" w:hAnsi="Times New Roman" w:cs="Times New Roman"/>
          <w:lang w:val="en-GB"/>
        </w:rPr>
        <w:instrText xml:space="preserve"> ADDIN EN.CITE &lt;EndNote&gt;&lt;Cite&gt;&lt;Author&gt;Khairulin&lt;/Author&gt;&lt;Year&gt;2021&lt;/Year&gt;&lt;RecNum&gt;431&lt;/RecNum&gt;&lt;DisplayText&gt;[8]&lt;/DisplayText&gt;&lt;record&gt;&lt;rec-number&gt;431&lt;/rec-number&gt;&lt;foreign-keys&gt;&lt;key app="EN" db-id="90avwpfx9e9vprewteqx0trha2xex50tp2zs" timestamp="1636533829"&gt;431&lt;/key&gt;&lt;/foreign-keys&gt;&lt;ref-type name="Journal Article"&gt;17&lt;/ref-type&gt;&lt;contributors&gt;&lt;authors&gt;&lt;author&gt;Khairulin, Sergei&lt;/author&gt;&lt;author&gt;Kerzhentsev, Mikhail&lt;/author&gt;&lt;author&gt;Salnikov, Anton&lt;/author&gt;&lt;author&gt;Ismagilov, Zinfer R.&lt;/author&gt;&lt;/authors&gt;&lt;/contributors&gt;&lt;titles&gt;&lt;title&gt;Direct Selective Oxidation of Hydrogen Sulfide: Laboratory, Pilot and Industrial Tests&lt;/title&gt;&lt;secondary-title&gt;Catalysts&lt;/secondary-title&gt;&lt;/titles&gt;&lt;periodical&gt;&lt;full-title&gt;Catalysts&lt;/full-title&gt;&lt;/periodical&gt;&lt;pages&gt;1109&lt;/pages&gt;&lt;volume&gt;11&lt;/volume&gt;&lt;number&gt;9&lt;/number&gt;&lt;dates&gt;&lt;year&gt;2021&lt;/year&gt;&lt;/dates&gt;&lt;isbn&gt;2073-4344&lt;/isbn&gt;&lt;accession-num&gt;doi:10.3390/catal11091109&lt;/accession-num&gt;&lt;urls&gt;&lt;related-urls&gt;&lt;url&gt;https://www.mdpi.com/2073-4344/11/9/1109&lt;/url&gt;&lt;/related-urls&gt;&lt;/urls&gt;&lt;/record&gt;&lt;/Cite&gt;&lt;/EndNote&gt;</w:instrText>
      </w:r>
      <w:r>
        <w:rPr>
          <w:rFonts w:ascii="Times New Roman" w:hAnsi="Times New Roman" w:cs="Times New Roman"/>
          <w:lang w:val="en-GB"/>
        </w:rPr>
        <w:fldChar w:fldCharType="separate"/>
      </w:r>
      <w:r>
        <w:rPr>
          <w:rFonts w:ascii="Times New Roman" w:hAnsi="Times New Roman" w:cs="Times New Roman"/>
          <w:noProof/>
          <w:lang w:val="en-GB"/>
        </w:rPr>
        <w:t>[8]</w:t>
      </w:r>
      <w:r>
        <w:rPr>
          <w:rFonts w:ascii="Times New Roman" w:hAnsi="Times New Roman" w:cs="Times New Roman"/>
          <w:lang w:val="en-GB"/>
        </w:rPr>
        <w:fldChar w:fldCharType="end"/>
      </w:r>
      <w:r w:rsidR="00DD1E78">
        <w:rPr>
          <w:rFonts w:ascii="Times New Roman" w:hAnsi="Times New Roman" w:cs="Times New Roman"/>
          <w:lang w:val="en-GB"/>
        </w:rPr>
        <w:t xml:space="preserve">. In such situation, the acid gas stream can be treated in an additional sweetening step with a </w:t>
      </w:r>
      <w:r>
        <w:rPr>
          <w:rFonts w:ascii="Times New Roman" w:hAnsi="Times New Roman" w:cs="Times New Roman"/>
          <w:lang w:val="en-GB"/>
        </w:rPr>
        <w:t>H</w:t>
      </w:r>
      <w:r w:rsidRPr="001F01CA">
        <w:rPr>
          <w:rFonts w:ascii="Times New Roman" w:hAnsi="Times New Roman" w:cs="Times New Roman"/>
          <w:vertAlign w:val="subscript"/>
          <w:lang w:val="en-GB"/>
        </w:rPr>
        <w:t>2</w:t>
      </w:r>
      <w:r>
        <w:rPr>
          <w:rFonts w:ascii="Times New Roman" w:hAnsi="Times New Roman" w:cs="Times New Roman"/>
          <w:lang w:val="en-GB"/>
        </w:rPr>
        <w:t xml:space="preserve">S selective solvent and then routed to the Claus unit. </w:t>
      </w:r>
    </w:p>
    <w:p w14:paraId="60DAE5D3" w14:textId="059F778F" w:rsidR="00F041D9" w:rsidRPr="0055669B" w:rsidRDefault="001F01CA" w:rsidP="003A0B28">
      <w:pPr>
        <w:spacing w:after="0" w:line="360" w:lineRule="auto"/>
        <w:contextualSpacing/>
        <w:jc w:val="both"/>
        <w:rPr>
          <w:rFonts w:ascii="Times New Roman" w:hAnsi="Times New Roman" w:cs="Times New Roman"/>
          <w:lang w:val="en-GB"/>
        </w:rPr>
      </w:pPr>
      <w:r>
        <w:rPr>
          <w:rFonts w:ascii="Times New Roman" w:hAnsi="Times New Roman" w:cs="Times New Roman"/>
          <w:lang w:val="en-GB"/>
        </w:rPr>
        <w:t>A</w:t>
      </w:r>
      <w:r w:rsidR="003A0B28" w:rsidRPr="003A0B28">
        <w:rPr>
          <w:rFonts w:ascii="Times New Roman" w:hAnsi="Times New Roman" w:cs="Times New Roman"/>
          <w:lang w:val="en-GB"/>
        </w:rPr>
        <w:t>s a</w:t>
      </w:r>
      <w:r>
        <w:rPr>
          <w:rFonts w:ascii="Times New Roman" w:hAnsi="Times New Roman" w:cs="Times New Roman"/>
          <w:lang w:val="en-GB"/>
        </w:rPr>
        <w:t>n</w:t>
      </w:r>
      <w:r w:rsidR="003A0B28" w:rsidRPr="003A0B28">
        <w:rPr>
          <w:rFonts w:ascii="Times New Roman" w:hAnsi="Times New Roman" w:cs="Times New Roman"/>
          <w:lang w:val="en-GB"/>
        </w:rPr>
        <w:t xml:space="preserve"> alternative to the Claus process, direct selective oxidation of hydrogen </w:t>
      </w:r>
      <w:r w:rsidRPr="003A0B28">
        <w:rPr>
          <w:rFonts w:ascii="Times New Roman" w:hAnsi="Times New Roman" w:cs="Times New Roman"/>
          <w:lang w:val="en-GB"/>
        </w:rPr>
        <w:t>sulphide</w:t>
      </w:r>
      <w:r w:rsidR="003A0B28" w:rsidRPr="003A0B28">
        <w:rPr>
          <w:rFonts w:ascii="Times New Roman" w:hAnsi="Times New Roman" w:cs="Times New Roman"/>
          <w:lang w:val="en-GB"/>
        </w:rPr>
        <w:t xml:space="preserve"> to elemental </w:t>
      </w:r>
      <w:r w:rsidRPr="003A0B28">
        <w:rPr>
          <w:rFonts w:ascii="Times New Roman" w:hAnsi="Times New Roman" w:cs="Times New Roman"/>
          <w:lang w:val="en-GB"/>
        </w:rPr>
        <w:t>sulphur</w:t>
      </w:r>
      <w:r w:rsidR="003A0B28" w:rsidRPr="003A0B28">
        <w:rPr>
          <w:rFonts w:ascii="Times New Roman" w:hAnsi="Times New Roman" w:cs="Times New Roman"/>
          <w:lang w:val="en-GB"/>
        </w:rPr>
        <w:t xml:space="preserve"> is currently being explored.</w:t>
      </w:r>
      <w:r w:rsidR="0041468D">
        <w:rPr>
          <w:rFonts w:ascii="Times New Roman" w:hAnsi="Times New Roman" w:cs="Times New Roman"/>
          <w:lang w:val="en-GB"/>
        </w:rPr>
        <w:t xml:space="preserve"> </w:t>
      </w:r>
      <w:r w:rsidR="00F041D9" w:rsidRPr="0055669B">
        <w:rPr>
          <w:rFonts w:ascii="Times New Roman" w:hAnsi="Times New Roman" w:cs="Times New Roman"/>
          <w:lang w:val="en-GB"/>
        </w:rPr>
        <w:t xml:space="preserve">For sulphur production up to approximately 5 long tons per day (LTD) of sulphur, liquid reduction-oxidation (redox) processes are </w:t>
      </w:r>
      <w:r w:rsidR="0063037E">
        <w:rPr>
          <w:rFonts w:ascii="Times New Roman" w:hAnsi="Times New Roman" w:cs="Times New Roman"/>
          <w:lang w:val="en-GB"/>
        </w:rPr>
        <w:t xml:space="preserve">quite </w:t>
      </w:r>
      <w:r w:rsidR="00F041D9" w:rsidRPr="0055669B">
        <w:rPr>
          <w:rFonts w:ascii="Times New Roman" w:hAnsi="Times New Roman" w:cs="Times New Roman"/>
          <w:lang w:val="en-GB"/>
        </w:rPr>
        <w:t>common. In this case, the sulphur is</w:t>
      </w:r>
      <w:r w:rsidR="00BA6D5F" w:rsidRPr="0055669B">
        <w:rPr>
          <w:rFonts w:ascii="Times New Roman" w:hAnsi="Times New Roman" w:cs="Times New Roman"/>
          <w:lang w:val="en-GB"/>
        </w:rPr>
        <w:t xml:space="preserve"> produced as an aqueous slurry. </w:t>
      </w:r>
    </w:p>
    <w:p w14:paraId="5153E234" w14:textId="5DDE0FB8" w:rsidR="004E7A6E" w:rsidRPr="002E7B2B" w:rsidRDefault="00F041D9" w:rsidP="002E7B2B">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 xml:space="preserve">In this panorama, research efforts are also devoted to </w:t>
      </w:r>
      <w:r w:rsidR="00BA6D5F" w:rsidRPr="0055669B">
        <w:rPr>
          <w:rFonts w:ascii="Times New Roman" w:hAnsi="Times New Roman" w:cs="Times New Roman"/>
          <w:lang w:val="en-GB"/>
        </w:rPr>
        <w:t>the development of</w:t>
      </w:r>
      <w:r w:rsidRPr="0055669B">
        <w:rPr>
          <w:rFonts w:ascii="Times New Roman" w:hAnsi="Times New Roman" w:cs="Times New Roman"/>
          <w:lang w:val="en-GB"/>
        </w:rPr>
        <w:t xml:space="preserve"> novel H</w:t>
      </w:r>
      <w:r w:rsidRPr="0055669B">
        <w:rPr>
          <w:rFonts w:ascii="Times New Roman" w:hAnsi="Times New Roman" w:cs="Times New Roman"/>
          <w:vertAlign w:val="subscript"/>
          <w:lang w:val="en-GB"/>
        </w:rPr>
        <w:t>2</w:t>
      </w:r>
      <w:r w:rsidRPr="0055669B">
        <w:rPr>
          <w:rFonts w:ascii="Times New Roman" w:hAnsi="Times New Roman" w:cs="Times New Roman"/>
          <w:lang w:val="en-GB"/>
        </w:rPr>
        <w:t xml:space="preserve">S to </w:t>
      </w:r>
      <w:r w:rsidR="00BA6D5F" w:rsidRPr="0055669B">
        <w:rPr>
          <w:rFonts w:ascii="Times New Roman" w:hAnsi="Times New Roman" w:cs="Times New Roman"/>
          <w:lang w:val="en-GB"/>
        </w:rPr>
        <w:t>valuable chemicals</w:t>
      </w:r>
      <w:r w:rsidRPr="0055669B">
        <w:rPr>
          <w:rFonts w:ascii="Times New Roman" w:hAnsi="Times New Roman" w:cs="Times New Roman"/>
          <w:lang w:val="en-GB"/>
        </w:rPr>
        <w:t xml:space="preserve"> valorization processes. The following sections review the state of the art of </w:t>
      </w:r>
      <w:r w:rsidR="002E7B2B">
        <w:rPr>
          <w:rFonts w:ascii="Times New Roman" w:hAnsi="Times New Roman" w:cs="Times New Roman"/>
          <w:lang w:val="en-GB"/>
        </w:rPr>
        <w:t xml:space="preserve">middle scale </w:t>
      </w:r>
      <w:r w:rsidRPr="0055669B">
        <w:rPr>
          <w:rFonts w:ascii="Times New Roman" w:hAnsi="Times New Roman" w:cs="Times New Roman"/>
          <w:lang w:val="en-GB"/>
        </w:rPr>
        <w:t>H</w:t>
      </w:r>
      <w:r w:rsidRPr="0055669B">
        <w:rPr>
          <w:rFonts w:ascii="Times New Roman" w:hAnsi="Times New Roman" w:cs="Times New Roman"/>
          <w:vertAlign w:val="subscript"/>
          <w:lang w:val="en-GB"/>
        </w:rPr>
        <w:t>2</w:t>
      </w:r>
      <w:r w:rsidRPr="0055669B">
        <w:rPr>
          <w:rFonts w:ascii="Times New Roman" w:hAnsi="Times New Roman" w:cs="Times New Roman"/>
          <w:lang w:val="en-GB"/>
        </w:rPr>
        <w:t xml:space="preserve">S valorization </w:t>
      </w:r>
      <w:r w:rsidR="002E7B2B">
        <w:rPr>
          <w:rFonts w:ascii="Times New Roman" w:hAnsi="Times New Roman" w:cs="Times New Roman"/>
          <w:lang w:val="en-GB"/>
        </w:rPr>
        <w:t>technologies</w:t>
      </w:r>
      <w:r w:rsidRPr="0055669B">
        <w:rPr>
          <w:rFonts w:ascii="Times New Roman" w:hAnsi="Times New Roman" w:cs="Times New Roman"/>
          <w:lang w:val="en-GB"/>
        </w:rPr>
        <w:t xml:space="preserve">, considering </w:t>
      </w:r>
      <w:r w:rsidR="002E7B2B">
        <w:rPr>
          <w:rFonts w:ascii="Times New Roman" w:hAnsi="Times New Roman" w:cs="Times New Roman"/>
          <w:lang w:val="en-GB"/>
        </w:rPr>
        <w:t xml:space="preserve">both </w:t>
      </w:r>
      <w:r w:rsidRPr="0055669B">
        <w:rPr>
          <w:rFonts w:ascii="Times New Roman" w:hAnsi="Times New Roman" w:cs="Times New Roman"/>
          <w:lang w:val="en-GB"/>
        </w:rPr>
        <w:t xml:space="preserve">the commercial </w:t>
      </w:r>
      <w:r w:rsidR="002E7B2B">
        <w:rPr>
          <w:rFonts w:ascii="Times New Roman" w:hAnsi="Times New Roman" w:cs="Times New Roman"/>
          <w:lang w:val="en-GB"/>
        </w:rPr>
        <w:t>processes</w:t>
      </w:r>
      <w:r w:rsidRPr="0055669B">
        <w:rPr>
          <w:rFonts w:ascii="Times New Roman" w:hAnsi="Times New Roman" w:cs="Times New Roman"/>
          <w:lang w:val="en-GB"/>
        </w:rPr>
        <w:t xml:space="preserve"> and the novel tendencies for H</w:t>
      </w:r>
      <w:r w:rsidRPr="0055669B">
        <w:rPr>
          <w:rFonts w:ascii="Times New Roman" w:hAnsi="Times New Roman" w:cs="Times New Roman"/>
          <w:vertAlign w:val="subscript"/>
          <w:lang w:val="en-GB"/>
        </w:rPr>
        <w:t>2</w:t>
      </w:r>
      <w:r w:rsidRPr="0055669B">
        <w:rPr>
          <w:rFonts w:ascii="Times New Roman" w:hAnsi="Times New Roman" w:cs="Times New Roman"/>
          <w:lang w:val="en-GB"/>
        </w:rPr>
        <w:t xml:space="preserve">S conversion into valuable </w:t>
      </w:r>
      <w:r w:rsidR="00BA6D5F" w:rsidRPr="0055669B">
        <w:rPr>
          <w:rFonts w:ascii="Times New Roman" w:hAnsi="Times New Roman" w:cs="Times New Roman"/>
          <w:lang w:val="en-GB"/>
        </w:rPr>
        <w:t>products</w:t>
      </w:r>
      <w:r w:rsidRPr="0055669B">
        <w:rPr>
          <w:rFonts w:ascii="Times New Roman" w:hAnsi="Times New Roman" w:cs="Times New Roman"/>
          <w:lang w:val="en-GB"/>
        </w:rPr>
        <w:t>.</w:t>
      </w:r>
      <w:r w:rsidR="002E7B2B">
        <w:rPr>
          <w:rFonts w:ascii="Times New Roman" w:hAnsi="Times New Roman" w:cs="Times New Roman"/>
          <w:lang w:val="en-GB"/>
        </w:rPr>
        <w:t xml:space="preserve"> For each technology, the application is reported as well as the maturity level</w:t>
      </w:r>
      <w:r w:rsidR="00CC444C">
        <w:rPr>
          <w:rFonts w:ascii="Times New Roman" w:hAnsi="Times New Roman" w:cs="Times New Roman"/>
          <w:lang w:val="en-GB"/>
        </w:rPr>
        <w:t>, together with</w:t>
      </w:r>
      <w:r w:rsidR="002E7B2B">
        <w:rPr>
          <w:rFonts w:ascii="Times New Roman" w:hAnsi="Times New Roman" w:cs="Times New Roman"/>
          <w:lang w:val="en-GB"/>
        </w:rPr>
        <w:t xml:space="preserve"> the </w:t>
      </w:r>
      <w:r w:rsidR="00CC444C">
        <w:rPr>
          <w:rFonts w:ascii="Times New Roman" w:hAnsi="Times New Roman" w:cs="Times New Roman"/>
          <w:lang w:val="en-GB"/>
        </w:rPr>
        <w:t>related advantages</w:t>
      </w:r>
      <w:r w:rsidR="002E7B2B">
        <w:rPr>
          <w:rFonts w:ascii="Times New Roman" w:hAnsi="Times New Roman" w:cs="Times New Roman"/>
          <w:lang w:val="en-GB"/>
        </w:rPr>
        <w:t xml:space="preserve"> and </w:t>
      </w:r>
      <w:r w:rsidR="00CC444C">
        <w:rPr>
          <w:rFonts w:ascii="Times New Roman" w:hAnsi="Times New Roman" w:cs="Times New Roman"/>
          <w:lang w:val="en-GB"/>
        </w:rPr>
        <w:t>drawbacks</w:t>
      </w:r>
      <w:r w:rsidR="002E7B2B">
        <w:rPr>
          <w:rFonts w:ascii="Times New Roman" w:hAnsi="Times New Roman" w:cs="Times New Roman"/>
          <w:lang w:val="en-GB"/>
        </w:rPr>
        <w:t xml:space="preserve">. </w:t>
      </w:r>
    </w:p>
    <w:p w14:paraId="39C97FF9" w14:textId="72BCCDF1" w:rsidR="00B13A96" w:rsidRPr="0055669B" w:rsidRDefault="00F0136A" w:rsidP="00DB46BB">
      <w:pPr>
        <w:keepNext/>
        <w:spacing w:after="0" w:line="360" w:lineRule="auto"/>
        <w:contextualSpacing/>
        <w:jc w:val="center"/>
        <w:rPr>
          <w:rFonts w:ascii="Times New Roman" w:hAnsi="Times New Roman" w:cs="Times New Roman"/>
          <w:b/>
          <w:lang w:val="en-GB"/>
        </w:rPr>
      </w:pPr>
      <w:r w:rsidRPr="0055669B">
        <w:rPr>
          <w:noProof/>
          <w:lang w:val="en-GB" w:eastAsia="en-GB"/>
        </w:rPr>
        <mc:AlternateContent>
          <mc:Choice Requires="wps">
            <w:drawing>
              <wp:anchor distT="0" distB="0" distL="114300" distR="114300" simplePos="0" relativeHeight="251657216" behindDoc="0" locked="0" layoutInCell="1" allowOverlap="1" wp14:anchorId="50357D80" wp14:editId="79905E25">
                <wp:simplePos x="0" y="0"/>
                <wp:positionH relativeFrom="column">
                  <wp:posOffset>494665</wp:posOffset>
                </wp:positionH>
                <wp:positionV relativeFrom="paragraph">
                  <wp:posOffset>2544511</wp:posOffset>
                </wp:positionV>
                <wp:extent cx="373808" cy="237509"/>
                <wp:effectExtent l="0" t="0" r="0" b="0"/>
                <wp:wrapNone/>
                <wp:docPr id="152" name="Casella di testo 152"/>
                <wp:cNvGraphicFramePr/>
                <a:graphic xmlns:a="http://schemas.openxmlformats.org/drawingml/2006/main">
                  <a:graphicData uri="http://schemas.microsoft.com/office/word/2010/wordprocessingShape">
                    <wps:wsp>
                      <wps:cNvSpPr txBox="1"/>
                      <wps:spPr>
                        <a:xfrm>
                          <a:off x="0" y="0"/>
                          <a:ext cx="373808" cy="237509"/>
                        </a:xfrm>
                        <a:prstGeom prst="rect">
                          <a:avLst/>
                        </a:prstGeom>
                        <a:noFill/>
                        <a:ln w="6350">
                          <a:noFill/>
                        </a:ln>
                      </wps:spPr>
                      <wps:txbx>
                        <w:txbxContent>
                          <w:p w14:paraId="08D0C774" w14:textId="1DC40AB3" w:rsidR="007E3002" w:rsidRPr="00E91A85" w:rsidRDefault="007E3002" w:rsidP="00F0136A">
                            <w:pPr>
                              <w:rPr>
                                <w:rFonts w:ascii="Times New Roman" w:hAnsi="Times New Roman" w:cs="Times New Roman"/>
                                <w:sz w:val="20"/>
                              </w:rPr>
                            </w:pPr>
                            <w:r w:rsidRPr="00E91A85">
                              <w:rPr>
                                <w:rFonts w:ascii="Times New Roman" w:hAnsi="Times New Roman" w:cs="Times New Roman"/>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0357D80" id="_x0000_t202" coordsize="21600,21600" o:spt="202" path="m,l,21600r21600,l21600,xe">
                <v:stroke joinstyle="miter"/>
                <v:path gradientshapeok="t" o:connecttype="rect"/>
              </v:shapetype>
              <v:shape id="Casella di testo 152" o:spid="_x0000_s1026" type="#_x0000_t202" style="position:absolute;left:0;text-align:left;margin-left:38.95pt;margin-top:200.35pt;width:29.45pt;height:18.7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" filled="f" stroked="f" strokeweight=".5pt">
                <v:textbox>
                  <w:txbxContent>
                    <w:p w14:paraId="08D0C774" w14:textId="1DC40AB3" w:rsidR="007E3002" w:rsidRPr="00E91A85" w:rsidRDefault="007E3002" w:rsidP="00F0136A">
                      <w:pPr>
                        <w:rPr>
                          <w:rFonts w:ascii="Times New Roman" w:hAnsi="Times New Roman" w:cs="Times New Roman"/>
                          <w:sz w:val="20"/>
                        </w:rPr>
                      </w:pPr>
                      <w:r w:rsidRPr="00E91A85">
                        <w:rPr>
                          <w:rFonts w:ascii="Times New Roman" w:hAnsi="Times New Roman" w:cs="Times New Roman"/>
                          <w:sz w:val="20"/>
                        </w:rPr>
                        <w:t>0</w:t>
                      </w:r>
                    </w:p>
                  </w:txbxContent>
                </v:textbox>
              </v:shape>
            </w:pict>
          </mc:Fallback>
        </mc:AlternateContent>
      </w:r>
      <w:r w:rsidR="00FF2718" w:rsidRPr="0055669B">
        <w:rPr>
          <w:noProof/>
          <w:lang w:val="en-GB" w:eastAsia="en-GB"/>
        </w:rPr>
        <mc:AlternateContent>
          <mc:Choice Requires="wpg">
            <w:drawing>
              <wp:inline distT="0" distB="0" distL="0" distR="0" wp14:anchorId="664E358D" wp14:editId="4E3A3582">
                <wp:extent cx="6344975" cy="2895600"/>
                <wp:effectExtent l="0" t="0" r="0" b="0"/>
                <wp:docPr id="151" name="Gruppo 151"/>
                <wp:cNvGraphicFramePr/>
                <a:graphic xmlns:a="http://schemas.openxmlformats.org/drawingml/2006/main">
                  <a:graphicData uri="http://schemas.microsoft.com/office/word/2010/wordprocessingGroup">
                    <wpg:wgp>
                      <wpg:cNvGrpSpPr/>
                      <wpg:grpSpPr>
                        <a:xfrm>
                          <a:off x="0" y="0"/>
                          <a:ext cx="6344975" cy="2895600"/>
                          <a:chOff x="-219412" y="-146336"/>
                          <a:chExt cx="7636675" cy="2917297"/>
                        </a:xfrm>
                      </wpg:grpSpPr>
                      <wpg:grpSp>
                        <wpg:cNvPr id="137" name="Gruppo 137"/>
                        <wpg:cNvGrpSpPr/>
                        <wpg:grpSpPr>
                          <a:xfrm>
                            <a:off x="-219412" y="-146336"/>
                            <a:ext cx="7636675" cy="2917297"/>
                            <a:chOff x="-219412" y="-146336"/>
                            <a:chExt cx="7636675" cy="2917297"/>
                          </a:xfrm>
                        </wpg:grpSpPr>
                        <wpg:grpSp>
                          <wpg:cNvPr id="63" name="Gruppo 63"/>
                          <wpg:cNvGrpSpPr/>
                          <wpg:grpSpPr>
                            <a:xfrm>
                              <a:off x="430721" y="218891"/>
                              <a:ext cx="5943310" cy="2552070"/>
                              <a:chOff x="0" y="0"/>
                              <a:chExt cx="5943310" cy="2552070"/>
                            </a:xfrm>
                          </wpg:grpSpPr>
                          <wps:wsp>
                            <wps:cNvPr id="3" name="Connettore 2 3"/>
                            <wps:cNvCnPr/>
                            <wps:spPr>
                              <a:xfrm>
                                <a:off x="0" y="2228533"/>
                                <a:ext cx="5816969" cy="19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 name="Connettore 2 5"/>
                            <wps:cNvCnPr/>
                            <wps:spPr>
                              <a:xfrm rot="16200000">
                                <a:off x="-948690" y="1119823"/>
                                <a:ext cx="2242185" cy="2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 name="Connettore diritto 41"/>
                            <wps:cNvCnPr/>
                            <wps:spPr>
                              <a:xfrm rot="5400000">
                                <a:off x="1775460" y="2274253"/>
                                <a:ext cx="90170" cy="0"/>
                              </a:xfrm>
                              <a:prstGeom prst="line">
                                <a:avLst/>
                              </a:prstGeom>
                            </wps:spPr>
                            <wps:style>
                              <a:lnRef idx="1">
                                <a:schemeClr val="dk1"/>
                              </a:lnRef>
                              <a:fillRef idx="0">
                                <a:schemeClr val="dk1"/>
                              </a:fillRef>
                              <a:effectRef idx="0">
                                <a:schemeClr val="dk1"/>
                              </a:effectRef>
                              <a:fontRef idx="minor">
                                <a:schemeClr val="tx1"/>
                              </a:fontRef>
                            </wps:style>
                            <wps:bodyPr/>
                          </wps:wsp>
                          <wps:wsp>
                            <wps:cNvPr id="42" name="Casella di testo 42"/>
                            <wps:cNvSpPr txBox="1"/>
                            <wps:spPr>
                              <a:xfrm>
                                <a:off x="529454" y="2255202"/>
                                <a:ext cx="449907" cy="239289"/>
                              </a:xfrm>
                              <a:prstGeom prst="rect">
                                <a:avLst/>
                              </a:prstGeom>
                              <a:noFill/>
                              <a:ln w="6350">
                                <a:noFill/>
                              </a:ln>
                            </wps:spPr>
                            <wps:txbx>
                              <w:txbxContent>
                                <w:p w14:paraId="29F7EB85" w14:textId="77777777" w:rsidR="007E3002" w:rsidRPr="00E91A85" w:rsidRDefault="007E3002" w:rsidP="00FF2718">
                                  <w:pPr>
                                    <w:rPr>
                                      <w:rFonts w:ascii="Times New Roman" w:hAnsi="Times New Roman" w:cs="Times New Roman"/>
                                      <w:sz w:val="20"/>
                                    </w:rPr>
                                  </w:pPr>
                                  <w:r w:rsidRPr="00E91A85">
                                    <w:rPr>
                                      <w:rFonts w:ascii="Times New Roman" w:hAnsi="Times New Roman" w:cs="Times New Roman"/>
                                      <w:sz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Connettore diritto 43"/>
                            <wps:cNvCnPr/>
                            <wps:spPr>
                              <a:xfrm rot="5400000">
                                <a:off x="2320290" y="2274253"/>
                                <a:ext cx="89535" cy="0"/>
                              </a:xfrm>
                              <a:prstGeom prst="line">
                                <a:avLst/>
                              </a:prstGeom>
                            </wps:spPr>
                            <wps:style>
                              <a:lnRef idx="1">
                                <a:schemeClr val="dk1"/>
                              </a:lnRef>
                              <a:fillRef idx="0">
                                <a:schemeClr val="dk1"/>
                              </a:fillRef>
                              <a:effectRef idx="0">
                                <a:schemeClr val="dk1"/>
                              </a:effectRef>
                              <a:fontRef idx="minor">
                                <a:schemeClr val="tx1"/>
                              </a:fontRef>
                            </wps:style>
                            <wps:bodyPr/>
                          </wps:wsp>
                          <wps:wsp>
                            <wps:cNvPr id="44" name="Casella di testo 44"/>
                            <wps:cNvSpPr txBox="1"/>
                            <wps:spPr>
                              <a:xfrm>
                                <a:off x="1081910" y="2259010"/>
                                <a:ext cx="436262" cy="272655"/>
                              </a:xfrm>
                              <a:prstGeom prst="rect">
                                <a:avLst/>
                              </a:prstGeom>
                              <a:noFill/>
                              <a:ln w="6350">
                                <a:noFill/>
                              </a:ln>
                            </wps:spPr>
                            <wps:txbx>
                              <w:txbxContent>
                                <w:p w14:paraId="27130969" w14:textId="77777777" w:rsidR="007E3002" w:rsidRPr="00E91A85" w:rsidRDefault="007E3002" w:rsidP="00FF2718">
                                  <w:pPr>
                                    <w:rPr>
                                      <w:rFonts w:ascii="Times New Roman" w:hAnsi="Times New Roman" w:cs="Times New Roman"/>
                                      <w:sz w:val="20"/>
                                    </w:rPr>
                                  </w:pPr>
                                  <w:r>
                                    <w:rPr>
                                      <w:rFonts w:ascii="Times New Roman" w:hAnsi="Times New Roman" w:cs="Times New Roman"/>
                                      <w:sz w:val="20"/>
                                    </w:rPr>
                                    <w:t>2</w:t>
                                  </w:r>
                                  <w:r w:rsidRPr="00E91A85">
                                    <w:rPr>
                                      <w:rFonts w:ascii="Times New Roman" w:hAnsi="Times New Roman" w:cs="Times New Roman"/>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Casella di testo 45"/>
                            <wps:cNvSpPr txBox="1"/>
                            <wps:spPr>
                              <a:xfrm>
                                <a:off x="1644278" y="2259013"/>
                                <a:ext cx="426626" cy="222882"/>
                              </a:xfrm>
                              <a:prstGeom prst="rect">
                                <a:avLst/>
                              </a:prstGeom>
                              <a:noFill/>
                              <a:ln w="6350">
                                <a:noFill/>
                              </a:ln>
                            </wps:spPr>
                            <wps:txbx>
                              <w:txbxContent>
                                <w:p w14:paraId="205CCE8C" w14:textId="77777777" w:rsidR="007E3002" w:rsidRPr="00E91A85" w:rsidRDefault="007E3002" w:rsidP="00FF2718">
                                  <w:pPr>
                                    <w:rPr>
                                      <w:rFonts w:ascii="Times New Roman" w:hAnsi="Times New Roman" w:cs="Times New Roman"/>
                                      <w:sz w:val="20"/>
                                    </w:rPr>
                                  </w:pPr>
                                  <w:r>
                                    <w:rPr>
                                      <w:rFonts w:ascii="Times New Roman" w:hAnsi="Times New Roman" w:cs="Times New Roman"/>
                                      <w:sz w:val="20"/>
                                    </w:rPr>
                                    <w:t>3</w:t>
                                  </w:r>
                                  <w:r w:rsidRPr="00E91A85">
                                    <w:rPr>
                                      <w:rFonts w:ascii="Times New Roman" w:hAnsi="Times New Roman" w:cs="Times New Roman"/>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Casella di testo 46"/>
                            <wps:cNvSpPr txBox="1"/>
                            <wps:spPr>
                              <a:xfrm>
                                <a:off x="2175373" y="2251397"/>
                                <a:ext cx="397496" cy="222882"/>
                              </a:xfrm>
                              <a:prstGeom prst="rect">
                                <a:avLst/>
                              </a:prstGeom>
                              <a:noFill/>
                              <a:ln w="6350">
                                <a:noFill/>
                              </a:ln>
                            </wps:spPr>
                            <wps:txbx>
                              <w:txbxContent>
                                <w:p w14:paraId="236C9CB0" w14:textId="77777777" w:rsidR="007E3002" w:rsidRPr="00E91A85" w:rsidRDefault="007E3002" w:rsidP="00FF2718">
                                  <w:pPr>
                                    <w:rPr>
                                      <w:rFonts w:ascii="Times New Roman" w:hAnsi="Times New Roman" w:cs="Times New Roman"/>
                                      <w:sz w:val="20"/>
                                    </w:rPr>
                                  </w:pPr>
                                  <w:r>
                                    <w:rPr>
                                      <w:rFonts w:ascii="Times New Roman" w:hAnsi="Times New Roman" w:cs="Times New Roman"/>
                                      <w:sz w:val="20"/>
                                    </w:rPr>
                                    <w:t>4</w:t>
                                  </w:r>
                                  <w:r w:rsidRPr="00E91A85">
                                    <w:rPr>
                                      <w:rFonts w:ascii="Times New Roman" w:hAnsi="Times New Roman" w:cs="Times New Roman"/>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Connettore diritto 47"/>
                            <wps:cNvCnPr/>
                            <wps:spPr>
                              <a:xfrm rot="5400000">
                                <a:off x="2868930" y="2278063"/>
                                <a:ext cx="89535" cy="0"/>
                              </a:xfrm>
                              <a:prstGeom prst="line">
                                <a:avLst/>
                              </a:prstGeom>
                            </wps:spPr>
                            <wps:style>
                              <a:lnRef idx="1">
                                <a:schemeClr val="dk1"/>
                              </a:lnRef>
                              <a:fillRef idx="0">
                                <a:schemeClr val="dk1"/>
                              </a:fillRef>
                              <a:effectRef idx="0">
                                <a:schemeClr val="dk1"/>
                              </a:effectRef>
                              <a:fontRef idx="minor">
                                <a:schemeClr val="tx1"/>
                              </a:fontRef>
                            </wps:style>
                            <wps:bodyPr/>
                          </wps:wsp>
                          <wps:wsp>
                            <wps:cNvPr id="48" name="Connettore diritto 48"/>
                            <wps:cNvCnPr/>
                            <wps:spPr>
                              <a:xfrm rot="5400000">
                                <a:off x="3432810" y="2278063"/>
                                <a:ext cx="89535" cy="0"/>
                              </a:xfrm>
                              <a:prstGeom prst="line">
                                <a:avLst/>
                              </a:prstGeom>
                            </wps:spPr>
                            <wps:style>
                              <a:lnRef idx="1">
                                <a:schemeClr val="dk1"/>
                              </a:lnRef>
                              <a:fillRef idx="0">
                                <a:schemeClr val="dk1"/>
                              </a:fillRef>
                              <a:effectRef idx="0">
                                <a:schemeClr val="dk1"/>
                              </a:effectRef>
                              <a:fontRef idx="minor">
                                <a:schemeClr val="tx1"/>
                              </a:fontRef>
                            </wps:style>
                            <wps:bodyPr/>
                          </wps:wsp>
                          <wps:wsp>
                            <wps:cNvPr id="49" name="Casella di testo 49"/>
                            <wps:cNvSpPr txBox="1"/>
                            <wps:spPr>
                              <a:xfrm>
                                <a:off x="2731667" y="2259013"/>
                                <a:ext cx="414407" cy="235477"/>
                              </a:xfrm>
                              <a:prstGeom prst="rect">
                                <a:avLst/>
                              </a:prstGeom>
                              <a:noFill/>
                              <a:ln w="6350">
                                <a:noFill/>
                              </a:ln>
                            </wps:spPr>
                            <wps:txbx>
                              <w:txbxContent>
                                <w:p w14:paraId="18C3DEE3" w14:textId="77777777" w:rsidR="007E3002" w:rsidRPr="00E91A85" w:rsidRDefault="007E3002" w:rsidP="00FF2718">
                                  <w:pPr>
                                    <w:rPr>
                                      <w:rFonts w:ascii="Times New Roman" w:hAnsi="Times New Roman" w:cs="Times New Roman"/>
                                      <w:sz w:val="20"/>
                                    </w:rPr>
                                  </w:pPr>
                                  <w:r>
                                    <w:rPr>
                                      <w:rFonts w:ascii="Times New Roman" w:hAnsi="Times New Roman" w:cs="Times New Roman"/>
                                      <w:sz w:val="20"/>
                                    </w:rPr>
                                    <w:t>5</w:t>
                                  </w:r>
                                  <w:r w:rsidRPr="00E91A85">
                                    <w:rPr>
                                      <w:rFonts w:ascii="Times New Roman" w:hAnsi="Times New Roman" w:cs="Times New Roman"/>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Connettore diritto 50"/>
                            <wps:cNvCnPr/>
                            <wps:spPr>
                              <a:xfrm rot="5400000">
                                <a:off x="3973830" y="2274253"/>
                                <a:ext cx="89535" cy="0"/>
                              </a:xfrm>
                              <a:prstGeom prst="line">
                                <a:avLst/>
                              </a:prstGeom>
                            </wps:spPr>
                            <wps:style>
                              <a:lnRef idx="1">
                                <a:schemeClr val="dk1"/>
                              </a:lnRef>
                              <a:fillRef idx="0">
                                <a:schemeClr val="dk1"/>
                              </a:fillRef>
                              <a:effectRef idx="0">
                                <a:schemeClr val="dk1"/>
                              </a:effectRef>
                              <a:fontRef idx="minor">
                                <a:schemeClr val="tx1"/>
                              </a:fontRef>
                            </wps:style>
                            <wps:bodyPr/>
                          </wps:wsp>
                          <wps:wsp>
                            <wps:cNvPr id="51" name="Connettore diritto 51"/>
                            <wps:cNvCnPr/>
                            <wps:spPr>
                              <a:xfrm rot="5400000">
                                <a:off x="4526280" y="2274253"/>
                                <a:ext cx="89535" cy="0"/>
                              </a:xfrm>
                              <a:prstGeom prst="line">
                                <a:avLst/>
                              </a:prstGeom>
                            </wps:spPr>
                            <wps:style>
                              <a:lnRef idx="1">
                                <a:schemeClr val="dk1"/>
                              </a:lnRef>
                              <a:fillRef idx="0">
                                <a:schemeClr val="dk1"/>
                              </a:fillRef>
                              <a:effectRef idx="0">
                                <a:schemeClr val="dk1"/>
                              </a:effectRef>
                              <a:fontRef idx="minor">
                                <a:schemeClr val="tx1"/>
                              </a:fontRef>
                            </wps:style>
                            <wps:bodyPr/>
                          </wps:wsp>
                          <wps:wsp>
                            <wps:cNvPr id="52" name="Connettore diritto 52"/>
                            <wps:cNvCnPr/>
                            <wps:spPr>
                              <a:xfrm rot="5400000">
                                <a:off x="5086350" y="2274253"/>
                                <a:ext cx="89535" cy="0"/>
                              </a:xfrm>
                              <a:prstGeom prst="line">
                                <a:avLst/>
                              </a:prstGeom>
                            </wps:spPr>
                            <wps:style>
                              <a:lnRef idx="1">
                                <a:schemeClr val="dk1"/>
                              </a:lnRef>
                              <a:fillRef idx="0">
                                <a:schemeClr val="dk1"/>
                              </a:fillRef>
                              <a:effectRef idx="0">
                                <a:schemeClr val="dk1"/>
                              </a:effectRef>
                              <a:fontRef idx="minor">
                                <a:schemeClr val="tx1"/>
                              </a:fontRef>
                            </wps:style>
                            <wps:bodyPr/>
                          </wps:wsp>
                          <wps:wsp>
                            <wps:cNvPr id="53" name="Connettore diritto 53"/>
                            <wps:cNvCnPr/>
                            <wps:spPr>
                              <a:xfrm rot="5400000">
                                <a:off x="1219200" y="2274253"/>
                                <a:ext cx="89535" cy="0"/>
                              </a:xfrm>
                              <a:prstGeom prst="line">
                                <a:avLst/>
                              </a:prstGeom>
                            </wps:spPr>
                            <wps:style>
                              <a:lnRef idx="1">
                                <a:schemeClr val="dk1"/>
                              </a:lnRef>
                              <a:fillRef idx="0">
                                <a:schemeClr val="dk1"/>
                              </a:fillRef>
                              <a:effectRef idx="0">
                                <a:schemeClr val="dk1"/>
                              </a:effectRef>
                              <a:fontRef idx="minor">
                                <a:schemeClr val="tx1"/>
                              </a:fontRef>
                            </wps:style>
                            <wps:bodyPr/>
                          </wps:wsp>
                          <wps:wsp>
                            <wps:cNvPr id="54" name="Connettore diritto 54"/>
                            <wps:cNvCnPr/>
                            <wps:spPr>
                              <a:xfrm rot="5400000">
                                <a:off x="674370" y="2274253"/>
                                <a:ext cx="90170" cy="0"/>
                              </a:xfrm>
                              <a:prstGeom prst="line">
                                <a:avLst/>
                              </a:prstGeom>
                            </wps:spPr>
                            <wps:style>
                              <a:lnRef idx="1">
                                <a:schemeClr val="dk1"/>
                              </a:lnRef>
                              <a:fillRef idx="0">
                                <a:schemeClr val="dk1"/>
                              </a:fillRef>
                              <a:effectRef idx="0">
                                <a:schemeClr val="dk1"/>
                              </a:effectRef>
                              <a:fontRef idx="minor">
                                <a:schemeClr val="tx1"/>
                              </a:fontRef>
                            </wps:style>
                            <wps:bodyPr/>
                          </wps:wsp>
                          <wps:wsp>
                            <wps:cNvPr id="56" name="Connettore diritto 56"/>
                            <wps:cNvCnPr/>
                            <wps:spPr>
                              <a:xfrm rot="5400000">
                                <a:off x="125730" y="2274253"/>
                                <a:ext cx="90170" cy="0"/>
                              </a:xfrm>
                              <a:prstGeom prst="line">
                                <a:avLst/>
                              </a:prstGeom>
                            </wps:spPr>
                            <wps:style>
                              <a:lnRef idx="1">
                                <a:schemeClr val="dk1"/>
                              </a:lnRef>
                              <a:fillRef idx="0">
                                <a:schemeClr val="dk1"/>
                              </a:fillRef>
                              <a:effectRef idx="0">
                                <a:schemeClr val="dk1"/>
                              </a:effectRef>
                              <a:fontRef idx="minor">
                                <a:schemeClr val="tx1"/>
                              </a:fontRef>
                            </wps:style>
                            <wps:bodyPr/>
                          </wps:wsp>
                          <wps:wsp>
                            <wps:cNvPr id="57" name="Casella di testo 57"/>
                            <wps:cNvSpPr txBox="1"/>
                            <wps:spPr>
                              <a:xfrm>
                                <a:off x="3314700" y="2262760"/>
                                <a:ext cx="404578" cy="268837"/>
                              </a:xfrm>
                              <a:prstGeom prst="rect">
                                <a:avLst/>
                              </a:prstGeom>
                              <a:noFill/>
                              <a:ln w="6350">
                                <a:noFill/>
                              </a:ln>
                            </wps:spPr>
                            <wps:txbx>
                              <w:txbxContent>
                                <w:p w14:paraId="2D4A60DD" w14:textId="77777777" w:rsidR="007E3002" w:rsidRPr="00E91A85" w:rsidRDefault="007E3002" w:rsidP="00FF2718">
                                  <w:pPr>
                                    <w:rPr>
                                      <w:rFonts w:ascii="Times New Roman" w:hAnsi="Times New Roman" w:cs="Times New Roman"/>
                                      <w:sz w:val="20"/>
                                    </w:rPr>
                                  </w:pPr>
                                  <w:r>
                                    <w:rPr>
                                      <w:rFonts w:ascii="Times New Roman" w:hAnsi="Times New Roman" w:cs="Times New Roman"/>
                                      <w:sz w:val="20"/>
                                    </w:rPr>
                                    <w:t>6</w:t>
                                  </w:r>
                                  <w:r w:rsidRPr="00E91A85">
                                    <w:rPr>
                                      <w:rFonts w:ascii="Times New Roman" w:hAnsi="Times New Roman" w:cs="Times New Roman"/>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Casella di testo 58"/>
                            <wps:cNvSpPr txBox="1"/>
                            <wps:spPr>
                              <a:xfrm>
                                <a:off x="3844220" y="2262761"/>
                                <a:ext cx="436797" cy="289309"/>
                              </a:xfrm>
                              <a:prstGeom prst="rect">
                                <a:avLst/>
                              </a:prstGeom>
                              <a:noFill/>
                              <a:ln w="6350">
                                <a:noFill/>
                              </a:ln>
                            </wps:spPr>
                            <wps:txbx>
                              <w:txbxContent>
                                <w:p w14:paraId="1972D32E" w14:textId="77777777" w:rsidR="007E3002" w:rsidRPr="00E91A85" w:rsidRDefault="007E3002" w:rsidP="00FF2718">
                                  <w:pPr>
                                    <w:rPr>
                                      <w:rFonts w:ascii="Times New Roman" w:hAnsi="Times New Roman" w:cs="Times New Roman"/>
                                      <w:sz w:val="20"/>
                                    </w:rPr>
                                  </w:pPr>
                                  <w:r>
                                    <w:rPr>
                                      <w:rFonts w:ascii="Times New Roman" w:hAnsi="Times New Roman" w:cs="Times New Roman"/>
                                      <w:sz w:val="20"/>
                                    </w:rPr>
                                    <w:t>7</w:t>
                                  </w:r>
                                  <w:r w:rsidRPr="00E91A85">
                                    <w:rPr>
                                      <w:rFonts w:ascii="Times New Roman" w:hAnsi="Times New Roman" w:cs="Times New Roman"/>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Casella di testo 59"/>
                            <wps:cNvSpPr txBox="1"/>
                            <wps:spPr>
                              <a:xfrm>
                                <a:off x="4385208" y="2262820"/>
                                <a:ext cx="411694" cy="241268"/>
                              </a:xfrm>
                              <a:prstGeom prst="rect">
                                <a:avLst/>
                              </a:prstGeom>
                              <a:noFill/>
                              <a:ln w="6350">
                                <a:noFill/>
                              </a:ln>
                            </wps:spPr>
                            <wps:txbx>
                              <w:txbxContent>
                                <w:p w14:paraId="651C5DD5" w14:textId="77777777" w:rsidR="007E3002" w:rsidRPr="00E91A85" w:rsidRDefault="007E3002" w:rsidP="00FF2718">
                                  <w:pPr>
                                    <w:rPr>
                                      <w:rFonts w:ascii="Times New Roman" w:hAnsi="Times New Roman" w:cs="Times New Roman"/>
                                      <w:sz w:val="20"/>
                                    </w:rPr>
                                  </w:pPr>
                                  <w:r>
                                    <w:rPr>
                                      <w:rFonts w:ascii="Times New Roman" w:hAnsi="Times New Roman" w:cs="Times New Roman"/>
                                      <w:sz w:val="20"/>
                                    </w:rPr>
                                    <w:t>8</w:t>
                                  </w:r>
                                  <w:r w:rsidRPr="00E91A85">
                                    <w:rPr>
                                      <w:rFonts w:ascii="Times New Roman" w:hAnsi="Times New Roman" w:cs="Times New Roman"/>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Casella di testo 60"/>
                            <wps:cNvSpPr txBox="1"/>
                            <wps:spPr>
                              <a:xfrm>
                                <a:off x="4952966" y="2262820"/>
                                <a:ext cx="474460" cy="276462"/>
                              </a:xfrm>
                              <a:prstGeom prst="rect">
                                <a:avLst/>
                              </a:prstGeom>
                              <a:noFill/>
                              <a:ln w="6350">
                                <a:noFill/>
                              </a:ln>
                            </wps:spPr>
                            <wps:txbx>
                              <w:txbxContent>
                                <w:p w14:paraId="0C489138" w14:textId="77777777" w:rsidR="007E3002" w:rsidRPr="00E91A85" w:rsidRDefault="007E3002" w:rsidP="00FF2718">
                                  <w:pPr>
                                    <w:rPr>
                                      <w:rFonts w:ascii="Times New Roman" w:hAnsi="Times New Roman" w:cs="Times New Roman"/>
                                      <w:sz w:val="20"/>
                                    </w:rPr>
                                  </w:pPr>
                                  <w:r>
                                    <w:rPr>
                                      <w:rFonts w:ascii="Times New Roman" w:hAnsi="Times New Roman" w:cs="Times New Roman"/>
                                      <w:sz w:val="20"/>
                                    </w:rPr>
                                    <w:t>9</w:t>
                                  </w:r>
                                  <w:r w:rsidRPr="00E91A85">
                                    <w:rPr>
                                      <w:rFonts w:ascii="Times New Roman" w:hAnsi="Times New Roman" w:cs="Times New Roman"/>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Casella di testo 61"/>
                            <wps:cNvSpPr txBox="1"/>
                            <wps:spPr>
                              <a:xfrm>
                                <a:off x="5459593" y="2251397"/>
                                <a:ext cx="483717" cy="276462"/>
                              </a:xfrm>
                              <a:prstGeom prst="rect">
                                <a:avLst/>
                              </a:prstGeom>
                              <a:noFill/>
                              <a:ln w="6350">
                                <a:noFill/>
                              </a:ln>
                            </wps:spPr>
                            <wps:txbx>
                              <w:txbxContent>
                                <w:p w14:paraId="56F7C6D7" w14:textId="77777777" w:rsidR="007E3002" w:rsidRPr="00E91A85" w:rsidRDefault="007E3002" w:rsidP="00FF2718">
                                  <w:pPr>
                                    <w:rPr>
                                      <w:rFonts w:ascii="Times New Roman" w:hAnsi="Times New Roman" w:cs="Times New Roman"/>
                                      <w:sz w:val="20"/>
                                    </w:rPr>
                                  </w:pPr>
                                  <w:r>
                                    <w:rPr>
                                      <w:rFonts w:ascii="Times New Roman" w:hAnsi="Times New Roman" w:cs="Times New Roman"/>
                                      <w:sz w:val="20"/>
                                    </w:rPr>
                                    <w:t>10</w:t>
                                  </w:r>
                                  <w:r w:rsidRPr="00E91A85">
                                    <w:rPr>
                                      <w:rFonts w:ascii="Times New Roman" w:hAnsi="Times New Roman" w:cs="Times New Roman"/>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Connettore diritto 62"/>
                            <wps:cNvCnPr/>
                            <wps:spPr>
                              <a:xfrm rot="5400000">
                                <a:off x="5646420" y="2274253"/>
                                <a:ext cx="9017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8" name="Casella di testo 128"/>
                          <wps:cNvSpPr txBox="1"/>
                          <wps:spPr>
                            <a:xfrm>
                              <a:off x="6136885" y="2226296"/>
                              <a:ext cx="1280378" cy="436514"/>
                            </a:xfrm>
                            <a:prstGeom prst="rect">
                              <a:avLst/>
                            </a:prstGeom>
                            <a:noFill/>
                            <a:ln w="6350">
                              <a:noFill/>
                            </a:ln>
                          </wps:spPr>
                          <wps:txbx>
                            <w:txbxContent>
                              <w:p w14:paraId="7A941A77" w14:textId="77777777" w:rsidR="007E3002" w:rsidRPr="00AF78C5" w:rsidRDefault="007E3002" w:rsidP="00FF2718">
                                <w:pPr>
                                  <w:spacing w:after="0" w:line="240" w:lineRule="auto"/>
                                  <w:contextualSpacing/>
                                  <w:rPr>
                                    <w:rFonts w:ascii="Times New Roman" w:hAnsi="Times New Roman" w:cs="Times New Roman"/>
                                    <w:b/>
                                    <w:sz w:val="20"/>
                                  </w:rPr>
                                </w:pPr>
                                <w:r w:rsidRPr="00AF78C5">
                                  <w:rPr>
                                    <w:rFonts w:ascii="Times New Roman" w:hAnsi="Times New Roman" w:cs="Times New Roman"/>
                                    <w:b/>
                                    <w:sz w:val="20"/>
                                  </w:rPr>
                                  <w:t>H</w:t>
                                </w:r>
                                <w:r w:rsidRPr="00AF78C5">
                                  <w:rPr>
                                    <w:rFonts w:ascii="Times New Roman" w:hAnsi="Times New Roman" w:cs="Times New Roman"/>
                                    <w:b/>
                                    <w:sz w:val="20"/>
                                    <w:vertAlign w:val="subscript"/>
                                  </w:rPr>
                                  <w:t>2</w:t>
                                </w:r>
                                <w:r w:rsidRPr="00AF78C5">
                                  <w:rPr>
                                    <w:rFonts w:ascii="Times New Roman" w:hAnsi="Times New Roman" w:cs="Times New Roman"/>
                                    <w:b/>
                                    <w:sz w:val="20"/>
                                  </w:rPr>
                                  <w:t xml:space="preserve">S in acid gas </w:t>
                                </w:r>
                              </w:p>
                              <w:p w14:paraId="1EC84ACF" w14:textId="77777777" w:rsidR="007E3002" w:rsidRPr="00AF78C5" w:rsidRDefault="007E3002" w:rsidP="00FF2718">
                                <w:pPr>
                                  <w:spacing w:after="0" w:line="240" w:lineRule="auto"/>
                                  <w:contextualSpacing/>
                                  <w:jc w:val="center"/>
                                  <w:rPr>
                                    <w:rFonts w:ascii="Times New Roman" w:hAnsi="Times New Roman" w:cs="Times New Roman"/>
                                    <w:b/>
                                    <w:sz w:val="20"/>
                                  </w:rPr>
                                </w:pPr>
                                <w:r w:rsidRPr="00AF78C5">
                                  <w:rPr>
                                    <w:rFonts w:ascii="Times New Roman" w:hAnsi="Times New Roman" w:cs="Times New Roman"/>
                                    <w:b/>
                                    <w:sz w:val="20"/>
                                  </w:rPr>
                                  <w:t>[mol%]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Casella di testo 129"/>
                          <wps:cNvSpPr txBox="1"/>
                          <wps:spPr>
                            <a:xfrm>
                              <a:off x="-219412" y="-146336"/>
                              <a:ext cx="1455939" cy="402609"/>
                            </a:xfrm>
                            <a:prstGeom prst="rect">
                              <a:avLst/>
                            </a:prstGeom>
                            <a:noFill/>
                            <a:ln w="6350">
                              <a:noFill/>
                            </a:ln>
                          </wps:spPr>
                          <wps:txbx>
                            <w:txbxContent>
                              <w:p w14:paraId="04EA992E" w14:textId="60178764" w:rsidR="007E3002" w:rsidRPr="00D82C9D" w:rsidRDefault="007E3002" w:rsidP="00FF2718">
                                <w:pPr>
                                  <w:spacing w:after="0" w:line="240" w:lineRule="auto"/>
                                  <w:contextualSpacing/>
                                  <w:jc w:val="center"/>
                                  <w:rPr>
                                    <w:rFonts w:ascii="Times New Roman" w:hAnsi="Times New Roman" w:cs="Times New Roman"/>
                                    <w:b/>
                                    <w:sz w:val="20"/>
                                  </w:rPr>
                                </w:pPr>
                                <w:r w:rsidRPr="00D82C9D">
                                  <w:rPr>
                                    <w:rFonts w:ascii="Times New Roman" w:hAnsi="Times New Roman" w:cs="Times New Roman"/>
                                    <w:b/>
                                    <w:sz w:val="20"/>
                                  </w:rPr>
                                  <w:t xml:space="preserve">Sulphur production </w:t>
                                </w:r>
                              </w:p>
                              <w:p w14:paraId="3703331B" w14:textId="77777777" w:rsidR="007E3002" w:rsidRPr="00D82C9D" w:rsidRDefault="007E3002" w:rsidP="00FF2718">
                                <w:pPr>
                                  <w:spacing w:after="0" w:line="240" w:lineRule="auto"/>
                                  <w:contextualSpacing/>
                                  <w:jc w:val="center"/>
                                  <w:rPr>
                                    <w:rFonts w:ascii="Times New Roman" w:hAnsi="Times New Roman" w:cs="Times New Roman"/>
                                    <w:b/>
                                    <w:sz w:val="20"/>
                                  </w:rPr>
                                </w:pPr>
                                <w:r w:rsidRPr="00D82C9D">
                                  <w:rPr>
                                    <w:rFonts w:ascii="Times New Roman" w:hAnsi="Times New Roman" w:cs="Times New Roman"/>
                                    <w:b/>
                                    <w:sz w:val="20"/>
                                  </w:rPr>
                                  <w:t>[ton/d]</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130" name="Connettore diritto 130"/>
                          <wps:cNvCnPr/>
                          <wps:spPr>
                            <a:xfrm rot="10800000">
                              <a:off x="511922" y="1910001"/>
                              <a:ext cx="90170" cy="0"/>
                            </a:xfrm>
                            <a:prstGeom prst="line">
                              <a:avLst/>
                            </a:prstGeom>
                          </wps:spPr>
                          <wps:style>
                            <a:lnRef idx="1">
                              <a:schemeClr val="dk1"/>
                            </a:lnRef>
                            <a:fillRef idx="0">
                              <a:schemeClr val="dk1"/>
                            </a:fillRef>
                            <a:effectRef idx="0">
                              <a:schemeClr val="dk1"/>
                            </a:effectRef>
                            <a:fontRef idx="minor">
                              <a:schemeClr val="tx1"/>
                            </a:fontRef>
                          </wps:style>
                          <wps:bodyPr/>
                        </wps:wsp>
                        <wps:wsp>
                          <wps:cNvPr id="132" name="Connettore diritto 132"/>
                          <wps:cNvCnPr/>
                          <wps:spPr>
                            <a:xfrm rot="10800000">
                              <a:off x="511922" y="1383956"/>
                              <a:ext cx="90170" cy="0"/>
                            </a:xfrm>
                            <a:prstGeom prst="line">
                              <a:avLst/>
                            </a:prstGeom>
                          </wps:spPr>
                          <wps:style>
                            <a:lnRef idx="1">
                              <a:schemeClr val="dk1"/>
                            </a:lnRef>
                            <a:fillRef idx="0">
                              <a:schemeClr val="dk1"/>
                            </a:fillRef>
                            <a:effectRef idx="0">
                              <a:schemeClr val="dk1"/>
                            </a:effectRef>
                            <a:fontRef idx="minor">
                              <a:schemeClr val="tx1"/>
                            </a:fontRef>
                          </wps:style>
                          <wps:bodyPr/>
                        </wps:wsp>
                        <wps:wsp>
                          <wps:cNvPr id="133" name="Connettore diritto 133"/>
                          <wps:cNvCnPr/>
                          <wps:spPr>
                            <a:xfrm rot="10800000">
                              <a:off x="511922" y="847320"/>
                              <a:ext cx="90170" cy="0"/>
                            </a:xfrm>
                            <a:prstGeom prst="line">
                              <a:avLst/>
                            </a:prstGeom>
                          </wps:spPr>
                          <wps:style>
                            <a:lnRef idx="1">
                              <a:schemeClr val="dk1"/>
                            </a:lnRef>
                            <a:fillRef idx="0">
                              <a:schemeClr val="dk1"/>
                            </a:fillRef>
                            <a:effectRef idx="0">
                              <a:schemeClr val="dk1"/>
                            </a:effectRef>
                            <a:fontRef idx="minor">
                              <a:schemeClr val="tx1"/>
                            </a:fontRef>
                          </wps:style>
                          <wps:bodyPr/>
                        </wps:wsp>
                        <wps:wsp>
                          <wps:cNvPr id="134" name="Casella di testo 134"/>
                          <wps:cNvSpPr txBox="1"/>
                          <wps:spPr>
                            <a:xfrm>
                              <a:off x="224452" y="1242266"/>
                              <a:ext cx="409537" cy="235585"/>
                            </a:xfrm>
                            <a:prstGeom prst="rect">
                              <a:avLst/>
                            </a:prstGeom>
                            <a:noFill/>
                            <a:ln w="6350">
                              <a:noFill/>
                            </a:ln>
                          </wps:spPr>
                          <wps:txbx>
                            <w:txbxContent>
                              <w:p w14:paraId="10CC71E5" w14:textId="77777777" w:rsidR="007E3002" w:rsidRPr="00E91A85" w:rsidRDefault="007E3002" w:rsidP="00FF2718">
                                <w:pPr>
                                  <w:rPr>
                                    <w:rFonts w:ascii="Times New Roman" w:hAnsi="Times New Roman" w:cs="Times New Roman"/>
                                    <w:sz w:val="20"/>
                                  </w:rPr>
                                </w:pPr>
                                <w:r w:rsidRPr="00E91A85">
                                  <w:rPr>
                                    <w:rFonts w:ascii="Times New Roman" w:hAnsi="Times New Roman" w:cs="Times New Roman"/>
                                    <w:sz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 name="Casella di testo 135"/>
                          <wps:cNvSpPr txBox="1"/>
                          <wps:spPr>
                            <a:xfrm>
                              <a:off x="345989" y="1775842"/>
                              <a:ext cx="211016" cy="235585"/>
                            </a:xfrm>
                            <a:prstGeom prst="rect">
                              <a:avLst/>
                            </a:prstGeom>
                            <a:noFill/>
                            <a:ln w="6350">
                              <a:noFill/>
                            </a:ln>
                          </wps:spPr>
                          <wps:txbx>
                            <w:txbxContent>
                              <w:p w14:paraId="0E3A24ED" w14:textId="77777777" w:rsidR="007E3002" w:rsidRPr="00E91A85" w:rsidRDefault="007E3002" w:rsidP="00FF2718">
                                <w:pPr>
                                  <w:rPr>
                                    <w:rFonts w:ascii="Times New Roman" w:hAnsi="Times New Roman" w:cs="Times New Roman"/>
                                    <w:sz w:val="20"/>
                                  </w:rPr>
                                </w:pPr>
                                <w:r w:rsidRPr="00E91A85">
                                  <w:rPr>
                                    <w:rFonts w:ascii="Times New Roman" w:hAnsi="Times New Roman" w:cs="Times New Roman"/>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Casella di testo 136"/>
                          <wps:cNvSpPr txBox="1"/>
                          <wps:spPr>
                            <a:xfrm>
                              <a:off x="131233" y="726437"/>
                              <a:ext cx="511846" cy="235585"/>
                            </a:xfrm>
                            <a:prstGeom prst="rect">
                              <a:avLst/>
                            </a:prstGeom>
                            <a:noFill/>
                            <a:ln w="6350">
                              <a:noFill/>
                            </a:ln>
                          </wps:spPr>
                          <wps:txbx>
                            <w:txbxContent>
                              <w:p w14:paraId="67A75D8E" w14:textId="77777777" w:rsidR="007E3002" w:rsidRPr="00E91A85" w:rsidRDefault="007E3002" w:rsidP="00FF2718">
                                <w:pPr>
                                  <w:rPr>
                                    <w:rFonts w:ascii="Times New Roman" w:hAnsi="Times New Roman" w:cs="Times New Roman"/>
                                    <w:sz w:val="20"/>
                                  </w:rPr>
                                </w:pPr>
                                <w:r>
                                  <w:rPr>
                                    <w:rFonts w:ascii="Times New Roman" w:hAnsi="Times New Roman" w:cs="Times New Roman"/>
                                    <w:sz w:val="20"/>
                                  </w:rPr>
                                  <w:t>10</w:t>
                                </w:r>
                                <w:r w:rsidRPr="00E91A85">
                                  <w:rPr>
                                    <w:rFonts w:ascii="Times New Roman" w:hAnsi="Times New Roman" w:cs="Times New Roman"/>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8" name="Rettangolo 148"/>
                        <wps:cNvSpPr/>
                        <wps:spPr>
                          <a:xfrm>
                            <a:off x="614120" y="307075"/>
                            <a:ext cx="934886" cy="131018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BCF90A" w14:textId="77777777" w:rsidR="007E3002" w:rsidRPr="00B13A96" w:rsidRDefault="007E3002" w:rsidP="00FF2718">
                              <w:pPr>
                                <w:jc w:val="center"/>
                                <w:rPr>
                                  <w:rFonts w:ascii="Times New Roman" w:hAnsi="Times New Roman" w:cs="Times New Roman"/>
                                  <w:b/>
                                  <w:color w:val="BF8F00" w:themeColor="accent4" w:themeShade="BF"/>
                                </w:rPr>
                              </w:pPr>
                              <w:r w:rsidRPr="00B13A96">
                                <w:rPr>
                                  <w:rFonts w:ascii="Times New Roman" w:hAnsi="Times New Roman" w:cs="Times New Roman"/>
                                  <w:b/>
                                  <w:color w:val="BF8F00" w:themeColor="accent4" w:themeShade="BF"/>
                                </w:rPr>
                                <w:t>Acid gas Enrichment and Claus</w:t>
                              </w:r>
                            </w:p>
                          </w:txbxContent>
                        </wps:txbx>
                        <wps:bodyPr rot="0" spcFirstLastPara="0" vertOverflow="overflow" horzOverflow="overflow" vert="horz" wrap="square" lIns="0" tIns="72000" rIns="0" bIns="0" numCol="1" spcCol="0" rtlCol="0" fromWordArt="0" anchor="t" anchorCtr="0" forceAA="0" compatLnSpc="1">
                          <a:prstTxWarp prst="textNoShape">
                            <a:avLst/>
                          </a:prstTxWarp>
                          <a:noAutofit/>
                        </wps:bodyPr>
                      </wps:wsp>
                      <wps:wsp>
                        <wps:cNvPr id="142" name="Rettangolo 142"/>
                        <wps:cNvSpPr/>
                        <wps:spPr>
                          <a:xfrm>
                            <a:off x="614134" y="1616955"/>
                            <a:ext cx="5511124" cy="66904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AAB00D" w14:textId="77777777" w:rsidR="007E3002" w:rsidRPr="00B13A96" w:rsidRDefault="007E3002" w:rsidP="00FF2718">
                              <w:pPr>
                                <w:jc w:val="center"/>
                                <w:rPr>
                                  <w:rFonts w:ascii="Times New Roman" w:hAnsi="Times New Roman" w:cs="Times New Roman"/>
                                  <w:b/>
                                  <w:color w:val="BF8F00" w:themeColor="accent4" w:themeShade="BF"/>
                                </w:rPr>
                              </w:pPr>
                              <w:r w:rsidRPr="00B13A96">
                                <w:rPr>
                                  <w:rFonts w:ascii="Times New Roman" w:hAnsi="Times New Roman" w:cs="Times New Roman"/>
                                  <w:b/>
                                  <w:color w:val="BF8F00" w:themeColor="accent4" w:themeShade="BF"/>
                                </w:rPr>
                                <w:t>liquid redox</w:t>
                              </w:r>
                            </w:p>
                          </w:txbxContent>
                        </wps:txbx>
                        <wps:bodyPr rot="0" spcFirstLastPara="0" vertOverflow="overflow" horzOverflow="overflow" vert="horz" wrap="square" lIns="288000" tIns="0" rIns="91440" bIns="0" numCol="1" spcCol="0" rtlCol="0" fromWordArt="0" anchor="ctr" anchorCtr="0" forceAA="0" compatLnSpc="1">
                          <a:prstTxWarp prst="textNoShape">
                            <a:avLst/>
                          </a:prstTxWarp>
                          <a:noAutofit/>
                        </wps:bodyPr>
                      </wps:wsp>
                      <wps:wsp>
                        <wps:cNvPr id="141" name="Rettangolo 141"/>
                        <wps:cNvSpPr/>
                        <wps:spPr>
                          <a:xfrm>
                            <a:off x="624899" y="2264792"/>
                            <a:ext cx="5511124" cy="17651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30BE22" w14:textId="77777777" w:rsidR="007E3002" w:rsidRPr="002E10E6" w:rsidRDefault="007E3002" w:rsidP="00FF2718">
                              <w:pPr>
                                <w:jc w:val="center"/>
                                <w:rPr>
                                  <w:rFonts w:ascii="Times New Roman" w:hAnsi="Times New Roman" w:cs="Times New Roman"/>
                                  <w:b/>
                                  <w:color w:val="1F3864" w:themeColor="accent1" w:themeShade="80"/>
                                </w:rPr>
                              </w:pPr>
                              <w:r w:rsidRPr="002E10E6">
                                <w:rPr>
                                  <w:rFonts w:ascii="Times New Roman" w:hAnsi="Times New Roman" w:cs="Times New Roman"/>
                                  <w:b/>
                                  <w:color w:val="1F3864" w:themeColor="accent1" w:themeShade="80"/>
                                </w:rPr>
                                <w:t>scavengers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44" name="Rettangolo 144"/>
                        <wps:cNvSpPr/>
                        <wps:spPr>
                          <a:xfrm>
                            <a:off x="2954740" y="313839"/>
                            <a:ext cx="3166749" cy="1317009"/>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FB0F45" w14:textId="77777777" w:rsidR="007E3002" w:rsidRPr="002E10E6" w:rsidRDefault="007E3002" w:rsidP="00FF2718">
                              <w:pPr>
                                <w:jc w:val="center"/>
                                <w:rPr>
                                  <w:rFonts w:ascii="Times New Roman" w:hAnsi="Times New Roman" w:cs="Times New Roman"/>
                                  <w:b/>
                                  <w:color w:val="1F3864" w:themeColor="accent1" w:themeShade="80"/>
                                </w:rPr>
                              </w:pPr>
                              <w:r w:rsidRPr="002E10E6">
                                <w:rPr>
                                  <w:rFonts w:ascii="Times New Roman" w:hAnsi="Times New Roman" w:cs="Times New Roman"/>
                                  <w:b/>
                                  <w:color w:val="1F3864" w:themeColor="accent1" w:themeShade="80"/>
                                </w:rPr>
                                <w:t>Claus straight through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Rettangolo 149"/>
                        <wps:cNvSpPr/>
                        <wps:spPr>
                          <a:xfrm>
                            <a:off x="1549021" y="307075"/>
                            <a:ext cx="652083" cy="69603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8599A4" w14:textId="77777777" w:rsidR="007E3002" w:rsidRPr="002E10E6" w:rsidRDefault="007E3002" w:rsidP="00FF2718">
                              <w:pPr>
                                <w:jc w:val="center"/>
                                <w:rPr>
                                  <w:rFonts w:ascii="Times New Roman" w:hAnsi="Times New Roman" w:cs="Times New Roman"/>
                                  <w:b/>
                                  <w:color w:val="1F3864" w:themeColor="accent1" w:themeShade="80"/>
                                </w:rPr>
                              </w:pPr>
                              <w:r w:rsidRPr="002E10E6">
                                <w:rPr>
                                  <w:rFonts w:ascii="Times New Roman" w:hAnsi="Times New Roman" w:cs="Times New Roman"/>
                                  <w:b/>
                                  <w:color w:val="1F3864" w:themeColor="accent1" w:themeShade="80"/>
                                </w:rPr>
                                <w:t>Claus and Oxygen</w:t>
                              </w:r>
                            </w:p>
                          </w:txbxContent>
                        </wps:txbx>
                        <wps:bodyPr rot="0" spcFirstLastPara="0" vertOverflow="overflow" horzOverflow="overflow" vert="horz" wrap="square" lIns="0" tIns="72000" rIns="36000" bIns="0" numCol="1" spcCol="0" rtlCol="0" fromWordArt="0" anchor="t" anchorCtr="0" forceAA="0" compatLnSpc="1">
                          <a:prstTxWarp prst="textNoShape">
                            <a:avLst/>
                          </a:prstTxWarp>
                          <a:noAutofit/>
                        </wps:bodyPr>
                      </wps:wsp>
                      <wps:wsp>
                        <wps:cNvPr id="150" name="Rettangolo 150"/>
                        <wps:cNvSpPr/>
                        <wps:spPr>
                          <a:xfrm>
                            <a:off x="2155249" y="307075"/>
                            <a:ext cx="825414" cy="69603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63FEAD" w14:textId="77777777" w:rsidR="007E3002" w:rsidRPr="00FF2718" w:rsidRDefault="007E3002" w:rsidP="00FF2718">
                              <w:pPr>
                                <w:jc w:val="center"/>
                                <w:rPr>
                                  <w:rFonts w:ascii="Times New Roman" w:hAnsi="Times New Roman" w:cs="Times New Roman"/>
                                  <w:b/>
                                  <w:color w:val="BF8F00" w:themeColor="accent4" w:themeShade="BF"/>
                                </w:rPr>
                              </w:pPr>
                              <w:r w:rsidRPr="00FF2718">
                                <w:rPr>
                                  <w:rFonts w:ascii="Times New Roman" w:hAnsi="Times New Roman" w:cs="Times New Roman"/>
                                  <w:b/>
                                  <w:color w:val="BF8F00" w:themeColor="accent4" w:themeShade="BF"/>
                                </w:rPr>
                                <w:t>Claus with split flow and pre-heat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39" name="Rettangolo con singolo angolo ritagliato 139"/>
                        <wps:cNvSpPr/>
                        <wps:spPr>
                          <a:xfrm flipH="1">
                            <a:off x="832531" y="1003110"/>
                            <a:ext cx="2122208" cy="866150"/>
                          </a:xfrm>
                          <a:prstGeom prst="snip1Rect">
                            <a:avLst>
                              <a:gd name="adj" fmla="val 35609"/>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2DDB03" w14:textId="77777777" w:rsidR="007E3002" w:rsidRPr="002E10E6" w:rsidRDefault="007E3002" w:rsidP="00FF2718">
                              <w:pPr>
                                <w:jc w:val="center"/>
                                <w:rPr>
                                  <w:rFonts w:ascii="Times New Roman" w:hAnsi="Times New Roman" w:cs="Times New Roman"/>
                                  <w:b/>
                                  <w:color w:val="3B3838" w:themeColor="background2" w:themeShade="40"/>
                                </w:rPr>
                              </w:pPr>
                              <w:r w:rsidRPr="002E10E6">
                                <w:rPr>
                                  <w:rFonts w:ascii="Times New Roman" w:hAnsi="Times New Roman" w:cs="Times New Roman"/>
                                  <w:b/>
                                  <w:color w:val="3B3838" w:themeColor="background2" w:themeShade="40"/>
                                </w:rPr>
                                <w:t>Direct oxidation</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g:wgp>
                  </a:graphicData>
                </a:graphic>
              </wp:inline>
            </w:drawing>
          </mc:Choice>
          <mc:Fallback>
            <w:pict>
              <v:group w14:anchorId="664E358D" id="Gruppo 151" o:spid="_x0000_s1027" style="width:499.6pt;height:228pt;mso-position-horizontal-relative:char;mso-position-vertical-relative:line" coordorigin="-2194,-1463" coordsize="76366,29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">
                <v:group id="Gruppo 137" o:spid="_x0000_s1028" style="position:absolute;left:-2194;top:-1463;width:76366;height:29172" coordorigin="-2194,-1463" coordsize="76366,2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Gruppo 63" o:spid="_x0000_s1029" style="position:absolute;left:4307;top:2188;width:59433;height:25521" coordsize="59433,2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type id="_x0000_t32" coordsize="21600,21600" o:spt="32" o:oned="t" path="m,l21600,21600e" filled="f">
                      <v:path arrowok="t" fillok="f" o:connecttype="none"/>
                      <o:lock v:ext="edit" shapetype="t"/>
                    </v:shapetype>
                    <v:shape id="Connettore 2 3" o:spid="_x0000_s1030" type="#_x0000_t32" style="position:absolute;top:22285;width:58169;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" strokecolor="black [3200]" strokeweight=".5pt">
                      <v:stroke endarrow="block" joinstyle="miter"/>
                    </v:shape>
                    <v:shape id="Connettore 2 5" o:spid="_x0000_s1031" type="#_x0000_t32" style="position:absolute;left:-9487;top:11198;width:22421;height:2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" strokecolor="black [3200]" strokeweight=".5pt">
                      <v:stroke endarrow="block" joinstyle="miter"/>
                    </v:shape>
                    <v:line id="Connettore diritto 41" o:spid="_x0000_s1032" style="position:absolute;rotation:90;visibility:visible;mso-wrap-style:square" from="17754,22742" to="18656,2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" strokecolor="black [3200]" strokeweight=".5pt">
                      <v:stroke joinstyle="miter"/>
                    </v:line>
                    <v:shape id="Casella di testo 42" o:spid="_x0000_s1033" type="#_x0000_t202" style="position:absolute;left:5294;top:22552;width:4499;height:2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29F7EB85" w14:textId="77777777" w:rsidR="007E3002" w:rsidRPr="00E91A85" w:rsidRDefault="007E3002" w:rsidP="00FF2718">
                            <w:pPr>
                              <w:rPr>
                                <w:rFonts w:ascii="Times New Roman" w:hAnsi="Times New Roman" w:cs="Times New Roman"/>
                                <w:sz w:val="20"/>
                              </w:rPr>
                            </w:pPr>
                            <w:r w:rsidRPr="00E91A85">
                              <w:rPr>
                                <w:rFonts w:ascii="Times New Roman" w:hAnsi="Times New Roman" w:cs="Times New Roman"/>
                                <w:sz w:val="20"/>
                              </w:rPr>
                              <w:t>10</w:t>
                            </w:r>
                          </w:p>
                        </w:txbxContent>
                      </v:textbox>
                    </v:shape>
                    <v:line id="Connettore diritto 43" o:spid="_x0000_s1034" style="position:absolute;rotation:90;visibility:visible;mso-wrap-style:square" from="23202,22742" to="24098,2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" strokecolor="black [3200]" strokeweight=".5pt">
                      <v:stroke joinstyle="miter"/>
                    </v:line>
                    <v:shape id="Casella di testo 44" o:spid="_x0000_s1035" type="#_x0000_t202" style="position:absolute;left:10819;top:22590;width:4362;height:2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27130969" w14:textId="77777777" w:rsidR="007E3002" w:rsidRPr="00E91A85" w:rsidRDefault="007E3002" w:rsidP="00FF2718">
                            <w:pPr>
                              <w:rPr>
                                <w:rFonts w:ascii="Times New Roman" w:hAnsi="Times New Roman" w:cs="Times New Roman"/>
                                <w:sz w:val="20"/>
                              </w:rPr>
                            </w:pPr>
                            <w:r>
                              <w:rPr>
                                <w:rFonts w:ascii="Times New Roman" w:hAnsi="Times New Roman" w:cs="Times New Roman"/>
                                <w:sz w:val="20"/>
                              </w:rPr>
                              <w:t>2</w:t>
                            </w:r>
                            <w:r w:rsidRPr="00E91A85">
                              <w:rPr>
                                <w:rFonts w:ascii="Times New Roman" w:hAnsi="Times New Roman" w:cs="Times New Roman"/>
                                <w:sz w:val="20"/>
                              </w:rPr>
                              <w:t>0</w:t>
                            </w:r>
                          </w:p>
                        </w:txbxContent>
                      </v:textbox>
                    </v:shape>
                    <v:shape id="Casella di testo 45" o:spid="_x0000_s1036" type="#_x0000_t202" style="position:absolute;left:16442;top:22590;width:4267;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205CCE8C" w14:textId="77777777" w:rsidR="007E3002" w:rsidRPr="00E91A85" w:rsidRDefault="007E3002" w:rsidP="00FF2718">
                            <w:pPr>
                              <w:rPr>
                                <w:rFonts w:ascii="Times New Roman" w:hAnsi="Times New Roman" w:cs="Times New Roman"/>
                                <w:sz w:val="20"/>
                              </w:rPr>
                            </w:pPr>
                            <w:r>
                              <w:rPr>
                                <w:rFonts w:ascii="Times New Roman" w:hAnsi="Times New Roman" w:cs="Times New Roman"/>
                                <w:sz w:val="20"/>
                              </w:rPr>
                              <w:t>3</w:t>
                            </w:r>
                            <w:r w:rsidRPr="00E91A85">
                              <w:rPr>
                                <w:rFonts w:ascii="Times New Roman" w:hAnsi="Times New Roman" w:cs="Times New Roman"/>
                                <w:sz w:val="20"/>
                              </w:rPr>
                              <w:t>0</w:t>
                            </w:r>
                          </w:p>
                        </w:txbxContent>
                      </v:textbox>
                    </v:shape>
                    <v:shape id="Casella di testo 46" o:spid="_x0000_s1037" type="#_x0000_t202" style="position:absolute;left:21753;top:22513;width:397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236C9CB0" w14:textId="77777777" w:rsidR="007E3002" w:rsidRPr="00E91A85" w:rsidRDefault="007E3002" w:rsidP="00FF2718">
                            <w:pPr>
                              <w:rPr>
                                <w:rFonts w:ascii="Times New Roman" w:hAnsi="Times New Roman" w:cs="Times New Roman"/>
                                <w:sz w:val="20"/>
                              </w:rPr>
                            </w:pPr>
                            <w:r>
                              <w:rPr>
                                <w:rFonts w:ascii="Times New Roman" w:hAnsi="Times New Roman" w:cs="Times New Roman"/>
                                <w:sz w:val="20"/>
                              </w:rPr>
                              <w:t>4</w:t>
                            </w:r>
                            <w:r w:rsidRPr="00E91A85">
                              <w:rPr>
                                <w:rFonts w:ascii="Times New Roman" w:hAnsi="Times New Roman" w:cs="Times New Roman"/>
                                <w:sz w:val="20"/>
                              </w:rPr>
                              <w:t>0</w:t>
                            </w:r>
                          </w:p>
                        </w:txbxContent>
                      </v:textbox>
                    </v:shape>
                    <v:line id="Connettore diritto 47" o:spid="_x0000_s1038" style="position:absolute;rotation:90;visibility:visible;mso-wrap-style:square" from="28688,22780" to="29584,2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" strokecolor="black [3200]" strokeweight=".5pt">
                      <v:stroke joinstyle="miter"/>
                    </v:line>
                    <v:line id="Connettore diritto 48" o:spid="_x0000_s1039" style="position:absolute;rotation:90;visibility:visible;mso-wrap-style:square" from="34327,22780" to="35223,2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" strokecolor="black [3200]" strokeweight=".5pt">
                      <v:stroke joinstyle="miter"/>
                    </v:line>
                    <v:shape id="Casella di testo 49" o:spid="_x0000_s1040" type="#_x0000_t202" style="position:absolute;left:27316;top:22590;width:4144;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18C3DEE3" w14:textId="77777777" w:rsidR="007E3002" w:rsidRPr="00E91A85" w:rsidRDefault="007E3002" w:rsidP="00FF2718">
                            <w:pPr>
                              <w:rPr>
                                <w:rFonts w:ascii="Times New Roman" w:hAnsi="Times New Roman" w:cs="Times New Roman"/>
                                <w:sz w:val="20"/>
                              </w:rPr>
                            </w:pPr>
                            <w:r>
                              <w:rPr>
                                <w:rFonts w:ascii="Times New Roman" w:hAnsi="Times New Roman" w:cs="Times New Roman"/>
                                <w:sz w:val="20"/>
                              </w:rPr>
                              <w:t>5</w:t>
                            </w:r>
                            <w:r w:rsidRPr="00E91A85">
                              <w:rPr>
                                <w:rFonts w:ascii="Times New Roman" w:hAnsi="Times New Roman" w:cs="Times New Roman"/>
                                <w:sz w:val="20"/>
                              </w:rPr>
                              <w:t>0</w:t>
                            </w:r>
                          </w:p>
                        </w:txbxContent>
                      </v:textbox>
                    </v:shape>
                    <v:line id="Connettore diritto 50" o:spid="_x0000_s1041" style="position:absolute;rotation:90;visibility:visible;mso-wrap-style:square" from="39737,22742" to="40633,2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" strokecolor="black [3200]" strokeweight=".5pt">
                      <v:stroke joinstyle="miter"/>
                    </v:line>
                    <v:line id="Connettore diritto 51" o:spid="_x0000_s1042" style="position:absolute;rotation:90;visibility:visible;mso-wrap-style:square" from="45262,22742" to="46158,2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" strokecolor="black [3200]" strokeweight=".5pt">
                      <v:stroke joinstyle="miter"/>
                    </v:line>
                    <v:line id="Connettore diritto 52" o:spid="_x0000_s1043" style="position:absolute;rotation:90;visibility:visible;mso-wrap-style:square" from="50863,22742" to="51759,2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" strokecolor="black [3200]" strokeweight=".5pt">
                      <v:stroke joinstyle="miter"/>
                    </v:line>
                    <v:line id="Connettore diritto 53" o:spid="_x0000_s1044" style="position:absolute;rotation:90;visibility:visible;mso-wrap-style:square" from="12191,22742" to="13087,2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" strokecolor="black [3200]" strokeweight=".5pt">
                      <v:stroke joinstyle="miter"/>
                    </v:line>
                    <v:line id="Connettore diritto 54" o:spid="_x0000_s1045" style="position:absolute;rotation:90;visibility:visible;mso-wrap-style:square" from="6743,22742" to="7645,2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" strokecolor="black [3200]" strokeweight=".5pt">
                      <v:stroke joinstyle="miter"/>
                    </v:line>
                    <v:line id="Connettore diritto 56" o:spid="_x0000_s1046" style="position:absolute;rotation:90;visibility:visible;mso-wrap-style:square" from="1257,22742" to="2159,2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" strokecolor="black [3200]" strokeweight=".5pt">
                      <v:stroke joinstyle="miter"/>
                    </v:line>
                    <v:shape id="Casella di testo 57" o:spid="_x0000_s1047" type="#_x0000_t202" style="position:absolute;left:33147;top:22627;width:4045;height:2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2D4A60DD" w14:textId="77777777" w:rsidR="007E3002" w:rsidRPr="00E91A85" w:rsidRDefault="007E3002" w:rsidP="00FF2718">
                            <w:pPr>
                              <w:rPr>
                                <w:rFonts w:ascii="Times New Roman" w:hAnsi="Times New Roman" w:cs="Times New Roman"/>
                                <w:sz w:val="20"/>
                              </w:rPr>
                            </w:pPr>
                            <w:r>
                              <w:rPr>
                                <w:rFonts w:ascii="Times New Roman" w:hAnsi="Times New Roman" w:cs="Times New Roman"/>
                                <w:sz w:val="20"/>
                              </w:rPr>
                              <w:t>6</w:t>
                            </w:r>
                            <w:r w:rsidRPr="00E91A85">
                              <w:rPr>
                                <w:rFonts w:ascii="Times New Roman" w:hAnsi="Times New Roman" w:cs="Times New Roman"/>
                                <w:sz w:val="20"/>
                              </w:rPr>
                              <w:t>0</w:t>
                            </w:r>
                          </w:p>
                        </w:txbxContent>
                      </v:textbox>
                    </v:shape>
                    <v:shape id="Casella di testo 58" o:spid="_x0000_s1048" type="#_x0000_t202" style="position:absolute;left:38442;top:22627;width:4368;height:2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1972D32E" w14:textId="77777777" w:rsidR="007E3002" w:rsidRPr="00E91A85" w:rsidRDefault="007E3002" w:rsidP="00FF2718">
                            <w:pPr>
                              <w:rPr>
                                <w:rFonts w:ascii="Times New Roman" w:hAnsi="Times New Roman" w:cs="Times New Roman"/>
                                <w:sz w:val="20"/>
                              </w:rPr>
                            </w:pPr>
                            <w:r>
                              <w:rPr>
                                <w:rFonts w:ascii="Times New Roman" w:hAnsi="Times New Roman" w:cs="Times New Roman"/>
                                <w:sz w:val="20"/>
                              </w:rPr>
                              <w:t>7</w:t>
                            </w:r>
                            <w:r w:rsidRPr="00E91A85">
                              <w:rPr>
                                <w:rFonts w:ascii="Times New Roman" w:hAnsi="Times New Roman" w:cs="Times New Roman"/>
                                <w:sz w:val="20"/>
                              </w:rPr>
                              <w:t>0</w:t>
                            </w:r>
                          </w:p>
                        </w:txbxContent>
                      </v:textbox>
                    </v:shape>
                    <v:shape id="Casella di testo 59" o:spid="_x0000_s1049" type="#_x0000_t202" style="position:absolute;left:43852;top:22628;width:4117;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651C5DD5" w14:textId="77777777" w:rsidR="007E3002" w:rsidRPr="00E91A85" w:rsidRDefault="007E3002" w:rsidP="00FF2718">
                            <w:pPr>
                              <w:rPr>
                                <w:rFonts w:ascii="Times New Roman" w:hAnsi="Times New Roman" w:cs="Times New Roman"/>
                                <w:sz w:val="20"/>
                              </w:rPr>
                            </w:pPr>
                            <w:r>
                              <w:rPr>
                                <w:rFonts w:ascii="Times New Roman" w:hAnsi="Times New Roman" w:cs="Times New Roman"/>
                                <w:sz w:val="20"/>
                              </w:rPr>
                              <w:t>8</w:t>
                            </w:r>
                            <w:r w:rsidRPr="00E91A85">
                              <w:rPr>
                                <w:rFonts w:ascii="Times New Roman" w:hAnsi="Times New Roman" w:cs="Times New Roman"/>
                                <w:sz w:val="20"/>
                              </w:rPr>
                              <w:t>0</w:t>
                            </w:r>
                          </w:p>
                        </w:txbxContent>
                      </v:textbox>
                    </v:shape>
                    <v:shape id="Casella di testo 60" o:spid="_x0000_s1050" type="#_x0000_t202" style="position:absolute;left:49529;top:22628;width:4745;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0C489138" w14:textId="77777777" w:rsidR="007E3002" w:rsidRPr="00E91A85" w:rsidRDefault="007E3002" w:rsidP="00FF2718">
                            <w:pPr>
                              <w:rPr>
                                <w:rFonts w:ascii="Times New Roman" w:hAnsi="Times New Roman" w:cs="Times New Roman"/>
                                <w:sz w:val="20"/>
                              </w:rPr>
                            </w:pPr>
                            <w:r>
                              <w:rPr>
                                <w:rFonts w:ascii="Times New Roman" w:hAnsi="Times New Roman" w:cs="Times New Roman"/>
                                <w:sz w:val="20"/>
                              </w:rPr>
                              <w:t>9</w:t>
                            </w:r>
                            <w:r w:rsidRPr="00E91A85">
                              <w:rPr>
                                <w:rFonts w:ascii="Times New Roman" w:hAnsi="Times New Roman" w:cs="Times New Roman"/>
                                <w:sz w:val="20"/>
                              </w:rPr>
                              <w:t>0</w:t>
                            </w:r>
                          </w:p>
                        </w:txbxContent>
                      </v:textbox>
                    </v:shape>
                    <v:shape id="Casella di testo 61" o:spid="_x0000_s1051" type="#_x0000_t202" style="position:absolute;left:54595;top:22513;width:4838;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56F7C6D7" w14:textId="77777777" w:rsidR="007E3002" w:rsidRPr="00E91A85" w:rsidRDefault="007E3002" w:rsidP="00FF2718">
                            <w:pPr>
                              <w:rPr>
                                <w:rFonts w:ascii="Times New Roman" w:hAnsi="Times New Roman" w:cs="Times New Roman"/>
                                <w:sz w:val="20"/>
                              </w:rPr>
                            </w:pPr>
                            <w:r>
                              <w:rPr>
                                <w:rFonts w:ascii="Times New Roman" w:hAnsi="Times New Roman" w:cs="Times New Roman"/>
                                <w:sz w:val="20"/>
                              </w:rPr>
                              <w:t>10</w:t>
                            </w:r>
                            <w:r w:rsidRPr="00E91A85">
                              <w:rPr>
                                <w:rFonts w:ascii="Times New Roman" w:hAnsi="Times New Roman" w:cs="Times New Roman"/>
                                <w:sz w:val="20"/>
                              </w:rPr>
                              <w:t>0</w:t>
                            </w:r>
                          </w:p>
                        </w:txbxContent>
                      </v:textbox>
                    </v:shape>
                    <v:line id="Connettore diritto 62" o:spid="_x0000_s1052" style="position:absolute;rotation:90;visibility:visible;mso-wrap-style:square" from="56464,22742" to="57366,2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" strokecolor="black [3200]" strokeweight=".5pt">
                      <v:stroke joinstyle="miter"/>
                    </v:line>
                  </v:group>
                  <v:shape id="Casella di testo 128" o:spid="_x0000_s1053" type="#_x0000_t202" style="position:absolute;left:61368;top:22262;width:12804;height:4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pl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6GVZ2QCPf8HAAD//wMAUEsBAi0AFAAGAAgAAAAhANvh9svuAAAAhQEAABMAAAAAAAAA&#10;AAAAAAAAAAAAAFtDb250ZW50X1R5cGVzXS54bWxQSwECLQAUAAYACAAAACEAWvQsW78AAAAVAQAA&#10;CwAAAAAAAAAAAAAAAAAfAQAAX3JlbHMvLnJlbHNQSwECLQAUAAYACAAAACEA3FdaZcYAAADcAAAA&#10;DwAAAAAAAAAAAAAAAAAHAgAAZHJzL2Rvd25yZXYueG1sUEsFBgAAAAADAAMAtwAAAPoCAAAAAA==&#10;" filled="f" stroked="f" strokeweight=".5pt">
                    <v:textbox>
                      <w:txbxContent>
                        <w:p w14:paraId="7A941A77" w14:textId="77777777" w:rsidR="007E3002" w:rsidRPr="00AF78C5" w:rsidRDefault="007E3002" w:rsidP="00FF2718">
                          <w:pPr>
                            <w:spacing w:after="0" w:line="240" w:lineRule="auto"/>
                            <w:contextualSpacing/>
                            <w:rPr>
                              <w:rFonts w:ascii="Times New Roman" w:hAnsi="Times New Roman" w:cs="Times New Roman"/>
                              <w:b/>
                              <w:sz w:val="20"/>
                            </w:rPr>
                          </w:pPr>
                          <w:r w:rsidRPr="00AF78C5">
                            <w:rPr>
                              <w:rFonts w:ascii="Times New Roman" w:hAnsi="Times New Roman" w:cs="Times New Roman"/>
                              <w:b/>
                              <w:sz w:val="20"/>
                            </w:rPr>
                            <w:t>H</w:t>
                          </w:r>
                          <w:r w:rsidRPr="00AF78C5">
                            <w:rPr>
                              <w:rFonts w:ascii="Times New Roman" w:hAnsi="Times New Roman" w:cs="Times New Roman"/>
                              <w:b/>
                              <w:sz w:val="20"/>
                              <w:vertAlign w:val="subscript"/>
                            </w:rPr>
                            <w:t>2</w:t>
                          </w:r>
                          <w:r w:rsidRPr="00AF78C5">
                            <w:rPr>
                              <w:rFonts w:ascii="Times New Roman" w:hAnsi="Times New Roman" w:cs="Times New Roman"/>
                              <w:b/>
                              <w:sz w:val="20"/>
                            </w:rPr>
                            <w:t xml:space="preserve">S in </w:t>
                          </w:r>
                          <w:proofErr w:type="spellStart"/>
                          <w:r w:rsidRPr="00AF78C5">
                            <w:rPr>
                              <w:rFonts w:ascii="Times New Roman" w:hAnsi="Times New Roman" w:cs="Times New Roman"/>
                              <w:b/>
                              <w:sz w:val="20"/>
                            </w:rPr>
                            <w:t>acid</w:t>
                          </w:r>
                          <w:proofErr w:type="spellEnd"/>
                          <w:r w:rsidRPr="00AF78C5">
                            <w:rPr>
                              <w:rFonts w:ascii="Times New Roman" w:hAnsi="Times New Roman" w:cs="Times New Roman"/>
                              <w:b/>
                              <w:sz w:val="20"/>
                            </w:rPr>
                            <w:t xml:space="preserve"> gas </w:t>
                          </w:r>
                        </w:p>
                        <w:p w14:paraId="1EC84ACF" w14:textId="77777777" w:rsidR="007E3002" w:rsidRPr="00AF78C5" w:rsidRDefault="007E3002" w:rsidP="00FF2718">
                          <w:pPr>
                            <w:spacing w:after="0" w:line="240" w:lineRule="auto"/>
                            <w:contextualSpacing/>
                            <w:jc w:val="center"/>
                            <w:rPr>
                              <w:rFonts w:ascii="Times New Roman" w:hAnsi="Times New Roman" w:cs="Times New Roman"/>
                              <w:b/>
                              <w:sz w:val="20"/>
                            </w:rPr>
                          </w:pPr>
                          <w:r w:rsidRPr="00AF78C5">
                            <w:rPr>
                              <w:rFonts w:ascii="Times New Roman" w:hAnsi="Times New Roman" w:cs="Times New Roman"/>
                              <w:b/>
                              <w:sz w:val="20"/>
                            </w:rPr>
                            <w:t>[</w:t>
                          </w:r>
                          <w:proofErr w:type="spellStart"/>
                          <w:r w:rsidRPr="00AF78C5">
                            <w:rPr>
                              <w:rFonts w:ascii="Times New Roman" w:hAnsi="Times New Roman" w:cs="Times New Roman"/>
                              <w:b/>
                              <w:sz w:val="20"/>
                            </w:rPr>
                            <w:t>mol</w:t>
                          </w:r>
                          <w:proofErr w:type="spellEnd"/>
                          <w:r w:rsidRPr="00AF78C5">
                            <w:rPr>
                              <w:rFonts w:ascii="Times New Roman" w:hAnsi="Times New Roman" w:cs="Times New Roman"/>
                              <w:b/>
                              <w:sz w:val="20"/>
                            </w:rPr>
                            <w:t>%]</w:t>
                          </w:r>
                        </w:p>
                      </w:txbxContent>
                    </v:textbox>
                  </v:shape>
                  <v:shape id="Casella di testo 129" o:spid="_x0000_s1054" type="#_x0000_t202" style="position:absolute;left:-2194;top:-1463;width:14559;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" filled="f" stroked="f" strokeweight=".5pt">
                    <v:textbox inset="1mm,,1mm">
                      <w:txbxContent>
                        <w:p w14:paraId="04EA992E" w14:textId="60178764" w:rsidR="007E3002" w:rsidRPr="00D82C9D" w:rsidRDefault="007E3002" w:rsidP="00FF2718">
                          <w:pPr>
                            <w:spacing w:after="0" w:line="240" w:lineRule="auto"/>
                            <w:contextualSpacing/>
                            <w:jc w:val="center"/>
                            <w:rPr>
                              <w:rFonts w:ascii="Times New Roman" w:hAnsi="Times New Roman" w:cs="Times New Roman"/>
                              <w:b/>
                              <w:sz w:val="20"/>
                            </w:rPr>
                          </w:pPr>
                          <w:r w:rsidRPr="00D82C9D">
                            <w:rPr>
                              <w:rFonts w:ascii="Times New Roman" w:hAnsi="Times New Roman" w:cs="Times New Roman"/>
                              <w:b/>
                              <w:sz w:val="20"/>
                            </w:rPr>
                            <w:t xml:space="preserve">Sulphur </w:t>
                          </w:r>
                          <w:proofErr w:type="spellStart"/>
                          <w:r w:rsidRPr="00D82C9D">
                            <w:rPr>
                              <w:rFonts w:ascii="Times New Roman" w:hAnsi="Times New Roman" w:cs="Times New Roman"/>
                              <w:b/>
                              <w:sz w:val="20"/>
                            </w:rPr>
                            <w:t>production</w:t>
                          </w:r>
                          <w:proofErr w:type="spellEnd"/>
                          <w:r w:rsidRPr="00D82C9D">
                            <w:rPr>
                              <w:rFonts w:ascii="Times New Roman" w:hAnsi="Times New Roman" w:cs="Times New Roman"/>
                              <w:b/>
                              <w:sz w:val="20"/>
                            </w:rPr>
                            <w:t xml:space="preserve"> </w:t>
                          </w:r>
                        </w:p>
                        <w:p w14:paraId="3703331B" w14:textId="77777777" w:rsidR="007E3002" w:rsidRPr="00D82C9D" w:rsidRDefault="007E3002" w:rsidP="00FF2718">
                          <w:pPr>
                            <w:spacing w:after="0" w:line="240" w:lineRule="auto"/>
                            <w:contextualSpacing/>
                            <w:jc w:val="center"/>
                            <w:rPr>
                              <w:rFonts w:ascii="Times New Roman" w:hAnsi="Times New Roman" w:cs="Times New Roman"/>
                              <w:b/>
                              <w:sz w:val="20"/>
                            </w:rPr>
                          </w:pPr>
                          <w:r w:rsidRPr="00D82C9D">
                            <w:rPr>
                              <w:rFonts w:ascii="Times New Roman" w:hAnsi="Times New Roman" w:cs="Times New Roman"/>
                              <w:b/>
                              <w:sz w:val="20"/>
                            </w:rPr>
                            <w:t>[ton/d]</w:t>
                          </w:r>
                        </w:p>
                      </w:txbxContent>
                    </v:textbox>
                  </v:shape>
                  <v:line id="Connettore diritto 130" o:spid="_x0000_s1055" style="position:absolute;rotation:180;visibility:visible;mso-wrap-style:square" from="5119,19100" to="6020,19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" strokecolor="black [3200]" strokeweight=".5pt">
                    <v:stroke joinstyle="miter"/>
                  </v:line>
                  <v:line id="Connettore diritto 132" o:spid="_x0000_s1056" style="position:absolute;rotation:180;visibility:visible;mso-wrap-style:square" from="5119,13839" to="6020,1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" strokecolor="black [3200]" strokeweight=".5pt">
                    <v:stroke joinstyle="miter"/>
                  </v:line>
                  <v:line id="Connettore diritto 133" o:spid="_x0000_s1057" style="position:absolute;rotation:180;visibility:visible;mso-wrap-style:square" from="5119,8473" to="6020,8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" strokecolor="black [3200]" strokeweight=".5pt">
                    <v:stroke joinstyle="miter"/>
                  </v:line>
                  <v:shape id="Casella di testo 134" o:spid="_x0000_s1058" type="#_x0000_t202" style="position:absolute;left:2244;top:12422;width:4095;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" filled="f" stroked="f" strokeweight=".5pt">
                    <v:textbox>
                      <w:txbxContent>
                        <w:p w14:paraId="10CC71E5" w14:textId="77777777" w:rsidR="007E3002" w:rsidRPr="00E91A85" w:rsidRDefault="007E3002" w:rsidP="00FF2718">
                          <w:pPr>
                            <w:rPr>
                              <w:rFonts w:ascii="Times New Roman" w:hAnsi="Times New Roman" w:cs="Times New Roman"/>
                              <w:sz w:val="20"/>
                            </w:rPr>
                          </w:pPr>
                          <w:r w:rsidRPr="00E91A85">
                            <w:rPr>
                              <w:rFonts w:ascii="Times New Roman" w:hAnsi="Times New Roman" w:cs="Times New Roman"/>
                              <w:sz w:val="20"/>
                            </w:rPr>
                            <w:t>10</w:t>
                          </w:r>
                        </w:p>
                      </w:txbxContent>
                    </v:textbox>
                  </v:shape>
                  <v:shape id="Casella di testo 135" o:spid="_x0000_s1059" type="#_x0000_t202" style="position:absolute;left:3459;top:17758;width:2111;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2MmwwAAANwAAAAPAAAAZHJzL2Rvd25yZXYueG1sRE9Li8Iw&#10;EL4L/ocwgjdNVVx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t49jJsMAAADcAAAADwAA&#10;AAAAAAAAAAAAAAAHAgAAZHJzL2Rvd25yZXYueG1sUEsFBgAAAAADAAMAtwAAAPcCAAAAAA==&#10;" filled="f" stroked="f" strokeweight=".5pt">
                    <v:textbox>
                      <w:txbxContent>
                        <w:p w14:paraId="0E3A24ED" w14:textId="77777777" w:rsidR="007E3002" w:rsidRPr="00E91A85" w:rsidRDefault="007E3002" w:rsidP="00FF2718">
                          <w:pPr>
                            <w:rPr>
                              <w:rFonts w:ascii="Times New Roman" w:hAnsi="Times New Roman" w:cs="Times New Roman"/>
                              <w:sz w:val="20"/>
                            </w:rPr>
                          </w:pPr>
                          <w:r w:rsidRPr="00E91A85">
                            <w:rPr>
                              <w:rFonts w:ascii="Times New Roman" w:hAnsi="Times New Roman" w:cs="Times New Roman"/>
                              <w:sz w:val="20"/>
                            </w:rPr>
                            <w:t>1</w:t>
                          </w:r>
                        </w:p>
                      </w:txbxContent>
                    </v:textbox>
                  </v:shape>
                  <v:shape id="Casella di testo 136" o:spid="_x0000_s1060" type="#_x0000_t202" style="position:absolute;left:1312;top:7264;width:5118;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14:paraId="67A75D8E" w14:textId="77777777" w:rsidR="007E3002" w:rsidRPr="00E91A85" w:rsidRDefault="007E3002" w:rsidP="00FF2718">
                          <w:pPr>
                            <w:rPr>
                              <w:rFonts w:ascii="Times New Roman" w:hAnsi="Times New Roman" w:cs="Times New Roman"/>
                              <w:sz w:val="20"/>
                            </w:rPr>
                          </w:pPr>
                          <w:r>
                            <w:rPr>
                              <w:rFonts w:ascii="Times New Roman" w:hAnsi="Times New Roman" w:cs="Times New Roman"/>
                              <w:sz w:val="20"/>
                            </w:rPr>
                            <w:t>10</w:t>
                          </w:r>
                          <w:r w:rsidRPr="00E91A85">
                            <w:rPr>
                              <w:rFonts w:ascii="Times New Roman" w:hAnsi="Times New Roman" w:cs="Times New Roman"/>
                              <w:sz w:val="20"/>
                            </w:rPr>
                            <w:t>0</w:t>
                          </w:r>
                        </w:p>
                      </w:txbxContent>
                    </v:textbox>
                  </v:shape>
                </v:group>
                <v:rect id="Rettangolo 148" o:spid="_x0000_s1061" style="position:absolute;left:6141;top:3070;width:9349;height:13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" fillcolor="#fff2cc [663]" stroked="f" strokeweight="1pt">
                  <v:textbox inset="0,2mm,0,0">
                    <w:txbxContent>
                      <w:p w14:paraId="1ABCF90A" w14:textId="77777777" w:rsidR="007E3002" w:rsidRPr="00B13A96" w:rsidRDefault="007E3002" w:rsidP="00FF2718">
                        <w:pPr>
                          <w:jc w:val="center"/>
                          <w:rPr>
                            <w:rFonts w:ascii="Times New Roman" w:hAnsi="Times New Roman" w:cs="Times New Roman"/>
                            <w:b/>
                            <w:color w:val="BF8F00" w:themeColor="accent4" w:themeShade="BF"/>
                          </w:rPr>
                        </w:pPr>
                        <w:r w:rsidRPr="00B13A96">
                          <w:rPr>
                            <w:rFonts w:ascii="Times New Roman" w:hAnsi="Times New Roman" w:cs="Times New Roman"/>
                            <w:b/>
                            <w:color w:val="BF8F00" w:themeColor="accent4" w:themeShade="BF"/>
                          </w:rPr>
                          <w:t>Acid gas Enrichment and Claus</w:t>
                        </w:r>
                      </w:p>
                    </w:txbxContent>
                  </v:textbox>
                </v:rect>
                <v:rect id="Rettangolo 142" o:spid="_x0000_s1062" style="position:absolute;left:6141;top:16169;width:55111;height:6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" fillcolor="#fff2cc [663]" stroked="f" strokeweight="1pt">
                  <v:textbox inset="8mm,0,,0">
                    <w:txbxContent>
                      <w:p w14:paraId="5EAAB00D" w14:textId="77777777" w:rsidR="007E3002" w:rsidRPr="00B13A96" w:rsidRDefault="007E3002" w:rsidP="00FF2718">
                        <w:pPr>
                          <w:jc w:val="center"/>
                          <w:rPr>
                            <w:rFonts w:ascii="Times New Roman" w:hAnsi="Times New Roman" w:cs="Times New Roman"/>
                            <w:b/>
                            <w:color w:val="BF8F00" w:themeColor="accent4" w:themeShade="BF"/>
                          </w:rPr>
                        </w:pPr>
                        <w:r w:rsidRPr="00B13A96">
                          <w:rPr>
                            <w:rFonts w:ascii="Times New Roman" w:hAnsi="Times New Roman" w:cs="Times New Roman"/>
                            <w:b/>
                            <w:color w:val="BF8F00" w:themeColor="accent4" w:themeShade="BF"/>
                          </w:rPr>
                          <w:t xml:space="preserve">liquid </w:t>
                        </w:r>
                        <w:proofErr w:type="spellStart"/>
                        <w:r w:rsidRPr="00B13A96">
                          <w:rPr>
                            <w:rFonts w:ascii="Times New Roman" w:hAnsi="Times New Roman" w:cs="Times New Roman"/>
                            <w:b/>
                            <w:color w:val="BF8F00" w:themeColor="accent4" w:themeShade="BF"/>
                          </w:rPr>
                          <w:t>redox</w:t>
                        </w:r>
                        <w:proofErr w:type="spellEnd"/>
                      </w:p>
                    </w:txbxContent>
                  </v:textbox>
                </v:rect>
                <v:rect id="Rettangolo 141" o:spid="_x0000_s1063" style="position:absolute;left:6248;top:22647;width:55112;height:1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" fillcolor="#b4c6e7 [1300]" stroked="f" strokeweight="1pt">
                  <v:textbox inset=",0,,0">
                    <w:txbxContent>
                      <w:p w14:paraId="5530BE22" w14:textId="77777777" w:rsidR="007E3002" w:rsidRPr="002E10E6" w:rsidRDefault="007E3002" w:rsidP="00FF2718">
                        <w:pPr>
                          <w:jc w:val="center"/>
                          <w:rPr>
                            <w:rFonts w:ascii="Times New Roman" w:hAnsi="Times New Roman" w:cs="Times New Roman"/>
                            <w:b/>
                            <w:color w:val="1F3864" w:themeColor="accent1" w:themeShade="80"/>
                          </w:rPr>
                        </w:pPr>
                        <w:proofErr w:type="spellStart"/>
                        <w:r w:rsidRPr="002E10E6">
                          <w:rPr>
                            <w:rFonts w:ascii="Times New Roman" w:hAnsi="Times New Roman" w:cs="Times New Roman"/>
                            <w:b/>
                            <w:color w:val="1F3864" w:themeColor="accent1" w:themeShade="80"/>
                          </w:rPr>
                          <w:t>scavengers</w:t>
                        </w:r>
                        <w:proofErr w:type="spellEnd"/>
                      </w:p>
                    </w:txbxContent>
                  </v:textbox>
                </v:rect>
                <v:rect id="Rettangolo 144" o:spid="_x0000_s1064" style="position:absolute;left:29547;top:3138;width:31667;height:13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" fillcolor="#b4c6e7 [1300]" stroked="f" strokeweight="1pt">
                  <v:textbox>
                    <w:txbxContent>
                      <w:p w14:paraId="49FB0F45" w14:textId="77777777" w:rsidR="007E3002" w:rsidRPr="002E10E6" w:rsidRDefault="007E3002" w:rsidP="00FF2718">
                        <w:pPr>
                          <w:jc w:val="center"/>
                          <w:rPr>
                            <w:rFonts w:ascii="Times New Roman" w:hAnsi="Times New Roman" w:cs="Times New Roman"/>
                            <w:b/>
                            <w:color w:val="1F3864" w:themeColor="accent1" w:themeShade="80"/>
                          </w:rPr>
                        </w:pPr>
                        <w:r w:rsidRPr="002E10E6">
                          <w:rPr>
                            <w:rFonts w:ascii="Times New Roman" w:hAnsi="Times New Roman" w:cs="Times New Roman"/>
                            <w:b/>
                            <w:color w:val="1F3864" w:themeColor="accent1" w:themeShade="80"/>
                          </w:rPr>
                          <w:t xml:space="preserve">Claus </w:t>
                        </w:r>
                        <w:proofErr w:type="spellStart"/>
                        <w:r w:rsidRPr="002E10E6">
                          <w:rPr>
                            <w:rFonts w:ascii="Times New Roman" w:hAnsi="Times New Roman" w:cs="Times New Roman"/>
                            <w:b/>
                            <w:color w:val="1F3864" w:themeColor="accent1" w:themeShade="80"/>
                          </w:rPr>
                          <w:t>straight</w:t>
                        </w:r>
                        <w:proofErr w:type="spellEnd"/>
                        <w:r w:rsidRPr="002E10E6">
                          <w:rPr>
                            <w:rFonts w:ascii="Times New Roman" w:hAnsi="Times New Roman" w:cs="Times New Roman"/>
                            <w:b/>
                            <w:color w:val="1F3864" w:themeColor="accent1" w:themeShade="80"/>
                          </w:rPr>
                          <w:t xml:space="preserve"> </w:t>
                        </w:r>
                        <w:proofErr w:type="spellStart"/>
                        <w:r w:rsidRPr="002E10E6">
                          <w:rPr>
                            <w:rFonts w:ascii="Times New Roman" w:hAnsi="Times New Roman" w:cs="Times New Roman"/>
                            <w:b/>
                            <w:color w:val="1F3864" w:themeColor="accent1" w:themeShade="80"/>
                          </w:rPr>
                          <w:t>through</w:t>
                        </w:r>
                        <w:proofErr w:type="spellEnd"/>
                      </w:p>
                    </w:txbxContent>
                  </v:textbox>
                </v:rect>
                <v:rect id="Rettangolo 149" o:spid="_x0000_s1065" style="position:absolute;left:15490;top:3070;width:6521;height:6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" fillcolor="#b4c6e7 [1300]" stroked="f" strokeweight="1pt">
                  <v:textbox inset="0,2mm,1mm,0">
                    <w:txbxContent>
                      <w:p w14:paraId="3F8599A4" w14:textId="77777777" w:rsidR="007E3002" w:rsidRPr="002E10E6" w:rsidRDefault="007E3002" w:rsidP="00FF2718">
                        <w:pPr>
                          <w:jc w:val="center"/>
                          <w:rPr>
                            <w:rFonts w:ascii="Times New Roman" w:hAnsi="Times New Roman" w:cs="Times New Roman"/>
                            <w:b/>
                            <w:color w:val="1F3864" w:themeColor="accent1" w:themeShade="80"/>
                          </w:rPr>
                        </w:pPr>
                        <w:r w:rsidRPr="002E10E6">
                          <w:rPr>
                            <w:rFonts w:ascii="Times New Roman" w:hAnsi="Times New Roman" w:cs="Times New Roman"/>
                            <w:b/>
                            <w:color w:val="1F3864" w:themeColor="accent1" w:themeShade="80"/>
                          </w:rPr>
                          <w:t>Claus and Oxygen</w:t>
                        </w:r>
                      </w:p>
                    </w:txbxContent>
                  </v:textbox>
                </v:rect>
                <v:rect id="Rettangolo 150" o:spid="_x0000_s1066" style="position:absolute;left:21552;top:3070;width:8254;height:6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" fillcolor="#fff2cc [663]" stroked="f" strokeweight="1pt">
                  <v:textbox inset="1mm,0,1mm,0">
                    <w:txbxContent>
                      <w:p w14:paraId="0363FEAD" w14:textId="77777777" w:rsidR="007E3002" w:rsidRPr="00FF2718" w:rsidRDefault="007E3002" w:rsidP="00FF2718">
                        <w:pPr>
                          <w:jc w:val="center"/>
                          <w:rPr>
                            <w:rFonts w:ascii="Times New Roman" w:hAnsi="Times New Roman" w:cs="Times New Roman"/>
                            <w:b/>
                            <w:color w:val="BF8F00" w:themeColor="accent4" w:themeShade="BF"/>
                          </w:rPr>
                        </w:pPr>
                        <w:r w:rsidRPr="00FF2718">
                          <w:rPr>
                            <w:rFonts w:ascii="Times New Roman" w:hAnsi="Times New Roman" w:cs="Times New Roman"/>
                            <w:b/>
                            <w:color w:val="BF8F00" w:themeColor="accent4" w:themeShade="BF"/>
                          </w:rPr>
                          <w:t xml:space="preserve">Claus </w:t>
                        </w:r>
                        <w:proofErr w:type="spellStart"/>
                        <w:r w:rsidRPr="00FF2718">
                          <w:rPr>
                            <w:rFonts w:ascii="Times New Roman" w:hAnsi="Times New Roman" w:cs="Times New Roman"/>
                            <w:b/>
                            <w:color w:val="BF8F00" w:themeColor="accent4" w:themeShade="BF"/>
                          </w:rPr>
                          <w:t>with</w:t>
                        </w:r>
                        <w:proofErr w:type="spellEnd"/>
                        <w:r w:rsidRPr="00FF2718">
                          <w:rPr>
                            <w:rFonts w:ascii="Times New Roman" w:hAnsi="Times New Roman" w:cs="Times New Roman"/>
                            <w:b/>
                            <w:color w:val="BF8F00" w:themeColor="accent4" w:themeShade="BF"/>
                          </w:rPr>
                          <w:t xml:space="preserve"> </w:t>
                        </w:r>
                        <w:proofErr w:type="spellStart"/>
                        <w:r w:rsidRPr="00FF2718">
                          <w:rPr>
                            <w:rFonts w:ascii="Times New Roman" w:hAnsi="Times New Roman" w:cs="Times New Roman"/>
                            <w:b/>
                            <w:color w:val="BF8F00" w:themeColor="accent4" w:themeShade="BF"/>
                          </w:rPr>
                          <w:t>split</w:t>
                        </w:r>
                        <w:proofErr w:type="spellEnd"/>
                        <w:r w:rsidRPr="00FF2718">
                          <w:rPr>
                            <w:rFonts w:ascii="Times New Roman" w:hAnsi="Times New Roman" w:cs="Times New Roman"/>
                            <w:b/>
                            <w:color w:val="BF8F00" w:themeColor="accent4" w:themeShade="BF"/>
                          </w:rPr>
                          <w:t xml:space="preserve"> </w:t>
                        </w:r>
                        <w:proofErr w:type="spellStart"/>
                        <w:r w:rsidRPr="00FF2718">
                          <w:rPr>
                            <w:rFonts w:ascii="Times New Roman" w:hAnsi="Times New Roman" w:cs="Times New Roman"/>
                            <w:b/>
                            <w:color w:val="BF8F00" w:themeColor="accent4" w:themeShade="BF"/>
                          </w:rPr>
                          <w:t>flow</w:t>
                        </w:r>
                        <w:proofErr w:type="spellEnd"/>
                        <w:r w:rsidRPr="00FF2718">
                          <w:rPr>
                            <w:rFonts w:ascii="Times New Roman" w:hAnsi="Times New Roman" w:cs="Times New Roman"/>
                            <w:b/>
                            <w:color w:val="BF8F00" w:themeColor="accent4" w:themeShade="BF"/>
                          </w:rPr>
                          <w:t xml:space="preserve"> </w:t>
                        </w:r>
                        <w:proofErr w:type="spellStart"/>
                        <w:r w:rsidRPr="00FF2718">
                          <w:rPr>
                            <w:rFonts w:ascii="Times New Roman" w:hAnsi="Times New Roman" w:cs="Times New Roman"/>
                            <w:b/>
                            <w:color w:val="BF8F00" w:themeColor="accent4" w:themeShade="BF"/>
                          </w:rPr>
                          <w:t>and</w:t>
                        </w:r>
                        <w:proofErr w:type="spellEnd"/>
                        <w:r w:rsidRPr="00FF2718">
                          <w:rPr>
                            <w:rFonts w:ascii="Times New Roman" w:hAnsi="Times New Roman" w:cs="Times New Roman"/>
                            <w:b/>
                            <w:color w:val="BF8F00" w:themeColor="accent4" w:themeShade="BF"/>
                          </w:rPr>
                          <w:t xml:space="preserve"> </w:t>
                        </w:r>
                        <w:proofErr w:type="spellStart"/>
                        <w:r w:rsidRPr="00FF2718">
                          <w:rPr>
                            <w:rFonts w:ascii="Times New Roman" w:hAnsi="Times New Roman" w:cs="Times New Roman"/>
                            <w:b/>
                            <w:color w:val="BF8F00" w:themeColor="accent4" w:themeShade="BF"/>
                          </w:rPr>
                          <w:t>pre-heat</w:t>
                        </w:r>
                        <w:proofErr w:type="spellEnd"/>
                      </w:p>
                    </w:txbxContent>
                  </v:textbox>
                </v:rect>
                <v:shape id="Rettangolo con singolo angolo ritagliato 139" o:spid="_x0000_s1067" style="position:absolute;left:8325;top:10031;width:21222;height:8661;flip:x;visibility:visible;mso-wrap-style:square;v-text-anchor:middle" coordsize="2122208,8661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" adj="-11796480,,5400" path="m,l1813781,r308427,308427l2122208,866150,,866150,,xe" fillcolor="#bfbfbf [2412]" stroked="f" strokeweight="1pt">
                  <v:stroke joinstyle="miter"/>
                  <v:formulas/>
                  <v:path arrowok="t" o:connecttype="custom" o:connectlocs="0,0;1813781,0;2122208,308427;2122208,866150;0,866150;0,0" o:connectangles="0,0,0,0,0,0" textboxrect="0,0,2122208,866150"/>
                  <v:textbox inset=",0">
                    <w:txbxContent>
                      <w:p w14:paraId="2E2DDB03" w14:textId="77777777" w:rsidR="007E3002" w:rsidRPr="002E10E6" w:rsidRDefault="007E3002" w:rsidP="00FF2718">
                        <w:pPr>
                          <w:jc w:val="center"/>
                          <w:rPr>
                            <w:rFonts w:ascii="Times New Roman" w:hAnsi="Times New Roman" w:cs="Times New Roman"/>
                            <w:b/>
                            <w:color w:val="3B3838" w:themeColor="background2" w:themeShade="40"/>
                          </w:rPr>
                        </w:pPr>
                        <w:proofErr w:type="spellStart"/>
                        <w:r w:rsidRPr="002E10E6">
                          <w:rPr>
                            <w:rFonts w:ascii="Times New Roman" w:hAnsi="Times New Roman" w:cs="Times New Roman"/>
                            <w:b/>
                            <w:color w:val="3B3838" w:themeColor="background2" w:themeShade="40"/>
                          </w:rPr>
                          <w:t>Direct</w:t>
                        </w:r>
                        <w:proofErr w:type="spellEnd"/>
                        <w:r w:rsidRPr="002E10E6">
                          <w:rPr>
                            <w:rFonts w:ascii="Times New Roman" w:hAnsi="Times New Roman" w:cs="Times New Roman"/>
                            <w:b/>
                            <w:color w:val="3B3838" w:themeColor="background2" w:themeShade="40"/>
                          </w:rPr>
                          <w:t xml:space="preserve"> </w:t>
                        </w:r>
                        <w:proofErr w:type="spellStart"/>
                        <w:r w:rsidRPr="002E10E6">
                          <w:rPr>
                            <w:rFonts w:ascii="Times New Roman" w:hAnsi="Times New Roman" w:cs="Times New Roman"/>
                            <w:b/>
                            <w:color w:val="3B3838" w:themeColor="background2" w:themeShade="40"/>
                          </w:rPr>
                          <w:t>oxidation</w:t>
                        </w:r>
                        <w:proofErr w:type="spellEnd"/>
                      </w:p>
                    </w:txbxContent>
                  </v:textbox>
                </v:shape>
                <w10:anchorlock/>
              </v:group>
            </w:pict>
          </mc:Fallback>
        </mc:AlternateContent>
      </w:r>
    </w:p>
    <w:p w14:paraId="127D0E7C" w14:textId="4BF595D0" w:rsidR="004E7A6E" w:rsidRPr="0055669B" w:rsidRDefault="00AB5B3A" w:rsidP="00AB5B3A">
      <w:pPr>
        <w:pStyle w:val="Didascalia"/>
        <w:ind w:firstLine="0"/>
        <w:rPr>
          <w:b w:val="0"/>
          <w:bCs w:val="0"/>
          <w:sz w:val="20"/>
          <w:szCs w:val="20"/>
          <w:lang w:val="en-GB"/>
        </w:rPr>
      </w:pPr>
      <w:bookmarkStart w:id="0" w:name="_Toc88549178"/>
      <w:bookmarkStart w:id="1" w:name="_Toc88549214"/>
      <w:r w:rsidRPr="0055669B">
        <w:rPr>
          <w:lang w:val="en-GB"/>
        </w:rPr>
        <w:t xml:space="preserve">Figure </w:t>
      </w:r>
      <w:r w:rsidRPr="0055669B">
        <w:rPr>
          <w:lang w:val="en-GB"/>
        </w:rPr>
        <w:fldChar w:fldCharType="begin"/>
      </w:r>
      <w:r w:rsidRPr="0055669B">
        <w:rPr>
          <w:lang w:val="en-GB"/>
        </w:rPr>
        <w:instrText xml:space="preserve"> SEQ Figure \* ARABIC </w:instrText>
      </w:r>
      <w:r w:rsidRPr="0055669B">
        <w:rPr>
          <w:lang w:val="en-GB"/>
        </w:rPr>
        <w:fldChar w:fldCharType="separate"/>
      </w:r>
      <w:r w:rsidR="00FB0C2B">
        <w:rPr>
          <w:noProof/>
          <w:lang w:val="en-GB"/>
        </w:rPr>
        <w:t>1</w:t>
      </w:r>
      <w:r w:rsidRPr="0055669B">
        <w:rPr>
          <w:lang w:val="en-GB"/>
        </w:rPr>
        <w:fldChar w:fldCharType="end"/>
      </w:r>
      <w:r w:rsidR="004E7A6E" w:rsidRPr="0055669B">
        <w:rPr>
          <w:sz w:val="20"/>
          <w:szCs w:val="20"/>
          <w:lang w:val="en-GB"/>
        </w:rPr>
        <w:t xml:space="preserve">. </w:t>
      </w:r>
      <w:r w:rsidR="004E7A6E" w:rsidRPr="0055669B">
        <w:rPr>
          <w:b w:val="0"/>
          <w:bCs w:val="0"/>
          <w:sz w:val="20"/>
          <w:szCs w:val="20"/>
          <w:lang w:val="en-GB"/>
        </w:rPr>
        <w:t>Applicability range of different H</w:t>
      </w:r>
      <w:r w:rsidR="004E7A6E" w:rsidRPr="0055669B">
        <w:rPr>
          <w:b w:val="0"/>
          <w:bCs w:val="0"/>
          <w:sz w:val="20"/>
          <w:szCs w:val="20"/>
          <w:vertAlign w:val="subscript"/>
          <w:lang w:val="en-GB"/>
        </w:rPr>
        <w:t>2</w:t>
      </w:r>
      <w:r w:rsidR="004E7A6E" w:rsidRPr="0055669B">
        <w:rPr>
          <w:b w:val="0"/>
          <w:bCs w:val="0"/>
          <w:sz w:val="20"/>
          <w:szCs w:val="20"/>
          <w:lang w:val="en-GB"/>
        </w:rPr>
        <w:t>S conversion technologies, as a function of the quantity of recovered sulphur and the H</w:t>
      </w:r>
      <w:r w:rsidR="004E7A6E" w:rsidRPr="0055669B">
        <w:rPr>
          <w:b w:val="0"/>
          <w:bCs w:val="0"/>
          <w:sz w:val="20"/>
          <w:szCs w:val="20"/>
          <w:vertAlign w:val="subscript"/>
          <w:lang w:val="en-GB"/>
        </w:rPr>
        <w:t>2</w:t>
      </w:r>
      <w:r w:rsidR="004E7A6E" w:rsidRPr="0055669B">
        <w:rPr>
          <w:b w:val="0"/>
          <w:bCs w:val="0"/>
          <w:sz w:val="20"/>
          <w:szCs w:val="20"/>
          <w:lang w:val="en-GB"/>
        </w:rPr>
        <w:t>S f</w:t>
      </w:r>
      <w:r w:rsidR="00BA6D5F" w:rsidRPr="0055669B">
        <w:rPr>
          <w:b w:val="0"/>
          <w:bCs w:val="0"/>
          <w:sz w:val="20"/>
          <w:szCs w:val="20"/>
          <w:lang w:val="en-GB"/>
        </w:rPr>
        <w:t>raction in the acid gas stream</w:t>
      </w:r>
      <w:r w:rsidR="004E7A6E" w:rsidRPr="0055669B">
        <w:rPr>
          <w:b w:val="0"/>
          <w:bCs w:val="0"/>
          <w:sz w:val="20"/>
          <w:szCs w:val="20"/>
          <w:lang w:val="en-GB"/>
        </w:rPr>
        <w:t>.</w:t>
      </w:r>
      <w:bookmarkEnd w:id="0"/>
      <w:bookmarkEnd w:id="1"/>
    </w:p>
    <w:p w14:paraId="066A25B8" w14:textId="79F6EA1D" w:rsidR="00153F2C" w:rsidRPr="0055669B" w:rsidRDefault="00153F2C" w:rsidP="00AB5B3A">
      <w:pPr>
        <w:rPr>
          <w:lang w:val="en-GB" w:bidi="en-US"/>
        </w:rPr>
        <w:sectPr w:rsidR="00153F2C" w:rsidRPr="0055669B" w:rsidSect="005F55C7">
          <w:headerReference w:type="even" r:id="rId8"/>
          <w:headerReference w:type="default" r:id="rId9"/>
          <w:footerReference w:type="default" r:id="rId10"/>
          <w:headerReference w:type="first" r:id="rId11"/>
          <w:pgSz w:w="11906" w:h="16838" w:code="9"/>
          <w:pgMar w:top="1134" w:right="1134" w:bottom="1134" w:left="1418" w:header="709" w:footer="709" w:gutter="0"/>
          <w:cols w:space="708"/>
          <w:docGrid w:linePitch="360"/>
        </w:sectPr>
      </w:pPr>
    </w:p>
    <w:p w14:paraId="3C947744" w14:textId="31F13229" w:rsidR="00BE3947" w:rsidRPr="0055669B" w:rsidRDefault="00AB5B3A" w:rsidP="006F236D">
      <w:pPr>
        <w:rPr>
          <w:rFonts w:ascii="Times New Roman" w:hAnsi="Times New Roman" w:cs="Times New Roman"/>
          <w:b/>
          <w:lang w:val="en-GB"/>
        </w:rPr>
      </w:pPr>
      <w:r w:rsidRPr="0055669B">
        <w:rPr>
          <w:rFonts w:ascii="Times New Roman" w:hAnsi="Times New Roman" w:cs="Times New Roman"/>
          <w:b/>
          <w:lang w:val="en-GB"/>
        </w:rPr>
        <w:lastRenderedPageBreak/>
        <w:t>2</w:t>
      </w:r>
      <w:r w:rsidRPr="0055669B">
        <w:rPr>
          <w:rFonts w:ascii="Times New Roman" w:hAnsi="Times New Roman" w:cs="Times New Roman"/>
          <w:b/>
          <w:lang w:val="en-GB"/>
        </w:rPr>
        <w:tab/>
      </w:r>
      <w:r w:rsidR="004E7A6E" w:rsidRPr="0055669B">
        <w:rPr>
          <w:rFonts w:ascii="Times New Roman" w:hAnsi="Times New Roman" w:cs="Times New Roman"/>
          <w:b/>
          <w:lang w:val="en-GB"/>
        </w:rPr>
        <w:t>Liquid phase H</w:t>
      </w:r>
      <w:r w:rsidR="004E7A6E" w:rsidRPr="0055669B">
        <w:rPr>
          <w:rFonts w:ascii="Times New Roman" w:hAnsi="Times New Roman" w:cs="Times New Roman"/>
          <w:b/>
          <w:vertAlign w:val="subscript"/>
          <w:lang w:val="en-GB"/>
        </w:rPr>
        <w:t>2</w:t>
      </w:r>
      <w:r w:rsidR="004E7A6E" w:rsidRPr="0055669B">
        <w:rPr>
          <w:rFonts w:ascii="Times New Roman" w:hAnsi="Times New Roman" w:cs="Times New Roman"/>
          <w:b/>
          <w:lang w:val="en-GB"/>
        </w:rPr>
        <w:t>S oxidation processes</w:t>
      </w:r>
    </w:p>
    <w:p w14:paraId="01568A52" w14:textId="41042ADE" w:rsidR="001879C8" w:rsidRPr="0055669B" w:rsidRDefault="004E7A6E" w:rsidP="004E7A6E">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In liquid phase oxidation processes, H</w:t>
      </w:r>
      <w:r w:rsidRPr="0055669B">
        <w:rPr>
          <w:rFonts w:ascii="Times New Roman" w:hAnsi="Times New Roman" w:cs="Times New Roman"/>
          <w:vertAlign w:val="subscript"/>
          <w:lang w:val="en-GB"/>
        </w:rPr>
        <w:t>2</w:t>
      </w:r>
      <w:r w:rsidRPr="0055669B">
        <w:rPr>
          <w:rFonts w:ascii="Times New Roman" w:hAnsi="Times New Roman" w:cs="Times New Roman"/>
          <w:lang w:val="en-GB"/>
        </w:rPr>
        <w:t>S is absorbed from a gas stream through the contact with a redox solution in a suitable gas – liquid equipment and directly converted to sulphur in the absorbing solution. The sulphur formation which takes place in the absorber is completed in a downstream reaction vessel, that may also serve as gas – liquid separator. As a consequence of the H</w:t>
      </w:r>
      <w:r w:rsidRPr="0055669B">
        <w:rPr>
          <w:rFonts w:ascii="Times New Roman" w:hAnsi="Times New Roman" w:cs="Times New Roman"/>
          <w:vertAlign w:val="subscript"/>
          <w:lang w:val="en-GB"/>
        </w:rPr>
        <w:t>2</w:t>
      </w:r>
      <w:r w:rsidRPr="0055669B">
        <w:rPr>
          <w:rFonts w:ascii="Times New Roman" w:hAnsi="Times New Roman" w:cs="Times New Roman"/>
          <w:lang w:val="en-GB"/>
        </w:rPr>
        <w:t xml:space="preserve">S to S conversion, the solvent oxidizing agent is reduced. A subsequent regeneration step is needed to </w:t>
      </w:r>
      <w:r w:rsidR="005C16E4">
        <w:rPr>
          <w:rFonts w:ascii="Times New Roman" w:hAnsi="Times New Roman" w:cs="Times New Roman"/>
          <w:lang w:val="en-GB"/>
        </w:rPr>
        <w:t>re-oxidise</w:t>
      </w:r>
      <w:r w:rsidRPr="0055669B">
        <w:rPr>
          <w:rFonts w:ascii="Times New Roman" w:hAnsi="Times New Roman" w:cs="Times New Roman"/>
          <w:lang w:val="en-GB"/>
        </w:rPr>
        <w:t xml:space="preserve"> the absorbent to its original oxidized state. The regenerated solution is recycled to the gas – liquid contactor, while the produced sulphur, usually in the form of a froth or a slurry, is either separated by flotation or by settling, respectively, in a filter unit or in a sulphur melter. </w:t>
      </w:r>
      <w:r w:rsidR="005C16E4">
        <w:rPr>
          <w:rFonts w:ascii="Times New Roman" w:hAnsi="Times New Roman" w:cs="Times New Roman"/>
          <w:lang w:val="en-GB"/>
        </w:rPr>
        <w:t>Among the</w:t>
      </w:r>
      <w:r w:rsidR="005C16E4" w:rsidRPr="005C16E4">
        <w:rPr>
          <w:rFonts w:ascii="Times New Roman" w:hAnsi="Times New Roman" w:cs="Times New Roman"/>
          <w:lang w:val="en-GB"/>
        </w:rPr>
        <w:t xml:space="preserve"> all available processes for H</w:t>
      </w:r>
      <w:r w:rsidR="005C16E4" w:rsidRPr="005C16E4">
        <w:rPr>
          <w:rFonts w:ascii="Times New Roman" w:hAnsi="Times New Roman" w:cs="Times New Roman"/>
          <w:vertAlign w:val="subscript"/>
          <w:lang w:val="en-GB"/>
        </w:rPr>
        <w:t>2</w:t>
      </w:r>
      <w:r w:rsidR="005C16E4" w:rsidRPr="005C16E4">
        <w:rPr>
          <w:rFonts w:ascii="Times New Roman" w:hAnsi="Times New Roman" w:cs="Times New Roman"/>
          <w:lang w:val="en-GB"/>
        </w:rPr>
        <w:t xml:space="preserve">S to sulphur </w:t>
      </w:r>
      <w:r w:rsidR="005C16E4">
        <w:rPr>
          <w:rFonts w:ascii="Times New Roman" w:hAnsi="Times New Roman" w:cs="Times New Roman"/>
          <w:lang w:val="en-GB"/>
        </w:rPr>
        <w:t>conversion</w:t>
      </w:r>
      <w:r w:rsidR="005C16E4" w:rsidRPr="005C16E4">
        <w:rPr>
          <w:rFonts w:ascii="Times New Roman" w:hAnsi="Times New Roman" w:cs="Times New Roman"/>
          <w:lang w:val="en-GB"/>
        </w:rPr>
        <w:t xml:space="preserve">, liquid phase oxidation </w:t>
      </w:r>
      <w:r w:rsidR="005C16E4">
        <w:rPr>
          <w:rFonts w:ascii="Times New Roman" w:hAnsi="Times New Roman" w:cs="Times New Roman"/>
          <w:lang w:val="en-GB"/>
        </w:rPr>
        <w:t>is</w:t>
      </w:r>
      <w:r w:rsidR="005C16E4" w:rsidRPr="005C16E4">
        <w:rPr>
          <w:rFonts w:ascii="Times New Roman" w:hAnsi="Times New Roman" w:cs="Times New Roman"/>
          <w:lang w:val="en-GB"/>
        </w:rPr>
        <w:t xml:space="preserve"> </w:t>
      </w:r>
      <w:r w:rsidR="005C16E4">
        <w:rPr>
          <w:rFonts w:ascii="Times New Roman" w:hAnsi="Times New Roman" w:cs="Times New Roman"/>
          <w:lang w:val="en-GB"/>
        </w:rPr>
        <w:t xml:space="preserve">currently </w:t>
      </w:r>
      <w:r w:rsidR="005C16E4" w:rsidRPr="005C16E4">
        <w:rPr>
          <w:rFonts w:ascii="Times New Roman" w:hAnsi="Times New Roman" w:cs="Times New Roman"/>
          <w:lang w:val="en-GB"/>
        </w:rPr>
        <w:t>the most versatile</w:t>
      </w:r>
      <w:r w:rsidR="002412EF">
        <w:rPr>
          <w:rFonts w:ascii="Times New Roman" w:hAnsi="Times New Roman" w:cs="Times New Roman"/>
          <w:lang w:val="en-GB"/>
        </w:rPr>
        <w:t xml:space="preserve"> </w:t>
      </w:r>
      <w:r w:rsidR="002412EF">
        <w:rPr>
          <w:rFonts w:ascii="Times New Roman" w:hAnsi="Times New Roman" w:cs="Times New Roman"/>
          <w:lang w:val="en-GB"/>
        </w:rPr>
        <w:fldChar w:fldCharType="begin"/>
      </w:r>
      <w:r w:rsidR="001F01CA">
        <w:rPr>
          <w:rFonts w:ascii="Times New Roman" w:hAnsi="Times New Roman" w:cs="Times New Roman"/>
          <w:lang w:val="en-GB"/>
        </w:rPr>
        <w:instrText xml:space="preserve"> ADDIN EN.CITE &lt;EndNote&gt;&lt;Cite&gt;&lt;Author&gt;Nagl&lt;/Author&gt;&lt;Year&gt;2014&lt;/Year&gt;&lt;RecNum&gt;391&lt;/RecNum&gt;&lt;DisplayText&gt;[9]&lt;/DisplayText&gt;&lt;record&gt;&lt;rec-number&gt;391&lt;/rec-number&gt;&lt;foreign-keys&gt;&lt;key app="EN" db-id="90avwpfx9e9vprewteqx0trha2xex50tp2zs" timestamp="1635343821"&gt;391&lt;/key&gt;&lt;/foreign-keys&gt;&lt;ref-type name="Magazine Article"&gt;19&lt;/ref-type&gt;&lt;contributors&gt;&lt;authors&gt;&lt;author&gt;Gary J. Nagl&lt;/author&gt;&lt;/authors&gt;&lt;/contributors&gt;&lt;titles&gt;&lt;title&gt;The State of Liquid Redox&lt;/title&gt;&lt;/titles&gt;&lt;dates&gt;&lt;year&gt;2014&lt;/year&gt;&lt;/dates&gt;&lt;pub-location&gt;https://www.phxequip.com/resource-detail.17/liquid-phase-oxidation-processes-for-the-removal-of-hydrogen-sulfide-h2s.aspx&lt;/pub-location&gt;&lt;publisher&gt;Phoenix Equipment Corporation&lt;/publisher&gt;&lt;urls&gt;&lt;/urls&gt;&lt;/record&gt;&lt;/Cite&gt;&lt;/EndNote&gt;</w:instrText>
      </w:r>
      <w:r w:rsidR="002412EF">
        <w:rPr>
          <w:rFonts w:ascii="Times New Roman" w:hAnsi="Times New Roman" w:cs="Times New Roman"/>
          <w:lang w:val="en-GB"/>
        </w:rPr>
        <w:fldChar w:fldCharType="separate"/>
      </w:r>
      <w:r w:rsidR="001F01CA">
        <w:rPr>
          <w:rFonts w:ascii="Times New Roman" w:hAnsi="Times New Roman" w:cs="Times New Roman"/>
          <w:noProof/>
          <w:lang w:val="en-GB"/>
        </w:rPr>
        <w:t>[9]</w:t>
      </w:r>
      <w:r w:rsidR="002412EF">
        <w:rPr>
          <w:rFonts w:ascii="Times New Roman" w:hAnsi="Times New Roman" w:cs="Times New Roman"/>
          <w:lang w:val="en-GB"/>
        </w:rPr>
        <w:fldChar w:fldCharType="end"/>
      </w:r>
      <w:r w:rsidR="005C16E4">
        <w:rPr>
          <w:rFonts w:ascii="Times New Roman" w:hAnsi="Times New Roman" w:cs="Times New Roman"/>
          <w:lang w:val="en-GB"/>
        </w:rPr>
        <w:t>:</w:t>
      </w:r>
      <w:r w:rsidR="005C16E4" w:rsidRPr="005C16E4">
        <w:rPr>
          <w:rFonts w:ascii="Times New Roman" w:hAnsi="Times New Roman" w:cs="Times New Roman"/>
          <w:lang w:val="en-GB"/>
        </w:rPr>
        <w:t xml:space="preserve"> </w:t>
      </w:r>
      <w:r w:rsidR="005C16E4">
        <w:rPr>
          <w:rFonts w:ascii="Times New Roman" w:hAnsi="Times New Roman" w:cs="Times New Roman"/>
          <w:lang w:val="en-GB"/>
        </w:rPr>
        <w:t>a</w:t>
      </w:r>
      <w:r w:rsidR="005C16E4" w:rsidRPr="005C16E4">
        <w:rPr>
          <w:rFonts w:ascii="Times New Roman" w:hAnsi="Times New Roman" w:cs="Times New Roman"/>
          <w:lang w:val="en-GB"/>
        </w:rPr>
        <w:t>ny type of H</w:t>
      </w:r>
      <w:r w:rsidR="005C16E4" w:rsidRPr="005C16E4">
        <w:rPr>
          <w:rFonts w:ascii="Times New Roman" w:hAnsi="Times New Roman" w:cs="Times New Roman"/>
          <w:vertAlign w:val="subscript"/>
          <w:lang w:val="en-GB"/>
        </w:rPr>
        <w:t>2</w:t>
      </w:r>
      <w:r w:rsidR="005C16E4" w:rsidRPr="005C16E4">
        <w:rPr>
          <w:rFonts w:ascii="Times New Roman" w:hAnsi="Times New Roman" w:cs="Times New Roman"/>
          <w:lang w:val="en-GB"/>
        </w:rPr>
        <w:t>S containing gas stream</w:t>
      </w:r>
      <w:r w:rsidR="005C16E4">
        <w:rPr>
          <w:rFonts w:ascii="Times New Roman" w:hAnsi="Times New Roman" w:cs="Times New Roman"/>
          <w:lang w:val="en-GB"/>
        </w:rPr>
        <w:t xml:space="preserve"> can be treated</w:t>
      </w:r>
      <w:r w:rsidR="00CE502A" w:rsidRPr="00CE502A">
        <w:rPr>
          <w:rFonts w:ascii="Times New Roman" w:hAnsi="Times New Roman" w:cs="Times New Roman"/>
          <w:lang w:val="en-GB"/>
        </w:rPr>
        <w:t xml:space="preserve"> </w:t>
      </w:r>
      <w:r w:rsidR="00CE502A">
        <w:rPr>
          <w:rFonts w:ascii="Times New Roman" w:hAnsi="Times New Roman" w:cs="Times New Roman"/>
          <w:lang w:val="en-GB"/>
        </w:rPr>
        <w:t xml:space="preserve">(i.e., </w:t>
      </w:r>
      <w:r w:rsidR="00CE502A" w:rsidRPr="0055669B">
        <w:rPr>
          <w:rFonts w:ascii="Times New Roman" w:hAnsi="Times New Roman" w:cs="Times New Roman"/>
          <w:lang w:val="en-GB"/>
        </w:rPr>
        <w:t>coke oven gas, natural gas, and synthesis gas with low H</w:t>
      </w:r>
      <w:r w:rsidR="00CE502A" w:rsidRPr="0055669B">
        <w:rPr>
          <w:rFonts w:ascii="Times New Roman" w:hAnsi="Times New Roman" w:cs="Times New Roman"/>
          <w:vertAlign w:val="subscript"/>
          <w:lang w:val="en-GB"/>
        </w:rPr>
        <w:t>2</w:t>
      </w:r>
      <w:r w:rsidR="00CE502A" w:rsidRPr="0055669B">
        <w:rPr>
          <w:rFonts w:ascii="Times New Roman" w:hAnsi="Times New Roman" w:cs="Times New Roman"/>
          <w:lang w:val="en-GB"/>
        </w:rPr>
        <w:t xml:space="preserve">S concentration; for Claus tail gases treatment and for very low raw gas rates handling </w:t>
      </w:r>
      <w:r w:rsidR="00CE502A">
        <w:rPr>
          <w:rFonts w:ascii="Times New Roman" w:hAnsi="Times New Roman" w:cs="Times New Roman"/>
          <w:lang w:val="en-GB"/>
        </w:rPr>
        <w:t>as</w:t>
      </w:r>
      <w:r w:rsidR="00CE502A" w:rsidRPr="0055669B">
        <w:rPr>
          <w:rFonts w:ascii="Times New Roman" w:hAnsi="Times New Roman" w:cs="Times New Roman"/>
          <w:lang w:val="en-GB"/>
        </w:rPr>
        <w:t xml:space="preserve"> landf</w:t>
      </w:r>
      <w:r w:rsidR="00CE502A">
        <w:rPr>
          <w:rFonts w:ascii="Times New Roman" w:hAnsi="Times New Roman" w:cs="Times New Roman"/>
          <w:lang w:val="en-GB"/>
        </w:rPr>
        <w:t>ill gas)</w:t>
      </w:r>
      <w:r w:rsidR="005C16E4" w:rsidRPr="005C16E4">
        <w:rPr>
          <w:rFonts w:ascii="Times New Roman" w:hAnsi="Times New Roman" w:cs="Times New Roman"/>
          <w:lang w:val="en-GB"/>
        </w:rPr>
        <w:t xml:space="preserve">, at a wide variety of operating conditions and </w:t>
      </w:r>
      <w:r w:rsidR="005C16E4">
        <w:rPr>
          <w:rFonts w:ascii="Times New Roman" w:hAnsi="Times New Roman" w:cs="Times New Roman"/>
          <w:lang w:val="en-GB"/>
        </w:rPr>
        <w:t>ensuring a</w:t>
      </w:r>
      <w:r w:rsidR="005C16E4" w:rsidRPr="005C16E4">
        <w:rPr>
          <w:rFonts w:ascii="Times New Roman" w:hAnsi="Times New Roman" w:cs="Times New Roman"/>
          <w:lang w:val="en-GB"/>
        </w:rPr>
        <w:t xml:space="preserve"> removal efficiencies </w:t>
      </w:r>
      <w:r w:rsidR="005C16E4">
        <w:rPr>
          <w:rFonts w:ascii="Times New Roman" w:hAnsi="Times New Roman" w:cs="Times New Roman"/>
          <w:lang w:val="en-GB"/>
        </w:rPr>
        <w:t>higher than</w:t>
      </w:r>
      <w:r w:rsidR="005C16E4" w:rsidRPr="005C16E4">
        <w:rPr>
          <w:rFonts w:ascii="Times New Roman" w:hAnsi="Times New Roman" w:cs="Times New Roman"/>
          <w:lang w:val="en-GB"/>
        </w:rPr>
        <w:t xml:space="preserve"> 99</w:t>
      </w:r>
      <w:r w:rsidR="005C16E4">
        <w:rPr>
          <w:rFonts w:ascii="Times New Roman" w:hAnsi="Times New Roman" w:cs="Times New Roman"/>
          <w:lang w:val="en-GB"/>
        </w:rPr>
        <w:t>%,</w:t>
      </w:r>
      <w:r w:rsidRPr="0055669B">
        <w:rPr>
          <w:rFonts w:ascii="Times New Roman" w:hAnsi="Times New Roman" w:cs="Times New Roman"/>
          <w:lang w:val="en-GB"/>
        </w:rPr>
        <w:t xml:space="preserve"> with concentrations below 1 ppm by volume in the vent gas</w:t>
      </w:r>
      <w:r w:rsidR="0055669B">
        <w:rPr>
          <w:rFonts w:ascii="Times New Roman" w:hAnsi="Times New Roman" w:cs="Times New Roman"/>
          <w:lang w:val="en-GB"/>
        </w:rPr>
        <w:t xml:space="preserve"> </w:t>
      </w:r>
      <w:r w:rsidR="0055669B">
        <w:rPr>
          <w:rFonts w:ascii="Times New Roman" w:hAnsi="Times New Roman" w:cs="Times New Roman"/>
          <w:lang w:val="en-GB"/>
        </w:rPr>
        <w:fldChar w:fldCharType="begin"/>
      </w:r>
      <w:r w:rsidR="001F01CA">
        <w:rPr>
          <w:rFonts w:ascii="Times New Roman" w:hAnsi="Times New Roman" w:cs="Times New Roman"/>
          <w:lang w:val="en-GB"/>
        </w:rPr>
        <w:instrText xml:space="preserve"> ADDIN EN.CITE &lt;EndNote&gt;&lt;Cite&gt;&lt;Author&gt;Kriebel;&lt;/Author&gt;&lt;Year&gt;2007&lt;/Year&gt;&lt;RecNum&gt;390&lt;/RecNum&gt;&lt;DisplayText&gt;[10]&lt;/DisplayText&gt;&lt;record&gt;&lt;rec-number&gt;390&lt;/rec-number&gt;&lt;foreign-keys&gt;&lt;key app="EN" db-id="90avwpfx9e9vprewteqx0trha2xex50tp2zs" timestamp="1635342536"&gt;390&lt;/key&gt;&lt;/foreign-keys&gt;&lt;ref-type name="Encyclopedia"&gt;53&lt;/ref-type&gt;&lt;contributors&gt;&lt;authors&gt;&lt;author&gt;Manfred Kriebel;&lt;/author&gt;&lt;author&gt;Holger Schlichting&lt;/author&gt;&lt;/authors&gt;&lt;secondary-authors&gt;&lt;author&gt;Wiley-VCH Verlag GmbH &amp;amp; Co. KGaA, Weinheim&lt;/author&gt;&lt;/secondary-authors&gt;&lt;/contributors&gt;&lt;titles&gt;&lt;title&gt;Gas Production&lt;/title&gt;&lt;secondary-title&gt;Ullmann&amp;apos;s Encyclopedia of Industrial Chemistry&lt;/secondary-title&gt;&lt;/titles&gt;&lt;periodical&gt;&lt;full-title&gt;Ullmann&amp;apos;s Encyclopedia of Industrial Chemistry&lt;/full-title&gt;&lt;/periodical&gt;&lt;dates&gt;&lt;year&gt;2007&lt;/year&gt;&lt;/dates&gt;&lt;urls&gt;&lt;/urls&gt;&lt;/record&gt;&lt;/Cite&gt;&lt;/EndNote&gt;</w:instrText>
      </w:r>
      <w:r w:rsidR="0055669B">
        <w:rPr>
          <w:rFonts w:ascii="Times New Roman" w:hAnsi="Times New Roman" w:cs="Times New Roman"/>
          <w:lang w:val="en-GB"/>
        </w:rPr>
        <w:fldChar w:fldCharType="separate"/>
      </w:r>
      <w:r w:rsidR="001F01CA">
        <w:rPr>
          <w:rFonts w:ascii="Times New Roman" w:hAnsi="Times New Roman" w:cs="Times New Roman"/>
          <w:noProof/>
          <w:lang w:val="en-GB"/>
        </w:rPr>
        <w:t>[10]</w:t>
      </w:r>
      <w:r w:rsidR="0055669B">
        <w:rPr>
          <w:rFonts w:ascii="Times New Roman" w:hAnsi="Times New Roman" w:cs="Times New Roman"/>
          <w:lang w:val="en-GB"/>
        </w:rPr>
        <w:fldChar w:fldCharType="end"/>
      </w:r>
      <w:r w:rsidRPr="0055669B">
        <w:rPr>
          <w:rFonts w:ascii="Times New Roman" w:hAnsi="Times New Roman" w:cs="Times New Roman"/>
          <w:lang w:val="en-GB"/>
        </w:rPr>
        <w:t xml:space="preserve">. The main process steps are shown in Figure </w:t>
      </w:r>
      <w:r w:rsidR="00AB5B3A" w:rsidRPr="0055669B">
        <w:rPr>
          <w:rFonts w:ascii="Times New Roman" w:hAnsi="Times New Roman" w:cs="Times New Roman"/>
          <w:lang w:val="en-GB"/>
        </w:rPr>
        <w:t>2</w:t>
      </w:r>
      <w:r w:rsidR="00190658" w:rsidRPr="0055669B">
        <w:rPr>
          <w:rFonts w:ascii="Times New Roman" w:hAnsi="Times New Roman" w:cs="Times New Roman"/>
          <w:lang w:val="en-GB"/>
        </w:rPr>
        <w:t>.</w:t>
      </w:r>
    </w:p>
    <w:p w14:paraId="621CB575" w14:textId="3742D8F4" w:rsidR="00AB5B3A" w:rsidRPr="0055669B" w:rsidRDefault="00AB5B3A" w:rsidP="00AB5B3A">
      <w:pPr>
        <w:spacing w:after="0" w:line="360" w:lineRule="auto"/>
        <w:contextualSpacing/>
        <w:jc w:val="center"/>
        <w:rPr>
          <w:rFonts w:ascii="Times New Roman" w:hAnsi="Times New Roman" w:cs="Times New Roman"/>
          <w:lang w:val="en-GB"/>
        </w:rPr>
      </w:pPr>
      <w:r w:rsidRPr="0055669B">
        <w:rPr>
          <w:noProof/>
          <w:lang w:val="en-GB" w:eastAsia="en-GB"/>
        </w:rPr>
        <mc:AlternateContent>
          <mc:Choice Requires="wpg">
            <w:drawing>
              <wp:inline distT="0" distB="0" distL="0" distR="0" wp14:anchorId="1EB90BCA" wp14:editId="57F3DEC3">
                <wp:extent cx="4116893" cy="2472988"/>
                <wp:effectExtent l="0" t="0" r="0" b="0"/>
                <wp:docPr id="7" name="Gruppo 34"/>
                <wp:cNvGraphicFramePr/>
                <a:graphic xmlns:a="http://schemas.openxmlformats.org/drawingml/2006/main">
                  <a:graphicData uri="http://schemas.microsoft.com/office/word/2010/wordprocessingGroup">
                    <wpg:wgp>
                      <wpg:cNvGrpSpPr/>
                      <wpg:grpSpPr>
                        <a:xfrm>
                          <a:off x="0" y="0"/>
                          <a:ext cx="4116893" cy="2472988"/>
                          <a:chOff x="286108" y="112143"/>
                          <a:chExt cx="4116893" cy="2472988"/>
                        </a:xfrm>
                      </wpg:grpSpPr>
                      <wps:wsp>
                        <wps:cNvPr id="8" name="Rettangolo 8"/>
                        <wps:cNvSpPr/>
                        <wps:spPr>
                          <a:xfrm>
                            <a:off x="286108" y="672383"/>
                            <a:ext cx="1024658" cy="67285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B16284" w14:textId="77777777" w:rsidR="007E3002" w:rsidRPr="00B55C94" w:rsidRDefault="007E3002" w:rsidP="00AB5B3A">
                              <w:pPr>
                                <w:pStyle w:val="NormaleWeb"/>
                                <w:spacing w:after="0"/>
                                <w:jc w:val="center"/>
                                <w:rPr>
                                  <w:b/>
                                  <w:sz w:val="22"/>
                                </w:rPr>
                              </w:pPr>
                              <w:r w:rsidRPr="00B55C94">
                                <w:rPr>
                                  <w:b/>
                                  <w:color w:val="000000" w:themeColor="text1"/>
                                  <w:kern w:val="24"/>
                                  <w:szCs w:val="28"/>
                                </w:rPr>
                                <w:t>H</w:t>
                              </w:r>
                              <w:r w:rsidRPr="00B55C94">
                                <w:rPr>
                                  <w:b/>
                                  <w:color w:val="000000" w:themeColor="text1"/>
                                  <w:kern w:val="24"/>
                                  <w:position w:val="-7"/>
                                  <w:szCs w:val="28"/>
                                  <w:vertAlign w:val="subscript"/>
                                </w:rPr>
                                <w:t>2</w:t>
                              </w:r>
                              <w:r w:rsidRPr="00B55C94">
                                <w:rPr>
                                  <w:b/>
                                  <w:color w:val="000000" w:themeColor="text1"/>
                                  <w:kern w:val="24"/>
                                  <w:szCs w:val="28"/>
                                </w:rPr>
                                <w:t xml:space="preserve">S </w:t>
                              </w:r>
                              <w:r w:rsidRPr="0055669B">
                                <w:rPr>
                                  <w:b/>
                                  <w:color w:val="000000" w:themeColor="text1"/>
                                  <w:kern w:val="24"/>
                                  <w:szCs w:val="28"/>
                                  <w:lang w:val="en-GB"/>
                                </w:rPr>
                                <w:t>absorption</w:t>
                              </w:r>
                              <w:r w:rsidRPr="00B55C94">
                                <w:rPr>
                                  <w:b/>
                                  <w:color w:val="000000" w:themeColor="text1"/>
                                  <w:kern w:val="24"/>
                                  <w:szCs w:val="28"/>
                                </w:rPr>
                                <w:t xml:space="preserve"> and reaction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Connettore 2 9"/>
                        <wps:cNvCnPr/>
                        <wps:spPr>
                          <a:xfrm>
                            <a:off x="1311215" y="1241124"/>
                            <a:ext cx="8063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 name="Connettore 2 10"/>
                        <wps:cNvCnPr/>
                        <wps:spPr>
                          <a:xfrm flipH="1">
                            <a:off x="1311215" y="850599"/>
                            <a:ext cx="8063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 name="CasellaDiTesto 7"/>
                        <wps:cNvSpPr txBox="1"/>
                        <wps:spPr>
                          <a:xfrm>
                            <a:off x="1286670" y="1029798"/>
                            <a:ext cx="821690" cy="248920"/>
                          </a:xfrm>
                          <a:prstGeom prst="rect">
                            <a:avLst/>
                          </a:prstGeom>
                          <a:noFill/>
                        </wps:spPr>
                        <wps:txbx>
                          <w:txbxContent>
                            <w:p w14:paraId="4EEFC55C" w14:textId="77777777" w:rsidR="007E3002" w:rsidRPr="00B55C94" w:rsidRDefault="007E3002" w:rsidP="00AB5B3A">
                              <w:pPr>
                                <w:pStyle w:val="NormaleWeb"/>
                                <w:spacing w:after="0"/>
                                <w:rPr>
                                  <w:sz w:val="22"/>
                                </w:rPr>
                              </w:pPr>
                              <w:r w:rsidRPr="00B55C94">
                                <w:rPr>
                                  <w:color w:val="000000" w:themeColor="text1"/>
                                  <w:kern w:val="24"/>
                                  <w:sz w:val="20"/>
                                  <w:szCs w:val="22"/>
                                </w:rPr>
                                <w:t>rich solution</w:t>
                              </w:r>
                            </w:p>
                          </w:txbxContent>
                        </wps:txbx>
                        <wps:bodyPr wrap="none" rtlCol="0">
                          <a:spAutoFit/>
                        </wps:bodyPr>
                      </wps:wsp>
                      <wps:wsp>
                        <wps:cNvPr id="12" name="CasellaDiTesto 8"/>
                        <wps:cNvSpPr txBox="1"/>
                        <wps:spPr>
                          <a:xfrm>
                            <a:off x="1333814" y="647675"/>
                            <a:ext cx="855345" cy="406400"/>
                          </a:xfrm>
                          <a:prstGeom prst="rect">
                            <a:avLst/>
                          </a:prstGeom>
                          <a:noFill/>
                        </wps:spPr>
                        <wps:txbx>
                          <w:txbxContent>
                            <w:p w14:paraId="64CD9BCC" w14:textId="77777777" w:rsidR="007E3002" w:rsidRPr="00B55C94" w:rsidRDefault="007E3002" w:rsidP="00AB5B3A">
                              <w:pPr>
                                <w:pStyle w:val="NormaleWeb"/>
                                <w:spacing w:after="0"/>
                                <w:rPr>
                                  <w:sz w:val="22"/>
                                </w:rPr>
                              </w:pPr>
                              <w:r w:rsidRPr="00B55C94">
                                <w:rPr>
                                  <w:color w:val="000000" w:themeColor="text1"/>
                                  <w:kern w:val="24"/>
                                  <w:sz w:val="20"/>
                                  <w:szCs w:val="22"/>
                                </w:rPr>
                                <w:t>regenerated solution</w:t>
                              </w:r>
                            </w:p>
                          </w:txbxContent>
                        </wps:txbx>
                        <wps:bodyPr wrap="square" rtlCol="0">
                          <a:spAutoFit/>
                        </wps:bodyPr>
                      </wps:wsp>
                      <wps:wsp>
                        <wps:cNvPr id="13" name="Rettangolo 13"/>
                        <wps:cNvSpPr/>
                        <wps:spPr>
                          <a:xfrm>
                            <a:off x="2117604" y="779358"/>
                            <a:ext cx="929236" cy="540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F251B0" w14:textId="77777777" w:rsidR="007E3002" w:rsidRPr="00B55C94" w:rsidRDefault="007E3002" w:rsidP="00AB5B3A">
                              <w:pPr>
                                <w:pStyle w:val="NormaleWeb"/>
                                <w:spacing w:after="0"/>
                                <w:jc w:val="center"/>
                                <w:rPr>
                                  <w:b/>
                                  <w:sz w:val="22"/>
                                </w:rPr>
                              </w:pPr>
                              <w:r w:rsidRPr="00B55C94">
                                <w:rPr>
                                  <w:b/>
                                  <w:color w:val="000000" w:themeColor="text1"/>
                                  <w:kern w:val="24"/>
                                  <w:szCs w:val="28"/>
                                </w:rPr>
                                <w:t>H</w:t>
                              </w:r>
                              <w:r w:rsidRPr="00B55C94">
                                <w:rPr>
                                  <w:b/>
                                  <w:color w:val="000000" w:themeColor="text1"/>
                                  <w:kern w:val="24"/>
                                  <w:position w:val="-7"/>
                                  <w:szCs w:val="28"/>
                                  <w:vertAlign w:val="subscript"/>
                                </w:rPr>
                                <w:t>2</w:t>
                              </w:r>
                              <w:r w:rsidRPr="00B55C94">
                                <w:rPr>
                                  <w:b/>
                                  <w:color w:val="000000" w:themeColor="text1"/>
                                  <w:kern w:val="24"/>
                                  <w:szCs w:val="28"/>
                                </w:rPr>
                                <w:t>S oxidation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Connettore 2 14"/>
                        <wps:cNvCnPr/>
                        <wps:spPr>
                          <a:xfrm flipH="1" flipV="1">
                            <a:off x="2546229" y="316840"/>
                            <a:ext cx="1" cy="4509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 name="Connettore 2 15"/>
                        <wps:cNvCnPr/>
                        <wps:spPr>
                          <a:xfrm flipH="1" flipV="1">
                            <a:off x="2563482" y="1319847"/>
                            <a:ext cx="1" cy="4509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Connettore 4 16"/>
                        <wps:cNvCnPr/>
                        <wps:spPr>
                          <a:xfrm>
                            <a:off x="2716622" y="1319845"/>
                            <a:ext cx="686847" cy="371611"/>
                          </a:xfrm>
                          <a:prstGeom prst="bentConnector3">
                            <a:avLst>
                              <a:gd name="adj1" fmla="val 14815"/>
                            </a:avLst>
                          </a:prstGeom>
                          <a:ln>
                            <a:tailEnd type="triangle"/>
                          </a:ln>
                        </wps:spPr>
                        <wps:style>
                          <a:lnRef idx="1">
                            <a:schemeClr val="dk1"/>
                          </a:lnRef>
                          <a:fillRef idx="0">
                            <a:schemeClr val="dk1"/>
                          </a:fillRef>
                          <a:effectRef idx="0">
                            <a:schemeClr val="dk1"/>
                          </a:effectRef>
                          <a:fontRef idx="minor">
                            <a:schemeClr val="tx1"/>
                          </a:fontRef>
                        </wps:style>
                        <wps:bodyPr/>
                      </wps:wsp>
                      <wps:wsp>
                        <wps:cNvPr id="17" name="Connettore 2 17"/>
                        <wps:cNvCnPr/>
                        <wps:spPr>
                          <a:xfrm rot="16200000" flipH="1" flipV="1">
                            <a:off x="3478477" y="371341"/>
                            <a:ext cx="1" cy="8786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 name="Rettangolo 18"/>
                        <wps:cNvSpPr/>
                        <wps:spPr>
                          <a:xfrm>
                            <a:off x="3421633" y="1380107"/>
                            <a:ext cx="901637" cy="54285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C7B8D7" w14:textId="77777777" w:rsidR="007E3002" w:rsidRPr="00B55C94" w:rsidRDefault="007E3002" w:rsidP="00AB5B3A">
                              <w:pPr>
                                <w:pStyle w:val="NormaleWeb"/>
                                <w:spacing w:after="0"/>
                                <w:jc w:val="center"/>
                                <w:rPr>
                                  <w:b/>
                                  <w:sz w:val="22"/>
                                </w:rPr>
                              </w:pPr>
                              <w:r w:rsidRPr="00B55C94">
                                <w:rPr>
                                  <w:b/>
                                  <w:color w:val="000000" w:themeColor="text1"/>
                                  <w:kern w:val="24"/>
                                  <w:szCs w:val="28"/>
                                </w:rPr>
                                <w:t xml:space="preserve">S </w:t>
                              </w:r>
                              <w:r w:rsidRPr="0055669B">
                                <w:rPr>
                                  <w:b/>
                                  <w:color w:val="000000" w:themeColor="text1"/>
                                  <w:kern w:val="24"/>
                                  <w:szCs w:val="28"/>
                                  <w:lang w:val="en-GB"/>
                                </w:rPr>
                                <w:t>separation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Connettore 4 19"/>
                        <wps:cNvCnPr/>
                        <wps:spPr>
                          <a:xfrm rot="16200000" flipV="1">
                            <a:off x="3359501" y="781366"/>
                            <a:ext cx="275238" cy="923918"/>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20" name="CasellaDiTesto 23"/>
                        <wps:cNvSpPr txBox="1"/>
                        <wps:spPr>
                          <a:xfrm>
                            <a:off x="3075216" y="875569"/>
                            <a:ext cx="1327785" cy="248920"/>
                          </a:xfrm>
                          <a:prstGeom prst="rect">
                            <a:avLst/>
                          </a:prstGeom>
                          <a:noFill/>
                        </wps:spPr>
                        <wps:txbx>
                          <w:txbxContent>
                            <w:p w14:paraId="3129465F" w14:textId="77777777" w:rsidR="007E3002" w:rsidRPr="00FF6A46" w:rsidRDefault="007E3002" w:rsidP="00AB5B3A">
                              <w:pPr>
                                <w:pStyle w:val="NormaleWeb"/>
                                <w:spacing w:after="0"/>
                                <w:rPr>
                                  <w:sz w:val="22"/>
                                  <w:szCs w:val="22"/>
                                </w:rPr>
                              </w:pPr>
                              <w:r w:rsidRPr="00FF6A46">
                                <w:rPr>
                                  <w:color w:val="000000" w:themeColor="text1"/>
                                  <w:kern w:val="24"/>
                                  <w:sz w:val="20"/>
                                  <w:szCs w:val="20"/>
                                </w:rPr>
                                <w:t>recovered solution</w:t>
                              </w:r>
                            </w:p>
                          </w:txbxContent>
                        </wps:txbx>
                        <wps:bodyPr wrap="square" rtlCol="0">
                          <a:spAutoFit/>
                        </wps:bodyPr>
                      </wps:wsp>
                      <wps:wsp>
                        <wps:cNvPr id="21" name="CasellaDiTesto 24"/>
                        <wps:cNvSpPr txBox="1"/>
                        <wps:spPr>
                          <a:xfrm>
                            <a:off x="2220581" y="112143"/>
                            <a:ext cx="685800" cy="248920"/>
                          </a:xfrm>
                          <a:prstGeom prst="rect">
                            <a:avLst/>
                          </a:prstGeom>
                          <a:noFill/>
                        </wps:spPr>
                        <wps:txbx>
                          <w:txbxContent>
                            <w:p w14:paraId="44EF4681" w14:textId="77777777" w:rsidR="007E3002" w:rsidRPr="00B55C94" w:rsidRDefault="007E3002" w:rsidP="00AB5B3A">
                              <w:pPr>
                                <w:pStyle w:val="NormaleWeb"/>
                                <w:spacing w:after="0"/>
                                <w:rPr>
                                  <w:sz w:val="22"/>
                                </w:rPr>
                              </w:pPr>
                              <w:r w:rsidRPr="0055669B">
                                <w:rPr>
                                  <w:color w:val="000000" w:themeColor="text1"/>
                                  <w:kern w:val="24"/>
                                  <w:sz w:val="20"/>
                                  <w:szCs w:val="22"/>
                                  <w:lang w:val="en-GB"/>
                                </w:rPr>
                                <w:t>Vent</w:t>
                              </w:r>
                              <w:r w:rsidRPr="00B55C94">
                                <w:rPr>
                                  <w:color w:val="000000" w:themeColor="text1"/>
                                  <w:kern w:val="24"/>
                                  <w:sz w:val="20"/>
                                  <w:szCs w:val="22"/>
                                </w:rPr>
                                <w:t xml:space="preserve"> gas</w:t>
                              </w:r>
                            </w:p>
                          </w:txbxContent>
                        </wps:txbx>
                        <wps:bodyPr wrap="square" rtlCol="0">
                          <a:spAutoFit/>
                        </wps:bodyPr>
                      </wps:wsp>
                      <wps:wsp>
                        <wps:cNvPr id="22" name="CasellaDiTesto 25"/>
                        <wps:cNvSpPr txBox="1"/>
                        <wps:spPr>
                          <a:xfrm>
                            <a:off x="2391401" y="1741034"/>
                            <a:ext cx="447675" cy="248920"/>
                          </a:xfrm>
                          <a:prstGeom prst="rect">
                            <a:avLst/>
                          </a:prstGeom>
                          <a:noFill/>
                        </wps:spPr>
                        <wps:txbx>
                          <w:txbxContent>
                            <w:p w14:paraId="3FAB1ADF" w14:textId="77777777" w:rsidR="007E3002" w:rsidRPr="00B55C94" w:rsidRDefault="007E3002" w:rsidP="00AB5B3A">
                              <w:pPr>
                                <w:pStyle w:val="NormaleWeb"/>
                                <w:spacing w:after="0"/>
                                <w:rPr>
                                  <w:sz w:val="22"/>
                                </w:rPr>
                              </w:pPr>
                              <w:r w:rsidRPr="00B55C94">
                                <w:rPr>
                                  <w:color w:val="000000" w:themeColor="text1"/>
                                  <w:kern w:val="24"/>
                                  <w:sz w:val="20"/>
                                  <w:szCs w:val="22"/>
                                </w:rPr>
                                <w:t>Air</w:t>
                              </w:r>
                            </w:p>
                          </w:txbxContent>
                        </wps:txbx>
                        <wps:bodyPr wrap="square" rtlCol="0">
                          <a:spAutoFit/>
                        </wps:bodyPr>
                      </wps:wsp>
                      <wps:wsp>
                        <wps:cNvPr id="23" name="CasellaDiTesto 26"/>
                        <wps:cNvSpPr txBox="1"/>
                        <wps:spPr>
                          <a:xfrm>
                            <a:off x="2787203" y="1504258"/>
                            <a:ext cx="616266" cy="406400"/>
                          </a:xfrm>
                          <a:prstGeom prst="rect">
                            <a:avLst/>
                          </a:prstGeom>
                          <a:noFill/>
                        </wps:spPr>
                        <wps:txbx>
                          <w:txbxContent>
                            <w:p w14:paraId="0C253753" w14:textId="77777777" w:rsidR="007E3002" w:rsidRPr="00B55C94" w:rsidRDefault="007E3002" w:rsidP="00AB5B3A">
                              <w:pPr>
                                <w:pStyle w:val="NormaleWeb"/>
                                <w:spacing w:after="0"/>
                                <w:rPr>
                                  <w:sz w:val="22"/>
                                </w:rPr>
                              </w:pPr>
                              <w:r>
                                <w:rPr>
                                  <w:color w:val="000000" w:themeColor="text1"/>
                                  <w:kern w:val="24"/>
                                  <w:sz w:val="20"/>
                                  <w:szCs w:val="22"/>
                                </w:rPr>
                                <w:t>s</w:t>
                              </w:r>
                              <w:r w:rsidRPr="00B55C94">
                                <w:rPr>
                                  <w:color w:val="000000" w:themeColor="text1"/>
                                  <w:kern w:val="24"/>
                                  <w:sz w:val="20"/>
                                  <w:szCs w:val="22"/>
                                </w:rPr>
                                <w:t>ulphur slurry</w:t>
                              </w:r>
                            </w:p>
                          </w:txbxContent>
                        </wps:txbx>
                        <wps:bodyPr wrap="square" rtlCol="0">
                          <a:spAutoFit/>
                        </wps:bodyPr>
                      </wps:wsp>
                      <wps:wsp>
                        <wps:cNvPr id="24" name="Connettore 2 24"/>
                        <wps:cNvCnPr/>
                        <wps:spPr>
                          <a:xfrm rot="10800000" flipH="1" flipV="1">
                            <a:off x="3917822" y="1933391"/>
                            <a:ext cx="1" cy="4509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 name="CasellaDiTesto 28"/>
                        <wps:cNvSpPr txBox="1"/>
                        <wps:spPr>
                          <a:xfrm>
                            <a:off x="3616684" y="2336211"/>
                            <a:ext cx="673100" cy="248920"/>
                          </a:xfrm>
                          <a:prstGeom prst="rect">
                            <a:avLst/>
                          </a:prstGeom>
                          <a:noFill/>
                        </wps:spPr>
                        <wps:txbx>
                          <w:txbxContent>
                            <w:p w14:paraId="381E3140" w14:textId="77777777" w:rsidR="007E3002" w:rsidRPr="00B55C94" w:rsidRDefault="007E3002" w:rsidP="00AB5B3A">
                              <w:pPr>
                                <w:pStyle w:val="NormaleWeb"/>
                                <w:spacing w:after="0"/>
                                <w:rPr>
                                  <w:sz w:val="22"/>
                                </w:rPr>
                              </w:pPr>
                              <w:r w:rsidRPr="00B55C94">
                                <w:rPr>
                                  <w:color w:val="000000" w:themeColor="text1"/>
                                  <w:kern w:val="24"/>
                                  <w:sz w:val="20"/>
                                  <w:szCs w:val="22"/>
                                </w:rPr>
                                <w:t>Sulphur</w:t>
                              </w:r>
                            </w:p>
                          </w:txbxContent>
                        </wps:txbx>
                        <wps:bodyPr wrap="square" rtlCol="0">
                          <a:spAutoFit/>
                        </wps:bodyPr>
                      </wps:wsp>
                      <wps:wsp>
                        <wps:cNvPr id="26" name="CasellaDiTesto 31"/>
                        <wps:cNvSpPr txBox="1"/>
                        <wps:spPr>
                          <a:xfrm>
                            <a:off x="3070136" y="614773"/>
                            <a:ext cx="1332865" cy="248920"/>
                          </a:xfrm>
                          <a:prstGeom prst="rect">
                            <a:avLst/>
                          </a:prstGeom>
                          <a:noFill/>
                        </wps:spPr>
                        <wps:txbx>
                          <w:txbxContent>
                            <w:p w14:paraId="2EE1D569" w14:textId="77777777" w:rsidR="007E3002" w:rsidRPr="00B55C94" w:rsidRDefault="007E3002" w:rsidP="00AB5B3A">
                              <w:pPr>
                                <w:pStyle w:val="NormaleWeb"/>
                                <w:spacing w:after="0"/>
                                <w:rPr>
                                  <w:sz w:val="22"/>
                                </w:rPr>
                              </w:pPr>
                              <w:r>
                                <w:rPr>
                                  <w:color w:val="000000" w:themeColor="text1"/>
                                  <w:kern w:val="24"/>
                                  <w:sz w:val="20"/>
                                  <w:szCs w:val="22"/>
                                </w:rPr>
                                <w:t>m</w:t>
                              </w:r>
                              <w:r w:rsidRPr="00B55C94">
                                <w:rPr>
                                  <w:color w:val="000000" w:themeColor="text1"/>
                                  <w:kern w:val="24"/>
                                  <w:sz w:val="20"/>
                                  <w:szCs w:val="22"/>
                                </w:rPr>
                                <w:t xml:space="preserve">ake-up </w:t>
                              </w:r>
                              <w:r w:rsidRPr="0055669B">
                                <w:rPr>
                                  <w:color w:val="000000" w:themeColor="text1"/>
                                  <w:kern w:val="24"/>
                                  <w:sz w:val="20"/>
                                  <w:szCs w:val="22"/>
                                  <w:lang w:val="en-GB"/>
                                </w:rPr>
                                <w:t>chemicals</w:t>
                              </w:r>
                            </w:p>
                          </w:txbxContent>
                        </wps:txbx>
                        <wps:bodyPr wrap="square" rtlCol="0">
                          <a:spAutoFit/>
                        </wps:bodyPr>
                      </wps:wsp>
                    </wpg:wgp>
                  </a:graphicData>
                </a:graphic>
              </wp:inline>
            </w:drawing>
          </mc:Choice>
          <mc:Fallback>
            <w:pict>
              <v:group w14:anchorId="1EB90BCA" id="Gruppo 34" o:spid="_x0000_s1068" style="width:324.15pt;height:194.7pt;mso-position-horizontal-relative:char;mso-position-vertical-relative:line" coordorigin="2861,1121" coordsize="41168,2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">
                <v:rect id="Rettangolo 8" o:spid="_x0000_s1069" style="position:absolute;left:2861;top:6723;width:10246;height:6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" filled="f" strokecolor="black [3213]" strokeweight="1pt">
                  <v:textbox>
                    <w:txbxContent>
                      <w:p w14:paraId="67B16284" w14:textId="77777777" w:rsidR="007E3002" w:rsidRPr="00B55C94" w:rsidRDefault="007E3002" w:rsidP="00AB5B3A">
                        <w:pPr>
                          <w:pStyle w:val="NormaleWeb"/>
                          <w:spacing w:after="0"/>
                          <w:jc w:val="center"/>
                          <w:rPr>
                            <w:b/>
                            <w:sz w:val="22"/>
                          </w:rPr>
                        </w:pPr>
                        <w:r w:rsidRPr="00B55C94">
                          <w:rPr>
                            <w:b/>
                            <w:color w:val="000000" w:themeColor="text1"/>
                            <w:kern w:val="24"/>
                            <w:szCs w:val="28"/>
                          </w:rPr>
                          <w:t>H</w:t>
                        </w:r>
                        <w:r w:rsidRPr="00B55C94">
                          <w:rPr>
                            <w:b/>
                            <w:color w:val="000000" w:themeColor="text1"/>
                            <w:kern w:val="24"/>
                            <w:position w:val="-7"/>
                            <w:szCs w:val="28"/>
                            <w:vertAlign w:val="subscript"/>
                          </w:rPr>
                          <w:t>2</w:t>
                        </w:r>
                        <w:r w:rsidRPr="00B55C94">
                          <w:rPr>
                            <w:b/>
                            <w:color w:val="000000" w:themeColor="text1"/>
                            <w:kern w:val="24"/>
                            <w:szCs w:val="28"/>
                          </w:rPr>
                          <w:t xml:space="preserve">S </w:t>
                        </w:r>
                        <w:r w:rsidRPr="0055669B">
                          <w:rPr>
                            <w:b/>
                            <w:color w:val="000000" w:themeColor="text1"/>
                            <w:kern w:val="24"/>
                            <w:szCs w:val="28"/>
                            <w:lang w:val="en-GB"/>
                          </w:rPr>
                          <w:t>absorption</w:t>
                        </w:r>
                        <w:r w:rsidRPr="00B55C94">
                          <w:rPr>
                            <w:b/>
                            <w:color w:val="000000" w:themeColor="text1"/>
                            <w:kern w:val="24"/>
                            <w:szCs w:val="28"/>
                          </w:rPr>
                          <w:t xml:space="preserve"> and reaction</w:t>
                        </w:r>
                      </w:p>
                    </w:txbxContent>
                  </v:textbox>
                </v:rect>
                <v:shape id="Connettore 2 9" o:spid="_x0000_s1070" type="#_x0000_t32" style="position:absolute;left:13112;top:12411;width:80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" strokecolor="black [3200]" strokeweight=".5pt">
                  <v:stroke endarrow="block" joinstyle="miter"/>
                </v:shape>
                <v:shape id="Connettore 2 10" o:spid="_x0000_s1071" type="#_x0000_t32" style="position:absolute;left:13112;top:8505;width:806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" strokecolor="black [3200]" strokeweight=".5pt">
                  <v:stroke endarrow="block" joinstyle="miter"/>
                </v:shape>
                <v:shape id="CasellaDiTesto 7" o:spid="_x0000_s1072" type="#_x0000_t202" style="position:absolute;left:12866;top:10297;width:8217;height:2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" filled="f" stroked="f">
                  <v:textbox style="mso-fit-shape-to-text:t">
                    <w:txbxContent>
                      <w:p w14:paraId="4EEFC55C" w14:textId="77777777" w:rsidR="007E3002" w:rsidRPr="00B55C94" w:rsidRDefault="007E3002" w:rsidP="00AB5B3A">
                        <w:pPr>
                          <w:pStyle w:val="NormaleWeb"/>
                          <w:spacing w:after="0"/>
                          <w:rPr>
                            <w:sz w:val="22"/>
                          </w:rPr>
                        </w:pPr>
                        <w:proofErr w:type="spellStart"/>
                        <w:r w:rsidRPr="00B55C94">
                          <w:rPr>
                            <w:color w:val="000000" w:themeColor="text1"/>
                            <w:kern w:val="24"/>
                            <w:sz w:val="20"/>
                            <w:szCs w:val="22"/>
                          </w:rPr>
                          <w:t>rich</w:t>
                        </w:r>
                        <w:proofErr w:type="spellEnd"/>
                        <w:r w:rsidRPr="00B55C94">
                          <w:rPr>
                            <w:color w:val="000000" w:themeColor="text1"/>
                            <w:kern w:val="24"/>
                            <w:sz w:val="20"/>
                            <w:szCs w:val="22"/>
                          </w:rPr>
                          <w:t xml:space="preserve"> </w:t>
                        </w:r>
                        <w:proofErr w:type="spellStart"/>
                        <w:r w:rsidRPr="00B55C94">
                          <w:rPr>
                            <w:color w:val="000000" w:themeColor="text1"/>
                            <w:kern w:val="24"/>
                            <w:sz w:val="20"/>
                            <w:szCs w:val="22"/>
                          </w:rPr>
                          <w:t>solution</w:t>
                        </w:r>
                        <w:proofErr w:type="spellEnd"/>
                      </w:p>
                    </w:txbxContent>
                  </v:textbox>
                </v:shape>
                <v:shape id="CasellaDiTesto 8" o:spid="_x0000_s1073" type="#_x0000_t202" style="position:absolute;left:13338;top:6476;width:8553;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64CD9BCC" w14:textId="77777777" w:rsidR="007E3002" w:rsidRPr="00B55C94" w:rsidRDefault="007E3002" w:rsidP="00AB5B3A">
                        <w:pPr>
                          <w:pStyle w:val="NormaleWeb"/>
                          <w:spacing w:after="0"/>
                          <w:rPr>
                            <w:sz w:val="22"/>
                          </w:rPr>
                        </w:pPr>
                        <w:proofErr w:type="spellStart"/>
                        <w:r w:rsidRPr="00B55C94">
                          <w:rPr>
                            <w:color w:val="000000" w:themeColor="text1"/>
                            <w:kern w:val="24"/>
                            <w:sz w:val="20"/>
                            <w:szCs w:val="22"/>
                          </w:rPr>
                          <w:t>regenerated</w:t>
                        </w:r>
                        <w:proofErr w:type="spellEnd"/>
                        <w:r w:rsidRPr="00B55C94">
                          <w:rPr>
                            <w:color w:val="000000" w:themeColor="text1"/>
                            <w:kern w:val="24"/>
                            <w:sz w:val="20"/>
                            <w:szCs w:val="22"/>
                          </w:rPr>
                          <w:t xml:space="preserve"> </w:t>
                        </w:r>
                        <w:proofErr w:type="spellStart"/>
                        <w:r w:rsidRPr="00B55C94">
                          <w:rPr>
                            <w:color w:val="000000" w:themeColor="text1"/>
                            <w:kern w:val="24"/>
                            <w:sz w:val="20"/>
                            <w:szCs w:val="22"/>
                          </w:rPr>
                          <w:t>solution</w:t>
                        </w:r>
                        <w:proofErr w:type="spellEnd"/>
                      </w:p>
                    </w:txbxContent>
                  </v:textbox>
                </v:shape>
                <v:rect id="Rettangolo 13" o:spid="_x0000_s1074" style="position:absolute;left:21176;top:7793;width:9292;height:5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" filled="f" strokecolor="black [3213]" strokeweight="1pt">
                  <v:textbox>
                    <w:txbxContent>
                      <w:p w14:paraId="06F251B0" w14:textId="77777777" w:rsidR="007E3002" w:rsidRPr="00B55C94" w:rsidRDefault="007E3002" w:rsidP="00AB5B3A">
                        <w:pPr>
                          <w:pStyle w:val="NormaleWeb"/>
                          <w:spacing w:after="0"/>
                          <w:jc w:val="center"/>
                          <w:rPr>
                            <w:b/>
                            <w:sz w:val="22"/>
                          </w:rPr>
                        </w:pPr>
                        <w:r w:rsidRPr="00B55C94">
                          <w:rPr>
                            <w:b/>
                            <w:color w:val="000000" w:themeColor="text1"/>
                            <w:kern w:val="24"/>
                            <w:szCs w:val="28"/>
                          </w:rPr>
                          <w:t>H</w:t>
                        </w:r>
                        <w:r w:rsidRPr="00B55C94">
                          <w:rPr>
                            <w:b/>
                            <w:color w:val="000000" w:themeColor="text1"/>
                            <w:kern w:val="24"/>
                            <w:position w:val="-7"/>
                            <w:szCs w:val="28"/>
                            <w:vertAlign w:val="subscript"/>
                          </w:rPr>
                          <w:t>2</w:t>
                        </w:r>
                        <w:r w:rsidRPr="00B55C94">
                          <w:rPr>
                            <w:b/>
                            <w:color w:val="000000" w:themeColor="text1"/>
                            <w:kern w:val="24"/>
                            <w:szCs w:val="28"/>
                          </w:rPr>
                          <w:t xml:space="preserve">S </w:t>
                        </w:r>
                        <w:proofErr w:type="spellStart"/>
                        <w:r w:rsidRPr="00B55C94">
                          <w:rPr>
                            <w:b/>
                            <w:color w:val="000000" w:themeColor="text1"/>
                            <w:kern w:val="24"/>
                            <w:szCs w:val="28"/>
                          </w:rPr>
                          <w:t>oxidation</w:t>
                        </w:r>
                        <w:proofErr w:type="spellEnd"/>
                      </w:p>
                    </w:txbxContent>
                  </v:textbox>
                </v:rect>
                <v:shape id="Connettore 2 14" o:spid="_x0000_s1075" type="#_x0000_t32" style="position:absolute;left:25462;top:3168;width:0;height:45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" strokecolor="black [3200]" strokeweight=".5pt">
                  <v:stroke endarrow="block" joinstyle="miter"/>
                </v:shape>
                <v:shape id="Connettore 2 15" o:spid="_x0000_s1076" type="#_x0000_t32" style="position:absolute;left:25634;top:13198;width:0;height:45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" strokecolor="black [320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ttore 4 16" o:spid="_x0000_s1077" type="#_x0000_t34" style="position:absolute;left:27166;top:13198;width:6868;height:37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" adj="3200" strokecolor="black [3200]" strokeweight=".5pt">
                  <v:stroke endarrow="block"/>
                </v:shape>
                <v:shape id="Connettore 2 17" o:spid="_x0000_s1078" type="#_x0000_t32" style="position:absolute;left:34785;top:3712;width:0;height:8787;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" strokecolor="black [3200]" strokeweight=".5pt">
                  <v:stroke endarrow="block" joinstyle="miter"/>
                </v:shape>
                <v:rect id="Rettangolo 18" o:spid="_x0000_s1079" style="position:absolute;left:34216;top:13801;width:9016;height:5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" filled="f" strokecolor="black [3213]" strokeweight="1pt">
                  <v:textbox>
                    <w:txbxContent>
                      <w:p w14:paraId="0DC7B8D7" w14:textId="77777777" w:rsidR="007E3002" w:rsidRPr="00B55C94" w:rsidRDefault="007E3002" w:rsidP="00AB5B3A">
                        <w:pPr>
                          <w:pStyle w:val="NormaleWeb"/>
                          <w:spacing w:after="0"/>
                          <w:jc w:val="center"/>
                          <w:rPr>
                            <w:b/>
                            <w:sz w:val="22"/>
                          </w:rPr>
                        </w:pPr>
                        <w:r w:rsidRPr="00B55C94">
                          <w:rPr>
                            <w:b/>
                            <w:color w:val="000000" w:themeColor="text1"/>
                            <w:kern w:val="24"/>
                            <w:szCs w:val="28"/>
                          </w:rPr>
                          <w:t xml:space="preserve">S </w:t>
                        </w:r>
                        <w:r w:rsidRPr="0055669B">
                          <w:rPr>
                            <w:b/>
                            <w:color w:val="000000" w:themeColor="text1"/>
                            <w:kern w:val="24"/>
                            <w:szCs w:val="28"/>
                            <w:lang w:val="en-GB"/>
                          </w:rPr>
                          <w:t>separation</w:t>
                        </w:r>
                      </w:p>
                    </w:txbxContent>
                  </v:textbox>
                </v:rect>
                <v:shapetype id="_x0000_t33" coordsize="21600,21600" o:spt="33" o:oned="t" path="m,l21600,r,21600e" filled="f">
                  <v:stroke joinstyle="miter"/>
                  <v:path arrowok="t" fillok="f" o:connecttype="none"/>
                  <o:lock v:ext="edit" shapetype="t"/>
                </v:shapetype>
                <v:shape id="Connettore 4 19" o:spid="_x0000_s1080" type="#_x0000_t33" style="position:absolute;left:33595;top:7813;width:2752;height:923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" strokecolor="black [3200]" strokeweight=".5pt">
                  <v:stroke endarrow="block"/>
                </v:shape>
                <v:shape id="CasellaDiTesto 23" o:spid="_x0000_s1081" type="#_x0000_t202" style="position:absolute;left:30752;top:8755;width:13278;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14:paraId="3129465F" w14:textId="77777777" w:rsidR="007E3002" w:rsidRPr="00FF6A46" w:rsidRDefault="007E3002" w:rsidP="00AB5B3A">
                        <w:pPr>
                          <w:pStyle w:val="NormaleWeb"/>
                          <w:spacing w:after="0"/>
                          <w:rPr>
                            <w:sz w:val="22"/>
                            <w:szCs w:val="22"/>
                          </w:rPr>
                        </w:pPr>
                        <w:proofErr w:type="spellStart"/>
                        <w:r w:rsidRPr="00FF6A46">
                          <w:rPr>
                            <w:color w:val="000000" w:themeColor="text1"/>
                            <w:kern w:val="24"/>
                            <w:sz w:val="20"/>
                            <w:szCs w:val="20"/>
                          </w:rPr>
                          <w:t>recovered</w:t>
                        </w:r>
                        <w:proofErr w:type="spellEnd"/>
                        <w:r w:rsidRPr="00FF6A46">
                          <w:rPr>
                            <w:color w:val="000000" w:themeColor="text1"/>
                            <w:kern w:val="24"/>
                            <w:sz w:val="20"/>
                            <w:szCs w:val="20"/>
                          </w:rPr>
                          <w:t xml:space="preserve"> </w:t>
                        </w:r>
                        <w:proofErr w:type="spellStart"/>
                        <w:r w:rsidRPr="00FF6A46">
                          <w:rPr>
                            <w:color w:val="000000" w:themeColor="text1"/>
                            <w:kern w:val="24"/>
                            <w:sz w:val="20"/>
                            <w:szCs w:val="20"/>
                          </w:rPr>
                          <w:t>solution</w:t>
                        </w:r>
                        <w:proofErr w:type="spellEnd"/>
                      </w:p>
                    </w:txbxContent>
                  </v:textbox>
                </v:shape>
                <v:shape id="CasellaDiTesto 24" o:spid="_x0000_s1082" type="#_x0000_t202" style="position:absolute;left:22205;top:1121;width:6858;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44EF4681" w14:textId="77777777" w:rsidR="007E3002" w:rsidRPr="00B55C94" w:rsidRDefault="007E3002" w:rsidP="00AB5B3A">
                        <w:pPr>
                          <w:pStyle w:val="NormaleWeb"/>
                          <w:spacing w:after="0"/>
                          <w:rPr>
                            <w:sz w:val="22"/>
                          </w:rPr>
                        </w:pPr>
                        <w:r w:rsidRPr="0055669B">
                          <w:rPr>
                            <w:color w:val="000000" w:themeColor="text1"/>
                            <w:kern w:val="24"/>
                            <w:sz w:val="20"/>
                            <w:szCs w:val="22"/>
                            <w:lang w:val="en-GB"/>
                          </w:rPr>
                          <w:t>Vent</w:t>
                        </w:r>
                        <w:r w:rsidRPr="00B55C94">
                          <w:rPr>
                            <w:color w:val="000000" w:themeColor="text1"/>
                            <w:kern w:val="24"/>
                            <w:sz w:val="20"/>
                            <w:szCs w:val="22"/>
                          </w:rPr>
                          <w:t xml:space="preserve"> gas</w:t>
                        </w:r>
                      </w:p>
                    </w:txbxContent>
                  </v:textbox>
                </v:shape>
                <v:shape id="CasellaDiTesto 25" o:spid="_x0000_s1083" type="#_x0000_t202" style="position:absolute;left:23914;top:17410;width:447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3FAB1ADF" w14:textId="77777777" w:rsidR="007E3002" w:rsidRPr="00B55C94" w:rsidRDefault="007E3002" w:rsidP="00AB5B3A">
                        <w:pPr>
                          <w:pStyle w:val="NormaleWeb"/>
                          <w:spacing w:after="0"/>
                          <w:rPr>
                            <w:sz w:val="22"/>
                          </w:rPr>
                        </w:pPr>
                        <w:r w:rsidRPr="00B55C94">
                          <w:rPr>
                            <w:color w:val="000000" w:themeColor="text1"/>
                            <w:kern w:val="24"/>
                            <w:sz w:val="20"/>
                            <w:szCs w:val="22"/>
                          </w:rPr>
                          <w:t>Air</w:t>
                        </w:r>
                      </w:p>
                    </w:txbxContent>
                  </v:textbox>
                </v:shape>
                <v:shape id="CasellaDiTesto 26" o:spid="_x0000_s1084" type="#_x0000_t202" style="position:absolute;left:27872;top:15042;width:6162;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0C253753" w14:textId="77777777" w:rsidR="007E3002" w:rsidRPr="00B55C94" w:rsidRDefault="007E3002" w:rsidP="00AB5B3A">
                        <w:pPr>
                          <w:pStyle w:val="NormaleWeb"/>
                          <w:spacing w:after="0"/>
                          <w:rPr>
                            <w:sz w:val="22"/>
                          </w:rPr>
                        </w:pPr>
                        <w:r>
                          <w:rPr>
                            <w:color w:val="000000" w:themeColor="text1"/>
                            <w:kern w:val="24"/>
                            <w:sz w:val="20"/>
                            <w:szCs w:val="22"/>
                          </w:rPr>
                          <w:t>s</w:t>
                        </w:r>
                        <w:r w:rsidRPr="00B55C94">
                          <w:rPr>
                            <w:color w:val="000000" w:themeColor="text1"/>
                            <w:kern w:val="24"/>
                            <w:sz w:val="20"/>
                            <w:szCs w:val="22"/>
                          </w:rPr>
                          <w:t>ulphur slurry</w:t>
                        </w:r>
                      </w:p>
                    </w:txbxContent>
                  </v:textbox>
                </v:shape>
                <v:shape id="Connettore 2 24" o:spid="_x0000_s1085" type="#_x0000_t32" style="position:absolute;left:39178;top:19333;width:0;height:4510;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" strokecolor="black [3200]" strokeweight=".5pt">
                  <v:stroke endarrow="block" joinstyle="miter"/>
                </v:shape>
                <v:shape id="CasellaDiTesto 28" o:spid="_x0000_s1086" type="#_x0000_t202" style="position:absolute;left:36166;top:23362;width:6731;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381E3140" w14:textId="77777777" w:rsidR="007E3002" w:rsidRPr="00B55C94" w:rsidRDefault="007E3002" w:rsidP="00AB5B3A">
                        <w:pPr>
                          <w:pStyle w:val="NormaleWeb"/>
                          <w:spacing w:after="0"/>
                          <w:rPr>
                            <w:sz w:val="22"/>
                          </w:rPr>
                        </w:pPr>
                        <w:r w:rsidRPr="00B55C94">
                          <w:rPr>
                            <w:color w:val="000000" w:themeColor="text1"/>
                            <w:kern w:val="24"/>
                            <w:sz w:val="20"/>
                            <w:szCs w:val="22"/>
                          </w:rPr>
                          <w:t>Sulphur</w:t>
                        </w:r>
                      </w:p>
                    </w:txbxContent>
                  </v:textbox>
                </v:shape>
                <v:shape id="CasellaDiTesto 31" o:spid="_x0000_s1087" type="#_x0000_t202" style="position:absolute;left:30701;top:6147;width:1332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2EE1D569" w14:textId="77777777" w:rsidR="007E3002" w:rsidRPr="00B55C94" w:rsidRDefault="007E3002" w:rsidP="00AB5B3A">
                        <w:pPr>
                          <w:pStyle w:val="NormaleWeb"/>
                          <w:spacing w:after="0"/>
                          <w:rPr>
                            <w:sz w:val="22"/>
                          </w:rPr>
                        </w:pPr>
                        <w:r>
                          <w:rPr>
                            <w:color w:val="000000" w:themeColor="text1"/>
                            <w:kern w:val="24"/>
                            <w:sz w:val="20"/>
                            <w:szCs w:val="22"/>
                          </w:rPr>
                          <w:t>m</w:t>
                        </w:r>
                        <w:r w:rsidRPr="00B55C94">
                          <w:rPr>
                            <w:color w:val="000000" w:themeColor="text1"/>
                            <w:kern w:val="24"/>
                            <w:sz w:val="20"/>
                            <w:szCs w:val="22"/>
                          </w:rPr>
                          <w:t xml:space="preserve">ake-up </w:t>
                        </w:r>
                        <w:r w:rsidRPr="0055669B">
                          <w:rPr>
                            <w:color w:val="000000" w:themeColor="text1"/>
                            <w:kern w:val="24"/>
                            <w:sz w:val="20"/>
                            <w:szCs w:val="22"/>
                            <w:lang w:val="en-GB"/>
                          </w:rPr>
                          <w:t>chemicals</w:t>
                        </w:r>
                      </w:p>
                    </w:txbxContent>
                  </v:textbox>
                </v:shape>
                <w10:anchorlock/>
              </v:group>
            </w:pict>
          </mc:Fallback>
        </mc:AlternateContent>
      </w:r>
    </w:p>
    <w:p w14:paraId="1A89E28F" w14:textId="490BF764" w:rsidR="00AB5B3A" w:rsidRPr="0055669B" w:rsidRDefault="00AB5B3A" w:rsidP="00AB5B3A">
      <w:pPr>
        <w:pStyle w:val="Didascalia"/>
        <w:spacing w:after="360" w:line="276" w:lineRule="auto"/>
        <w:ind w:firstLine="0"/>
        <w:contextualSpacing/>
        <w:rPr>
          <w:rFonts w:cs="Times New Roman"/>
          <w:b w:val="0"/>
          <w:bCs w:val="0"/>
          <w:sz w:val="28"/>
          <w:szCs w:val="24"/>
          <w:lang w:val="en-GB"/>
        </w:rPr>
      </w:pPr>
      <w:bookmarkStart w:id="2" w:name="_Ref82184115"/>
      <w:bookmarkStart w:id="3" w:name="_Toc82330349"/>
      <w:bookmarkStart w:id="4" w:name="_Toc88549179"/>
      <w:bookmarkStart w:id="5" w:name="_Toc88549215"/>
      <w:r w:rsidRPr="0055669B">
        <w:rPr>
          <w:sz w:val="20"/>
          <w:lang w:val="en-GB"/>
        </w:rPr>
        <w:t xml:space="preserve">Figure </w:t>
      </w:r>
      <w:r w:rsidRPr="0055669B">
        <w:rPr>
          <w:sz w:val="20"/>
          <w:lang w:val="en-GB"/>
        </w:rPr>
        <w:fldChar w:fldCharType="begin"/>
      </w:r>
      <w:r w:rsidRPr="0055669B">
        <w:rPr>
          <w:sz w:val="20"/>
          <w:lang w:val="en-GB"/>
        </w:rPr>
        <w:instrText xml:space="preserve"> SEQ Figure \* ARABIC \s 2 </w:instrText>
      </w:r>
      <w:r w:rsidRPr="0055669B">
        <w:rPr>
          <w:sz w:val="20"/>
          <w:lang w:val="en-GB"/>
        </w:rPr>
        <w:fldChar w:fldCharType="separate"/>
      </w:r>
      <w:r w:rsidR="00FB0C2B">
        <w:rPr>
          <w:noProof/>
          <w:sz w:val="20"/>
          <w:lang w:val="en-GB"/>
        </w:rPr>
        <w:t>2</w:t>
      </w:r>
      <w:r w:rsidRPr="0055669B">
        <w:rPr>
          <w:sz w:val="20"/>
          <w:lang w:val="en-GB"/>
        </w:rPr>
        <w:fldChar w:fldCharType="end"/>
      </w:r>
      <w:bookmarkEnd w:id="2"/>
      <w:r w:rsidRPr="0055669B">
        <w:rPr>
          <w:sz w:val="20"/>
          <w:lang w:val="en-GB"/>
        </w:rPr>
        <w:t xml:space="preserve">. </w:t>
      </w:r>
      <w:r w:rsidRPr="0055669B">
        <w:rPr>
          <w:b w:val="0"/>
          <w:sz w:val="20"/>
          <w:lang w:val="en-GB"/>
        </w:rPr>
        <w:t>Schematic Block Flow Diagram (BFD) of the liquid phase H</w:t>
      </w:r>
      <w:r w:rsidRPr="0055669B">
        <w:rPr>
          <w:b w:val="0"/>
          <w:sz w:val="20"/>
          <w:vertAlign w:val="subscript"/>
          <w:lang w:val="en-GB"/>
        </w:rPr>
        <w:t>2</w:t>
      </w:r>
      <w:r w:rsidRPr="0055669B">
        <w:rPr>
          <w:b w:val="0"/>
          <w:sz w:val="20"/>
          <w:lang w:val="en-GB"/>
        </w:rPr>
        <w:t xml:space="preserve">S oxidation processes (adapted from </w:t>
      </w:r>
      <w:r w:rsidR="0055669B" w:rsidRPr="0055669B">
        <w:rPr>
          <w:b w:val="0"/>
          <w:sz w:val="20"/>
          <w:lang w:val="en-GB"/>
        </w:rPr>
        <w:fldChar w:fldCharType="begin"/>
      </w:r>
      <w:r w:rsidR="001F01CA">
        <w:rPr>
          <w:b w:val="0"/>
          <w:sz w:val="20"/>
          <w:lang w:val="en-GB"/>
        </w:rPr>
        <w:instrText xml:space="preserve"> ADDIN EN.CITE &lt;EndNote&gt;&lt;Cite&gt;&lt;Author&gt;Kriebel;&lt;/Author&gt;&lt;Year&gt;2007&lt;/Year&gt;&lt;RecNum&gt;390&lt;/RecNum&gt;&lt;DisplayText&gt;[10]&lt;/DisplayText&gt;&lt;record&gt;&lt;rec-number&gt;390&lt;/rec-number&gt;&lt;foreign-keys&gt;&lt;key app="EN" db-id="90avwpfx9e9vprewteqx0trha2xex50tp2zs" timestamp="1635342536"&gt;390&lt;/key&gt;&lt;/foreign-keys&gt;&lt;ref-type name="Encyclopedia"&gt;53&lt;/ref-type&gt;&lt;contributors&gt;&lt;authors&gt;&lt;author&gt;Manfred Kriebel;&lt;/author&gt;&lt;author&gt;Holger Schlichting&lt;/author&gt;&lt;/authors&gt;&lt;secondary-authors&gt;&lt;author&gt;Wiley-VCH Verlag GmbH &amp;amp; Co. KGaA, Weinheim&lt;/author&gt;&lt;/secondary-authors&gt;&lt;/contributors&gt;&lt;titles&gt;&lt;title&gt;Gas Production&lt;/title&gt;&lt;secondary-title&gt;Ullmann&amp;apos;s Encyclopedia of Industrial Chemistry&lt;/secondary-title&gt;&lt;/titles&gt;&lt;periodical&gt;&lt;full-title&gt;Ullmann&amp;apos;s Encyclopedia of Industrial Chemistry&lt;/full-title&gt;&lt;/periodical&gt;&lt;dates&gt;&lt;year&gt;2007&lt;/year&gt;&lt;/dates&gt;&lt;urls&gt;&lt;/urls&gt;&lt;/record&gt;&lt;/Cite&gt;&lt;/EndNote&gt;</w:instrText>
      </w:r>
      <w:r w:rsidR="0055669B" w:rsidRPr="0055669B">
        <w:rPr>
          <w:b w:val="0"/>
          <w:sz w:val="20"/>
          <w:lang w:val="en-GB"/>
        </w:rPr>
        <w:fldChar w:fldCharType="separate"/>
      </w:r>
      <w:r w:rsidR="001F01CA">
        <w:rPr>
          <w:b w:val="0"/>
          <w:noProof/>
          <w:sz w:val="20"/>
          <w:lang w:val="en-GB"/>
        </w:rPr>
        <w:t>[10]</w:t>
      </w:r>
      <w:r w:rsidR="0055669B" w:rsidRPr="0055669B">
        <w:rPr>
          <w:b w:val="0"/>
          <w:sz w:val="20"/>
          <w:lang w:val="en-GB"/>
        </w:rPr>
        <w:fldChar w:fldCharType="end"/>
      </w:r>
      <w:r w:rsidRPr="0055669B">
        <w:rPr>
          <w:b w:val="0"/>
          <w:sz w:val="20"/>
          <w:lang w:val="en-GB"/>
        </w:rPr>
        <w:t>).</w:t>
      </w:r>
      <w:bookmarkEnd w:id="3"/>
      <w:bookmarkEnd w:id="4"/>
      <w:bookmarkEnd w:id="5"/>
    </w:p>
    <w:p w14:paraId="0E57B3BE" w14:textId="107F3B14" w:rsidR="00AB5B3A" w:rsidRPr="0055669B" w:rsidRDefault="00AB5B3A" w:rsidP="00AB5B3A">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Liquid-phase oxidation processes are suitable for the selective H</w:t>
      </w:r>
      <w:r w:rsidRPr="0055669B">
        <w:rPr>
          <w:rFonts w:ascii="Times New Roman" w:hAnsi="Times New Roman" w:cs="Times New Roman"/>
          <w:vertAlign w:val="subscript"/>
          <w:lang w:val="en-GB"/>
        </w:rPr>
        <w:t>2</w:t>
      </w:r>
      <w:r w:rsidRPr="0055669B">
        <w:rPr>
          <w:rFonts w:ascii="Times New Roman" w:hAnsi="Times New Roman" w:cs="Times New Roman"/>
          <w:lang w:val="en-GB"/>
        </w:rPr>
        <w:t>S removal versus CO</w:t>
      </w:r>
      <w:r w:rsidRPr="0055669B">
        <w:rPr>
          <w:rFonts w:ascii="Times New Roman" w:hAnsi="Times New Roman" w:cs="Times New Roman"/>
          <w:vertAlign w:val="subscript"/>
          <w:lang w:val="en-GB"/>
        </w:rPr>
        <w:t>2</w:t>
      </w:r>
      <w:r w:rsidRPr="0055669B">
        <w:rPr>
          <w:rFonts w:ascii="Times New Roman" w:hAnsi="Times New Roman" w:cs="Times New Roman"/>
          <w:lang w:val="en-GB"/>
        </w:rPr>
        <w:t>, because carbon dioxide does not react with the typical redox solution. For this reason, these processes can tolerate a high CO</w:t>
      </w:r>
      <w:r w:rsidRPr="0055669B">
        <w:rPr>
          <w:rFonts w:ascii="Times New Roman" w:hAnsi="Times New Roman" w:cs="Times New Roman"/>
          <w:vertAlign w:val="subscript"/>
          <w:lang w:val="en-GB"/>
        </w:rPr>
        <w:t>2</w:t>
      </w:r>
      <w:r w:rsidRPr="0055669B">
        <w:rPr>
          <w:rFonts w:ascii="Times New Roman" w:hAnsi="Times New Roman" w:cs="Times New Roman"/>
          <w:lang w:val="en-GB"/>
        </w:rPr>
        <w:t>/H</w:t>
      </w:r>
      <w:r w:rsidRPr="0055669B">
        <w:rPr>
          <w:rFonts w:ascii="Times New Roman" w:hAnsi="Times New Roman" w:cs="Times New Roman"/>
          <w:vertAlign w:val="subscript"/>
          <w:lang w:val="en-GB"/>
        </w:rPr>
        <w:t>2</w:t>
      </w:r>
      <w:r w:rsidRPr="0055669B">
        <w:rPr>
          <w:rFonts w:ascii="Times New Roman" w:hAnsi="Times New Roman" w:cs="Times New Roman"/>
          <w:lang w:val="en-GB"/>
        </w:rPr>
        <w:t>S ratio in the feed gas, whose treatment in a typical Claus unit can be difficult. In addition, liquid phase oxidation processes are a valid alternative for the de</w:t>
      </w:r>
      <w:r w:rsidR="00AB3CE5" w:rsidRPr="0055669B">
        <w:rPr>
          <w:rFonts w:ascii="Times New Roman" w:hAnsi="Times New Roman" w:cs="Times New Roman"/>
          <w:lang w:val="en-GB"/>
        </w:rPr>
        <w:t>sulphur</w:t>
      </w:r>
      <w:r w:rsidRPr="0055669B">
        <w:rPr>
          <w:rFonts w:ascii="Times New Roman" w:hAnsi="Times New Roman" w:cs="Times New Roman"/>
          <w:lang w:val="en-GB"/>
        </w:rPr>
        <w:t>ization of Economical operation is limited to sulphur production rates less than 20 t/d due to the high utility costs.</w:t>
      </w:r>
    </w:p>
    <w:p w14:paraId="214C7E12" w14:textId="49D1AE45" w:rsidR="00AB5B3A" w:rsidRPr="0055669B" w:rsidRDefault="00AB5B3A" w:rsidP="00AB5B3A">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The relatively low H</w:t>
      </w:r>
      <w:r w:rsidRPr="0055669B">
        <w:rPr>
          <w:rFonts w:ascii="Times New Roman" w:hAnsi="Times New Roman" w:cs="Times New Roman"/>
          <w:vertAlign w:val="subscript"/>
          <w:lang w:val="en-GB"/>
        </w:rPr>
        <w:t>2</w:t>
      </w:r>
      <w:r w:rsidRPr="0055669B">
        <w:rPr>
          <w:rFonts w:ascii="Times New Roman" w:hAnsi="Times New Roman" w:cs="Times New Roman"/>
          <w:lang w:val="en-GB"/>
        </w:rPr>
        <w:t xml:space="preserve">S capacities of the solutions, which can result in large liquid flow rates, is the main drawback associated to these processes, also considering that a continuous solvent make-up is required, as the solvent is usually susceptible to chemical/thermal degradation and because of its losses with the sulphur filter cake. In addition, solvent purging is required due to the accumulation of side products, often </w:t>
      </w:r>
      <w:r w:rsidR="00AB3CE5" w:rsidRPr="0055669B">
        <w:rPr>
          <w:rFonts w:ascii="Times New Roman" w:hAnsi="Times New Roman" w:cs="Times New Roman"/>
          <w:lang w:val="en-GB"/>
        </w:rPr>
        <w:t>thiosulphate</w:t>
      </w:r>
      <w:r w:rsidRPr="0055669B">
        <w:rPr>
          <w:rFonts w:ascii="Times New Roman" w:hAnsi="Times New Roman" w:cs="Times New Roman"/>
          <w:lang w:val="en-GB"/>
        </w:rPr>
        <w:t xml:space="preserve">. </w:t>
      </w:r>
      <w:r w:rsidR="00AB3CE5" w:rsidRPr="0055669B">
        <w:rPr>
          <w:rFonts w:ascii="Times New Roman" w:hAnsi="Times New Roman" w:cs="Times New Roman"/>
          <w:lang w:val="en-GB"/>
        </w:rPr>
        <w:t>Thiosulphate</w:t>
      </w:r>
      <w:r w:rsidRPr="0055669B">
        <w:rPr>
          <w:rFonts w:ascii="Times New Roman" w:hAnsi="Times New Roman" w:cs="Times New Roman"/>
          <w:lang w:val="en-GB"/>
        </w:rPr>
        <w:t xml:space="preserve"> production can be kept below 1% of the converted H</w:t>
      </w:r>
      <w:r w:rsidRPr="0055669B">
        <w:rPr>
          <w:rFonts w:ascii="Times New Roman" w:hAnsi="Times New Roman" w:cs="Times New Roman"/>
          <w:vertAlign w:val="subscript"/>
          <w:lang w:val="en-GB"/>
        </w:rPr>
        <w:t>2</w:t>
      </w:r>
      <w:r w:rsidRPr="0055669B">
        <w:rPr>
          <w:rFonts w:ascii="Times New Roman" w:hAnsi="Times New Roman" w:cs="Times New Roman"/>
          <w:lang w:val="en-GB"/>
        </w:rPr>
        <w:t xml:space="preserve">S, if operating conditions </w:t>
      </w:r>
      <w:r w:rsidRPr="0055669B">
        <w:rPr>
          <w:rFonts w:ascii="Times New Roman" w:hAnsi="Times New Roman" w:cs="Times New Roman"/>
          <w:lang w:val="en-GB"/>
        </w:rPr>
        <w:lastRenderedPageBreak/>
        <w:t xml:space="preserve">such as temperature and solution pH are carefully managed. Other impurities in the feed stream, such as carbonyl sulphide and organic sulphur components are only partly removed in liquid oxidation processes. On the other hand, hydrogen cyanide and sulphur dioxide are almost quantitatively absorbed forming the corresponding salts in the solution. These salts accumulate in the circulating liquor and increase the required purge stream and the amount of hazardous waste by-products generated. </w:t>
      </w:r>
    </w:p>
    <w:p w14:paraId="27DCAC21" w14:textId="585BE5C6" w:rsidR="002238B1" w:rsidRDefault="00AB5B3A" w:rsidP="00AB5B3A">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Typical liquid phase H</w:t>
      </w:r>
      <w:r w:rsidRPr="0055669B">
        <w:rPr>
          <w:rFonts w:ascii="Times New Roman" w:hAnsi="Times New Roman" w:cs="Times New Roman"/>
          <w:vertAlign w:val="subscript"/>
          <w:lang w:val="en-GB"/>
        </w:rPr>
        <w:t>2</w:t>
      </w:r>
      <w:r w:rsidRPr="0055669B">
        <w:rPr>
          <w:rFonts w:ascii="Times New Roman" w:hAnsi="Times New Roman" w:cs="Times New Roman"/>
          <w:lang w:val="en-GB"/>
        </w:rPr>
        <w:t xml:space="preserve">S oxidation processes are listed in Table </w:t>
      </w:r>
      <w:r w:rsidR="00C84DD9">
        <w:rPr>
          <w:rFonts w:ascii="Times New Roman" w:hAnsi="Times New Roman" w:cs="Times New Roman"/>
          <w:lang w:val="en-GB"/>
        </w:rPr>
        <w:t>1</w:t>
      </w:r>
      <w:r w:rsidRPr="0055669B">
        <w:rPr>
          <w:rFonts w:ascii="Times New Roman" w:hAnsi="Times New Roman" w:cs="Times New Roman"/>
          <w:lang w:val="en-GB"/>
        </w:rPr>
        <w:t xml:space="preserve">, together with the </w:t>
      </w:r>
      <w:r w:rsidR="002412EF" w:rsidRPr="0055669B">
        <w:rPr>
          <w:rFonts w:ascii="Times New Roman" w:hAnsi="Times New Roman" w:cs="Times New Roman"/>
          <w:lang w:val="en-GB"/>
        </w:rPr>
        <w:t xml:space="preserve">corresponding </w:t>
      </w:r>
      <w:r w:rsidRPr="0055669B">
        <w:rPr>
          <w:rFonts w:ascii="Times New Roman" w:hAnsi="Times New Roman" w:cs="Times New Roman"/>
          <w:lang w:val="en-GB"/>
        </w:rPr>
        <w:t>licensor and the application. They can be mainly distinguished depending on the H</w:t>
      </w:r>
      <w:r w:rsidRPr="0055669B">
        <w:rPr>
          <w:rFonts w:ascii="Times New Roman" w:hAnsi="Times New Roman" w:cs="Times New Roman"/>
          <w:vertAlign w:val="subscript"/>
          <w:lang w:val="en-GB"/>
        </w:rPr>
        <w:t>2</w:t>
      </w:r>
      <w:r w:rsidRPr="0055669B">
        <w:rPr>
          <w:rFonts w:ascii="Times New Roman" w:hAnsi="Times New Roman" w:cs="Times New Roman"/>
          <w:lang w:val="en-GB"/>
        </w:rPr>
        <w:t>S oxidizing agent: thioarsenate based processes, vanadium oxide based processes, iron chelate based processes, SO</w:t>
      </w:r>
      <w:r w:rsidRPr="0055669B">
        <w:rPr>
          <w:rFonts w:ascii="Times New Roman" w:hAnsi="Times New Roman" w:cs="Times New Roman"/>
          <w:vertAlign w:val="subscript"/>
          <w:lang w:val="en-GB"/>
        </w:rPr>
        <w:t>2</w:t>
      </w:r>
      <w:r w:rsidRPr="0055669B">
        <w:rPr>
          <w:rFonts w:ascii="Times New Roman" w:hAnsi="Times New Roman" w:cs="Times New Roman"/>
          <w:lang w:val="en-GB"/>
        </w:rPr>
        <w:t xml:space="preserve"> based processes and biological processes.</w:t>
      </w:r>
      <w:r w:rsidR="002412EF">
        <w:rPr>
          <w:rFonts w:ascii="Times New Roman" w:hAnsi="Times New Roman" w:cs="Times New Roman"/>
          <w:lang w:val="en-GB"/>
        </w:rPr>
        <w:t xml:space="preserve"> In addition, also novel H</w:t>
      </w:r>
      <w:r w:rsidR="002412EF" w:rsidRPr="002412EF">
        <w:rPr>
          <w:rFonts w:ascii="Times New Roman" w:hAnsi="Times New Roman" w:cs="Times New Roman"/>
          <w:vertAlign w:val="subscript"/>
          <w:lang w:val="en-GB"/>
        </w:rPr>
        <w:t>2</w:t>
      </w:r>
      <w:r w:rsidR="002412EF">
        <w:rPr>
          <w:rFonts w:ascii="Times New Roman" w:hAnsi="Times New Roman" w:cs="Times New Roman"/>
          <w:lang w:val="en-GB"/>
        </w:rPr>
        <w:t>S valori</w:t>
      </w:r>
      <w:r w:rsidR="001F01CA">
        <w:rPr>
          <w:rFonts w:ascii="Times New Roman" w:hAnsi="Times New Roman" w:cs="Times New Roman"/>
          <w:lang w:val="en-GB"/>
        </w:rPr>
        <w:t>z</w:t>
      </w:r>
      <w:r w:rsidR="002412EF">
        <w:rPr>
          <w:rFonts w:ascii="Times New Roman" w:hAnsi="Times New Roman" w:cs="Times New Roman"/>
          <w:lang w:val="en-GB"/>
        </w:rPr>
        <w:t xml:space="preserve">ation technologies are provided. </w:t>
      </w:r>
    </w:p>
    <w:p w14:paraId="46E7DD53" w14:textId="2EE0861F" w:rsidR="00AB5B3A" w:rsidRPr="0055669B" w:rsidRDefault="00AB5B3A" w:rsidP="0044726D">
      <w:pPr>
        <w:spacing w:before="360" w:after="0" w:line="360" w:lineRule="auto"/>
        <w:jc w:val="center"/>
        <w:rPr>
          <w:rFonts w:ascii="Times New Roman" w:hAnsi="Times New Roman" w:cs="Times New Roman"/>
          <w:lang w:val="en-GB"/>
        </w:rPr>
      </w:pPr>
      <w:bookmarkStart w:id="6" w:name="_Ref82186711"/>
      <w:r w:rsidRPr="0055669B">
        <w:rPr>
          <w:rFonts w:ascii="Times New Roman" w:hAnsi="Times New Roman" w:cs="Times New Roman"/>
          <w:b/>
          <w:sz w:val="20"/>
          <w:szCs w:val="20"/>
          <w:lang w:val="en-GB"/>
        </w:rPr>
        <w:t xml:space="preserve">Table </w:t>
      </w:r>
      <w:bookmarkEnd w:id="6"/>
      <w:r w:rsidR="00C84DD9">
        <w:rPr>
          <w:rFonts w:ascii="Times New Roman" w:hAnsi="Times New Roman" w:cs="Times New Roman"/>
          <w:b/>
          <w:sz w:val="20"/>
          <w:szCs w:val="20"/>
          <w:lang w:val="en-GB"/>
        </w:rPr>
        <w:t>1</w:t>
      </w:r>
      <w:r w:rsidRPr="0055669B">
        <w:rPr>
          <w:rFonts w:ascii="Times New Roman" w:hAnsi="Times New Roman" w:cs="Times New Roman"/>
          <w:b/>
          <w:sz w:val="20"/>
          <w:szCs w:val="20"/>
          <w:lang w:val="en-GB"/>
        </w:rPr>
        <w:t>.</w:t>
      </w:r>
      <w:r w:rsidRPr="0055669B">
        <w:rPr>
          <w:rFonts w:ascii="Times New Roman" w:hAnsi="Times New Roman" w:cs="Times New Roman"/>
          <w:sz w:val="20"/>
          <w:szCs w:val="20"/>
          <w:lang w:val="en-GB"/>
        </w:rPr>
        <w:t xml:space="preserve"> Typical </w:t>
      </w:r>
      <w:r w:rsidR="0091199C">
        <w:rPr>
          <w:rFonts w:ascii="Times New Roman" w:hAnsi="Times New Roman" w:cs="Times New Roman"/>
          <w:sz w:val="20"/>
          <w:szCs w:val="20"/>
          <w:lang w:val="en-GB"/>
        </w:rPr>
        <w:t>middle scale</w:t>
      </w:r>
      <w:r w:rsidRPr="0055669B">
        <w:rPr>
          <w:rFonts w:ascii="Times New Roman" w:hAnsi="Times New Roman" w:cs="Times New Roman"/>
          <w:sz w:val="20"/>
          <w:szCs w:val="20"/>
          <w:lang w:val="en-GB"/>
        </w:rPr>
        <w:t xml:space="preserve"> </w:t>
      </w:r>
      <w:r w:rsidR="0049163B" w:rsidRPr="0055669B">
        <w:rPr>
          <w:rFonts w:ascii="Times New Roman" w:hAnsi="Times New Roman" w:cs="Times New Roman"/>
          <w:sz w:val="20"/>
          <w:szCs w:val="20"/>
          <w:lang w:val="en-GB"/>
        </w:rPr>
        <w:t>H</w:t>
      </w:r>
      <w:r w:rsidR="0049163B" w:rsidRPr="0055669B">
        <w:rPr>
          <w:rFonts w:ascii="Times New Roman" w:hAnsi="Times New Roman" w:cs="Times New Roman"/>
          <w:sz w:val="20"/>
          <w:szCs w:val="20"/>
          <w:vertAlign w:val="subscript"/>
          <w:lang w:val="en-GB"/>
        </w:rPr>
        <w:t>2</w:t>
      </w:r>
      <w:r w:rsidR="0049163B" w:rsidRPr="0055669B">
        <w:rPr>
          <w:rFonts w:ascii="Times New Roman" w:hAnsi="Times New Roman" w:cs="Times New Roman"/>
          <w:sz w:val="20"/>
          <w:szCs w:val="20"/>
          <w:lang w:val="en-GB"/>
        </w:rPr>
        <w:t>S</w:t>
      </w:r>
      <w:r w:rsidR="0049163B">
        <w:rPr>
          <w:rFonts w:ascii="Times New Roman" w:hAnsi="Times New Roman" w:cs="Times New Roman"/>
          <w:sz w:val="20"/>
          <w:szCs w:val="20"/>
          <w:lang w:val="en-GB"/>
        </w:rPr>
        <w:t xml:space="preserve"> liquid redox</w:t>
      </w:r>
      <w:r w:rsidRPr="0055669B">
        <w:rPr>
          <w:rFonts w:ascii="Times New Roman" w:hAnsi="Times New Roman" w:cs="Times New Roman"/>
          <w:sz w:val="20"/>
          <w:szCs w:val="20"/>
          <w:lang w:val="en-GB"/>
        </w:rPr>
        <w:t xml:space="preserve"> processes</w:t>
      </w:r>
      <w:r w:rsidR="0086061A">
        <w:rPr>
          <w:rFonts w:ascii="Times New Roman" w:hAnsi="Times New Roman" w:cs="Times New Roman"/>
          <w:sz w:val="20"/>
          <w:szCs w:val="20"/>
          <w:lang w:val="en-GB"/>
        </w:rPr>
        <w:t xml:space="preserve"> </w:t>
      </w:r>
      <w:r w:rsidR="0086061A">
        <w:rPr>
          <w:rFonts w:ascii="Times New Roman" w:hAnsi="Times New Roman" w:cs="Times New Roman"/>
          <w:sz w:val="20"/>
          <w:szCs w:val="20"/>
          <w:lang w:val="en-GB"/>
        </w:rPr>
        <w:fldChar w:fldCharType="begin"/>
      </w:r>
      <w:r w:rsidR="0086061A">
        <w:rPr>
          <w:rFonts w:ascii="Times New Roman" w:hAnsi="Times New Roman" w:cs="Times New Roman"/>
          <w:sz w:val="20"/>
          <w:szCs w:val="20"/>
          <w:lang w:val="en-GB"/>
        </w:rPr>
        <w:instrText xml:space="preserve"> ADDIN EN.CITE &lt;EndNote&gt;&lt;Cite&gt;&lt;Author&gt;Kohl&lt;/Author&gt;&lt;Year&gt;1997&lt;/Year&gt;&lt;RecNum&gt;31&lt;/RecNum&gt;&lt;DisplayText&gt;[11, 12]&lt;/DisplayText&gt;&lt;record&gt;&lt;rec-number&gt;31&lt;/rec-number&gt;&lt;foreign-keys&gt;&lt;key app="EN" db-id="90avwpfx9e9vprewteqx0trha2xex50tp2zs" timestamp="1625127069"&gt;31&lt;/key&gt;&lt;/foreign-keys&gt;&lt;ref-type name="Book"&gt;6&lt;/ref-type&gt;&lt;contributors&gt;&lt;authors&gt;&lt;author&gt;Kohl, Arthur L&lt;/author&gt;&lt;author&gt;Nielsen, Richard&lt;/author&gt;&lt;/authors&gt;&lt;/contributors&gt;&lt;titles&gt;&lt;title&gt;Gas purification&lt;/title&gt;&lt;/titles&gt;&lt;dates&gt;&lt;year&gt;1997&lt;/year&gt;&lt;/dates&gt;&lt;pub-location&gt;Houston, TX, USA&lt;/pub-location&gt;&lt;publisher&gt;Gulf Professional Publishing&lt;/publisher&gt;&lt;isbn&gt;0080507204&lt;/isbn&gt;&lt;urls&gt;&lt;/urls&gt;&lt;/record&gt;&lt;/Cite&gt;&lt;Cite&gt;&lt;Author&gt;A.E. Cover&lt;/Author&gt;&lt;Year&gt;1985&lt;/Year&gt;&lt;RecNum&gt;435&lt;/RecNum&gt;&lt;record&gt;&lt;rec-number&gt;435&lt;/rec-number&gt;&lt;foreign-keys&gt;&lt;key app="EN" db-id="90avwpfx9e9vprewteqx0trha2xex50tp2zs" timestamp="1636628399"&gt;435&lt;/key&gt;&lt;/foreign-keys&gt;&lt;ref-type name="Report"&gt;27&lt;/ref-type&gt;&lt;contributors&gt;&lt;authors&gt;&lt;author&gt;A.E. Cover, &lt;/author&gt;&lt;author&gt;D.A. Hubbard, &lt;/author&gt;&lt;author&gt;S.K. Jain,&lt;/author&gt;&lt;author&gt;K.V. Shah, &lt;/author&gt;&lt;author&gt;P.B. Koneru,&lt;/author&gt;&lt;author&gt;E.W. Wong&lt;/author&gt;&lt;/authors&gt;&lt;/contributors&gt;&lt;titles&gt;&lt;title&gt;Review of selected sulfur recovery processes for SNG production&lt;/title&gt;&lt;/titles&gt;&lt;dates&gt;&lt;year&gt;1985&lt;/year&gt;&lt;/dates&gt;&lt;urls&gt;&lt;/urls&gt;&lt;/record&gt;&lt;/Cite&gt;&lt;/EndNote&gt;</w:instrText>
      </w:r>
      <w:r w:rsidR="0086061A">
        <w:rPr>
          <w:rFonts w:ascii="Times New Roman" w:hAnsi="Times New Roman" w:cs="Times New Roman"/>
          <w:sz w:val="20"/>
          <w:szCs w:val="20"/>
          <w:lang w:val="en-GB"/>
        </w:rPr>
        <w:fldChar w:fldCharType="separate"/>
      </w:r>
      <w:r w:rsidR="0086061A">
        <w:rPr>
          <w:rFonts w:ascii="Times New Roman" w:hAnsi="Times New Roman" w:cs="Times New Roman"/>
          <w:noProof/>
          <w:sz w:val="20"/>
          <w:szCs w:val="20"/>
          <w:lang w:val="en-GB"/>
        </w:rPr>
        <w:t>[11, 12]</w:t>
      </w:r>
      <w:r w:rsidR="0086061A">
        <w:rPr>
          <w:rFonts w:ascii="Times New Roman" w:hAnsi="Times New Roman" w:cs="Times New Roman"/>
          <w:sz w:val="20"/>
          <w:szCs w:val="20"/>
          <w:lang w:val="en-GB"/>
        </w:rPr>
        <w:fldChar w:fldCharType="end"/>
      </w:r>
      <w:r w:rsidRPr="0055669B">
        <w:rPr>
          <w:rFonts w:ascii="Times New Roman" w:hAnsi="Times New Roman" w:cs="Times New Roman"/>
          <w:sz w:val="20"/>
          <w:szCs w:val="20"/>
          <w:lang w:val="en-GB"/>
        </w:rPr>
        <w:t>.</w:t>
      </w:r>
    </w:p>
    <w:tbl>
      <w:tblPr>
        <w:tblStyle w:val="Grigliatabella"/>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768"/>
        <w:gridCol w:w="2343"/>
        <w:gridCol w:w="1276"/>
        <w:gridCol w:w="2551"/>
      </w:tblGrid>
      <w:tr w:rsidR="001F5504" w:rsidRPr="0055669B" w14:paraId="51FEF50B" w14:textId="61AC812D" w:rsidTr="00700BE4">
        <w:trPr>
          <w:jc w:val="center"/>
        </w:trPr>
        <w:tc>
          <w:tcPr>
            <w:tcW w:w="1843" w:type="dxa"/>
            <w:tcBorders>
              <w:top w:val="single" w:sz="4" w:space="0" w:color="auto"/>
              <w:bottom w:val="single" w:sz="4" w:space="0" w:color="auto"/>
            </w:tcBorders>
            <w:vAlign w:val="center"/>
          </w:tcPr>
          <w:p w14:paraId="1CD67E4B" w14:textId="3ADB432A" w:rsidR="001F5504" w:rsidRPr="0055669B" w:rsidRDefault="003B2647" w:rsidP="00E31D90">
            <w:pPr>
              <w:tabs>
                <w:tab w:val="left" w:pos="426"/>
              </w:tabs>
              <w:spacing w:after="0" w:line="276" w:lineRule="auto"/>
              <w:contextualSpacing/>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active species</w:t>
            </w:r>
          </w:p>
        </w:tc>
        <w:tc>
          <w:tcPr>
            <w:tcW w:w="1768" w:type="dxa"/>
            <w:tcBorders>
              <w:top w:val="single" w:sz="4" w:space="0" w:color="auto"/>
              <w:bottom w:val="single" w:sz="4" w:space="0" w:color="auto"/>
            </w:tcBorders>
            <w:vAlign w:val="center"/>
          </w:tcPr>
          <w:p w14:paraId="6BB7D0DF" w14:textId="77777777" w:rsidR="001F5504" w:rsidRPr="0055669B" w:rsidRDefault="001F5504" w:rsidP="00E31D90">
            <w:pPr>
              <w:tabs>
                <w:tab w:val="left" w:pos="426"/>
              </w:tabs>
              <w:spacing w:after="0" w:line="276" w:lineRule="auto"/>
              <w:contextualSpacing/>
              <w:jc w:val="center"/>
              <w:rPr>
                <w:rFonts w:ascii="Times New Roman" w:hAnsi="Times New Roman" w:cs="Times New Roman"/>
                <w:b/>
                <w:bCs/>
                <w:sz w:val="24"/>
                <w:szCs w:val="24"/>
                <w:lang w:val="en-GB"/>
              </w:rPr>
            </w:pPr>
            <w:r w:rsidRPr="0055669B">
              <w:rPr>
                <w:rFonts w:ascii="Times New Roman" w:hAnsi="Times New Roman" w:cs="Times New Roman"/>
                <w:b/>
                <w:bCs/>
                <w:sz w:val="24"/>
                <w:szCs w:val="24"/>
                <w:lang w:val="en-GB"/>
              </w:rPr>
              <w:t>process name</w:t>
            </w:r>
          </w:p>
        </w:tc>
        <w:tc>
          <w:tcPr>
            <w:tcW w:w="2343" w:type="dxa"/>
            <w:tcBorders>
              <w:top w:val="single" w:sz="4" w:space="0" w:color="auto"/>
              <w:bottom w:val="single" w:sz="4" w:space="0" w:color="auto"/>
            </w:tcBorders>
            <w:vAlign w:val="center"/>
          </w:tcPr>
          <w:p w14:paraId="05D4DBBF" w14:textId="77777777" w:rsidR="001F5504" w:rsidRPr="0055669B" w:rsidRDefault="001F5504" w:rsidP="00E31D90">
            <w:pPr>
              <w:tabs>
                <w:tab w:val="left" w:pos="426"/>
              </w:tabs>
              <w:spacing w:after="0" w:line="276" w:lineRule="auto"/>
              <w:contextualSpacing/>
              <w:jc w:val="center"/>
              <w:rPr>
                <w:rFonts w:ascii="Times New Roman" w:hAnsi="Times New Roman" w:cs="Times New Roman"/>
                <w:b/>
                <w:bCs/>
                <w:sz w:val="24"/>
                <w:szCs w:val="24"/>
                <w:lang w:val="en-GB"/>
              </w:rPr>
            </w:pPr>
            <w:r w:rsidRPr="0055669B">
              <w:rPr>
                <w:rFonts w:ascii="Times New Roman" w:hAnsi="Times New Roman" w:cs="Times New Roman"/>
                <w:b/>
                <w:bCs/>
                <w:sz w:val="24"/>
                <w:szCs w:val="24"/>
                <w:lang w:val="en-GB"/>
              </w:rPr>
              <w:t>developer</w:t>
            </w:r>
          </w:p>
        </w:tc>
        <w:tc>
          <w:tcPr>
            <w:tcW w:w="1276" w:type="dxa"/>
            <w:tcBorders>
              <w:top w:val="single" w:sz="4" w:space="0" w:color="auto"/>
              <w:bottom w:val="single" w:sz="4" w:space="0" w:color="auto"/>
            </w:tcBorders>
            <w:vAlign w:val="center"/>
          </w:tcPr>
          <w:p w14:paraId="06AF5B2E" w14:textId="17EDF233" w:rsidR="001F5504" w:rsidRPr="00EB422F" w:rsidRDefault="0049163B" w:rsidP="000F1D79">
            <w:pPr>
              <w:tabs>
                <w:tab w:val="left" w:pos="426"/>
              </w:tabs>
              <w:spacing w:after="0" w:line="276" w:lineRule="auto"/>
              <w:contextualSpacing/>
              <w:jc w:val="center"/>
              <w:rPr>
                <w:rFonts w:ascii="Times New Roman" w:hAnsi="Times New Roman" w:cs="Times New Roman"/>
                <w:b/>
                <w:bCs/>
                <w:sz w:val="24"/>
                <w:szCs w:val="24"/>
                <w:vertAlign w:val="superscript"/>
                <w:lang w:val="en-GB"/>
              </w:rPr>
            </w:pPr>
            <w:r>
              <w:rPr>
                <w:rFonts w:ascii="Times New Roman" w:hAnsi="Times New Roman" w:cs="Times New Roman"/>
                <w:b/>
                <w:bCs/>
                <w:sz w:val="24"/>
                <w:szCs w:val="24"/>
                <w:lang w:val="en-GB"/>
              </w:rPr>
              <w:t>readiness level</w:t>
            </w:r>
          </w:p>
        </w:tc>
        <w:tc>
          <w:tcPr>
            <w:tcW w:w="2551" w:type="dxa"/>
            <w:tcBorders>
              <w:top w:val="single" w:sz="4" w:space="0" w:color="auto"/>
              <w:bottom w:val="single" w:sz="4" w:space="0" w:color="auto"/>
            </w:tcBorders>
            <w:vAlign w:val="center"/>
          </w:tcPr>
          <w:p w14:paraId="40C3EE5D" w14:textId="77777777" w:rsidR="0086061A" w:rsidRDefault="001F5504" w:rsidP="0049163B">
            <w:pPr>
              <w:tabs>
                <w:tab w:val="left" w:pos="426"/>
              </w:tabs>
              <w:spacing w:after="0" w:line="276" w:lineRule="auto"/>
              <w:contextualSpacing/>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H</w:t>
            </w:r>
            <w:r w:rsidRPr="001F5504">
              <w:rPr>
                <w:rFonts w:ascii="Times New Roman" w:hAnsi="Times New Roman" w:cs="Times New Roman"/>
                <w:b/>
                <w:bCs/>
                <w:sz w:val="24"/>
                <w:szCs w:val="24"/>
                <w:vertAlign w:val="subscript"/>
                <w:lang w:val="en-GB"/>
              </w:rPr>
              <w:t>2</w:t>
            </w:r>
            <w:r>
              <w:rPr>
                <w:rFonts w:ascii="Times New Roman" w:hAnsi="Times New Roman" w:cs="Times New Roman"/>
                <w:b/>
                <w:bCs/>
                <w:sz w:val="24"/>
                <w:szCs w:val="24"/>
                <w:lang w:val="en-GB"/>
              </w:rPr>
              <w:t xml:space="preserve">S </w:t>
            </w:r>
            <w:r w:rsidR="00457EA6">
              <w:rPr>
                <w:rFonts w:ascii="Times New Roman" w:hAnsi="Times New Roman" w:cs="Times New Roman"/>
                <w:b/>
                <w:bCs/>
                <w:sz w:val="24"/>
                <w:szCs w:val="24"/>
                <w:lang w:val="en-GB"/>
              </w:rPr>
              <w:t xml:space="preserve">feed </w:t>
            </w:r>
            <w:r>
              <w:rPr>
                <w:rFonts w:ascii="Times New Roman" w:hAnsi="Times New Roman" w:cs="Times New Roman"/>
                <w:b/>
                <w:bCs/>
                <w:sz w:val="24"/>
                <w:szCs w:val="24"/>
                <w:lang w:val="en-GB"/>
              </w:rPr>
              <w:t>content</w:t>
            </w:r>
            <w:r w:rsidR="00A5744F">
              <w:rPr>
                <w:rFonts w:ascii="Times New Roman" w:hAnsi="Times New Roman" w:cs="Times New Roman"/>
                <w:b/>
                <w:bCs/>
                <w:sz w:val="24"/>
                <w:szCs w:val="24"/>
                <w:lang w:val="en-GB"/>
              </w:rPr>
              <w:t xml:space="preserve"> </w:t>
            </w:r>
            <w:r w:rsidR="001F0EEF">
              <w:rPr>
                <w:rFonts w:ascii="Times New Roman" w:hAnsi="Times New Roman" w:cs="Times New Roman"/>
                <w:b/>
                <w:bCs/>
                <w:sz w:val="24"/>
                <w:szCs w:val="24"/>
                <w:lang w:val="en-GB"/>
              </w:rPr>
              <w:t xml:space="preserve">range </w:t>
            </w:r>
            <w:r w:rsidR="00A5744F">
              <w:rPr>
                <w:rFonts w:ascii="Times New Roman" w:hAnsi="Times New Roman" w:cs="Times New Roman"/>
                <w:b/>
                <w:bCs/>
                <w:sz w:val="24"/>
                <w:szCs w:val="24"/>
                <w:lang w:val="en-GB"/>
              </w:rPr>
              <w:t xml:space="preserve">[mol %], </w:t>
            </w:r>
          </w:p>
          <w:p w14:paraId="31E482C0" w14:textId="3862C8F3" w:rsidR="00E31D90" w:rsidRDefault="001F0EEF" w:rsidP="0049163B">
            <w:pPr>
              <w:tabs>
                <w:tab w:val="left" w:pos="426"/>
              </w:tabs>
              <w:spacing w:after="0" w:line="276" w:lineRule="auto"/>
              <w:contextualSpacing/>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stream treated</w:t>
            </w:r>
            <w:r w:rsidRPr="001F0EEF">
              <w:rPr>
                <w:rFonts w:ascii="Times New Roman" w:hAnsi="Times New Roman" w:cs="Times New Roman"/>
                <w:b/>
                <w:bCs/>
                <w:sz w:val="24"/>
                <w:szCs w:val="24"/>
                <w:vertAlign w:val="superscript"/>
                <w:lang w:val="en-GB"/>
              </w:rPr>
              <w:t>*</w:t>
            </w:r>
          </w:p>
        </w:tc>
      </w:tr>
      <w:tr w:rsidR="000F1D79" w:rsidRPr="0055669B" w14:paraId="2141FD97" w14:textId="2678CCB4" w:rsidTr="00700BE4">
        <w:trPr>
          <w:jc w:val="center"/>
        </w:trPr>
        <w:tc>
          <w:tcPr>
            <w:tcW w:w="1843" w:type="dxa"/>
            <w:tcBorders>
              <w:top w:val="single" w:sz="4" w:space="0" w:color="auto"/>
              <w:bottom w:val="single" w:sz="4" w:space="0" w:color="auto"/>
            </w:tcBorders>
            <w:vAlign w:val="center"/>
          </w:tcPr>
          <w:p w14:paraId="3D0B8BDA" w14:textId="77777777" w:rsidR="000F1D79" w:rsidRPr="0049163B" w:rsidRDefault="000F1D79" w:rsidP="0091199C">
            <w:pPr>
              <w:tabs>
                <w:tab w:val="left" w:pos="426"/>
              </w:tabs>
              <w:spacing w:line="360" w:lineRule="auto"/>
              <w:rPr>
                <w:rFonts w:ascii="Times New Roman" w:hAnsi="Times New Roman" w:cs="Times New Roman"/>
                <w:bCs/>
                <w:sz w:val="24"/>
                <w:szCs w:val="24"/>
                <w:lang w:val="en-GB"/>
              </w:rPr>
            </w:pPr>
            <w:r w:rsidRPr="0049163B">
              <w:rPr>
                <w:rFonts w:ascii="Times New Roman" w:hAnsi="Times New Roman" w:cs="Times New Roman"/>
                <w:bCs/>
                <w:sz w:val="24"/>
                <w:szCs w:val="24"/>
                <w:lang w:val="en-GB"/>
              </w:rPr>
              <w:t>thioarsenate</w:t>
            </w:r>
          </w:p>
        </w:tc>
        <w:tc>
          <w:tcPr>
            <w:tcW w:w="1768" w:type="dxa"/>
            <w:tcBorders>
              <w:top w:val="single" w:sz="4" w:space="0" w:color="auto"/>
              <w:bottom w:val="single" w:sz="4" w:space="0" w:color="auto"/>
            </w:tcBorders>
            <w:vAlign w:val="center"/>
          </w:tcPr>
          <w:p w14:paraId="7F00F066" w14:textId="77777777" w:rsidR="000F1D79" w:rsidRPr="0049163B" w:rsidRDefault="000F1D79" w:rsidP="000F1D79">
            <w:pPr>
              <w:tabs>
                <w:tab w:val="left" w:pos="426"/>
              </w:tabs>
              <w:spacing w:after="0" w:line="276" w:lineRule="auto"/>
              <w:rPr>
                <w:rFonts w:ascii="Times New Roman" w:hAnsi="Times New Roman" w:cs="Times New Roman"/>
                <w:bCs/>
                <w:sz w:val="24"/>
                <w:szCs w:val="24"/>
                <w:lang w:val="en-GB"/>
              </w:rPr>
            </w:pPr>
            <w:r w:rsidRPr="0049163B">
              <w:rPr>
                <w:rFonts w:ascii="Times New Roman" w:hAnsi="Times New Roman" w:cs="Times New Roman"/>
                <w:bCs/>
                <w:sz w:val="24"/>
                <w:szCs w:val="24"/>
                <w:lang w:val="en-GB"/>
              </w:rPr>
              <w:t>Giammarco-Vetrocoke</w:t>
            </w:r>
          </w:p>
        </w:tc>
        <w:tc>
          <w:tcPr>
            <w:tcW w:w="2343" w:type="dxa"/>
            <w:tcBorders>
              <w:top w:val="single" w:sz="4" w:space="0" w:color="auto"/>
              <w:bottom w:val="single" w:sz="4" w:space="0" w:color="auto"/>
            </w:tcBorders>
            <w:vAlign w:val="center"/>
          </w:tcPr>
          <w:p w14:paraId="621380D3" w14:textId="77777777" w:rsidR="000F1D79" w:rsidRPr="0049163B" w:rsidRDefault="000F1D79" w:rsidP="000F1D79">
            <w:pPr>
              <w:tabs>
                <w:tab w:val="left" w:pos="426"/>
              </w:tabs>
              <w:spacing w:after="0" w:line="276" w:lineRule="auto"/>
              <w:rPr>
                <w:rFonts w:ascii="Times New Roman" w:hAnsi="Times New Roman" w:cs="Times New Roman"/>
                <w:bCs/>
                <w:sz w:val="24"/>
                <w:szCs w:val="24"/>
                <w:lang w:val="en-GB"/>
              </w:rPr>
            </w:pPr>
            <w:r w:rsidRPr="0049163B">
              <w:rPr>
                <w:rFonts w:ascii="Times New Roman" w:hAnsi="Times New Roman" w:cs="Times New Roman"/>
                <w:bCs/>
                <w:sz w:val="24"/>
                <w:szCs w:val="24"/>
                <w:lang w:val="en-GB"/>
              </w:rPr>
              <w:t>Giammarco-Vetrocoke</w:t>
            </w:r>
          </w:p>
        </w:tc>
        <w:tc>
          <w:tcPr>
            <w:tcW w:w="1276" w:type="dxa"/>
            <w:tcBorders>
              <w:top w:val="single" w:sz="4" w:space="0" w:color="auto"/>
              <w:bottom w:val="single" w:sz="4" w:space="0" w:color="auto"/>
            </w:tcBorders>
            <w:vAlign w:val="center"/>
          </w:tcPr>
          <w:p w14:paraId="73F8F59B" w14:textId="47547B85" w:rsidR="000F1D79" w:rsidRPr="0049163B" w:rsidRDefault="000F1D79" w:rsidP="0049163B">
            <w:pPr>
              <w:tabs>
                <w:tab w:val="left" w:pos="426"/>
              </w:tabs>
              <w:spacing w:after="0" w:line="276" w:lineRule="auto"/>
              <w:jc w:val="center"/>
              <w:rPr>
                <w:rFonts w:ascii="Times New Roman" w:hAnsi="Times New Roman" w:cs="Times New Roman"/>
                <w:bCs/>
                <w:sz w:val="24"/>
                <w:szCs w:val="24"/>
                <w:lang w:val="en-GB"/>
              </w:rPr>
            </w:pPr>
            <w:r w:rsidRPr="0049163B">
              <w:rPr>
                <w:rFonts w:ascii="Times New Roman" w:hAnsi="Times New Roman" w:cs="Times New Roman"/>
                <w:bCs/>
                <w:sz w:val="24"/>
                <w:szCs w:val="24"/>
                <w:lang w:val="en-GB"/>
              </w:rPr>
              <w:t>industrial</w:t>
            </w:r>
          </w:p>
        </w:tc>
        <w:tc>
          <w:tcPr>
            <w:tcW w:w="2551" w:type="dxa"/>
            <w:tcBorders>
              <w:top w:val="single" w:sz="4" w:space="0" w:color="auto"/>
              <w:bottom w:val="single" w:sz="4" w:space="0" w:color="auto"/>
            </w:tcBorders>
            <w:vAlign w:val="center"/>
          </w:tcPr>
          <w:p w14:paraId="6707E78D" w14:textId="77777777" w:rsidR="00FE0AFA" w:rsidRDefault="00FE0AFA" w:rsidP="000F1D79">
            <w:pPr>
              <w:tabs>
                <w:tab w:val="left" w:pos="426"/>
              </w:tabs>
              <w:spacing w:after="0" w:line="276" w:lineRule="auto"/>
              <w:rPr>
                <w:rFonts w:ascii="Times New Roman" w:hAnsi="Times New Roman" w:cs="Times New Roman"/>
                <w:bCs/>
                <w:sz w:val="24"/>
                <w:szCs w:val="24"/>
                <w:lang w:val="en-GB"/>
              </w:rPr>
            </w:pPr>
            <w:r>
              <w:rPr>
                <w:rFonts w:ascii="Times New Roman" w:hAnsi="Times New Roman" w:cs="Times New Roman"/>
                <w:bCs/>
                <w:sz w:val="24"/>
                <w:szCs w:val="24"/>
                <w:lang w:val="en-GB"/>
              </w:rPr>
              <w:t xml:space="preserve">&lt; 1.5, </w:t>
            </w:r>
          </w:p>
          <w:p w14:paraId="0351DDC6" w14:textId="5ECC849A" w:rsidR="000F1D79" w:rsidRPr="0049163B" w:rsidRDefault="000F1D79" w:rsidP="000F1D79">
            <w:pPr>
              <w:tabs>
                <w:tab w:val="left" w:pos="426"/>
              </w:tabs>
              <w:spacing w:after="0" w:line="276" w:lineRule="auto"/>
              <w:rPr>
                <w:rFonts w:ascii="Times New Roman" w:hAnsi="Times New Roman" w:cs="Times New Roman"/>
                <w:bCs/>
                <w:sz w:val="24"/>
                <w:szCs w:val="24"/>
                <w:lang w:val="en-GB"/>
              </w:rPr>
            </w:pPr>
            <w:r w:rsidRPr="0049163B">
              <w:rPr>
                <w:rFonts w:ascii="Times New Roman" w:hAnsi="Times New Roman" w:cs="Times New Roman"/>
                <w:bCs/>
                <w:sz w:val="24"/>
                <w:szCs w:val="24"/>
                <w:lang w:val="en-GB"/>
              </w:rPr>
              <w:t>various</w:t>
            </w:r>
          </w:p>
        </w:tc>
      </w:tr>
      <w:tr w:rsidR="000F1D79" w:rsidRPr="0055669B" w14:paraId="33A6F487" w14:textId="76B5BA3C" w:rsidTr="00700BE4">
        <w:trPr>
          <w:jc w:val="center"/>
        </w:trPr>
        <w:tc>
          <w:tcPr>
            <w:tcW w:w="1843" w:type="dxa"/>
            <w:vMerge w:val="restart"/>
            <w:tcBorders>
              <w:top w:val="single" w:sz="4" w:space="0" w:color="auto"/>
            </w:tcBorders>
            <w:vAlign w:val="center"/>
          </w:tcPr>
          <w:p w14:paraId="7BAA42A6" w14:textId="4F78C44E" w:rsidR="000F1D79" w:rsidRPr="0049163B" w:rsidRDefault="000F1D79" w:rsidP="00FB0C2B">
            <w:pPr>
              <w:tabs>
                <w:tab w:val="left" w:pos="426"/>
              </w:tabs>
              <w:spacing w:line="360" w:lineRule="auto"/>
              <w:rPr>
                <w:rFonts w:ascii="Times New Roman" w:hAnsi="Times New Roman" w:cs="Times New Roman"/>
                <w:bCs/>
                <w:sz w:val="24"/>
                <w:szCs w:val="24"/>
                <w:lang w:val="en-GB"/>
              </w:rPr>
            </w:pPr>
            <w:r w:rsidRPr="0049163B">
              <w:rPr>
                <w:rFonts w:ascii="Times New Roman" w:hAnsi="Times New Roman" w:cs="Times New Roman"/>
                <w:bCs/>
                <w:sz w:val="24"/>
                <w:szCs w:val="24"/>
                <w:lang w:val="en-GB"/>
              </w:rPr>
              <w:t xml:space="preserve">quinones/ </w:t>
            </w:r>
            <w:r w:rsidR="00FB0C2B">
              <w:rPr>
                <w:rFonts w:ascii="Times New Roman" w:hAnsi="Times New Roman" w:cs="Times New Roman"/>
                <w:bCs/>
                <w:sz w:val="24"/>
                <w:szCs w:val="24"/>
                <w:lang w:val="en-GB"/>
              </w:rPr>
              <w:t>vanadate</w:t>
            </w:r>
          </w:p>
        </w:tc>
        <w:tc>
          <w:tcPr>
            <w:tcW w:w="1768" w:type="dxa"/>
            <w:tcBorders>
              <w:top w:val="single" w:sz="4" w:space="0" w:color="auto"/>
            </w:tcBorders>
            <w:vAlign w:val="center"/>
          </w:tcPr>
          <w:p w14:paraId="4DCBCE5E" w14:textId="77777777" w:rsidR="000F1D79" w:rsidRPr="0049163B" w:rsidRDefault="000F1D79" w:rsidP="000F1D79">
            <w:pPr>
              <w:tabs>
                <w:tab w:val="left" w:pos="426"/>
              </w:tabs>
              <w:spacing w:after="0" w:line="276" w:lineRule="auto"/>
              <w:rPr>
                <w:rFonts w:ascii="Times New Roman" w:hAnsi="Times New Roman" w:cs="Times New Roman"/>
                <w:bCs/>
                <w:sz w:val="24"/>
                <w:szCs w:val="24"/>
                <w:lang w:val="en-GB"/>
              </w:rPr>
            </w:pPr>
            <w:r w:rsidRPr="0049163B">
              <w:rPr>
                <w:rFonts w:ascii="Times New Roman" w:hAnsi="Times New Roman" w:cs="Times New Roman"/>
                <w:bCs/>
                <w:sz w:val="24"/>
                <w:szCs w:val="24"/>
                <w:lang w:val="en-GB"/>
              </w:rPr>
              <w:t>Stretford</w:t>
            </w:r>
          </w:p>
        </w:tc>
        <w:tc>
          <w:tcPr>
            <w:tcW w:w="2343" w:type="dxa"/>
            <w:tcBorders>
              <w:top w:val="single" w:sz="4" w:space="0" w:color="auto"/>
            </w:tcBorders>
            <w:vAlign w:val="center"/>
          </w:tcPr>
          <w:p w14:paraId="1EB8D3ED" w14:textId="77777777" w:rsidR="000F1D79" w:rsidRPr="0049163B" w:rsidRDefault="000F1D79" w:rsidP="000F1D79">
            <w:pPr>
              <w:tabs>
                <w:tab w:val="left" w:pos="426"/>
              </w:tabs>
              <w:spacing w:after="0" w:line="276" w:lineRule="auto"/>
              <w:rPr>
                <w:rFonts w:ascii="Times New Roman" w:hAnsi="Times New Roman" w:cs="Times New Roman"/>
                <w:bCs/>
                <w:sz w:val="24"/>
                <w:szCs w:val="24"/>
                <w:lang w:val="en-GB"/>
              </w:rPr>
            </w:pPr>
            <w:r w:rsidRPr="0049163B">
              <w:rPr>
                <w:rFonts w:ascii="Times New Roman" w:hAnsi="Times New Roman" w:cs="Times New Roman"/>
                <w:bCs/>
                <w:sz w:val="24"/>
                <w:szCs w:val="24"/>
                <w:lang w:val="en-GB"/>
              </w:rPr>
              <w:t>Nicklin/British Gas</w:t>
            </w:r>
          </w:p>
        </w:tc>
        <w:tc>
          <w:tcPr>
            <w:tcW w:w="1276" w:type="dxa"/>
            <w:tcBorders>
              <w:top w:val="single" w:sz="4" w:space="0" w:color="auto"/>
            </w:tcBorders>
            <w:vAlign w:val="center"/>
          </w:tcPr>
          <w:p w14:paraId="7F80D3D9" w14:textId="342B8504" w:rsidR="000F1D79" w:rsidRPr="0049163B" w:rsidRDefault="000F1D79" w:rsidP="0049163B">
            <w:pPr>
              <w:tabs>
                <w:tab w:val="left" w:pos="426"/>
              </w:tabs>
              <w:spacing w:after="0" w:line="276" w:lineRule="auto"/>
              <w:jc w:val="center"/>
              <w:rPr>
                <w:rFonts w:ascii="Times New Roman" w:hAnsi="Times New Roman" w:cs="Times New Roman"/>
                <w:bCs/>
                <w:sz w:val="24"/>
                <w:szCs w:val="24"/>
                <w:lang w:val="en-GB"/>
              </w:rPr>
            </w:pPr>
            <w:r w:rsidRPr="0049163B">
              <w:rPr>
                <w:rFonts w:ascii="Times New Roman" w:hAnsi="Times New Roman" w:cs="Times New Roman"/>
                <w:bCs/>
                <w:sz w:val="24"/>
                <w:szCs w:val="24"/>
                <w:lang w:val="en-GB"/>
              </w:rPr>
              <w:t>industrial</w:t>
            </w:r>
          </w:p>
        </w:tc>
        <w:tc>
          <w:tcPr>
            <w:tcW w:w="2551" w:type="dxa"/>
            <w:tcBorders>
              <w:top w:val="single" w:sz="4" w:space="0" w:color="auto"/>
            </w:tcBorders>
            <w:vAlign w:val="center"/>
          </w:tcPr>
          <w:p w14:paraId="6E128C7F" w14:textId="77777777" w:rsidR="0086061A" w:rsidRDefault="00A5744F" w:rsidP="001F0EEF">
            <w:pPr>
              <w:tabs>
                <w:tab w:val="left" w:pos="426"/>
              </w:tabs>
              <w:spacing w:after="0" w:line="276" w:lineRule="auto"/>
              <w:rPr>
                <w:rFonts w:ascii="Times New Roman" w:hAnsi="Times New Roman" w:cs="Times New Roman"/>
                <w:bCs/>
                <w:sz w:val="24"/>
                <w:szCs w:val="24"/>
                <w:lang w:val="en-GB"/>
              </w:rPr>
            </w:pPr>
            <w:r w:rsidRPr="0049163B">
              <w:rPr>
                <w:rFonts w:ascii="Times New Roman" w:hAnsi="Times New Roman" w:cs="Times New Roman"/>
                <w:bCs/>
                <w:sz w:val="24"/>
                <w:szCs w:val="24"/>
                <w:lang w:val="en-GB"/>
              </w:rPr>
              <w:t xml:space="preserve">0.5 – 25, </w:t>
            </w:r>
          </w:p>
          <w:p w14:paraId="34B690AD" w14:textId="7A88D2F9" w:rsidR="000F1D79" w:rsidRPr="0049163B" w:rsidRDefault="000F1D79" w:rsidP="001F0EEF">
            <w:pPr>
              <w:tabs>
                <w:tab w:val="left" w:pos="426"/>
              </w:tabs>
              <w:spacing w:after="0" w:line="276" w:lineRule="auto"/>
              <w:rPr>
                <w:rFonts w:ascii="Times New Roman" w:hAnsi="Times New Roman" w:cs="Times New Roman"/>
                <w:bCs/>
                <w:sz w:val="24"/>
                <w:szCs w:val="24"/>
                <w:lang w:val="en-GB"/>
              </w:rPr>
            </w:pPr>
            <w:r w:rsidRPr="0049163B">
              <w:rPr>
                <w:rFonts w:ascii="Times New Roman" w:hAnsi="Times New Roman" w:cs="Times New Roman"/>
                <w:bCs/>
                <w:sz w:val="24"/>
                <w:szCs w:val="24"/>
                <w:lang w:val="en-GB"/>
              </w:rPr>
              <w:t>various</w:t>
            </w:r>
            <w:r w:rsidR="00A5744F" w:rsidRPr="0049163B">
              <w:rPr>
                <w:rFonts w:ascii="Times New Roman" w:hAnsi="Times New Roman" w:cs="Times New Roman"/>
                <w:bCs/>
                <w:sz w:val="24"/>
                <w:szCs w:val="24"/>
                <w:lang w:val="en-GB"/>
              </w:rPr>
              <w:t xml:space="preserve"> </w:t>
            </w:r>
          </w:p>
        </w:tc>
      </w:tr>
      <w:tr w:rsidR="000F1D79" w:rsidRPr="0055669B" w14:paraId="6913A8D3" w14:textId="5AD91796" w:rsidTr="00700BE4">
        <w:trPr>
          <w:jc w:val="center"/>
        </w:trPr>
        <w:tc>
          <w:tcPr>
            <w:tcW w:w="1843" w:type="dxa"/>
            <w:vMerge/>
            <w:vAlign w:val="center"/>
          </w:tcPr>
          <w:p w14:paraId="26FFB92F" w14:textId="77777777" w:rsidR="000F1D79" w:rsidRPr="0049163B" w:rsidRDefault="000F1D79" w:rsidP="000F1D79">
            <w:pPr>
              <w:tabs>
                <w:tab w:val="left" w:pos="426"/>
              </w:tabs>
              <w:spacing w:line="360" w:lineRule="auto"/>
              <w:rPr>
                <w:rFonts w:ascii="Times New Roman" w:hAnsi="Times New Roman" w:cs="Times New Roman"/>
                <w:bCs/>
                <w:sz w:val="24"/>
                <w:szCs w:val="24"/>
                <w:lang w:val="en-GB"/>
              </w:rPr>
            </w:pPr>
          </w:p>
        </w:tc>
        <w:tc>
          <w:tcPr>
            <w:tcW w:w="1768" w:type="dxa"/>
            <w:vAlign w:val="center"/>
          </w:tcPr>
          <w:p w14:paraId="3B700742" w14:textId="77777777" w:rsidR="000F1D79" w:rsidRPr="0049163B" w:rsidRDefault="000F1D79" w:rsidP="000F1D79">
            <w:pPr>
              <w:tabs>
                <w:tab w:val="left" w:pos="426"/>
              </w:tabs>
              <w:spacing w:after="0" w:line="276" w:lineRule="auto"/>
              <w:rPr>
                <w:rFonts w:ascii="Times New Roman" w:hAnsi="Times New Roman" w:cs="Times New Roman"/>
                <w:bCs/>
                <w:sz w:val="24"/>
                <w:szCs w:val="24"/>
                <w:lang w:val="en-GB"/>
              </w:rPr>
            </w:pPr>
            <w:r w:rsidRPr="0049163B">
              <w:rPr>
                <w:rFonts w:ascii="Times New Roman" w:hAnsi="Times New Roman" w:cs="Times New Roman"/>
                <w:bCs/>
                <w:sz w:val="24"/>
                <w:szCs w:val="24"/>
                <w:lang w:val="en-GB"/>
              </w:rPr>
              <w:t>Takahax</w:t>
            </w:r>
          </w:p>
        </w:tc>
        <w:tc>
          <w:tcPr>
            <w:tcW w:w="2343" w:type="dxa"/>
            <w:vAlign w:val="center"/>
          </w:tcPr>
          <w:p w14:paraId="53D337E2" w14:textId="77777777" w:rsidR="000F1D79" w:rsidRPr="0049163B" w:rsidRDefault="000F1D79" w:rsidP="000F1D79">
            <w:pPr>
              <w:tabs>
                <w:tab w:val="left" w:pos="426"/>
              </w:tabs>
              <w:spacing w:after="0" w:line="276" w:lineRule="auto"/>
              <w:rPr>
                <w:rFonts w:ascii="Times New Roman" w:hAnsi="Times New Roman" w:cs="Times New Roman"/>
                <w:bCs/>
                <w:sz w:val="24"/>
                <w:szCs w:val="24"/>
                <w:lang w:val="en-GB"/>
              </w:rPr>
            </w:pPr>
            <w:r w:rsidRPr="0049163B">
              <w:rPr>
                <w:rFonts w:ascii="Times New Roman" w:hAnsi="Times New Roman" w:cs="Times New Roman"/>
                <w:bCs/>
                <w:sz w:val="24"/>
                <w:szCs w:val="24"/>
                <w:lang w:val="en-GB"/>
              </w:rPr>
              <w:t>Tokyo Gas Co., LTD</w:t>
            </w:r>
          </w:p>
        </w:tc>
        <w:tc>
          <w:tcPr>
            <w:tcW w:w="1276" w:type="dxa"/>
            <w:vAlign w:val="center"/>
          </w:tcPr>
          <w:p w14:paraId="620E3DE8" w14:textId="31D6B893" w:rsidR="000F1D79" w:rsidRPr="0049163B" w:rsidRDefault="000F1D79" w:rsidP="0049163B">
            <w:pPr>
              <w:tabs>
                <w:tab w:val="left" w:pos="426"/>
              </w:tabs>
              <w:spacing w:after="0" w:line="276" w:lineRule="auto"/>
              <w:jc w:val="center"/>
              <w:rPr>
                <w:rFonts w:ascii="Times New Roman" w:hAnsi="Times New Roman" w:cs="Times New Roman"/>
                <w:bCs/>
                <w:sz w:val="24"/>
                <w:szCs w:val="24"/>
                <w:lang w:val="en-GB"/>
              </w:rPr>
            </w:pPr>
            <w:r w:rsidRPr="0049163B">
              <w:rPr>
                <w:rFonts w:ascii="Times New Roman" w:hAnsi="Times New Roman" w:cs="Times New Roman"/>
                <w:bCs/>
                <w:sz w:val="24"/>
                <w:szCs w:val="24"/>
                <w:lang w:val="en-GB"/>
              </w:rPr>
              <w:t>industrial</w:t>
            </w:r>
          </w:p>
        </w:tc>
        <w:tc>
          <w:tcPr>
            <w:tcW w:w="2551" w:type="dxa"/>
            <w:vAlign w:val="center"/>
          </w:tcPr>
          <w:p w14:paraId="207CF8ED" w14:textId="77777777" w:rsidR="0086061A" w:rsidRDefault="001F0EEF" w:rsidP="000F1D79">
            <w:pPr>
              <w:tabs>
                <w:tab w:val="left" w:pos="426"/>
              </w:tabs>
              <w:spacing w:after="0" w:line="276" w:lineRule="auto"/>
              <w:rPr>
                <w:rFonts w:ascii="Times New Roman" w:hAnsi="Times New Roman" w:cs="Times New Roman"/>
                <w:bCs/>
                <w:sz w:val="24"/>
                <w:szCs w:val="24"/>
                <w:lang w:val="en-GB"/>
              </w:rPr>
            </w:pPr>
            <w:r w:rsidRPr="0049163B">
              <w:rPr>
                <w:rFonts w:ascii="Times New Roman" w:hAnsi="Times New Roman" w:cs="Times New Roman"/>
                <w:bCs/>
                <w:sz w:val="24"/>
                <w:szCs w:val="24"/>
                <w:lang w:val="en-GB"/>
              </w:rPr>
              <w:t xml:space="preserve">0.5 – 25, </w:t>
            </w:r>
          </w:p>
          <w:p w14:paraId="556AAE0E" w14:textId="0A41FC69" w:rsidR="000F1D79" w:rsidRPr="0049163B" w:rsidRDefault="000F1D79" w:rsidP="000F1D79">
            <w:pPr>
              <w:tabs>
                <w:tab w:val="left" w:pos="426"/>
              </w:tabs>
              <w:spacing w:after="0" w:line="276" w:lineRule="auto"/>
              <w:rPr>
                <w:rFonts w:ascii="Times New Roman" w:hAnsi="Times New Roman" w:cs="Times New Roman"/>
                <w:bCs/>
                <w:sz w:val="24"/>
                <w:szCs w:val="24"/>
                <w:lang w:val="en-GB"/>
              </w:rPr>
            </w:pPr>
            <w:r w:rsidRPr="0049163B">
              <w:rPr>
                <w:rFonts w:ascii="Times New Roman" w:hAnsi="Times New Roman" w:cs="Times New Roman"/>
                <w:bCs/>
                <w:sz w:val="24"/>
                <w:szCs w:val="24"/>
                <w:lang w:val="en-GB"/>
              </w:rPr>
              <w:t>coke oven gas</w:t>
            </w:r>
          </w:p>
        </w:tc>
      </w:tr>
      <w:tr w:rsidR="000F1D79" w:rsidRPr="0055669B" w14:paraId="4636C9B6" w14:textId="78A443BF" w:rsidTr="00700BE4">
        <w:trPr>
          <w:trHeight w:val="611"/>
          <w:jc w:val="center"/>
        </w:trPr>
        <w:tc>
          <w:tcPr>
            <w:tcW w:w="1843" w:type="dxa"/>
            <w:vMerge/>
          </w:tcPr>
          <w:p w14:paraId="32408AAF" w14:textId="77777777" w:rsidR="000F1D79" w:rsidRPr="0049163B" w:rsidRDefault="000F1D79" w:rsidP="000F1D79">
            <w:pPr>
              <w:tabs>
                <w:tab w:val="left" w:pos="426"/>
              </w:tabs>
              <w:spacing w:line="360" w:lineRule="auto"/>
              <w:jc w:val="both"/>
              <w:rPr>
                <w:rFonts w:ascii="Times New Roman" w:hAnsi="Times New Roman" w:cs="Times New Roman"/>
                <w:bCs/>
                <w:sz w:val="24"/>
                <w:szCs w:val="24"/>
                <w:lang w:val="en-GB"/>
              </w:rPr>
            </w:pPr>
          </w:p>
        </w:tc>
        <w:tc>
          <w:tcPr>
            <w:tcW w:w="1768" w:type="dxa"/>
            <w:vAlign w:val="center"/>
          </w:tcPr>
          <w:p w14:paraId="711521DB" w14:textId="77777777" w:rsidR="000F1D79" w:rsidRPr="0049163B" w:rsidRDefault="000F1D79" w:rsidP="000F1D79">
            <w:pPr>
              <w:tabs>
                <w:tab w:val="left" w:pos="426"/>
              </w:tabs>
              <w:spacing w:after="0" w:line="276" w:lineRule="auto"/>
              <w:rPr>
                <w:rFonts w:ascii="Times New Roman" w:hAnsi="Times New Roman" w:cs="Times New Roman"/>
                <w:bCs/>
                <w:sz w:val="24"/>
                <w:szCs w:val="24"/>
                <w:lang w:val="en-GB"/>
              </w:rPr>
            </w:pPr>
            <w:r w:rsidRPr="0049163B">
              <w:rPr>
                <w:rFonts w:ascii="Times New Roman" w:hAnsi="Times New Roman" w:cs="Times New Roman"/>
                <w:bCs/>
                <w:sz w:val="24"/>
                <w:szCs w:val="24"/>
                <w:lang w:val="en-GB"/>
              </w:rPr>
              <w:t>Unisulf</w:t>
            </w:r>
          </w:p>
        </w:tc>
        <w:tc>
          <w:tcPr>
            <w:tcW w:w="2343" w:type="dxa"/>
            <w:vAlign w:val="center"/>
          </w:tcPr>
          <w:p w14:paraId="52C0B6EF" w14:textId="24D96265" w:rsidR="000F1D79" w:rsidRPr="0049163B" w:rsidRDefault="000F1D79" w:rsidP="000F1D79">
            <w:pPr>
              <w:tabs>
                <w:tab w:val="left" w:pos="426"/>
              </w:tabs>
              <w:spacing w:after="0" w:line="276" w:lineRule="auto"/>
              <w:rPr>
                <w:rFonts w:ascii="Times New Roman" w:hAnsi="Times New Roman" w:cs="Times New Roman"/>
                <w:bCs/>
                <w:sz w:val="24"/>
                <w:szCs w:val="24"/>
                <w:lang w:val="en-GB"/>
              </w:rPr>
            </w:pPr>
            <w:r w:rsidRPr="0049163B">
              <w:rPr>
                <w:rFonts w:ascii="Times New Roman" w:hAnsi="Times New Roman" w:cs="Times New Roman"/>
                <w:bCs/>
                <w:sz w:val="24"/>
                <w:szCs w:val="24"/>
                <w:lang w:val="en-GB"/>
              </w:rPr>
              <w:t>Unocal Science &amp; Technology Division</w:t>
            </w:r>
          </w:p>
        </w:tc>
        <w:tc>
          <w:tcPr>
            <w:tcW w:w="1276" w:type="dxa"/>
            <w:vAlign w:val="center"/>
          </w:tcPr>
          <w:p w14:paraId="143331F5" w14:textId="4462D212" w:rsidR="000F1D79" w:rsidRPr="0049163B" w:rsidRDefault="000F1D79" w:rsidP="0049163B">
            <w:pPr>
              <w:tabs>
                <w:tab w:val="left" w:pos="426"/>
              </w:tabs>
              <w:spacing w:after="0" w:line="276" w:lineRule="auto"/>
              <w:jc w:val="center"/>
              <w:rPr>
                <w:rFonts w:ascii="Times New Roman" w:hAnsi="Times New Roman" w:cs="Times New Roman"/>
                <w:bCs/>
                <w:sz w:val="24"/>
                <w:szCs w:val="24"/>
                <w:lang w:val="en-GB"/>
              </w:rPr>
            </w:pPr>
            <w:r w:rsidRPr="0049163B">
              <w:rPr>
                <w:rFonts w:ascii="Times New Roman" w:hAnsi="Times New Roman" w:cs="Times New Roman"/>
                <w:bCs/>
                <w:sz w:val="24"/>
                <w:szCs w:val="24"/>
                <w:lang w:val="en-GB"/>
              </w:rPr>
              <w:t>industrial</w:t>
            </w:r>
          </w:p>
        </w:tc>
        <w:tc>
          <w:tcPr>
            <w:tcW w:w="2551" w:type="dxa"/>
            <w:vAlign w:val="center"/>
          </w:tcPr>
          <w:p w14:paraId="053A1FE0" w14:textId="77777777" w:rsidR="0086061A" w:rsidRDefault="001F0EEF" w:rsidP="000F1D79">
            <w:pPr>
              <w:tabs>
                <w:tab w:val="left" w:pos="426"/>
              </w:tabs>
              <w:spacing w:after="0" w:line="276" w:lineRule="auto"/>
              <w:rPr>
                <w:rFonts w:ascii="Times New Roman" w:hAnsi="Times New Roman" w:cs="Times New Roman"/>
                <w:bCs/>
                <w:sz w:val="24"/>
                <w:szCs w:val="24"/>
                <w:lang w:val="en-GB"/>
              </w:rPr>
            </w:pPr>
            <w:r w:rsidRPr="0049163B">
              <w:rPr>
                <w:rFonts w:ascii="Times New Roman" w:hAnsi="Times New Roman" w:cs="Times New Roman"/>
                <w:bCs/>
                <w:sz w:val="24"/>
                <w:szCs w:val="24"/>
                <w:lang w:val="en-GB"/>
              </w:rPr>
              <w:t xml:space="preserve">0.5 – 25, </w:t>
            </w:r>
          </w:p>
          <w:p w14:paraId="50C7EF78" w14:textId="0BF9B24E" w:rsidR="000F1D79" w:rsidRPr="0049163B" w:rsidRDefault="000F1D79" w:rsidP="000F1D79">
            <w:pPr>
              <w:tabs>
                <w:tab w:val="left" w:pos="426"/>
              </w:tabs>
              <w:spacing w:after="0" w:line="276" w:lineRule="auto"/>
              <w:rPr>
                <w:rFonts w:ascii="Times New Roman" w:hAnsi="Times New Roman" w:cs="Times New Roman"/>
                <w:sz w:val="24"/>
                <w:szCs w:val="24"/>
                <w:lang w:val="en-GB"/>
              </w:rPr>
            </w:pPr>
            <w:r w:rsidRPr="0049163B">
              <w:rPr>
                <w:rFonts w:ascii="Times New Roman" w:hAnsi="Times New Roman" w:cs="Times New Roman"/>
                <w:sz w:val="24"/>
                <w:szCs w:val="24"/>
                <w:lang w:val="en-GB"/>
              </w:rPr>
              <w:t>Claus tail gas, Rectisol or Selexol off-gas</w:t>
            </w:r>
          </w:p>
        </w:tc>
      </w:tr>
      <w:tr w:rsidR="000F1D79" w:rsidRPr="0055669B" w14:paraId="34D64ECE" w14:textId="213ABCD1" w:rsidTr="00700BE4">
        <w:trPr>
          <w:jc w:val="center"/>
        </w:trPr>
        <w:tc>
          <w:tcPr>
            <w:tcW w:w="1843" w:type="dxa"/>
            <w:vMerge/>
          </w:tcPr>
          <w:p w14:paraId="3EE5319F" w14:textId="77777777" w:rsidR="000F1D79" w:rsidRPr="0049163B" w:rsidRDefault="000F1D79" w:rsidP="000F1D79">
            <w:pPr>
              <w:tabs>
                <w:tab w:val="left" w:pos="426"/>
              </w:tabs>
              <w:spacing w:line="360" w:lineRule="auto"/>
              <w:jc w:val="both"/>
              <w:rPr>
                <w:rFonts w:ascii="Times New Roman" w:hAnsi="Times New Roman" w:cs="Times New Roman"/>
                <w:bCs/>
                <w:sz w:val="24"/>
                <w:szCs w:val="24"/>
                <w:lang w:val="en-GB"/>
              </w:rPr>
            </w:pPr>
          </w:p>
        </w:tc>
        <w:tc>
          <w:tcPr>
            <w:tcW w:w="1768" w:type="dxa"/>
            <w:vAlign w:val="center"/>
          </w:tcPr>
          <w:p w14:paraId="79AD66D1" w14:textId="77777777" w:rsidR="000F1D79" w:rsidRPr="0049163B" w:rsidRDefault="000F1D79" w:rsidP="000F1D79">
            <w:pPr>
              <w:tabs>
                <w:tab w:val="left" w:pos="426"/>
              </w:tabs>
              <w:spacing w:after="0" w:line="276" w:lineRule="auto"/>
              <w:rPr>
                <w:rFonts w:ascii="Times New Roman" w:hAnsi="Times New Roman" w:cs="Times New Roman"/>
                <w:bCs/>
                <w:sz w:val="24"/>
                <w:szCs w:val="24"/>
                <w:lang w:val="en-GB"/>
              </w:rPr>
            </w:pPr>
            <w:r w:rsidRPr="0049163B">
              <w:rPr>
                <w:rFonts w:ascii="Times New Roman" w:hAnsi="Times New Roman" w:cs="Times New Roman"/>
                <w:bCs/>
                <w:sz w:val="24"/>
                <w:szCs w:val="24"/>
                <w:lang w:val="en-GB"/>
              </w:rPr>
              <w:t>Sulfolin</w:t>
            </w:r>
          </w:p>
        </w:tc>
        <w:tc>
          <w:tcPr>
            <w:tcW w:w="2343" w:type="dxa"/>
            <w:vAlign w:val="center"/>
          </w:tcPr>
          <w:p w14:paraId="0C4E59C3" w14:textId="77777777" w:rsidR="000F1D79" w:rsidRPr="0049163B" w:rsidRDefault="000F1D79" w:rsidP="000F1D79">
            <w:pPr>
              <w:tabs>
                <w:tab w:val="left" w:pos="426"/>
              </w:tabs>
              <w:spacing w:after="0" w:line="276" w:lineRule="auto"/>
              <w:rPr>
                <w:rFonts w:ascii="Times New Roman" w:hAnsi="Times New Roman" w:cs="Times New Roman"/>
                <w:bCs/>
                <w:sz w:val="24"/>
                <w:szCs w:val="24"/>
                <w:lang w:val="en-GB"/>
              </w:rPr>
            </w:pPr>
            <w:r w:rsidRPr="0049163B">
              <w:rPr>
                <w:rFonts w:ascii="Times New Roman" w:hAnsi="Times New Roman" w:cs="Times New Roman"/>
                <w:bCs/>
                <w:sz w:val="24"/>
                <w:szCs w:val="24"/>
                <w:lang w:val="en-GB"/>
              </w:rPr>
              <w:t>Weber/Linde AG</w:t>
            </w:r>
          </w:p>
        </w:tc>
        <w:tc>
          <w:tcPr>
            <w:tcW w:w="1276" w:type="dxa"/>
            <w:vAlign w:val="center"/>
          </w:tcPr>
          <w:p w14:paraId="08F39270" w14:textId="78E05AAC" w:rsidR="000F1D79" w:rsidRPr="0049163B" w:rsidRDefault="000F1D79" w:rsidP="0049163B">
            <w:pPr>
              <w:tabs>
                <w:tab w:val="left" w:pos="426"/>
              </w:tabs>
              <w:spacing w:after="0" w:line="276" w:lineRule="auto"/>
              <w:jc w:val="center"/>
              <w:rPr>
                <w:rFonts w:ascii="Times New Roman" w:hAnsi="Times New Roman" w:cs="Times New Roman"/>
                <w:bCs/>
                <w:sz w:val="24"/>
                <w:szCs w:val="24"/>
                <w:lang w:val="en-GB"/>
              </w:rPr>
            </w:pPr>
            <w:r w:rsidRPr="0049163B">
              <w:rPr>
                <w:rFonts w:ascii="Times New Roman" w:hAnsi="Times New Roman" w:cs="Times New Roman"/>
                <w:bCs/>
                <w:sz w:val="24"/>
                <w:szCs w:val="24"/>
                <w:lang w:val="en-GB"/>
              </w:rPr>
              <w:t>industrial</w:t>
            </w:r>
          </w:p>
        </w:tc>
        <w:tc>
          <w:tcPr>
            <w:tcW w:w="2551" w:type="dxa"/>
            <w:vAlign w:val="center"/>
          </w:tcPr>
          <w:p w14:paraId="7DE390DA" w14:textId="77777777" w:rsidR="00FE0AFA" w:rsidRDefault="00FE0AFA" w:rsidP="000F1D79">
            <w:pPr>
              <w:tabs>
                <w:tab w:val="left" w:pos="426"/>
              </w:tabs>
              <w:spacing w:after="0" w:line="276" w:lineRule="auto"/>
              <w:rPr>
                <w:rFonts w:ascii="Times New Roman" w:hAnsi="Times New Roman" w:cs="Times New Roman"/>
                <w:bCs/>
                <w:sz w:val="24"/>
                <w:szCs w:val="24"/>
                <w:lang w:val="en-GB"/>
              </w:rPr>
            </w:pPr>
            <w:r w:rsidRPr="0049163B">
              <w:rPr>
                <w:rFonts w:ascii="Times New Roman" w:hAnsi="Times New Roman" w:cs="Times New Roman"/>
                <w:bCs/>
                <w:sz w:val="24"/>
                <w:szCs w:val="24"/>
                <w:lang w:val="en-GB"/>
              </w:rPr>
              <w:t>0.5 – 25</w:t>
            </w:r>
            <w:r>
              <w:rPr>
                <w:rFonts w:ascii="Times New Roman" w:hAnsi="Times New Roman" w:cs="Times New Roman"/>
                <w:bCs/>
                <w:sz w:val="24"/>
                <w:szCs w:val="24"/>
                <w:lang w:val="en-GB"/>
              </w:rPr>
              <w:t xml:space="preserve">, </w:t>
            </w:r>
          </w:p>
          <w:p w14:paraId="656A58D1" w14:textId="2C42131A" w:rsidR="000F1D79" w:rsidRPr="0049163B" w:rsidRDefault="000F1D79" w:rsidP="000F1D79">
            <w:pPr>
              <w:tabs>
                <w:tab w:val="left" w:pos="426"/>
              </w:tabs>
              <w:spacing w:after="0" w:line="276" w:lineRule="auto"/>
              <w:rPr>
                <w:rFonts w:ascii="Times New Roman" w:hAnsi="Times New Roman" w:cs="Times New Roman"/>
                <w:sz w:val="24"/>
                <w:szCs w:val="24"/>
                <w:lang w:val="en-GB"/>
              </w:rPr>
            </w:pPr>
            <w:r w:rsidRPr="0049163B">
              <w:rPr>
                <w:rFonts w:ascii="Times New Roman" w:hAnsi="Times New Roman" w:cs="Times New Roman"/>
                <w:sz w:val="24"/>
                <w:szCs w:val="24"/>
                <w:lang w:val="en-GB"/>
              </w:rPr>
              <w:t>Rectisol off-gas</w:t>
            </w:r>
          </w:p>
        </w:tc>
      </w:tr>
      <w:tr w:rsidR="000F1D79" w:rsidRPr="0055669B" w14:paraId="6825AE2C" w14:textId="77777777" w:rsidTr="00FB0C2B">
        <w:trPr>
          <w:jc w:val="center"/>
        </w:trPr>
        <w:tc>
          <w:tcPr>
            <w:tcW w:w="1843" w:type="dxa"/>
            <w:vMerge/>
            <w:tcBorders>
              <w:bottom w:val="single" w:sz="4" w:space="0" w:color="auto"/>
            </w:tcBorders>
          </w:tcPr>
          <w:p w14:paraId="38F878EA" w14:textId="77777777" w:rsidR="000F1D79" w:rsidRPr="0049163B" w:rsidRDefault="000F1D79" w:rsidP="000F1D79">
            <w:pPr>
              <w:tabs>
                <w:tab w:val="left" w:pos="426"/>
              </w:tabs>
              <w:spacing w:line="360" w:lineRule="auto"/>
              <w:jc w:val="both"/>
              <w:rPr>
                <w:rFonts w:ascii="Times New Roman" w:hAnsi="Times New Roman" w:cs="Times New Roman"/>
                <w:bCs/>
                <w:sz w:val="24"/>
                <w:szCs w:val="24"/>
                <w:lang w:val="en-GB"/>
              </w:rPr>
            </w:pPr>
          </w:p>
        </w:tc>
        <w:tc>
          <w:tcPr>
            <w:tcW w:w="1768" w:type="dxa"/>
            <w:tcBorders>
              <w:bottom w:val="single" w:sz="4" w:space="0" w:color="auto"/>
            </w:tcBorders>
            <w:vAlign w:val="center"/>
          </w:tcPr>
          <w:p w14:paraId="2F4389D1" w14:textId="01AF2DD5" w:rsidR="000F1D79" w:rsidRPr="0049163B" w:rsidRDefault="000F1D79" w:rsidP="000F1D79">
            <w:pPr>
              <w:tabs>
                <w:tab w:val="left" w:pos="426"/>
              </w:tabs>
              <w:spacing w:after="0" w:line="276" w:lineRule="auto"/>
              <w:rPr>
                <w:rFonts w:ascii="Times New Roman" w:hAnsi="Times New Roman" w:cs="Times New Roman"/>
                <w:bCs/>
                <w:sz w:val="24"/>
                <w:szCs w:val="24"/>
                <w:lang w:val="en-GB"/>
              </w:rPr>
            </w:pPr>
            <w:r w:rsidRPr="0049163B">
              <w:rPr>
                <w:rFonts w:ascii="Times New Roman" w:hAnsi="Times New Roman" w:cs="Times New Roman"/>
                <w:bCs/>
                <w:sz w:val="24"/>
                <w:szCs w:val="24"/>
                <w:lang w:val="en-GB"/>
              </w:rPr>
              <w:t>Hiperion</w:t>
            </w:r>
          </w:p>
        </w:tc>
        <w:tc>
          <w:tcPr>
            <w:tcW w:w="2343" w:type="dxa"/>
            <w:tcBorders>
              <w:bottom w:val="single" w:sz="4" w:space="0" w:color="auto"/>
            </w:tcBorders>
            <w:vAlign w:val="center"/>
          </w:tcPr>
          <w:p w14:paraId="4D0AE47A" w14:textId="4C45D9BC" w:rsidR="000F1D79" w:rsidRPr="0049163B" w:rsidRDefault="000F1D79" w:rsidP="000F1D79">
            <w:pPr>
              <w:tabs>
                <w:tab w:val="left" w:pos="426"/>
              </w:tabs>
              <w:spacing w:after="0" w:line="276" w:lineRule="auto"/>
              <w:rPr>
                <w:rFonts w:ascii="Times New Roman" w:hAnsi="Times New Roman" w:cs="Times New Roman"/>
                <w:bCs/>
                <w:sz w:val="24"/>
                <w:szCs w:val="24"/>
                <w:lang w:val="en-GB"/>
              </w:rPr>
            </w:pPr>
            <w:r w:rsidRPr="0049163B">
              <w:rPr>
                <w:rFonts w:ascii="Times New Roman" w:hAnsi="Times New Roman" w:cs="Times New Roman"/>
                <w:bCs/>
                <w:sz w:val="24"/>
                <w:szCs w:val="24"/>
                <w:lang w:val="en-GB"/>
              </w:rPr>
              <w:t>Hasebe/Ultrasystems</w:t>
            </w:r>
          </w:p>
        </w:tc>
        <w:tc>
          <w:tcPr>
            <w:tcW w:w="1276" w:type="dxa"/>
            <w:tcBorders>
              <w:bottom w:val="single" w:sz="4" w:space="0" w:color="auto"/>
            </w:tcBorders>
            <w:vAlign w:val="center"/>
          </w:tcPr>
          <w:p w14:paraId="35EBF616" w14:textId="620741CD" w:rsidR="000F1D79" w:rsidRPr="0049163B" w:rsidRDefault="000F1D79" w:rsidP="0049163B">
            <w:pPr>
              <w:tabs>
                <w:tab w:val="left" w:pos="426"/>
              </w:tabs>
              <w:spacing w:after="0" w:line="276" w:lineRule="auto"/>
              <w:jc w:val="center"/>
              <w:rPr>
                <w:rFonts w:ascii="Times New Roman" w:hAnsi="Times New Roman" w:cs="Times New Roman"/>
                <w:sz w:val="24"/>
                <w:szCs w:val="24"/>
                <w:highlight w:val="yellow"/>
                <w:lang w:val="en-GB"/>
              </w:rPr>
            </w:pPr>
            <w:r w:rsidRPr="0049163B">
              <w:rPr>
                <w:rFonts w:ascii="Times New Roman" w:hAnsi="Times New Roman" w:cs="Times New Roman"/>
                <w:bCs/>
                <w:sz w:val="24"/>
                <w:szCs w:val="24"/>
                <w:lang w:val="en-GB"/>
              </w:rPr>
              <w:t>industrial</w:t>
            </w:r>
          </w:p>
        </w:tc>
        <w:tc>
          <w:tcPr>
            <w:tcW w:w="2551" w:type="dxa"/>
            <w:tcBorders>
              <w:bottom w:val="single" w:sz="4" w:space="0" w:color="auto"/>
            </w:tcBorders>
            <w:vAlign w:val="center"/>
          </w:tcPr>
          <w:p w14:paraId="0B844F72" w14:textId="77777777" w:rsidR="0086061A" w:rsidRDefault="0049163B" w:rsidP="000F1D79">
            <w:pPr>
              <w:tabs>
                <w:tab w:val="left" w:pos="426"/>
              </w:tabs>
              <w:spacing w:after="0" w:line="276" w:lineRule="auto"/>
              <w:rPr>
                <w:rFonts w:ascii="Times New Roman" w:hAnsi="Times New Roman" w:cs="Times New Roman"/>
                <w:sz w:val="24"/>
                <w:szCs w:val="24"/>
                <w:lang w:val="en-GB"/>
              </w:rPr>
            </w:pPr>
            <w:r w:rsidRPr="0049163B">
              <w:rPr>
                <w:rFonts w:ascii="Times New Roman" w:hAnsi="Times New Roman" w:cs="Times New Roman"/>
                <w:sz w:val="24"/>
                <w:szCs w:val="24"/>
                <w:lang w:val="en-GB"/>
              </w:rPr>
              <w:t xml:space="preserve">0.5 – 5, </w:t>
            </w:r>
          </w:p>
          <w:p w14:paraId="384C74B2" w14:textId="4DBDF59C" w:rsidR="000F1D79" w:rsidRPr="0049163B" w:rsidRDefault="0049163B" w:rsidP="000F1D79">
            <w:pPr>
              <w:tabs>
                <w:tab w:val="left" w:pos="426"/>
              </w:tabs>
              <w:spacing w:after="0" w:line="276" w:lineRule="auto"/>
              <w:rPr>
                <w:rFonts w:ascii="Times New Roman" w:hAnsi="Times New Roman" w:cs="Times New Roman"/>
                <w:sz w:val="24"/>
                <w:szCs w:val="24"/>
                <w:lang w:val="en-GB"/>
              </w:rPr>
            </w:pPr>
            <w:r w:rsidRPr="0049163B">
              <w:rPr>
                <w:rFonts w:ascii="Times New Roman" w:hAnsi="Times New Roman" w:cs="Times New Roman"/>
                <w:sz w:val="24"/>
                <w:szCs w:val="24"/>
                <w:lang w:val="en-GB"/>
              </w:rPr>
              <w:t>heavy gas oil</w:t>
            </w:r>
          </w:p>
        </w:tc>
      </w:tr>
      <w:tr w:rsidR="00FB0C2B" w:rsidRPr="0055669B" w14:paraId="0B3EA740" w14:textId="3BDE414A" w:rsidTr="00700BE4">
        <w:trPr>
          <w:jc w:val="center"/>
        </w:trPr>
        <w:tc>
          <w:tcPr>
            <w:tcW w:w="1843" w:type="dxa"/>
            <w:vMerge w:val="restart"/>
            <w:tcBorders>
              <w:top w:val="single" w:sz="4" w:space="0" w:color="auto"/>
            </w:tcBorders>
            <w:vAlign w:val="center"/>
          </w:tcPr>
          <w:p w14:paraId="1C99FAD2" w14:textId="77777777" w:rsidR="00FB0C2B" w:rsidRPr="0049163B" w:rsidRDefault="00FB0C2B" w:rsidP="000F1D79">
            <w:pPr>
              <w:tabs>
                <w:tab w:val="left" w:pos="426"/>
              </w:tabs>
              <w:spacing w:line="360" w:lineRule="auto"/>
              <w:rPr>
                <w:rFonts w:ascii="Times New Roman" w:hAnsi="Times New Roman" w:cs="Times New Roman"/>
                <w:bCs/>
                <w:sz w:val="24"/>
                <w:szCs w:val="24"/>
                <w:lang w:val="en-GB"/>
              </w:rPr>
            </w:pPr>
            <w:r w:rsidRPr="0049163B">
              <w:rPr>
                <w:rFonts w:ascii="Times New Roman" w:hAnsi="Times New Roman" w:cs="Times New Roman"/>
                <w:bCs/>
                <w:sz w:val="24"/>
                <w:szCs w:val="24"/>
                <w:lang w:val="en-GB"/>
              </w:rPr>
              <w:t>iron chelate</w:t>
            </w:r>
          </w:p>
        </w:tc>
        <w:tc>
          <w:tcPr>
            <w:tcW w:w="1768" w:type="dxa"/>
            <w:tcBorders>
              <w:top w:val="single" w:sz="4" w:space="0" w:color="auto"/>
            </w:tcBorders>
            <w:vAlign w:val="center"/>
          </w:tcPr>
          <w:p w14:paraId="5A3816CA" w14:textId="77777777" w:rsidR="00FB0C2B" w:rsidRPr="0049163B" w:rsidRDefault="00FB0C2B" w:rsidP="000F1D79">
            <w:pPr>
              <w:tabs>
                <w:tab w:val="left" w:pos="426"/>
              </w:tabs>
              <w:spacing w:after="0" w:line="276" w:lineRule="auto"/>
              <w:rPr>
                <w:rFonts w:ascii="Times New Roman" w:hAnsi="Times New Roman" w:cs="Times New Roman"/>
                <w:bCs/>
                <w:sz w:val="24"/>
                <w:szCs w:val="24"/>
                <w:lang w:val="en-GB"/>
              </w:rPr>
            </w:pPr>
            <w:r w:rsidRPr="0049163B">
              <w:rPr>
                <w:rFonts w:ascii="Times New Roman" w:hAnsi="Times New Roman" w:cs="Times New Roman"/>
                <w:bCs/>
                <w:sz w:val="24"/>
                <w:szCs w:val="24"/>
                <w:lang w:val="en-GB"/>
              </w:rPr>
              <w:t>LO-CAT</w:t>
            </w:r>
          </w:p>
        </w:tc>
        <w:tc>
          <w:tcPr>
            <w:tcW w:w="2343" w:type="dxa"/>
            <w:tcBorders>
              <w:top w:val="single" w:sz="4" w:space="0" w:color="auto"/>
            </w:tcBorders>
            <w:vAlign w:val="center"/>
          </w:tcPr>
          <w:p w14:paraId="34CF2EAE" w14:textId="7E3CFAE2" w:rsidR="00FB0C2B" w:rsidRPr="0049163B" w:rsidRDefault="003B2647" w:rsidP="000F1D79">
            <w:pPr>
              <w:autoSpaceDE w:val="0"/>
              <w:autoSpaceDN w:val="0"/>
              <w:adjustRightInd w:val="0"/>
              <w:spacing w:after="0" w:line="276" w:lineRule="auto"/>
              <w:rPr>
                <w:rFonts w:ascii="Times New Roman" w:hAnsi="Times New Roman" w:cs="Times New Roman"/>
                <w:sz w:val="24"/>
                <w:szCs w:val="24"/>
                <w:lang w:val="en-GB"/>
              </w:rPr>
            </w:pPr>
            <w:r>
              <w:rPr>
                <w:rFonts w:ascii="Times New Roman" w:hAnsi="Times New Roman" w:cs="Times New Roman"/>
                <w:sz w:val="24"/>
                <w:szCs w:val="24"/>
                <w:lang w:val="en-GB"/>
              </w:rPr>
              <w:t>Merichem</w:t>
            </w:r>
          </w:p>
        </w:tc>
        <w:tc>
          <w:tcPr>
            <w:tcW w:w="1276" w:type="dxa"/>
            <w:tcBorders>
              <w:top w:val="single" w:sz="4" w:space="0" w:color="auto"/>
            </w:tcBorders>
            <w:vAlign w:val="center"/>
          </w:tcPr>
          <w:p w14:paraId="1AC906FF" w14:textId="65E1090E" w:rsidR="00FB0C2B" w:rsidRPr="0049163B" w:rsidRDefault="00FB0C2B" w:rsidP="0049163B">
            <w:pPr>
              <w:autoSpaceDE w:val="0"/>
              <w:autoSpaceDN w:val="0"/>
              <w:adjustRightInd w:val="0"/>
              <w:spacing w:after="0" w:line="276" w:lineRule="auto"/>
              <w:jc w:val="center"/>
              <w:rPr>
                <w:rFonts w:ascii="Times New Roman" w:hAnsi="Times New Roman" w:cs="Times New Roman"/>
                <w:sz w:val="24"/>
                <w:szCs w:val="24"/>
                <w:lang w:val="en-GB"/>
              </w:rPr>
            </w:pPr>
            <w:r w:rsidRPr="0049163B">
              <w:rPr>
                <w:rFonts w:ascii="Times New Roman" w:hAnsi="Times New Roman" w:cs="Times New Roman"/>
                <w:bCs/>
                <w:sz w:val="24"/>
                <w:szCs w:val="24"/>
                <w:lang w:val="en-GB"/>
              </w:rPr>
              <w:t>industrial</w:t>
            </w:r>
          </w:p>
        </w:tc>
        <w:tc>
          <w:tcPr>
            <w:tcW w:w="2551" w:type="dxa"/>
            <w:tcBorders>
              <w:top w:val="single" w:sz="4" w:space="0" w:color="auto"/>
            </w:tcBorders>
            <w:vAlign w:val="center"/>
          </w:tcPr>
          <w:p w14:paraId="2F3A3A8B" w14:textId="77777777" w:rsidR="00FB0C2B" w:rsidRDefault="00FB0C2B" w:rsidP="000F1D79">
            <w:pPr>
              <w:autoSpaceDE w:val="0"/>
              <w:autoSpaceDN w:val="0"/>
              <w:adjustRightInd w:val="0"/>
              <w:spacing w:after="0" w:line="276" w:lineRule="auto"/>
              <w:rPr>
                <w:rFonts w:ascii="Times New Roman" w:hAnsi="Times New Roman" w:cs="Times New Roman"/>
                <w:bCs/>
                <w:sz w:val="24"/>
                <w:szCs w:val="24"/>
                <w:lang w:val="en-GB"/>
              </w:rPr>
            </w:pPr>
            <w:r w:rsidRPr="0049163B">
              <w:rPr>
                <w:rFonts w:ascii="Times New Roman" w:hAnsi="Times New Roman" w:cs="Times New Roman"/>
                <w:bCs/>
                <w:sz w:val="24"/>
                <w:szCs w:val="24"/>
                <w:lang w:val="en-GB"/>
              </w:rPr>
              <w:t xml:space="preserve">0.5 – 25, </w:t>
            </w:r>
          </w:p>
          <w:p w14:paraId="587B74EB" w14:textId="3E110D5B" w:rsidR="00FB0C2B" w:rsidRPr="0049163B" w:rsidRDefault="00FB0C2B" w:rsidP="000F1D79">
            <w:pPr>
              <w:autoSpaceDE w:val="0"/>
              <w:autoSpaceDN w:val="0"/>
              <w:adjustRightInd w:val="0"/>
              <w:spacing w:after="0" w:line="276" w:lineRule="auto"/>
              <w:rPr>
                <w:rFonts w:ascii="Times New Roman" w:hAnsi="Times New Roman" w:cs="Times New Roman"/>
                <w:sz w:val="24"/>
                <w:szCs w:val="24"/>
                <w:lang w:val="en-GB"/>
              </w:rPr>
            </w:pPr>
            <w:r w:rsidRPr="0049163B">
              <w:rPr>
                <w:rFonts w:ascii="Times New Roman" w:hAnsi="Times New Roman" w:cs="Times New Roman"/>
                <w:sz w:val="24"/>
                <w:szCs w:val="24"/>
                <w:lang w:val="en-GB"/>
              </w:rPr>
              <w:t>various</w:t>
            </w:r>
          </w:p>
        </w:tc>
      </w:tr>
      <w:tr w:rsidR="00FB0C2B" w:rsidRPr="0055669B" w14:paraId="1563A3EC" w14:textId="13414EB0" w:rsidTr="00700BE4">
        <w:trPr>
          <w:trHeight w:val="260"/>
          <w:jc w:val="center"/>
        </w:trPr>
        <w:tc>
          <w:tcPr>
            <w:tcW w:w="1843" w:type="dxa"/>
            <w:vMerge/>
            <w:vAlign w:val="center"/>
          </w:tcPr>
          <w:p w14:paraId="7DA2F426" w14:textId="77777777" w:rsidR="00FB0C2B" w:rsidRPr="0049163B" w:rsidRDefault="00FB0C2B" w:rsidP="000F1D79">
            <w:pPr>
              <w:tabs>
                <w:tab w:val="left" w:pos="426"/>
              </w:tabs>
              <w:spacing w:line="360" w:lineRule="auto"/>
              <w:rPr>
                <w:rFonts w:ascii="Times New Roman" w:hAnsi="Times New Roman" w:cs="Times New Roman"/>
                <w:bCs/>
                <w:sz w:val="24"/>
                <w:szCs w:val="24"/>
                <w:lang w:val="en-GB"/>
              </w:rPr>
            </w:pPr>
          </w:p>
        </w:tc>
        <w:tc>
          <w:tcPr>
            <w:tcW w:w="1768" w:type="dxa"/>
            <w:vAlign w:val="center"/>
          </w:tcPr>
          <w:p w14:paraId="6F7D54F5" w14:textId="77777777" w:rsidR="00FB0C2B" w:rsidRPr="0049163B" w:rsidRDefault="00FB0C2B" w:rsidP="000F1D79">
            <w:pPr>
              <w:tabs>
                <w:tab w:val="left" w:pos="426"/>
              </w:tabs>
              <w:spacing w:after="0" w:line="276" w:lineRule="auto"/>
              <w:rPr>
                <w:rFonts w:ascii="Times New Roman" w:hAnsi="Times New Roman" w:cs="Times New Roman"/>
                <w:bCs/>
                <w:sz w:val="24"/>
                <w:szCs w:val="24"/>
                <w:lang w:val="en-GB"/>
              </w:rPr>
            </w:pPr>
            <w:r w:rsidRPr="0049163B">
              <w:rPr>
                <w:rFonts w:ascii="Times New Roman" w:hAnsi="Times New Roman" w:cs="Times New Roman"/>
                <w:bCs/>
                <w:sz w:val="24"/>
                <w:szCs w:val="24"/>
                <w:lang w:val="en-GB"/>
              </w:rPr>
              <w:t>SulFerox</w:t>
            </w:r>
          </w:p>
        </w:tc>
        <w:tc>
          <w:tcPr>
            <w:tcW w:w="2343" w:type="dxa"/>
            <w:vAlign w:val="center"/>
          </w:tcPr>
          <w:p w14:paraId="36311E49" w14:textId="77777777" w:rsidR="00FB0C2B" w:rsidRPr="0049163B" w:rsidRDefault="00FB0C2B" w:rsidP="000F1D79">
            <w:pPr>
              <w:autoSpaceDE w:val="0"/>
              <w:autoSpaceDN w:val="0"/>
              <w:adjustRightInd w:val="0"/>
              <w:spacing w:after="0" w:line="276" w:lineRule="auto"/>
              <w:rPr>
                <w:rFonts w:ascii="Times New Roman" w:hAnsi="Times New Roman" w:cs="Times New Roman"/>
                <w:sz w:val="24"/>
                <w:szCs w:val="24"/>
                <w:lang w:val="en-GB"/>
              </w:rPr>
            </w:pPr>
            <w:r w:rsidRPr="0049163B">
              <w:rPr>
                <w:rFonts w:ascii="Times New Roman" w:hAnsi="Times New Roman" w:cs="Times New Roman"/>
                <w:sz w:val="24"/>
                <w:szCs w:val="24"/>
                <w:lang w:val="en-GB"/>
              </w:rPr>
              <w:t>Shell/Dow Chemical</w:t>
            </w:r>
          </w:p>
        </w:tc>
        <w:tc>
          <w:tcPr>
            <w:tcW w:w="1276" w:type="dxa"/>
            <w:vAlign w:val="center"/>
          </w:tcPr>
          <w:p w14:paraId="7847C56C" w14:textId="05254438" w:rsidR="00FB0C2B" w:rsidRPr="0049163B" w:rsidRDefault="00FB0C2B" w:rsidP="0049163B">
            <w:pPr>
              <w:autoSpaceDE w:val="0"/>
              <w:autoSpaceDN w:val="0"/>
              <w:adjustRightInd w:val="0"/>
              <w:spacing w:after="0" w:line="276" w:lineRule="auto"/>
              <w:jc w:val="center"/>
              <w:rPr>
                <w:rFonts w:ascii="Times New Roman" w:hAnsi="Times New Roman" w:cs="Times New Roman"/>
                <w:sz w:val="24"/>
                <w:szCs w:val="24"/>
                <w:lang w:val="en-GB"/>
              </w:rPr>
            </w:pPr>
            <w:r w:rsidRPr="0049163B">
              <w:rPr>
                <w:rFonts w:ascii="Times New Roman" w:hAnsi="Times New Roman" w:cs="Times New Roman"/>
                <w:bCs/>
                <w:sz w:val="24"/>
                <w:szCs w:val="24"/>
                <w:lang w:val="en-GB"/>
              </w:rPr>
              <w:t>industrial</w:t>
            </w:r>
          </w:p>
        </w:tc>
        <w:tc>
          <w:tcPr>
            <w:tcW w:w="2551" w:type="dxa"/>
            <w:vAlign w:val="center"/>
          </w:tcPr>
          <w:p w14:paraId="4B747E51" w14:textId="4C272747" w:rsidR="00FB0C2B" w:rsidRPr="0049163B" w:rsidRDefault="00FB0C2B" w:rsidP="000F1D79">
            <w:pPr>
              <w:autoSpaceDE w:val="0"/>
              <w:autoSpaceDN w:val="0"/>
              <w:adjustRightInd w:val="0"/>
              <w:spacing w:after="0" w:line="276" w:lineRule="auto"/>
              <w:rPr>
                <w:rFonts w:ascii="Times New Roman" w:hAnsi="Times New Roman" w:cs="Times New Roman"/>
                <w:sz w:val="24"/>
                <w:szCs w:val="24"/>
                <w:lang w:val="en-GB"/>
              </w:rPr>
            </w:pPr>
            <w:r w:rsidRPr="0049163B">
              <w:rPr>
                <w:rFonts w:ascii="Times New Roman" w:hAnsi="Times New Roman" w:cs="Times New Roman"/>
                <w:sz w:val="24"/>
                <w:szCs w:val="24"/>
                <w:lang w:val="en-GB"/>
              </w:rPr>
              <w:t>various</w:t>
            </w:r>
          </w:p>
        </w:tc>
      </w:tr>
      <w:tr w:rsidR="00FB0C2B" w:rsidRPr="0055669B" w14:paraId="3FE0A68E" w14:textId="4F1ED519" w:rsidTr="00FB0C2B">
        <w:trPr>
          <w:jc w:val="center"/>
        </w:trPr>
        <w:tc>
          <w:tcPr>
            <w:tcW w:w="1843" w:type="dxa"/>
            <w:vMerge/>
            <w:tcBorders>
              <w:bottom w:val="single" w:sz="4" w:space="0" w:color="auto"/>
            </w:tcBorders>
            <w:vAlign w:val="center"/>
          </w:tcPr>
          <w:p w14:paraId="2A946090" w14:textId="77777777" w:rsidR="00FB0C2B" w:rsidRPr="0049163B" w:rsidRDefault="00FB0C2B" w:rsidP="000F1D79">
            <w:pPr>
              <w:tabs>
                <w:tab w:val="left" w:pos="426"/>
              </w:tabs>
              <w:spacing w:line="360" w:lineRule="auto"/>
              <w:rPr>
                <w:rFonts w:ascii="Times New Roman" w:hAnsi="Times New Roman" w:cs="Times New Roman"/>
                <w:bCs/>
                <w:sz w:val="24"/>
                <w:szCs w:val="24"/>
                <w:lang w:val="en-GB"/>
              </w:rPr>
            </w:pPr>
          </w:p>
        </w:tc>
        <w:tc>
          <w:tcPr>
            <w:tcW w:w="1768" w:type="dxa"/>
            <w:tcBorders>
              <w:bottom w:val="single" w:sz="4" w:space="0" w:color="auto"/>
            </w:tcBorders>
            <w:vAlign w:val="center"/>
          </w:tcPr>
          <w:p w14:paraId="19494743" w14:textId="77777777" w:rsidR="00FB0C2B" w:rsidRPr="0049163B" w:rsidRDefault="00FB0C2B" w:rsidP="000F1D79">
            <w:pPr>
              <w:tabs>
                <w:tab w:val="left" w:pos="426"/>
              </w:tabs>
              <w:spacing w:after="0" w:line="276" w:lineRule="auto"/>
              <w:rPr>
                <w:rFonts w:ascii="Times New Roman" w:hAnsi="Times New Roman" w:cs="Times New Roman"/>
                <w:bCs/>
                <w:sz w:val="24"/>
                <w:szCs w:val="24"/>
                <w:lang w:val="en-GB"/>
              </w:rPr>
            </w:pPr>
            <w:r w:rsidRPr="0049163B">
              <w:rPr>
                <w:rFonts w:ascii="Times New Roman" w:hAnsi="Times New Roman" w:cs="Times New Roman"/>
                <w:bCs/>
                <w:sz w:val="24"/>
                <w:szCs w:val="24"/>
                <w:lang w:val="en-GB"/>
              </w:rPr>
              <w:t>Sulfint</w:t>
            </w:r>
          </w:p>
        </w:tc>
        <w:tc>
          <w:tcPr>
            <w:tcW w:w="2343" w:type="dxa"/>
            <w:tcBorders>
              <w:bottom w:val="single" w:sz="4" w:space="0" w:color="auto"/>
            </w:tcBorders>
            <w:vAlign w:val="center"/>
          </w:tcPr>
          <w:p w14:paraId="2B3F8BBD" w14:textId="77777777" w:rsidR="00FB0C2B" w:rsidRPr="0049163B" w:rsidRDefault="00FB0C2B" w:rsidP="000F1D79">
            <w:pPr>
              <w:autoSpaceDE w:val="0"/>
              <w:autoSpaceDN w:val="0"/>
              <w:adjustRightInd w:val="0"/>
              <w:spacing w:after="0" w:line="276" w:lineRule="auto"/>
              <w:rPr>
                <w:rFonts w:ascii="Times New Roman" w:hAnsi="Times New Roman" w:cs="Times New Roman"/>
                <w:sz w:val="24"/>
                <w:szCs w:val="24"/>
                <w:lang w:val="en-GB"/>
              </w:rPr>
            </w:pPr>
            <w:r w:rsidRPr="0049163B">
              <w:rPr>
                <w:rFonts w:ascii="Times New Roman" w:hAnsi="Times New Roman" w:cs="Times New Roman"/>
                <w:sz w:val="24"/>
                <w:szCs w:val="24"/>
                <w:lang w:val="en-GB"/>
              </w:rPr>
              <w:t>Integral Eng.</w:t>
            </w:r>
          </w:p>
        </w:tc>
        <w:tc>
          <w:tcPr>
            <w:tcW w:w="1276" w:type="dxa"/>
            <w:tcBorders>
              <w:bottom w:val="single" w:sz="4" w:space="0" w:color="auto"/>
            </w:tcBorders>
            <w:vAlign w:val="center"/>
          </w:tcPr>
          <w:p w14:paraId="2D8E47B3" w14:textId="01B6BB90" w:rsidR="00FB0C2B" w:rsidRPr="0049163B" w:rsidRDefault="00FB0C2B" w:rsidP="0049163B">
            <w:pPr>
              <w:autoSpaceDE w:val="0"/>
              <w:autoSpaceDN w:val="0"/>
              <w:adjustRightInd w:val="0"/>
              <w:spacing w:after="0" w:line="276" w:lineRule="auto"/>
              <w:jc w:val="center"/>
              <w:rPr>
                <w:rFonts w:ascii="Times New Roman" w:hAnsi="Times New Roman" w:cs="Times New Roman"/>
                <w:sz w:val="24"/>
                <w:szCs w:val="24"/>
                <w:lang w:val="en-GB"/>
              </w:rPr>
            </w:pPr>
            <w:r w:rsidRPr="0049163B">
              <w:rPr>
                <w:rFonts w:ascii="Times New Roman" w:hAnsi="Times New Roman" w:cs="Times New Roman"/>
                <w:bCs/>
                <w:sz w:val="24"/>
                <w:szCs w:val="24"/>
                <w:lang w:val="en-GB"/>
              </w:rPr>
              <w:t>industrial</w:t>
            </w:r>
          </w:p>
        </w:tc>
        <w:tc>
          <w:tcPr>
            <w:tcW w:w="2551" w:type="dxa"/>
            <w:tcBorders>
              <w:bottom w:val="single" w:sz="4" w:space="0" w:color="auto"/>
            </w:tcBorders>
            <w:vAlign w:val="center"/>
          </w:tcPr>
          <w:p w14:paraId="149695BF" w14:textId="77777777" w:rsidR="00FB0C2B" w:rsidRDefault="00FB0C2B" w:rsidP="000F1D79">
            <w:pPr>
              <w:autoSpaceDE w:val="0"/>
              <w:autoSpaceDN w:val="0"/>
              <w:adjustRightInd w:val="0"/>
              <w:spacing w:after="0" w:line="276" w:lineRule="auto"/>
              <w:rPr>
                <w:rFonts w:ascii="Times New Roman" w:hAnsi="Times New Roman" w:cs="Times New Roman"/>
                <w:sz w:val="24"/>
                <w:szCs w:val="24"/>
                <w:lang w:val="en-GB"/>
              </w:rPr>
            </w:pPr>
            <w:r w:rsidRPr="0049163B">
              <w:rPr>
                <w:rFonts w:ascii="Times New Roman" w:hAnsi="Times New Roman" w:cs="Times New Roman"/>
                <w:sz w:val="24"/>
                <w:szCs w:val="24"/>
                <w:lang w:val="en-GB"/>
              </w:rPr>
              <w:t xml:space="preserve">0.5 – 5, </w:t>
            </w:r>
          </w:p>
          <w:p w14:paraId="6CE1FA98" w14:textId="27EEF0BF" w:rsidR="00FB0C2B" w:rsidRPr="0049163B" w:rsidRDefault="00FB0C2B" w:rsidP="000F1D79">
            <w:pPr>
              <w:autoSpaceDE w:val="0"/>
              <w:autoSpaceDN w:val="0"/>
              <w:adjustRightInd w:val="0"/>
              <w:spacing w:after="0" w:line="276" w:lineRule="auto"/>
              <w:rPr>
                <w:rFonts w:ascii="Times New Roman" w:hAnsi="Times New Roman" w:cs="Times New Roman"/>
                <w:sz w:val="24"/>
                <w:szCs w:val="24"/>
                <w:lang w:val="en-GB"/>
              </w:rPr>
            </w:pPr>
            <w:r w:rsidRPr="0049163B">
              <w:rPr>
                <w:rFonts w:ascii="Times New Roman" w:hAnsi="Times New Roman" w:cs="Times New Roman"/>
                <w:sz w:val="24"/>
                <w:szCs w:val="24"/>
                <w:lang w:val="en-GB"/>
              </w:rPr>
              <w:t>Rectisol off-gas</w:t>
            </w:r>
          </w:p>
        </w:tc>
      </w:tr>
      <w:tr w:rsidR="000F1D79" w:rsidRPr="0055669B" w14:paraId="36993ADF" w14:textId="77777777" w:rsidTr="00FB0C2B">
        <w:trPr>
          <w:jc w:val="center"/>
        </w:trPr>
        <w:tc>
          <w:tcPr>
            <w:tcW w:w="1843" w:type="dxa"/>
            <w:tcBorders>
              <w:top w:val="single" w:sz="4" w:space="0" w:color="auto"/>
              <w:bottom w:val="single" w:sz="4" w:space="0" w:color="auto"/>
            </w:tcBorders>
            <w:vAlign w:val="center"/>
          </w:tcPr>
          <w:p w14:paraId="73A327C1" w14:textId="25A66D57" w:rsidR="000F1D79" w:rsidRPr="0049163B" w:rsidRDefault="00FB0C2B" w:rsidP="000F1D79">
            <w:pPr>
              <w:tabs>
                <w:tab w:val="left" w:pos="426"/>
              </w:tabs>
              <w:spacing w:line="360" w:lineRule="auto"/>
              <w:rPr>
                <w:rFonts w:ascii="Times New Roman" w:hAnsi="Times New Roman" w:cs="Times New Roman"/>
                <w:bCs/>
                <w:sz w:val="24"/>
                <w:szCs w:val="24"/>
                <w:lang w:val="en-GB"/>
              </w:rPr>
            </w:pPr>
            <w:r>
              <w:rPr>
                <w:rFonts w:ascii="Times New Roman" w:hAnsi="Times New Roman" w:cs="Times New Roman"/>
                <w:bCs/>
                <w:sz w:val="24"/>
                <w:szCs w:val="24"/>
                <w:lang w:val="en-GB"/>
              </w:rPr>
              <w:t>iron</w:t>
            </w:r>
          </w:p>
        </w:tc>
        <w:tc>
          <w:tcPr>
            <w:tcW w:w="1768" w:type="dxa"/>
            <w:tcBorders>
              <w:top w:val="single" w:sz="4" w:space="0" w:color="auto"/>
              <w:bottom w:val="single" w:sz="4" w:space="0" w:color="auto"/>
            </w:tcBorders>
            <w:shd w:val="clear" w:color="auto" w:fill="auto"/>
            <w:vAlign w:val="center"/>
          </w:tcPr>
          <w:p w14:paraId="55391405" w14:textId="5CBE3F63" w:rsidR="000F1D79" w:rsidRPr="00BE2326" w:rsidRDefault="000F1D79" w:rsidP="000F1D79">
            <w:pPr>
              <w:tabs>
                <w:tab w:val="left" w:pos="426"/>
              </w:tabs>
              <w:spacing w:after="0" w:line="276" w:lineRule="auto"/>
              <w:rPr>
                <w:rFonts w:ascii="Times New Roman" w:hAnsi="Times New Roman" w:cs="Times New Roman"/>
                <w:bCs/>
                <w:sz w:val="24"/>
                <w:szCs w:val="24"/>
                <w:lang w:val="en-GB"/>
              </w:rPr>
            </w:pPr>
            <w:r w:rsidRPr="00BE2326">
              <w:rPr>
                <w:rFonts w:ascii="Times New Roman" w:hAnsi="Times New Roman" w:cs="Times New Roman"/>
                <w:bCs/>
                <w:sz w:val="24"/>
                <w:szCs w:val="24"/>
                <w:lang w:val="en-GB"/>
              </w:rPr>
              <w:t>Chemical-redox</w:t>
            </w:r>
          </w:p>
        </w:tc>
        <w:tc>
          <w:tcPr>
            <w:tcW w:w="2343" w:type="dxa"/>
            <w:tcBorders>
              <w:top w:val="single" w:sz="4" w:space="0" w:color="auto"/>
              <w:bottom w:val="single" w:sz="4" w:space="0" w:color="auto"/>
            </w:tcBorders>
            <w:shd w:val="clear" w:color="auto" w:fill="auto"/>
            <w:vAlign w:val="center"/>
          </w:tcPr>
          <w:p w14:paraId="09C1D5DE" w14:textId="5A0FA602" w:rsidR="000F1D79" w:rsidRPr="00BE2326" w:rsidRDefault="000F1D79" w:rsidP="000F1D79">
            <w:pPr>
              <w:autoSpaceDE w:val="0"/>
              <w:autoSpaceDN w:val="0"/>
              <w:adjustRightInd w:val="0"/>
              <w:spacing w:after="0" w:line="276" w:lineRule="auto"/>
              <w:rPr>
                <w:rFonts w:ascii="Times New Roman" w:hAnsi="Times New Roman" w:cs="Times New Roman"/>
                <w:sz w:val="24"/>
                <w:szCs w:val="24"/>
                <w:lang w:val="en-GB"/>
              </w:rPr>
            </w:pPr>
            <w:r w:rsidRPr="00BE2326">
              <w:rPr>
                <w:rFonts w:ascii="Times New Roman" w:hAnsi="Times New Roman" w:cs="Times New Roman"/>
                <w:sz w:val="24"/>
                <w:szCs w:val="24"/>
                <w:lang w:val="en-GB"/>
              </w:rPr>
              <w:t>Eni</w:t>
            </w:r>
            <w:r w:rsidR="0091199C" w:rsidRPr="00BE2326">
              <w:rPr>
                <w:rFonts w:ascii="Times New Roman" w:hAnsi="Times New Roman" w:cs="Times New Roman"/>
                <w:sz w:val="24"/>
                <w:szCs w:val="24"/>
                <w:lang w:val="en-GB"/>
              </w:rPr>
              <w:t xml:space="preserve"> S.p.A.</w:t>
            </w:r>
          </w:p>
        </w:tc>
        <w:tc>
          <w:tcPr>
            <w:tcW w:w="1276" w:type="dxa"/>
            <w:tcBorders>
              <w:top w:val="single" w:sz="4" w:space="0" w:color="auto"/>
              <w:bottom w:val="single" w:sz="4" w:space="0" w:color="auto"/>
            </w:tcBorders>
            <w:shd w:val="clear" w:color="auto" w:fill="auto"/>
            <w:vAlign w:val="center"/>
          </w:tcPr>
          <w:p w14:paraId="6C365527" w14:textId="73D3292B" w:rsidR="000F1D79" w:rsidRPr="00BE2326" w:rsidRDefault="000F1D79" w:rsidP="0049163B">
            <w:pPr>
              <w:autoSpaceDE w:val="0"/>
              <w:autoSpaceDN w:val="0"/>
              <w:adjustRightInd w:val="0"/>
              <w:spacing w:after="0" w:line="276" w:lineRule="auto"/>
              <w:jc w:val="center"/>
              <w:rPr>
                <w:rFonts w:ascii="Times New Roman" w:hAnsi="Times New Roman" w:cs="Times New Roman"/>
                <w:sz w:val="24"/>
                <w:szCs w:val="24"/>
                <w:lang w:val="en-GB"/>
              </w:rPr>
            </w:pPr>
            <w:r w:rsidRPr="00BE2326">
              <w:rPr>
                <w:rFonts w:ascii="Times New Roman" w:hAnsi="Times New Roman" w:cs="Times New Roman"/>
                <w:sz w:val="24"/>
                <w:szCs w:val="24"/>
                <w:lang w:val="en-GB"/>
              </w:rPr>
              <w:t>pilot</w:t>
            </w:r>
          </w:p>
        </w:tc>
        <w:tc>
          <w:tcPr>
            <w:tcW w:w="2551" w:type="dxa"/>
            <w:tcBorders>
              <w:top w:val="single" w:sz="4" w:space="0" w:color="auto"/>
              <w:bottom w:val="single" w:sz="4" w:space="0" w:color="auto"/>
            </w:tcBorders>
            <w:shd w:val="clear" w:color="auto" w:fill="auto"/>
            <w:vAlign w:val="center"/>
          </w:tcPr>
          <w:p w14:paraId="7B6D9926" w14:textId="297C4B42" w:rsidR="000F1D79" w:rsidRPr="00BE2326" w:rsidRDefault="00335787" w:rsidP="000F1D79">
            <w:pPr>
              <w:autoSpaceDE w:val="0"/>
              <w:autoSpaceDN w:val="0"/>
              <w:adjustRightInd w:val="0"/>
              <w:spacing w:after="0" w:line="276" w:lineRule="auto"/>
              <w:rPr>
                <w:rFonts w:ascii="Times New Roman" w:hAnsi="Times New Roman" w:cs="Times New Roman"/>
                <w:sz w:val="24"/>
                <w:szCs w:val="24"/>
                <w:lang w:val="en-GB"/>
              </w:rPr>
            </w:pPr>
            <w:r w:rsidRPr="00BE2326">
              <w:rPr>
                <w:rFonts w:ascii="Times New Roman" w:hAnsi="Times New Roman" w:cs="Times New Roman"/>
                <w:bCs/>
                <w:sz w:val="24"/>
                <w:szCs w:val="24"/>
                <w:lang w:val="en-GB"/>
              </w:rPr>
              <w:t>natural gas</w:t>
            </w:r>
          </w:p>
        </w:tc>
      </w:tr>
      <w:tr w:rsidR="00B92670" w:rsidRPr="0055669B" w14:paraId="26494BD9" w14:textId="3457833E" w:rsidTr="00B92670">
        <w:trPr>
          <w:trHeight w:val="492"/>
          <w:jc w:val="center"/>
        </w:trPr>
        <w:tc>
          <w:tcPr>
            <w:tcW w:w="1843" w:type="dxa"/>
            <w:vMerge w:val="restart"/>
            <w:tcBorders>
              <w:top w:val="single" w:sz="4" w:space="0" w:color="auto"/>
            </w:tcBorders>
            <w:vAlign w:val="center"/>
          </w:tcPr>
          <w:p w14:paraId="77F628BA" w14:textId="77777777" w:rsidR="00B92670" w:rsidRDefault="00B92670" w:rsidP="003B2647">
            <w:pPr>
              <w:tabs>
                <w:tab w:val="left" w:pos="426"/>
              </w:tabs>
              <w:spacing w:line="276" w:lineRule="auto"/>
              <w:rPr>
                <w:rFonts w:ascii="Times New Roman" w:hAnsi="Times New Roman" w:cs="Times New Roman"/>
                <w:bCs/>
                <w:sz w:val="24"/>
                <w:szCs w:val="24"/>
                <w:lang w:val="en-GB"/>
              </w:rPr>
            </w:pPr>
            <w:r w:rsidRPr="0049163B">
              <w:rPr>
                <w:rFonts w:ascii="Times New Roman" w:hAnsi="Times New Roman" w:cs="Times New Roman"/>
                <w:bCs/>
                <w:sz w:val="24"/>
                <w:szCs w:val="24"/>
                <w:lang w:val="en-GB"/>
              </w:rPr>
              <w:t>SO</w:t>
            </w:r>
            <w:r w:rsidRPr="0049163B">
              <w:rPr>
                <w:rFonts w:ascii="Times New Roman" w:hAnsi="Times New Roman" w:cs="Times New Roman"/>
                <w:bCs/>
                <w:sz w:val="24"/>
                <w:szCs w:val="24"/>
                <w:vertAlign w:val="subscript"/>
                <w:lang w:val="en-GB"/>
              </w:rPr>
              <w:t>2</w:t>
            </w:r>
            <w:r>
              <w:rPr>
                <w:rFonts w:ascii="Times New Roman" w:hAnsi="Times New Roman" w:cs="Times New Roman"/>
                <w:bCs/>
                <w:sz w:val="24"/>
                <w:szCs w:val="24"/>
                <w:lang w:val="en-GB"/>
              </w:rPr>
              <w:t xml:space="preserve"> </w:t>
            </w:r>
          </w:p>
          <w:p w14:paraId="286267B6" w14:textId="595D3737" w:rsidR="00B92670" w:rsidRPr="00700BE4" w:rsidRDefault="00B92670" w:rsidP="003B2647">
            <w:pPr>
              <w:tabs>
                <w:tab w:val="left" w:pos="426"/>
              </w:tabs>
              <w:spacing w:line="276" w:lineRule="auto"/>
              <w:rPr>
                <w:rFonts w:ascii="Times New Roman" w:hAnsi="Times New Roman" w:cs="Times New Roman"/>
                <w:bCs/>
                <w:sz w:val="24"/>
                <w:szCs w:val="24"/>
                <w:lang w:val="en-GB"/>
              </w:rPr>
            </w:pPr>
            <w:r>
              <w:rPr>
                <w:rFonts w:ascii="Times New Roman" w:hAnsi="Times New Roman" w:cs="Times New Roman"/>
                <w:bCs/>
                <w:sz w:val="24"/>
                <w:szCs w:val="24"/>
                <w:lang w:val="en-GB"/>
              </w:rPr>
              <w:t>(organic phase)</w:t>
            </w:r>
          </w:p>
        </w:tc>
        <w:tc>
          <w:tcPr>
            <w:tcW w:w="1768" w:type="dxa"/>
            <w:tcBorders>
              <w:top w:val="single" w:sz="4" w:space="0" w:color="auto"/>
            </w:tcBorders>
            <w:vAlign w:val="center"/>
          </w:tcPr>
          <w:p w14:paraId="62316797" w14:textId="77777777" w:rsidR="00B92670" w:rsidRPr="0049163B" w:rsidRDefault="00B92670" w:rsidP="000F1D79">
            <w:pPr>
              <w:tabs>
                <w:tab w:val="left" w:pos="426"/>
              </w:tabs>
              <w:spacing w:after="0" w:line="276" w:lineRule="auto"/>
              <w:rPr>
                <w:rFonts w:ascii="Times New Roman" w:hAnsi="Times New Roman" w:cs="Times New Roman"/>
                <w:bCs/>
                <w:sz w:val="24"/>
                <w:szCs w:val="24"/>
                <w:lang w:val="en-GB"/>
              </w:rPr>
            </w:pPr>
            <w:r w:rsidRPr="0049163B">
              <w:rPr>
                <w:rFonts w:ascii="Times New Roman" w:hAnsi="Times New Roman" w:cs="Times New Roman"/>
                <w:bCs/>
                <w:sz w:val="24"/>
                <w:szCs w:val="24"/>
                <w:lang w:val="en-GB"/>
              </w:rPr>
              <w:t>UCBSRP</w:t>
            </w:r>
          </w:p>
        </w:tc>
        <w:tc>
          <w:tcPr>
            <w:tcW w:w="2343" w:type="dxa"/>
            <w:tcBorders>
              <w:top w:val="single" w:sz="4" w:space="0" w:color="auto"/>
            </w:tcBorders>
            <w:vAlign w:val="center"/>
          </w:tcPr>
          <w:p w14:paraId="1C5FE7B8" w14:textId="77777777" w:rsidR="00B92670" w:rsidRPr="0049163B" w:rsidRDefault="00B92670" w:rsidP="000F1D79">
            <w:pPr>
              <w:tabs>
                <w:tab w:val="left" w:pos="426"/>
              </w:tabs>
              <w:spacing w:after="0" w:line="276" w:lineRule="auto"/>
              <w:rPr>
                <w:rFonts w:ascii="Times New Roman" w:hAnsi="Times New Roman" w:cs="Times New Roman"/>
                <w:bCs/>
                <w:sz w:val="24"/>
                <w:szCs w:val="24"/>
                <w:lang w:val="en-GB"/>
              </w:rPr>
            </w:pPr>
            <w:r w:rsidRPr="0049163B">
              <w:rPr>
                <w:rFonts w:ascii="Times New Roman" w:hAnsi="Times New Roman" w:cs="Times New Roman"/>
                <w:bCs/>
                <w:sz w:val="24"/>
                <w:szCs w:val="24"/>
                <w:lang w:val="en-GB"/>
              </w:rPr>
              <w:t>UCB</w:t>
            </w:r>
          </w:p>
        </w:tc>
        <w:tc>
          <w:tcPr>
            <w:tcW w:w="1276" w:type="dxa"/>
            <w:tcBorders>
              <w:top w:val="single" w:sz="4" w:space="0" w:color="auto"/>
            </w:tcBorders>
            <w:vAlign w:val="center"/>
          </w:tcPr>
          <w:p w14:paraId="22ED2095" w14:textId="6C55E1CB" w:rsidR="00B92670" w:rsidRPr="0049163B" w:rsidRDefault="00B92670" w:rsidP="0049163B">
            <w:pPr>
              <w:tabs>
                <w:tab w:val="left" w:pos="426"/>
              </w:tabs>
              <w:spacing w:after="0" w:line="276" w:lineRule="auto"/>
              <w:jc w:val="center"/>
              <w:rPr>
                <w:rFonts w:ascii="Times New Roman" w:hAnsi="Times New Roman" w:cs="Times New Roman"/>
                <w:bCs/>
                <w:sz w:val="24"/>
                <w:szCs w:val="24"/>
                <w:lang w:val="en-GB"/>
              </w:rPr>
            </w:pPr>
            <w:r w:rsidRPr="0049163B">
              <w:rPr>
                <w:rFonts w:ascii="Times New Roman" w:hAnsi="Times New Roman" w:cs="Times New Roman"/>
                <w:bCs/>
                <w:sz w:val="24"/>
                <w:szCs w:val="24"/>
                <w:lang w:val="en-GB"/>
              </w:rPr>
              <w:t>pilot</w:t>
            </w:r>
          </w:p>
        </w:tc>
        <w:tc>
          <w:tcPr>
            <w:tcW w:w="2551" w:type="dxa"/>
            <w:tcBorders>
              <w:top w:val="single" w:sz="4" w:space="0" w:color="auto"/>
            </w:tcBorders>
            <w:vAlign w:val="center"/>
          </w:tcPr>
          <w:p w14:paraId="1C52BC44" w14:textId="3DF7D3F8" w:rsidR="00B92670" w:rsidRPr="0049163B" w:rsidRDefault="00B92670" w:rsidP="000F1D79">
            <w:pPr>
              <w:tabs>
                <w:tab w:val="left" w:pos="426"/>
              </w:tabs>
              <w:spacing w:after="0" w:line="276" w:lineRule="auto"/>
              <w:rPr>
                <w:rFonts w:ascii="Times New Roman" w:hAnsi="Times New Roman" w:cs="Times New Roman"/>
                <w:bCs/>
                <w:sz w:val="24"/>
                <w:szCs w:val="24"/>
                <w:lang w:val="en-GB"/>
              </w:rPr>
            </w:pPr>
            <w:r w:rsidRPr="0049163B">
              <w:rPr>
                <w:rFonts w:ascii="Times New Roman" w:hAnsi="Times New Roman" w:cs="Times New Roman"/>
                <w:bCs/>
                <w:sz w:val="24"/>
                <w:szCs w:val="24"/>
                <w:lang w:val="en-GB"/>
              </w:rPr>
              <w:t>natural gas</w:t>
            </w:r>
          </w:p>
        </w:tc>
      </w:tr>
      <w:tr w:rsidR="00B92670" w:rsidRPr="0055669B" w14:paraId="02976146" w14:textId="2D0D2EE8" w:rsidTr="00700BE4">
        <w:trPr>
          <w:jc w:val="center"/>
        </w:trPr>
        <w:tc>
          <w:tcPr>
            <w:tcW w:w="1843" w:type="dxa"/>
            <w:vMerge/>
            <w:vAlign w:val="center"/>
          </w:tcPr>
          <w:p w14:paraId="64EF7AAD" w14:textId="77777777" w:rsidR="00B92670" w:rsidRPr="0049163B" w:rsidRDefault="00B92670" w:rsidP="0091199C">
            <w:pPr>
              <w:tabs>
                <w:tab w:val="left" w:pos="426"/>
              </w:tabs>
              <w:spacing w:line="360" w:lineRule="auto"/>
              <w:rPr>
                <w:rFonts w:ascii="Times New Roman" w:hAnsi="Times New Roman" w:cs="Times New Roman"/>
                <w:bCs/>
                <w:sz w:val="24"/>
                <w:szCs w:val="24"/>
                <w:lang w:val="en-GB"/>
              </w:rPr>
            </w:pPr>
          </w:p>
        </w:tc>
        <w:tc>
          <w:tcPr>
            <w:tcW w:w="1768" w:type="dxa"/>
            <w:vAlign w:val="center"/>
          </w:tcPr>
          <w:p w14:paraId="52423D8D" w14:textId="77777777" w:rsidR="00B92670" w:rsidRPr="0049163B" w:rsidRDefault="00B92670" w:rsidP="0091199C">
            <w:pPr>
              <w:tabs>
                <w:tab w:val="left" w:pos="426"/>
              </w:tabs>
              <w:spacing w:after="0" w:line="276" w:lineRule="auto"/>
              <w:rPr>
                <w:rFonts w:ascii="Times New Roman" w:hAnsi="Times New Roman" w:cs="Times New Roman"/>
                <w:bCs/>
                <w:sz w:val="24"/>
                <w:szCs w:val="24"/>
                <w:lang w:val="en-GB"/>
              </w:rPr>
            </w:pPr>
            <w:r w:rsidRPr="0049163B">
              <w:rPr>
                <w:rFonts w:ascii="Times New Roman" w:hAnsi="Times New Roman" w:cs="Times New Roman"/>
                <w:bCs/>
                <w:sz w:val="24"/>
                <w:szCs w:val="24"/>
                <w:lang w:val="en-GB"/>
              </w:rPr>
              <w:t>IFP Clauspol 1500</w:t>
            </w:r>
          </w:p>
        </w:tc>
        <w:tc>
          <w:tcPr>
            <w:tcW w:w="2343" w:type="dxa"/>
            <w:vAlign w:val="center"/>
          </w:tcPr>
          <w:p w14:paraId="524029FB" w14:textId="77777777" w:rsidR="00B92670" w:rsidRPr="0049163B" w:rsidRDefault="00B92670" w:rsidP="0091199C">
            <w:pPr>
              <w:tabs>
                <w:tab w:val="left" w:pos="426"/>
              </w:tabs>
              <w:spacing w:after="0" w:line="276" w:lineRule="auto"/>
              <w:rPr>
                <w:rFonts w:ascii="Times New Roman" w:hAnsi="Times New Roman" w:cs="Times New Roman"/>
                <w:bCs/>
                <w:sz w:val="24"/>
                <w:szCs w:val="24"/>
                <w:lang w:val="en-GB"/>
              </w:rPr>
            </w:pPr>
            <w:r w:rsidRPr="0049163B">
              <w:rPr>
                <w:rFonts w:ascii="Times New Roman" w:hAnsi="Times New Roman" w:cs="Times New Roman"/>
                <w:bCs/>
                <w:sz w:val="24"/>
                <w:szCs w:val="24"/>
                <w:lang w:val="en-GB"/>
              </w:rPr>
              <w:t>IFP</w:t>
            </w:r>
          </w:p>
        </w:tc>
        <w:tc>
          <w:tcPr>
            <w:tcW w:w="1276" w:type="dxa"/>
            <w:vAlign w:val="center"/>
          </w:tcPr>
          <w:p w14:paraId="0A870B03" w14:textId="5CA7ECB9" w:rsidR="00B92670" w:rsidRPr="0049163B" w:rsidRDefault="00B92670" w:rsidP="0049163B">
            <w:pPr>
              <w:tabs>
                <w:tab w:val="left" w:pos="426"/>
              </w:tabs>
              <w:spacing w:after="0" w:line="276" w:lineRule="auto"/>
              <w:jc w:val="center"/>
              <w:rPr>
                <w:rFonts w:ascii="Times New Roman" w:hAnsi="Times New Roman" w:cs="Times New Roman"/>
                <w:bCs/>
                <w:sz w:val="24"/>
                <w:szCs w:val="24"/>
                <w:lang w:val="en-GB"/>
              </w:rPr>
            </w:pPr>
            <w:r w:rsidRPr="0049163B">
              <w:rPr>
                <w:rFonts w:ascii="Times New Roman" w:hAnsi="Times New Roman" w:cs="Times New Roman"/>
                <w:bCs/>
                <w:sz w:val="24"/>
                <w:szCs w:val="24"/>
                <w:lang w:val="en-GB"/>
              </w:rPr>
              <w:t>industrial</w:t>
            </w:r>
          </w:p>
        </w:tc>
        <w:tc>
          <w:tcPr>
            <w:tcW w:w="2551" w:type="dxa"/>
            <w:vAlign w:val="center"/>
          </w:tcPr>
          <w:p w14:paraId="2ABBB58F" w14:textId="77777777" w:rsidR="00B92670" w:rsidRDefault="00B92670" w:rsidP="0091199C">
            <w:pPr>
              <w:tabs>
                <w:tab w:val="left" w:pos="426"/>
              </w:tabs>
              <w:spacing w:after="0" w:line="276" w:lineRule="auto"/>
              <w:rPr>
                <w:rFonts w:ascii="Times New Roman" w:hAnsi="Times New Roman" w:cs="Times New Roman"/>
                <w:bCs/>
                <w:sz w:val="24"/>
                <w:szCs w:val="24"/>
                <w:lang w:val="en-GB"/>
              </w:rPr>
            </w:pPr>
            <w:r>
              <w:rPr>
                <w:rFonts w:ascii="Times New Roman" w:hAnsi="Times New Roman" w:cs="Times New Roman"/>
                <w:bCs/>
                <w:sz w:val="24"/>
                <w:szCs w:val="24"/>
                <w:lang w:val="en-GB"/>
              </w:rPr>
              <w:t>&lt; 1.5,</w:t>
            </w:r>
          </w:p>
          <w:p w14:paraId="6DCD4894" w14:textId="2CA400B4" w:rsidR="00B92670" w:rsidRPr="0049163B" w:rsidRDefault="00B92670" w:rsidP="0091199C">
            <w:pPr>
              <w:tabs>
                <w:tab w:val="left" w:pos="426"/>
              </w:tabs>
              <w:spacing w:after="0" w:line="276" w:lineRule="auto"/>
              <w:rPr>
                <w:rFonts w:ascii="Times New Roman" w:hAnsi="Times New Roman" w:cs="Times New Roman"/>
                <w:bCs/>
                <w:sz w:val="24"/>
                <w:szCs w:val="24"/>
                <w:lang w:val="en-GB"/>
              </w:rPr>
            </w:pPr>
            <w:r w:rsidRPr="0049163B">
              <w:rPr>
                <w:rFonts w:ascii="Times New Roman" w:hAnsi="Times New Roman" w:cs="Times New Roman"/>
                <w:bCs/>
                <w:sz w:val="24"/>
                <w:szCs w:val="24"/>
                <w:lang w:val="en-GB"/>
              </w:rPr>
              <w:t>Claus tail gas</w:t>
            </w:r>
          </w:p>
        </w:tc>
      </w:tr>
      <w:tr w:rsidR="00B92670" w:rsidRPr="0055669B" w14:paraId="0B19D9BE" w14:textId="77664ED9" w:rsidTr="00B92670">
        <w:trPr>
          <w:trHeight w:val="467"/>
          <w:jc w:val="center"/>
        </w:trPr>
        <w:tc>
          <w:tcPr>
            <w:tcW w:w="1843" w:type="dxa"/>
            <w:vMerge/>
            <w:tcBorders>
              <w:bottom w:val="nil"/>
            </w:tcBorders>
            <w:vAlign w:val="center"/>
          </w:tcPr>
          <w:p w14:paraId="047B5ACD" w14:textId="77777777" w:rsidR="00B92670" w:rsidRPr="0049163B" w:rsidRDefault="00B92670" w:rsidP="0091199C">
            <w:pPr>
              <w:tabs>
                <w:tab w:val="left" w:pos="426"/>
              </w:tabs>
              <w:spacing w:line="360" w:lineRule="auto"/>
              <w:rPr>
                <w:rFonts w:ascii="Times New Roman" w:hAnsi="Times New Roman" w:cs="Times New Roman"/>
                <w:bCs/>
                <w:sz w:val="24"/>
                <w:szCs w:val="24"/>
                <w:lang w:val="en-GB"/>
              </w:rPr>
            </w:pPr>
          </w:p>
        </w:tc>
        <w:tc>
          <w:tcPr>
            <w:tcW w:w="1768" w:type="dxa"/>
            <w:vAlign w:val="center"/>
          </w:tcPr>
          <w:p w14:paraId="0B572FF0" w14:textId="77777777" w:rsidR="00B92670" w:rsidRPr="0049163B" w:rsidRDefault="00B92670" w:rsidP="0091199C">
            <w:pPr>
              <w:tabs>
                <w:tab w:val="left" w:pos="426"/>
              </w:tabs>
              <w:spacing w:after="0" w:line="276" w:lineRule="auto"/>
              <w:rPr>
                <w:rFonts w:ascii="Times New Roman" w:hAnsi="Times New Roman" w:cs="Times New Roman"/>
                <w:bCs/>
                <w:sz w:val="24"/>
                <w:szCs w:val="24"/>
                <w:lang w:val="en-GB"/>
              </w:rPr>
            </w:pPr>
            <w:r w:rsidRPr="0049163B">
              <w:rPr>
                <w:rFonts w:ascii="Times New Roman" w:hAnsi="Times New Roman" w:cs="Times New Roman"/>
                <w:bCs/>
                <w:sz w:val="24"/>
                <w:szCs w:val="24"/>
                <w:lang w:val="en-GB"/>
              </w:rPr>
              <w:t>Crystasulf</w:t>
            </w:r>
            <w:bookmarkStart w:id="7" w:name="_GoBack"/>
            <w:bookmarkEnd w:id="7"/>
          </w:p>
        </w:tc>
        <w:tc>
          <w:tcPr>
            <w:tcW w:w="2343" w:type="dxa"/>
            <w:vAlign w:val="center"/>
          </w:tcPr>
          <w:p w14:paraId="2AD6BCE8" w14:textId="77777777" w:rsidR="00B92670" w:rsidRPr="0049163B" w:rsidRDefault="00B92670" w:rsidP="0091199C">
            <w:pPr>
              <w:tabs>
                <w:tab w:val="left" w:pos="426"/>
              </w:tabs>
              <w:spacing w:after="0" w:line="276" w:lineRule="auto"/>
              <w:rPr>
                <w:rFonts w:ascii="Times New Roman" w:hAnsi="Times New Roman" w:cs="Times New Roman"/>
                <w:bCs/>
                <w:sz w:val="24"/>
                <w:szCs w:val="24"/>
                <w:lang w:val="en-GB"/>
              </w:rPr>
            </w:pPr>
            <w:r w:rsidRPr="0049163B">
              <w:rPr>
                <w:rFonts w:ascii="Times New Roman" w:hAnsi="Times New Roman" w:cs="Times New Roman"/>
                <w:bCs/>
                <w:sz w:val="24"/>
                <w:szCs w:val="24"/>
                <w:lang w:val="en-GB"/>
              </w:rPr>
              <w:t>CrystaTech, Inc</w:t>
            </w:r>
          </w:p>
        </w:tc>
        <w:tc>
          <w:tcPr>
            <w:tcW w:w="1276" w:type="dxa"/>
            <w:vAlign w:val="center"/>
          </w:tcPr>
          <w:p w14:paraId="1165DE50" w14:textId="4B4515F2" w:rsidR="00B92670" w:rsidRPr="0049163B" w:rsidRDefault="00B92670" w:rsidP="0049163B">
            <w:pPr>
              <w:tabs>
                <w:tab w:val="left" w:pos="426"/>
              </w:tabs>
              <w:spacing w:after="0" w:line="276" w:lineRule="auto"/>
              <w:jc w:val="center"/>
              <w:rPr>
                <w:rFonts w:ascii="Times New Roman" w:hAnsi="Times New Roman" w:cs="Times New Roman"/>
                <w:bCs/>
                <w:sz w:val="24"/>
                <w:szCs w:val="24"/>
                <w:lang w:val="en-GB"/>
              </w:rPr>
            </w:pPr>
            <w:r w:rsidRPr="0049163B">
              <w:rPr>
                <w:rFonts w:ascii="Times New Roman" w:hAnsi="Times New Roman" w:cs="Times New Roman"/>
                <w:bCs/>
                <w:sz w:val="24"/>
                <w:szCs w:val="24"/>
                <w:lang w:val="en-GB"/>
              </w:rPr>
              <w:t>industrial</w:t>
            </w:r>
          </w:p>
        </w:tc>
        <w:tc>
          <w:tcPr>
            <w:tcW w:w="2551" w:type="dxa"/>
            <w:vAlign w:val="center"/>
          </w:tcPr>
          <w:p w14:paraId="1D9145A7" w14:textId="387B7ECF" w:rsidR="00B92670" w:rsidRDefault="00B92670" w:rsidP="0091199C">
            <w:pPr>
              <w:tabs>
                <w:tab w:val="left" w:pos="426"/>
              </w:tabs>
              <w:spacing w:after="0" w:line="276" w:lineRule="auto"/>
              <w:rPr>
                <w:rFonts w:ascii="Times New Roman" w:hAnsi="Times New Roman" w:cs="Times New Roman"/>
                <w:bCs/>
                <w:sz w:val="24"/>
                <w:szCs w:val="24"/>
                <w:lang w:val="en-GB"/>
              </w:rPr>
            </w:pPr>
            <w:r>
              <w:rPr>
                <w:rFonts w:ascii="Times New Roman" w:hAnsi="Times New Roman" w:cs="Times New Roman"/>
                <w:bCs/>
                <w:sz w:val="24"/>
                <w:szCs w:val="24"/>
                <w:lang w:val="en-GB"/>
              </w:rPr>
              <w:t>0.5 – 5,</w:t>
            </w:r>
          </w:p>
          <w:p w14:paraId="2AEBC90E" w14:textId="0D840A71" w:rsidR="00B92670" w:rsidRPr="0049163B" w:rsidRDefault="00B92670" w:rsidP="0091199C">
            <w:pPr>
              <w:tabs>
                <w:tab w:val="left" w:pos="426"/>
              </w:tabs>
              <w:spacing w:after="0" w:line="276" w:lineRule="auto"/>
              <w:rPr>
                <w:rFonts w:ascii="Times New Roman" w:hAnsi="Times New Roman" w:cs="Times New Roman"/>
                <w:bCs/>
                <w:sz w:val="24"/>
                <w:szCs w:val="24"/>
                <w:lang w:val="en-GB"/>
              </w:rPr>
            </w:pPr>
            <w:r w:rsidRPr="0049163B">
              <w:rPr>
                <w:rFonts w:ascii="Times New Roman" w:hAnsi="Times New Roman" w:cs="Times New Roman"/>
                <w:bCs/>
                <w:sz w:val="24"/>
                <w:szCs w:val="24"/>
                <w:lang w:val="en-GB"/>
              </w:rPr>
              <w:t>natural gas</w:t>
            </w:r>
          </w:p>
        </w:tc>
      </w:tr>
      <w:tr w:rsidR="00700BE4" w:rsidRPr="0055669B" w14:paraId="205F67DC" w14:textId="328CD90E" w:rsidTr="00700BE4">
        <w:trPr>
          <w:jc w:val="center"/>
        </w:trPr>
        <w:tc>
          <w:tcPr>
            <w:tcW w:w="1843" w:type="dxa"/>
            <w:vMerge w:val="restart"/>
            <w:tcBorders>
              <w:top w:val="single" w:sz="4" w:space="0" w:color="auto"/>
            </w:tcBorders>
            <w:vAlign w:val="center"/>
          </w:tcPr>
          <w:p w14:paraId="6B8B14A5" w14:textId="77777777" w:rsidR="00700BE4" w:rsidRDefault="00700BE4" w:rsidP="003B2647">
            <w:pPr>
              <w:tabs>
                <w:tab w:val="left" w:pos="426"/>
              </w:tabs>
              <w:spacing w:after="0" w:line="276" w:lineRule="auto"/>
              <w:rPr>
                <w:rFonts w:ascii="Times New Roman" w:hAnsi="Times New Roman" w:cs="Times New Roman"/>
                <w:bCs/>
                <w:sz w:val="24"/>
                <w:szCs w:val="24"/>
                <w:lang w:val="en-GB"/>
              </w:rPr>
            </w:pPr>
            <w:r>
              <w:rPr>
                <w:rFonts w:ascii="Times New Roman" w:hAnsi="Times New Roman" w:cs="Times New Roman"/>
                <w:bCs/>
                <w:sz w:val="24"/>
                <w:szCs w:val="24"/>
                <w:lang w:val="en-GB"/>
              </w:rPr>
              <w:t>SO</w:t>
            </w:r>
            <w:r w:rsidRPr="00700BE4">
              <w:rPr>
                <w:rFonts w:ascii="Times New Roman" w:hAnsi="Times New Roman" w:cs="Times New Roman"/>
                <w:bCs/>
                <w:sz w:val="24"/>
                <w:szCs w:val="24"/>
                <w:vertAlign w:val="subscript"/>
                <w:lang w:val="en-GB"/>
              </w:rPr>
              <w:t>2</w:t>
            </w:r>
            <w:r>
              <w:rPr>
                <w:rFonts w:ascii="Times New Roman" w:hAnsi="Times New Roman" w:cs="Times New Roman"/>
                <w:bCs/>
                <w:sz w:val="24"/>
                <w:szCs w:val="24"/>
                <w:lang w:val="en-GB"/>
              </w:rPr>
              <w:t xml:space="preserve"> </w:t>
            </w:r>
          </w:p>
          <w:p w14:paraId="79C30937" w14:textId="18FE36DA" w:rsidR="00700BE4" w:rsidRPr="00BE2326" w:rsidRDefault="00700BE4" w:rsidP="003B2647">
            <w:pPr>
              <w:tabs>
                <w:tab w:val="left" w:pos="426"/>
              </w:tabs>
              <w:spacing w:after="0" w:line="276" w:lineRule="auto"/>
              <w:rPr>
                <w:rFonts w:ascii="Times New Roman" w:hAnsi="Times New Roman" w:cs="Times New Roman"/>
                <w:bCs/>
                <w:sz w:val="24"/>
                <w:szCs w:val="24"/>
                <w:lang w:val="en-GB"/>
              </w:rPr>
            </w:pPr>
            <w:r>
              <w:rPr>
                <w:rFonts w:ascii="Times New Roman" w:hAnsi="Times New Roman" w:cs="Times New Roman"/>
                <w:bCs/>
                <w:sz w:val="24"/>
                <w:szCs w:val="24"/>
                <w:lang w:val="en-GB"/>
              </w:rPr>
              <w:t>(aqueous phase)</w:t>
            </w:r>
          </w:p>
        </w:tc>
        <w:tc>
          <w:tcPr>
            <w:tcW w:w="1768" w:type="dxa"/>
            <w:tcBorders>
              <w:top w:val="single" w:sz="4" w:space="0" w:color="auto"/>
            </w:tcBorders>
            <w:vAlign w:val="center"/>
          </w:tcPr>
          <w:p w14:paraId="4A456FDA" w14:textId="10C08CFC" w:rsidR="00700BE4" w:rsidRPr="00BE2326" w:rsidRDefault="00700BE4" w:rsidP="00700BE4">
            <w:pPr>
              <w:tabs>
                <w:tab w:val="left" w:pos="426"/>
              </w:tabs>
              <w:spacing w:after="0" w:line="276" w:lineRule="auto"/>
              <w:rPr>
                <w:rFonts w:ascii="Times New Roman" w:hAnsi="Times New Roman" w:cs="Times New Roman"/>
                <w:bCs/>
                <w:sz w:val="24"/>
                <w:szCs w:val="24"/>
                <w:vertAlign w:val="superscript"/>
                <w:lang w:val="en-GB"/>
              </w:rPr>
            </w:pPr>
            <w:r w:rsidRPr="0086061A">
              <w:rPr>
                <w:rFonts w:ascii="Times New Roman" w:hAnsi="Times New Roman" w:cs="Times New Roman"/>
                <w:bCs/>
                <w:sz w:val="24"/>
                <w:szCs w:val="24"/>
                <w:lang w:val="en-GB"/>
              </w:rPr>
              <w:t>AquaClaus</w:t>
            </w:r>
          </w:p>
        </w:tc>
        <w:tc>
          <w:tcPr>
            <w:tcW w:w="2343" w:type="dxa"/>
            <w:tcBorders>
              <w:top w:val="single" w:sz="4" w:space="0" w:color="auto"/>
            </w:tcBorders>
            <w:vAlign w:val="center"/>
          </w:tcPr>
          <w:p w14:paraId="64E0D52F" w14:textId="45ED59D7" w:rsidR="00700BE4" w:rsidRPr="00BE2326" w:rsidRDefault="00700BE4" w:rsidP="00700BE4">
            <w:pPr>
              <w:tabs>
                <w:tab w:val="left" w:pos="426"/>
              </w:tabs>
              <w:spacing w:after="0" w:line="276" w:lineRule="auto"/>
              <w:rPr>
                <w:rFonts w:ascii="Times New Roman" w:hAnsi="Times New Roman" w:cs="Times New Roman"/>
                <w:bCs/>
                <w:sz w:val="24"/>
                <w:szCs w:val="24"/>
                <w:lang w:val="en-GB"/>
              </w:rPr>
            </w:pPr>
            <w:r w:rsidRPr="0049163B">
              <w:rPr>
                <w:rFonts w:ascii="Times New Roman" w:hAnsi="Times New Roman" w:cs="Times New Roman"/>
                <w:bCs/>
                <w:sz w:val="24"/>
                <w:szCs w:val="24"/>
                <w:lang w:val="en-GB"/>
              </w:rPr>
              <w:t>Stauffer Chemical Co.</w:t>
            </w:r>
          </w:p>
        </w:tc>
        <w:tc>
          <w:tcPr>
            <w:tcW w:w="1276" w:type="dxa"/>
            <w:tcBorders>
              <w:top w:val="single" w:sz="4" w:space="0" w:color="auto"/>
            </w:tcBorders>
            <w:vAlign w:val="center"/>
          </w:tcPr>
          <w:p w14:paraId="1E512FD7" w14:textId="3D9C7315" w:rsidR="00700BE4" w:rsidRPr="00BE2326" w:rsidRDefault="00700BE4" w:rsidP="00700BE4">
            <w:pPr>
              <w:tabs>
                <w:tab w:val="left" w:pos="426"/>
              </w:tabs>
              <w:spacing w:after="0" w:line="276"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pilot</w:t>
            </w:r>
          </w:p>
        </w:tc>
        <w:tc>
          <w:tcPr>
            <w:tcW w:w="2551" w:type="dxa"/>
            <w:tcBorders>
              <w:top w:val="single" w:sz="4" w:space="0" w:color="auto"/>
            </w:tcBorders>
            <w:vAlign w:val="center"/>
          </w:tcPr>
          <w:p w14:paraId="35F7CEA3" w14:textId="77777777" w:rsidR="00700BE4" w:rsidRDefault="00700BE4" w:rsidP="00700BE4">
            <w:pPr>
              <w:tabs>
                <w:tab w:val="left" w:pos="426"/>
              </w:tabs>
              <w:spacing w:after="0" w:line="276" w:lineRule="auto"/>
              <w:rPr>
                <w:rFonts w:ascii="Times New Roman" w:hAnsi="Times New Roman" w:cs="Times New Roman"/>
                <w:bCs/>
                <w:sz w:val="24"/>
                <w:szCs w:val="24"/>
                <w:lang w:val="en-GB"/>
              </w:rPr>
            </w:pPr>
            <w:r>
              <w:rPr>
                <w:rFonts w:ascii="Times New Roman" w:hAnsi="Times New Roman" w:cs="Times New Roman"/>
                <w:bCs/>
                <w:sz w:val="24"/>
                <w:szCs w:val="24"/>
                <w:lang w:val="en-GB"/>
              </w:rPr>
              <w:t xml:space="preserve">0.5 </w:t>
            </w:r>
            <w:r w:rsidRPr="0049163B">
              <w:rPr>
                <w:rFonts w:ascii="Times New Roman" w:hAnsi="Times New Roman" w:cs="Times New Roman"/>
                <w:sz w:val="24"/>
                <w:szCs w:val="24"/>
                <w:lang w:val="en-GB"/>
              </w:rPr>
              <w:t>–</w:t>
            </w:r>
            <w:r>
              <w:rPr>
                <w:rFonts w:ascii="Times New Roman" w:hAnsi="Times New Roman" w:cs="Times New Roman"/>
                <w:bCs/>
                <w:sz w:val="24"/>
                <w:szCs w:val="24"/>
                <w:lang w:val="en-GB"/>
              </w:rPr>
              <w:t xml:space="preserve"> 25,</w:t>
            </w:r>
          </w:p>
          <w:p w14:paraId="606FC60D" w14:textId="7EBF0D2A" w:rsidR="00700BE4" w:rsidRPr="004525FC" w:rsidRDefault="00700BE4" w:rsidP="00700BE4">
            <w:pPr>
              <w:tabs>
                <w:tab w:val="left" w:pos="426"/>
              </w:tabs>
              <w:spacing w:after="0" w:line="276" w:lineRule="auto"/>
              <w:rPr>
                <w:rFonts w:ascii="Times New Roman" w:hAnsi="Times New Roman" w:cs="Times New Roman"/>
                <w:bCs/>
                <w:sz w:val="24"/>
                <w:szCs w:val="24"/>
                <w:lang w:val="en-GB"/>
              </w:rPr>
            </w:pPr>
            <w:r>
              <w:rPr>
                <w:rFonts w:ascii="Times New Roman" w:hAnsi="Times New Roman" w:cs="Times New Roman"/>
                <w:bCs/>
                <w:sz w:val="24"/>
                <w:szCs w:val="24"/>
                <w:lang w:val="en-GB"/>
              </w:rPr>
              <w:t>natural gas</w:t>
            </w:r>
          </w:p>
        </w:tc>
      </w:tr>
      <w:tr w:rsidR="00700BE4" w:rsidRPr="0055669B" w14:paraId="3E19EEC7" w14:textId="77777777" w:rsidTr="00700BE4">
        <w:trPr>
          <w:jc w:val="center"/>
        </w:trPr>
        <w:tc>
          <w:tcPr>
            <w:tcW w:w="1843" w:type="dxa"/>
            <w:vMerge/>
            <w:tcBorders>
              <w:bottom w:val="single" w:sz="4" w:space="0" w:color="auto"/>
            </w:tcBorders>
            <w:vAlign w:val="center"/>
          </w:tcPr>
          <w:p w14:paraId="0F8F7C05" w14:textId="77777777" w:rsidR="00700BE4" w:rsidRDefault="00700BE4" w:rsidP="00700BE4">
            <w:pPr>
              <w:tabs>
                <w:tab w:val="left" w:pos="426"/>
              </w:tabs>
              <w:spacing w:after="0" w:line="360" w:lineRule="auto"/>
              <w:rPr>
                <w:rFonts w:ascii="Times New Roman" w:hAnsi="Times New Roman" w:cs="Times New Roman"/>
                <w:bCs/>
                <w:sz w:val="24"/>
                <w:szCs w:val="24"/>
                <w:lang w:val="en-GB"/>
              </w:rPr>
            </w:pPr>
          </w:p>
        </w:tc>
        <w:tc>
          <w:tcPr>
            <w:tcW w:w="1768" w:type="dxa"/>
            <w:tcBorders>
              <w:bottom w:val="single" w:sz="4" w:space="0" w:color="auto"/>
            </w:tcBorders>
            <w:vAlign w:val="center"/>
          </w:tcPr>
          <w:p w14:paraId="0E958DAF" w14:textId="1447362A" w:rsidR="00700BE4" w:rsidRPr="0049163B" w:rsidRDefault="00700BE4" w:rsidP="00700BE4">
            <w:pPr>
              <w:tabs>
                <w:tab w:val="left" w:pos="426"/>
              </w:tabs>
              <w:spacing w:after="0" w:line="276" w:lineRule="auto"/>
              <w:rPr>
                <w:rFonts w:ascii="Times New Roman" w:hAnsi="Times New Roman" w:cs="Times New Roman"/>
                <w:bCs/>
                <w:sz w:val="24"/>
                <w:szCs w:val="24"/>
                <w:lang w:val="en-GB"/>
              </w:rPr>
            </w:pPr>
            <w:r w:rsidRPr="0049163B">
              <w:rPr>
                <w:rFonts w:ascii="Times New Roman" w:hAnsi="Times New Roman" w:cs="Times New Roman"/>
                <w:bCs/>
                <w:sz w:val="24"/>
                <w:szCs w:val="24"/>
                <w:lang w:val="en-GB"/>
              </w:rPr>
              <w:t>HydroClaus</w:t>
            </w:r>
          </w:p>
        </w:tc>
        <w:tc>
          <w:tcPr>
            <w:tcW w:w="2343" w:type="dxa"/>
            <w:tcBorders>
              <w:bottom w:val="single" w:sz="4" w:space="0" w:color="auto"/>
            </w:tcBorders>
            <w:vAlign w:val="center"/>
          </w:tcPr>
          <w:p w14:paraId="1A691917" w14:textId="0AF5B730" w:rsidR="00700BE4" w:rsidRDefault="00700BE4" w:rsidP="00700BE4">
            <w:pPr>
              <w:tabs>
                <w:tab w:val="left" w:pos="426"/>
              </w:tabs>
              <w:spacing w:after="0" w:line="276" w:lineRule="auto"/>
              <w:rPr>
                <w:rFonts w:ascii="Times New Roman" w:hAnsi="Times New Roman" w:cs="Times New Roman"/>
                <w:bCs/>
                <w:sz w:val="24"/>
                <w:szCs w:val="24"/>
                <w:lang w:val="en-GB"/>
              </w:rPr>
            </w:pPr>
            <w:r>
              <w:rPr>
                <w:rFonts w:ascii="Times New Roman" w:hAnsi="Times New Roman" w:cs="Times New Roman"/>
                <w:bCs/>
                <w:sz w:val="24"/>
                <w:szCs w:val="24"/>
                <w:lang w:val="en-GB"/>
              </w:rPr>
              <w:t>Eni S.p.A.</w:t>
            </w:r>
          </w:p>
        </w:tc>
        <w:tc>
          <w:tcPr>
            <w:tcW w:w="1276" w:type="dxa"/>
            <w:tcBorders>
              <w:bottom w:val="single" w:sz="4" w:space="0" w:color="auto"/>
            </w:tcBorders>
            <w:vAlign w:val="center"/>
          </w:tcPr>
          <w:p w14:paraId="4CF448C4" w14:textId="0F815C52" w:rsidR="00700BE4" w:rsidRPr="0049163B" w:rsidRDefault="00700BE4" w:rsidP="00700BE4">
            <w:pPr>
              <w:tabs>
                <w:tab w:val="left" w:pos="426"/>
              </w:tabs>
              <w:spacing w:after="0" w:line="276" w:lineRule="auto"/>
              <w:jc w:val="center"/>
              <w:rPr>
                <w:rFonts w:ascii="Times New Roman" w:hAnsi="Times New Roman" w:cs="Times New Roman"/>
                <w:bCs/>
                <w:sz w:val="24"/>
                <w:szCs w:val="24"/>
                <w:lang w:val="en-GB"/>
              </w:rPr>
            </w:pPr>
            <w:r w:rsidRPr="0049163B">
              <w:rPr>
                <w:rFonts w:ascii="Times New Roman" w:hAnsi="Times New Roman" w:cs="Times New Roman"/>
                <w:bCs/>
                <w:sz w:val="24"/>
                <w:szCs w:val="24"/>
                <w:lang w:val="en-GB"/>
              </w:rPr>
              <w:t>pilot</w:t>
            </w:r>
          </w:p>
        </w:tc>
        <w:tc>
          <w:tcPr>
            <w:tcW w:w="2551" w:type="dxa"/>
            <w:tcBorders>
              <w:bottom w:val="single" w:sz="4" w:space="0" w:color="auto"/>
            </w:tcBorders>
            <w:vAlign w:val="center"/>
          </w:tcPr>
          <w:p w14:paraId="70BF6BE2" w14:textId="77777777" w:rsidR="00700BE4" w:rsidRDefault="00700BE4" w:rsidP="00700BE4">
            <w:pPr>
              <w:tabs>
                <w:tab w:val="left" w:pos="426"/>
              </w:tabs>
              <w:spacing w:after="0" w:line="276" w:lineRule="auto"/>
              <w:rPr>
                <w:rFonts w:ascii="Times New Roman" w:hAnsi="Times New Roman" w:cs="Times New Roman"/>
                <w:bCs/>
                <w:sz w:val="24"/>
                <w:szCs w:val="24"/>
                <w:lang w:val="en-GB"/>
              </w:rPr>
            </w:pPr>
            <w:r w:rsidRPr="0049163B">
              <w:rPr>
                <w:rFonts w:ascii="Times New Roman" w:hAnsi="Times New Roman" w:cs="Times New Roman"/>
                <w:bCs/>
                <w:sz w:val="24"/>
                <w:szCs w:val="24"/>
                <w:lang w:val="en-GB"/>
              </w:rPr>
              <w:t>&gt;</w:t>
            </w:r>
            <w:r>
              <w:rPr>
                <w:rFonts w:ascii="Times New Roman" w:hAnsi="Times New Roman" w:cs="Times New Roman"/>
                <w:bCs/>
                <w:sz w:val="24"/>
                <w:szCs w:val="24"/>
                <w:lang w:val="en-GB"/>
              </w:rPr>
              <w:t xml:space="preserve"> </w:t>
            </w:r>
            <w:r w:rsidRPr="0049163B">
              <w:rPr>
                <w:rFonts w:ascii="Times New Roman" w:hAnsi="Times New Roman" w:cs="Times New Roman"/>
                <w:bCs/>
                <w:sz w:val="24"/>
                <w:szCs w:val="24"/>
                <w:lang w:val="en-GB"/>
              </w:rPr>
              <w:t>50</w:t>
            </w:r>
            <w:r>
              <w:rPr>
                <w:rFonts w:ascii="Times New Roman" w:hAnsi="Times New Roman" w:cs="Times New Roman"/>
                <w:bCs/>
                <w:sz w:val="24"/>
                <w:szCs w:val="24"/>
                <w:lang w:val="en-GB"/>
              </w:rPr>
              <w:t xml:space="preserve">, </w:t>
            </w:r>
          </w:p>
          <w:p w14:paraId="529876FF" w14:textId="7A9AC2D8" w:rsidR="00700BE4" w:rsidRPr="0049163B" w:rsidRDefault="00700BE4" w:rsidP="00700BE4">
            <w:pPr>
              <w:tabs>
                <w:tab w:val="left" w:pos="426"/>
              </w:tabs>
              <w:spacing w:after="0" w:line="276" w:lineRule="auto"/>
              <w:rPr>
                <w:rFonts w:ascii="Times New Roman" w:hAnsi="Times New Roman" w:cs="Times New Roman"/>
                <w:bCs/>
                <w:sz w:val="24"/>
                <w:szCs w:val="24"/>
                <w:lang w:val="en-GB"/>
              </w:rPr>
            </w:pPr>
            <w:r>
              <w:rPr>
                <w:rFonts w:ascii="Times New Roman" w:hAnsi="Times New Roman" w:cs="Times New Roman"/>
                <w:bCs/>
                <w:sz w:val="24"/>
                <w:szCs w:val="24"/>
                <w:lang w:val="en-GB"/>
              </w:rPr>
              <w:t>amine off gas</w:t>
            </w:r>
          </w:p>
        </w:tc>
      </w:tr>
      <w:tr w:rsidR="00700BE4" w:rsidRPr="0055669B" w14:paraId="602D431A" w14:textId="77777777" w:rsidTr="00700BE4">
        <w:trPr>
          <w:jc w:val="center"/>
        </w:trPr>
        <w:tc>
          <w:tcPr>
            <w:tcW w:w="1843" w:type="dxa"/>
            <w:tcBorders>
              <w:top w:val="single" w:sz="4" w:space="0" w:color="auto"/>
              <w:bottom w:val="single" w:sz="4" w:space="0" w:color="auto"/>
            </w:tcBorders>
            <w:vAlign w:val="center"/>
          </w:tcPr>
          <w:p w14:paraId="6A6D825D" w14:textId="2CA2FE61" w:rsidR="00700BE4" w:rsidRPr="00BE2326" w:rsidRDefault="00700BE4" w:rsidP="00700BE4">
            <w:pPr>
              <w:tabs>
                <w:tab w:val="left" w:pos="426"/>
              </w:tabs>
              <w:spacing w:after="0" w:line="360" w:lineRule="auto"/>
              <w:rPr>
                <w:rFonts w:ascii="Times New Roman" w:hAnsi="Times New Roman" w:cs="Times New Roman"/>
                <w:bCs/>
                <w:sz w:val="24"/>
                <w:szCs w:val="24"/>
                <w:lang w:val="en-GB"/>
              </w:rPr>
            </w:pPr>
            <w:r w:rsidRPr="00BE2326">
              <w:rPr>
                <w:rFonts w:ascii="Times New Roman" w:hAnsi="Times New Roman" w:cs="Times New Roman"/>
                <w:bCs/>
                <w:sz w:val="24"/>
                <w:szCs w:val="24"/>
                <w:lang w:val="en-GB"/>
              </w:rPr>
              <w:t>biological</w:t>
            </w:r>
          </w:p>
        </w:tc>
        <w:tc>
          <w:tcPr>
            <w:tcW w:w="1768" w:type="dxa"/>
            <w:tcBorders>
              <w:top w:val="single" w:sz="4" w:space="0" w:color="auto"/>
              <w:bottom w:val="single" w:sz="4" w:space="0" w:color="auto"/>
            </w:tcBorders>
            <w:vAlign w:val="center"/>
          </w:tcPr>
          <w:p w14:paraId="062F0979" w14:textId="0405AB8E" w:rsidR="00700BE4" w:rsidRPr="00BE2326" w:rsidRDefault="00700BE4" w:rsidP="00700BE4">
            <w:pPr>
              <w:tabs>
                <w:tab w:val="left" w:pos="426"/>
              </w:tabs>
              <w:spacing w:after="0" w:line="276" w:lineRule="auto"/>
              <w:rPr>
                <w:rFonts w:ascii="Times New Roman" w:hAnsi="Times New Roman" w:cs="Times New Roman"/>
                <w:bCs/>
                <w:sz w:val="24"/>
                <w:szCs w:val="24"/>
                <w:lang w:val="en-GB"/>
              </w:rPr>
            </w:pPr>
            <w:r w:rsidRPr="00BE2326">
              <w:rPr>
                <w:rFonts w:ascii="Times New Roman" w:hAnsi="Times New Roman" w:cs="Times New Roman"/>
                <w:bCs/>
                <w:sz w:val="24"/>
                <w:szCs w:val="24"/>
                <w:lang w:val="en-GB"/>
              </w:rPr>
              <w:t>THIOPAQ</w:t>
            </w:r>
            <w:r w:rsidRPr="00BE2326">
              <w:rPr>
                <w:rFonts w:ascii="Times New Roman" w:hAnsi="Times New Roman" w:cs="Times New Roman"/>
                <w:bCs/>
                <w:sz w:val="24"/>
                <w:szCs w:val="24"/>
                <w:vertAlign w:val="superscript"/>
                <w:lang w:val="en-GB"/>
              </w:rPr>
              <w:t>TM</w:t>
            </w:r>
          </w:p>
        </w:tc>
        <w:tc>
          <w:tcPr>
            <w:tcW w:w="2343" w:type="dxa"/>
            <w:tcBorders>
              <w:top w:val="single" w:sz="4" w:space="0" w:color="auto"/>
              <w:bottom w:val="single" w:sz="4" w:space="0" w:color="auto"/>
            </w:tcBorders>
            <w:vAlign w:val="center"/>
          </w:tcPr>
          <w:p w14:paraId="558B18B5" w14:textId="689311AB" w:rsidR="00700BE4" w:rsidRPr="00BE2326" w:rsidRDefault="00700BE4" w:rsidP="00700BE4">
            <w:pPr>
              <w:tabs>
                <w:tab w:val="left" w:pos="426"/>
              </w:tabs>
              <w:spacing w:after="0" w:line="276" w:lineRule="auto"/>
              <w:rPr>
                <w:rFonts w:ascii="Times New Roman" w:hAnsi="Times New Roman" w:cs="Times New Roman"/>
                <w:bCs/>
                <w:sz w:val="24"/>
                <w:szCs w:val="24"/>
                <w:lang w:val="en-GB"/>
              </w:rPr>
            </w:pPr>
            <w:r w:rsidRPr="00BE2326">
              <w:rPr>
                <w:rFonts w:ascii="Times New Roman" w:hAnsi="Times New Roman" w:cs="Times New Roman"/>
                <w:bCs/>
                <w:sz w:val="24"/>
                <w:szCs w:val="24"/>
                <w:lang w:val="en-GB"/>
              </w:rPr>
              <w:t>Shell-Paques</w:t>
            </w:r>
          </w:p>
        </w:tc>
        <w:tc>
          <w:tcPr>
            <w:tcW w:w="1276" w:type="dxa"/>
            <w:tcBorders>
              <w:top w:val="single" w:sz="4" w:space="0" w:color="auto"/>
              <w:bottom w:val="single" w:sz="4" w:space="0" w:color="auto"/>
            </w:tcBorders>
            <w:vAlign w:val="center"/>
          </w:tcPr>
          <w:p w14:paraId="543FC8F8" w14:textId="6D19B7F7" w:rsidR="00700BE4" w:rsidRPr="00BE2326" w:rsidRDefault="00700BE4" w:rsidP="00700BE4">
            <w:pPr>
              <w:tabs>
                <w:tab w:val="left" w:pos="426"/>
              </w:tabs>
              <w:spacing w:after="0" w:line="276" w:lineRule="auto"/>
              <w:jc w:val="center"/>
              <w:rPr>
                <w:rFonts w:ascii="Times New Roman" w:hAnsi="Times New Roman" w:cs="Times New Roman"/>
                <w:bCs/>
                <w:sz w:val="24"/>
                <w:szCs w:val="24"/>
                <w:lang w:val="en-GB"/>
              </w:rPr>
            </w:pPr>
            <w:r w:rsidRPr="00BE2326">
              <w:rPr>
                <w:rFonts w:ascii="Times New Roman" w:hAnsi="Times New Roman" w:cs="Times New Roman"/>
                <w:bCs/>
                <w:sz w:val="24"/>
                <w:szCs w:val="24"/>
                <w:lang w:val="en-GB"/>
              </w:rPr>
              <w:t>industrial</w:t>
            </w:r>
          </w:p>
        </w:tc>
        <w:tc>
          <w:tcPr>
            <w:tcW w:w="2551" w:type="dxa"/>
            <w:tcBorders>
              <w:top w:val="single" w:sz="4" w:space="0" w:color="auto"/>
              <w:bottom w:val="single" w:sz="4" w:space="0" w:color="auto"/>
            </w:tcBorders>
            <w:vAlign w:val="center"/>
          </w:tcPr>
          <w:p w14:paraId="0EB37FAF" w14:textId="77777777" w:rsidR="00700BE4" w:rsidRPr="004525FC" w:rsidRDefault="00700BE4" w:rsidP="00700BE4">
            <w:pPr>
              <w:tabs>
                <w:tab w:val="left" w:pos="426"/>
              </w:tabs>
              <w:spacing w:after="0" w:line="276" w:lineRule="auto"/>
              <w:rPr>
                <w:rFonts w:ascii="Times New Roman" w:hAnsi="Times New Roman" w:cs="Times New Roman"/>
                <w:bCs/>
                <w:sz w:val="24"/>
                <w:szCs w:val="24"/>
                <w:lang w:val="en-GB"/>
              </w:rPr>
            </w:pPr>
            <w:r w:rsidRPr="004525FC">
              <w:rPr>
                <w:rFonts w:ascii="Times New Roman" w:hAnsi="Times New Roman" w:cs="Times New Roman"/>
                <w:bCs/>
                <w:sz w:val="24"/>
                <w:szCs w:val="24"/>
                <w:lang w:val="en-GB"/>
              </w:rPr>
              <w:t xml:space="preserve">0.5 – </w:t>
            </w:r>
            <w:r>
              <w:rPr>
                <w:rFonts w:ascii="Times New Roman" w:hAnsi="Times New Roman" w:cs="Times New Roman"/>
                <w:bCs/>
                <w:sz w:val="24"/>
                <w:szCs w:val="24"/>
                <w:lang w:val="en-GB"/>
              </w:rPr>
              <w:t>84</w:t>
            </w:r>
            <w:r w:rsidRPr="004525FC">
              <w:rPr>
                <w:rFonts w:ascii="Times New Roman" w:hAnsi="Times New Roman" w:cs="Times New Roman"/>
                <w:bCs/>
                <w:sz w:val="24"/>
                <w:szCs w:val="24"/>
                <w:lang w:val="en-GB"/>
              </w:rPr>
              <w:t xml:space="preserve">, </w:t>
            </w:r>
          </w:p>
          <w:p w14:paraId="2E0DBD8B" w14:textId="17362748" w:rsidR="00700BE4" w:rsidRPr="004525FC" w:rsidRDefault="00700BE4" w:rsidP="00700BE4">
            <w:pPr>
              <w:tabs>
                <w:tab w:val="left" w:pos="426"/>
              </w:tabs>
              <w:spacing w:after="0" w:line="276" w:lineRule="auto"/>
              <w:rPr>
                <w:rFonts w:ascii="Times New Roman" w:hAnsi="Times New Roman" w:cs="Times New Roman"/>
                <w:bCs/>
                <w:sz w:val="24"/>
                <w:szCs w:val="24"/>
                <w:lang w:val="en-GB"/>
              </w:rPr>
            </w:pPr>
            <w:r>
              <w:rPr>
                <w:rFonts w:ascii="Times New Roman" w:hAnsi="Times New Roman" w:cs="Times New Roman"/>
                <w:bCs/>
                <w:sz w:val="24"/>
                <w:szCs w:val="24"/>
                <w:lang w:val="en-GB"/>
              </w:rPr>
              <w:t>various</w:t>
            </w:r>
          </w:p>
        </w:tc>
      </w:tr>
    </w:tbl>
    <w:p w14:paraId="4AD78219" w14:textId="30BE841C" w:rsidR="00AB5B3A" w:rsidRPr="00EB422F" w:rsidRDefault="00EB422F" w:rsidP="00EB422F">
      <w:pPr>
        <w:spacing w:after="0" w:line="276" w:lineRule="auto"/>
        <w:contextualSpacing/>
        <w:jc w:val="both"/>
        <w:rPr>
          <w:rFonts w:ascii="Times New Roman" w:hAnsi="Times New Roman" w:cs="Times New Roman"/>
          <w:sz w:val="20"/>
          <w:szCs w:val="20"/>
          <w:lang w:val="en-GB"/>
        </w:rPr>
      </w:pPr>
      <w:r w:rsidRPr="00EB422F">
        <w:rPr>
          <w:rFonts w:ascii="Times New Roman" w:hAnsi="Times New Roman" w:cs="Times New Roman"/>
          <w:sz w:val="20"/>
          <w:szCs w:val="20"/>
          <w:vertAlign w:val="superscript"/>
          <w:lang w:val="en-GB"/>
        </w:rPr>
        <w:t>*</w:t>
      </w:r>
      <w:r w:rsidRPr="00EB422F">
        <w:rPr>
          <w:rFonts w:ascii="Times New Roman" w:hAnsi="Times New Roman" w:cs="Times New Roman"/>
          <w:sz w:val="20"/>
          <w:szCs w:val="20"/>
          <w:lang w:val="en-GB"/>
        </w:rPr>
        <w:t xml:space="preserve">various </w:t>
      </w:r>
      <w:r w:rsidR="001F0EEF">
        <w:rPr>
          <w:rFonts w:ascii="Times New Roman" w:hAnsi="Times New Roman" w:cs="Times New Roman"/>
          <w:sz w:val="20"/>
          <w:szCs w:val="20"/>
          <w:lang w:val="en-GB"/>
        </w:rPr>
        <w:t>streams treated</w:t>
      </w:r>
      <w:r w:rsidRPr="00EB422F">
        <w:rPr>
          <w:rFonts w:ascii="Times New Roman" w:hAnsi="Times New Roman" w:cs="Times New Roman"/>
          <w:sz w:val="20"/>
          <w:szCs w:val="20"/>
          <w:lang w:val="en-GB"/>
        </w:rPr>
        <w:t xml:space="preserve"> include: refinery hydrotreater off-gas; amine off-gas; refinery process streams;</w:t>
      </w:r>
      <w:r>
        <w:rPr>
          <w:rFonts w:ascii="Times New Roman" w:hAnsi="Times New Roman" w:cs="Times New Roman"/>
          <w:sz w:val="20"/>
          <w:szCs w:val="20"/>
          <w:lang w:val="en-GB"/>
        </w:rPr>
        <w:t xml:space="preserve"> </w:t>
      </w:r>
      <w:r w:rsidRPr="00EB422F">
        <w:rPr>
          <w:rFonts w:ascii="Times New Roman" w:hAnsi="Times New Roman" w:cs="Times New Roman"/>
          <w:sz w:val="20"/>
          <w:szCs w:val="20"/>
          <w:lang w:val="en-GB"/>
        </w:rPr>
        <w:t xml:space="preserve">coke oven gas; primary natural gas </w:t>
      </w:r>
      <w:r>
        <w:rPr>
          <w:rFonts w:ascii="Times New Roman" w:hAnsi="Times New Roman" w:cs="Times New Roman"/>
          <w:sz w:val="20"/>
          <w:szCs w:val="20"/>
          <w:lang w:val="en-GB"/>
        </w:rPr>
        <w:t xml:space="preserve">or biogas </w:t>
      </w:r>
      <w:r w:rsidRPr="00EB422F">
        <w:rPr>
          <w:rFonts w:ascii="Times New Roman" w:hAnsi="Times New Roman" w:cs="Times New Roman"/>
          <w:sz w:val="20"/>
          <w:szCs w:val="20"/>
          <w:lang w:val="en-GB"/>
        </w:rPr>
        <w:t xml:space="preserve">treating; associated gas (onshore and offshore). </w:t>
      </w:r>
    </w:p>
    <w:p w14:paraId="221D1CAA" w14:textId="77777777" w:rsidR="002758F2" w:rsidRPr="0055669B" w:rsidRDefault="002758F2" w:rsidP="00AB5B3A">
      <w:pPr>
        <w:spacing w:after="0" w:line="360" w:lineRule="auto"/>
        <w:contextualSpacing/>
        <w:jc w:val="both"/>
        <w:rPr>
          <w:rFonts w:ascii="Times New Roman" w:hAnsi="Times New Roman" w:cs="Times New Roman"/>
          <w:lang w:val="en-GB"/>
        </w:rPr>
      </w:pPr>
    </w:p>
    <w:p w14:paraId="5F8531BA" w14:textId="344B9DA8" w:rsidR="00BE3947" w:rsidRPr="0055669B" w:rsidRDefault="00AB5B3A" w:rsidP="005206FD">
      <w:pPr>
        <w:keepNext/>
        <w:rPr>
          <w:rFonts w:ascii="Times New Roman" w:hAnsi="Times New Roman" w:cs="Times New Roman"/>
          <w:b/>
          <w:lang w:val="en-GB"/>
        </w:rPr>
      </w:pPr>
      <w:r w:rsidRPr="0055669B">
        <w:rPr>
          <w:rFonts w:ascii="Times New Roman" w:hAnsi="Times New Roman" w:cs="Times New Roman"/>
          <w:b/>
          <w:lang w:val="en-GB"/>
        </w:rPr>
        <w:t>2.1</w:t>
      </w:r>
      <w:r w:rsidRPr="0055669B">
        <w:rPr>
          <w:rFonts w:ascii="Times New Roman" w:hAnsi="Times New Roman" w:cs="Times New Roman"/>
          <w:b/>
          <w:lang w:val="en-GB"/>
        </w:rPr>
        <w:tab/>
        <w:t>Thioarsenate based processes: Giammarco-Vetrocoke process</w:t>
      </w:r>
    </w:p>
    <w:p w14:paraId="08EDF084" w14:textId="602C46F2" w:rsidR="00AB5B3A" w:rsidRPr="0055669B" w:rsidRDefault="00AB5B3A" w:rsidP="00AB5B3A">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The Giammarco-Vetrocoke (G-V) process, in the past widely spread due to its high versatility and flexibility considering the feed gas composition and operating conditions, has nowadays lost market acceptance because of the toxicity of the absorbing solution</w:t>
      </w:r>
      <w:r w:rsidR="002412EF">
        <w:rPr>
          <w:rFonts w:ascii="Times New Roman" w:hAnsi="Times New Roman" w:cs="Times New Roman"/>
          <w:lang w:val="en-GB"/>
        </w:rPr>
        <w:t xml:space="preserve"> </w:t>
      </w:r>
      <w:r w:rsidR="002412EF">
        <w:rPr>
          <w:rFonts w:ascii="Times New Roman" w:hAnsi="Times New Roman" w:cs="Times New Roman"/>
          <w:lang w:val="en-GB"/>
        </w:rPr>
        <w:fldChar w:fldCharType="begin"/>
      </w:r>
      <w:r w:rsidR="001F01CA">
        <w:rPr>
          <w:rFonts w:ascii="Times New Roman" w:hAnsi="Times New Roman" w:cs="Times New Roman"/>
          <w:lang w:val="en-GB"/>
        </w:rPr>
        <w:instrText xml:space="preserve"> ADDIN EN.CITE &lt;EndNote&gt;&lt;Cite&gt;&lt;Author&gt;Kriebel;&lt;/Author&gt;&lt;Year&gt;2007&lt;/Year&gt;&lt;RecNum&gt;390&lt;/RecNum&gt;&lt;DisplayText&gt;[10, 11]&lt;/DisplayText&gt;&lt;record&gt;&lt;rec-number&gt;390&lt;/rec-number&gt;&lt;foreign-keys&gt;&lt;key app="EN" db-id="90avwpfx9e9vprewteqx0trha2xex50tp2zs" timestamp="1635342536"&gt;390&lt;/key&gt;&lt;/foreign-keys&gt;&lt;ref-type name="Encyclopedia"&gt;53&lt;/ref-type&gt;&lt;contributors&gt;&lt;authors&gt;&lt;author&gt;Manfred Kriebel;&lt;/author&gt;&lt;author&gt;Holger Schlichting&lt;/author&gt;&lt;/authors&gt;&lt;secondary-authors&gt;&lt;author&gt;Wiley-VCH Verlag GmbH &amp;amp; Co. KGaA, Weinheim&lt;/author&gt;&lt;/secondary-authors&gt;&lt;/contributors&gt;&lt;titles&gt;&lt;title&gt;Gas Production&lt;/title&gt;&lt;secondary-title&gt;Ullmann&amp;apos;s Encyclopedia of Industrial Chemistry&lt;/secondary-title&gt;&lt;/titles&gt;&lt;periodical&gt;&lt;full-title&gt;Ullmann&amp;apos;s Encyclopedia of Industrial Chemistry&lt;/full-title&gt;&lt;/periodical&gt;&lt;dates&gt;&lt;year&gt;2007&lt;/year&gt;&lt;/dates&gt;&lt;urls&gt;&lt;/urls&gt;&lt;/record&gt;&lt;/Cite&gt;&lt;Cite&gt;&lt;Author&gt;Kohl&lt;/Author&gt;&lt;Year&gt;1997&lt;/Year&gt;&lt;RecNum&gt;31&lt;/RecNum&gt;&lt;record&gt;&lt;rec-number&gt;31&lt;/rec-number&gt;&lt;foreign-keys&gt;&lt;key app="EN" db-id="90avwpfx9e9vprewteqx0trha2xex50tp2zs" timestamp="1625127069"&gt;31&lt;/key&gt;&lt;/foreign-keys&gt;&lt;ref-type name="Book"&gt;6&lt;/ref-type&gt;&lt;contributors&gt;&lt;authors&gt;&lt;author&gt;Kohl, Arthur L&lt;/author&gt;&lt;author&gt;Nielsen, Richard&lt;/author&gt;&lt;/authors&gt;&lt;/contributors&gt;&lt;titles&gt;&lt;title&gt;Gas purification&lt;/title&gt;&lt;/titles&gt;&lt;dates&gt;&lt;year&gt;1997&lt;/year&gt;&lt;/dates&gt;&lt;pub-location&gt;Houston, TX, USA&lt;/pub-location&gt;&lt;publisher&gt;Gulf Professional Publishing&lt;/publisher&gt;&lt;isbn&gt;0080507204&lt;/isbn&gt;&lt;urls&gt;&lt;/urls&gt;&lt;/record&gt;&lt;/Cite&gt;&lt;/EndNote&gt;</w:instrText>
      </w:r>
      <w:r w:rsidR="002412EF">
        <w:rPr>
          <w:rFonts w:ascii="Times New Roman" w:hAnsi="Times New Roman" w:cs="Times New Roman"/>
          <w:lang w:val="en-GB"/>
        </w:rPr>
        <w:fldChar w:fldCharType="separate"/>
      </w:r>
      <w:r w:rsidR="001F01CA">
        <w:rPr>
          <w:rFonts w:ascii="Times New Roman" w:hAnsi="Times New Roman" w:cs="Times New Roman"/>
          <w:noProof/>
          <w:lang w:val="en-GB"/>
        </w:rPr>
        <w:t>[10, 11]</w:t>
      </w:r>
      <w:r w:rsidR="002412EF">
        <w:rPr>
          <w:rFonts w:ascii="Times New Roman" w:hAnsi="Times New Roman" w:cs="Times New Roman"/>
          <w:lang w:val="en-GB"/>
        </w:rPr>
        <w:fldChar w:fldCharType="end"/>
      </w:r>
      <w:r w:rsidRPr="0055669B">
        <w:rPr>
          <w:rFonts w:ascii="Times New Roman" w:hAnsi="Times New Roman" w:cs="Times New Roman"/>
          <w:lang w:val="en-GB"/>
        </w:rPr>
        <w:t xml:space="preserve">. Nevertheless, it is still supported by licensors in countries where the usage of an arsenic absorbent is allowed. </w:t>
      </w:r>
      <w:r w:rsidR="002412EF">
        <w:rPr>
          <w:rFonts w:ascii="Times New Roman" w:hAnsi="Times New Roman" w:cs="Times New Roman"/>
          <w:lang w:val="en-GB"/>
        </w:rPr>
        <w:t>T</w:t>
      </w:r>
      <w:r w:rsidR="002412EF" w:rsidRPr="0055669B">
        <w:rPr>
          <w:rFonts w:ascii="Times New Roman" w:hAnsi="Times New Roman" w:cs="Times New Roman"/>
          <w:lang w:val="en-GB"/>
        </w:rPr>
        <w:t xml:space="preserve">he maximum inlet gas hydrogen sulphide concentration </w:t>
      </w:r>
      <w:r w:rsidR="002412EF">
        <w:rPr>
          <w:rFonts w:ascii="Times New Roman" w:hAnsi="Times New Roman" w:cs="Times New Roman"/>
          <w:lang w:val="en-GB"/>
        </w:rPr>
        <w:t xml:space="preserve">and </w:t>
      </w:r>
      <w:r w:rsidR="002412EF" w:rsidRPr="0055669B">
        <w:rPr>
          <w:rFonts w:ascii="Times New Roman" w:hAnsi="Times New Roman" w:cs="Times New Roman"/>
          <w:lang w:val="en-GB"/>
        </w:rPr>
        <w:t xml:space="preserve">sulphur removal capacity </w:t>
      </w:r>
      <w:r w:rsidR="002412EF">
        <w:rPr>
          <w:rFonts w:ascii="Times New Roman" w:hAnsi="Times New Roman" w:cs="Times New Roman"/>
          <w:lang w:val="en-GB"/>
        </w:rPr>
        <w:t xml:space="preserve">are </w:t>
      </w:r>
      <w:r w:rsidR="002412EF" w:rsidRPr="0055669B">
        <w:rPr>
          <w:rFonts w:ascii="Times New Roman" w:hAnsi="Times New Roman" w:cs="Times New Roman"/>
          <w:lang w:val="en-GB"/>
        </w:rPr>
        <w:t>fixed</w:t>
      </w:r>
      <w:r w:rsidR="002412EF">
        <w:rPr>
          <w:rFonts w:ascii="Times New Roman" w:hAnsi="Times New Roman" w:cs="Times New Roman"/>
          <w:lang w:val="en-GB"/>
        </w:rPr>
        <w:t>, respectively,</w:t>
      </w:r>
      <w:r w:rsidR="002412EF" w:rsidRPr="0055669B">
        <w:rPr>
          <w:rFonts w:ascii="Times New Roman" w:hAnsi="Times New Roman" w:cs="Times New Roman"/>
          <w:lang w:val="en-GB"/>
        </w:rPr>
        <w:t xml:space="preserve"> </w:t>
      </w:r>
      <w:r w:rsidR="002412EF">
        <w:rPr>
          <w:rFonts w:ascii="Times New Roman" w:hAnsi="Times New Roman" w:cs="Times New Roman"/>
          <w:lang w:val="en-GB"/>
        </w:rPr>
        <w:t xml:space="preserve">at </w:t>
      </w:r>
      <w:r w:rsidR="002412EF" w:rsidRPr="0055669B">
        <w:rPr>
          <w:rFonts w:ascii="Times New Roman" w:hAnsi="Times New Roman" w:cs="Times New Roman"/>
          <w:lang w:val="en-GB"/>
        </w:rPr>
        <w:t xml:space="preserve">1.5% </w:t>
      </w:r>
      <w:r w:rsidR="002412EF">
        <w:rPr>
          <w:rFonts w:ascii="Times New Roman" w:hAnsi="Times New Roman" w:cs="Times New Roman"/>
          <w:lang w:val="en-GB"/>
        </w:rPr>
        <w:t xml:space="preserve">and 15 t/d </w:t>
      </w:r>
      <w:r w:rsidR="002412EF" w:rsidRPr="0055669B">
        <w:rPr>
          <w:rFonts w:ascii="Times New Roman" w:hAnsi="Times New Roman" w:cs="Times New Roman"/>
          <w:lang w:val="en-GB"/>
        </w:rPr>
        <w:t>for the convenient process application</w:t>
      </w:r>
      <w:r w:rsidR="002412EF">
        <w:rPr>
          <w:rFonts w:ascii="Times New Roman" w:hAnsi="Times New Roman" w:cs="Times New Roman"/>
          <w:lang w:val="en-GB"/>
        </w:rPr>
        <w:t xml:space="preserve">s </w:t>
      </w:r>
      <w:r w:rsidR="006E40ED">
        <w:rPr>
          <w:rFonts w:ascii="Times New Roman" w:hAnsi="Times New Roman" w:cs="Times New Roman"/>
          <w:lang w:val="en-GB"/>
        </w:rPr>
        <w:fldChar w:fldCharType="begin"/>
      </w:r>
      <w:r w:rsidR="0086061A">
        <w:rPr>
          <w:rFonts w:ascii="Times New Roman" w:hAnsi="Times New Roman" w:cs="Times New Roman"/>
          <w:lang w:val="en-GB"/>
        </w:rPr>
        <w:instrText xml:space="preserve"> ADDIN EN.CITE &lt;EndNote&gt;&lt;Cite&gt;&lt;Author&gt;Jenett&lt;/Author&gt;&lt;Year&gt;1962&lt;/Year&gt;&lt;RecNum&gt;392&lt;/RecNum&gt;&lt;DisplayText&gt;[13]&lt;/DisplayText&gt;&lt;record&gt;&lt;rec-number&gt;392&lt;/rec-number&gt;&lt;foreign-keys&gt;&lt;key app="EN" db-id="90avwpfx9e9vprewteqx0trha2xex50tp2zs" timestamp="1635345761"&gt;392&lt;/key&gt;&lt;/foreign-keys&gt;&lt;ref-type name="Journal Article"&gt;17&lt;/ref-type&gt;&lt;contributors&gt;&lt;authors&gt;&lt;author&gt;Jenett, E.&lt;/author&gt;&lt;/authors&gt;&lt;/contributors&gt;&lt;titles&gt;&lt;title&gt;Six cases throw light on the Giammarco-Vetrocoke Process&lt;/title&gt;&lt;secondary-title&gt;Oil &amp;amp; Gas Journal&lt;/secondary-title&gt;&lt;/titles&gt;&lt;periodical&gt;&lt;full-title&gt;Oil &amp;amp; Gas Journal&lt;/full-title&gt;&lt;/periodical&gt;&lt;pages&gt;72-77&lt;/pages&gt;&lt;volume&gt;60&lt;/volume&gt;&lt;dates&gt;&lt;year&gt;1962&lt;/year&gt;&lt;/dates&gt;&lt;urls&gt;&lt;/urls&gt;&lt;/record&gt;&lt;/Cite&gt;&lt;/EndNote&gt;</w:instrText>
      </w:r>
      <w:r w:rsidR="006E40ED">
        <w:rPr>
          <w:rFonts w:ascii="Times New Roman" w:hAnsi="Times New Roman" w:cs="Times New Roman"/>
          <w:lang w:val="en-GB"/>
        </w:rPr>
        <w:fldChar w:fldCharType="separate"/>
      </w:r>
      <w:r w:rsidR="0086061A">
        <w:rPr>
          <w:rFonts w:ascii="Times New Roman" w:hAnsi="Times New Roman" w:cs="Times New Roman"/>
          <w:noProof/>
          <w:lang w:val="en-GB"/>
        </w:rPr>
        <w:t>[13]</w:t>
      </w:r>
      <w:r w:rsidR="006E40ED">
        <w:rPr>
          <w:rFonts w:ascii="Times New Roman" w:hAnsi="Times New Roman" w:cs="Times New Roman"/>
          <w:lang w:val="en-GB"/>
        </w:rPr>
        <w:fldChar w:fldCharType="end"/>
      </w:r>
      <w:r w:rsidRPr="0055669B">
        <w:rPr>
          <w:rFonts w:ascii="Times New Roman" w:hAnsi="Times New Roman" w:cs="Times New Roman"/>
          <w:lang w:val="en-GB"/>
        </w:rPr>
        <w:t xml:space="preserve"> and at a maximum of 15 t/d. The process is reported to be capable of producing purified gas containing less than 1 ppm of H</w:t>
      </w:r>
      <w:r w:rsidRPr="0055669B">
        <w:rPr>
          <w:rFonts w:ascii="Times New Roman" w:hAnsi="Times New Roman" w:cs="Times New Roman"/>
          <w:vertAlign w:val="subscript"/>
          <w:lang w:val="en-GB"/>
        </w:rPr>
        <w:t>2</w:t>
      </w:r>
      <w:r w:rsidRPr="0055669B">
        <w:rPr>
          <w:rFonts w:ascii="Times New Roman" w:hAnsi="Times New Roman" w:cs="Times New Roman"/>
          <w:lang w:val="en-GB"/>
        </w:rPr>
        <w:t xml:space="preserve">S, even when operated at absorption temperatures up to 150°C and in the presence of substantial concentrations of carbon dioxide in the gas to be treated. </w:t>
      </w:r>
    </w:p>
    <w:p w14:paraId="147F72AC" w14:textId="76064E60" w:rsidR="00AB5B3A" w:rsidRPr="0055669B" w:rsidRDefault="00AB5B3A" w:rsidP="00AB5B3A">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The chemistry of the process is based on alkali carbonate solutions, activated by arsenic salts. The overall reaction mechanism for the absorption-regeneration cycle can be represented by the following equations:</w:t>
      </w:r>
    </w:p>
    <w:p w14:paraId="6AF9BF72" w14:textId="2CF7CF44" w:rsidR="002758F2" w:rsidRPr="0055669B" w:rsidRDefault="002758F2" w:rsidP="002758F2">
      <w:pPr>
        <w:spacing w:after="0" w:line="360" w:lineRule="auto"/>
        <w:contextualSpacing/>
        <w:jc w:val="center"/>
        <w:rPr>
          <w:rFonts w:ascii="Times New Roman" w:hAnsi="Times New Roman" w:cs="Times New Roman"/>
          <w:bCs/>
          <w:szCs w:val="24"/>
          <w:lang w:val="en-GB"/>
        </w:rPr>
      </w:pPr>
      <w:r w:rsidRPr="0055669B">
        <w:rPr>
          <w:rFonts w:ascii="Times New Roman" w:hAnsi="Times New Roman" w:cs="Times New Roman"/>
          <w:bCs/>
          <w:szCs w:val="24"/>
          <w:lang w:val="en-GB"/>
        </w:rPr>
        <w:t>absorption</w:t>
      </w:r>
      <w:r w:rsidRPr="0055669B">
        <w:rPr>
          <w:rFonts w:ascii="Times New Roman" w:hAnsi="Times New Roman" w:cs="Times New Roman"/>
          <w:bCs/>
          <w:szCs w:val="24"/>
          <w:lang w:val="en-GB"/>
        </w:rPr>
        <w:tab/>
      </w:r>
      <w:r w:rsidRPr="0055669B">
        <w:rPr>
          <w:rFonts w:ascii="Times New Roman" w:hAnsi="Times New Roman" w:cs="Times New Roman"/>
          <w:bCs/>
          <w:szCs w:val="24"/>
          <w:lang w:val="en-GB"/>
        </w:rPr>
        <w:tab/>
      </w:r>
      <w:r w:rsidRPr="0055669B">
        <w:rPr>
          <w:rFonts w:ascii="Times New Roman" w:hAnsi="Times New Roman" w:cs="Times New Roman"/>
          <w:bCs/>
          <w:position w:val="-12"/>
          <w:szCs w:val="24"/>
          <w:lang w:val="en-GB"/>
        </w:rPr>
        <w:object w:dxaOrig="3800" w:dyaOrig="360" w14:anchorId="6C8CB5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75pt;height:18.75pt" o:ole="">
            <v:imagedata r:id="rId12" o:title=""/>
          </v:shape>
          <o:OLEObject Type="Embed" ProgID="Equation.DSMT4" ShapeID="_x0000_i1025" DrawAspect="Content" ObjectID="_1699192431" r:id="rId13"/>
        </w:object>
      </w:r>
      <w:r w:rsidRPr="0055669B">
        <w:rPr>
          <w:rFonts w:ascii="Times New Roman" w:hAnsi="Times New Roman" w:cs="Times New Roman"/>
          <w:bCs/>
          <w:szCs w:val="24"/>
          <w:lang w:val="en-GB"/>
        </w:rPr>
        <w:tab/>
      </w:r>
      <w:r w:rsidRPr="0055669B">
        <w:rPr>
          <w:rFonts w:ascii="Times New Roman" w:hAnsi="Times New Roman" w:cs="Times New Roman"/>
          <w:bCs/>
          <w:szCs w:val="24"/>
          <w:lang w:val="en-GB"/>
        </w:rPr>
        <w:tab/>
      </w:r>
      <w:r w:rsidR="00CD1221" w:rsidRPr="0055669B">
        <w:rPr>
          <w:rFonts w:ascii="Times New Roman" w:hAnsi="Times New Roman" w:cs="Times New Roman"/>
          <w:bCs/>
          <w:szCs w:val="24"/>
          <w:lang w:val="en-GB"/>
        </w:rPr>
        <w:tab/>
      </w:r>
      <w:r w:rsidRPr="0055669B">
        <w:rPr>
          <w:rFonts w:ascii="Times New Roman" w:hAnsi="Times New Roman" w:cs="Times New Roman"/>
          <w:bCs/>
          <w:szCs w:val="24"/>
          <w:lang w:val="en-GB"/>
        </w:rPr>
        <w:fldChar w:fldCharType="begin"/>
      </w:r>
      <w:r w:rsidRPr="0055669B">
        <w:rPr>
          <w:rFonts w:ascii="Times New Roman" w:hAnsi="Times New Roman" w:cs="Times New Roman"/>
          <w:bCs/>
          <w:szCs w:val="24"/>
          <w:lang w:val="en-GB"/>
        </w:rPr>
        <w:instrText xml:space="preserve"> MACROBUTTON MTPlaceRef \* MERGEFORMAT </w:instrText>
      </w:r>
      <w:r w:rsidRPr="0055669B">
        <w:rPr>
          <w:rFonts w:ascii="Times New Roman" w:hAnsi="Times New Roman" w:cs="Times New Roman"/>
          <w:bCs/>
          <w:szCs w:val="24"/>
          <w:lang w:val="en-GB"/>
        </w:rPr>
        <w:fldChar w:fldCharType="begin"/>
      </w:r>
      <w:r w:rsidRPr="0055669B">
        <w:rPr>
          <w:rFonts w:ascii="Times New Roman" w:hAnsi="Times New Roman" w:cs="Times New Roman"/>
          <w:bCs/>
          <w:szCs w:val="24"/>
          <w:lang w:val="en-GB"/>
        </w:rPr>
        <w:instrText xml:space="preserve"> SEQ MTEqn \h \* MERGEFORMAT </w:instrText>
      </w:r>
      <w:r w:rsidRPr="0055669B">
        <w:rPr>
          <w:rFonts w:ascii="Times New Roman" w:hAnsi="Times New Roman" w:cs="Times New Roman"/>
          <w:bCs/>
          <w:szCs w:val="24"/>
          <w:lang w:val="en-GB"/>
        </w:rPr>
        <w:fldChar w:fldCharType="end"/>
      </w:r>
      <w:r w:rsidRPr="0055669B">
        <w:rPr>
          <w:rFonts w:ascii="Times New Roman" w:hAnsi="Times New Roman" w:cs="Times New Roman"/>
          <w:bCs/>
          <w:szCs w:val="24"/>
          <w:lang w:val="en-GB"/>
        </w:rPr>
        <w:instrText>(</w:instrText>
      </w:r>
      <w:r w:rsidRPr="0055669B">
        <w:rPr>
          <w:rFonts w:ascii="Times New Roman" w:hAnsi="Times New Roman" w:cs="Times New Roman"/>
          <w:bCs/>
          <w:szCs w:val="24"/>
          <w:lang w:val="en-GB"/>
        </w:rPr>
        <w:fldChar w:fldCharType="begin"/>
      </w:r>
      <w:r w:rsidRPr="0055669B">
        <w:rPr>
          <w:rFonts w:ascii="Times New Roman" w:hAnsi="Times New Roman" w:cs="Times New Roman"/>
          <w:bCs/>
          <w:szCs w:val="24"/>
          <w:lang w:val="en-GB"/>
        </w:rPr>
        <w:instrText xml:space="preserve"> SEQ MTEqn \c \* Arabic \* MERGEFORMAT </w:instrText>
      </w:r>
      <w:r w:rsidRPr="0055669B">
        <w:rPr>
          <w:rFonts w:ascii="Times New Roman" w:hAnsi="Times New Roman" w:cs="Times New Roman"/>
          <w:bCs/>
          <w:szCs w:val="24"/>
          <w:lang w:val="en-GB"/>
        </w:rPr>
        <w:fldChar w:fldCharType="separate"/>
      </w:r>
      <w:r w:rsidR="00FB0C2B">
        <w:rPr>
          <w:rFonts w:ascii="Times New Roman" w:hAnsi="Times New Roman" w:cs="Times New Roman"/>
          <w:bCs/>
          <w:noProof/>
          <w:szCs w:val="24"/>
          <w:lang w:val="en-GB"/>
        </w:rPr>
        <w:instrText>1</w:instrText>
      </w:r>
      <w:r w:rsidRPr="0055669B">
        <w:rPr>
          <w:rFonts w:ascii="Times New Roman" w:hAnsi="Times New Roman" w:cs="Times New Roman"/>
          <w:bCs/>
          <w:szCs w:val="24"/>
          <w:lang w:val="en-GB"/>
        </w:rPr>
        <w:fldChar w:fldCharType="end"/>
      </w:r>
      <w:r w:rsidRPr="0055669B">
        <w:rPr>
          <w:rFonts w:ascii="Times New Roman" w:hAnsi="Times New Roman" w:cs="Times New Roman"/>
          <w:bCs/>
          <w:szCs w:val="24"/>
          <w:lang w:val="en-GB"/>
        </w:rPr>
        <w:instrText>)</w:instrText>
      </w:r>
      <w:r w:rsidRPr="0055669B">
        <w:rPr>
          <w:rFonts w:ascii="Times New Roman" w:hAnsi="Times New Roman" w:cs="Times New Roman"/>
          <w:bCs/>
          <w:szCs w:val="24"/>
          <w:lang w:val="en-GB"/>
        </w:rPr>
        <w:fldChar w:fldCharType="end"/>
      </w:r>
    </w:p>
    <w:p w14:paraId="2E277150" w14:textId="5CC2375A" w:rsidR="00CD1221" w:rsidRPr="0055669B" w:rsidRDefault="00CD1221" w:rsidP="002758F2">
      <w:pPr>
        <w:spacing w:after="0" w:line="360" w:lineRule="auto"/>
        <w:contextualSpacing/>
        <w:jc w:val="center"/>
        <w:rPr>
          <w:rFonts w:ascii="Times New Roman" w:hAnsi="Times New Roman" w:cs="Times New Roman"/>
          <w:bCs/>
          <w:szCs w:val="24"/>
          <w:lang w:val="en-GB"/>
        </w:rPr>
      </w:pPr>
      <w:r w:rsidRPr="0055669B">
        <w:rPr>
          <w:rFonts w:ascii="Times New Roman" w:hAnsi="Times New Roman" w:cs="Times New Roman"/>
          <w:bCs/>
          <w:szCs w:val="24"/>
          <w:lang w:val="en-GB"/>
        </w:rPr>
        <w:t>digestion</w:t>
      </w:r>
      <w:r w:rsidRPr="0055669B">
        <w:rPr>
          <w:rFonts w:ascii="Times New Roman" w:hAnsi="Times New Roman" w:cs="Times New Roman"/>
          <w:bCs/>
          <w:szCs w:val="24"/>
          <w:lang w:val="en-GB"/>
        </w:rPr>
        <w:tab/>
      </w:r>
      <w:r w:rsidRPr="0055669B">
        <w:rPr>
          <w:rFonts w:ascii="Times New Roman" w:hAnsi="Times New Roman" w:cs="Times New Roman"/>
          <w:bCs/>
          <w:szCs w:val="24"/>
          <w:lang w:val="en-GB"/>
        </w:rPr>
        <w:tab/>
      </w:r>
      <w:r w:rsidRPr="0055669B">
        <w:rPr>
          <w:rFonts w:ascii="Times New Roman" w:hAnsi="Times New Roman" w:cs="Times New Roman"/>
          <w:bCs/>
          <w:position w:val="-12"/>
          <w:szCs w:val="24"/>
          <w:lang w:val="en-GB"/>
        </w:rPr>
        <w:object w:dxaOrig="4940" w:dyaOrig="360" w14:anchorId="4B15FCE5">
          <v:shape id="_x0000_i1026" type="#_x0000_t75" style="width:246.75pt;height:18.75pt" o:ole="">
            <v:imagedata r:id="rId14" o:title=""/>
          </v:shape>
          <o:OLEObject Type="Embed" ProgID="Equation.DSMT4" ShapeID="_x0000_i1026" DrawAspect="Content" ObjectID="_1699192432" r:id="rId15"/>
        </w:object>
      </w:r>
      <w:r w:rsidRPr="0055669B">
        <w:rPr>
          <w:rFonts w:ascii="Times New Roman" w:hAnsi="Times New Roman" w:cs="Times New Roman"/>
          <w:bCs/>
          <w:szCs w:val="24"/>
          <w:lang w:val="en-GB"/>
        </w:rPr>
        <w:tab/>
      </w:r>
      <w:r w:rsidRPr="0055669B">
        <w:rPr>
          <w:rFonts w:ascii="Times New Roman" w:hAnsi="Times New Roman" w:cs="Times New Roman"/>
          <w:bCs/>
          <w:szCs w:val="24"/>
          <w:lang w:val="en-GB"/>
        </w:rPr>
        <w:tab/>
      </w:r>
      <w:r w:rsidRPr="0055669B">
        <w:rPr>
          <w:rFonts w:ascii="Times New Roman" w:hAnsi="Times New Roman" w:cs="Times New Roman"/>
          <w:bCs/>
          <w:szCs w:val="24"/>
          <w:lang w:val="en-GB"/>
        </w:rPr>
        <w:fldChar w:fldCharType="begin"/>
      </w:r>
      <w:r w:rsidRPr="0055669B">
        <w:rPr>
          <w:rFonts w:ascii="Times New Roman" w:hAnsi="Times New Roman" w:cs="Times New Roman"/>
          <w:bCs/>
          <w:szCs w:val="24"/>
          <w:lang w:val="en-GB"/>
        </w:rPr>
        <w:instrText xml:space="preserve"> MACROBUTTON MTPlaceRef \* MERGEFORMAT </w:instrText>
      </w:r>
      <w:r w:rsidRPr="0055669B">
        <w:rPr>
          <w:rFonts w:ascii="Times New Roman" w:hAnsi="Times New Roman" w:cs="Times New Roman"/>
          <w:bCs/>
          <w:szCs w:val="24"/>
          <w:lang w:val="en-GB"/>
        </w:rPr>
        <w:fldChar w:fldCharType="begin"/>
      </w:r>
      <w:r w:rsidRPr="0055669B">
        <w:rPr>
          <w:rFonts w:ascii="Times New Roman" w:hAnsi="Times New Roman" w:cs="Times New Roman"/>
          <w:bCs/>
          <w:szCs w:val="24"/>
          <w:lang w:val="en-GB"/>
        </w:rPr>
        <w:instrText xml:space="preserve"> SEQ MTEqn \h \* MERGEFORMAT </w:instrText>
      </w:r>
      <w:r w:rsidRPr="0055669B">
        <w:rPr>
          <w:rFonts w:ascii="Times New Roman" w:hAnsi="Times New Roman" w:cs="Times New Roman"/>
          <w:bCs/>
          <w:szCs w:val="24"/>
          <w:lang w:val="en-GB"/>
        </w:rPr>
        <w:fldChar w:fldCharType="end"/>
      </w:r>
      <w:r w:rsidRPr="0055669B">
        <w:rPr>
          <w:rFonts w:ascii="Times New Roman" w:hAnsi="Times New Roman" w:cs="Times New Roman"/>
          <w:bCs/>
          <w:szCs w:val="24"/>
          <w:lang w:val="en-GB"/>
        </w:rPr>
        <w:instrText>(</w:instrText>
      </w:r>
      <w:r w:rsidRPr="0055669B">
        <w:rPr>
          <w:rFonts w:ascii="Times New Roman" w:hAnsi="Times New Roman" w:cs="Times New Roman"/>
          <w:bCs/>
          <w:szCs w:val="24"/>
          <w:lang w:val="en-GB"/>
        </w:rPr>
        <w:fldChar w:fldCharType="begin"/>
      </w:r>
      <w:r w:rsidRPr="0055669B">
        <w:rPr>
          <w:rFonts w:ascii="Times New Roman" w:hAnsi="Times New Roman" w:cs="Times New Roman"/>
          <w:bCs/>
          <w:szCs w:val="24"/>
          <w:lang w:val="en-GB"/>
        </w:rPr>
        <w:instrText xml:space="preserve"> SEQ MTEqn \c \* Arabic \* MERGEFORMAT </w:instrText>
      </w:r>
      <w:r w:rsidRPr="0055669B">
        <w:rPr>
          <w:rFonts w:ascii="Times New Roman" w:hAnsi="Times New Roman" w:cs="Times New Roman"/>
          <w:bCs/>
          <w:szCs w:val="24"/>
          <w:lang w:val="en-GB"/>
        </w:rPr>
        <w:fldChar w:fldCharType="separate"/>
      </w:r>
      <w:r w:rsidR="00FB0C2B">
        <w:rPr>
          <w:rFonts w:ascii="Times New Roman" w:hAnsi="Times New Roman" w:cs="Times New Roman"/>
          <w:bCs/>
          <w:noProof/>
          <w:szCs w:val="24"/>
          <w:lang w:val="en-GB"/>
        </w:rPr>
        <w:instrText>2</w:instrText>
      </w:r>
      <w:r w:rsidRPr="0055669B">
        <w:rPr>
          <w:rFonts w:ascii="Times New Roman" w:hAnsi="Times New Roman" w:cs="Times New Roman"/>
          <w:bCs/>
          <w:szCs w:val="24"/>
          <w:lang w:val="en-GB"/>
        </w:rPr>
        <w:fldChar w:fldCharType="end"/>
      </w:r>
      <w:r w:rsidRPr="0055669B">
        <w:rPr>
          <w:rFonts w:ascii="Times New Roman" w:hAnsi="Times New Roman" w:cs="Times New Roman"/>
          <w:bCs/>
          <w:szCs w:val="24"/>
          <w:lang w:val="en-GB"/>
        </w:rPr>
        <w:instrText>)</w:instrText>
      </w:r>
      <w:r w:rsidRPr="0055669B">
        <w:rPr>
          <w:rFonts w:ascii="Times New Roman" w:hAnsi="Times New Roman" w:cs="Times New Roman"/>
          <w:bCs/>
          <w:szCs w:val="24"/>
          <w:lang w:val="en-GB"/>
        </w:rPr>
        <w:fldChar w:fldCharType="end"/>
      </w:r>
    </w:p>
    <w:p w14:paraId="501F5E01" w14:textId="334AA346" w:rsidR="00CD1221" w:rsidRPr="0055669B" w:rsidRDefault="00CD1221" w:rsidP="002758F2">
      <w:pPr>
        <w:spacing w:after="0" w:line="360" w:lineRule="auto"/>
        <w:contextualSpacing/>
        <w:jc w:val="center"/>
        <w:rPr>
          <w:rFonts w:ascii="Times New Roman" w:hAnsi="Times New Roman" w:cs="Times New Roman"/>
          <w:bCs/>
          <w:szCs w:val="24"/>
          <w:lang w:val="en-GB"/>
        </w:rPr>
      </w:pPr>
      <w:r w:rsidRPr="0055669B">
        <w:rPr>
          <w:rFonts w:ascii="Times New Roman" w:hAnsi="Times New Roman" w:cs="Times New Roman"/>
          <w:bCs/>
          <w:szCs w:val="24"/>
          <w:lang w:val="en-GB"/>
        </w:rPr>
        <w:t>acidification</w:t>
      </w:r>
      <w:r w:rsidRPr="0055669B">
        <w:rPr>
          <w:rFonts w:ascii="Times New Roman" w:hAnsi="Times New Roman" w:cs="Times New Roman"/>
          <w:bCs/>
          <w:szCs w:val="24"/>
          <w:lang w:val="en-GB"/>
        </w:rPr>
        <w:tab/>
      </w:r>
      <w:r w:rsidRPr="0055669B">
        <w:rPr>
          <w:rFonts w:ascii="Times New Roman" w:hAnsi="Times New Roman" w:cs="Times New Roman"/>
          <w:bCs/>
          <w:szCs w:val="24"/>
          <w:lang w:val="en-GB"/>
        </w:rPr>
        <w:tab/>
      </w:r>
      <w:r w:rsidRPr="0055669B">
        <w:rPr>
          <w:rFonts w:ascii="Times New Roman" w:hAnsi="Times New Roman" w:cs="Times New Roman"/>
          <w:bCs/>
          <w:szCs w:val="24"/>
          <w:lang w:val="en-GB"/>
        </w:rPr>
        <w:tab/>
      </w:r>
      <w:r w:rsidRPr="0055669B">
        <w:rPr>
          <w:rFonts w:ascii="Times New Roman" w:hAnsi="Times New Roman" w:cs="Times New Roman"/>
          <w:bCs/>
          <w:position w:val="-12"/>
          <w:szCs w:val="24"/>
          <w:lang w:val="en-GB"/>
        </w:rPr>
        <w:object w:dxaOrig="2799" w:dyaOrig="360" w14:anchorId="6E3C0F51">
          <v:shape id="_x0000_i1027" type="#_x0000_t75" style="width:139.5pt;height:18.75pt" o:ole="">
            <v:imagedata r:id="rId16" o:title=""/>
          </v:shape>
          <o:OLEObject Type="Embed" ProgID="Equation.DSMT4" ShapeID="_x0000_i1027" DrawAspect="Content" ObjectID="_1699192433" r:id="rId17"/>
        </w:object>
      </w:r>
      <w:r w:rsidRPr="0055669B">
        <w:rPr>
          <w:rFonts w:ascii="Times New Roman" w:hAnsi="Times New Roman" w:cs="Times New Roman"/>
          <w:bCs/>
          <w:szCs w:val="24"/>
          <w:lang w:val="en-GB"/>
        </w:rPr>
        <w:tab/>
      </w:r>
      <w:r w:rsidRPr="0055669B">
        <w:rPr>
          <w:rFonts w:ascii="Times New Roman" w:hAnsi="Times New Roman" w:cs="Times New Roman"/>
          <w:bCs/>
          <w:szCs w:val="24"/>
          <w:lang w:val="en-GB"/>
        </w:rPr>
        <w:tab/>
      </w:r>
      <w:r w:rsidRPr="0055669B">
        <w:rPr>
          <w:rFonts w:ascii="Times New Roman" w:hAnsi="Times New Roman" w:cs="Times New Roman"/>
          <w:bCs/>
          <w:szCs w:val="24"/>
          <w:lang w:val="en-GB"/>
        </w:rPr>
        <w:tab/>
      </w:r>
      <w:r w:rsidRPr="0055669B">
        <w:rPr>
          <w:rFonts w:ascii="Times New Roman" w:hAnsi="Times New Roman" w:cs="Times New Roman"/>
          <w:bCs/>
          <w:szCs w:val="24"/>
          <w:lang w:val="en-GB"/>
        </w:rPr>
        <w:tab/>
      </w:r>
      <w:r w:rsidRPr="0055669B">
        <w:rPr>
          <w:rFonts w:ascii="Times New Roman" w:hAnsi="Times New Roman" w:cs="Times New Roman"/>
          <w:bCs/>
          <w:szCs w:val="24"/>
          <w:lang w:val="en-GB"/>
        </w:rPr>
        <w:fldChar w:fldCharType="begin"/>
      </w:r>
      <w:r w:rsidRPr="0055669B">
        <w:rPr>
          <w:rFonts w:ascii="Times New Roman" w:hAnsi="Times New Roman" w:cs="Times New Roman"/>
          <w:bCs/>
          <w:szCs w:val="24"/>
          <w:lang w:val="en-GB"/>
        </w:rPr>
        <w:instrText xml:space="preserve"> MACROBUTTON MTPlaceRef \* MERGEFORMAT </w:instrText>
      </w:r>
      <w:r w:rsidRPr="0055669B">
        <w:rPr>
          <w:rFonts w:ascii="Times New Roman" w:hAnsi="Times New Roman" w:cs="Times New Roman"/>
          <w:bCs/>
          <w:szCs w:val="24"/>
          <w:lang w:val="en-GB"/>
        </w:rPr>
        <w:fldChar w:fldCharType="begin"/>
      </w:r>
      <w:r w:rsidRPr="0055669B">
        <w:rPr>
          <w:rFonts w:ascii="Times New Roman" w:hAnsi="Times New Roman" w:cs="Times New Roman"/>
          <w:bCs/>
          <w:szCs w:val="24"/>
          <w:lang w:val="en-GB"/>
        </w:rPr>
        <w:instrText xml:space="preserve"> SEQ MTEqn \h \* MERGEFORMAT </w:instrText>
      </w:r>
      <w:r w:rsidRPr="0055669B">
        <w:rPr>
          <w:rFonts w:ascii="Times New Roman" w:hAnsi="Times New Roman" w:cs="Times New Roman"/>
          <w:bCs/>
          <w:szCs w:val="24"/>
          <w:lang w:val="en-GB"/>
        </w:rPr>
        <w:fldChar w:fldCharType="end"/>
      </w:r>
      <w:r w:rsidRPr="0055669B">
        <w:rPr>
          <w:rFonts w:ascii="Times New Roman" w:hAnsi="Times New Roman" w:cs="Times New Roman"/>
          <w:bCs/>
          <w:szCs w:val="24"/>
          <w:lang w:val="en-GB"/>
        </w:rPr>
        <w:instrText>(</w:instrText>
      </w:r>
      <w:r w:rsidRPr="0055669B">
        <w:rPr>
          <w:rFonts w:ascii="Times New Roman" w:hAnsi="Times New Roman" w:cs="Times New Roman"/>
          <w:bCs/>
          <w:szCs w:val="24"/>
          <w:lang w:val="en-GB"/>
        </w:rPr>
        <w:fldChar w:fldCharType="begin"/>
      </w:r>
      <w:r w:rsidRPr="0055669B">
        <w:rPr>
          <w:rFonts w:ascii="Times New Roman" w:hAnsi="Times New Roman" w:cs="Times New Roman"/>
          <w:bCs/>
          <w:szCs w:val="24"/>
          <w:lang w:val="en-GB"/>
        </w:rPr>
        <w:instrText xml:space="preserve"> SEQ MTEqn \c \* Arabic \* MERGEFORMAT </w:instrText>
      </w:r>
      <w:r w:rsidRPr="0055669B">
        <w:rPr>
          <w:rFonts w:ascii="Times New Roman" w:hAnsi="Times New Roman" w:cs="Times New Roman"/>
          <w:bCs/>
          <w:szCs w:val="24"/>
          <w:lang w:val="en-GB"/>
        </w:rPr>
        <w:fldChar w:fldCharType="separate"/>
      </w:r>
      <w:r w:rsidR="00FB0C2B">
        <w:rPr>
          <w:rFonts w:ascii="Times New Roman" w:hAnsi="Times New Roman" w:cs="Times New Roman"/>
          <w:bCs/>
          <w:noProof/>
          <w:szCs w:val="24"/>
          <w:lang w:val="en-GB"/>
        </w:rPr>
        <w:instrText>3</w:instrText>
      </w:r>
      <w:r w:rsidRPr="0055669B">
        <w:rPr>
          <w:rFonts w:ascii="Times New Roman" w:hAnsi="Times New Roman" w:cs="Times New Roman"/>
          <w:bCs/>
          <w:szCs w:val="24"/>
          <w:lang w:val="en-GB"/>
        </w:rPr>
        <w:fldChar w:fldCharType="end"/>
      </w:r>
      <w:r w:rsidRPr="0055669B">
        <w:rPr>
          <w:rFonts w:ascii="Times New Roman" w:hAnsi="Times New Roman" w:cs="Times New Roman"/>
          <w:bCs/>
          <w:szCs w:val="24"/>
          <w:lang w:val="en-GB"/>
        </w:rPr>
        <w:instrText>)</w:instrText>
      </w:r>
      <w:r w:rsidRPr="0055669B">
        <w:rPr>
          <w:rFonts w:ascii="Times New Roman" w:hAnsi="Times New Roman" w:cs="Times New Roman"/>
          <w:bCs/>
          <w:szCs w:val="24"/>
          <w:lang w:val="en-GB"/>
        </w:rPr>
        <w:fldChar w:fldCharType="end"/>
      </w:r>
    </w:p>
    <w:p w14:paraId="7D29D59B" w14:textId="07B4943F" w:rsidR="00CD1221" w:rsidRPr="0055669B" w:rsidRDefault="00CD1221" w:rsidP="002758F2">
      <w:pPr>
        <w:spacing w:after="0" w:line="360" w:lineRule="auto"/>
        <w:contextualSpacing/>
        <w:jc w:val="center"/>
        <w:rPr>
          <w:rFonts w:ascii="Times New Roman" w:hAnsi="Times New Roman" w:cs="Times New Roman"/>
          <w:lang w:val="en-GB"/>
        </w:rPr>
      </w:pPr>
      <w:r w:rsidRPr="0055669B">
        <w:rPr>
          <w:rFonts w:ascii="Times New Roman" w:hAnsi="Times New Roman" w:cs="Times New Roman"/>
          <w:bCs/>
          <w:szCs w:val="24"/>
          <w:lang w:val="en-GB"/>
        </w:rPr>
        <w:t>oxidation</w:t>
      </w:r>
      <w:r w:rsidRPr="0055669B">
        <w:rPr>
          <w:rFonts w:ascii="Times New Roman" w:hAnsi="Times New Roman" w:cs="Times New Roman"/>
          <w:bCs/>
          <w:szCs w:val="24"/>
          <w:lang w:val="en-GB"/>
        </w:rPr>
        <w:tab/>
      </w:r>
      <w:r w:rsidRPr="0055669B">
        <w:rPr>
          <w:rFonts w:ascii="Times New Roman" w:hAnsi="Times New Roman" w:cs="Times New Roman"/>
          <w:bCs/>
          <w:szCs w:val="24"/>
          <w:lang w:val="en-GB"/>
        </w:rPr>
        <w:tab/>
      </w:r>
      <w:r w:rsidRPr="0055669B">
        <w:rPr>
          <w:rFonts w:ascii="Times New Roman" w:hAnsi="Times New Roman" w:cs="Times New Roman"/>
          <w:bCs/>
          <w:szCs w:val="24"/>
          <w:lang w:val="en-GB"/>
        </w:rPr>
        <w:tab/>
      </w:r>
      <w:r w:rsidRPr="0055669B">
        <w:rPr>
          <w:rFonts w:ascii="Times New Roman" w:hAnsi="Times New Roman" w:cs="Times New Roman"/>
          <w:bCs/>
          <w:position w:val="-12"/>
          <w:szCs w:val="24"/>
          <w:lang w:val="en-GB"/>
        </w:rPr>
        <w:object w:dxaOrig="3019" w:dyaOrig="360" w14:anchorId="50E29765">
          <v:shape id="_x0000_i1028" type="#_x0000_t75" style="width:150.75pt;height:18.75pt" o:ole="">
            <v:imagedata r:id="rId18" o:title=""/>
          </v:shape>
          <o:OLEObject Type="Embed" ProgID="Equation.DSMT4" ShapeID="_x0000_i1028" DrawAspect="Content" ObjectID="_1699192434" r:id="rId19"/>
        </w:object>
      </w:r>
      <w:r w:rsidRPr="0055669B">
        <w:rPr>
          <w:rFonts w:ascii="Times New Roman" w:hAnsi="Times New Roman" w:cs="Times New Roman"/>
          <w:bCs/>
          <w:szCs w:val="24"/>
          <w:lang w:val="en-GB"/>
        </w:rPr>
        <w:tab/>
      </w:r>
      <w:r w:rsidRPr="0055669B">
        <w:rPr>
          <w:rFonts w:ascii="Times New Roman" w:hAnsi="Times New Roman" w:cs="Times New Roman"/>
          <w:bCs/>
          <w:szCs w:val="24"/>
          <w:lang w:val="en-GB"/>
        </w:rPr>
        <w:tab/>
      </w:r>
      <w:r w:rsidRPr="0055669B">
        <w:rPr>
          <w:rFonts w:ascii="Times New Roman" w:hAnsi="Times New Roman" w:cs="Times New Roman"/>
          <w:bCs/>
          <w:szCs w:val="24"/>
          <w:lang w:val="en-GB"/>
        </w:rPr>
        <w:tab/>
      </w:r>
      <w:r w:rsidRPr="0055669B">
        <w:rPr>
          <w:rFonts w:ascii="Times New Roman" w:hAnsi="Times New Roman" w:cs="Times New Roman"/>
          <w:bCs/>
          <w:szCs w:val="24"/>
          <w:lang w:val="en-GB"/>
        </w:rPr>
        <w:fldChar w:fldCharType="begin"/>
      </w:r>
      <w:r w:rsidRPr="0055669B">
        <w:rPr>
          <w:rFonts w:ascii="Times New Roman" w:hAnsi="Times New Roman" w:cs="Times New Roman"/>
          <w:bCs/>
          <w:szCs w:val="24"/>
          <w:lang w:val="en-GB"/>
        </w:rPr>
        <w:instrText xml:space="preserve"> MACROBUTTON MTPlaceRef \* MERGEFORMAT </w:instrText>
      </w:r>
      <w:r w:rsidRPr="0055669B">
        <w:rPr>
          <w:rFonts w:ascii="Times New Roman" w:hAnsi="Times New Roman" w:cs="Times New Roman"/>
          <w:bCs/>
          <w:szCs w:val="24"/>
          <w:lang w:val="en-GB"/>
        </w:rPr>
        <w:fldChar w:fldCharType="begin"/>
      </w:r>
      <w:r w:rsidRPr="0055669B">
        <w:rPr>
          <w:rFonts w:ascii="Times New Roman" w:hAnsi="Times New Roman" w:cs="Times New Roman"/>
          <w:bCs/>
          <w:szCs w:val="24"/>
          <w:lang w:val="en-GB"/>
        </w:rPr>
        <w:instrText xml:space="preserve"> SEQ MTEqn \h \* MERGEFORMAT </w:instrText>
      </w:r>
      <w:r w:rsidRPr="0055669B">
        <w:rPr>
          <w:rFonts w:ascii="Times New Roman" w:hAnsi="Times New Roman" w:cs="Times New Roman"/>
          <w:bCs/>
          <w:szCs w:val="24"/>
          <w:lang w:val="en-GB"/>
        </w:rPr>
        <w:fldChar w:fldCharType="end"/>
      </w:r>
      <w:r w:rsidRPr="0055669B">
        <w:rPr>
          <w:rFonts w:ascii="Times New Roman" w:hAnsi="Times New Roman" w:cs="Times New Roman"/>
          <w:bCs/>
          <w:szCs w:val="24"/>
          <w:lang w:val="en-GB"/>
        </w:rPr>
        <w:instrText>(</w:instrText>
      </w:r>
      <w:r w:rsidRPr="0055669B">
        <w:rPr>
          <w:rFonts w:ascii="Times New Roman" w:hAnsi="Times New Roman" w:cs="Times New Roman"/>
          <w:bCs/>
          <w:szCs w:val="24"/>
          <w:lang w:val="en-GB"/>
        </w:rPr>
        <w:fldChar w:fldCharType="begin"/>
      </w:r>
      <w:r w:rsidRPr="0055669B">
        <w:rPr>
          <w:rFonts w:ascii="Times New Roman" w:hAnsi="Times New Roman" w:cs="Times New Roman"/>
          <w:bCs/>
          <w:szCs w:val="24"/>
          <w:lang w:val="en-GB"/>
        </w:rPr>
        <w:instrText xml:space="preserve"> SEQ MTEqn \c \* Arabic \* MERGEFORMAT </w:instrText>
      </w:r>
      <w:r w:rsidRPr="0055669B">
        <w:rPr>
          <w:rFonts w:ascii="Times New Roman" w:hAnsi="Times New Roman" w:cs="Times New Roman"/>
          <w:bCs/>
          <w:szCs w:val="24"/>
          <w:lang w:val="en-GB"/>
        </w:rPr>
        <w:fldChar w:fldCharType="separate"/>
      </w:r>
      <w:r w:rsidR="00FB0C2B">
        <w:rPr>
          <w:rFonts w:ascii="Times New Roman" w:hAnsi="Times New Roman" w:cs="Times New Roman"/>
          <w:bCs/>
          <w:noProof/>
          <w:szCs w:val="24"/>
          <w:lang w:val="en-GB"/>
        </w:rPr>
        <w:instrText>4</w:instrText>
      </w:r>
      <w:r w:rsidRPr="0055669B">
        <w:rPr>
          <w:rFonts w:ascii="Times New Roman" w:hAnsi="Times New Roman" w:cs="Times New Roman"/>
          <w:bCs/>
          <w:szCs w:val="24"/>
          <w:lang w:val="en-GB"/>
        </w:rPr>
        <w:fldChar w:fldCharType="end"/>
      </w:r>
      <w:r w:rsidRPr="0055669B">
        <w:rPr>
          <w:rFonts w:ascii="Times New Roman" w:hAnsi="Times New Roman" w:cs="Times New Roman"/>
          <w:bCs/>
          <w:szCs w:val="24"/>
          <w:lang w:val="en-GB"/>
        </w:rPr>
        <w:instrText>)</w:instrText>
      </w:r>
      <w:r w:rsidRPr="0055669B">
        <w:rPr>
          <w:rFonts w:ascii="Times New Roman" w:hAnsi="Times New Roman" w:cs="Times New Roman"/>
          <w:bCs/>
          <w:szCs w:val="24"/>
          <w:lang w:val="en-GB"/>
        </w:rPr>
        <w:fldChar w:fldCharType="end"/>
      </w:r>
    </w:p>
    <w:p w14:paraId="3A07C85B" w14:textId="2CFCDC6C" w:rsidR="00AB5B3A" w:rsidRPr="0055669B" w:rsidRDefault="00AB5B3A" w:rsidP="00AB5B3A">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Due to the slow digestion reaction rate, typical operating conditions are high temperatures and high arsenate concentrations. This is a critical step because sulphur is s</w:t>
      </w:r>
      <w:bookmarkStart w:id="8" w:name="MTBlankEqn"/>
      <w:r w:rsidR="009F26C5" w:rsidRPr="0055669B">
        <w:rPr>
          <w:rFonts w:ascii="Times New Roman" w:hAnsi="Times New Roman" w:cs="Times New Roman"/>
          <w:lang w:val="en-GB"/>
        </w:rPr>
        <w:t>tabilized as monothioarsenate (</w:t>
      </w:r>
      <w:r w:rsidR="009F26C5" w:rsidRPr="0055669B">
        <w:rPr>
          <w:position w:val="-12"/>
          <w:lang w:val="en-GB"/>
        </w:rPr>
        <w:object w:dxaOrig="1160" w:dyaOrig="360" w14:anchorId="6310CE27">
          <v:shape id="_x0000_i1029" type="#_x0000_t75" style="width:51pt;height:16.5pt" o:ole="">
            <v:imagedata r:id="rId20" o:title=""/>
          </v:shape>
          <o:OLEObject Type="Embed" ProgID="Equation.DSMT4" ShapeID="_x0000_i1029" DrawAspect="Content" ObjectID="_1699192435" r:id="rId21"/>
        </w:object>
      </w:r>
      <w:bookmarkEnd w:id="8"/>
      <w:r w:rsidRPr="0055669B">
        <w:rPr>
          <w:rFonts w:ascii="Times New Roman" w:hAnsi="Times New Roman" w:cs="Times New Roman"/>
          <w:lang w:val="en-GB"/>
        </w:rPr>
        <w:t>), thus hindering the subsequent sulphur formation through acidification. The following decomposition into elemental sulphur is favoured lowering the reaction pH, so that sulphur can be recovered in solid phase. The final step, which is the reoxidation of trivalent to pentavalent arsenic, can be achieved by simple contact with air. The process flow dia</w:t>
      </w:r>
      <w:r w:rsidR="00623063" w:rsidRPr="0055669B">
        <w:rPr>
          <w:rFonts w:ascii="Times New Roman" w:hAnsi="Times New Roman" w:cs="Times New Roman"/>
          <w:lang w:val="en-GB"/>
        </w:rPr>
        <w:t xml:space="preserve">gram is represented in Figure </w:t>
      </w:r>
      <w:r w:rsidRPr="0055669B">
        <w:rPr>
          <w:rFonts w:ascii="Times New Roman" w:hAnsi="Times New Roman" w:cs="Times New Roman"/>
          <w:lang w:val="en-GB"/>
        </w:rPr>
        <w:t>3.</w:t>
      </w:r>
    </w:p>
    <w:p w14:paraId="750AE28F" w14:textId="2C0B4A44" w:rsidR="00AB5B3A" w:rsidRDefault="00AB5B3A" w:rsidP="005206FD">
      <w:pPr>
        <w:spacing w:after="0" w:line="360" w:lineRule="auto"/>
        <w:contextualSpacing/>
        <w:jc w:val="center"/>
        <w:rPr>
          <w:rFonts w:ascii="Times New Roman" w:hAnsi="Times New Roman" w:cs="Times New Roman"/>
          <w:lang w:val="en-GB"/>
        </w:rPr>
      </w:pPr>
    </w:p>
    <w:p w14:paraId="74724C28" w14:textId="0CBFFDB9" w:rsidR="00C243EC" w:rsidRPr="0055669B" w:rsidRDefault="00C243EC" w:rsidP="005206FD">
      <w:pPr>
        <w:spacing w:after="0" w:line="360" w:lineRule="auto"/>
        <w:contextualSpacing/>
        <w:jc w:val="center"/>
        <w:rPr>
          <w:rFonts w:ascii="Times New Roman" w:hAnsi="Times New Roman" w:cs="Times New Roman"/>
          <w:lang w:val="en-GB"/>
        </w:rPr>
      </w:pPr>
      <w:r>
        <w:rPr>
          <w:noProof/>
          <w:lang w:val="en-GB" w:eastAsia="en-GB"/>
        </w:rPr>
        <w:lastRenderedPageBreak/>
        <w:drawing>
          <wp:inline distT="0" distB="0" distL="0" distR="0" wp14:anchorId="3C756186" wp14:editId="41B5D2AE">
            <wp:extent cx="4787265" cy="2014296"/>
            <wp:effectExtent l="0" t="0" r="0"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4800" r="5310"/>
                    <a:stretch/>
                  </pic:blipFill>
                  <pic:spPr bwMode="auto">
                    <a:xfrm>
                      <a:off x="0" y="0"/>
                      <a:ext cx="4842581" cy="2037571"/>
                    </a:xfrm>
                    <a:prstGeom prst="rect">
                      <a:avLst/>
                    </a:prstGeom>
                    <a:ln>
                      <a:noFill/>
                    </a:ln>
                    <a:extLst>
                      <a:ext uri="{53640926-AAD7-44D8-BBD7-CCE9431645EC}">
                        <a14:shadowObscured xmlns:a14="http://schemas.microsoft.com/office/drawing/2010/main"/>
                      </a:ext>
                    </a:extLst>
                  </pic:spPr>
                </pic:pic>
              </a:graphicData>
            </a:graphic>
          </wp:inline>
        </w:drawing>
      </w:r>
    </w:p>
    <w:p w14:paraId="634EB847" w14:textId="3F0081B6" w:rsidR="005206FD" w:rsidRPr="0055669B" w:rsidRDefault="002A2D9A" w:rsidP="005206FD">
      <w:pPr>
        <w:spacing w:after="0" w:line="360" w:lineRule="auto"/>
        <w:contextualSpacing/>
        <w:jc w:val="center"/>
        <w:rPr>
          <w:rFonts w:ascii="Times New Roman" w:hAnsi="Times New Roman" w:cs="Times New Roman"/>
          <w:sz w:val="20"/>
          <w:lang w:val="en-GB"/>
        </w:rPr>
      </w:pPr>
      <w:bookmarkStart w:id="9" w:name="_Toc88549180"/>
      <w:bookmarkStart w:id="10" w:name="_Toc88549216"/>
      <w:r w:rsidRPr="0055669B">
        <w:rPr>
          <w:rFonts w:ascii="Times New Roman" w:hAnsi="Times New Roman" w:cs="Times New Roman"/>
          <w:b/>
          <w:sz w:val="20"/>
          <w:lang w:val="en-GB"/>
        </w:rPr>
        <w:t xml:space="preserve">Figure </w:t>
      </w:r>
      <w:r w:rsidRPr="0055669B">
        <w:rPr>
          <w:rFonts w:ascii="Times New Roman" w:hAnsi="Times New Roman" w:cs="Times New Roman"/>
          <w:b/>
          <w:sz w:val="20"/>
          <w:lang w:val="en-GB"/>
        </w:rPr>
        <w:fldChar w:fldCharType="begin"/>
      </w:r>
      <w:r w:rsidRPr="0055669B">
        <w:rPr>
          <w:rFonts w:ascii="Times New Roman" w:hAnsi="Times New Roman" w:cs="Times New Roman"/>
          <w:b/>
          <w:sz w:val="20"/>
          <w:lang w:val="en-GB"/>
        </w:rPr>
        <w:instrText xml:space="preserve"> SEQ Figure \* ARABIC \s 2 </w:instrText>
      </w:r>
      <w:r w:rsidRPr="0055669B">
        <w:rPr>
          <w:rFonts w:ascii="Times New Roman" w:hAnsi="Times New Roman" w:cs="Times New Roman"/>
          <w:b/>
          <w:sz w:val="20"/>
          <w:lang w:val="en-GB"/>
        </w:rPr>
        <w:fldChar w:fldCharType="separate"/>
      </w:r>
      <w:r w:rsidR="00FB0C2B">
        <w:rPr>
          <w:rFonts w:ascii="Times New Roman" w:hAnsi="Times New Roman" w:cs="Times New Roman"/>
          <w:b/>
          <w:noProof/>
          <w:sz w:val="20"/>
          <w:lang w:val="en-GB"/>
        </w:rPr>
        <w:t>3</w:t>
      </w:r>
      <w:r w:rsidRPr="0055669B">
        <w:rPr>
          <w:rFonts w:ascii="Times New Roman" w:hAnsi="Times New Roman" w:cs="Times New Roman"/>
          <w:b/>
          <w:sz w:val="20"/>
          <w:lang w:val="en-GB"/>
        </w:rPr>
        <w:fldChar w:fldCharType="end"/>
      </w:r>
      <w:r w:rsidRPr="0055669B">
        <w:rPr>
          <w:rFonts w:ascii="Times New Roman" w:hAnsi="Times New Roman" w:cs="Times New Roman"/>
          <w:b/>
          <w:sz w:val="20"/>
          <w:lang w:val="en-GB"/>
        </w:rPr>
        <w:t>.</w:t>
      </w:r>
      <w:r w:rsidRPr="0055669B">
        <w:rPr>
          <w:sz w:val="20"/>
          <w:lang w:val="en-GB"/>
        </w:rPr>
        <w:t xml:space="preserve"> </w:t>
      </w:r>
      <w:r w:rsidR="005206FD" w:rsidRPr="0055669B">
        <w:rPr>
          <w:rFonts w:ascii="Times New Roman" w:hAnsi="Times New Roman" w:cs="Times New Roman"/>
          <w:sz w:val="20"/>
          <w:lang w:val="en-GB"/>
        </w:rPr>
        <w:t>Schematic diagram of t</w:t>
      </w:r>
      <w:r w:rsidR="006E40ED">
        <w:rPr>
          <w:rFonts w:ascii="Times New Roman" w:hAnsi="Times New Roman" w:cs="Times New Roman"/>
          <w:sz w:val="20"/>
          <w:lang w:val="en-GB"/>
        </w:rPr>
        <w:t xml:space="preserve">he Giammarco-Vetrocoke process </w:t>
      </w:r>
      <w:r w:rsidR="006E40ED">
        <w:rPr>
          <w:rFonts w:ascii="Times New Roman" w:hAnsi="Times New Roman" w:cs="Times New Roman"/>
          <w:sz w:val="20"/>
          <w:lang w:val="en-GB"/>
        </w:rPr>
        <w:fldChar w:fldCharType="begin"/>
      </w:r>
      <w:r w:rsidR="001F01CA">
        <w:rPr>
          <w:rFonts w:ascii="Times New Roman" w:hAnsi="Times New Roman" w:cs="Times New Roman"/>
          <w:sz w:val="20"/>
          <w:lang w:val="en-GB"/>
        </w:rPr>
        <w:instrText xml:space="preserve"> ADDIN EN.CITE &lt;EndNote&gt;&lt;Cite&gt;&lt;Author&gt;Kohl&lt;/Author&gt;&lt;Year&gt;1997&lt;/Year&gt;&lt;RecNum&gt;31&lt;/RecNum&gt;&lt;DisplayText&gt;[11]&lt;/DisplayText&gt;&lt;record&gt;&lt;rec-number&gt;31&lt;/rec-number&gt;&lt;foreign-keys&gt;&lt;key app="EN" db-id="90avwpfx9e9vprewteqx0trha2xex50tp2zs" timestamp="1625127069"&gt;31&lt;/key&gt;&lt;/foreign-keys&gt;&lt;ref-type name="Book"&gt;6&lt;/ref-type&gt;&lt;contributors&gt;&lt;authors&gt;&lt;author&gt;Kohl, Arthur L&lt;/author&gt;&lt;author&gt;Nielsen, Richard&lt;/author&gt;&lt;/authors&gt;&lt;/contributors&gt;&lt;titles&gt;&lt;title&gt;Gas purification&lt;/title&gt;&lt;/titles&gt;&lt;dates&gt;&lt;year&gt;1997&lt;/year&gt;&lt;/dates&gt;&lt;pub-location&gt;Houston, TX, USA&lt;/pub-location&gt;&lt;publisher&gt;Gulf Professional Publishing&lt;/publisher&gt;&lt;isbn&gt;0080507204&lt;/isbn&gt;&lt;urls&gt;&lt;/urls&gt;&lt;/record&gt;&lt;/Cite&gt;&lt;/EndNote&gt;</w:instrText>
      </w:r>
      <w:r w:rsidR="006E40ED">
        <w:rPr>
          <w:rFonts w:ascii="Times New Roman" w:hAnsi="Times New Roman" w:cs="Times New Roman"/>
          <w:sz w:val="20"/>
          <w:lang w:val="en-GB"/>
        </w:rPr>
        <w:fldChar w:fldCharType="separate"/>
      </w:r>
      <w:r w:rsidR="001F01CA">
        <w:rPr>
          <w:rFonts w:ascii="Times New Roman" w:hAnsi="Times New Roman" w:cs="Times New Roman"/>
          <w:noProof/>
          <w:sz w:val="20"/>
          <w:lang w:val="en-GB"/>
        </w:rPr>
        <w:t>[11]</w:t>
      </w:r>
      <w:r w:rsidR="006E40ED">
        <w:rPr>
          <w:rFonts w:ascii="Times New Roman" w:hAnsi="Times New Roman" w:cs="Times New Roman"/>
          <w:sz w:val="20"/>
          <w:lang w:val="en-GB"/>
        </w:rPr>
        <w:fldChar w:fldCharType="end"/>
      </w:r>
      <w:r w:rsidR="005206FD" w:rsidRPr="0055669B">
        <w:rPr>
          <w:rFonts w:ascii="Times New Roman" w:hAnsi="Times New Roman" w:cs="Times New Roman"/>
          <w:sz w:val="20"/>
          <w:lang w:val="en-GB"/>
        </w:rPr>
        <w:t>.</w:t>
      </w:r>
      <w:bookmarkEnd w:id="9"/>
      <w:bookmarkEnd w:id="10"/>
    </w:p>
    <w:p w14:paraId="3A1A80D5" w14:textId="77777777" w:rsidR="005206FD" w:rsidRPr="0055669B" w:rsidRDefault="005206FD" w:rsidP="005206FD">
      <w:pPr>
        <w:spacing w:after="0" w:line="360" w:lineRule="auto"/>
        <w:contextualSpacing/>
        <w:jc w:val="center"/>
        <w:rPr>
          <w:rFonts w:ascii="Times New Roman" w:hAnsi="Times New Roman" w:cs="Times New Roman"/>
          <w:sz w:val="20"/>
          <w:lang w:val="en-GB"/>
        </w:rPr>
      </w:pPr>
    </w:p>
    <w:p w14:paraId="35FF17A6" w14:textId="73A32CAC" w:rsidR="005206FD" w:rsidRPr="0055669B" w:rsidRDefault="005206FD" w:rsidP="005206FD">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Sour gases are contacted with the absorbing solution, an arsenic-activated potassium carbonate solution, into the absorbing tower. The maximum operating temperature of the absorber is of 150°C, with a typical residual H</w:t>
      </w:r>
      <w:r w:rsidRPr="0055669B">
        <w:rPr>
          <w:rFonts w:ascii="Times New Roman" w:hAnsi="Times New Roman" w:cs="Times New Roman"/>
          <w:vertAlign w:val="subscript"/>
          <w:lang w:val="en-GB"/>
        </w:rPr>
        <w:t>2</w:t>
      </w:r>
      <w:r w:rsidRPr="0055669B">
        <w:rPr>
          <w:rFonts w:ascii="Times New Roman" w:hAnsi="Times New Roman" w:cs="Times New Roman"/>
          <w:lang w:val="en-GB"/>
        </w:rPr>
        <w:t xml:space="preserve">S content in the treated gas between 0.01 and 1.0 ppm. After washing, the rich solution from the bottom of the absorber flows to a low-pressure digester, where the conversion to monothioarsenate is completed. From the digester, the spent solution is collected into an atmospheric oxidizer, that allows the recycling of the absorbing solution. In the oxidation tower, a froth that contains 90% of the solution and 10% of sulphur is generated. Sulphur is removed by flotation and further concentrated in a rotary vacuum filter of a centrifuge.  </w:t>
      </w:r>
      <w:r w:rsidR="002412EF" w:rsidRPr="0055669B">
        <w:rPr>
          <w:rFonts w:ascii="Times New Roman" w:hAnsi="Times New Roman" w:cs="Times New Roman"/>
          <w:lang w:val="en-GB"/>
        </w:rPr>
        <w:t>The main advantage of this process is that the arsenate stabilizes the sulphur such that it is unaffected by the presence of CO</w:t>
      </w:r>
      <w:r w:rsidR="002412EF" w:rsidRPr="0055669B">
        <w:rPr>
          <w:rFonts w:ascii="Times New Roman" w:hAnsi="Times New Roman" w:cs="Times New Roman"/>
          <w:vertAlign w:val="subscript"/>
          <w:lang w:val="en-GB"/>
        </w:rPr>
        <w:t>2</w:t>
      </w:r>
      <w:r w:rsidR="002412EF" w:rsidRPr="0055669B">
        <w:rPr>
          <w:rFonts w:ascii="Times New Roman" w:hAnsi="Times New Roman" w:cs="Times New Roman"/>
          <w:lang w:val="en-GB"/>
        </w:rPr>
        <w:t xml:space="preserve"> in the feed gas.</w:t>
      </w:r>
    </w:p>
    <w:p w14:paraId="359AE2D0" w14:textId="77777777" w:rsidR="005206FD" w:rsidRPr="0055669B" w:rsidRDefault="005206FD" w:rsidP="005206FD">
      <w:pPr>
        <w:spacing w:after="0" w:line="360" w:lineRule="auto"/>
        <w:contextualSpacing/>
        <w:jc w:val="both"/>
        <w:rPr>
          <w:rFonts w:ascii="Times New Roman" w:hAnsi="Times New Roman" w:cs="Times New Roman"/>
          <w:lang w:val="en-GB"/>
        </w:rPr>
      </w:pPr>
    </w:p>
    <w:p w14:paraId="703A4F43" w14:textId="340F7CB6" w:rsidR="005206FD" w:rsidRPr="0055669B" w:rsidRDefault="005206FD" w:rsidP="005206FD">
      <w:pPr>
        <w:keepNext/>
        <w:rPr>
          <w:rFonts w:ascii="Times New Roman" w:hAnsi="Times New Roman" w:cs="Times New Roman"/>
          <w:b/>
          <w:lang w:val="en-GB"/>
        </w:rPr>
      </w:pPr>
      <w:r w:rsidRPr="0055669B">
        <w:rPr>
          <w:rFonts w:ascii="Times New Roman" w:hAnsi="Times New Roman" w:cs="Times New Roman"/>
          <w:b/>
          <w:lang w:val="en-GB"/>
        </w:rPr>
        <w:t>2.2</w:t>
      </w:r>
      <w:r w:rsidRPr="0055669B">
        <w:rPr>
          <w:rFonts w:ascii="Times New Roman" w:hAnsi="Times New Roman" w:cs="Times New Roman"/>
          <w:b/>
          <w:lang w:val="en-GB"/>
        </w:rPr>
        <w:tab/>
      </w:r>
      <w:r w:rsidR="009F26C5" w:rsidRPr="0055669B">
        <w:rPr>
          <w:rFonts w:ascii="Times New Roman" w:hAnsi="Times New Roman" w:cs="Times New Roman"/>
          <w:b/>
          <w:lang w:val="en-GB"/>
        </w:rPr>
        <w:t>Quinones/</w:t>
      </w:r>
      <w:r w:rsidR="00FB0C2B">
        <w:rPr>
          <w:rFonts w:ascii="Times New Roman" w:hAnsi="Times New Roman" w:cs="Times New Roman"/>
          <w:b/>
          <w:lang w:val="en-GB"/>
        </w:rPr>
        <w:t>vanadate</w:t>
      </w:r>
      <w:r w:rsidR="009F26C5" w:rsidRPr="0055669B">
        <w:rPr>
          <w:rFonts w:ascii="Times New Roman" w:hAnsi="Times New Roman" w:cs="Times New Roman"/>
          <w:b/>
          <w:lang w:val="en-GB"/>
        </w:rPr>
        <w:t xml:space="preserve"> based processes</w:t>
      </w:r>
    </w:p>
    <w:p w14:paraId="6588CC3A" w14:textId="657E64D1" w:rsidR="00A1682C" w:rsidRPr="0055669B" w:rsidRDefault="009F26C5" w:rsidP="00273A4E">
      <w:pPr>
        <w:rPr>
          <w:lang w:val="en-GB"/>
        </w:rPr>
      </w:pPr>
      <w:r w:rsidRPr="0055669B">
        <w:rPr>
          <w:rFonts w:ascii="Times New Roman" w:hAnsi="Times New Roman" w:cs="Times New Roman"/>
          <w:b/>
          <w:lang w:val="en-GB"/>
        </w:rPr>
        <w:t xml:space="preserve">2.2.1 </w:t>
      </w:r>
      <w:r w:rsidRPr="0055669B">
        <w:rPr>
          <w:rFonts w:ascii="Times New Roman" w:hAnsi="Times New Roman" w:cs="Times New Roman"/>
          <w:b/>
          <w:lang w:val="en-GB"/>
        </w:rPr>
        <w:tab/>
        <w:t>Stretford by Nicklin/British Gas</w:t>
      </w:r>
    </w:p>
    <w:p w14:paraId="5B10A342" w14:textId="518833C0" w:rsidR="009F26C5" w:rsidRPr="0055669B" w:rsidRDefault="009F26C5" w:rsidP="009F26C5">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The Stretford process was the first liquid redox process, on the market since 1959. Although originally thought for the H</w:t>
      </w:r>
      <w:r w:rsidRPr="0055669B">
        <w:rPr>
          <w:rFonts w:ascii="Times New Roman" w:hAnsi="Times New Roman" w:cs="Times New Roman"/>
          <w:vertAlign w:val="subscript"/>
          <w:lang w:val="en-GB"/>
        </w:rPr>
        <w:t>2</w:t>
      </w:r>
      <w:r w:rsidRPr="0055669B">
        <w:rPr>
          <w:rFonts w:ascii="Times New Roman" w:hAnsi="Times New Roman" w:cs="Times New Roman"/>
          <w:lang w:val="en-GB"/>
        </w:rPr>
        <w:t>S removal from coke oven gas, it proved to be suitable for a variety of other gas streams. It consists in the liquid phase oxidation of H</w:t>
      </w:r>
      <w:r w:rsidRPr="0055669B">
        <w:rPr>
          <w:rFonts w:ascii="Times New Roman" w:hAnsi="Times New Roman" w:cs="Times New Roman"/>
          <w:vertAlign w:val="subscript"/>
          <w:lang w:val="en-GB"/>
        </w:rPr>
        <w:t>2</w:t>
      </w:r>
      <w:r w:rsidRPr="0055669B">
        <w:rPr>
          <w:rFonts w:ascii="Times New Roman" w:hAnsi="Times New Roman" w:cs="Times New Roman"/>
          <w:lang w:val="en-GB"/>
        </w:rPr>
        <w:t>S to produce elemental sulphur, with vanadium and anthraquinone disulphonic acid (ADA) as the primary catalyst to allow the oxygen transfer in the vanadium regeneration</w:t>
      </w:r>
      <w:r w:rsidR="005E53E0">
        <w:rPr>
          <w:rFonts w:ascii="Times New Roman" w:hAnsi="Times New Roman" w:cs="Times New Roman"/>
          <w:lang w:val="en-GB"/>
        </w:rPr>
        <w:t xml:space="preserve"> </w:t>
      </w:r>
      <w:r w:rsidR="005E53E0">
        <w:rPr>
          <w:rFonts w:ascii="Times New Roman" w:hAnsi="Times New Roman" w:cs="Times New Roman"/>
          <w:lang w:val="en-GB"/>
        </w:rPr>
        <w:fldChar w:fldCharType="begin"/>
      </w:r>
      <w:r w:rsidR="0086061A">
        <w:rPr>
          <w:rFonts w:ascii="Times New Roman" w:hAnsi="Times New Roman" w:cs="Times New Roman"/>
          <w:lang w:val="en-GB"/>
        </w:rPr>
        <w:instrText xml:space="preserve"> ADDIN EN.CITE &lt;EndNote&gt;&lt;Cite&gt;&lt;Author&gt;Miller&lt;/Author&gt;&lt;Year&gt;1972&lt;/Year&gt;&lt;RecNum&gt;417&lt;/RecNum&gt;&lt;DisplayText&gt;[14]&lt;/DisplayText&gt;&lt;record&gt;&lt;rec-number&gt;417&lt;/rec-number&gt;&lt;foreign-keys&gt;&lt;key app="EN" db-id="90avwpfx9e9vprewteqx0trha2xex50tp2zs" timestamp="1635415004"&gt;417&lt;/key&gt;&lt;/foreign-keys&gt;&lt;ref-type name="Journal Article"&gt;17&lt;/ref-type&gt;&lt;contributors&gt;&lt;authors&gt;&lt;author&gt;Miller, SG&lt;/author&gt;&lt;author&gt;Robuck, RD&lt;/author&gt;&lt;/authors&gt;&lt;/contributors&gt;&lt;titles&gt;&lt;title&gt;The Stretford Process at East Wilmington Field&lt;/title&gt;&lt;secondary-title&gt;Journal of Petroleum Technology&lt;/secondary-title&gt;&lt;/titles&gt;&lt;periodical&gt;&lt;full-title&gt;Journal of Petroleum Technology&lt;/full-title&gt;&lt;/periodical&gt;&lt;pages&gt;545-548&lt;/pages&gt;&lt;volume&gt;24&lt;/volume&gt;&lt;number&gt;05&lt;/number&gt;&lt;dates&gt;&lt;year&gt;1972&lt;/year&gt;&lt;/dates&gt;&lt;isbn&gt;0149-2136&lt;/isbn&gt;&lt;urls&gt;&lt;/urls&gt;&lt;/record&gt;&lt;/Cite&gt;&lt;/EndNote&gt;</w:instrText>
      </w:r>
      <w:r w:rsidR="005E53E0">
        <w:rPr>
          <w:rFonts w:ascii="Times New Roman" w:hAnsi="Times New Roman" w:cs="Times New Roman"/>
          <w:lang w:val="en-GB"/>
        </w:rPr>
        <w:fldChar w:fldCharType="separate"/>
      </w:r>
      <w:r w:rsidR="0086061A">
        <w:rPr>
          <w:rFonts w:ascii="Times New Roman" w:hAnsi="Times New Roman" w:cs="Times New Roman"/>
          <w:noProof/>
          <w:lang w:val="en-GB"/>
        </w:rPr>
        <w:t>[14]</w:t>
      </w:r>
      <w:r w:rsidR="005E53E0">
        <w:rPr>
          <w:rFonts w:ascii="Times New Roman" w:hAnsi="Times New Roman" w:cs="Times New Roman"/>
          <w:lang w:val="en-GB"/>
        </w:rPr>
        <w:fldChar w:fldCharType="end"/>
      </w:r>
      <w:r w:rsidRPr="0055669B">
        <w:rPr>
          <w:rFonts w:ascii="Times New Roman" w:hAnsi="Times New Roman" w:cs="Times New Roman"/>
          <w:lang w:val="en-GB"/>
        </w:rPr>
        <w:t>. The overall reaction can be distinguished into three separate consecutive steps:</w:t>
      </w:r>
    </w:p>
    <w:p w14:paraId="52A7FDF2" w14:textId="1C80FB30" w:rsidR="00EC27B6" w:rsidRPr="0055669B" w:rsidRDefault="00EC27B6" w:rsidP="00EC27B6">
      <w:pPr>
        <w:spacing w:after="0" w:line="360" w:lineRule="auto"/>
        <w:contextualSpacing/>
        <w:jc w:val="center"/>
        <w:rPr>
          <w:rFonts w:ascii="Times New Roman" w:hAnsi="Times New Roman" w:cs="Times New Roman"/>
          <w:bCs/>
          <w:sz w:val="24"/>
          <w:szCs w:val="24"/>
          <w:lang w:val="en-GB"/>
        </w:rPr>
      </w:pPr>
      <w:r w:rsidRPr="0055669B">
        <w:rPr>
          <w:rFonts w:ascii="Times New Roman" w:hAnsi="Times New Roman" w:cs="Times New Roman"/>
          <w:bCs/>
          <w:sz w:val="24"/>
          <w:szCs w:val="24"/>
          <w:lang w:val="en-GB"/>
        </w:rPr>
        <w:t>H</w:t>
      </w:r>
      <w:r w:rsidRPr="0055669B">
        <w:rPr>
          <w:rFonts w:ascii="Times New Roman" w:hAnsi="Times New Roman" w:cs="Times New Roman"/>
          <w:bCs/>
          <w:sz w:val="24"/>
          <w:szCs w:val="24"/>
          <w:vertAlign w:val="subscript"/>
          <w:lang w:val="en-GB"/>
        </w:rPr>
        <w:t>2</w:t>
      </w:r>
      <w:r w:rsidRPr="0055669B">
        <w:rPr>
          <w:rFonts w:ascii="Times New Roman" w:hAnsi="Times New Roman" w:cs="Times New Roman"/>
          <w:bCs/>
          <w:sz w:val="24"/>
          <w:szCs w:val="24"/>
          <w:lang w:val="en-GB"/>
        </w:rPr>
        <w:t>S absorption</w:t>
      </w:r>
      <w:r w:rsidRPr="0055669B">
        <w:rPr>
          <w:rFonts w:ascii="Times New Roman" w:hAnsi="Times New Roman" w:cs="Times New Roman"/>
          <w:bCs/>
          <w:sz w:val="24"/>
          <w:szCs w:val="24"/>
          <w:lang w:val="en-GB"/>
        </w:rPr>
        <w:tab/>
      </w:r>
      <w:r w:rsidRPr="0055669B">
        <w:rPr>
          <w:rFonts w:ascii="Times New Roman" w:hAnsi="Times New Roman" w:cs="Times New Roman"/>
          <w:bCs/>
          <w:sz w:val="24"/>
          <w:szCs w:val="24"/>
          <w:lang w:val="en-GB"/>
        </w:rPr>
        <w:tab/>
      </w:r>
      <w:r w:rsidRPr="0055669B">
        <w:rPr>
          <w:rFonts w:ascii="Times New Roman" w:hAnsi="Times New Roman" w:cs="Times New Roman"/>
          <w:bCs/>
          <w:position w:val="-12"/>
          <w:sz w:val="24"/>
          <w:szCs w:val="24"/>
          <w:lang w:val="en-GB"/>
        </w:rPr>
        <w:object w:dxaOrig="3500" w:dyaOrig="360" w14:anchorId="41C989FC">
          <v:shape id="_x0000_i1030" type="#_x0000_t75" style="width:174.75pt;height:18.75pt" o:ole="">
            <v:imagedata r:id="rId23" o:title=""/>
          </v:shape>
          <o:OLEObject Type="Embed" ProgID="Equation.DSMT4" ShapeID="_x0000_i1030" DrawAspect="Content" ObjectID="_1699192436" r:id="rId24"/>
        </w:object>
      </w:r>
      <w:r w:rsidRPr="0055669B">
        <w:rPr>
          <w:rFonts w:ascii="Times New Roman" w:hAnsi="Times New Roman" w:cs="Times New Roman"/>
          <w:bCs/>
          <w:sz w:val="24"/>
          <w:szCs w:val="24"/>
          <w:lang w:val="en-GB"/>
        </w:rPr>
        <w:tab/>
      </w:r>
      <w:r w:rsidRPr="0055669B">
        <w:rPr>
          <w:rFonts w:ascii="Times New Roman" w:hAnsi="Times New Roman" w:cs="Times New Roman"/>
          <w:bCs/>
          <w:sz w:val="24"/>
          <w:szCs w:val="24"/>
          <w:lang w:val="en-GB"/>
        </w:rPr>
        <w:tab/>
      </w:r>
      <w:r w:rsidRPr="0055669B">
        <w:rPr>
          <w:rFonts w:ascii="Times New Roman" w:hAnsi="Times New Roman" w:cs="Times New Roman"/>
          <w:bCs/>
          <w:sz w:val="24"/>
          <w:szCs w:val="24"/>
          <w:lang w:val="en-GB"/>
        </w:rPr>
        <w:tab/>
      </w:r>
      <w:r w:rsidRPr="0055669B">
        <w:rPr>
          <w:rFonts w:ascii="Times New Roman" w:hAnsi="Times New Roman" w:cs="Times New Roman"/>
          <w:bCs/>
          <w:sz w:val="24"/>
          <w:szCs w:val="24"/>
          <w:lang w:val="en-GB"/>
        </w:rPr>
        <w:tab/>
      </w:r>
      <w:r w:rsidRPr="0055669B">
        <w:rPr>
          <w:rFonts w:ascii="Times New Roman" w:hAnsi="Times New Roman" w:cs="Times New Roman"/>
          <w:bCs/>
          <w:sz w:val="24"/>
          <w:szCs w:val="24"/>
          <w:lang w:val="en-GB"/>
        </w:rPr>
        <w:fldChar w:fldCharType="begin"/>
      </w:r>
      <w:r w:rsidRPr="0055669B">
        <w:rPr>
          <w:rFonts w:ascii="Times New Roman" w:hAnsi="Times New Roman" w:cs="Times New Roman"/>
          <w:bCs/>
          <w:sz w:val="24"/>
          <w:szCs w:val="24"/>
          <w:lang w:val="en-GB"/>
        </w:rPr>
        <w:instrText xml:space="preserve"> MACROBUTTON MTPlaceRef \* MERGEFORMAT </w:instrText>
      </w:r>
      <w:r w:rsidRPr="0055669B">
        <w:rPr>
          <w:rFonts w:ascii="Times New Roman" w:hAnsi="Times New Roman" w:cs="Times New Roman"/>
          <w:bCs/>
          <w:sz w:val="24"/>
          <w:szCs w:val="24"/>
          <w:lang w:val="en-GB"/>
        </w:rPr>
        <w:fldChar w:fldCharType="begin"/>
      </w:r>
      <w:r w:rsidRPr="0055669B">
        <w:rPr>
          <w:rFonts w:ascii="Times New Roman" w:hAnsi="Times New Roman" w:cs="Times New Roman"/>
          <w:bCs/>
          <w:sz w:val="24"/>
          <w:szCs w:val="24"/>
          <w:lang w:val="en-GB"/>
        </w:rPr>
        <w:instrText xml:space="preserve"> SEQ MTEqn \h \* MERGEFORMAT </w:instrText>
      </w:r>
      <w:r w:rsidRPr="0055669B">
        <w:rPr>
          <w:rFonts w:ascii="Times New Roman" w:hAnsi="Times New Roman" w:cs="Times New Roman"/>
          <w:bCs/>
          <w:sz w:val="24"/>
          <w:szCs w:val="24"/>
          <w:lang w:val="en-GB"/>
        </w:rPr>
        <w:fldChar w:fldCharType="end"/>
      </w:r>
      <w:r w:rsidRPr="0055669B">
        <w:rPr>
          <w:rFonts w:ascii="Times New Roman" w:hAnsi="Times New Roman" w:cs="Times New Roman"/>
          <w:bCs/>
          <w:sz w:val="24"/>
          <w:szCs w:val="24"/>
          <w:lang w:val="en-GB"/>
        </w:rPr>
        <w:instrText>(</w:instrText>
      </w:r>
      <w:r w:rsidRPr="0055669B">
        <w:rPr>
          <w:rFonts w:ascii="Times New Roman" w:hAnsi="Times New Roman" w:cs="Times New Roman"/>
          <w:bCs/>
          <w:sz w:val="24"/>
          <w:szCs w:val="24"/>
          <w:lang w:val="en-GB"/>
        </w:rPr>
        <w:fldChar w:fldCharType="begin"/>
      </w:r>
      <w:r w:rsidRPr="0055669B">
        <w:rPr>
          <w:rFonts w:ascii="Times New Roman" w:hAnsi="Times New Roman" w:cs="Times New Roman"/>
          <w:bCs/>
          <w:sz w:val="24"/>
          <w:szCs w:val="24"/>
          <w:lang w:val="en-GB"/>
        </w:rPr>
        <w:instrText xml:space="preserve"> SEQ MTEqn \c \* Arabic \* MERGEFORMAT </w:instrText>
      </w:r>
      <w:r w:rsidRPr="0055669B">
        <w:rPr>
          <w:rFonts w:ascii="Times New Roman" w:hAnsi="Times New Roman" w:cs="Times New Roman"/>
          <w:bCs/>
          <w:sz w:val="24"/>
          <w:szCs w:val="24"/>
          <w:lang w:val="en-GB"/>
        </w:rPr>
        <w:fldChar w:fldCharType="separate"/>
      </w:r>
      <w:r w:rsidR="00FB0C2B">
        <w:rPr>
          <w:rFonts w:ascii="Times New Roman" w:hAnsi="Times New Roman" w:cs="Times New Roman"/>
          <w:bCs/>
          <w:noProof/>
          <w:sz w:val="24"/>
          <w:szCs w:val="24"/>
          <w:lang w:val="en-GB"/>
        </w:rPr>
        <w:instrText>5</w:instrText>
      </w:r>
      <w:r w:rsidRPr="0055669B">
        <w:rPr>
          <w:rFonts w:ascii="Times New Roman" w:hAnsi="Times New Roman" w:cs="Times New Roman"/>
          <w:bCs/>
          <w:sz w:val="24"/>
          <w:szCs w:val="24"/>
          <w:lang w:val="en-GB"/>
        </w:rPr>
        <w:fldChar w:fldCharType="end"/>
      </w:r>
      <w:r w:rsidRPr="0055669B">
        <w:rPr>
          <w:rFonts w:ascii="Times New Roman" w:hAnsi="Times New Roman" w:cs="Times New Roman"/>
          <w:bCs/>
          <w:sz w:val="24"/>
          <w:szCs w:val="24"/>
          <w:lang w:val="en-GB"/>
        </w:rPr>
        <w:instrText>)</w:instrText>
      </w:r>
      <w:r w:rsidRPr="0055669B">
        <w:rPr>
          <w:rFonts w:ascii="Times New Roman" w:hAnsi="Times New Roman" w:cs="Times New Roman"/>
          <w:bCs/>
          <w:sz w:val="24"/>
          <w:szCs w:val="24"/>
          <w:lang w:val="en-GB"/>
        </w:rPr>
        <w:fldChar w:fldCharType="end"/>
      </w:r>
    </w:p>
    <w:p w14:paraId="1E8D250A" w14:textId="2367FC5A" w:rsidR="00EC27B6" w:rsidRPr="0055669B" w:rsidRDefault="00EC27B6" w:rsidP="00EC27B6">
      <w:pPr>
        <w:spacing w:after="0" w:line="360" w:lineRule="auto"/>
        <w:contextualSpacing/>
        <w:jc w:val="center"/>
        <w:rPr>
          <w:rFonts w:ascii="Times New Roman" w:hAnsi="Times New Roman" w:cs="Times New Roman"/>
          <w:bCs/>
          <w:sz w:val="24"/>
          <w:szCs w:val="24"/>
          <w:lang w:val="en-GB"/>
        </w:rPr>
      </w:pPr>
      <w:r w:rsidRPr="0055669B">
        <w:rPr>
          <w:rFonts w:ascii="Times New Roman" w:hAnsi="Times New Roman" w:cs="Times New Roman"/>
          <w:bCs/>
          <w:sz w:val="24"/>
          <w:szCs w:val="24"/>
          <w:lang w:val="en-GB"/>
        </w:rPr>
        <w:t>conversion of H</w:t>
      </w:r>
      <w:r w:rsidRPr="0055669B">
        <w:rPr>
          <w:rFonts w:ascii="Times New Roman" w:hAnsi="Times New Roman" w:cs="Times New Roman"/>
          <w:bCs/>
          <w:sz w:val="24"/>
          <w:szCs w:val="24"/>
          <w:vertAlign w:val="subscript"/>
          <w:lang w:val="en-GB"/>
        </w:rPr>
        <w:t>2</w:t>
      </w:r>
      <w:r w:rsidRPr="0055669B">
        <w:rPr>
          <w:rFonts w:ascii="Times New Roman" w:hAnsi="Times New Roman" w:cs="Times New Roman"/>
          <w:bCs/>
          <w:sz w:val="24"/>
          <w:szCs w:val="24"/>
          <w:lang w:val="en-GB"/>
        </w:rPr>
        <w:t>S to S</w:t>
      </w:r>
      <w:r w:rsidRPr="0055669B">
        <w:rPr>
          <w:rFonts w:ascii="Times New Roman" w:hAnsi="Times New Roman" w:cs="Times New Roman"/>
          <w:bCs/>
          <w:sz w:val="24"/>
          <w:szCs w:val="24"/>
          <w:lang w:val="en-GB"/>
        </w:rPr>
        <w:tab/>
      </w:r>
      <w:r w:rsidRPr="0055669B">
        <w:rPr>
          <w:rFonts w:ascii="Times New Roman" w:hAnsi="Times New Roman" w:cs="Times New Roman"/>
          <w:bCs/>
          <w:position w:val="-12"/>
          <w:sz w:val="24"/>
          <w:szCs w:val="24"/>
          <w:lang w:val="en-GB"/>
        </w:rPr>
        <w:object w:dxaOrig="5160" w:dyaOrig="360" w14:anchorId="1279EFDD">
          <v:shape id="_x0000_i1031" type="#_x0000_t75" style="width:258pt;height:18.75pt" o:ole="">
            <v:imagedata r:id="rId25" o:title=""/>
          </v:shape>
          <o:OLEObject Type="Embed" ProgID="Equation.DSMT4" ShapeID="_x0000_i1031" DrawAspect="Content" ObjectID="_1699192437" r:id="rId26"/>
        </w:object>
      </w:r>
      <w:r w:rsidRPr="0055669B">
        <w:rPr>
          <w:rFonts w:ascii="Times New Roman" w:hAnsi="Times New Roman" w:cs="Times New Roman"/>
          <w:bCs/>
          <w:sz w:val="24"/>
          <w:szCs w:val="24"/>
          <w:lang w:val="en-GB"/>
        </w:rPr>
        <w:tab/>
      </w:r>
      <w:r w:rsidRPr="0055669B">
        <w:rPr>
          <w:rFonts w:ascii="Times New Roman" w:hAnsi="Times New Roman" w:cs="Times New Roman"/>
          <w:bCs/>
          <w:sz w:val="24"/>
          <w:szCs w:val="24"/>
          <w:lang w:val="en-GB"/>
        </w:rPr>
        <w:fldChar w:fldCharType="begin"/>
      </w:r>
      <w:r w:rsidRPr="0055669B">
        <w:rPr>
          <w:rFonts w:ascii="Times New Roman" w:hAnsi="Times New Roman" w:cs="Times New Roman"/>
          <w:bCs/>
          <w:sz w:val="24"/>
          <w:szCs w:val="24"/>
          <w:lang w:val="en-GB"/>
        </w:rPr>
        <w:instrText xml:space="preserve"> MACROBUTTON MTPlaceRef \* MERGEFORMAT </w:instrText>
      </w:r>
      <w:r w:rsidRPr="0055669B">
        <w:rPr>
          <w:rFonts w:ascii="Times New Roman" w:hAnsi="Times New Roman" w:cs="Times New Roman"/>
          <w:bCs/>
          <w:sz w:val="24"/>
          <w:szCs w:val="24"/>
          <w:lang w:val="en-GB"/>
        </w:rPr>
        <w:fldChar w:fldCharType="begin"/>
      </w:r>
      <w:r w:rsidRPr="0055669B">
        <w:rPr>
          <w:rFonts w:ascii="Times New Roman" w:hAnsi="Times New Roman" w:cs="Times New Roman"/>
          <w:bCs/>
          <w:sz w:val="24"/>
          <w:szCs w:val="24"/>
          <w:lang w:val="en-GB"/>
        </w:rPr>
        <w:instrText xml:space="preserve"> SEQ MTEqn \h \* MERGEFORMAT </w:instrText>
      </w:r>
      <w:r w:rsidRPr="0055669B">
        <w:rPr>
          <w:rFonts w:ascii="Times New Roman" w:hAnsi="Times New Roman" w:cs="Times New Roman"/>
          <w:bCs/>
          <w:sz w:val="24"/>
          <w:szCs w:val="24"/>
          <w:lang w:val="en-GB"/>
        </w:rPr>
        <w:fldChar w:fldCharType="end"/>
      </w:r>
      <w:r w:rsidRPr="0055669B">
        <w:rPr>
          <w:rFonts w:ascii="Times New Roman" w:hAnsi="Times New Roman" w:cs="Times New Roman"/>
          <w:bCs/>
          <w:sz w:val="24"/>
          <w:szCs w:val="24"/>
          <w:lang w:val="en-GB"/>
        </w:rPr>
        <w:instrText>(</w:instrText>
      </w:r>
      <w:r w:rsidRPr="0055669B">
        <w:rPr>
          <w:rFonts w:ascii="Times New Roman" w:hAnsi="Times New Roman" w:cs="Times New Roman"/>
          <w:bCs/>
          <w:sz w:val="24"/>
          <w:szCs w:val="24"/>
          <w:lang w:val="en-GB"/>
        </w:rPr>
        <w:fldChar w:fldCharType="begin"/>
      </w:r>
      <w:r w:rsidRPr="0055669B">
        <w:rPr>
          <w:rFonts w:ascii="Times New Roman" w:hAnsi="Times New Roman" w:cs="Times New Roman"/>
          <w:bCs/>
          <w:sz w:val="24"/>
          <w:szCs w:val="24"/>
          <w:lang w:val="en-GB"/>
        </w:rPr>
        <w:instrText xml:space="preserve"> SEQ MTEqn \c \* Arabic \* MERGEFORMAT </w:instrText>
      </w:r>
      <w:r w:rsidRPr="0055669B">
        <w:rPr>
          <w:rFonts w:ascii="Times New Roman" w:hAnsi="Times New Roman" w:cs="Times New Roman"/>
          <w:bCs/>
          <w:sz w:val="24"/>
          <w:szCs w:val="24"/>
          <w:lang w:val="en-GB"/>
        </w:rPr>
        <w:fldChar w:fldCharType="separate"/>
      </w:r>
      <w:r w:rsidR="00FB0C2B">
        <w:rPr>
          <w:rFonts w:ascii="Times New Roman" w:hAnsi="Times New Roman" w:cs="Times New Roman"/>
          <w:bCs/>
          <w:noProof/>
          <w:sz w:val="24"/>
          <w:szCs w:val="24"/>
          <w:lang w:val="en-GB"/>
        </w:rPr>
        <w:instrText>6</w:instrText>
      </w:r>
      <w:r w:rsidRPr="0055669B">
        <w:rPr>
          <w:rFonts w:ascii="Times New Roman" w:hAnsi="Times New Roman" w:cs="Times New Roman"/>
          <w:bCs/>
          <w:sz w:val="24"/>
          <w:szCs w:val="24"/>
          <w:lang w:val="en-GB"/>
        </w:rPr>
        <w:fldChar w:fldCharType="end"/>
      </w:r>
      <w:r w:rsidRPr="0055669B">
        <w:rPr>
          <w:rFonts w:ascii="Times New Roman" w:hAnsi="Times New Roman" w:cs="Times New Roman"/>
          <w:bCs/>
          <w:sz w:val="24"/>
          <w:szCs w:val="24"/>
          <w:lang w:val="en-GB"/>
        </w:rPr>
        <w:instrText>)</w:instrText>
      </w:r>
      <w:r w:rsidRPr="0055669B">
        <w:rPr>
          <w:rFonts w:ascii="Times New Roman" w:hAnsi="Times New Roman" w:cs="Times New Roman"/>
          <w:bCs/>
          <w:sz w:val="24"/>
          <w:szCs w:val="24"/>
          <w:lang w:val="en-GB"/>
        </w:rPr>
        <w:fldChar w:fldCharType="end"/>
      </w:r>
    </w:p>
    <w:p w14:paraId="5870DB9C" w14:textId="4F591F59" w:rsidR="00EC27B6" w:rsidRPr="0055669B" w:rsidRDefault="00EC27B6" w:rsidP="00EC27B6">
      <w:pPr>
        <w:spacing w:after="0" w:line="360" w:lineRule="auto"/>
        <w:contextualSpacing/>
        <w:jc w:val="center"/>
        <w:rPr>
          <w:rFonts w:ascii="Times New Roman" w:hAnsi="Times New Roman" w:cs="Times New Roman"/>
          <w:bCs/>
          <w:sz w:val="24"/>
          <w:szCs w:val="24"/>
          <w:lang w:val="en-GB"/>
        </w:rPr>
      </w:pPr>
      <w:r w:rsidRPr="0055669B">
        <w:rPr>
          <w:rFonts w:ascii="Times New Roman" w:hAnsi="Times New Roman" w:cs="Times New Roman"/>
          <w:bCs/>
          <w:sz w:val="24"/>
          <w:szCs w:val="24"/>
          <w:lang w:val="en-GB"/>
        </w:rPr>
        <w:t>vanadium and</w:t>
      </w:r>
      <w:r w:rsidRPr="0055669B">
        <w:rPr>
          <w:rFonts w:ascii="Times New Roman" w:hAnsi="Times New Roman" w:cs="Times New Roman"/>
          <w:bCs/>
          <w:sz w:val="24"/>
          <w:szCs w:val="24"/>
          <w:lang w:val="en-GB"/>
        </w:rPr>
        <w:tab/>
      </w:r>
      <w:r w:rsidRPr="0055669B">
        <w:rPr>
          <w:rFonts w:ascii="Times New Roman" w:hAnsi="Times New Roman" w:cs="Times New Roman"/>
          <w:bCs/>
          <w:sz w:val="24"/>
          <w:szCs w:val="24"/>
          <w:lang w:val="en-GB"/>
        </w:rPr>
        <w:tab/>
      </w:r>
      <w:r w:rsidRPr="0055669B">
        <w:rPr>
          <w:rFonts w:ascii="Times New Roman" w:hAnsi="Times New Roman" w:cs="Times New Roman"/>
          <w:bCs/>
          <w:position w:val="-12"/>
          <w:sz w:val="24"/>
          <w:szCs w:val="24"/>
          <w:lang w:val="en-GB"/>
        </w:rPr>
        <w:object w:dxaOrig="5800" w:dyaOrig="360" w14:anchorId="566847B1">
          <v:shape id="_x0000_i1032" type="#_x0000_t75" style="width:290.25pt;height:18.75pt" o:ole="">
            <v:imagedata r:id="rId27" o:title=""/>
          </v:shape>
          <o:OLEObject Type="Embed" ProgID="Equation.DSMT4" ShapeID="_x0000_i1032" DrawAspect="Content" ObjectID="_1699192438" r:id="rId28"/>
        </w:object>
      </w:r>
      <w:r w:rsidRPr="0055669B">
        <w:rPr>
          <w:rFonts w:ascii="Times New Roman" w:hAnsi="Times New Roman" w:cs="Times New Roman"/>
          <w:bCs/>
          <w:sz w:val="24"/>
          <w:szCs w:val="24"/>
          <w:lang w:val="en-GB"/>
        </w:rPr>
        <w:tab/>
      </w:r>
      <w:r w:rsidRPr="0055669B">
        <w:rPr>
          <w:rFonts w:ascii="Times New Roman" w:hAnsi="Times New Roman" w:cs="Times New Roman"/>
          <w:bCs/>
          <w:sz w:val="24"/>
          <w:szCs w:val="24"/>
          <w:lang w:val="en-GB"/>
        </w:rPr>
        <w:fldChar w:fldCharType="begin"/>
      </w:r>
      <w:r w:rsidRPr="0055669B">
        <w:rPr>
          <w:rFonts w:ascii="Times New Roman" w:hAnsi="Times New Roman" w:cs="Times New Roman"/>
          <w:bCs/>
          <w:sz w:val="24"/>
          <w:szCs w:val="24"/>
          <w:lang w:val="en-GB"/>
        </w:rPr>
        <w:instrText xml:space="preserve"> MACROBUTTON MTPlaceRef \* MERGEFORMAT </w:instrText>
      </w:r>
      <w:r w:rsidRPr="0055669B">
        <w:rPr>
          <w:rFonts w:ascii="Times New Roman" w:hAnsi="Times New Roman" w:cs="Times New Roman"/>
          <w:bCs/>
          <w:sz w:val="24"/>
          <w:szCs w:val="24"/>
          <w:lang w:val="en-GB"/>
        </w:rPr>
        <w:fldChar w:fldCharType="begin"/>
      </w:r>
      <w:r w:rsidRPr="0055669B">
        <w:rPr>
          <w:rFonts w:ascii="Times New Roman" w:hAnsi="Times New Roman" w:cs="Times New Roman"/>
          <w:bCs/>
          <w:sz w:val="24"/>
          <w:szCs w:val="24"/>
          <w:lang w:val="en-GB"/>
        </w:rPr>
        <w:instrText xml:space="preserve"> SEQ MTEqn \h \* MERGEFORMAT </w:instrText>
      </w:r>
      <w:r w:rsidRPr="0055669B">
        <w:rPr>
          <w:rFonts w:ascii="Times New Roman" w:hAnsi="Times New Roman" w:cs="Times New Roman"/>
          <w:bCs/>
          <w:sz w:val="24"/>
          <w:szCs w:val="24"/>
          <w:lang w:val="en-GB"/>
        </w:rPr>
        <w:fldChar w:fldCharType="end"/>
      </w:r>
      <w:r w:rsidRPr="0055669B">
        <w:rPr>
          <w:rFonts w:ascii="Times New Roman" w:hAnsi="Times New Roman" w:cs="Times New Roman"/>
          <w:bCs/>
          <w:sz w:val="24"/>
          <w:szCs w:val="24"/>
          <w:lang w:val="en-GB"/>
        </w:rPr>
        <w:instrText>(</w:instrText>
      </w:r>
      <w:r w:rsidRPr="0055669B">
        <w:rPr>
          <w:rFonts w:ascii="Times New Roman" w:hAnsi="Times New Roman" w:cs="Times New Roman"/>
          <w:bCs/>
          <w:sz w:val="24"/>
          <w:szCs w:val="24"/>
          <w:lang w:val="en-GB"/>
        </w:rPr>
        <w:fldChar w:fldCharType="begin"/>
      </w:r>
      <w:r w:rsidRPr="0055669B">
        <w:rPr>
          <w:rFonts w:ascii="Times New Roman" w:hAnsi="Times New Roman" w:cs="Times New Roman"/>
          <w:bCs/>
          <w:sz w:val="24"/>
          <w:szCs w:val="24"/>
          <w:lang w:val="en-GB"/>
        </w:rPr>
        <w:instrText xml:space="preserve"> SEQ MTEqn \c \* Arabic \* MERGEFORMAT </w:instrText>
      </w:r>
      <w:r w:rsidRPr="0055669B">
        <w:rPr>
          <w:rFonts w:ascii="Times New Roman" w:hAnsi="Times New Roman" w:cs="Times New Roman"/>
          <w:bCs/>
          <w:sz w:val="24"/>
          <w:szCs w:val="24"/>
          <w:lang w:val="en-GB"/>
        </w:rPr>
        <w:fldChar w:fldCharType="separate"/>
      </w:r>
      <w:r w:rsidR="00FB0C2B">
        <w:rPr>
          <w:rFonts w:ascii="Times New Roman" w:hAnsi="Times New Roman" w:cs="Times New Roman"/>
          <w:bCs/>
          <w:noProof/>
          <w:sz w:val="24"/>
          <w:szCs w:val="24"/>
          <w:lang w:val="en-GB"/>
        </w:rPr>
        <w:instrText>7</w:instrText>
      </w:r>
      <w:r w:rsidRPr="0055669B">
        <w:rPr>
          <w:rFonts w:ascii="Times New Roman" w:hAnsi="Times New Roman" w:cs="Times New Roman"/>
          <w:bCs/>
          <w:sz w:val="24"/>
          <w:szCs w:val="24"/>
          <w:lang w:val="en-GB"/>
        </w:rPr>
        <w:fldChar w:fldCharType="end"/>
      </w:r>
      <w:r w:rsidRPr="0055669B">
        <w:rPr>
          <w:rFonts w:ascii="Times New Roman" w:hAnsi="Times New Roman" w:cs="Times New Roman"/>
          <w:bCs/>
          <w:sz w:val="24"/>
          <w:szCs w:val="24"/>
          <w:lang w:val="en-GB"/>
        </w:rPr>
        <w:instrText>)</w:instrText>
      </w:r>
      <w:r w:rsidRPr="0055669B">
        <w:rPr>
          <w:rFonts w:ascii="Times New Roman" w:hAnsi="Times New Roman" w:cs="Times New Roman"/>
          <w:bCs/>
          <w:sz w:val="24"/>
          <w:szCs w:val="24"/>
          <w:lang w:val="en-GB"/>
        </w:rPr>
        <w:fldChar w:fldCharType="end"/>
      </w:r>
    </w:p>
    <w:p w14:paraId="02540FFD" w14:textId="1696646D" w:rsidR="00EC27B6" w:rsidRPr="0055669B" w:rsidRDefault="00EC27B6" w:rsidP="00EC27B6">
      <w:pPr>
        <w:spacing w:after="0" w:line="360" w:lineRule="auto"/>
        <w:contextualSpacing/>
        <w:jc w:val="center"/>
        <w:rPr>
          <w:rFonts w:ascii="Times New Roman" w:hAnsi="Times New Roman" w:cs="Times New Roman"/>
          <w:lang w:val="en-GB"/>
        </w:rPr>
      </w:pPr>
      <w:r w:rsidRPr="0055669B">
        <w:rPr>
          <w:rFonts w:ascii="Times New Roman" w:hAnsi="Times New Roman" w:cs="Times New Roman"/>
          <w:bCs/>
          <w:sz w:val="24"/>
          <w:szCs w:val="24"/>
          <w:lang w:val="en-GB"/>
        </w:rPr>
        <w:t>ADA reoxidation</w:t>
      </w:r>
      <w:r w:rsidRPr="0055669B">
        <w:rPr>
          <w:rFonts w:ascii="Times New Roman" w:hAnsi="Times New Roman" w:cs="Times New Roman"/>
          <w:bCs/>
          <w:sz w:val="24"/>
          <w:szCs w:val="24"/>
          <w:lang w:val="en-GB"/>
        </w:rPr>
        <w:tab/>
      </w:r>
      <w:r w:rsidRPr="0055669B">
        <w:rPr>
          <w:rFonts w:ascii="Times New Roman" w:hAnsi="Times New Roman" w:cs="Times New Roman"/>
          <w:bCs/>
          <w:sz w:val="24"/>
          <w:szCs w:val="24"/>
          <w:lang w:val="en-GB"/>
        </w:rPr>
        <w:tab/>
      </w:r>
      <w:r w:rsidRPr="0055669B">
        <w:rPr>
          <w:rFonts w:ascii="Times New Roman" w:hAnsi="Times New Roman" w:cs="Times New Roman"/>
          <w:bCs/>
          <w:sz w:val="24"/>
          <w:szCs w:val="24"/>
          <w:lang w:val="en-GB"/>
        </w:rPr>
        <w:tab/>
      </w:r>
      <w:r w:rsidRPr="0055669B">
        <w:rPr>
          <w:rFonts w:ascii="Times New Roman" w:hAnsi="Times New Roman" w:cs="Times New Roman"/>
          <w:bCs/>
          <w:position w:val="-12"/>
          <w:sz w:val="24"/>
          <w:szCs w:val="24"/>
          <w:lang w:val="en-GB"/>
        </w:rPr>
        <w:object w:dxaOrig="3340" w:dyaOrig="360" w14:anchorId="488EDA08">
          <v:shape id="_x0000_i1033" type="#_x0000_t75" style="width:167.25pt;height:18.75pt" o:ole="">
            <v:imagedata r:id="rId29" o:title=""/>
          </v:shape>
          <o:OLEObject Type="Embed" ProgID="Equation.DSMT4" ShapeID="_x0000_i1033" DrawAspect="Content" ObjectID="_1699192439" r:id="rId30"/>
        </w:object>
      </w:r>
      <w:r w:rsidRPr="0055669B">
        <w:rPr>
          <w:rFonts w:ascii="Times New Roman" w:hAnsi="Times New Roman" w:cs="Times New Roman"/>
          <w:bCs/>
          <w:sz w:val="24"/>
          <w:szCs w:val="24"/>
          <w:lang w:val="en-GB"/>
        </w:rPr>
        <w:tab/>
      </w:r>
      <w:r w:rsidRPr="0055669B">
        <w:rPr>
          <w:rFonts w:ascii="Times New Roman" w:hAnsi="Times New Roman" w:cs="Times New Roman"/>
          <w:bCs/>
          <w:sz w:val="24"/>
          <w:szCs w:val="24"/>
          <w:lang w:val="en-GB"/>
        </w:rPr>
        <w:tab/>
      </w:r>
      <w:r w:rsidRPr="0055669B">
        <w:rPr>
          <w:rFonts w:ascii="Times New Roman" w:hAnsi="Times New Roman" w:cs="Times New Roman"/>
          <w:bCs/>
          <w:sz w:val="24"/>
          <w:szCs w:val="24"/>
          <w:lang w:val="en-GB"/>
        </w:rPr>
        <w:tab/>
      </w:r>
      <w:r w:rsidRPr="0055669B">
        <w:rPr>
          <w:rFonts w:ascii="Times New Roman" w:hAnsi="Times New Roman" w:cs="Times New Roman"/>
          <w:bCs/>
          <w:sz w:val="24"/>
          <w:szCs w:val="24"/>
          <w:lang w:val="en-GB"/>
        </w:rPr>
        <w:fldChar w:fldCharType="begin"/>
      </w:r>
      <w:r w:rsidRPr="0055669B">
        <w:rPr>
          <w:rFonts w:ascii="Times New Roman" w:hAnsi="Times New Roman" w:cs="Times New Roman"/>
          <w:bCs/>
          <w:sz w:val="24"/>
          <w:szCs w:val="24"/>
          <w:lang w:val="en-GB"/>
        </w:rPr>
        <w:instrText xml:space="preserve"> MACROBUTTON MTPlaceRef \* MERGEFORMAT </w:instrText>
      </w:r>
      <w:r w:rsidRPr="0055669B">
        <w:rPr>
          <w:rFonts w:ascii="Times New Roman" w:hAnsi="Times New Roman" w:cs="Times New Roman"/>
          <w:bCs/>
          <w:sz w:val="24"/>
          <w:szCs w:val="24"/>
          <w:lang w:val="en-GB"/>
        </w:rPr>
        <w:fldChar w:fldCharType="begin"/>
      </w:r>
      <w:r w:rsidRPr="0055669B">
        <w:rPr>
          <w:rFonts w:ascii="Times New Roman" w:hAnsi="Times New Roman" w:cs="Times New Roman"/>
          <w:bCs/>
          <w:sz w:val="24"/>
          <w:szCs w:val="24"/>
          <w:lang w:val="en-GB"/>
        </w:rPr>
        <w:instrText xml:space="preserve"> SEQ MTEqn \h \* MERGEFORMAT </w:instrText>
      </w:r>
      <w:r w:rsidRPr="0055669B">
        <w:rPr>
          <w:rFonts w:ascii="Times New Roman" w:hAnsi="Times New Roman" w:cs="Times New Roman"/>
          <w:bCs/>
          <w:sz w:val="24"/>
          <w:szCs w:val="24"/>
          <w:lang w:val="en-GB"/>
        </w:rPr>
        <w:fldChar w:fldCharType="end"/>
      </w:r>
      <w:r w:rsidRPr="0055669B">
        <w:rPr>
          <w:rFonts w:ascii="Times New Roman" w:hAnsi="Times New Roman" w:cs="Times New Roman"/>
          <w:bCs/>
          <w:sz w:val="24"/>
          <w:szCs w:val="24"/>
          <w:lang w:val="en-GB"/>
        </w:rPr>
        <w:instrText>(</w:instrText>
      </w:r>
      <w:r w:rsidRPr="0055669B">
        <w:rPr>
          <w:rFonts w:ascii="Times New Roman" w:hAnsi="Times New Roman" w:cs="Times New Roman"/>
          <w:bCs/>
          <w:sz w:val="24"/>
          <w:szCs w:val="24"/>
          <w:lang w:val="en-GB"/>
        </w:rPr>
        <w:fldChar w:fldCharType="begin"/>
      </w:r>
      <w:r w:rsidRPr="0055669B">
        <w:rPr>
          <w:rFonts w:ascii="Times New Roman" w:hAnsi="Times New Roman" w:cs="Times New Roman"/>
          <w:bCs/>
          <w:sz w:val="24"/>
          <w:szCs w:val="24"/>
          <w:lang w:val="en-GB"/>
        </w:rPr>
        <w:instrText xml:space="preserve"> SEQ MTEqn \c \* Arabic \* MERGEFORMAT </w:instrText>
      </w:r>
      <w:r w:rsidRPr="0055669B">
        <w:rPr>
          <w:rFonts w:ascii="Times New Roman" w:hAnsi="Times New Roman" w:cs="Times New Roman"/>
          <w:bCs/>
          <w:sz w:val="24"/>
          <w:szCs w:val="24"/>
          <w:lang w:val="en-GB"/>
        </w:rPr>
        <w:fldChar w:fldCharType="separate"/>
      </w:r>
      <w:r w:rsidR="00FB0C2B">
        <w:rPr>
          <w:rFonts w:ascii="Times New Roman" w:hAnsi="Times New Roman" w:cs="Times New Roman"/>
          <w:bCs/>
          <w:noProof/>
          <w:sz w:val="24"/>
          <w:szCs w:val="24"/>
          <w:lang w:val="en-GB"/>
        </w:rPr>
        <w:instrText>8</w:instrText>
      </w:r>
      <w:r w:rsidRPr="0055669B">
        <w:rPr>
          <w:rFonts w:ascii="Times New Roman" w:hAnsi="Times New Roman" w:cs="Times New Roman"/>
          <w:bCs/>
          <w:sz w:val="24"/>
          <w:szCs w:val="24"/>
          <w:lang w:val="en-GB"/>
        </w:rPr>
        <w:fldChar w:fldCharType="end"/>
      </w:r>
      <w:r w:rsidRPr="0055669B">
        <w:rPr>
          <w:rFonts w:ascii="Times New Roman" w:hAnsi="Times New Roman" w:cs="Times New Roman"/>
          <w:bCs/>
          <w:sz w:val="24"/>
          <w:szCs w:val="24"/>
          <w:lang w:val="en-GB"/>
        </w:rPr>
        <w:instrText>)</w:instrText>
      </w:r>
      <w:r w:rsidRPr="0055669B">
        <w:rPr>
          <w:rFonts w:ascii="Times New Roman" w:hAnsi="Times New Roman" w:cs="Times New Roman"/>
          <w:bCs/>
          <w:sz w:val="24"/>
          <w:szCs w:val="24"/>
          <w:lang w:val="en-GB"/>
        </w:rPr>
        <w:fldChar w:fldCharType="end"/>
      </w:r>
    </w:p>
    <w:p w14:paraId="3E754DEE" w14:textId="70C606A2" w:rsidR="00F80C9B" w:rsidRPr="0055669B" w:rsidRDefault="009F26C5" w:rsidP="009F26C5">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The H</w:t>
      </w:r>
      <w:r w:rsidRPr="0055669B">
        <w:rPr>
          <w:rFonts w:ascii="Times New Roman" w:hAnsi="Times New Roman" w:cs="Times New Roman"/>
          <w:vertAlign w:val="subscript"/>
          <w:lang w:val="en-GB"/>
        </w:rPr>
        <w:t>2</w:t>
      </w:r>
      <w:r w:rsidRPr="0055669B">
        <w:rPr>
          <w:rFonts w:ascii="Times New Roman" w:hAnsi="Times New Roman" w:cs="Times New Roman"/>
          <w:lang w:val="en-GB"/>
        </w:rPr>
        <w:t>S absorption is favoured by high pH, as the hydrogen sulphide in the gas phase is in equilibrium with the undissociated H</w:t>
      </w:r>
      <w:r w:rsidRPr="0055669B">
        <w:rPr>
          <w:rFonts w:ascii="Times New Roman" w:hAnsi="Times New Roman" w:cs="Times New Roman"/>
          <w:vertAlign w:val="subscript"/>
          <w:lang w:val="en-GB"/>
        </w:rPr>
        <w:t>2</w:t>
      </w:r>
      <w:r w:rsidRPr="0055669B">
        <w:rPr>
          <w:rFonts w:ascii="Times New Roman" w:hAnsi="Times New Roman" w:cs="Times New Roman"/>
          <w:lang w:val="en-GB"/>
        </w:rPr>
        <w:t>S in solution. On the other hand, the conversion of the liquid phase H</w:t>
      </w:r>
      <w:r w:rsidRPr="0055669B">
        <w:rPr>
          <w:rFonts w:ascii="Times New Roman" w:hAnsi="Times New Roman" w:cs="Times New Roman"/>
          <w:vertAlign w:val="subscript"/>
          <w:lang w:val="en-GB"/>
        </w:rPr>
        <w:t>2</w:t>
      </w:r>
      <w:r w:rsidRPr="0055669B">
        <w:rPr>
          <w:rFonts w:ascii="Times New Roman" w:hAnsi="Times New Roman" w:cs="Times New Roman"/>
          <w:lang w:val="en-GB"/>
        </w:rPr>
        <w:t xml:space="preserve">S to elemental sulphur becomes slow at pH values above 9.5. Therefore, the process is operated within a pH </w:t>
      </w:r>
      <w:r w:rsidRPr="0055669B">
        <w:rPr>
          <w:rFonts w:ascii="Times New Roman" w:hAnsi="Times New Roman" w:cs="Times New Roman"/>
          <w:lang w:val="en-GB"/>
        </w:rPr>
        <w:lastRenderedPageBreak/>
        <w:t>range of 8.5 to 9.5. High temperatures are also beneficial for the H</w:t>
      </w:r>
      <w:r w:rsidRPr="0055669B">
        <w:rPr>
          <w:rFonts w:ascii="Times New Roman" w:hAnsi="Times New Roman" w:cs="Times New Roman"/>
          <w:vertAlign w:val="subscript"/>
          <w:lang w:val="en-GB"/>
        </w:rPr>
        <w:t>2</w:t>
      </w:r>
      <w:r w:rsidRPr="0055669B">
        <w:rPr>
          <w:rFonts w:ascii="Times New Roman" w:hAnsi="Times New Roman" w:cs="Times New Roman"/>
          <w:lang w:val="en-GB"/>
        </w:rPr>
        <w:t>S conversion, but side reactions (</w:t>
      </w:r>
      <w:r w:rsidRPr="0055669B">
        <w:rPr>
          <w:rFonts w:ascii="Times New Roman" w:hAnsi="Times New Roman" w:cs="Times New Roman"/>
          <w:lang w:val="en-GB"/>
        </w:rPr>
        <w:fldChar w:fldCharType="begin"/>
      </w:r>
      <w:r w:rsidRPr="0055669B">
        <w:rPr>
          <w:rFonts w:ascii="Times New Roman" w:hAnsi="Times New Roman" w:cs="Times New Roman"/>
          <w:lang w:val="en-GB"/>
        </w:rPr>
        <w:instrText xml:space="preserve"> GOTOBUTTON ZEqnNum910622  \* MERGEFORMAT </w:instrText>
      </w:r>
      <w:r w:rsidRPr="0055669B">
        <w:rPr>
          <w:rFonts w:ascii="Times New Roman" w:hAnsi="Times New Roman" w:cs="Times New Roman"/>
          <w:lang w:val="en-GB"/>
        </w:rPr>
        <w:fldChar w:fldCharType="begin"/>
      </w:r>
      <w:r w:rsidRPr="0055669B">
        <w:rPr>
          <w:rFonts w:ascii="Times New Roman" w:hAnsi="Times New Roman" w:cs="Times New Roman"/>
          <w:lang w:val="en-GB"/>
        </w:rPr>
        <w:instrText xml:space="preserve"> REF ZEqnNum910622 \* Charformat \! \* MERGEFORMAT </w:instrText>
      </w:r>
      <w:r w:rsidRPr="0055669B">
        <w:rPr>
          <w:rFonts w:ascii="Times New Roman" w:hAnsi="Times New Roman" w:cs="Times New Roman"/>
          <w:lang w:val="en-GB"/>
        </w:rPr>
        <w:fldChar w:fldCharType="separate"/>
      </w:r>
      <w:r w:rsidR="00FB0C2B" w:rsidRPr="00FB0C2B">
        <w:rPr>
          <w:rFonts w:ascii="Times New Roman" w:hAnsi="Times New Roman" w:cs="Times New Roman"/>
          <w:lang w:val="en-GB"/>
        </w:rPr>
        <w:instrText>(9)</w:instrText>
      </w:r>
      <w:r w:rsidRPr="0055669B">
        <w:rPr>
          <w:rFonts w:ascii="Times New Roman" w:hAnsi="Times New Roman" w:cs="Times New Roman"/>
          <w:lang w:val="en-GB"/>
        </w:rPr>
        <w:fldChar w:fldCharType="end"/>
      </w:r>
      <w:r w:rsidRPr="0055669B">
        <w:rPr>
          <w:rFonts w:ascii="Times New Roman" w:hAnsi="Times New Roman" w:cs="Times New Roman"/>
          <w:lang w:val="en-GB"/>
        </w:rPr>
        <w:fldChar w:fldCharType="end"/>
      </w:r>
      <w:r w:rsidRPr="0055669B">
        <w:rPr>
          <w:rFonts w:ascii="Times New Roman" w:hAnsi="Times New Roman" w:cs="Times New Roman"/>
          <w:lang w:val="en-GB"/>
        </w:rPr>
        <w:t xml:space="preserve"> and </w:t>
      </w:r>
      <w:r w:rsidRPr="0055669B">
        <w:rPr>
          <w:rFonts w:ascii="Times New Roman" w:hAnsi="Times New Roman" w:cs="Times New Roman"/>
          <w:lang w:val="en-GB"/>
        </w:rPr>
        <w:fldChar w:fldCharType="begin"/>
      </w:r>
      <w:r w:rsidRPr="0055669B">
        <w:rPr>
          <w:rFonts w:ascii="Times New Roman" w:hAnsi="Times New Roman" w:cs="Times New Roman"/>
          <w:lang w:val="en-GB"/>
        </w:rPr>
        <w:instrText xml:space="preserve"> GOTOBUTTON ZEqnNum534103  \* MERGEFORMAT </w:instrText>
      </w:r>
      <w:r w:rsidRPr="0055669B">
        <w:rPr>
          <w:rFonts w:ascii="Times New Roman" w:hAnsi="Times New Roman" w:cs="Times New Roman"/>
          <w:lang w:val="en-GB"/>
        </w:rPr>
        <w:fldChar w:fldCharType="begin"/>
      </w:r>
      <w:r w:rsidRPr="0055669B">
        <w:rPr>
          <w:rFonts w:ascii="Times New Roman" w:hAnsi="Times New Roman" w:cs="Times New Roman"/>
          <w:lang w:val="en-GB"/>
        </w:rPr>
        <w:instrText xml:space="preserve"> REF ZEqnNum534103 \* Charformat \! \* MERGEFORMAT </w:instrText>
      </w:r>
      <w:r w:rsidRPr="0055669B">
        <w:rPr>
          <w:rFonts w:ascii="Times New Roman" w:hAnsi="Times New Roman" w:cs="Times New Roman"/>
          <w:lang w:val="en-GB"/>
        </w:rPr>
        <w:fldChar w:fldCharType="separate"/>
      </w:r>
      <w:r w:rsidR="00FB0C2B" w:rsidRPr="00FB0C2B">
        <w:rPr>
          <w:rFonts w:ascii="Times New Roman" w:hAnsi="Times New Roman" w:cs="Times New Roman"/>
          <w:lang w:val="en-GB"/>
        </w:rPr>
        <w:instrText>(10)</w:instrText>
      </w:r>
      <w:r w:rsidRPr="0055669B">
        <w:rPr>
          <w:rFonts w:ascii="Times New Roman" w:hAnsi="Times New Roman" w:cs="Times New Roman"/>
          <w:lang w:val="en-GB"/>
        </w:rPr>
        <w:fldChar w:fldCharType="end"/>
      </w:r>
      <w:r w:rsidRPr="0055669B">
        <w:rPr>
          <w:rFonts w:ascii="Times New Roman" w:hAnsi="Times New Roman" w:cs="Times New Roman"/>
          <w:lang w:val="en-GB"/>
        </w:rPr>
        <w:fldChar w:fldCharType="end"/>
      </w:r>
      <w:r w:rsidRPr="0055669B">
        <w:rPr>
          <w:rFonts w:ascii="Times New Roman" w:hAnsi="Times New Roman" w:cs="Times New Roman"/>
          <w:lang w:val="en-GB"/>
        </w:rPr>
        <w:t xml:space="preserve">, mainly thiosulphate formation reactions) can occur at the same time. </w:t>
      </w:r>
      <w:r w:rsidR="00065CDB" w:rsidRPr="0055669B">
        <w:rPr>
          <w:rFonts w:ascii="Times New Roman" w:hAnsi="Times New Roman" w:cs="Times New Roman"/>
          <w:lang w:val="en-GB"/>
        </w:rPr>
        <w:t>Although the desired product is elemental sulphur, 1-5% of the inlet H</w:t>
      </w:r>
      <w:r w:rsidR="00065CDB" w:rsidRPr="0055669B">
        <w:rPr>
          <w:rFonts w:ascii="Times New Roman" w:hAnsi="Times New Roman" w:cs="Times New Roman"/>
          <w:vertAlign w:val="subscript"/>
          <w:lang w:val="en-GB"/>
        </w:rPr>
        <w:t>2</w:t>
      </w:r>
      <w:r w:rsidR="00065CDB" w:rsidRPr="0055669B">
        <w:rPr>
          <w:rFonts w:ascii="Times New Roman" w:hAnsi="Times New Roman" w:cs="Times New Roman"/>
          <w:lang w:val="en-GB"/>
        </w:rPr>
        <w:t xml:space="preserve">S can be converted to sulphur byproduct salts due to these reactions. </w:t>
      </w:r>
      <w:r w:rsidRPr="0055669B">
        <w:rPr>
          <w:rFonts w:ascii="Times New Roman" w:hAnsi="Times New Roman" w:cs="Times New Roman"/>
          <w:lang w:val="en-GB"/>
        </w:rPr>
        <w:t xml:space="preserve">For this reason, the best operating temperature is around 35°C. Also, the accumulation of sulphate, </w:t>
      </w:r>
      <w:r w:rsidR="00AB3CE5" w:rsidRPr="0055669B">
        <w:rPr>
          <w:rFonts w:ascii="Times New Roman" w:hAnsi="Times New Roman" w:cs="Times New Roman"/>
          <w:lang w:val="en-GB"/>
        </w:rPr>
        <w:t>thiosulphate</w:t>
      </w:r>
      <w:r w:rsidRPr="0055669B">
        <w:rPr>
          <w:rFonts w:ascii="Times New Roman" w:hAnsi="Times New Roman" w:cs="Times New Roman"/>
          <w:lang w:val="en-GB"/>
        </w:rPr>
        <w:t>, and sodium ions in the solution makes necessary a periodical make-up to control the concentration of the dissolved salts.</w:t>
      </w:r>
    </w:p>
    <w:p w14:paraId="6E6E8CC2" w14:textId="1D9BA021" w:rsidR="00623063" w:rsidRPr="0055669B" w:rsidRDefault="00623063" w:rsidP="00894689">
      <w:pPr>
        <w:spacing w:after="0" w:line="360" w:lineRule="auto"/>
        <w:ind w:left="2124"/>
        <w:contextualSpacing/>
        <w:jc w:val="both"/>
        <w:rPr>
          <w:rFonts w:ascii="Times New Roman" w:hAnsi="Times New Roman" w:cs="Times New Roman"/>
          <w:bCs/>
          <w:sz w:val="24"/>
          <w:szCs w:val="24"/>
          <w:lang w:val="en-GB"/>
        </w:rPr>
      </w:pPr>
      <w:r w:rsidRPr="0055669B">
        <w:rPr>
          <w:rFonts w:ascii="Times New Roman" w:hAnsi="Times New Roman" w:cs="Times New Roman"/>
          <w:bCs/>
          <w:position w:val="-12"/>
          <w:sz w:val="24"/>
          <w:szCs w:val="24"/>
          <w:lang w:val="en-GB"/>
        </w:rPr>
        <w:object w:dxaOrig="2840" w:dyaOrig="380" w14:anchorId="344C6E80">
          <v:shape id="_x0000_i1034" type="#_x0000_t75" style="width:141.75pt;height:18.75pt" o:ole="">
            <v:imagedata r:id="rId31" o:title=""/>
          </v:shape>
          <o:OLEObject Type="Embed" ProgID="Equation.DSMT4" ShapeID="_x0000_i1034" DrawAspect="Content" ObjectID="_1699192440" r:id="rId32"/>
        </w:object>
      </w:r>
      <w:r w:rsidRPr="0055669B">
        <w:rPr>
          <w:rFonts w:ascii="Times New Roman" w:hAnsi="Times New Roman" w:cs="Times New Roman"/>
          <w:bCs/>
          <w:sz w:val="24"/>
          <w:szCs w:val="24"/>
          <w:lang w:val="en-GB"/>
        </w:rPr>
        <w:tab/>
      </w:r>
      <w:r w:rsidRPr="0055669B">
        <w:rPr>
          <w:rFonts w:ascii="Times New Roman" w:hAnsi="Times New Roman" w:cs="Times New Roman"/>
          <w:bCs/>
          <w:sz w:val="24"/>
          <w:szCs w:val="24"/>
          <w:lang w:val="en-GB"/>
        </w:rPr>
        <w:tab/>
      </w:r>
      <w:r w:rsidRPr="0055669B">
        <w:rPr>
          <w:rFonts w:ascii="Times New Roman" w:hAnsi="Times New Roman" w:cs="Times New Roman"/>
          <w:bCs/>
          <w:sz w:val="24"/>
          <w:szCs w:val="24"/>
          <w:lang w:val="en-GB"/>
        </w:rPr>
        <w:fldChar w:fldCharType="begin"/>
      </w:r>
      <w:r w:rsidRPr="0055669B">
        <w:rPr>
          <w:rFonts w:ascii="Times New Roman" w:hAnsi="Times New Roman" w:cs="Times New Roman"/>
          <w:bCs/>
          <w:sz w:val="24"/>
          <w:szCs w:val="24"/>
          <w:lang w:val="en-GB"/>
        </w:rPr>
        <w:instrText xml:space="preserve"> MACROBUTTON MTPlaceRef \* MERGEFORMAT </w:instrText>
      </w:r>
      <w:r w:rsidRPr="0055669B">
        <w:rPr>
          <w:rFonts w:ascii="Times New Roman" w:hAnsi="Times New Roman" w:cs="Times New Roman"/>
          <w:bCs/>
          <w:sz w:val="24"/>
          <w:szCs w:val="24"/>
          <w:lang w:val="en-GB"/>
        </w:rPr>
        <w:fldChar w:fldCharType="begin"/>
      </w:r>
      <w:r w:rsidRPr="0055669B">
        <w:rPr>
          <w:rFonts w:ascii="Times New Roman" w:hAnsi="Times New Roman" w:cs="Times New Roman"/>
          <w:bCs/>
          <w:sz w:val="24"/>
          <w:szCs w:val="24"/>
          <w:lang w:val="en-GB"/>
        </w:rPr>
        <w:instrText xml:space="preserve"> SEQ MTEqn \h \* MERGEFORMAT </w:instrText>
      </w:r>
      <w:r w:rsidRPr="0055669B">
        <w:rPr>
          <w:rFonts w:ascii="Times New Roman" w:hAnsi="Times New Roman" w:cs="Times New Roman"/>
          <w:bCs/>
          <w:sz w:val="24"/>
          <w:szCs w:val="24"/>
          <w:lang w:val="en-GB"/>
        </w:rPr>
        <w:fldChar w:fldCharType="end"/>
      </w:r>
      <w:bookmarkStart w:id="11" w:name="ZEqnNum910622"/>
      <w:r w:rsidRPr="0055669B">
        <w:rPr>
          <w:rFonts w:ascii="Times New Roman" w:hAnsi="Times New Roman" w:cs="Times New Roman"/>
          <w:bCs/>
          <w:sz w:val="24"/>
          <w:szCs w:val="24"/>
          <w:lang w:val="en-GB"/>
        </w:rPr>
        <w:instrText>(</w:instrText>
      </w:r>
      <w:r w:rsidRPr="0055669B">
        <w:rPr>
          <w:rFonts w:ascii="Times New Roman" w:hAnsi="Times New Roman" w:cs="Times New Roman"/>
          <w:bCs/>
          <w:sz w:val="24"/>
          <w:szCs w:val="24"/>
          <w:lang w:val="en-GB"/>
        </w:rPr>
        <w:fldChar w:fldCharType="begin"/>
      </w:r>
      <w:r w:rsidRPr="0055669B">
        <w:rPr>
          <w:rFonts w:ascii="Times New Roman" w:hAnsi="Times New Roman" w:cs="Times New Roman"/>
          <w:bCs/>
          <w:sz w:val="24"/>
          <w:szCs w:val="24"/>
          <w:lang w:val="en-GB"/>
        </w:rPr>
        <w:instrText xml:space="preserve"> SEQ MTEqn \c \* Arabic \* MERGEFORMAT </w:instrText>
      </w:r>
      <w:r w:rsidRPr="0055669B">
        <w:rPr>
          <w:rFonts w:ascii="Times New Roman" w:hAnsi="Times New Roman" w:cs="Times New Roman"/>
          <w:bCs/>
          <w:sz w:val="24"/>
          <w:szCs w:val="24"/>
          <w:lang w:val="en-GB"/>
        </w:rPr>
        <w:fldChar w:fldCharType="separate"/>
      </w:r>
      <w:r w:rsidR="00FB0C2B">
        <w:rPr>
          <w:rFonts w:ascii="Times New Roman" w:hAnsi="Times New Roman" w:cs="Times New Roman"/>
          <w:bCs/>
          <w:noProof/>
          <w:sz w:val="24"/>
          <w:szCs w:val="24"/>
          <w:lang w:val="en-GB"/>
        </w:rPr>
        <w:instrText>9</w:instrText>
      </w:r>
      <w:r w:rsidRPr="0055669B">
        <w:rPr>
          <w:rFonts w:ascii="Times New Roman" w:hAnsi="Times New Roman" w:cs="Times New Roman"/>
          <w:bCs/>
          <w:sz w:val="24"/>
          <w:szCs w:val="24"/>
          <w:lang w:val="en-GB"/>
        </w:rPr>
        <w:fldChar w:fldCharType="end"/>
      </w:r>
      <w:r w:rsidRPr="0055669B">
        <w:rPr>
          <w:rFonts w:ascii="Times New Roman" w:hAnsi="Times New Roman" w:cs="Times New Roman"/>
          <w:bCs/>
          <w:sz w:val="24"/>
          <w:szCs w:val="24"/>
          <w:lang w:val="en-GB"/>
        </w:rPr>
        <w:instrText>)</w:instrText>
      </w:r>
      <w:bookmarkEnd w:id="11"/>
      <w:r w:rsidRPr="0055669B">
        <w:rPr>
          <w:rFonts w:ascii="Times New Roman" w:hAnsi="Times New Roman" w:cs="Times New Roman"/>
          <w:bCs/>
          <w:sz w:val="24"/>
          <w:szCs w:val="24"/>
          <w:lang w:val="en-GB"/>
        </w:rPr>
        <w:fldChar w:fldCharType="end"/>
      </w:r>
    </w:p>
    <w:p w14:paraId="42877E1F" w14:textId="5994F69D" w:rsidR="00623063" w:rsidRPr="0055669B" w:rsidRDefault="00623063" w:rsidP="00623063">
      <w:pPr>
        <w:spacing w:after="0" w:line="360" w:lineRule="auto"/>
        <w:ind w:left="1416" w:firstLine="708"/>
        <w:contextualSpacing/>
        <w:jc w:val="both"/>
        <w:rPr>
          <w:rFonts w:ascii="Times New Roman" w:hAnsi="Times New Roman" w:cs="Times New Roman"/>
          <w:lang w:val="en-GB"/>
        </w:rPr>
      </w:pPr>
      <w:r w:rsidRPr="0055669B">
        <w:rPr>
          <w:rFonts w:ascii="Times New Roman" w:hAnsi="Times New Roman" w:cs="Times New Roman"/>
          <w:bCs/>
          <w:position w:val="-12"/>
          <w:sz w:val="24"/>
          <w:szCs w:val="24"/>
          <w:lang w:val="en-GB"/>
        </w:rPr>
        <w:object w:dxaOrig="3220" w:dyaOrig="380" w14:anchorId="75914A68">
          <v:shape id="_x0000_i1035" type="#_x0000_t75" style="width:162pt;height:18.75pt" o:ole="">
            <v:imagedata r:id="rId33" o:title=""/>
          </v:shape>
          <o:OLEObject Type="Embed" ProgID="Equation.DSMT4" ShapeID="_x0000_i1035" DrawAspect="Content" ObjectID="_1699192441" r:id="rId34"/>
        </w:object>
      </w:r>
      <w:r w:rsidRPr="0055669B">
        <w:rPr>
          <w:rFonts w:ascii="Times New Roman" w:hAnsi="Times New Roman" w:cs="Times New Roman"/>
          <w:bCs/>
          <w:sz w:val="24"/>
          <w:szCs w:val="24"/>
          <w:lang w:val="en-GB"/>
        </w:rPr>
        <w:tab/>
      </w:r>
      <w:r w:rsidRPr="0055669B">
        <w:rPr>
          <w:rFonts w:ascii="Times New Roman" w:hAnsi="Times New Roman" w:cs="Times New Roman"/>
          <w:bCs/>
          <w:sz w:val="24"/>
          <w:szCs w:val="24"/>
          <w:lang w:val="en-GB"/>
        </w:rPr>
        <w:tab/>
      </w:r>
      <w:r w:rsidRPr="0055669B">
        <w:rPr>
          <w:rFonts w:ascii="Times New Roman" w:hAnsi="Times New Roman" w:cs="Times New Roman"/>
          <w:bCs/>
          <w:sz w:val="24"/>
          <w:szCs w:val="24"/>
          <w:lang w:val="en-GB"/>
        </w:rPr>
        <w:fldChar w:fldCharType="begin"/>
      </w:r>
      <w:r w:rsidRPr="0055669B">
        <w:rPr>
          <w:rFonts w:ascii="Times New Roman" w:hAnsi="Times New Roman" w:cs="Times New Roman"/>
          <w:bCs/>
          <w:sz w:val="24"/>
          <w:szCs w:val="24"/>
          <w:lang w:val="en-GB"/>
        </w:rPr>
        <w:instrText xml:space="preserve"> MACROBUTTON MTPlaceRef \* MERGEFORMAT </w:instrText>
      </w:r>
      <w:r w:rsidRPr="0055669B">
        <w:rPr>
          <w:rFonts w:ascii="Times New Roman" w:hAnsi="Times New Roman" w:cs="Times New Roman"/>
          <w:bCs/>
          <w:sz w:val="24"/>
          <w:szCs w:val="24"/>
          <w:lang w:val="en-GB"/>
        </w:rPr>
        <w:fldChar w:fldCharType="begin"/>
      </w:r>
      <w:r w:rsidRPr="0055669B">
        <w:rPr>
          <w:rFonts w:ascii="Times New Roman" w:hAnsi="Times New Roman" w:cs="Times New Roman"/>
          <w:bCs/>
          <w:sz w:val="24"/>
          <w:szCs w:val="24"/>
          <w:lang w:val="en-GB"/>
        </w:rPr>
        <w:instrText xml:space="preserve"> SEQ MTEqn \h \* MERGEFORMAT </w:instrText>
      </w:r>
      <w:r w:rsidRPr="0055669B">
        <w:rPr>
          <w:rFonts w:ascii="Times New Roman" w:hAnsi="Times New Roman" w:cs="Times New Roman"/>
          <w:bCs/>
          <w:sz w:val="24"/>
          <w:szCs w:val="24"/>
          <w:lang w:val="en-GB"/>
        </w:rPr>
        <w:fldChar w:fldCharType="end"/>
      </w:r>
      <w:bookmarkStart w:id="12" w:name="ZEqnNum534103"/>
      <w:r w:rsidRPr="0055669B">
        <w:rPr>
          <w:rFonts w:ascii="Times New Roman" w:hAnsi="Times New Roman" w:cs="Times New Roman"/>
          <w:bCs/>
          <w:sz w:val="24"/>
          <w:szCs w:val="24"/>
          <w:lang w:val="en-GB"/>
        </w:rPr>
        <w:instrText>(</w:instrText>
      </w:r>
      <w:r w:rsidRPr="0055669B">
        <w:rPr>
          <w:rFonts w:ascii="Times New Roman" w:hAnsi="Times New Roman" w:cs="Times New Roman"/>
          <w:bCs/>
          <w:sz w:val="24"/>
          <w:szCs w:val="24"/>
          <w:lang w:val="en-GB"/>
        </w:rPr>
        <w:fldChar w:fldCharType="begin"/>
      </w:r>
      <w:r w:rsidRPr="0055669B">
        <w:rPr>
          <w:rFonts w:ascii="Times New Roman" w:hAnsi="Times New Roman" w:cs="Times New Roman"/>
          <w:bCs/>
          <w:sz w:val="24"/>
          <w:szCs w:val="24"/>
          <w:lang w:val="en-GB"/>
        </w:rPr>
        <w:instrText xml:space="preserve"> SEQ MTEqn \c \* Arabic \* MERGEFORMAT </w:instrText>
      </w:r>
      <w:r w:rsidRPr="0055669B">
        <w:rPr>
          <w:rFonts w:ascii="Times New Roman" w:hAnsi="Times New Roman" w:cs="Times New Roman"/>
          <w:bCs/>
          <w:sz w:val="24"/>
          <w:szCs w:val="24"/>
          <w:lang w:val="en-GB"/>
        </w:rPr>
        <w:fldChar w:fldCharType="separate"/>
      </w:r>
      <w:r w:rsidR="00FB0C2B">
        <w:rPr>
          <w:rFonts w:ascii="Times New Roman" w:hAnsi="Times New Roman" w:cs="Times New Roman"/>
          <w:bCs/>
          <w:noProof/>
          <w:sz w:val="24"/>
          <w:szCs w:val="24"/>
          <w:lang w:val="en-GB"/>
        </w:rPr>
        <w:instrText>10</w:instrText>
      </w:r>
      <w:r w:rsidRPr="0055669B">
        <w:rPr>
          <w:rFonts w:ascii="Times New Roman" w:hAnsi="Times New Roman" w:cs="Times New Roman"/>
          <w:bCs/>
          <w:sz w:val="24"/>
          <w:szCs w:val="24"/>
          <w:lang w:val="en-GB"/>
        </w:rPr>
        <w:fldChar w:fldCharType="end"/>
      </w:r>
      <w:r w:rsidRPr="0055669B">
        <w:rPr>
          <w:rFonts w:ascii="Times New Roman" w:hAnsi="Times New Roman" w:cs="Times New Roman"/>
          <w:bCs/>
          <w:sz w:val="24"/>
          <w:szCs w:val="24"/>
          <w:lang w:val="en-GB"/>
        </w:rPr>
        <w:instrText>)</w:instrText>
      </w:r>
      <w:bookmarkEnd w:id="12"/>
      <w:r w:rsidRPr="0055669B">
        <w:rPr>
          <w:rFonts w:ascii="Times New Roman" w:hAnsi="Times New Roman" w:cs="Times New Roman"/>
          <w:bCs/>
          <w:sz w:val="24"/>
          <w:szCs w:val="24"/>
          <w:lang w:val="en-GB"/>
        </w:rPr>
        <w:fldChar w:fldCharType="end"/>
      </w:r>
    </w:p>
    <w:p w14:paraId="350D2D12" w14:textId="5C680AE6" w:rsidR="009F26C5" w:rsidRPr="0055669B" w:rsidRDefault="009F26C5" w:rsidP="009F26C5">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 xml:space="preserve">In the reoxidation step, tetravalent vanadium is oxidized to pentavalent vanadium through the hydrogen peroxide generation of ADA. Unlike the latter, the former is largely insoluble in the Stretford liquor. This insolubility is partially overcome using chelating agents, such as sodium citrate. ADA subsequent reoxidation is rapid and is performed by the simple contact with air. A schematic flow diagram of a typical Stretford unit is presented in </w:t>
      </w:r>
      <w:r w:rsidRPr="0055669B">
        <w:rPr>
          <w:rFonts w:ascii="Times New Roman" w:hAnsi="Times New Roman" w:cs="Times New Roman"/>
          <w:lang w:val="en-GB"/>
        </w:rPr>
        <w:fldChar w:fldCharType="begin"/>
      </w:r>
      <w:r w:rsidRPr="0055669B">
        <w:rPr>
          <w:rFonts w:ascii="Times New Roman" w:hAnsi="Times New Roman" w:cs="Times New Roman"/>
          <w:lang w:val="en-GB"/>
        </w:rPr>
        <w:instrText xml:space="preserve"> REF _Ref82095272 \h  \* MERGEFORMAT </w:instrText>
      </w:r>
      <w:r w:rsidRPr="0055669B">
        <w:rPr>
          <w:rFonts w:ascii="Times New Roman" w:hAnsi="Times New Roman" w:cs="Times New Roman"/>
          <w:lang w:val="en-GB"/>
        </w:rPr>
      </w:r>
      <w:r w:rsidRPr="0055669B">
        <w:rPr>
          <w:rFonts w:ascii="Times New Roman" w:hAnsi="Times New Roman" w:cs="Times New Roman"/>
          <w:lang w:val="en-GB"/>
        </w:rPr>
        <w:fldChar w:fldCharType="separate"/>
      </w:r>
      <w:r w:rsidR="00FB0C2B" w:rsidRPr="00FB0C2B">
        <w:rPr>
          <w:rFonts w:ascii="Times New Roman" w:hAnsi="Times New Roman" w:cs="Times New Roman"/>
          <w:lang w:val="en-GB"/>
        </w:rPr>
        <w:t>Figure 4</w:t>
      </w:r>
      <w:r w:rsidRPr="0055669B">
        <w:rPr>
          <w:rFonts w:ascii="Times New Roman" w:hAnsi="Times New Roman" w:cs="Times New Roman"/>
          <w:lang w:val="en-GB"/>
        </w:rPr>
        <w:fldChar w:fldCharType="end"/>
      </w:r>
      <w:r w:rsidRPr="0055669B">
        <w:rPr>
          <w:rFonts w:ascii="Times New Roman" w:hAnsi="Times New Roman" w:cs="Times New Roman"/>
          <w:lang w:val="en-GB"/>
        </w:rPr>
        <w:t xml:space="preserve">. </w:t>
      </w:r>
    </w:p>
    <w:p w14:paraId="504E60EE" w14:textId="3405F102" w:rsidR="001D3334" w:rsidRPr="0055669B" w:rsidRDefault="001B3C9C" w:rsidP="0035210F">
      <w:pPr>
        <w:jc w:val="center"/>
        <w:rPr>
          <w:lang w:val="en-GB"/>
        </w:rPr>
      </w:pPr>
      <w:r>
        <w:rPr>
          <w:noProof/>
          <w:lang w:val="en-GB" w:eastAsia="en-GB"/>
        </w:rPr>
        <w:drawing>
          <wp:inline distT="0" distB="0" distL="0" distR="0" wp14:anchorId="62FBBBCE" wp14:editId="77603001">
            <wp:extent cx="5939790" cy="2973705"/>
            <wp:effectExtent l="0" t="0" r="3810" b="0"/>
            <wp:docPr id="154" name="Immagin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39790" cy="2973705"/>
                    </a:xfrm>
                    <a:prstGeom prst="rect">
                      <a:avLst/>
                    </a:prstGeom>
                  </pic:spPr>
                </pic:pic>
              </a:graphicData>
            </a:graphic>
          </wp:inline>
        </w:drawing>
      </w:r>
    </w:p>
    <w:p w14:paraId="58799B42" w14:textId="6D051CE7" w:rsidR="0035210F" w:rsidRPr="0055669B" w:rsidRDefault="0035210F" w:rsidP="0035210F">
      <w:pPr>
        <w:pStyle w:val="Didascalia"/>
        <w:spacing w:after="360" w:line="252" w:lineRule="auto"/>
        <w:contextualSpacing/>
        <w:jc w:val="center"/>
        <w:rPr>
          <w:rFonts w:cs="Times New Roman"/>
          <w:bCs w:val="0"/>
          <w:sz w:val="28"/>
          <w:szCs w:val="24"/>
          <w:lang w:val="en-GB"/>
        </w:rPr>
      </w:pPr>
      <w:bookmarkStart w:id="13" w:name="_Ref82095272"/>
      <w:bookmarkStart w:id="14" w:name="_Toc82330351"/>
      <w:bookmarkStart w:id="15" w:name="_Toc88549181"/>
      <w:bookmarkStart w:id="16" w:name="_Toc88549217"/>
      <w:r w:rsidRPr="0055669B">
        <w:rPr>
          <w:sz w:val="20"/>
          <w:lang w:val="en-GB"/>
        </w:rPr>
        <w:t xml:space="preserve">Figure </w:t>
      </w:r>
      <w:r w:rsidRPr="0055669B">
        <w:rPr>
          <w:sz w:val="20"/>
          <w:lang w:val="en-GB"/>
        </w:rPr>
        <w:fldChar w:fldCharType="begin"/>
      </w:r>
      <w:r w:rsidRPr="0055669B">
        <w:rPr>
          <w:sz w:val="20"/>
          <w:lang w:val="en-GB"/>
        </w:rPr>
        <w:instrText xml:space="preserve"> SEQ Figure \* ARABIC \s 2 </w:instrText>
      </w:r>
      <w:r w:rsidRPr="0055669B">
        <w:rPr>
          <w:sz w:val="20"/>
          <w:lang w:val="en-GB"/>
        </w:rPr>
        <w:fldChar w:fldCharType="separate"/>
      </w:r>
      <w:r w:rsidR="00FB0C2B">
        <w:rPr>
          <w:noProof/>
          <w:sz w:val="20"/>
          <w:lang w:val="en-GB"/>
        </w:rPr>
        <w:t>4</w:t>
      </w:r>
      <w:r w:rsidRPr="0055669B">
        <w:rPr>
          <w:sz w:val="20"/>
          <w:lang w:val="en-GB"/>
        </w:rPr>
        <w:fldChar w:fldCharType="end"/>
      </w:r>
      <w:bookmarkEnd w:id="13"/>
      <w:r w:rsidRPr="0055669B">
        <w:rPr>
          <w:sz w:val="20"/>
          <w:lang w:val="en-GB"/>
        </w:rPr>
        <w:t xml:space="preserve">. </w:t>
      </w:r>
      <w:r w:rsidRPr="0055669B">
        <w:rPr>
          <w:b w:val="0"/>
          <w:sz w:val="20"/>
          <w:lang w:val="en-GB"/>
        </w:rPr>
        <w:t>Schematic diagram of the Stretford process</w:t>
      </w:r>
      <w:r w:rsidR="00C24B70">
        <w:rPr>
          <w:b w:val="0"/>
          <w:sz w:val="20"/>
          <w:lang w:val="en-GB"/>
        </w:rPr>
        <w:t xml:space="preserve"> </w:t>
      </w:r>
      <w:r w:rsidR="00C24B70">
        <w:rPr>
          <w:b w:val="0"/>
          <w:sz w:val="20"/>
          <w:lang w:val="en-GB"/>
        </w:rPr>
        <w:fldChar w:fldCharType="begin"/>
      </w:r>
      <w:r w:rsidR="0086061A">
        <w:rPr>
          <w:b w:val="0"/>
          <w:sz w:val="20"/>
          <w:lang w:val="en-GB"/>
        </w:rPr>
        <w:instrText xml:space="preserve"> ADDIN EN.CITE &lt;EndNote&gt;&lt;Cite&gt;&lt;Author&gt;Kendrick&lt;/Author&gt;&lt;Year&gt;2012&lt;/Year&gt;&lt;RecNum&gt;416&lt;/RecNum&gt;&lt;DisplayText&gt;[15]&lt;/DisplayText&gt;&lt;record&gt;&lt;rec-number&gt;416&lt;/rec-number&gt;&lt;foreign-keys&gt;&lt;key app="EN" db-id="90avwpfx9e9vprewteqx0trha2xex50tp2zs" timestamp="1635414730"&gt;416&lt;/key&gt;&lt;/foreign-keys&gt;&lt;ref-type name="Journal Article"&gt;17&lt;/ref-type&gt;&lt;contributors&gt;&lt;authors&gt;&lt;author&gt;Kendrick, Cheri&lt;/author&gt;&lt;author&gt;Kenneth, E&lt;/author&gt;&lt;author&gt;Darryl, L&lt;/author&gt;&lt;/authors&gt;&lt;/contributors&gt;&lt;titles&gt;&lt;title&gt;Review of the bottle rock power stretford unit to prepare for future increases in power plant throughput&lt;/title&gt;&lt;secondary-title&gt;GRC Trans&lt;/secondary-title&gt;&lt;/titles&gt;&lt;periodical&gt;&lt;full-title&gt;GRC Trans&lt;/full-title&gt;&lt;/periodical&gt;&lt;pages&gt;1085-1090&lt;/pages&gt;&lt;volume&gt;36&lt;/volume&gt;&lt;dates&gt;&lt;year&gt;2012&lt;/year&gt;&lt;/dates&gt;&lt;urls&gt;&lt;/urls&gt;&lt;/record&gt;&lt;/Cite&gt;&lt;/EndNote&gt;</w:instrText>
      </w:r>
      <w:r w:rsidR="00C24B70">
        <w:rPr>
          <w:b w:val="0"/>
          <w:sz w:val="20"/>
          <w:lang w:val="en-GB"/>
        </w:rPr>
        <w:fldChar w:fldCharType="separate"/>
      </w:r>
      <w:r w:rsidR="0086061A">
        <w:rPr>
          <w:b w:val="0"/>
          <w:noProof/>
          <w:sz w:val="20"/>
          <w:lang w:val="en-GB"/>
        </w:rPr>
        <w:t>[15]</w:t>
      </w:r>
      <w:r w:rsidR="00C24B70">
        <w:rPr>
          <w:b w:val="0"/>
          <w:sz w:val="20"/>
          <w:lang w:val="en-GB"/>
        </w:rPr>
        <w:fldChar w:fldCharType="end"/>
      </w:r>
      <w:r w:rsidRPr="0055669B">
        <w:rPr>
          <w:b w:val="0"/>
          <w:sz w:val="20"/>
          <w:lang w:val="en-GB"/>
        </w:rPr>
        <w:t>.</w:t>
      </w:r>
      <w:bookmarkEnd w:id="14"/>
      <w:bookmarkEnd w:id="15"/>
      <w:bookmarkEnd w:id="16"/>
    </w:p>
    <w:p w14:paraId="07FCF87A" w14:textId="77777777" w:rsidR="0035210F" w:rsidRPr="0055669B" w:rsidRDefault="0035210F" w:rsidP="0035210F">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The Stretford facility consists of three major sections. In the first section, the sour gas is contacted counter-currently with the Stretford solution to remove H</w:t>
      </w:r>
      <w:r w:rsidRPr="0055669B">
        <w:rPr>
          <w:rFonts w:ascii="Times New Roman" w:hAnsi="Times New Roman" w:cs="Times New Roman"/>
          <w:vertAlign w:val="subscript"/>
          <w:lang w:val="en-GB"/>
        </w:rPr>
        <w:t>2</w:t>
      </w:r>
      <w:r w:rsidRPr="0055669B">
        <w:rPr>
          <w:rFonts w:ascii="Times New Roman" w:hAnsi="Times New Roman" w:cs="Times New Roman"/>
          <w:lang w:val="en-GB"/>
        </w:rPr>
        <w:t xml:space="preserve">S. The rich solution from the absorber flows into a delayed reaction tank, which is the major component of the second section, where the conversion to sulphur is completed. In the oxidation tank, air from the blowers contacts the liquid at the bottom and sulphur froth is floated off at the surface. Oxidized Stretford solution then goes to the circulating pump surge tank for recirculation to the absorber. The third major section of the Stretford plant is the sulphur processing section, which consists of a sulphur slurry tank, filter feed pumps, and a vacuum filter. Because of the low volume of sulphur production, sulphur is accumulated in a slurry tank and maintained in suspension with a </w:t>
      </w:r>
      <w:r w:rsidRPr="0055669B">
        <w:rPr>
          <w:rFonts w:ascii="Times New Roman" w:hAnsi="Times New Roman" w:cs="Times New Roman"/>
          <w:lang w:val="en-GB"/>
        </w:rPr>
        <w:lastRenderedPageBreak/>
        <w:t>mechanical mixer. Periodically sulphur slurry is pumped to a vacuum filter where the sulphur is removed in a semidry form and distributed for sale or disposal. The filtrate is reintroduced into the system at the circulating-pump surge tank.</w:t>
      </w:r>
    </w:p>
    <w:p w14:paraId="3630587A" w14:textId="77777777" w:rsidR="0035210F" w:rsidRPr="0055669B" w:rsidRDefault="0035210F" w:rsidP="00623063">
      <w:pPr>
        <w:tabs>
          <w:tab w:val="left" w:pos="426"/>
        </w:tabs>
        <w:spacing w:after="0" w:line="360" w:lineRule="auto"/>
        <w:jc w:val="both"/>
        <w:rPr>
          <w:rFonts w:ascii="Times New Roman" w:hAnsi="Times New Roman" w:cs="Times New Roman"/>
          <w:bCs/>
          <w:sz w:val="24"/>
          <w:szCs w:val="24"/>
          <w:lang w:val="en-GB"/>
        </w:rPr>
      </w:pPr>
      <w:r w:rsidRPr="0055669B">
        <w:rPr>
          <w:rFonts w:ascii="Times New Roman" w:hAnsi="Times New Roman" w:cs="Times New Roman"/>
          <w:lang w:val="en-GB"/>
        </w:rPr>
        <w:t xml:space="preserve">Stretford has most of the experience with liquid redox processing both with respect to variety of applications and amount of operating time. There are over 120 Stretford plants in operation worldwide in western countries. One of the most important features of the Stretford Process is that it is almost </w:t>
      </w:r>
      <w:r w:rsidRPr="0055669B">
        <w:rPr>
          <w:rFonts w:ascii="Times New Roman" w:hAnsi="Times New Roman" w:cs="Times New Roman"/>
          <w:bCs/>
          <w:sz w:val="24"/>
          <w:szCs w:val="24"/>
          <w:lang w:val="en-GB"/>
        </w:rPr>
        <w:t xml:space="preserve">entirely pollution free. Neither gaseous nor liquid pollutants are discharged in the day-to-day operation. </w:t>
      </w:r>
    </w:p>
    <w:p w14:paraId="03B50FDB" w14:textId="4CE2A140" w:rsidR="0035210F" w:rsidRPr="0055669B" w:rsidRDefault="0035210F" w:rsidP="0035210F">
      <w:pPr>
        <w:spacing w:after="0" w:line="360" w:lineRule="auto"/>
        <w:contextualSpacing/>
        <w:jc w:val="both"/>
        <w:rPr>
          <w:rFonts w:ascii="Times New Roman" w:hAnsi="Times New Roman" w:cs="Times New Roman"/>
          <w:lang w:val="en-GB"/>
        </w:rPr>
      </w:pPr>
    </w:p>
    <w:p w14:paraId="163E90E7" w14:textId="4AED0FEE" w:rsidR="0035210F" w:rsidRPr="0055669B" w:rsidRDefault="0035210F" w:rsidP="00B229B0">
      <w:pPr>
        <w:keepNext/>
        <w:rPr>
          <w:lang w:val="en-GB"/>
        </w:rPr>
      </w:pPr>
      <w:r w:rsidRPr="0055669B">
        <w:rPr>
          <w:rFonts w:ascii="Times New Roman" w:hAnsi="Times New Roman" w:cs="Times New Roman"/>
          <w:b/>
          <w:lang w:val="en-GB"/>
        </w:rPr>
        <w:t xml:space="preserve">2.2.2 </w:t>
      </w:r>
      <w:r w:rsidRPr="0055669B">
        <w:rPr>
          <w:rFonts w:ascii="Times New Roman" w:hAnsi="Times New Roman" w:cs="Times New Roman"/>
          <w:b/>
          <w:lang w:val="en-GB"/>
        </w:rPr>
        <w:tab/>
        <w:t>Takahax by Tokyo Gas Co., LTD</w:t>
      </w:r>
    </w:p>
    <w:p w14:paraId="2D50F7AE" w14:textId="4A1FD33C" w:rsidR="0035210F" w:rsidRPr="0055669B" w:rsidRDefault="0035210F" w:rsidP="0035210F">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The Takahax process was commercialized by the Tokyo Gas Company LTD, with the aim of developing a liquid redox H</w:t>
      </w:r>
      <w:r w:rsidRPr="0055669B">
        <w:rPr>
          <w:rFonts w:ascii="Times New Roman" w:hAnsi="Times New Roman" w:cs="Times New Roman"/>
          <w:vertAlign w:val="subscript"/>
          <w:lang w:val="en-GB"/>
        </w:rPr>
        <w:t>2</w:t>
      </w:r>
      <w:r w:rsidRPr="0055669B">
        <w:rPr>
          <w:rFonts w:ascii="Times New Roman" w:hAnsi="Times New Roman" w:cs="Times New Roman"/>
          <w:lang w:val="en-GB"/>
        </w:rPr>
        <w:t>S removal process comparable to the Stretford process, eliminating the use of heavy metals to oxidize the hydrogen sulphide. The main objectives for the new process industrialization were to minimize the periodic liquid purging commonly used in liquid redox systems and to eliminate the build-up of undesirable contaminants in the scrubbing solution. The Takahax process utilizes naphthoquinone (NQ) compounds as the oxygen carrier, within a pH range of 8 to 9</w:t>
      </w:r>
      <w:r w:rsidR="00001062">
        <w:rPr>
          <w:rFonts w:ascii="Times New Roman" w:hAnsi="Times New Roman" w:cs="Times New Roman"/>
          <w:lang w:val="en-GB"/>
        </w:rPr>
        <w:t xml:space="preserve"> </w:t>
      </w:r>
      <w:r w:rsidR="00001062">
        <w:rPr>
          <w:rFonts w:ascii="Times New Roman" w:hAnsi="Times New Roman" w:cs="Times New Roman"/>
          <w:lang w:val="en-GB"/>
        </w:rPr>
        <w:fldChar w:fldCharType="begin"/>
      </w:r>
      <w:r w:rsidR="001F01CA">
        <w:rPr>
          <w:rFonts w:ascii="Times New Roman" w:hAnsi="Times New Roman" w:cs="Times New Roman"/>
          <w:lang w:val="en-GB"/>
        </w:rPr>
        <w:instrText xml:space="preserve"> ADDIN EN.CITE &lt;EndNote&gt;&lt;Cite&gt;&lt;Author&gt;Kohl&lt;/Author&gt;&lt;Year&gt;1997&lt;/Year&gt;&lt;RecNum&gt;31&lt;/RecNum&gt;&lt;DisplayText&gt;[11]&lt;/DisplayText&gt;&lt;record&gt;&lt;rec-number&gt;31&lt;/rec-number&gt;&lt;foreign-keys&gt;&lt;key app="EN" db-id="90avwpfx9e9vprewteqx0trha2xex50tp2zs" timestamp="1625127069"&gt;31&lt;/key&gt;&lt;/foreign-keys&gt;&lt;ref-type name="Book"&gt;6&lt;/ref-type&gt;&lt;contributors&gt;&lt;authors&gt;&lt;author&gt;Kohl, Arthur L&lt;/author&gt;&lt;author&gt;Nielsen, Richard&lt;/author&gt;&lt;/authors&gt;&lt;/contributors&gt;&lt;titles&gt;&lt;title&gt;Gas purification&lt;/title&gt;&lt;/titles&gt;&lt;dates&gt;&lt;year&gt;1997&lt;/year&gt;&lt;/dates&gt;&lt;pub-location&gt;Houston, TX, USA&lt;/pub-location&gt;&lt;publisher&gt;Gulf Professional Publishing&lt;/publisher&gt;&lt;isbn&gt;0080507204&lt;/isbn&gt;&lt;urls&gt;&lt;/urls&gt;&lt;/record&gt;&lt;/Cite&gt;&lt;/EndNote&gt;</w:instrText>
      </w:r>
      <w:r w:rsidR="00001062">
        <w:rPr>
          <w:rFonts w:ascii="Times New Roman" w:hAnsi="Times New Roman" w:cs="Times New Roman"/>
          <w:lang w:val="en-GB"/>
        </w:rPr>
        <w:fldChar w:fldCharType="separate"/>
      </w:r>
      <w:r w:rsidR="001F01CA">
        <w:rPr>
          <w:rFonts w:ascii="Times New Roman" w:hAnsi="Times New Roman" w:cs="Times New Roman"/>
          <w:noProof/>
          <w:lang w:val="en-GB"/>
        </w:rPr>
        <w:t>[11]</w:t>
      </w:r>
      <w:r w:rsidR="00001062">
        <w:rPr>
          <w:rFonts w:ascii="Times New Roman" w:hAnsi="Times New Roman" w:cs="Times New Roman"/>
          <w:lang w:val="en-GB"/>
        </w:rPr>
        <w:fldChar w:fldCharType="end"/>
      </w:r>
      <w:r w:rsidRPr="0055669B">
        <w:rPr>
          <w:rFonts w:ascii="Times New Roman" w:hAnsi="Times New Roman" w:cs="Times New Roman"/>
          <w:lang w:val="en-GB"/>
        </w:rPr>
        <w:t>. The greater NQ redox potential favours a rapid H</w:t>
      </w:r>
      <w:r w:rsidRPr="0055669B">
        <w:rPr>
          <w:rFonts w:ascii="Times New Roman" w:hAnsi="Times New Roman" w:cs="Times New Roman"/>
          <w:vertAlign w:val="subscript"/>
          <w:lang w:val="en-GB"/>
        </w:rPr>
        <w:t>2</w:t>
      </w:r>
      <w:r w:rsidRPr="0055669B">
        <w:rPr>
          <w:rFonts w:ascii="Times New Roman" w:hAnsi="Times New Roman" w:cs="Times New Roman"/>
          <w:lang w:val="en-GB"/>
        </w:rPr>
        <w:t>S conversion to sulphur, avoiding the addition of vanadium. One of the major drawbacks of the Takahax process is the slow reoxidation of the reduced absorbing solution, that results in high regenerator residence times with consequently high capital costs. The process can also tolerate the CO</w:t>
      </w:r>
      <w:r w:rsidRPr="0055669B">
        <w:rPr>
          <w:rFonts w:ascii="Times New Roman" w:hAnsi="Times New Roman" w:cs="Times New Roman"/>
          <w:vertAlign w:val="subscript"/>
          <w:lang w:val="en-GB"/>
        </w:rPr>
        <w:t>2</w:t>
      </w:r>
      <w:r w:rsidRPr="0055669B">
        <w:rPr>
          <w:rFonts w:ascii="Times New Roman" w:hAnsi="Times New Roman" w:cs="Times New Roman"/>
          <w:lang w:val="en-GB"/>
        </w:rPr>
        <w:t xml:space="preserve"> presence in the feed stream: a treated gas containing less than 10 ppm of hydrogen sulphide can be obtained, even when the raw gas contains substantial quantities of carbon dioxide. The process chemistry can be described according to the reactions (11) to (17)</w:t>
      </w:r>
      <w:r w:rsidR="00FB0C2B">
        <w:rPr>
          <w:rFonts w:ascii="Times New Roman" w:hAnsi="Times New Roman" w:cs="Times New Roman"/>
          <w:lang w:val="en-GB"/>
        </w:rPr>
        <w:t xml:space="preserve">, where reaction </w:t>
      </w:r>
      <w:r w:rsidR="00FB0C2B">
        <w:rPr>
          <w:rFonts w:ascii="Times New Roman" w:hAnsi="Times New Roman" w:cs="Times New Roman"/>
          <w:lang w:val="en-GB"/>
        </w:rPr>
        <w:fldChar w:fldCharType="begin"/>
      </w:r>
      <w:r w:rsidR="00FB0C2B">
        <w:rPr>
          <w:rFonts w:ascii="Times New Roman" w:hAnsi="Times New Roman" w:cs="Times New Roman"/>
          <w:lang w:val="en-GB"/>
        </w:rPr>
        <w:instrText xml:space="preserve"> GOTOBUTTON ZEqnNum799111  \* MERGEFORMAT </w:instrText>
      </w:r>
      <w:r w:rsidR="00FB0C2B">
        <w:rPr>
          <w:rFonts w:ascii="Times New Roman" w:hAnsi="Times New Roman" w:cs="Times New Roman"/>
          <w:lang w:val="en-GB"/>
        </w:rPr>
        <w:fldChar w:fldCharType="begin"/>
      </w:r>
      <w:r w:rsidR="00FB0C2B">
        <w:rPr>
          <w:rFonts w:ascii="Times New Roman" w:hAnsi="Times New Roman" w:cs="Times New Roman"/>
          <w:lang w:val="en-GB"/>
        </w:rPr>
        <w:instrText xml:space="preserve"> REF ZEqnNum799111 \* Charformat \! \* MERGEFORMAT </w:instrText>
      </w:r>
      <w:r w:rsidR="00FB0C2B">
        <w:rPr>
          <w:rFonts w:ascii="Times New Roman" w:hAnsi="Times New Roman" w:cs="Times New Roman"/>
          <w:lang w:val="en-GB"/>
        </w:rPr>
        <w:fldChar w:fldCharType="separate"/>
      </w:r>
      <w:r w:rsidR="00FB0C2B" w:rsidRPr="00FB0C2B">
        <w:rPr>
          <w:rFonts w:ascii="Times New Roman" w:hAnsi="Times New Roman" w:cs="Times New Roman"/>
          <w:lang w:val="en-GB"/>
        </w:rPr>
        <w:instrText>(17)</w:instrText>
      </w:r>
      <w:r w:rsidR="00FB0C2B">
        <w:rPr>
          <w:rFonts w:ascii="Times New Roman" w:hAnsi="Times New Roman" w:cs="Times New Roman"/>
          <w:lang w:val="en-GB"/>
        </w:rPr>
        <w:fldChar w:fldCharType="end"/>
      </w:r>
      <w:r w:rsidR="00FB0C2B">
        <w:rPr>
          <w:rFonts w:ascii="Times New Roman" w:hAnsi="Times New Roman" w:cs="Times New Roman"/>
          <w:lang w:val="en-GB"/>
        </w:rPr>
        <w:fldChar w:fldCharType="end"/>
      </w:r>
      <w:r w:rsidR="00FB0C2B">
        <w:rPr>
          <w:rFonts w:ascii="Times New Roman" w:hAnsi="Times New Roman" w:cs="Times New Roman"/>
          <w:lang w:val="en-GB"/>
        </w:rPr>
        <w:t xml:space="preserve"> is undesired because it leads to the build-up of ammonium sulphate within the process</w:t>
      </w:r>
      <w:r w:rsidRPr="0055669B">
        <w:rPr>
          <w:rFonts w:ascii="Times New Roman" w:hAnsi="Times New Roman" w:cs="Times New Roman"/>
          <w:lang w:val="en-GB"/>
        </w:rPr>
        <w:t>.</w:t>
      </w:r>
    </w:p>
    <w:p w14:paraId="500A7CD1" w14:textId="10C48516" w:rsidR="00623063" w:rsidRPr="0055669B" w:rsidRDefault="00623063" w:rsidP="00623063">
      <w:pPr>
        <w:spacing w:after="0" w:line="360" w:lineRule="auto"/>
        <w:contextualSpacing/>
        <w:jc w:val="center"/>
        <w:rPr>
          <w:rFonts w:ascii="Times New Roman" w:hAnsi="Times New Roman" w:cs="Times New Roman"/>
          <w:bCs/>
          <w:sz w:val="24"/>
          <w:szCs w:val="24"/>
          <w:lang w:val="en-GB"/>
        </w:rPr>
      </w:pPr>
      <w:r w:rsidRPr="0055669B">
        <w:rPr>
          <w:rFonts w:ascii="Times New Roman" w:hAnsi="Times New Roman" w:cs="Times New Roman"/>
          <w:bCs/>
          <w:sz w:val="24"/>
          <w:szCs w:val="24"/>
          <w:lang w:val="en-GB"/>
        </w:rPr>
        <w:t>absorption</w:t>
      </w:r>
      <w:r w:rsidRPr="0055669B">
        <w:rPr>
          <w:rFonts w:ascii="Times New Roman" w:hAnsi="Times New Roman" w:cs="Times New Roman"/>
          <w:bCs/>
          <w:sz w:val="24"/>
          <w:szCs w:val="24"/>
          <w:lang w:val="en-GB"/>
        </w:rPr>
        <w:tab/>
      </w:r>
      <w:r w:rsidRPr="0055669B">
        <w:rPr>
          <w:rFonts w:ascii="Times New Roman" w:hAnsi="Times New Roman" w:cs="Times New Roman"/>
          <w:bCs/>
          <w:sz w:val="24"/>
          <w:szCs w:val="24"/>
          <w:lang w:val="en-GB"/>
        </w:rPr>
        <w:tab/>
      </w:r>
      <w:r w:rsidRPr="0055669B">
        <w:rPr>
          <w:rFonts w:ascii="Times New Roman" w:hAnsi="Times New Roman" w:cs="Times New Roman"/>
          <w:bCs/>
          <w:position w:val="-12"/>
          <w:sz w:val="24"/>
          <w:szCs w:val="24"/>
          <w:lang w:val="en-GB"/>
        </w:rPr>
        <w:object w:dxaOrig="3300" w:dyaOrig="360" w14:anchorId="51AB8D98">
          <v:shape id="_x0000_i1036" type="#_x0000_t75" style="width:165pt;height:18.75pt" o:ole="">
            <v:imagedata r:id="rId36" o:title=""/>
          </v:shape>
          <o:OLEObject Type="Embed" ProgID="Equation.DSMT4" ShapeID="_x0000_i1036" DrawAspect="Content" ObjectID="_1699192442" r:id="rId37"/>
        </w:object>
      </w:r>
      <w:r w:rsidRPr="0055669B">
        <w:rPr>
          <w:rFonts w:ascii="Times New Roman" w:hAnsi="Times New Roman" w:cs="Times New Roman"/>
          <w:bCs/>
          <w:sz w:val="24"/>
          <w:szCs w:val="24"/>
          <w:lang w:val="en-GB"/>
        </w:rPr>
        <w:tab/>
      </w:r>
      <w:r w:rsidRPr="0055669B">
        <w:rPr>
          <w:rFonts w:ascii="Times New Roman" w:hAnsi="Times New Roman" w:cs="Times New Roman"/>
          <w:bCs/>
          <w:sz w:val="24"/>
          <w:szCs w:val="24"/>
          <w:lang w:val="en-GB"/>
        </w:rPr>
        <w:tab/>
      </w:r>
      <w:r w:rsidRPr="0055669B">
        <w:rPr>
          <w:rFonts w:ascii="Times New Roman" w:hAnsi="Times New Roman" w:cs="Times New Roman"/>
          <w:bCs/>
          <w:sz w:val="24"/>
          <w:szCs w:val="24"/>
          <w:lang w:val="en-GB"/>
        </w:rPr>
        <w:tab/>
      </w:r>
      <w:r w:rsidR="001737DE" w:rsidRPr="0055669B">
        <w:rPr>
          <w:rFonts w:ascii="Times New Roman" w:hAnsi="Times New Roman" w:cs="Times New Roman"/>
          <w:bCs/>
          <w:sz w:val="24"/>
          <w:szCs w:val="24"/>
          <w:lang w:val="en-GB"/>
        </w:rPr>
        <w:fldChar w:fldCharType="begin"/>
      </w:r>
      <w:r w:rsidR="001737DE" w:rsidRPr="0055669B">
        <w:rPr>
          <w:rFonts w:ascii="Times New Roman" w:hAnsi="Times New Roman" w:cs="Times New Roman"/>
          <w:bCs/>
          <w:sz w:val="24"/>
          <w:szCs w:val="24"/>
          <w:lang w:val="en-GB"/>
        </w:rPr>
        <w:instrText xml:space="preserve"> MACROBUTTON MTPlaceRef \* MERGEFORMAT </w:instrText>
      </w:r>
      <w:r w:rsidR="001737DE" w:rsidRPr="0055669B">
        <w:rPr>
          <w:rFonts w:ascii="Times New Roman" w:hAnsi="Times New Roman" w:cs="Times New Roman"/>
          <w:bCs/>
          <w:sz w:val="24"/>
          <w:szCs w:val="24"/>
          <w:lang w:val="en-GB"/>
        </w:rPr>
        <w:fldChar w:fldCharType="begin"/>
      </w:r>
      <w:r w:rsidR="001737DE" w:rsidRPr="0055669B">
        <w:rPr>
          <w:rFonts w:ascii="Times New Roman" w:hAnsi="Times New Roman" w:cs="Times New Roman"/>
          <w:bCs/>
          <w:sz w:val="24"/>
          <w:szCs w:val="24"/>
          <w:lang w:val="en-GB"/>
        </w:rPr>
        <w:instrText xml:space="preserve"> SEQ MTEqn \h \* MERGEFORMAT </w:instrText>
      </w:r>
      <w:r w:rsidR="001737DE" w:rsidRPr="0055669B">
        <w:rPr>
          <w:rFonts w:ascii="Times New Roman" w:hAnsi="Times New Roman" w:cs="Times New Roman"/>
          <w:bCs/>
          <w:sz w:val="24"/>
          <w:szCs w:val="24"/>
          <w:lang w:val="en-GB"/>
        </w:rPr>
        <w:fldChar w:fldCharType="end"/>
      </w:r>
      <w:bookmarkStart w:id="17" w:name="ZEqnNum196917"/>
      <w:r w:rsidR="001737DE" w:rsidRPr="0055669B">
        <w:rPr>
          <w:rFonts w:ascii="Times New Roman" w:hAnsi="Times New Roman" w:cs="Times New Roman"/>
          <w:bCs/>
          <w:sz w:val="24"/>
          <w:szCs w:val="24"/>
          <w:lang w:val="en-GB"/>
        </w:rPr>
        <w:instrText>(</w:instrText>
      </w:r>
      <w:r w:rsidR="001737DE" w:rsidRPr="0055669B">
        <w:rPr>
          <w:rFonts w:ascii="Times New Roman" w:hAnsi="Times New Roman" w:cs="Times New Roman"/>
          <w:bCs/>
          <w:sz w:val="24"/>
          <w:szCs w:val="24"/>
          <w:lang w:val="en-GB"/>
        </w:rPr>
        <w:fldChar w:fldCharType="begin"/>
      </w:r>
      <w:r w:rsidR="001737DE" w:rsidRPr="0055669B">
        <w:rPr>
          <w:rFonts w:ascii="Times New Roman" w:hAnsi="Times New Roman" w:cs="Times New Roman"/>
          <w:bCs/>
          <w:sz w:val="24"/>
          <w:szCs w:val="24"/>
          <w:lang w:val="en-GB"/>
        </w:rPr>
        <w:instrText xml:space="preserve"> SEQ MTEqn \c \* Arabic \* MERGEFORMAT </w:instrText>
      </w:r>
      <w:r w:rsidR="001737DE" w:rsidRPr="0055669B">
        <w:rPr>
          <w:rFonts w:ascii="Times New Roman" w:hAnsi="Times New Roman" w:cs="Times New Roman"/>
          <w:bCs/>
          <w:sz w:val="24"/>
          <w:szCs w:val="24"/>
          <w:lang w:val="en-GB"/>
        </w:rPr>
        <w:fldChar w:fldCharType="separate"/>
      </w:r>
      <w:r w:rsidR="00FB0C2B">
        <w:rPr>
          <w:rFonts w:ascii="Times New Roman" w:hAnsi="Times New Roman" w:cs="Times New Roman"/>
          <w:bCs/>
          <w:noProof/>
          <w:sz w:val="24"/>
          <w:szCs w:val="24"/>
          <w:lang w:val="en-GB"/>
        </w:rPr>
        <w:instrText>11</w:instrText>
      </w:r>
      <w:r w:rsidR="001737DE" w:rsidRPr="0055669B">
        <w:rPr>
          <w:rFonts w:ascii="Times New Roman" w:hAnsi="Times New Roman" w:cs="Times New Roman"/>
          <w:bCs/>
          <w:sz w:val="24"/>
          <w:szCs w:val="24"/>
          <w:lang w:val="en-GB"/>
        </w:rPr>
        <w:fldChar w:fldCharType="end"/>
      </w:r>
      <w:r w:rsidR="001737DE" w:rsidRPr="0055669B">
        <w:rPr>
          <w:rFonts w:ascii="Times New Roman" w:hAnsi="Times New Roman" w:cs="Times New Roman"/>
          <w:bCs/>
          <w:sz w:val="24"/>
          <w:szCs w:val="24"/>
          <w:lang w:val="en-GB"/>
        </w:rPr>
        <w:instrText>)</w:instrText>
      </w:r>
      <w:bookmarkEnd w:id="17"/>
      <w:r w:rsidR="001737DE" w:rsidRPr="0055669B">
        <w:rPr>
          <w:rFonts w:ascii="Times New Roman" w:hAnsi="Times New Roman" w:cs="Times New Roman"/>
          <w:bCs/>
          <w:sz w:val="24"/>
          <w:szCs w:val="24"/>
          <w:lang w:val="en-GB"/>
        </w:rPr>
        <w:fldChar w:fldCharType="end"/>
      </w:r>
    </w:p>
    <w:p w14:paraId="057C2A99" w14:textId="3818AAE2" w:rsidR="00623063" w:rsidRPr="0055669B" w:rsidRDefault="00FB0C2B" w:rsidP="00623063">
      <w:pPr>
        <w:spacing w:after="0" w:line="360" w:lineRule="auto"/>
        <w:ind w:left="1416" w:firstLine="708"/>
        <w:contextualSpacing/>
        <w:jc w:val="center"/>
        <w:rPr>
          <w:rFonts w:ascii="Times New Roman" w:hAnsi="Times New Roman" w:cs="Times New Roman"/>
          <w:bCs/>
          <w:sz w:val="24"/>
          <w:szCs w:val="24"/>
          <w:lang w:val="en-GB"/>
        </w:rPr>
      </w:pPr>
      <w:r w:rsidRPr="00FB0C2B">
        <w:rPr>
          <w:rFonts w:ascii="Times New Roman" w:hAnsi="Times New Roman" w:cs="Times New Roman"/>
          <w:bCs/>
          <w:position w:val="-14"/>
          <w:sz w:val="24"/>
          <w:szCs w:val="24"/>
          <w:lang w:val="en-GB"/>
        </w:rPr>
        <w:object w:dxaOrig="3600" w:dyaOrig="400" w14:anchorId="2C5D68A2">
          <v:shape id="_x0000_i1037" type="#_x0000_t75" style="width:180pt;height:21pt" o:ole="">
            <v:imagedata r:id="rId38" o:title=""/>
          </v:shape>
          <o:OLEObject Type="Embed" ProgID="Equation.DSMT4" ShapeID="_x0000_i1037" DrawAspect="Content" ObjectID="_1699192443" r:id="rId39"/>
        </w:object>
      </w:r>
      <w:r w:rsidR="00623063" w:rsidRPr="0055669B">
        <w:rPr>
          <w:rFonts w:ascii="Times New Roman" w:hAnsi="Times New Roman" w:cs="Times New Roman"/>
          <w:bCs/>
          <w:sz w:val="24"/>
          <w:szCs w:val="24"/>
          <w:lang w:val="en-GB"/>
        </w:rPr>
        <w:tab/>
      </w:r>
      <w:r w:rsidR="00623063" w:rsidRPr="0055669B">
        <w:rPr>
          <w:rFonts w:ascii="Times New Roman" w:hAnsi="Times New Roman" w:cs="Times New Roman"/>
          <w:bCs/>
          <w:sz w:val="24"/>
          <w:szCs w:val="24"/>
          <w:lang w:val="en-GB"/>
        </w:rPr>
        <w:tab/>
      </w:r>
      <w:r w:rsidR="001737DE" w:rsidRPr="0055669B">
        <w:rPr>
          <w:rFonts w:ascii="Times New Roman" w:hAnsi="Times New Roman" w:cs="Times New Roman"/>
          <w:bCs/>
          <w:sz w:val="24"/>
          <w:szCs w:val="24"/>
          <w:lang w:val="en-GB"/>
        </w:rPr>
        <w:fldChar w:fldCharType="begin"/>
      </w:r>
      <w:r w:rsidR="001737DE" w:rsidRPr="0055669B">
        <w:rPr>
          <w:rFonts w:ascii="Times New Roman" w:hAnsi="Times New Roman" w:cs="Times New Roman"/>
          <w:bCs/>
          <w:sz w:val="24"/>
          <w:szCs w:val="24"/>
          <w:lang w:val="en-GB"/>
        </w:rPr>
        <w:instrText xml:space="preserve"> MACROBUTTON MTPlaceRef \* MERGEFORMAT </w:instrText>
      </w:r>
      <w:r w:rsidR="001737DE" w:rsidRPr="0055669B">
        <w:rPr>
          <w:rFonts w:ascii="Times New Roman" w:hAnsi="Times New Roman" w:cs="Times New Roman"/>
          <w:bCs/>
          <w:sz w:val="24"/>
          <w:szCs w:val="24"/>
          <w:lang w:val="en-GB"/>
        </w:rPr>
        <w:fldChar w:fldCharType="begin"/>
      </w:r>
      <w:r w:rsidR="001737DE" w:rsidRPr="0055669B">
        <w:rPr>
          <w:rFonts w:ascii="Times New Roman" w:hAnsi="Times New Roman" w:cs="Times New Roman"/>
          <w:bCs/>
          <w:sz w:val="24"/>
          <w:szCs w:val="24"/>
          <w:lang w:val="en-GB"/>
        </w:rPr>
        <w:instrText xml:space="preserve"> SEQ MTEqn \h \* MERGEFORMAT </w:instrText>
      </w:r>
      <w:r w:rsidR="001737DE" w:rsidRPr="0055669B">
        <w:rPr>
          <w:rFonts w:ascii="Times New Roman" w:hAnsi="Times New Roman" w:cs="Times New Roman"/>
          <w:bCs/>
          <w:sz w:val="24"/>
          <w:szCs w:val="24"/>
          <w:lang w:val="en-GB"/>
        </w:rPr>
        <w:fldChar w:fldCharType="end"/>
      </w:r>
      <w:r w:rsidR="001737DE" w:rsidRPr="0055669B">
        <w:rPr>
          <w:rFonts w:ascii="Times New Roman" w:hAnsi="Times New Roman" w:cs="Times New Roman"/>
          <w:bCs/>
          <w:sz w:val="24"/>
          <w:szCs w:val="24"/>
          <w:lang w:val="en-GB"/>
        </w:rPr>
        <w:instrText>(</w:instrText>
      </w:r>
      <w:r w:rsidR="001737DE" w:rsidRPr="0055669B">
        <w:rPr>
          <w:rFonts w:ascii="Times New Roman" w:hAnsi="Times New Roman" w:cs="Times New Roman"/>
          <w:bCs/>
          <w:sz w:val="24"/>
          <w:szCs w:val="24"/>
          <w:lang w:val="en-GB"/>
        </w:rPr>
        <w:fldChar w:fldCharType="begin"/>
      </w:r>
      <w:r w:rsidR="001737DE" w:rsidRPr="0055669B">
        <w:rPr>
          <w:rFonts w:ascii="Times New Roman" w:hAnsi="Times New Roman" w:cs="Times New Roman"/>
          <w:bCs/>
          <w:sz w:val="24"/>
          <w:szCs w:val="24"/>
          <w:lang w:val="en-GB"/>
        </w:rPr>
        <w:instrText xml:space="preserve"> SEQ MTEqn \c \* Arabic \* MERGEFORMAT </w:instrText>
      </w:r>
      <w:r w:rsidR="001737DE" w:rsidRPr="0055669B">
        <w:rPr>
          <w:rFonts w:ascii="Times New Roman" w:hAnsi="Times New Roman" w:cs="Times New Roman"/>
          <w:bCs/>
          <w:sz w:val="24"/>
          <w:szCs w:val="24"/>
          <w:lang w:val="en-GB"/>
        </w:rPr>
        <w:fldChar w:fldCharType="separate"/>
      </w:r>
      <w:r>
        <w:rPr>
          <w:rFonts w:ascii="Times New Roman" w:hAnsi="Times New Roman" w:cs="Times New Roman"/>
          <w:bCs/>
          <w:noProof/>
          <w:sz w:val="24"/>
          <w:szCs w:val="24"/>
          <w:lang w:val="en-GB"/>
        </w:rPr>
        <w:instrText>12</w:instrText>
      </w:r>
      <w:r w:rsidR="001737DE" w:rsidRPr="0055669B">
        <w:rPr>
          <w:rFonts w:ascii="Times New Roman" w:hAnsi="Times New Roman" w:cs="Times New Roman"/>
          <w:bCs/>
          <w:sz w:val="24"/>
          <w:szCs w:val="24"/>
          <w:lang w:val="en-GB"/>
        </w:rPr>
        <w:fldChar w:fldCharType="end"/>
      </w:r>
      <w:r w:rsidR="001737DE" w:rsidRPr="0055669B">
        <w:rPr>
          <w:rFonts w:ascii="Times New Roman" w:hAnsi="Times New Roman" w:cs="Times New Roman"/>
          <w:bCs/>
          <w:sz w:val="24"/>
          <w:szCs w:val="24"/>
          <w:lang w:val="en-GB"/>
        </w:rPr>
        <w:instrText>)</w:instrText>
      </w:r>
      <w:r w:rsidR="001737DE" w:rsidRPr="0055669B">
        <w:rPr>
          <w:rFonts w:ascii="Times New Roman" w:hAnsi="Times New Roman" w:cs="Times New Roman"/>
          <w:bCs/>
          <w:sz w:val="24"/>
          <w:szCs w:val="24"/>
          <w:lang w:val="en-GB"/>
        </w:rPr>
        <w:fldChar w:fldCharType="end"/>
      </w:r>
    </w:p>
    <w:p w14:paraId="09268EDC" w14:textId="39D4C75F" w:rsidR="00623063" w:rsidRPr="0055669B" w:rsidRDefault="00623063" w:rsidP="00623063">
      <w:pPr>
        <w:spacing w:after="0" w:line="360" w:lineRule="auto"/>
        <w:ind w:left="1416" w:firstLine="708"/>
        <w:contextualSpacing/>
        <w:jc w:val="center"/>
        <w:rPr>
          <w:rFonts w:ascii="Times New Roman" w:hAnsi="Times New Roman" w:cs="Times New Roman"/>
          <w:bCs/>
          <w:sz w:val="24"/>
          <w:szCs w:val="24"/>
          <w:lang w:val="en-GB"/>
        </w:rPr>
      </w:pPr>
      <w:r w:rsidRPr="0055669B">
        <w:rPr>
          <w:rFonts w:ascii="Times New Roman" w:hAnsi="Times New Roman" w:cs="Times New Roman"/>
          <w:bCs/>
          <w:position w:val="-12"/>
          <w:sz w:val="24"/>
          <w:szCs w:val="24"/>
          <w:lang w:val="en-GB"/>
        </w:rPr>
        <w:object w:dxaOrig="4440" w:dyaOrig="360" w14:anchorId="50D859FB">
          <v:shape id="_x0000_i1038" type="#_x0000_t75" style="width:222pt;height:18.75pt" o:ole="">
            <v:imagedata r:id="rId40" o:title=""/>
          </v:shape>
          <o:OLEObject Type="Embed" ProgID="Equation.DSMT4" ShapeID="_x0000_i1038" DrawAspect="Content" ObjectID="_1699192444" r:id="rId41"/>
        </w:object>
      </w:r>
      <w:r w:rsidRPr="0055669B">
        <w:rPr>
          <w:rFonts w:ascii="Times New Roman" w:hAnsi="Times New Roman" w:cs="Times New Roman"/>
          <w:bCs/>
          <w:sz w:val="24"/>
          <w:szCs w:val="24"/>
          <w:lang w:val="en-GB"/>
        </w:rPr>
        <w:tab/>
      </w:r>
      <w:r w:rsidR="001737DE" w:rsidRPr="0055669B">
        <w:rPr>
          <w:rFonts w:ascii="Times New Roman" w:hAnsi="Times New Roman" w:cs="Times New Roman"/>
          <w:bCs/>
          <w:sz w:val="24"/>
          <w:szCs w:val="24"/>
          <w:lang w:val="en-GB"/>
        </w:rPr>
        <w:fldChar w:fldCharType="begin"/>
      </w:r>
      <w:r w:rsidR="001737DE" w:rsidRPr="0055669B">
        <w:rPr>
          <w:rFonts w:ascii="Times New Roman" w:hAnsi="Times New Roman" w:cs="Times New Roman"/>
          <w:bCs/>
          <w:sz w:val="24"/>
          <w:szCs w:val="24"/>
          <w:lang w:val="en-GB"/>
        </w:rPr>
        <w:instrText xml:space="preserve"> MACROBUTTON MTPlaceRef \* MERGEFORMAT </w:instrText>
      </w:r>
      <w:r w:rsidR="001737DE" w:rsidRPr="0055669B">
        <w:rPr>
          <w:rFonts w:ascii="Times New Roman" w:hAnsi="Times New Roman" w:cs="Times New Roman"/>
          <w:bCs/>
          <w:sz w:val="24"/>
          <w:szCs w:val="24"/>
          <w:lang w:val="en-GB"/>
        </w:rPr>
        <w:fldChar w:fldCharType="begin"/>
      </w:r>
      <w:r w:rsidR="001737DE" w:rsidRPr="0055669B">
        <w:rPr>
          <w:rFonts w:ascii="Times New Roman" w:hAnsi="Times New Roman" w:cs="Times New Roman"/>
          <w:bCs/>
          <w:sz w:val="24"/>
          <w:szCs w:val="24"/>
          <w:lang w:val="en-GB"/>
        </w:rPr>
        <w:instrText xml:space="preserve"> SEQ MTEqn \h \* MERGEFORMAT </w:instrText>
      </w:r>
      <w:r w:rsidR="001737DE" w:rsidRPr="0055669B">
        <w:rPr>
          <w:rFonts w:ascii="Times New Roman" w:hAnsi="Times New Roman" w:cs="Times New Roman"/>
          <w:bCs/>
          <w:sz w:val="24"/>
          <w:szCs w:val="24"/>
          <w:lang w:val="en-GB"/>
        </w:rPr>
        <w:fldChar w:fldCharType="end"/>
      </w:r>
      <w:r w:rsidR="001737DE" w:rsidRPr="0055669B">
        <w:rPr>
          <w:rFonts w:ascii="Times New Roman" w:hAnsi="Times New Roman" w:cs="Times New Roman"/>
          <w:bCs/>
          <w:sz w:val="24"/>
          <w:szCs w:val="24"/>
          <w:lang w:val="en-GB"/>
        </w:rPr>
        <w:instrText>(</w:instrText>
      </w:r>
      <w:r w:rsidR="001737DE" w:rsidRPr="0055669B">
        <w:rPr>
          <w:rFonts w:ascii="Times New Roman" w:hAnsi="Times New Roman" w:cs="Times New Roman"/>
          <w:bCs/>
          <w:sz w:val="24"/>
          <w:szCs w:val="24"/>
          <w:lang w:val="en-GB"/>
        </w:rPr>
        <w:fldChar w:fldCharType="begin"/>
      </w:r>
      <w:r w:rsidR="001737DE" w:rsidRPr="0055669B">
        <w:rPr>
          <w:rFonts w:ascii="Times New Roman" w:hAnsi="Times New Roman" w:cs="Times New Roman"/>
          <w:bCs/>
          <w:sz w:val="24"/>
          <w:szCs w:val="24"/>
          <w:lang w:val="en-GB"/>
        </w:rPr>
        <w:instrText xml:space="preserve"> SEQ MTEqn \c \* Arabic \* MERGEFORMAT </w:instrText>
      </w:r>
      <w:r w:rsidR="001737DE" w:rsidRPr="0055669B">
        <w:rPr>
          <w:rFonts w:ascii="Times New Roman" w:hAnsi="Times New Roman" w:cs="Times New Roman"/>
          <w:bCs/>
          <w:sz w:val="24"/>
          <w:szCs w:val="24"/>
          <w:lang w:val="en-GB"/>
        </w:rPr>
        <w:fldChar w:fldCharType="separate"/>
      </w:r>
      <w:r w:rsidR="00FB0C2B">
        <w:rPr>
          <w:rFonts w:ascii="Times New Roman" w:hAnsi="Times New Roman" w:cs="Times New Roman"/>
          <w:bCs/>
          <w:noProof/>
          <w:sz w:val="24"/>
          <w:szCs w:val="24"/>
          <w:lang w:val="en-GB"/>
        </w:rPr>
        <w:instrText>13</w:instrText>
      </w:r>
      <w:r w:rsidR="001737DE" w:rsidRPr="0055669B">
        <w:rPr>
          <w:rFonts w:ascii="Times New Roman" w:hAnsi="Times New Roman" w:cs="Times New Roman"/>
          <w:bCs/>
          <w:sz w:val="24"/>
          <w:szCs w:val="24"/>
          <w:lang w:val="en-GB"/>
        </w:rPr>
        <w:fldChar w:fldCharType="end"/>
      </w:r>
      <w:r w:rsidR="001737DE" w:rsidRPr="0055669B">
        <w:rPr>
          <w:rFonts w:ascii="Times New Roman" w:hAnsi="Times New Roman" w:cs="Times New Roman"/>
          <w:bCs/>
          <w:sz w:val="24"/>
          <w:szCs w:val="24"/>
          <w:lang w:val="en-GB"/>
        </w:rPr>
        <w:instrText>)</w:instrText>
      </w:r>
      <w:r w:rsidR="001737DE" w:rsidRPr="0055669B">
        <w:rPr>
          <w:rFonts w:ascii="Times New Roman" w:hAnsi="Times New Roman" w:cs="Times New Roman"/>
          <w:bCs/>
          <w:sz w:val="24"/>
          <w:szCs w:val="24"/>
          <w:lang w:val="en-GB"/>
        </w:rPr>
        <w:fldChar w:fldCharType="end"/>
      </w:r>
    </w:p>
    <w:p w14:paraId="66B22E65" w14:textId="4457039A" w:rsidR="00623063" w:rsidRPr="0055669B" w:rsidRDefault="00623063" w:rsidP="00623063">
      <w:pPr>
        <w:spacing w:after="0" w:line="360" w:lineRule="auto"/>
        <w:contextualSpacing/>
        <w:jc w:val="center"/>
        <w:rPr>
          <w:rFonts w:ascii="Times New Roman" w:hAnsi="Times New Roman" w:cs="Times New Roman"/>
          <w:bCs/>
          <w:sz w:val="24"/>
          <w:szCs w:val="24"/>
          <w:lang w:val="en-GB"/>
        </w:rPr>
      </w:pPr>
      <w:r w:rsidRPr="0055669B">
        <w:rPr>
          <w:rFonts w:ascii="Times New Roman" w:hAnsi="Times New Roman" w:cs="Times New Roman"/>
          <w:bCs/>
          <w:sz w:val="24"/>
          <w:szCs w:val="24"/>
          <w:lang w:val="en-GB"/>
        </w:rPr>
        <w:t>regeneration</w:t>
      </w:r>
      <w:r w:rsidRPr="0055669B">
        <w:rPr>
          <w:rFonts w:ascii="Times New Roman" w:hAnsi="Times New Roman" w:cs="Times New Roman"/>
          <w:bCs/>
          <w:sz w:val="24"/>
          <w:szCs w:val="24"/>
          <w:lang w:val="en-GB"/>
        </w:rPr>
        <w:tab/>
      </w:r>
      <w:r w:rsidRPr="0055669B">
        <w:rPr>
          <w:rFonts w:ascii="Times New Roman" w:hAnsi="Times New Roman" w:cs="Times New Roman"/>
          <w:bCs/>
          <w:sz w:val="24"/>
          <w:szCs w:val="24"/>
          <w:lang w:val="en-GB"/>
        </w:rPr>
        <w:tab/>
      </w:r>
      <w:r w:rsidRPr="0055669B">
        <w:rPr>
          <w:rFonts w:ascii="Times New Roman" w:hAnsi="Times New Roman" w:cs="Times New Roman"/>
          <w:bCs/>
          <w:position w:val="-12"/>
          <w:sz w:val="24"/>
          <w:szCs w:val="24"/>
          <w:lang w:val="en-GB"/>
        </w:rPr>
        <w:object w:dxaOrig="2840" w:dyaOrig="360" w14:anchorId="3B17206D">
          <v:shape id="_x0000_i1039" type="#_x0000_t75" style="width:141.75pt;height:18.75pt" o:ole="">
            <v:imagedata r:id="rId42" o:title=""/>
          </v:shape>
          <o:OLEObject Type="Embed" ProgID="Equation.DSMT4" ShapeID="_x0000_i1039" DrawAspect="Content" ObjectID="_1699192445" r:id="rId43"/>
        </w:object>
      </w:r>
      <w:r w:rsidRPr="0055669B">
        <w:rPr>
          <w:rFonts w:ascii="Times New Roman" w:hAnsi="Times New Roman" w:cs="Times New Roman"/>
          <w:bCs/>
          <w:sz w:val="24"/>
          <w:szCs w:val="24"/>
          <w:lang w:val="en-GB"/>
        </w:rPr>
        <w:tab/>
      </w:r>
      <w:r w:rsidRPr="0055669B">
        <w:rPr>
          <w:rFonts w:ascii="Times New Roman" w:hAnsi="Times New Roman" w:cs="Times New Roman"/>
          <w:bCs/>
          <w:sz w:val="24"/>
          <w:szCs w:val="24"/>
          <w:lang w:val="en-GB"/>
        </w:rPr>
        <w:tab/>
      </w:r>
      <w:r w:rsidRPr="0055669B">
        <w:rPr>
          <w:rFonts w:ascii="Times New Roman" w:hAnsi="Times New Roman" w:cs="Times New Roman"/>
          <w:bCs/>
          <w:sz w:val="24"/>
          <w:szCs w:val="24"/>
          <w:lang w:val="en-GB"/>
        </w:rPr>
        <w:tab/>
      </w:r>
      <w:r w:rsidR="001737DE" w:rsidRPr="0055669B">
        <w:rPr>
          <w:rFonts w:ascii="Times New Roman" w:hAnsi="Times New Roman" w:cs="Times New Roman"/>
          <w:bCs/>
          <w:sz w:val="24"/>
          <w:szCs w:val="24"/>
          <w:lang w:val="en-GB"/>
        </w:rPr>
        <w:fldChar w:fldCharType="begin"/>
      </w:r>
      <w:r w:rsidR="001737DE" w:rsidRPr="0055669B">
        <w:rPr>
          <w:rFonts w:ascii="Times New Roman" w:hAnsi="Times New Roman" w:cs="Times New Roman"/>
          <w:bCs/>
          <w:sz w:val="24"/>
          <w:szCs w:val="24"/>
          <w:lang w:val="en-GB"/>
        </w:rPr>
        <w:instrText xml:space="preserve"> MACROBUTTON MTPlaceRef \* MERGEFORMAT </w:instrText>
      </w:r>
      <w:r w:rsidR="001737DE" w:rsidRPr="0055669B">
        <w:rPr>
          <w:rFonts w:ascii="Times New Roman" w:hAnsi="Times New Roman" w:cs="Times New Roman"/>
          <w:bCs/>
          <w:sz w:val="24"/>
          <w:szCs w:val="24"/>
          <w:lang w:val="en-GB"/>
        </w:rPr>
        <w:fldChar w:fldCharType="begin"/>
      </w:r>
      <w:r w:rsidR="001737DE" w:rsidRPr="0055669B">
        <w:rPr>
          <w:rFonts w:ascii="Times New Roman" w:hAnsi="Times New Roman" w:cs="Times New Roman"/>
          <w:bCs/>
          <w:sz w:val="24"/>
          <w:szCs w:val="24"/>
          <w:lang w:val="en-GB"/>
        </w:rPr>
        <w:instrText xml:space="preserve"> SEQ MTEqn \h \* MERGEFORMAT </w:instrText>
      </w:r>
      <w:r w:rsidR="001737DE" w:rsidRPr="0055669B">
        <w:rPr>
          <w:rFonts w:ascii="Times New Roman" w:hAnsi="Times New Roman" w:cs="Times New Roman"/>
          <w:bCs/>
          <w:sz w:val="24"/>
          <w:szCs w:val="24"/>
          <w:lang w:val="en-GB"/>
        </w:rPr>
        <w:fldChar w:fldCharType="end"/>
      </w:r>
      <w:r w:rsidR="001737DE" w:rsidRPr="0055669B">
        <w:rPr>
          <w:rFonts w:ascii="Times New Roman" w:hAnsi="Times New Roman" w:cs="Times New Roman"/>
          <w:bCs/>
          <w:sz w:val="24"/>
          <w:szCs w:val="24"/>
          <w:lang w:val="en-GB"/>
        </w:rPr>
        <w:instrText>(</w:instrText>
      </w:r>
      <w:r w:rsidR="001737DE" w:rsidRPr="0055669B">
        <w:rPr>
          <w:rFonts w:ascii="Times New Roman" w:hAnsi="Times New Roman" w:cs="Times New Roman"/>
          <w:bCs/>
          <w:sz w:val="24"/>
          <w:szCs w:val="24"/>
          <w:lang w:val="en-GB"/>
        </w:rPr>
        <w:fldChar w:fldCharType="begin"/>
      </w:r>
      <w:r w:rsidR="001737DE" w:rsidRPr="0055669B">
        <w:rPr>
          <w:rFonts w:ascii="Times New Roman" w:hAnsi="Times New Roman" w:cs="Times New Roman"/>
          <w:bCs/>
          <w:sz w:val="24"/>
          <w:szCs w:val="24"/>
          <w:lang w:val="en-GB"/>
        </w:rPr>
        <w:instrText xml:space="preserve"> SEQ MTEqn \c \* Arabic \* MERGEFORMAT </w:instrText>
      </w:r>
      <w:r w:rsidR="001737DE" w:rsidRPr="0055669B">
        <w:rPr>
          <w:rFonts w:ascii="Times New Roman" w:hAnsi="Times New Roman" w:cs="Times New Roman"/>
          <w:bCs/>
          <w:sz w:val="24"/>
          <w:szCs w:val="24"/>
          <w:lang w:val="en-GB"/>
        </w:rPr>
        <w:fldChar w:fldCharType="separate"/>
      </w:r>
      <w:r w:rsidR="00FB0C2B">
        <w:rPr>
          <w:rFonts w:ascii="Times New Roman" w:hAnsi="Times New Roman" w:cs="Times New Roman"/>
          <w:bCs/>
          <w:noProof/>
          <w:sz w:val="24"/>
          <w:szCs w:val="24"/>
          <w:lang w:val="en-GB"/>
        </w:rPr>
        <w:instrText>14</w:instrText>
      </w:r>
      <w:r w:rsidR="001737DE" w:rsidRPr="0055669B">
        <w:rPr>
          <w:rFonts w:ascii="Times New Roman" w:hAnsi="Times New Roman" w:cs="Times New Roman"/>
          <w:bCs/>
          <w:sz w:val="24"/>
          <w:szCs w:val="24"/>
          <w:lang w:val="en-GB"/>
        </w:rPr>
        <w:fldChar w:fldCharType="end"/>
      </w:r>
      <w:r w:rsidR="001737DE" w:rsidRPr="0055669B">
        <w:rPr>
          <w:rFonts w:ascii="Times New Roman" w:hAnsi="Times New Roman" w:cs="Times New Roman"/>
          <w:bCs/>
          <w:sz w:val="24"/>
          <w:szCs w:val="24"/>
          <w:lang w:val="en-GB"/>
        </w:rPr>
        <w:instrText>)</w:instrText>
      </w:r>
      <w:r w:rsidR="001737DE" w:rsidRPr="0055669B">
        <w:rPr>
          <w:rFonts w:ascii="Times New Roman" w:hAnsi="Times New Roman" w:cs="Times New Roman"/>
          <w:bCs/>
          <w:sz w:val="24"/>
          <w:szCs w:val="24"/>
          <w:lang w:val="en-GB"/>
        </w:rPr>
        <w:fldChar w:fldCharType="end"/>
      </w:r>
    </w:p>
    <w:p w14:paraId="35EC82C0" w14:textId="31078991" w:rsidR="00623063" w:rsidRPr="0055669B" w:rsidRDefault="00623063" w:rsidP="00623063">
      <w:pPr>
        <w:spacing w:after="0" w:line="360" w:lineRule="auto"/>
        <w:ind w:left="1416" w:firstLine="708"/>
        <w:contextualSpacing/>
        <w:jc w:val="center"/>
        <w:rPr>
          <w:rFonts w:ascii="Times New Roman" w:hAnsi="Times New Roman" w:cs="Times New Roman"/>
          <w:bCs/>
          <w:sz w:val="24"/>
          <w:szCs w:val="24"/>
          <w:lang w:val="en-GB"/>
        </w:rPr>
      </w:pPr>
      <w:r w:rsidRPr="0055669B">
        <w:rPr>
          <w:rFonts w:ascii="Times New Roman" w:hAnsi="Times New Roman" w:cs="Times New Roman"/>
          <w:bCs/>
          <w:position w:val="-14"/>
          <w:sz w:val="24"/>
          <w:szCs w:val="24"/>
          <w:lang w:val="en-GB"/>
        </w:rPr>
        <w:object w:dxaOrig="3800" w:dyaOrig="400" w14:anchorId="4865D3F7">
          <v:shape id="_x0000_i1040" type="#_x0000_t75" style="width:189.75pt;height:20.25pt" o:ole="">
            <v:imagedata r:id="rId44" o:title=""/>
          </v:shape>
          <o:OLEObject Type="Embed" ProgID="Equation.DSMT4" ShapeID="_x0000_i1040" DrawAspect="Content" ObjectID="_1699192446" r:id="rId45"/>
        </w:object>
      </w:r>
      <w:r w:rsidRPr="0055669B">
        <w:rPr>
          <w:rFonts w:ascii="Times New Roman" w:hAnsi="Times New Roman" w:cs="Times New Roman"/>
          <w:bCs/>
          <w:sz w:val="24"/>
          <w:szCs w:val="24"/>
          <w:lang w:val="en-GB"/>
        </w:rPr>
        <w:tab/>
      </w:r>
      <w:r w:rsidRPr="0055669B">
        <w:rPr>
          <w:rFonts w:ascii="Times New Roman" w:hAnsi="Times New Roman" w:cs="Times New Roman"/>
          <w:bCs/>
          <w:sz w:val="24"/>
          <w:szCs w:val="24"/>
          <w:lang w:val="en-GB"/>
        </w:rPr>
        <w:tab/>
      </w:r>
      <w:r w:rsidR="001737DE" w:rsidRPr="0055669B">
        <w:rPr>
          <w:rFonts w:ascii="Times New Roman" w:hAnsi="Times New Roman" w:cs="Times New Roman"/>
          <w:bCs/>
          <w:sz w:val="24"/>
          <w:szCs w:val="24"/>
          <w:lang w:val="en-GB"/>
        </w:rPr>
        <w:fldChar w:fldCharType="begin"/>
      </w:r>
      <w:r w:rsidR="001737DE" w:rsidRPr="0055669B">
        <w:rPr>
          <w:rFonts w:ascii="Times New Roman" w:hAnsi="Times New Roman" w:cs="Times New Roman"/>
          <w:bCs/>
          <w:sz w:val="24"/>
          <w:szCs w:val="24"/>
          <w:lang w:val="en-GB"/>
        </w:rPr>
        <w:instrText xml:space="preserve"> MACROBUTTON MTPlaceRef \* MERGEFORMAT </w:instrText>
      </w:r>
      <w:r w:rsidR="001737DE" w:rsidRPr="0055669B">
        <w:rPr>
          <w:rFonts w:ascii="Times New Roman" w:hAnsi="Times New Roman" w:cs="Times New Roman"/>
          <w:bCs/>
          <w:sz w:val="24"/>
          <w:szCs w:val="24"/>
          <w:lang w:val="en-GB"/>
        </w:rPr>
        <w:fldChar w:fldCharType="begin"/>
      </w:r>
      <w:r w:rsidR="001737DE" w:rsidRPr="0055669B">
        <w:rPr>
          <w:rFonts w:ascii="Times New Roman" w:hAnsi="Times New Roman" w:cs="Times New Roman"/>
          <w:bCs/>
          <w:sz w:val="24"/>
          <w:szCs w:val="24"/>
          <w:lang w:val="en-GB"/>
        </w:rPr>
        <w:instrText xml:space="preserve"> SEQ MTEqn \h \* MERGEFORMAT </w:instrText>
      </w:r>
      <w:r w:rsidR="001737DE" w:rsidRPr="0055669B">
        <w:rPr>
          <w:rFonts w:ascii="Times New Roman" w:hAnsi="Times New Roman" w:cs="Times New Roman"/>
          <w:bCs/>
          <w:sz w:val="24"/>
          <w:szCs w:val="24"/>
          <w:lang w:val="en-GB"/>
        </w:rPr>
        <w:fldChar w:fldCharType="end"/>
      </w:r>
      <w:r w:rsidR="001737DE" w:rsidRPr="0055669B">
        <w:rPr>
          <w:rFonts w:ascii="Times New Roman" w:hAnsi="Times New Roman" w:cs="Times New Roman"/>
          <w:bCs/>
          <w:sz w:val="24"/>
          <w:szCs w:val="24"/>
          <w:lang w:val="en-GB"/>
        </w:rPr>
        <w:instrText>(</w:instrText>
      </w:r>
      <w:r w:rsidR="001737DE" w:rsidRPr="0055669B">
        <w:rPr>
          <w:rFonts w:ascii="Times New Roman" w:hAnsi="Times New Roman" w:cs="Times New Roman"/>
          <w:bCs/>
          <w:sz w:val="24"/>
          <w:szCs w:val="24"/>
          <w:lang w:val="en-GB"/>
        </w:rPr>
        <w:fldChar w:fldCharType="begin"/>
      </w:r>
      <w:r w:rsidR="001737DE" w:rsidRPr="0055669B">
        <w:rPr>
          <w:rFonts w:ascii="Times New Roman" w:hAnsi="Times New Roman" w:cs="Times New Roman"/>
          <w:bCs/>
          <w:sz w:val="24"/>
          <w:szCs w:val="24"/>
          <w:lang w:val="en-GB"/>
        </w:rPr>
        <w:instrText xml:space="preserve"> SEQ MTEqn \c \* Arabic \* MERGEFORMAT </w:instrText>
      </w:r>
      <w:r w:rsidR="001737DE" w:rsidRPr="0055669B">
        <w:rPr>
          <w:rFonts w:ascii="Times New Roman" w:hAnsi="Times New Roman" w:cs="Times New Roman"/>
          <w:bCs/>
          <w:sz w:val="24"/>
          <w:szCs w:val="24"/>
          <w:lang w:val="en-GB"/>
        </w:rPr>
        <w:fldChar w:fldCharType="separate"/>
      </w:r>
      <w:r w:rsidR="00FB0C2B">
        <w:rPr>
          <w:rFonts w:ascii="Times New Roman" w:hAnsi="Times New Roman" w:cs="Times New Roman"/>
          <w:bCs/>
          <w:noProof/>
          <w:sz w:val="24"/>
          <w:szCs w:val="24"/>
          <w:lang w:val="en-GB"/>
        </w:rPr>
        <w:instrText>15</w:instrText>
      </w:r>
      <w:r w:rsidR="001737DE" w:rsidRPr="0055669B">
        <w:rPr>
          <w:rFonts w:ascii="Times New Roman" w:hAnsi="Times New Roman" w:cs="Times New Roman"/>
          <w:bCs/>
          <w:sz w:val="24"/>
          <w:szCs w:val="24"/>
          <w:lang w:val="en-GB"/>
        </w:rPr>
        <w:fldChar w:fldCharType="end"/>
      </w:r>
      <w:r w:rsidR="001737DE" w:rsidRPr="0055669B">
        <w:rPr>
          <w:rFonts w:ascii="Times New Roman" w:hAnsi="Times New Roman" w:cs="Times New Roman"/>
          <w:bCs/>
          <w:sz w:val="24"/>
          <w:szCs w:val="24"/>
          <w:lang w:val="en-GB"/>
        </w:rPr>
        <w:instrText>)</w:instrText>
      </w:r>
      <w:r w:rsidR="001737DE" w:rsidRPr="0055669B">
        <w:rPr>
          <w:rFonts w:ascii="Times New Roman" w:hAnsi="Times New Roman" w:cs="Times New Roman"/>
          <w:bCs/>
          <w:sz w:val="24"/>
          <w:szCs w:val="24"/>
          <w:lang w:val="en-GB"/>
        </w:rPr>
        <w:fldChar w:fldCharType="end"/>
      </w:r>
    </w:p>
    <w:p w14:paraId="042FC45C" w14:textId="4C12B8B7" w:rsidR="00623063" w:rsidRPr="0055669B" w:rsidRDefault="00FB0C2B" w:rsidP="00623063">
      <w:pPr>
        <w:spacing w:after="0" w:line="360" w:lineRule="auto"/>
        <w:ind w:left="1416" w:firstLine="708"/>
        <w:contextualSpacing/>
        <w:jc w:val="center"/>
        <w:rPr>
          <w:rFonts w:ascii="Times New Roman" w:hAnsi="Times New Roman" w:cs="Times New Roman"/>
          <w:bCs/>
          <w:sz w:val="24"/>
          <w:szCs w:val="24"/>
          <w:lang w:val="en-GB"/>
        </w:rPr>
      </w:pPr>
      <w:r w:rsidRPr="00FB0C2B">
        <w:rPr>
          <w:rFonts w:ascii="Times New Roman" w:hAnsi="Times New Roman" w:cs="Times New Roman"/>
          <w:bCs/>
          <w:position w:val="-14"/>
          <w:sz w:val="24"/>
          <w:szCs w:val="24"/>
          <w:lang w:val="en-GB"/>
        </w:rPr>
        <w:object w:dxaOrig="2659" w:dyaOrig="400" w14:anchorId="68C75153">
          <v:shape id="_x0000_i1041" type="#_x0000_t75" style="width:132.75pt;height:21pt" o:ole="">
            <v:imagedata r:id="rId46" o:title=""/>
          </v:shape>
          <o:OLEObject Type="Embed" ProgID="Equation.DSMT4" ShapeID="_x0000_i1041" DrawAspect="Content" ObjectID="_1699192447" r:id="rId47"/>
        </w:object>
      </w:r>
      <w:r w:rsidR="00623063" w:rsidRPr="0055669B">
        <w:rPr>
          <w:rFonts w:ascii="Times New Roman" w:hAnsi="Times New Roman" w:cs="Times New Roman"/>
          <w:bCs/>
          <w:sz w:val="24"/>
          <w:szCs w:val="24"/>
          <w:lang w:val="en-GB"/>
        </w:rPr>
        <w:tab/>
      </w:r>
      <w:r w:rsidR="00623063" w:rsidRPr="0055669B">
        <w:rPr>
          <w:rFonts w:ascii="Times New Roman" w:hAnsi="Times New Roman" w:cs="Times New Roman"/>
          <w:bCs/>
          <w:sz w:val="24"/>
          <w:szCs w:val="24"/>
          <w:lang w:val="en-GB"/>
        </w:rPr>
        <w:tab/>
      </w:r>
      <w:r w:rsidR="00623063" w:rsidRPr="0055669B">
        <w:rPr>
          <w:rFonts w:ascii="Times New Roman" w:hAnsi="Times New Roman" w:cs="Times New Roman"/>
          <w:bCs/>
          <w:sz w:val="24"/>
          <w:szCs w:val="24"/>
          <w:lang w:val="en-GB"/>
        </w:rPr>
        <w:tab/>
      </w:r>
      <w:r w:rsidR="00623063" w:rsidRPr="0055669B">
        <w:rPr>
          <w:rFonts w:ascii="Times New Roman" w:hAnsi="Times New Roman" w:cs="Times New Roman"/>
          <w:bCs/>
          <w:sz w:val="24"/>
          <w:szCs w:val="24"/>
          <w:lang w:val="en-GB"/>
        </w:rPr>
        <w:tab/>
      </w:r>
      <w:r w:rsidR="001737DE" w:rsidRPr="0055669B">
        <w:rPr>
          <w:rFonts w:ascii="Times New Roman" w:hAnsi="Times New Roman" w:cs="Times New Roman"/>
          <w:bCs/>
          <w:sz w:val="24"/>
          <w:szCs w:val="24"/>
          <w:lang w:val="en-GB"/>
        </w:rPr>
        <w:fldChar w:fldCharType="begin"/>
      </w:r>
      <w:r w:rsidR="001737DE" w:rsidRPr="0055669B">
        <w:rPr>
          <w:rFonts w:ascii="Times New Roman" w:hAnsi="Times New Roman" w:cs="Times New Roman"/>
          <w:bCs/>
          <w:sz w:val="24"/>
          <w:szCs w:val="24"/>
          <w:lang w:val="en-GB"/>
        </w:rPr>
        <w:instrText xml:space="preserve"> MACROBUTTON MTPlaceRef \* MERGEFORMAT </w:instrText>
      </w:r>
      <w:r w:rsidR="001737DE" w:rsidRPr="0055669B">
        <w:rPr>
          <w:rFonts w:ascii="Times New Roman" w:hAnsi="Times New Roman" w:cs="Times New Roman"/>
          <w:bCs/>
          <w:sz w:val="24"/>
          <w:szCs w:val="24"/>
          <w:lang w:val="en-GB"/>
        </w:rPr>
        <w:fldChar w:fldCharType="begin"/>
      </w:r>
      <w:r w:rsidR="001737DE" w:rsidRPr="0055669B">
        <w:rPr>
          <w:rFonts w:ascii="Times New Roman" w:hAnsi="Times New Roman" w:cs="Times New Roman"/>
          <w:bCs/>
          <w:sz w:val="24"/>
          <w:szCs w:val="24"/>
          <w:lang w:val="en-GB"/>
        </w:rPr>
        <w:instrText xml:space="preserve"> SEQ MTEqn \h \* MERGEFORMAT </w:instrText>
      </w:r>
      <w:r w:rsidR="001737DE" w:rsidRPr="0055669B">
        <w:rPr>
          <w:rFonts w:ascii="Times New Roman" w:hAnsi="Times New Roman" w:cs="Times New Roman"/>
          <w:bCs/>
          <w:sz w:val="24"/>
          <w:szCs w:val="24"/>
          <w:lang w:val="en-GB"/>
        </w:rPr>
        <w:fldChar w:fldCharType="end"/>
      </w:r>
      <w:r w:rsidR="001737DE" w:rsidRPr="0055669B">
        <w:rPr>
          <w:rFonts w:ascii="Times New Roman" w:hAnsi="Times New Roman" w:cs="Times New Roman"/>
          <w:bCs/>
          <w:sz w:val="24"/>
          <w:szCs w:val="24"/>
          <w:lang w:val="en-GB"/>
        </w:rPr>
        <w:instrText>(</w:instrText>
      </w:r>
      <w:r w:rsidR="001737DE" w:rsidRPr="0055669B">
        <w:rPr>
          <w:rFonts w:ascii="Times New Roman" w:hAnsi="Times New Roman" w:cs="Times New Roman"/>
          <w:bCs/>
          <w:sz w:val="24"/>
          <w:szCs w:val="24"/>
          <w:lang w:val="en-GB"/>
        </w:rPr>
        <w:fldChar w:fldCharType="begin"/>
      </w:r>
      <w:r w:rsidR="001737DE" w:rsidRPr="0055669B">
        <w:rPr>
          <w:rFonts w:ascii="Times New Roman" w:hAnsi="Times New Roman" w:cs="Times New Roman"/>
          <w:bCs/>
          <w:sz w:val="24"/>
          <w:szCs w:val="24"/>
          <w:lang w:val="en-GB"/>
        </w:rPr>
        <w:instrText xml:space="preserve"> SEQ MTEqn \c \* Arabic \* MERGEFORMAT </w:instrText>
      </w:r>
      <w:r w:rsidR="001737DE" w:rsidRPr="0055669B">
        <w:rPr>
          <w:rFonts w:ascii="Times New Roman" w:hAnsi="Times New Roman" w:cs="Times New Roman"/>
          <w:bCs/>
          <w:sz w:val="24"/>
          <w:szCs w:val="24"/>
          <w:lang w:val="en-GB"/>
        </w:rPr>
        <w:fldChar w:fldCharType="separate"/>
      </w:r>
      <w:r>
        <w:rPr>
          <w:rFonts w:ascii="Times New Roman" w:hAnsi="Times New Roman" w:cs="Times New Roman"/>
          <w:bCs/>
          <w:noProof/>
          <w:sz w:val="24"/>
          <w:szCs w:val="24"/>
          <w:lang w:val="en-GB"/>
        </w:rPr>
        <w:instrText>16</w:instrText>
      </w:r>
      <w:r w:rsidR="001737DE" w:rsidRPr="0055669B">
        <w:rPr>
          <w:rFonts w:ascii="Times New Roman" w:hAnsi="Times New Roman" w:cs="Times New Roman"/>
          <w:bCs/>
          <w:sz w:val="24"/>
          <w:szCs w:val="24"/>
          <w:lang w:val="en-GB"/>
        </w:rPr>
        <w:fldChar w:fldCharType="end"/>
      </w:r>
      <w:r w:rsidR="001737DE" w:rsidRPr="0055669B">
        <w:rPr>
          <w:rFonts w:ascii="Times New Roman" w:hAnsi="Times New Roman" w:cs="Times New Roman"/>
          <w:bCs/>
          <w:sz w:val="24"/>
          <w:szCs w:val="24"/>
          <w:lang w:val="en-GB"/>
        </w:rPr>
        <w:instrText>)</w:instrText>
      </w:r>
      <w:r w:rsidR="001737DE" w:rsidRPr="0055669B">
        <w:rPr>
          <w:rFonts w:ascii="Times New Roman" w:hAnsi="Times New Roman" w:cs="Times New Roman"/>
          <w:bCs/>
          <w:sz w:val="24"/>
          <w:szCs w:val="24"/>
          <w:lang w:val="en-GB"/>
        </w:rPr>
        <w:fldChar w:fldCharType="end"/>
      </w:r>
    </w:p>
    <w:p w14:paraId="4FE6CC94" w14:textId="37EF84AD" w:rsidR="00623063" w:rsidRPr="0055669B" w:rsidRDefault="00623063" w:rsidP="00623063">
      <w:pPr>
        <w:spacing w:after="0" w:line="360" w:lineRule="auto"/>
        <w:ind w:left="1416" w:firstLine="708"/>
        <w:contextualSpacing/>
        <w:jc w:val="center"/>
        <w:rPr>
          <w:rFonts w:ascii="Times New Roman" w:hAnsi="Times New Roman" w:cs="Times New Roman"/>
          <w:lang w:val="en-GB"/>
        </w:rPr>
      </w:pPr>
      <w:r w:rsidRPr="0055669B">
        <w:rPr>
          <w:rFonts w:ascii="Times New Roman" w:hAnsi="Times New Roman" w:cs="Times New Roman"/>
          <w:bCs/>
          <w:position w:val="-14"/>
          <w:sz w:val="24"/>
          <w:szCs w:val="24"/>
          <w:lang w:val="en-GB"/>
        </w:rPr>
        <w:object w:dxaOrig="4620" w:dyaOrig="400" w14:anchorId="073DE2BE">
          <v:shape id="_x0000_i1042" type="#_x0000_t75" style="width:231pt;height:20.25pt" o:ole="">
            <v:imagedata r:id="rId48" o:title=""/>
          </v:shape>
          <o:OLEObject Type="Embed" ProgID="Equation.DSMT4" ShapeID="_x0000_i1042" DrawAspect="Content" ObjectID="_1699192448" r:id="rId49"/>
        </w:object>
      </w:r>
      <w:r w:rsidRPr="0055669B">
        <w:rPr>
          <w:rFonts w:ascii="Times New Roman" w:hAnsi="Times New Roman" w:cs="Times New Roman"/>
          <w:bCs/>
          <w:sz w:val="24"/>
          <w:szCs w:val="24"/>
          <w:lang w:val="en-GB"/>
        </w:rPr>
        <w:tab/>
      </w:r>
      <w:r w:rsidR="001737DE" w:rsidRPr="0055669B">
        <w:rPr>
          <w:rFonts w:ascii="Times New Roman" w:hAnsi="Times New Roman" w:cs="Times New Roman"/>
          <w:bCs/>
          <w:sz w:val="24"/>
          <w:szCs w:val="24"/>
          <w:lang w:val="en-GB"/>
        </w:rPr>
        <w:fldChar w:fldCharType="begin"/>
      </w:r>
      <w:r w:rsidR="001737DE" w:rsidRPr="0055669B">
        <w:rPr>
          <w:rFonts w:ascii="Times New Roman" w:hAnsi="Times New Roman" w:cs="Times New Roman"/>
          <w:bCs/>
          <w:sz w:val="24"/>
          <w:szCs w:val="24"/>
          <w:lang w:val="en-GB"/>
        </w:rPr>
        <w:instrText xml:space="preserve"> MACROBUTTON MTPlaceRef \* MERGEFORMAT </w:instrText>
      </w:r>
      <w:r w:rsidR="001737DE" w:rsidRPr="0055669B">
        <w:rPr>
          <w:rFonts w:ascii="Times New Roman" w:hAnsi="Times New Roman" w:cs="Times New Roman"/>
          <w:bCs/>
          <w:sz w:val="24"/>
          <w:szCs w:val="24"/>
          <w:lang w:val="en-GB"/>
        </w:rPr>
        <w:fldChar w:fldCharType="begin"/>
      </w:r>
      <w:r w:rsidR="001737DE" w:rsidRPr="0055669B">
        <w:rPr>
          <w:rFonts w:ascii="Times New Roman" w:hAnsi="Times New Roman" w:cs="Times New Roman"/>
          <w:bCs/>
          <w:sz w:val="24"/>
          <w:szCs w:val="24"/>
          <w:lang w:val="en-GB"/>
        </w:rPr>
        <w:instrText xml:space="preserve"> SEQ MTEqn \h \* MERGEFORMAT </w:instrText>
      </w:r>
      <w:r w:rsidR="001737DE" w:rsidRPr="0055669B">
        <w:rPr>
          <w:rFonts w:ascii="Times New Roman" w:hAnsi="Times New Roman" w:cs="Times New Roman"/>
          <w:bCs/>
          <w:sz w:val="24"/>
          <w:szCs w:val="24"/>
          <w:lang w:val="en-GB"/>
        </w:rPr>
        <w:fldChar w:fldCharType="end"/>
      </w:r>
      <w:bookmarkStart w:id="18" w:name="ZEqnNum799111"/>
      <w:r w:rsidR="001737DE" w:rsidRPr="0055669B">
        <w:rPr>
          <w:rFonts w:ascii="Times New Roman" w:hAnsi="Times New Roman" w:cs="Times New Roman"/>
          <w:bCs/>
          <w:sz w:val="24"/>
          <w:szCs w:val="24"/>
          <w:lang w:val="en-GB"/>
        </w:rPr>
        <w:instrText>(</w:instrText>
      </w:r>
      <w:r w:rsidR="001737DE" w:rsidRPr="0055669B">
        <w:rPr>
          <w:rFonts w:ascii="Times New Roman" w:hAnsi="Times New Roman" w:cs="Times New Roman"/>
          <w:bCs/>
          <w:sz w:val="24"/>
          <w:szCs w:val="24"/>
          <w:lang w:val="en-GB"/>
        </w:rPr>
        <w:fldChar w:fldCharType="begin"/>
      </w:r>
      <w:r w:rsidR="001737DE" w:rsidRPr="0055669B">
        <w:rPr>
          <w:rFonts w:ascii="Times New Roman" w:hAnsi="Times New Roman" w:cs="Times New Roman"/>
          <w:bCs/>
          <w:sz w:val="24"/>
          <w:szCs w:val="24"/>
          <w:lang w:val="en-GB"/>
        </w:rPr>
        <w:instrText xml:space="preserve"> SEQ MTEqn \c \* Arabic \* MERGEFORMAT </w:instrText>
      </w:r>
      <w:r w:rsidR="001737DE" w:rsidRPr="0055669B">
        <w:rPr>
          <w:rFonts w:ascii="Times New Roman" w:hAnsi="Times New Roman" w:cs="Times New Roman"/>
          <w:bCs/>
          <w:sz w:val="24"/>
          <w:szCs w:val="24"/>
          <w:lang w:val="en-GB"/>
        </w:rPr>
        <w:fldChar w:fldCharType="separate"/>
      </w:r>
      <w:r w:rsidR="00FB0C2B">
        <w:rPr>
          <w:rFonts w:ascii="Times New Roman" w:hAnsi="Times New Roman" w:cs="Times New Roman"/>
          <w:bCs/>
          <w:noProof/>
          <w:sz w:val="24"/>
          <w:szCs w:val="24"/>
          <w:lang w:val="en-GB"/>
        </w:rPr>
        <w:instrText>17</w:instrText>
      </w:r>
      <w:r w:rsidR="001737DE" w:rsidRPr="0055669B">
        <w:rPr>
          <w:rFonts w:ascii="Times New Roman" w:hAnsi="Times New Roman" w:cs="Times New Roman"/>
          <w:bCs/>
          <w:sz w:val="24"/>
          <w:szCs w:val="24"/>
          <w:lang w:val="en-GB"/>
        </w:rPr>
        <w:fldChar w:fldCharType="end"/>
      </w:r>
      <w:r w:rsidR="001737DE" w:rsidRPr="0055669B">
        <w:rPr>
          <w:rFonts w:ascii="Times New Roman" w:hAnsi="Times New Roman" w:cs="Times New Roman"/>
          <w:bCs/>
          <w:sz w:val="24"/>
          <w:szCs w:val="24"/>
          <w:lang w:val="en-GB"/>
        </w:rPr>
        <w:instrText>)</w:instrText>
      </w:r>
      <w:bookmarkEnd w:id="18"/>
      <w:r w:rsidR="001737DE" w:rsidRPr="0055669B">
        <w:rPr>
          <w:rFonts w:ascii="Times New Roman" w:hAnsi="Times New Roman" w:cs="Times New Roman"/>
          <w:bCs/>
          <w:sz w:val="24"/>
          <w:szCs w:val="24"/>
          <w:lang w:val="en-GB"/>
        </w:rPr>
        <w:fldChar w:fldCharType="end"/>
      </w:r>
    </w:p>
    <w:p w14:paraId="1A760AEB" w14:textId="77777777" w:rsidR="0035210F" w:rsidRPr="0055669B" w:rsidRDefault="0035210F" w:rsidP="0035210F">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Different modifications for handling the Takahax process waste solution are available:</w:t>
      </w:r>
    </w:p>
    <w:p w14:paraId="3D8D8CEC" w14:textId="513EF34E" w:rsidR="0035210F" w:rsidRPr="0055669B" w:rsidRDefault="0035210F" w:rsidP="0035210F">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ab/>
        <w:t>- type A: wet oxidation to ammonium sulphate (represented in Figure 5);</w:t>
      </w:r>
    </w:p>
    <w:p w14:paraId="7A64125F" w14:textId="77777777" w:rsidR="0035210F" w:rsidRPr="0055669B" w:rsidRDefault="0035210F" w:rsidP="0035210F">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ab/>
        <w:t>- type B: incineration to sulphur dioxide;</w:t>
      </w:r>
    </w:p>
    <w:p w14:paraId="6C21C224" w14:textId="77777777" w:rsidR="0035210F" w:rsidRPr="0055669B" w:rsidRDefault="0035210F" w:rsidP="0035210F">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ab/>
        <w:t>- type C: sulphuric acid production;</w:t>
      </w:r>
    </w:p>
    <w:p w14:paraId="01143F24" w14:textId="4797A613" w:rsidR="0035210F" w:rsidRPr="0055669B" w:rsidRDefault="0035210F" w:rsidP="0035210F">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lastRenderedPageBreak/>
        <w:tab/>
        <w:t>- type D: sulphur production.</w:t>
      </w:r>
    </w:p>
    <w:p w14:paraId="43D04FFD" w14:textId="2A00C3E3" w:rsidR="0035210F" w:rsidRDefault="0035210F" w:rsidP="0035210F">
      <w:pPr>
        <w:spacing w:after="0" w:line="360" w:lineRule="auto"/>
        <w:contextualSpacing/>
        <w:jc w:val="both"/>
        <w:rPr>
          <w:rFonts w:ascii="Times New Roman" w:hAnsi="Times New Roman" w:cs="Times New Roman"/>
          <w:lang w:val="en-GB"/>
        </w:rPr>
      </w:pPr>
    </w:p>
    <w:p w14:paraId="28925955" w14:textId="7447318C" w:rsidR="00214790" w:rsidRPr="0055669B" w:rsidRDefault="00214790" w:rsidP="00883100">
      <w:pPr>
        <w:spacing w:after="0" w:line="360" w:lineRule="auto"/>
        <w:contextualSpacing/>
        <w:jc w:val="center"/>
        <w:rPr>
          <w:rFonts w:ascii="Times New Roman" w:hAnsi="Times New Roman" w:cs="Times New Roman"/>
          <w:lang w:val="en-GB"/>
        </w:rPr>
      </w:pPr>
      <w:r>
        <w:rPr>
          <w:noProof/>
          <w:lang w:val="en-GB" w:eastAsia="en-GB"/>
        </w:rPr>
        <w:drawing>
          <wp:inline distT="0" distB="0" distL="0" distR="0" wp14:anchorId="6A44B447" wp14:editId="401E8B8D">
            <wp:extent cx="6013129" cy="2032000"/>
            <wp:effectExtent l="0" t="0" r="6985"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3768" r="3036"/>
                    <a:stretch/>
                  </pic:blipFill>
                  <pic:spPr bwMode="auto">
                    <a:xfrm>
                      <a:off x="0" y="0"/>
                      <a:ext cx="6020504" cy="2034492"/>
                    </a:xfrm>
                    <a:prstGeom prst="rect">
                      <a:avLst/>
                    </a:prstGeom>
                    <a:ln>
                      <a:noFill/>
                    </a:ln>
                    <a:extLst>
                      <a:ext uri="{53640926-AAD7-44D8-BBD7-CCE9431645EC}">
                        <a14:shadowObscured xmlns:a14="http://schemas.microsoft.com/office/drawing/2010/main"/>
                      </a:ext>
                    </a:extLst>
                  </pic:spPr>
                </pic:pic>
              </a:graphicData>
            </a:graphic>
          </wp:inline>
        </w:drawing>
      </w:r>
    </w:p>
    <w:p w14:paraId="299974F4" w14:textId="7B1E5E58" w:rsidR="0035210F" w:rsidRPr="0055669B" w:rsidRDefault="002A2D9A" w:rsidP="0035210F">
      <w:pPr>
        <w:spacing w:after="0" w:line="360" w:lineRule="auto"/>
        <w:contextualSpacing/>
        <w:jc w:val="center"/>
        <w:rPr>
          <w:rFonts w:ascii="Times New Roman" w:hAnsi="Times New Roman" w:cs="Times New Roman"/>
          <w:sz w:val="20"/>
          <w:lang w:val="en-GB"/>
        </w:rPr>
      </w:pPr>
      <w:bookmarkStart w:id="19" w:name="_Toc88549182"/>
      <w:bookmarkStart w:id="20" w:name="_Toc88549218"/>
      <w:r w:rsidRPr="0055669B">
        <w:rPr>
          <w:rFonts w:ascii="Times New Roman" w:hAnsi="Times New Roman" w:cs="Times New Roman"/>
          <w:b/>
          <w:sz w:val="20"/>
          <w:lang w:val="en-GB"/>
        </w:rPr>
        <w:t xml:space="preserve">Figure </w:t>
      </w:r>
      <w:r w:rsidRPr="0055669B">
        <w:rPr>
          <w:rFonts w:ascii="Times New Roman" w:hAnsi="Times New Roman" w:cs="Times New Roman"/>
          <w:b/>
          <w:sz w:val="20"/>
          <w:lang w:val="en-GB"/>
        </w:rPr>
        <w:fldChar w:fldCharType="begin"/>
      </w:r>
      <w:r w:rsidRPr="0055669B">
        <w:rPr>
          <w:rFonts w:ascii="Times New Roman" w:hAnsi="Times New Roman" w:cs="Times New Roman"/>
          <w:b/>
          <w:sz w:val="20"/>
          <w:lang w:val="en-GB"/>
        </w:rPr>
        <w:instrText xml:space="preserve"> SEQ Figure \* ARABIC \s 2 </w:instrText>
      </w:r>
      <w:r w:rsidRPr="0055669B">
        <w:rPr>
          <w:rFonts w:ascii="Times New Roman" w:hAnsi="Times New Roman" w:cs="Times New Roman"/>
          <w:b/>
          <w:sz w:val="20"/>
          <w:lang w:val="en-GB"/>
        </w:rPr>
        <w:fldChar w:fldCharType="separate"/>
      </w:r>
      <w:r w:rsidR="00FB0C2B">
        <w:rPr>
          <w:rFonts w:ascii="Times New Roman" w:hAnsi="Times New Roman" w:cs="Times New Roman"/>
          <w:b/>
          <w:noProof/>
          <w:sz w:val="20"/>
          <w:lang w:val="en-GB"/>
        </w:rPr>
        <w:t>5</w:t>
      </w:r>
      <w:r w:rsidRPr="0055669B">
        <w:rPr>
          <w:rFonts w:ascii="Times New Roman" w:hAnsi="Times New Roman" w:cs="Times New Roman"/>
          <w:b/>
          <w:sz w:val="20"/>
          <w:lang w:val="en-GB"/>
        </w:rPr>
        <w:fldChar w:fldCharType="end"/>
      </w:r>
      <w:r w:rsidRPr="0055669B">
        <w:rPr>
          <w:rFonts w:ascii="Times New Roman" w:hAnsi="Times New Roman" w:cs="Times New Roman"/>
          <w:b/>
          <w:sz w:val="20"/>
          <w:lang w:val="en-GB"/>
        </w:rPr>
        <w:t>.</w:t>
      </w:r>
      <w:r w:rsidRPr="0055669B">
        <w:rPr>
          <w:sz w:val="20"/>
          <w:lang w:val="en-GB"/>
        </w:rPr>
        <w:t xml:space="preserve"> </w:t>
      </w:r>
      <w:r w:rsidR="0035210F" w:rsidRPr="0055669B">
        <w:rPr>
          <w:rFonts w:ascii="Times New Roman" w:hAnsi="Times New Roman" w:cs="Times New Roman"/>
          <w:sz w:val="20"/>
          <w:lang w:val="en-GB"/>
        </w:rPr>
        <w:t>Schematic diagram of the Type A Takahax process.</w:t>
      </w:r>
      <w:bookmarkEnd w:id="19"/>
      <w:bookmarkEnd w:id="20"/>
    </w:p>
    <w:p w14:paraId="4B83DC3C" w14:textId="77777777" w:rsidR="0035210F" w:rsidRPr="0055669B" w:rsidRDefault="0035210F" w:rsidP="0035210F">
      <w:pPr>
        <w:spacing w:after="0" w:line="360" w:lineRule="auto"/>
        <w:contextualSpacing/>
        <w:jc w:val="center"/>
        <w:rPr>
          <w:rFonts w:ascii="Times New Roman" w:hAnsi="Times New Roman" w:cs="Times New Roman"/>
          <w:sz w:val="20"/>
          <w:lang w:val="en-GB"/>
        </w:rPr>
      </w:pPr>
    </w:p>
    <w:p w14:paraId="7F287886" w14:textId="536EF5D4" w:rsidR="0035210F" w:rsidRPr="0055669B" w:rsidRDefault="0035210F" w:rsidP="0035210F">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According to the process shown in Figure 5, the cooled Coke Oven Gas (COG) is contacted counter-currently with the absorbing Takahax solution. In the absorber tower, H</w:t>
      </w:r>
      <w:r w:rsidRPr="0055669B">
        <w:rPr>
          <w:rFonts w:ascii="Times New Roman" w:hAnsi="Times New Roman" w:cs="Times New Roman"/>
          <w:vertAlign w:val="subscript"/>
          <w:lang w:val="en-GB"/>
        </w:rPr>
        <w:t>2</w:t>
      </w:r>
      <w:r w:rsidRPr="0055669B">
        <w:rPr>
          <w:rFonts w:ascii="Times New Roman" w:hAnsi="Times New Roman" w:cs="Times New Roman"/>
          <w:lang w:val="en-GB"/>
        </w:rPr>
        <w:t xml:space="preserve">S is oxidized to sulphur together with the redox catalyst. The spent solution exiting from the bottom of the absorber, is partially withdrawn and collected into an intermediate storage tank, to prevent the build-up of thiocyanate, elemental sulphur and sulphur salts and partially cooled and regenerated through the contact with compressed air. The redox catalyst is oxidized back and recirculating into the absorber. The spent solution from the storage tank is collected into a reactor, where all salts are converted into ammonium sulphate.  </w:t>
      </w:r>
    </w:p>
    <w:p w14:paraId="1FCAF4E8" w14:textId="610D1D27" w:rsidR="0035210F" w:rsidRPr="0055669B" w:rsidRDefault="0035210F" w:rsidP="0035210F">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This process configuration (type A) is widely spread in the U.S. Also, type D process is largely diffused in Japan</w:t>
      </w:r>
      <w:r w:rsidR="00FB0C2B">
        <w:rPr>
          <w:rFonts w:ascii="Times New Roman" w:hAnsi="Times New Roman" w:cs="Times New Roman"/>
          <w:lang w:val="en-GB"/>
        </w:rPr>
        <w:t xml:space="preserve">, considering that the </w:t>
      </w:r>
      <w:r w:rsidR="00426AB4">
        <w:rPr>
          <w:rFonts w:ascii="Times New Roman" w:hAnsi="Times New Roman" w:cs="Times New Roman"/>
          <w:lang w:val="en-GB"/>
        </w:rPr>
        <w:t>displacement</w:t>
      </w:r>
      <w:r w:rsidR="00FB0C2B">
        <w:rPr>
          <w:rFonts w:ascii="Times New Roman" w:hAnsi="Times New Roman" w:cs="Times New Roman"/>
          <w:lang w:val="en-GB"/>
        </w:rPr>
        <w:t xml:space="preserve"> reaction </w:t>
      </w:r>
      <w:r w:rsidR="00426AB4">
        <w:rPr>
          <w:rFonts w:ascii="Times New Roman" w:hAnsi="Times New Roman" w:cs="Times New Roman"/>
          <w:lang w:val="en-GB"/>
        </w:rPr>
        <w:t>between</w:t>
      </w:r>
      <w:r w:rsidR="00FB0C2B">
        <w:rPr>
          <w:rFonts w:ascii="Times New Roman" w:hAnsi="Times New Roman" w:cs="Times New Roman"/>
          <w:lang w:val="en-GB"/>
        </w:rPr>
        <w:t xml:space="preserve"> ammonium sulphate </w:t>
      </w:r>
      <w:r w:rsidR="00426AB4">
        <w:rPr>
          <w:rFonts w:ascii="Times New Roman" w:hAnsi="Times New Roman" w:cs="Times New Roman"/>
          <w:lang w:val="en-GB"/>
        </w:rPr>
        <w:t xml:space="preserve">and calcium hydroxide leads to the production of ammonium hydroxide and calcium sulphate, which is largely spread in the Japanese construction industry. </w:t>
      </w:r>
    </w:p>
    <w:p w14:paraId="515054F6" w14:textId="77777777" w:rsidR="0035210F" w:rsidRPr="0055669B" w:rsidRDefault="0035210F" w:rsidP="0035210F">
      <w:pPr>
        <w:spacing w:after="0" w:line="360" w:lineRule="auto"/>
        <w:contextualSpacing/>
        <w:jc w:val="both"/>
        <w:rPr>
          <w:rFonts w:ascii="Times New Roman" w:hAnsi="Times New Roman" w:cs="Times New Roman"/>
          <w:lang w:val="en-GB"/>
        </w:rPr>
      </w:pPr>
    </w:p>
    <w:p w14:paraId="745A7896" w14:textId="0B7DE7DD" w:rsidR="0035210F" w:rsidRPr="0055669B" w:rsidRDefault="0035210F" w:rsidP="0035210F">
      <w:pPr>
        <w:rPr>
          <w:lang w:val="en-GB"/>
        </w:rPr>
      </w:pPr>
      <w:r w:rsidRPr="0055669B">
        <w:rPr>
          <w:rFonts w:ascii="Times New Roman" w:hAnsi="Times New Roman" w:cs="Times New Roman"/>
          <w:b/>
          <w:lang w:val="en-GB"/>
        </w:rPr>
        <w:t xml:space="preserve">2.2.3 </w:t>
      </w:r>
      <w:r w:rsidRPr="0055669B">
        <w:rPr>
          <w:rFonts w:ascii="Times New Roman" w:hAnsi="Times New Roman" w:cs="Times New Roman"/>
          <w:b/>
          <w:lang w:val="en-GB"/>
        </w:rPr>
        <w:tab/>
        <w:t xml:space="preserve">Unisulf by </w:t>
      </w:r>
      <w:r w:rsidRPr="00B92670">
        <w:rPr>
          <w:rFonts w:ascii="Times New Roman" w:hAnsi="Times New Roman" w:cs="Times New Roman"/>
          <w:b/>
          <w:highlight w:val="yellow"/>
          <w:lang w:val="en-GB"/>
        </w:rPr>
        <w:t>Weber/Linde AG</w:t>
      </w:r>
    </w:p>
    <w:p w14:paraId="21A3CBE2" w14:textId="64B4C7BD" w:rsidR="0035210F" w:rsidRPr="0055669B" w:rsidRDefault="0035210F" w:rsidP="0035210F">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The Unisulf process was intended for the clean-up of Claus tail gas, Rectisol or Selexol off-gas, capable of recovering more than 99.9% of the H</w:t>
      </w:r>
      <w:r w:rsidRPr="0055669B">
        <w:rPr>
          <w:rFonts w:ascii="Times New Roman" w:hAnsi="Times New Roman" w:cs="Times New Roman"/>
          <w:vertAlign w:val="subscript"/>
          <w:lang w:val="en-GB"/>
        </w:rPr>
        <w:t>2</w:t>
      </w:r>
      <w:r w:rsidRPr="0055669B">
        <w:rPr>
          <w:rFonts w:ascii="Times New Roman" w:hAnsi="Times New Roman" w:cs="Times New Roman"/>
          <w:lang w:val="en-GB"/>
        </w:rPr>
        <w:t>S from gas streams containing less than 10 mol % of H</w:t>
      </w:r>
      <w:r w:rsidRPr="0055669B">
        <w:rPr>
          <w:rFonts w:ascii="Times New Roman" w:hAnsi="Times New Roman" w:cs="Times New Roman"/>
          <w:vertAlign w:val="subscript"/>
          <w:lang w:val="en-GB"/>
        </w:rPr>
        <w:t>2</w:t>
      </w:r>
      <w:r w:rsidRPr="0055669B">
        <w:rPr>
          <w:rFonts w:ascii="Times New Roman" w:hAnsi="Times New Roman" w:cs="Times New Roman"/>
          <w:lang w:val="en-GB"/>
        </w:rPr>
        <w:t xml:space="preserve">S </w:t>
      </w:r>
      <w:r w:rsidR="00001062">
        <w:rPr>
          <w:rFonts w:ascii="Times New Roman" w:hAnsi="Times New Roman" w:cs="Times New Roman"/>
          <w:lang w:val="en-GB"/>
        </w:rPr>
        <w:fldChar w:fldCharType="begin">
          <w:fldData xml:space="preserve">PEVuZE5vdGU+PENpdGU+PEF1dGhvcj5GZW50b248L0F1dGhvcj48WWVhcj4xOTgyPC9ZZWFyPjxS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=
</w:fldData>
        </w:fldChar>
      </w:r>
      <w:r w:rsidR="0086061A">
        <w:rPr>
          <w:rFonts w:ascii="Times New Roman" w:hAnsi="Times New Roman" w:cs="Times New Roman"/>
          <w:lang w:val="en-GB"/>
        </w:rPr>
        <w:instrText xml:space="preserve"> ADDIN EN.CITE </w:instrText>
      </w:r>
      <w:r w:rsidR="0086061A">
        <w:rPr>
          <w:rFonts w:ascii="Times New Roman" w:hAnsi="Times New Roman" w:cs="Times New Roman"/>
          <w:lang w:val="en-GB"/>
        </w:rPr>
        <w:fldChar w:fldCharType="begin">
          <w:fldData xml:space="preserve">PEVuZE5vdGU+PENpdGU+PEF1dGhvcj5GZW50b248L0F1dGhvcj48WWVhcj4xOTgyPC9ZZWFyPjxS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=
</w:fldData>
        </w:fldChar>
      </w:r>
      <w:r w:rsidR="0086061A">
        <w:rPr>
          <w:rFonts w:ascii="Times New Roman" w:hAnsi="Times New Roman" w:cs="Times New Roman"/>
          <w:lang w:val="en-GB"/>
        </w:rPr>
        <w:instrText xml:space="preserve"> ADDIN EN.CITE.DATA </w:instrText>
      </w:r>
      <w:r w:rsidR="0086061A">
        <w:rPr>
          <w:rFonts w:ascii="Times New Roman" w:hAnsi="Times New Roman" w:cs="Times New Roman"/>
          <w:lang w:val="en-GB"/>
        </w:rPr>
      </w:r>
      <w:r w:rsidR="0086061A">
        <w:rPr>
          <w:rFonts w:ascii="Times New Roman" w:hAnsi="Times New Roman" w:cs="Times New Roman"/>
          <w:lang w:val="en-GB"/>
        </w:rPr>
        <w:fldChar w:fldCharType="end"/>
      </w:r>
      <w:r w:rsidR="00001062">
        <w:rPr>
          <w:rFonts w:ascii="Times New Roman" w:hAnsi="Times New Roman" w:cs="Times New Roman"/>
          <w:lang w:val="en-GB"/>
        </w:rPr>
      </w:r>
      <w:r w:rsidR="00001062">
        <w:rPr>
          <w:rFonts w:ascii="Times New Roman" w:hAnsi="Times New Roman" w:cs="Times New Roman"/>
          <w:lang w:val="en-GB"/>
        </w:rPr>
        <w:fldChar w:fldCharType="separate"/>
      </w:r>
      <w:r w:rsidR="0086061A">
        <w:rPr>
          <w:rFonts w:ascii="Times New Roman" w:hAnsi="Times New Roman" w:cs="Times New Roman"/>
          <w:noProof/>
          <w:lang w:val="en-GB"/>
        </w:rPr>
        <w:t>[16]</w:t>
      </w:r>
      <w:r w:rsidR="00001062">
        <w:rPr>
          <w:rFonts w:ascii="Times New Roman" w:hAnsi="Times New Roman" w:cs="Times New Roman"/>
          <w:lang w:val="en-GB"/>
        </w:rPr>
        <w:fldChar w:fldCharType="end"/>
      </w:r>
      <w:r w:rsidRPr="0055669B">
        <w:rPr>
          <w:rFonts w:ascii="Times New Roman" w:hAnsi="Times New Roman" w:cs="Times New Roman"/>
          <w:lang w:val="en-GB"/>
        </w:rPr>
        <w:t xml:space="preserve">. The process is quite similar to the Stretford process, but no quinone compounds are present in the Unisulf absorbing solution, since carboxylated complexing agents are used. </w:t>
      </w:r>
      <w:r w:rsidR="003A06E8" w:rsidRPr="003A06E8">
        <w:rPr>
          <w:rFonts w:ascii="Times New Roman" w:hAnsi="Times New Roman" w:cs="Times New Roman"/>
          <w:lang w:val="en-GB"/>
        </w:rPr>
        <w:t>Unisulf solution offers the same high H</w:t>
      </w:r>
      <w:r w:rsidR="003A06E8" w:rsidRPr="003A06E8">
        <w:rPr>
          <w:rFonts w:ascii="Times New Roman" w:hAnsi="Times New Roman" w:cs="Times New Roman"/>
          <w:vertAlign w:val="subscript"/>
          <w:lang w:val="en-GB"/>
        </w:rPr>
        <w:t>2</w:t>
      </w:r>
      <w:r w:rsidR="003A06E8" w:rsidRPr="003A06E8">
        <w:rPr>
          <w:rFonts w:ascii="Times New Roman" w:hAnsi="Times New Roman" w:cs="Times New Roman"/>
          <w:lang w:val="en-GB"/>
        </w:rPr>
        <w:t xml:space="preserve">S absorption efficiency as </w:t>
      </w:r>
      <w:r w:rsidR="003A06E8">
        <w:rPr>
          <w:rFonts w:ascii="Times New Roman" w:hAnsi="Times New Roman" w:cs="Times New Roman"/>
          <w:lang w:val="en-GB"/>
        </w:rPr>
        <w:t xml:space="preserve">the </w:t>
      </w:r>
      <w:r w:rsidR="003A06E8" w:rsidRPr="003A06E8">
        <w:rPr>
          <w:rFonts w:ascii="Times New Roman" w:hAnsi="Times New Roman" w:cs="Times New Roman"/>
          <w:lang w:val="en-GB"/>
        </w:rPr>
        <w:t xml:space="preserve">Stretford </w:t>
      </w:r>
      <w:r w:rsidR="003A06E8">
        <w:rPr>
          <w:rFonts w:ascii="Times New Roman" w:hAnsi="Times New Roman" w:cs="Times New Roman"/>
          <w:lang w:val="en-GB"/>
        </w:rPr>
        <w:t>one</w:t>
      </w:r>
      <w:r w:rsidR="003A06E8" w:rsidRPr="003A06E8">
        <w:rPr>
          <w:rFonts w:ascii="Times New Roman" w:hAnsi="Times New Roman" w:cs="Times New Roman"/>
          <w:lang w:val="en-GB"/>
        </w:rPr>
        <w:t xml:space="preserve">, with better recovery during overloading </w:t>
      </w:r>
      <w:r w:rsidR="003A06E8">
        <w:rPr>
          <w:rFonts w:ascii="Times New Roman" w:hAnsi="Times New Roman" w:cs="Times New Roman"/>
          <w:lang w:val="en-GB"/>
        </w:rPr>
        <w:t>and lower</w:t>
      </w:r>
      <w:r w:rsidR="003A06E8" w:rsidRPr="003A06E8">
        <w:rPr>
          <w:rFonts w:ascii="Times New Roman" w:hAnsi="Times New Roman" w:cs="Times New Roman"/>
          <w:lang w:val="en-GB"/>
        </w:rPr>
        <w:t xml:space="preserve"> thiosulfate and sulfate formation. Consequently, </w:t>
      </w:r>
      <w:r w:rsidR="00BF5F0B" w:rsidRPr="003A06E8">
        <w:rPr>
          <w:rFonts w:ascii="Times New Roman" w:hAnsi="Times New Roman" w:cs="Times New Roman"/>
          <w:lang w:val="en-GB"/>
        </w:rPr>
        <w:t xml:space="preserve">problems associated with the operation of Stretford plants </w:t>
      </w:r>
      <w:r w:rsidR="00BF5F0B">
        <w:rPr>
          <w:rFonts w:ascii="Times New Roman" w:hAnsi="Times New Roman" w:cs="Times New Roman"/>
          <w:lang w:val="en-GB"/>
        </w:rPr>
        <w:t>about the</w:t>
      </w:r>
      <w:r w:rsidR="003A06E8" w:rsidRPr="003A06E8">
        <w:rPr>
          <w:rFonts w:ascii="Times New Roman" w:hAnsi="Times New Roman" w:cs="Times New Roman"/>
          <w:lang w:val="en-GB"/>
        </w:rPr>
        <w:t xml:space="preserve"> severe solution disposal</w:t>
      </w:r>
      <w:r w:rsidR="00BF5F0B">
        <w:rPr>
          <w:rFonts w:ascii="Times New Roman" w:hAnsi="Times New Roman" w:cs="Times New Roman"/>
          <w:lang w:val="en-GB"/>
        </w:rPr>
        <w:t xml:space="preserve"> are significantly reduced</w:t>
      </w:r>
      <w:r w:rsidR="003A06E8" w:rsidRPr="003A06E8">
        <w:rPr>
          <w:rFonts w:ascii="Times New Roman" w:hAnsi="Times New Roman" w:cs="Times New Roman"/>
          <w:lang w:val="en-GB"/>
        </w:rPr>
        <w:t xml:space="preserve">. </w:t>
      </w:r>
      <w:r w:rsidRPr="0055669B">
        <w:rPr>
          <w:rFonts w:ascii="Times New Roman" w:hAnsi="Times New Roman" w:cs="Times New Roman"/>
          <w:lang w:val="en-GB"/>
        </w:rPr>
        <w:t>The typical Unis</w:t>
      </w:r>
      <w:r w:rsidR="005E53E0">
        <w:rPr>
          <w:rFonts w:ascii="Times New Roman" w:hAnsi="Times New Roman" w:cs="Times New Roman"/>
          <w:lang w:val="en-GB"/>
        </w:rPr>
        <w:t>u</w:t>
      </w:r>
      <w:r w:rsidRPr="0055669B">
        <w:rPr>
          <w:rFonts w:ascii="Times New Roman" w:hAnsi="Times New Roman" w:cs="Times New Roman"/>
          <w:lang w:val="en-GB"/>
        </w:rPr>
        <w:t>lf process flow diagram is reported in Figure 6, where all the characteristic H</w:t>
      </w:r>
      <w:r w:rsidRPr="0055669B">
        <w:rPr>
          <w:rFonts w:ascii="Times New Roman" w:hAnsi="Times New Roman" w:cs="Times New Roman"/>
          <w:vertAlign w:val="subscript"/>
          <w:lang w:val="en-GB"/>
        </w:rPr>
        <w:t>2</w:t>
      </w:r>
      <w:r w:rsidRPr="0055669B">
        <w:rPr>
          <w:rFonts w:ascii="Times New Roman" w:hAnsi="Times New Roman" w:cs="Times New Roman"/>
          <w:lang w:val="en-GB"/>
        </w:rPr>
        <w:t>S liquid redox process sections can be distinguished: the absorber, to wash the H</w:t>
      </w:r>
      <w:r w:rsidRPr="0055669B">
        <w:rPr>
          <w:rFonts w:ascii="Times New Roman" w:hAnsi="Times New Roman" w:cs="Times New Roman"/>
          <w:vertAlign w:val="subscript"/>
          <w:lang w:val="en-GB"/>
        </w:rPr>
        <w:t>2</w:t>
      </w:r>
      <w:r w:rsidRPr="0055669B">
        <w:rPr>
          <w:rFonts w:ascii="Times New Roman" w:hAnsi="Times New Roman" w:cs="Times New Roman"/>
          <w:lang w:val="en-GB"/>
        </w:rPr>
        <w:t>S containing feed gas; the oxidizer, to complete the H</w:t>
      </w:r>
      <w:r w:rsidRPr="0055669B">
        <w:rPr>
          <w:rFonts w:ascii="Times New Roman" w:hAnsi="Times New Roman" w:cs="Times New Roman"/>
          <w:vertAlign w:val="subscript"/>
          <w:lang w:val="en-GB"/>
        </w:rPr>
        <w:t>2</w:t>
      </w:r>
      <w:r w:rsidRPr="0055669B">
        <w:rPr>
          <w:rFonts w:ascii="Times New Roman" w:hAnsi="Times New Roman" w:cs="Times New Roman"/>
          <w:lang w:val="en-GB"/>
        </w:rPr>
        <w:t>S to S conversion; the finishing sulphur section, to allow the production of high purity sulphur.</w:t>
      </w:r>
      <w:r w:rsidR="003A06E8">
        <w:rPr>
          <w:rFonts w:ascii="Times New Roman" w:hAnsi="Times New Roman" w:cs="Times New Roman"/>
          <w:lang w:val="en-GB"/>
        </w:rPr>
        <w:t xml:space="preserve"> </w:t>
      </w:r>
    </w:p>
    <w:p w14:paraId="61C20A20" w14:textId="78C8C506" w:rsidR="0035210F" w:rsidRPr="0055669B" w:rsidRDefault="00883100" w:rsidP="00883100">
      <w:pPr>
        <w:spacing w:after="0" w:line="360" w:lineRule="auto"/>
        <w:contextualSpacing/>
        <w:jc w:val="center"/>
        <w:rPr>
          <w:rFonts w:ascii="Times New Roman" w:hAnsi="Times New Roman" w:cs="Times New Roman"/>
          <w:lang w:val="en-GB"/>
        </w:rPr>
      </w:pPr>
      <w:r>
        <w:rPr>
          <w:noProof/>
          <w:lang w:val="en-GB" w:eastAsia="en-GB"/>
        </w:rPr>
        <w:lastRenderedPageBreak/>
        <w:drawing>
          <wp:inline distT="0" distB="0" distL="0" distR="0" wp14:anchorId="493B701D" wp14:editId="6EDC7D5B">
            <wp:extent cx="5473700" cy="2536268"/>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3004" r="3143"/>
                    <a:stretch/>
                  </pic:blipFill>
                  <pic:spPr bwMode="auto">
                    <a:xfrm>
                      <a:off x="0" y="0"/>
                      <a:ext cx="5480451" cy="2539396"/>
                    </a:xfrm>
                    <a:prstGeom prst="rect">
                      <a:avLst/>
                    </a:prstGeom>
                    <a:ln>
                      <a:noFill/>
                    </a:ln>
                    <a:extLst>
                      <a:ext uri="{53640926-AAD7-44D8-BBD7-CCE9431645EC}">
                        <a14:shadowObscured xmlns:a14="http://schemas.microsoft.com/office/drawing/2010/main"/>
                      </a:ext>
                    </a:extLst>
                  </pic:spPr>
                </pic:pic>
              </a:graphicData>
            </a:graphic>
          </wp:inline>
        </w:drawing>
      </w:r>
    </w:p>
    <w:p w14:paraId="25110C30" w14:textId="04557008" w:rsidR="0035210F" w:rsidRPr="0055669B" w:rsidRDefault="0035210F" w:rsidP="0035210F">
      <w:pPr>
        <w:pStyle w:val="Didascalia"/>
        <w:spacing w:after="360" w:line="252" w:lineRule="auto"/>
        <w:contextualSpacing/>
        <w:jc w:val="center"/>
        <w:rPr>
          <w:rFonts w:cs="Times New Roman"/>
          <w:bCs w:val="0"/>
          <w:sz w:val="28"/>
          <w:szCs w:val="24"/>
          <w:lang w:val="en-GB"/>
        </w:rPr>
      </w:pPr>
      <w:bookmarkStart w:id="21" w:name="_Ref82253021"/>
      <w:bookmarkStart w:id="22" w:name="_Toc82330353"/>
      <w:bookmarkStart w:id="23" w:name="_Toc88549183"/>
      <w:bookmarkStart w:id="24" w:name="_Toc88549219"/>
      <w:r w:rsidRPr="0055669B">
        <w:rPr>
          <w:sz w:val="20"/>
          <w:lang w:val="en-GB"/>
        </w:rPr>
        <w:t xml:space="preserve">Figure </w:t>
      </w:r>
      <w:r w:rsidRPr="0055669B">
        <w:rPr>
          <w:sz w:val="20"/>
          <w:lang w:val="en-GB"/>
        </w:rPr>
        <w:fldChar w:fldCharType="begin"/>
      </w:r>
      <w:r w:rsidRPr="0055669B">
        <w:rPr>
          <w:sz w:val="20"/>
          <w:lang w:val="en-GB"/>
        </w:rPr>
        <w:instrText xml:space="preserve"> SEQ Figure \* ARABIC \s 2 </w:instrText>
      </w:r>
      <w:r w:rsidRPr="0055669B">
        <w:rPr>
          <w:sz w:val="20"/>
          <w:lang w:val="en-GB"/>
        </w:rPr>
        <w:fldChar w:fldCharType="separate"/>
      </w:r>
      <w:r w:rsidR="00FB0C2B">
        <w:rPr>
          <w:noProof/>
          <w:sz w:val="20"/>
          <w:lang w:val="en-GB"/>
        </w:rPr>
        <w:t>6</w:t>
      </w:r>
      <w:r w:rsidRPr="0055669B">
        <w:rPr>
          <w:sz w:val="20"/>
          <w:lang w:val="en-GB"/>
        </w:rPr>
        <w:fldChar w:fldCharType="end"/>
      </w:r>
      <w:bookmarkEnd w:id="21"/>
      <w:r w:rsidRPr="0055669B">
        <w:rPr>
          <w:sz w:val="20"/>
          <w:lang w:val="en-GB"/>
        </w:rPr>
        <w:t xml:space="preserve">. </w:t>
      </w:r>
      <w:r w:rsidRPr="0055669B">
        <w:rPr>
          <w:b w:val="0"/>
          <w:sz w:val="20"/>
          <w:lang w:val="en-GB"/>
        </w:rPr>
        <w:t>Schematic diagram of the Unisulf process.</w:t>
      </w:r>
      <w:bookmarkEnd w:id="22"/>
      <w:bookmarkEnd w:id="23"/>
      <w:bookmarkEnd w:id="24"/>
    </w:p>
    <w:p w14:paraId="6FCC4D96" w14:textId="2C256083" w:rsidR="0035210F" w:rsidRPr="0055669B" w:rsidRDefault="0035210F" w:rsidP="0035210F">
      <w:pPr>
        <w:rPr>
          <w:lang w:val="en-GB"/>
        </w:rPr>
      </w:pPr>
      <w:r w:rsidRPr="0055669B">
        <w:rPr>
          <w:rFonts w:ascii="Times New Roman" w:hAnsi="Times New Roman" w:cs="Times New Roman"/>
          <w:b/>
          <w:lang w:val="en-GB"/>
        </w:rPr>
        <w:t xml:space="preserve">2.2.4 </w:t>
      </w:r>
      <w:r w:rsidRPr="0055669B">
        <w:rPr>
          <w:rFonts w:ascii="Times New Roman" w:hAnsi="Times New Roman" w:cs="Times New Roman"/>
          <w:b/>
          <w:lang w:val="en-GB"/>
        </w:rPr>
        <w:tab/>
        <w:t>Sulfolin by Weber/Linde AG</w:t>
      </w:r>
    </w:p>
    <w:p w14:paraId="1D95BDB3" w14:textId="69C614E0" w:rsidR="0035210F" w:rsidRPr="0055669B" w:rsidRDefault="0035210F" w:rsidP="0035210F">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The Sulfolin process, marketed by Linde AG</w:t>
      </w:r>
      <w:r w:rsidR="00C24B70">
        <w:rPr>
          <w:rFonts w:ascii="Times New Roman" w:hAnsi="Times New Roman" w:cs="Times New Roman"/>
          <w:lang w:val="en-GB"/>
        </w:rPr>
        <w:t xml:space="preserve"> </w:t>
      </w:r>
      <w:r w:rsidR="00C24B70">
        <w:rPr>
          <w:rFonts w:ascii="Times New Roman" w:hAnsi="Times New Roman" w:cs="Times New Roman"/>
          <w:lang w:val="en-GB"/>
        </w:rPr>
        <w:fldChar w:fldCharType="begin"/>
      </w:r>
      <w:r w:rsidR="0086061A">
        <w:rPr>
          <w:rFonts w:ascii="Times New Roman" w:hAnsi="Times New Roman" w:cs="Times New Roman"/>
          <w:lang w:val="en-GB"/>
        </w:rPr>
        <w:instrText xml:space="preserve"> ADDIN EN.CITE &lt;EndNote&gt;&lt;Cite&gt;&lt;Author&gt;Mackinger&lt;/Author&gt;&lt;Year&gt;1982&lt;/Year&gt;&lt;RecNum&gt;415&lt;/RecNum&gt;&lt;DisplayText&gt;[17]&lt;/DisplayText&gt;&lt;record&gt;&lt;rec-number&gt;415&lt;/rec-number&gt;&lt;foreign-keys&gt;&lt;key app="EN" db-id="90avwpfx9e9vprewteqx0trha2xex50tp2zs" timestamp="1635413636"&gt;415&lt;/key&gt;&lt;/foreign-keys&gt;&lt;ref-type name="Journal Article"&gt;17&lt;/ref-type&gt;&lt;contributors&gt;&lt;authors&gt;&lt;author&gt;Mackinger, H&lt;/author&gt;&lt;/authors&gt;&lt;/contributors&gt;&lt;titles&gt;&lt;title&gt;Sulfint process&lt;/title&gt;&lt;/titles&gt;&lt;dates&gt;&lt;year&gt;1982&lt;/year&gt;&lt;/dates&gt;&lt;urls&gt;&lt;/urls&gt;&lt;/record&gt;&lt;/Cite&gt;&lt;/EndNote&gt;</w:instrText>
      </w:r>
      <w:r w:rsidR="00C24B70">
        <w:rPr>
          <w:rFonts w:ascii="Times New Roman" w:hAnsi="Times New Roman" w:cs="Times New Roman"/>
          <w:lang w:val="en-GB"/>
        </w:rPr>
        <w:fldChar w:fldCharType="separate"/>
      </w:r>
      <w:r w:rsidR="0086061A">
        <w:rPr>
          <w:rFonts w:ascii="Times New Roman" w:hAnsi="Times New Roman" w:cs="Times New Roman"/>
          <w:noProof/>
          <w:lang w:val="en-GB"/>
        </w:rPr>
        <w:t>[17]</w:t>
      </w:r>
      <w:r w:rsidR="00C24B70">
        <w:rPr>
          <w:rFonts w:ascii="Times New Roman" w:hAnsi="Times New Roman" w:cs="Times New Roman"/>
          <w:lang w:val="en-GB"/>
        </w:rPr>
        <w:fldChar w:fldCharType="end"/>
      </w:r>
      <w:r w:rsidRPr="0055669B">
        <w:rPr>
          <w:rFonts w:ascii="Times New Roman" w:hAnsi="Times New Roman" w:cs="Times New Roman"/>
          <w:lang w:val="en-GB"/>
        </w:rPr>
        <w:t xml:space="preserve">, can be interpreted as a modification of the basic vanadium chemistry of Stretford </w:t>
      </w:r>
      <w:r w:rsidR="00001062">
        <w:rPr>
          <w:rFonts w:ascii="Times New Roman" w:hAnsi="Times New Roman" w:cs="Times New Roman"/>
          <w:lang w:val="en-GB"/>
        </w:rPr>
        <w:fldChar w:fldCharType="begin">
          <w:fldData xml:space="preserve">PEVuZE5vdGU+PENpdGU+PEF1dGhvcj5EYWxyeW1wbGU8L0F1dGhvcj48WWVhcj4xOTg5PC9ZZWFy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==
</w:fldData>
        </w:fldChar>
      </w:r>
      <w:r w:rsidR="0086061A">
        <w:rPr>
          <w:rFonts w:ascii="Times New Roman" w:hAnsi="Times New Roman" w:cs="Times New Roman"/>
          <w:lang w:val="en-GB"/>
        </w:rPr>
        <w:instrText xml:space="preserve"> ADDIN EN.CITE </w:instrText>
      </w:r>
      <w:r w:rsidR="0086061A">
        <w:rPr>
          <w:rFonts w:ascii="Times New Roman" w:hAnsi="Times New Roman" w:cs="Times New Roman"/>
          <w:lang w:val="en-GB"/>
        </w:rPr>
        <w:fldChar w:fldCharType="begin">
          <w:fldData xml:space="preserve">PEVuZE5vdGU+PENpdGU+PEF1dGhvcj5EYWxyeW1wbGU8L0F1dGhvcj48WWVhcj4xOTg5PC9ZZWFy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==
</w:fldData>
        </w:fldChar>
      </w:r>
      <w:r w:rsidR="0086061A">
        <w:rPr>
          <w:rFonts w:ascii="Times New Roman" w:hAnsi="Times New Roman" w:cs="Times New Roman"/>
          <w:lang w:val="en-GB"/>
        </w:rPr>
        <w:instrText xml:space="preserve"> ADDIN EN.CITE.DATA </w:instrText>
      </w:r>
      <w:r w:rsidR="0086061A">
        <w:rPr>
          <w:rFonts w:ascii="Times New Roman" w:hAnsi="Times New Roman" w:cs="Times New Roman"/>
          <w:lang w:val="en-GB"/>
        </w:rPr>
      </w:r>
      <w:r w:rsidR="0086061A">
        <w:rPr>
          <w:rFonts w:ascii="Times New Roman" w:hAnsi="Times New Roman" w:cs="Times New Roman"/>
          <w:lang w:val="en-GB"/>
        </w:rPr>
        <w:fldChar w:fldCharType="end"/>
      </w:r>
      <w:r w:rsidR="00001062">
        <w:rPr>
          <w:rFonts w:ascii="Times New Roman" w:hAnsi="Times New Roman" w:cs="Times New Roman"/>
          <w:lang w:val="en-GB"/>
        </w:rPr>
      </w:r>
      <w:r w:rsidR="00001062">
        <w:rPr>
          <w:rFonts w:ascii="Times New Roman" w:hAnsi="Times New Roman" w:cs="Times New Roman"/>
          <w:lang w:val="en-GB"/>
        </w:rPr>
        <w:fldChar w:fldCharType="separate"/>
      </w:r>
      <w:r w:rsidR="0086061A">
        <w:rPr>
          <w:rFonts w:ascii="Times New Roman" w:hAnsi="Times New Roman" w:cs="Times New Roman"/>
          <w:noProof/>
          <w:lang w:val="en-GB"/>
        </w:rPr>
        <w:t>[18]</w:t>
      </w:r>
      <w:r w:rsidR="00001062">
        <w:rPr>
          <w:rFonts w:ascii="Times New Roman" w:hAnsi="Times New Roman" w:cs="Times New Roman"/>
          <w:lang w:val="en-GB"/>
        </w:rPr>
        <w:fldChar w:fldCharType="end"/>
      </w:r>
      <w:r w:rsidRPr="0055669B">
        <w:rPr>
          <w:rFonts w:ascii="Times New Roman" w:hAnsi="Times New Roman" w:cs="Times New Roman"/>
          <w:lang w:val="en-GB"/>
        </w:rPr>
        <w:t xml:space="preserve">. In addition to vanadium, the absorbing solution contains organic nitrogen compounds. Low by-product formation rates are claimed. The basic chemistry of the Sulfolin process is depicted in the following: </w:t>
      </w:r>
    </w:p>
    <w:p w14:paraId="2EBF0CAE" w14:textId="772FA421" w:rsidR="001737DE" w:rsidRPr="0055669B" w:rsidRDefault="001737DE" w:rsidP="00745B81">
      <w:pPr>
        <w:spacing w:after="0" w:line="360" w:lineRule="auto"/>
        <w:contextualSpacing/>
        <w:jc w:val="center"/>
        <w:rPr>
          <w:rFonts w:ascii="Times New Roman" w:hAnsi="Times New Roman" w:cs="Times New Roman"/>
          <w:bCs/>
          <w:sz w:val="24"/>
          <w:szCs w:val="24"/>
          <w:lang w:val="en-GB"/>
        </w:rPr>
      </w:pPr>
      <w:r w:rsidRPr="0055669B">
        <w:rPr>
          <w:rFonts w:ascii="Times New Roman" w:hAnsi="Times New Roman" w:cs="Times New Roman"/>
          <w:bCs/>
          <w:sz w:val="24"/>
          <w:szCs w:val="24"/>
          <w:lang w:val="en-GB"/>
        </w:rPr>
        <w:t>H</w:t>
      </w:r>
      <w:r w:rsidRPr="0055669B">
        <w:rPr>
          <w:rFonts w:ascii="Times New Roman" w:hAnsi="Times New Roman" w:cs="Times New Roman"/>
          <w:bCs/>
          <w:sz w:val="24"/>
          <w:szCs w:val="24"/>
          <w:vertAlign w:val="subscript"/>
          <w:lang w:val="en-GB"/>
        </w:rPr>
        <w:t>2</w:t>
      </w:r>
      <w:r w:rsidRPr="0055669B">
        <w:rPr>
          <w:rFonts w:ascii="Times New Roman" w:hAnsi="Times New Roman" w:cs="Times New Roman"/>
          <w:bCs/>
          <w:sz w:val="24"/>
          <w:szCs w:val="24"/>
          <w:lang w:val="en-GB"/>
        </w:rPr>
        <w:t>S absorption</w:t>
      </w:r>
      <w:r w:rsidR="00745B81" w:rsidRPr="0055669B">
        <w:rPr>
          <w:rFonts w:ascii="Times New Roman" w:hAnsi="Times New Roman" w:cs="Times New Roman"/>
          <w:bCs/>
          <w:sz w:val="24"/>
          <w:szCs w:val="24"/>
          <w:lang w:val="en-GB"/>
        </w:rPr>
        <w:tab/>
      </w:r>
      <w:r w:rsidRPr="0055669B">
        <w:rPr>
          <w:rFonts w:ascii="Times New Roman" w:hAnsi="Times New Roman" w:cs="Times New Roman"/>
          <w:bCs/>
          <w:position w:val="-12"/>
          <w:sz w:val="24"/>
          <w:szCs w:val="24"/>
          <w:lang w:val="en-GB"/>
        </w:rPr>
        <w:object w:dxaOrig="3500" w:dyaOrig="360" w14:anchorId="51E1602C">
          <v:shape id="_x0000_i1043" type="#_x0000_t75" style="width:174.75pt;height:18.75pt" o:ole="">
            <v:imagedata r:id="rId23" o:title=""/>
          </v:shape>
          <o:OLEObject Type="Embed" ProgID="Equation.DSMT4" ShapeID="_x0000_i1043" DrawAspect="Content" ObjectID="_1699192449" r:id="rId52"/>
        </w:object>
      </w:r>
      <w:r w:rsidR="00745B81" w:rsidRPr="0055669B">
        <w:rPr>
          <w:rFonts w:ascii="Times New Roman" w:hAnsi="Times New Roman" w:cs="Times New Roman"/>
          <w:bCs/>
          <w:sz w:val="24"/>
          <w:szCs w:val="24"/>
          <w:lang w:val="en-GB"/>
        </w:rPr>
        <w:tab/>
      </w:r>
      <w:r w:rsidR="00745B81" w:rsidRPr="0055669B">
        <w:rPr>
          <w:rFonts w:ascii="Times New Roman" w:hAnsi="Times New Roman" w:cs="Times New Roman"/>
          <w:bCs/>
          <w:sz w:val="24"/>
          <w:szCs w:val="24"/>
          <w:lang w:val="en-GB"/>
        </w:rPr>
        <w:tab/>
      </w:r>
      <w:r w:rsidR="00745B81" w:rsidRPr="0055669B">
        <w:rPr>
          <w:rFonts w:ascii="Times New Roman" w:hAnsi="Times New Roman" w:cs="Times New Roman"/>
          <w:bCs/>
          <w:sz w:val="24"/>
          <w:szCs w:val="24"/>
          <w:lang w:val="en-GB"/>
        </w:rPr>
        <w:tab/>
      </w:r>
      <w:r w:rsidR="00745B81" w:rsidRPr="0055669B">
        <w:rPr>
          <w:rFonts w:ascii="Times New Roman" w:hAnsi="Times New Roman" w:cs="Times New Roman"/>
          <w:bCs/>
          <w:sz w:val="24"/>
          <w:szCs w:val="24"/>
          <w:lang w:val="en-GB"/>
        </w:rPr>
        <w:tab/>
      </w:r>
      <w:r w:rsidR="00745B81" w:rsidRPr="0055669B">
        <w:rPr>
          <w:rFonts w:ascii="Times New Roman" w:hAnsi="Times New Roman" w:cs="Times New Roman"/>
          <w:bCs/>
          <w:sz w:val="24"/>
          <w:szCs w:val="24"/>
          <w:lang w:val="en-GB"/>
        </w:rPr>
        <w:tab/>
      </w:r>
      <w:r w:rsidR="00745B81" w:rsidRPr="0055669B">
        <w:rPr>
          <w:rFonts w:ascii="Times New Roman" w:hAnsi="Times New Roman" w:cs="Times New Roman"/>
          <w:bCs/>
          <w:sz w:val="24"/>
          <w:szCs w:val="24"/>
          <w:lang w:val="en-GB"/>
        </w:rPr>
        <w:fldChar w:fldCharType="begin"/>
      </w:r>
      <w:r w:rsidR="00745B81" w:rsidRPr="0055669B">
        <w:rPr>
          <w:rFonts w:ascii="Times New Roman" w:hAnsi="Times New Roman" w:cs="Times New Roman"/>
          <w:bCs/>
          <w:sz w:val="24"/>
          <w:szCs w:val="24"/>
          <w:lang w:val="en-GB"/>
        </w:rPr>
        <w:instrText xml:space="preserve"> MACROBUTTON MTPlaceRef \* MERGEFORMAT </w:instrText>
      </w:r>
      <w:r w:rsidR="00745B81" w:rsidRPr="0055669B">
        <w:rPr>
          <w:rFonts w:ascii="Times New Roman" w:hAnsi="Times New Roman" w:cs="Times New Roman"/>
          <w:bCs/>
          <w:sz w:val="24"/>
          <w:szCs w:val="24"/>
          <w:lang w:val="en-GB"/>
        </w:rPr>
        <w:fldChar w:fldCharType="begin"/>
      </w:r>
      <w:r w:rsidR="00745B81" w:rsidRPr="0055669B">
        <w:rPr>
          <w:rFonts w:ascii="Times New Roman" w:hAnsi="Times New Roman" w:cs="Times New Roman"/>
          <w:bCs/>
          <w:sz w:val="24"/>
          <w:szCs w:val="24"/>
          <w:lang w:val="en-GB"/>
        </w:rPr>
        <w:instrText xml:space="preserve"> SEQ MTEqn \h \* MERGEFORMAT </w:instrText>
      </w:r>
      <w:r w:rsidR="00745B81" w:rsidRPr="0055669B">
        <w:rPr>
          <w:rFonts w:ascii="Times New Roman" w:hAnsi="Times New Roman" w:cs="Times New Roman"/>
          <w:bCs/>
          <w:sz w:val="24"/>
          <w:szCs w:val="24"/>
          <w:lang w:val="en-GB"/>
        </w:rPr>
        <w:fldChar w:fldCharType="end"/>
      </w:r>
      <w:r w:rsidR="00745B81" w:rsidRPr="0055669B">
        <w:rPr>
          <w:rFonts w:ascii="Times New Roman" w:hAnsi="Times New Roman" w:cs="Times New Roman"/>
          <w:bCs/>
          <w:sz w:val="24"/>
          <w:szCs w:val="24"/>
          <w:lang w:val="en-GB"/>
        </w:rPr>
        <w:instrText>(</w:instrText>
      </w:r>
      <w:r w:rsidR="00745B81" w:rsidRPr="0055669B">
        <w:rPr>
          <w:rFonts w:ascii="Times New Roman" w:hAnsi="Times New Roman" w:cs="Times New Roman"/>
          <w:bCs/>
          <w:sz w:val="24"/>
          <w:szCs w:val="24"/>
          <w:lang w:val="en-GB"/>
        </w:rPr>
        <w:fldChar w:fldCharType="begin"/>
      </w:r>
      <w:r w:rsidR="00745B81" w:rsidRPr="0055669B">
        <w:rPr>
          <w:rFonts w:ascii="Times New Roman" w:hAnsi="Times New Roman" w:cs="Times New Roman"/>
          <w:bCs/>
          <w:sz w:val="24"/>
          <w:szCs w:val="24"/>
          <w:lang w:val="en-GB"/>
        </w:rPr>
        <w:instrText xml:space="preserve"> SEQ MTEqn \c \* Arabic \* MERGEFORMAT </w:instrText>
      </w:r>
      <w:r w:rsidR="00745B81" w:rsidRPr="0055669B">
        <w:rPr>
          <w:rFonts w:ascii="Times New Roman" w:hAnsi="Times New Roman" w:cs="Times New Roman"/>
          <w:bCs/>
          <w:sz w:val="24"/>
          <w:szCs w:val="24"/>
          <w:lang w:val="en-GB"/>
        </w:rPr>
        <w:fldChar w:fldCharType="separate"/>
      </w:r>
      <w:r w:rsidR="00FB0C2B">
        <w:rPr>
          <w:rFonts w:ascii="Times New Roman" w:hAnsi="Times New Roman" w:cs="Times New Roman"/>
          <w:bCs/>
          <w:noProof/>
          <w:sz w:val="24"/>
          <w:szCs w:val="24"/>
          <w:lang w:val="en-GB"/>
        </w:rPr>
        <w:instrText>18</w:instrText>
      </w:r>
      <w:r w:rsidR="00745B81" w:rsidRPr="0055669B">
        <w:rPr>
          <w:rFonts w:ascii="Times New Roman" w:hAnsi="Times New Roman" w:cs="Times New Roman"/>
          <w:bCs/>
          <w:sz w:val="24"/>
          <w:szCs w:val="24"/>
          <w:lang w:val="en-GB"/>
        </w:rPr>
        <w:fldChar w:fldCharType="end"/>
      </w:r>
      <w:r w:rsidR="00745B81" w:rsidRPr="0055669B">
        <w:rPr>
          <w:rFonts w:ascii="Times New Roman" w:hAnsi="Times New Roman" w:cs="Times New Roman"/>
          <w:bCs/>
          <w:sz w:val="24"/>
          <w:szCs w:val="24"/>
          <w:lang w:val="en-GB"/>
        </w:rPr>
        <w:instrText>)</w:instrText>
      </w:r>
      <w:r w:rsidR="00745B81" w:rsidRPr="0055669B">
        <w:rPr>
          <w:rFonts w:ascii="Times New Roman" w:hAnsi="Times New Roman" w:cs="Times New Roman"/>
          <w:bCs/>
          <w:sz w:val="24"/>
          <w:szCs w:val="24"/>
          <w:lang w:val="en-GB"/>
        </w:rPr>
        <w:fldChar w:fldCharType="end"/>
      </w:r>
    </w:p>
    <w:p w14:paraId="5C27353D" w14:textId="301E281C" w:rsidR="001737DE" w:rsidRPr="0055669B" w:rsidRDefault="001737DE" w:rsidP="00745B81">
      <w:pPr>
        <w:spacing w:after="0" w:line="360" w:lineRule="auto"/>
        <w:contextualSpacing/>
        <w:jc w:val="center"/>
        <w:rPr>
          <w:rFonts w:ascii="Times New Roman" w:hAnsi="Times New Roman" w:cs="Times New Roman"/>
          <w:bCs/>
          <w:sz w:val="24"/>
          <w:szCs w:val="24"/>
          <w:lang w:val="en-GB"/>
        </w:rPr>
      </w:pPr>
      <w:r w:rsidRPr="0055669B">
        <w:rPr>
          <w:rFonts w:ascii="Times New Roman" w:hAnsi="Times New Roman" w:cs="Times New Roman"/>
          <w:bCs/>
          <w:sz w:val="24"/>
          <w:szCs w:val="24"/>
          <w:lang w:val="en-GB"/>
        </w:rPr>
        <w:t>oxidation</w:t>
      </w:r>
      <w:r w:rsidR="00745B81" w:rsidRPr="0055669B">
        <w:rPr>
          <w:rFonts w:ascii="Times New Roman" w:hAnsi="Times New Roman" w:cs="Times New Roman"/>
          <w:bCs/>
          <w:sz w:val="24"/>
          <w:szCs w:val="24"/>
          <w:lang w:val="en-GB"/>
        </w:rPr>
        <w:tab/>
      </w:r>
      <w:r w:rsidR="00745B81" w:rsidRPr="0055669B">
        <w:rPr>
          <w:rFonts w:ascii="Times New Roman" w:hAnsi="Times New Roman" w:cs="Times New Roman"/>
          <w:bCs/>
          <w:sz w:val="24"/>
          <w:szCs w:val="24"/>
          <w:lang w:val="en-GB"/>
        </w:rPr>
        <w:tab/>
      </w:r>
      <w:r w:rsidRPr="0055669B">
        <w:rPr>
          <w:rFonts w:ascii="Times New Roman" w:hAnsi="Times New Roman" w:cs="Times New Roman"/>
          <w:bCs/>
          <w:position w:val="-12"/>
          <w:sz w:val="24"/>
          <w:szCs w:val="24"/>
          <w:lang w:val="en-GB"/>
        </w:rPr>
        <w:object w:dxaOrig="5020" w:dyaOrig="360" w14:anchorId="7FC88528">
          <v:shape id="_x0000_i1044" type="#_x0000_t75" style="width:251.25pt;height:18.75pt" o:ole="">
            <v:imagedata r:id="rId53" o:title=""/>
          </v:shape>
          <o:OLEObject Type="Embed" ProgID="Equation.DSMT4" ShapeID="_x0000_i1044" DrawAspect="Content" ObjectID="_1699192450" r:id="rId54"/>
        </w:object>
      </w:r>
      <w:r w:rsidR="00745B81" w:rsidRPr="0055669B">
        <w:rPr>
          <w:rFonts w:ascii="Times New Roman" w:hAnsi="Times New Roman" w:cs="Times New Roman"/>
          <w:bCs/>
          <w:sz w:val="24"/>
          <w:szCs w:val="24"/>
          <w:lang w:val="en-GB"/>
        </w:rPr>
        <w:tab/>
      </w:r>
      <w:r w:rsidR="00745B81" w:rsidRPr="0055669B">
        <w:rPr>
          <w:rFonts w:ascii="Times New Roman" w:hAnsi="Times New Roman" w:cs="Times New Roman"/>
          <w:bCs/>
          <w:sz w:val="24"/>
          <w:szCs w:val="24"/>
          <w:lang w:val="en-GB"/>
        </w:rPr>
        <w:tab/>
      </w:r>
      <w:r w:rsidR="00745B81" w:rsidRPr="0055669B">
        <w:rPr>
          <w:rFonts w:ascii="Times New Roman" w:hAnsi="Times New Roman" w:cs="Times New Roman"/>
          <w:bCs/>
          <w:sz w:val="24"/>
          <w:szCs w:val="24"/>
          <w:lang w:val="en-GB"/>
        </w:rPr>
        <w:fldChar w:fldCharType="begin"/>
      </w:r>
      <w:r w:rsidR="00745B81" w:rsidRPr="0055669B">
        <w:rPr>
          <w:rFonts w:ascii="Times New Roman" w:hAnsi="Times New Roman" w:cs="Times New Roman"/>
          <w:bCs/>
          <w:sz w:val="24"/>
          <w:szCs w:val="24"/>
          <w:lang w:val="en-GB"/>
        </w:rPr>
        <w:instrText xml:space="preserve"> MACROBUTTON MTPlaceRef \* MERGEFORMAT </w:instrText>
      </w:r>
      <w:r w:rsidR="00745B81" w:rsidRPr="0055669B">
        <w:rPr>
          <w:rFonts w:ascii="Times New Roman" w:hAnsi="Times New Roman" w:cs="Times New Roman"/>
          <w:bCs/>
          <w:sz w:val="24"/>
          <w:szCs w:val="24"/>
          <w:lang w:val="en-GB"/>
        </w:rPr>
        <w:fldChar w:fldCharType="begin"/>
      </w:r>
      <w:r w:rsidR="00745B81" w:rsidRPr="0055669B">
        <w:rPr>
          <w:rFonts w:ascii="Times New Roman" w:hAnsi="Times New Roman" w:cs="Times New Roman"/>
          <w:bCs/>
          <w:sz w:val="24"/>
          <w:szCs w:val="24"/>
          <w:lang w:val="en-GB"/>
        </w:rPr>
        <w:instrText xml:space="preserve"> SEQ MTEqn \h \* MERGEFORMAT </w:instrText>
      </w:r>
      <w:r w:rsidR="00745B81" w:rsidRPr="0055669B">
        <w:rPr>
          <w:rFonts w:ascii="Times New Roman" w:hAnsi="Times New Roman" w:cs="Times New Roman"/>
          <w:bCs/>
          <w:sz w:val="24"/>
          <w:szCs w:val="24"/>
          <w:lang w:val="en-GB"/>
        </w:rPr>
        <w:fldChar w:fldCharType="end"/>
      </w:r>
      <w:r w:rsidR="00745B81" w:rsidRPr="0055669B">
        <w:rPr>
          <w:rFonts w:ascii="Times New Roman" w:hAnsi="Times New Roman" w:cs="Times New Roman"/>
          <w:bCs/>
          <w:sz w:val="24"/>
          <w:szCs w:val="24"/>
          <w:lang w:val="en-GB"/>
        </w:rPr>
        <w:instrText>(</w:instrText>
      </w:r>
      <w:r w:rsidR="00745B81" w:rsidRPr="0055669B">
        <w:rPr>
          <w:rFonts w:ascii="Times New Roman" w:hAnsi="Times New Roman" w:cs="Times New Roman"/>
          <w:bCs/>
          <w:sz w:val="24"/>
          <w:szCs w:val="24"/>
          <w:lang w:val="en-GB"/>
        </w:rPr>
        <w:fldChar w:fldCharType="begin"/>
      </w:r>
      <w:r w:rsidR="00745B81" w:rsidRPr="0055669B">
        <w:rPr>
          <w:rFonts w:ascii="Times New Roman" w:hAnsi="Times New Roman" w:cs="Times New Roman"/>
          <w:bCs/>
          <w:sz w:val="24"/>
          <w:szCs w:val="24"/>
          <w:lang w:val="en-GB"/>
        </w:rPr>
        <w:instrText xml:space="preserve"> SEQ MTEqn \c \* Arabic \* MERGEFORMAT </w:instrText>
      </w:r>
      <w:r w:rsidR="00745B81" w:rsidRPr="0055669B">
        <w:rPr>
          <w:rFonts w:ascii="Times New Roman" w:hAnsi="Times New Roman" w:cs="Times New Roman"/>
          <w:bCs/>
          <w:sz w:val="24"/>
          <w:szCs w:val="24"/>
          <w:lang w:val="en-GB"/>
        </w:rPr>
        <w:fldChar w:fldCharType="separate"/>
      </w:r>
      <w:r w:rsidR="00FB0C2B">
        <w:rPr>
          <w:rFonts w:ascii="Times New Roman" w:hAnsi="Times New Roman" w:cs="Times New Roman"/>
          <w:bCs/>
          <w:noProof/>
          <w:sz w:val="24"/>
          <w:szCs w:val="24"/>
          <w:lang w:val="en-GB"/>
        </w:rPr>
        <w:instrText>19</w:instrText>
      </w:r>
      <w:r w:rsidR="00745B81" w:rsidRPr="0055669B">
        <w:rPr>
          <w:rFonts w:ascii="Times New Roman" w:hAnsi="Times New Roman" w:cs="Times New Roman"/>
          <w:bCs/>
          <w:sz w:val="24"/>
          <w:szCs w:val="24"/>
          <w:lang w:val="en-GB"/>
        </w:rPr>
        <w:fldChar w:fldCharType="end"/>
      </w:r>
      <w:r w:rsidR="00745B81" w:rsidRPr="0055669B">
        <w:rPr>
          <w:rFonts w:ascii="Times New Roman" w:hAnsi="Times New Roman" w:cs="Times New Roman"/>
          <w:bCs/>
          <w:sz w:val="24"/>
          <w:szCs w:val="24"/>
          <w:lang w:val="en-GB"/>
        </w:rPr>
        <w:instrText>)</w:instrText>
      </w:r>
      <w:r w:rsidR="00745B81" w:rsidRPr="0055669B">
        <w:rPr>
          <w:rFonts w:ascii="Times New Roman" w:hAnsi="Times New Roman" w:cs="Times New Roman"/>
          <w:bCs/>
          <w:sz w:val="24"/>
          <w:szCs w:val="24"/>
          <w:lang w:val="en-GB"/>
        </w:rPr>
        <w:fldChar w:fldCharType="end"/>
      </w:r>
    </w:p>
    <w:p w14:paraId="6830A603" w14:textId="24AC98B9" w:rsidR="001737DE" w:rsidRPr="0055669B" w:rsidRDefault="001737DE" w:rsidP="00745B81">
      <w:pPr>
        <w:spacing w:after="0" w:line="360" w:lineRule="auto"/>
        <w:contextualSpacing/>
        <w:jc w:val="center"/>
        <w:rPr>
          <w:rFonts w:ascii="Times New Roman" w:hAnsi="Times New Roman" w:cs="Times New Roman"/>
          <w:bCs/>
          <w:sz w:val="24"/>
          <w:szCs w:val="24"/>
          <w:lang w:val="en-GB"/>
        </w:rPr>
      </w:pPr>
      <w:r w:rsidRPr="0055669B">
        <w:rPr>
          <w:rFonts w:ascii="Times New Roman" w:hAnsi="Times New Roman" w:cs="Times New Roman"/>
          <w:bCs/>
          <w:sz w:val="24"/>
          <w:szCs w:val="24"/>
          <w:lang w:val="en-GB"/>
        </w:rPr>
        <w:t>regeneration</w:t>
      </w:r>
      <w:r w:rsidR="00745B81" w:rsidRPr="0055669B">
        <w:rPr>
          <w:rFonts w:ascii="Times New Roman" w:hAnsi="Times New Roman" w:cs="Times New Roman"/>
          <w:bCs/>
          <w:sz w:val="24"/>
          <w:szCs w:val="24"/>
          <w:lang w:val="en-GB"/>
        </w:rPr>
        <w:tab/>
      </w:r>
      <w:r w:rsidR="00745B81" w:rsidRPr="0055669B">
        <w:rPr>
          <w:rFonts w:ascii="Times New Roman" w:hAnsi="Times New Roman" w:cs="Times New Roman"/>
          <w:bCs/>
          <w:sz w:val="24"/>
          <w:szCs w:val="24"/>
          <w:lang w:val="en-GB"/>
        </w:rPr>
        <w:tab/>
      </w:r>
      <w:r w:rsidRPr="0055669B">
        <w:rPr>
          <w:rFonts w:ascii="Times New Roman" w:hAnsi="Times New Roman" w:cs="Times New Roman"/>
          <w:bCs/>
          <w:position w:val="-12"/>
          <w:sz w:val="24"/>
          <w:szCs w:val="24"/>
          <w:lang w:val="en-GB"/>
        </w:rPr>
        <w:object w:dxaOrig="4180" w:dyaOrig="360" w14:anchorId="1236CCAF">
          <v:shape id="_x0000_i1045" type="#_x0000_t75" style="width:209.25pt;height:18.75pt" o:ole="">
            <v:imagedata r:id="rId55" o:title=""/>
          </v:shape>
          <o:OLEObject Type="Embed" ProgID="Equation.DSMT4" ShapeID="_x0000_i1045" DrawAspect="Content" ObjectID="_1699192451" r:id="rId56"/>
        </w:object>
      </w:r>
      <w:r w:rsidR="00745B81" w:rsidRPr="0055669B">
        <w:rPr>
          <w:rFonts w:ascii="Times New Roman" w:hAnsi="Times New Roman" w:cs="Times New Roman"/>
          <w:bCs/>
          <w:sz w:val="24"/>
          <w:szCs w:val="24"/>
          <w:lang w:val="en-GB"/>
        </w:rPr>
        <w:tab/>
      </w:r>
      <w:r w:rsidR="00745B81" w:rsidRPr="0055669B">
        <w:rPr>
          <w:rFonts w:ascii="Times New Roman" w:hAnsi="Times New Roman" w:cs="Times New Roman"/>
          <w:bCs/>
          <w:sz w:val="24"/>
          <w:szCs w:val="24"/>
          <w:lang w:val="en-GB"/>
        </w:rPr>
        <w:tab/>
      </w:r>
      <w:r w:rsidR="00745B81" w:rsidRPr="0055669B">
        <w:rPr>
          <w:rFonts w:ascii="Times New Roman" w:hAnsi="Times New Roman" w:cs="Times New Roman"/>
          <w:bCs/>
          <w:sz w:val="24"/>
          <w:szCs w:val="24"/>
          <w:lang w:val="en-GB"/>
        </w:rPr>
        <w:tab/>
      </w:r>
      <w:r w:rsidR="00745B81" w:rsidRPr="0055669B">
        <w:rPr>
          <w:rFonts w:ascii="Times New Roman" w:hAnsi="Times New Roman" w:cs="Times New Roman"/>
          <w:bCs/>
          <w:sz w:val="24"/>
          <w:szCs w:val="24"/>
          <w:lang w:val="en-GB"/>
        </w:rPr>
        <w:tab/>
      </w:r>
      <w:r w:rsidR="00745B81" w:rsidRPr="0055669B">
        <w:rPr>
          <w:rFonts w:ascii="Times New Roman" w:hAnsi="Times New Roman" w:cs="Times New Roman"/>
          <w:bCs/>
          <w:sz w:val="24"/>
          <w:szCs w:val="24"/>
          <w:lang w:val="en-GB"/>
        </w:rPr>
        <w:fldChar w:fldCharType="begin"/>
      </w:r>
      <w:r w:rsidR="00745B81" w:rsidRPr="0055669B">
        <w:rPr>
          <w:rFonts w:ascii="Times New Roman" w:hAnsi="Times New Roman" w:cs="Times New Roman"/>
          <w:bCs/>
          <w:sz w:val="24"/>
          <w:szCs w:val="24"/>
          <w:lang w:val="en-GB"/>
        </w:rPr>
        <w:instrText xml:space="preserve"> MACROBUTTON MTPlaceRef \* MERGEFORMAT </w:instrText>
      </w:r>
      <w:r w:rsidR="00745B81" w:rsidRPr="0055669B">
        <w:rPr>
          <w:rFonts w:ascii="Times New Roman" w:hAnsi="Times New Roman" w:cs="Times New Roman"/>
          <w:bCs/>
          <w:sz w:val="24"/>
          <w:szCs w:val="24"/>
          <w:lang w:val="en-GB"/>
        </w:rPr>
        <w:fldChar w:fldCharType="begin"/>
      </w:r>
      <w:r w:rsidR="00745B81" w:rsidRPr="0055669B">
        <w:rPr>
          <w:rFonts w:ascii="Times New Roman" w:hAnsi="Times New Roman" w:cs="Times New Roman"/>
          <w:bCs/>
          <w:sz w:val="24"/>
          <w:szCs w:val="24"/>
          <w:lang w:val="en-GB"/>
        </w:rPr>
        <w:instrText xml:space="preserve"> SEQ MTEqn \h \* MERGEFORMAT </w:instrText>
      </w:r>
      <w:r w:rsidR="00745B81" w:rsidRPr="0055669B">
        <w:rPr>
          <w:rFonts w:ascii="Times New Roman" w:hAnsi="Times New Roman" w:cs="Times New Roman"/>
          <w:bCs/>
          <w:sz w:val="24"/>
          <w:szCs w:val="24"/>
          <w:lang w:val="en-GB"/>
        </w:rPr>
        <w:fldChar w:fldCharType="end"/>
      </w:r>
      <w:r w:rsidR="00745B81" w:rsidRPr="0055669B">
        <w:rPr>
          <w:rFonts w:ascii="Times New Roman" w:hAnsi="Times New Roman" w:cs="Times New Roman"/>
          <w:bCs/>
          <w:sz w:val="24"/>
          <w:szCs w:val="24"/>
          <w:lang w:val="en-GB"/>
        </w:rPr>
        <w:instrText>(</w:instrText>
      </w:r>
      <w:r w:rsidR="00745B81" w:rsidRPr="0055669B">
        <w:rPr>
          <w:rFonts w:ascii="Times New Roman" w:hAnsi="Times New Roman" w:cs="Times New Roman"/>
          <w:bCs/>
          <w:sz w:val="24"/>
          <w:szCs w:val="24"/>
          <w:lang w:val="en-GB"/>
        </w:rPr>
        <w:fldChar w:fldCharType="begin"/>
      </w:r>
      <w:r w:rsidR="00745B81" w:rsidRPr="0055669B">
        <w:rPr>
          <w:rFonts w:ascii="Times New Roman" w:hAnsi="Times New Roman" w:cs="Times New Roman"/>
          <w:bCs/>
          <w:sz w:val="24"/>
          <w:szCs w:val="24"/>
          <w:lang w:val="en-GB"/>
        </w:rPr>
        <w:instrText xml:space="preserve"> SEQ MTEqn \c \* Arabic \* MERGEFORMAT </w:instrText>
      </w:r>
      <w:r w:rsidR="00745B81" w:rsidRPr="0055669B">
        <w:rPr>
          <w:rFonts w:ascii="Times New Roman" w:hAnsi="Times New Roman" w:cs="Times New Roman"/>
          <w:bCs/>
          <w:sz w:val="24"/>
          <w:szCs w:val="24"/>
          <w:lang w:val="en-GB"/>
        </w:rPr>
        <w:fldChar w:fldCharType="separate"/>
      </w:r>
      <w:r w:rsidR="00FB0C2B">
        <w:rPr>
          <w:rFonts w:ascii="Times New Roman" w:hAnsi="Times New Roman" w:cs="Times New Roman"/>
          <w:bCs/>
          <w:noProof/>
          <w:sz w:val="24"/>
          <w:szCs w:val="24"/>
          <w:lang w:val="en-GB"/>
        </w:rPr>
        <w:instrText>20</w:instrText>
      </w:r>
      <w:r w:rsidR="00745B81" w:rsidRPr="0055669B">
        <w:rPr>
          <w:rFonts w:ascii="Times New Roman" w:hAnsi="Times New Roman" w:cs="Times New Roman"/>
          <w:bCs/>
          <w:sz w:val="24"/>
          <w:szCs w:val="24"/>
          <w:lang w:val="en-GB"/>
        </w:rPr>
        <w:fldChar w:fldCharType="end"/>
      </w:r>
      <w:r w:rsidR="00745B81" w:rsidRPr="0055669B">
        <w:rPr>
          <w:rFonts w:ascii="Times New Roman" w:hAnsi="Times New Roman" w:cs="Times New Roman"/>
          <w:bCs/>
          <w:sz w:val="24"/>
          <w:szCs w:val="24"/>
          <w:lang w:val="en-GB"/>
        </w:rPr>
        <w:instrText>)</w:instrText>
      </w:r>
      <w:r w:rsidR="00745B81" w:rsidRPr="0055669B">
        <w:rPr>
          <w:rFonts w:ascii="Times New Roman" w:hAnsi="Times New Roman" w:cs="Times New Roman"/>
          <w:bCs/>
          <w:sz w:val="24"/>
          <w:szCs w:val="24"/>
          <w:lang w:val="en-GB"/>
        </w:rPr>
        <w:fldChar w:fldCharType="end"/>
      </w:r>
    </w:p>
    <w:p w14:paraId="5B6D3AF1" w14:textId="143EDB47" w:rsidR="0035210F" w:rsidRPr="0055669B" w:rsidRDefault="0035210F" w:rsidP="0035210F">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 xml:space="preserve">Besides elemental sulphur, soluble sulphate and </w:t>
      </w:r>
      <w:r w:rsidR="00AB3CE5" w:rsidRPr="0055669B">
        <w:rPr>
          <w:rFonts w:ascii="Times New Roman" w:hAnsi="Times New Roman" w:cs="Times New Roman"/>
          <w:lang w:val="en-GB"/>
        </w:rPr>
        <w:t>thiosulphate</w:t>
      </w:r>
      <w:r w:rsidRPr="0055669B">
        <w:rPr>
          <w:rFonts w:ascii="Times New Roman" w:hAnsi="Times New Roman" w:cs="Times New Roman"/>
          <w:lang w:val="en-GB"/>
        </w:rPr>
        <w:t xml:space="preserve"> salts can accumulate in the liquor, with a rate that is lower than that observed in the Stretford process. The process flow diagram for a typical Sulfolin plant is shown in Figure 7. The sour feed gas enters the absorber tower, where it is contacted with the washing liquor. The rich solution is then collected into a reaction tank, to complete the oxidation of hydrosulphide to elemental sulphur. Downstream the reaction tank, the oxidizer is dedicated to the absorbing solution regeneration with air. In this way, elemental sulphur particles concentrate in the top froth leaving the oxidizer vessel.  The regenerated solution can be pumped back to the absorption unit, while the sulphur froth is collected to a decanter centrifuge, to allow the high purity (purity &gt; 99.7%) sulphur production.</w:t>
      </w:r>
    </w:p>
    <w:p w14:paraId="588440B1" w14:textId="2448DBFC" w:rsidR="0035210F" w:rsidRPr="0055669B" w:rsidRDefault="00883100" w:rsidP="0035210F">
      <w:pPr>
        <w:spacing w:after="0" w:line="360" w:lineRule="auto"/>
        <w:contextualSpacing/>
        <w:jc w:val="both"/>
        <w:rPr>
          <w:rFonts w:ascii="Times New Roman" w:hAnsi="Times New Roman" w:cs="Times New Roman"/>
          <w:lang w:val="en-GB"/>
        </w:rPr>
      </w:pPr>
      <w:r>
        <w:rPr>
          <w:noProof/>
          <w:lang w:val="en-GB" w:eastAsia="en-GB"/>
        </w:rPr>
        <w:lastRenderedPageBreak/>
        <w:drawing>
          <wp:inline distT="0" distB="0" distL="0" distR="0" wp14:anchorId="1A2C1A7B" wp14:editId="1BC203CC">
            <wp:extent cx="5939790" cy="2414905"/>
            <wp:effectExtent l="0" t="0" r="3810" b="4445"/>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39790" cy="2414905"/>
                    </a:xfrm>
                    <a:prstGeom prst="rect">
                      <a:avLst/>
                    </a:prstGeom>
                  </pic:spPr>
                </pic:pic>
              </a:graphicData>
            </a:graphic>
          </wp:inline>
        </w:drawing>
      </w:r>
    </w:p>
    <w:p w14:paraId="2C3FC463" w14:textId="1045B0CB" w:rsidR="0035210F" w:rsidRDefault="0035210F" w:rsidP="0035210F">
      <w:pPr>
        <w:pStyle w:val="Didascalia"/>
        <w:spacing w:after="360" w:line="276" w:lineRule="auto"/>
        <w:contextualSpacing/>
        <w:jc w:val="center"/>
        <w:rPr>
          <w:b w:val="0"/>
          <w:sz w:val="20"/>
          <w:lang w:val="en-GB"/>
        </w:rPr>
      </w:pPr>
      <w:bookmarkStart w:id="25" w:name="_Ref82251991"/>
      <w:bookmarkStart w:id="26" w:name="_Toc82330354"/>
      <w:bookmarkStart w:id="27" w:name="_Toc88549184"/>
      <w:bookmarkStart w:id="28" w:name="_Toc88549220"/>
      <w:r w:rsidRPr="0055669B">
        <w:rPr>
          <w:sz w:val="20"/>
          <w:lang w:val="en-GB"/>
        </w:rPr>
        <w:t xml:space="preserve">Figure </w:t>
      </w:r>
      <w:r w:rsidRPr="0055669B">
        <w:rPr>
          <w:sz w:val="20"/>
          <w:lang w:val="en-GB"/>
        </w:rPr>
        <w:fldChar w:fldCharType="begin"/>
      </w:r>
      <w:r w:rsidRPr="0055669B">
        <w:rPr>
          <w:sz w:val="20"/>
          <w:lang w:val="en-GB"/>
        </w:rPr>
        <w:instrText xml:space="preserve"> SEQ Figure \* ARABIC \s 2 </w:instrText>
      </w:r>
      <w:r w:rsidRPr="0055669B">
        <w:rPr>
          <w:sz w:val="20"/>
          <w:lang w:val="en-GB"/>
        </w:rPr>
        <w:fldChar w:fldCharType="separate"/>
      </w:r>
      <w:r w:rsidR="00FB0C2B">
        <w:rPr>
          <w:noProof/>
          <w:sz w:val="20"/>
          <w:lang w:val="en-GB"/>
        </w:rPr>
        <w:t>7</w:t>
      </w:r>
      <w:r w:rsidRPr="0055669B">
        <w:rPr>
          <w:sz w:val="20"/>
          <w:lang w:val="en-GB"/>
        </w:rPr>
        <w:fldChar w:fldCharType="end"/>
      </w:r>
      <w:bookmarkEnd w:id="25"/>
      <w:r w:rsidRPr="0055669B">
        <w:rPr>
          <w:sz w:val="20"/>
          <w:lang w:val="en-GB"/>
        </w:rPr>
        <w:t xml:space="preserve">. </w:t>
      </w:r>
      <w:r w:rsidRPr="0055669B">
        <w:rPr>
          <w:b w:val="0"/>
          <w:sz w:val="20"/>
          <w:lang w:val="en-GB"/>
        </w:rPr>
        <w:t>Schematic diagram of the Sulfolin process.</w:t>
      </w:r>
      <w:bookmarkEnd w:id="26"/>
      <w:bookmarkEnd w:id="27"/>
      <w:bookmarkEnd w:id="28"/>
    </w:p>
    <w:p w14:paraId="5C533B7C" w14:textId="6D6D5578" w:rsidR="0091199C" w:rsidRPr="0055669B" w:rsidRDefault="0091199C" w:rsidP="0091199C">
      <w:pPr>
        <w:rPr>
          <w:lang w:val="en-GB"/>
        </w:rPr>
      </w:pPr>
      <w:r w:rsidRPr="0055669B">
        <w:rPr>
          <w:rFonts w:ascii="Times New Roman" w:hAnsi="Times New Roman" w:cs="Times New Roman"/>
          <w:b/>
          <w:lang w:val="en-GB"/>
        </w:rPr>
        <w:t>2.2.</w:t>
      </w:r>
      <w:r>
        <w:rPr>
          <w:rFonts w:ascii="Times New Roman" w:hAnsi="Times New Roman" w:cs="Times New Roman"/>
          <w:b/>
          <w:lang w:val="en-GB"/>
        </w:rPr>
        <w:t>5</w:t>
      </w:r>
      <w:r w:rsidRPr="0055669B">
        <w:rPr>
          <w:rFonts w:ascii="Times New Roman" w:hAnsi="Times New Roman" w:cs="Times New Roman"/>
          <w:b/>
          <w:lang w:val="en-GB"/>
        </w:rPr>
        <w:t xml:space="preserve"> </w:t>
      </w:r>
      <w:r w:rsidRPr="0055669B">
        <w:rPr>
          <w:rFonts w:ascii="Times New Roman" w:hAnsi="Times New Roman" w:cs="Times New Roman"/>
          <w:b/>
          <w:lang w:val="en-GB"/>
        </w:rPr>
        <w:tab/>
      </w:r>
      <w:r>
        <w:rPr>
          <w:rFonts w:ascii="Times New Roman" w:hAnsi="Times New Roman" w:cs="Times New Roman"/>
          <w:b/>
          <w:lang w:val="en-GB"/>
        </w:rPr>
        <w:t>Hiperion</w:t>
      </w:r>
      <w:r w:rsidRPr="0055669B">
        <w:rPr>
          <w:rFonts w:ascii="Times New Roman" w:hAnsi="Times New Roman" w:cs="Times New Roman"/>
          <w:b/>
          <w:lang w:val="en-GB"/>
        </w:rPr>
        <w:t xml:space="preserve"> by </w:t>
      </w:r>
      <w:r w:rsidRPr="00B92670">
        <w:rPr>
          <w:rFonts w:ascii="Times New Roman" w:hAnsi="Times New Roman" w:cs="Times New Roman"/>
          <w:b/>
          <w:highlight w:val="yellow"/>
          <w:lang w:val="en-GB"/>
        </w:rPr>
        <w:t>Weber/Linde AG</w:t>
      </w:r>
    </w:p>
    <w:p w14:paraId="60CC1538" w14:textId="75DE8441" w:rsidR="003A1583" w:rsidRDefault="001F0EEF" w:rsidP="003A1583">
      <w:pPr>
        <w:spacing w:after="0" w:line="360" w:lineRule="auto"/>
        <w:contextualSpacing/>
        <w:jc w:val="both"/>
        <w:rPr>
          <w:rFonts w:ascii="Times New Roman" w:hAnsi="Times New Roman" w:cs="Times New Roman"/>
          <w:lang w:val="en-GB"/>
        </w:rPr>
      </w:pPr>
      <w:r w:rsidRPr="003A1583">
        <w:rPr>
          <w:rFonts w:ascii="Times New Roman" w:hAnsi="Times New Roman" w:cs="Times New Roman"/>
          <w:lang w:val="en-GB"/>
        </w:rPr>
        <w:t>The Hiperion process is a modified version of the Takahax process</w:t>
      </w:r>
      <w:r w:rsidR="003A1583">
        <w:rPr>
          <w:rFonts w:ascii="Times New Roman" w:hAnsi="Times New Roman" w:cs="Times New Roman"/>
          <w:lang w:val="en-GB"/>
        </w:rPr>
        <w:t>, in which</w:t>
      </w:r>
      <w:r w:rsidRPr="003A1583">
        <w:rPr>
          <w:rFonts w:ascii="Times New Roman" w:hAnsi="Times New Roman" w:cs="Times New Roman"/>
          <w:lang w:val="en-GB"/>
        </w:rPr>
        <w:t xml:space="preserve"> the active catalyst is a combination of naphthoquinone with chelated</w:t>
      </w:r>
      <w:r w:rsidR="003A1583">
        <w:rPr>
          <w:rFonts w:ascii="Times New Roman" w:hAnsi="Times New Roman" w:cs="Times New Roman"/>
          <w:lang w:val="en-GB"/>
        </w:rPr>
        <w:t xml:space="preserve"> </w:t>
      </w:r>
      <w:r w:rsidRPr="003A1583">
        <w:rPr>
          <w:rFonts w:ascii="Times New Roman" w:hAnsi="Times New Roman" w:cs="Times New Roman"/>
          <w:lang w:val="en-GB"/>
        </w:rPr>
        <w:t>iron</w:t>
      </w:r>
      <w:r w:rsidR="003A1583">
        <w:rPr>
          <w:rFonts w:ascii="Times New Roman" w:hAnsi="Times New Roman" w:cs="Times New Roman"/>
          <w:lang w:val="en-GB"/>
        </w:rPr>
        <w:t xml:space="preserve">. This combination is responsible of reducing reoxidation recidence times requirements if </w:t>
      </w:r>
      <w:r w:rsidRPr="003A1583">
        <w:rPr>
          <w:rFonts w:ascii="Times New Roman" w:hAnsi="Times New Roman" w:cs="Times New Roman"/>
          <w:lang w:val="en-GB"/>
        </w:rPr>
        <w:t>compared to the Takahax process</w:t>
      </w:r>
      <w:r w:rsidR="003A1583">
        <w:rPr>
          <w:rFonts w:ascii="Times New Roman" w:hAnsi="Times New Roman" w:cs="Times New Roman"/>
          <w:lang w:val="en-GB"/>
        </w:rPr>
        <w:t xml:space="preserve">, resulting in smaller equipment sizes. The typical process flow diagram </w:t>
      </w:r>
      <w:r w:rsidR="003A1583" w:rsidRPr="00005536">
        <w:rPr>
          <w:rFonts w:ascii="Times New Roman" w:hAnsi="Times New Roman" w:cs="Times New Roman"/>
          <w:lang w:val="en-GB"/>
        </w:rPr>
        <w:t>is depicted in Figure</w:t>
      </w:r>
      <w:r w:rsidR="00005536" w:rsidRPr="00005536">
        <w:rPr>
          <w:rFonts w:ascii="Times New Roman" w:hAnsi="Times New Roman" w:cs="Times New Roman"/>
          <w:lang w:val="en-GB"/>
        </w:rPr>
        <w:t xml:space="preserve"> 8</w:t>
      </w:r>
      <w:r w:rsidR="003A1583" w:rsidRPr="00005536">
        <w:rPr>
          <w:rFonts w:ascii="Times New Roman" w:hAnsi="Times New Roman" w:cs="Times New Roman"/>
          <w:lang w:val="en-GB"/>
        </w:rPr>
        <w:t>.</w:t>
      </w:r>
      <w:r w:rsidR="003A1583">
        <w:rPr>
          <w:rFonts w:ascii="Times New Roman" w:hAnsi="Times New Roman" w:cs="Times New Roman"/>
          <w:lang w:val="en-GB"/>
        </w:rPr>
        <w:t xml:space="preserve"> </w:t>
      </w:r>
    </w:p>
    <w:p w14:paraId="435AE6B8" w14:textId="42486D1D" w:rsidR="00A478EF" w:rsidRDefault="003A1583" w:rsidP="003A1583">
      <w:pPr>
        <w:spacing w:after="0" w:line="360" w:lineRule="auto"/>
        <w:contextualSpacing/>
        <w:jc w:val="both"/>
        <w:rPr>
          <w:rFonts w:ascii="Times New Roman" w:hAnsi="Times New Roman" w:cs="Times New Roman"/>
          <w:lang w:val="en-GB"/>
        </w:rPr>
      </w:pPr>
      <w:r>
        <w:rPr>
          <w:rFonts w:ascii="Times New Roman" w:hAnsi="Times New Roman" w:cs="Times New Roman"/>
          <w:lang w:val="en-GB"/>
        </w:rPr>
        <w:t xml:space="preserve">Hydrogen sulphide is first absorbed into a unique gas-liquid </w:t>
      </w:r>
      <w:r w:rsidRPr="003A1583">
        <w:rPr>
          <w:rFonts w:ascii="Times New Roman" w:hAnsi="Times New Roman" w:cs="Times New Roman"/>
          <w:lang w:val="en-GB"/>
        </w:rPr>
        <w:t>plate</w:t>
      </w:r>
      <w:r>
        <w:rPr>
          <w:rFonts w:ascii="Times New Roman" w:hAnsi="Times New Roman" w:cs="Times New Roman"/>
          <w:lang w:val="en-GB"/>
        </w:rPr>
        <w:t xml:space="preserve"> contactor, </w:t>
      </w:r>
      <w:r w:rsidRPr="003A1583">
        <w:rPr>
          <w:rFonts w:ascii="Times New Roman" w:hAnsi="Times New Roman" w:cs="Times New Roman"/>
          <w:lang w:val="en-GB"/>
        </w:rPr>
        <w:t>designed to be resistant to plugging</w:t>
      </w:r>
      <w:r>
        <w:rPr>
          <w:rFonts w:ascii="Times New Roman" w:hAnsi="Times New Roman" w:cs="Times New Roman"/>
          <w:lang w:val="en-GB"/>
        </w:rPr>
        <w:t xml:space="preserve">. The spent </w:t>
      </w:r>
      <w:r w:rsidR="00DE34B8">
        <w:rPr>
          <w:rFonts w:ascii="Times New Roman" w:hAnsi="Times New Roman" w:cs="Times New Roman"/>
          <w:lang w:val="en-GB"/>
        </w:rPr>
        <w:t xml:space="preserve">catalytic mixture </w:t>
      </w:r>
      <w:r>
        <w:rPr>
          <w:rFonts w:ascii="Times New Roman" w:hAnsi="Times New Roman" w:cs="Times New Roman"/>
          <w:lang w:val="en-GB"/>
        </w:rPr>
        <w:t xml:space="preserve">from the bottom is then sent to a settler, to allow the sulphur slurry separation from the absorbing </w:t>
      </w:r>
      <w:r w:rsidR="00DE34B8">
        <w:rPr>
          <w:rFonts w:ascii="Times New Roman" w:hAnsi="Times New Roman" w:cs="Times New Roman"/>
          <w:lang w:val="en-GB"/>
        </w:rPr>
        <w:t>solution. The sulphur slurry is periodically withdrawn and sent to a filter, to allow sulphur recovery, while the solution is oxidized with air, to be recycled at the absorption stage</w:t>
      </w:r>
      <w:r w:rsidR="00842360">
        <w:rPr>
          <w:rFonts w:ascii="Times New Roman" w:hAnsi="Times New Roman" w:cs="Times New Roman"/>
          <w:lang w:val="en-GB"/>
        </w:rPr>
        <w:t xml:space="preserve"> </w:t>
      </w:r>
      <w:r w:rsidR="00842360">
        <w:rPr>
          <w:rFonts w:ascii="Times New Roman" w:hAnsi="Times New Roman" w:cs="Times New Roman"/>
          <w:lang w:val="en-GB"/>
        </w:rPr>
        <w:fldChar w:fldCharType="begin">
          <w:fldData xml:space="preserve">PEVuZE5vdGU+PENpdGU+PEF1dGhvcj5Lb2hsPC9BdXRob3I+PFllYXI+MTk5NzwvWWVhcj48UmVj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</w:fldData>
        </w:fldChar>
      </w:r>
      <w:r w:rsidR="0086061A">
        <w:rPr>
          <w:rFonts w:ascii="Times New Roman" w:hAnsi="Times New Roman" w:cs="Times New Roman"/>
          <w:lang w:val="en-GB"/>
        </w:rPr>
        <w:instrText xml:space="preserve"> ADDIN EN.CITE </w:instrText>
      </w:r>
      <w:r w:rsidR="0086061A">
        <w:rPr>
          <w:rFonts w:ascii="Times New Roman" w:hAnsi="Times New Roman" w:cs="Times New Roman"/>
          <w:lang w:val="en-GB"/>
        </w:rPr>
        <w:fldChar w:fldCharType="begin">
          <w:fldData xml:space="preserve">PEVuZE5vdGU+PENpdGU+PEF1dGhvcj5Lb2hsPC9BdXRob3I+PFllYXI+MTk5NzwvWWVhcj48UmVj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</w:fldData>
        </w:fldChar>
      </w:r>
      <w:r w:rsidR="0086061A">
        <w:rPr>
          <w:rFonts w:ascii="Times New Roman" w:hAnsi="Times New Roman" w:cs="Times New Roman"/>
          <w:lang w:val="en-GB"/>
        </w:rPr>
        <w:instrText xml:space="preserve"> ADDIN EN.CITE.DATA </w:instrText>
      </w:r>
      <w:r w:rsidR="0086061A">
        <w:rPr>
          <w:rFonts w:ascii="Times New Roman" w:hAnsi="Times New Roman" w:cs="Times New Roman"/>
          <w:lang w:val="en-GB"/>
        </w:rPr>
      </w:r>
      <w:r w:rsidR="0086061A">
        <w:rPr>
          <w:rFonts w:ascii="Times New Roman" w:hAnsi="Times New Roman" w:cs="Times New Roman"/>
          <w:lang w:val="en-GB"/>
        </w:rPr>
        <w:fldChar w:fldCharType="end"/>
      </w:r>
      <w:r w:rsidR="00842360">
        <w:rPr>
          <w:rFonts w:ascii="Times New Roman" w:hAnsi="Times New Roman" w:cs="Times New Roman"/>
          <w:lang w:val="en-GB"/>
        </w:rPr>
      </w:r>
      <w:r w:rsidR="00842360">
        <w:rPr>
          <w:rFonts w:ascii="Times New Roman" w:hAnsi="Times New Roman" w:cs="Times New Roman"/>
          <w:lang w:val="en-GB"/>
        </w:rPr>
        <w:fldChar w:fldCharType="separate"/>
      </w:r>
      <w:r w:rsidR="0086061A">
        <w:rPr>
          <w:rFonts w:ascii="Times New Roman" w:hAnsi="Times New Roman" w:cs="Times New Roman"/>
          <w:noProof/>
          <w:lang w:val="en-GB"/>
        </w:rPr>
        <w:t>[11, 18]</w:t>
      </w:r>
      <w:r w:rsidR="00842360">
        <w:rPr>
          <w:rFonts w:ascii="Times New Roman" w:hAnsi="Times New Roman" w:cs="Times New Roman"/>
          <w:lang w:val="en-GB"/>
        </w:rPr>
        <w:fldChar w:fldCharType="end"/>
      </w:r>
      <w:r w:rsidR="00DE34B8">
        <w:rPr>
          <w:rFonts w:ascii="Times New Roman" w:hAnsi="Times New Roman" w:cs="Times New Roman"/>
          <w:lang w:val="en-GB"/>
        </w:rPr>
        <w:t xml:space="preserve">. </w:t>
      </w:r>
    </w:p>
    <w:p w14:paraId="6F8ECD18" w14:textId="4508826F" w:rsidR="00005536" w:rsidRDefault="00005536" w:rsidP="00005536">
      <w:pPr>
        <w:spacing w:after="0" w:line="360" w:lineRule="auto"/>
        <w:contextualSpacing/>
        <w:jc w:val="center"/>
        <w:rPr>
          <w:rFonts w:ascii="Times New Roman" w:hAnsi="Times New Roman" w:cs="Times New Roman"/>
          <w:lang w:val="en-GB"/>
        </w:rPr>
      </w:pPr>
      <w:r>
        <w:rPr>
          <w:noProof/>
          <w:lang w:val="en-GB" w:eastAsia="en-GB"/>
        </w:rPr>
        <w:drawing>
          <wp:inline distT="0" distB="0" distL="0" distR="0" wp14:anchorId="6B18F327" wp14:editId="7D1866C6">
            <wp:extent cx="4464050" cy="2891563"/>
            <wp:effectExtent l="0" t="0" r="0" b="444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489811" cy="2908249"/>
                    </a:xfrm>
                    <a:prstGeom prst="rect">
                      <a:avLst/>
                    </a:prstGeom>
                  </pic:spPr>
                </pic:pic>
              </a:graphicData>
            </a:graphic>
          </wp:inline>
        </w:drawing>
      </w:r>
    </w:p>
    <w:p w14:paraId="5C397397" w14:textId="16A57203" w:rsidR="00005536" w:rsidRDefault="00005536" w:rsidP="00005536">
      <w:pPr>
        <w:pStyle w:val="Didascalia"/>
        <w:spacing w:after="360" w:line="276" w:lineRule="auto"/>
        <w:contextualSpacing/>
        <w:jc w:val="center"/>
        <w:rPr>
          <w:b w:val="0"/>
          <w:sz w:val="20"/>
          <w:lang w:val="en-GB"/>
        </w:rPr>
      </w:pPr>
      <w:bookmarkStart w:id="29" w:name="_Toc88549185"/>
      <w:bookmarkStart w:id="30" w:name="_Toc88549221"/>
      <w:r w:rsidRPr="0055669B">
        <w:rPr>
          <w:sz w:val="20"/>
          <w:lang w:val="en-GB"/>
        </w:rPr>
        <w:t xml:space="preserve">Figure </w:t>
      </w:r>
      <w:r w:rsidRPr="0055669B">
        <w:rPr>
          <w:sz w:val="20"/>
          <w:lang w:val="en-GB"/>
        </w:rPr>
        <w:fldChar w:fldCharType="begin"/>
      </w:r>
      <w:r w:rsidRPr="0055669B">
        <w:rPr>
          <w:sz w:val="20"/>
          <w:lang w:val="en-GB"/>
        </w:rPr>
        <w:instrText xml:space="preserve"> SEQ Figure \* ARABIC \s 2 </w:instrText>
      </w:r>
      <w:r w:rsidRPr="0055669B">
        <w:rPr>
          <w:sz w:val="20"/>
          <w:lang w:val="en-GB"/>
        </w:rPr>
        <w:fldChar w:fldCharType="separate"/>
      </w:r>
      <w:r w:rsidR="00FB0C2B">
        <w:rPr>
          <w:noProof/>
          <w:sz w:val="20"/>
          <w:lang w:val="en-GB"/>
        </w:rPr>
        <w:t>8</w:t>
      </w:r>
      <w:r w:rsidRPr="0055669B">
        <w:rPr>
          <w:sz w:val="20"/>
          <w:lang w:val="en-GB"/>
        </w:rPr>
        <w:fldChar w:fldCharType="end"/>
      </w:r>
      <w:r w:rsidRPr="0055669B">
        <w:rPr>
          <w:sz w:val="20"/>
          <w:lang w:val="en-GB"/>
        </w:rPr>
        <w:t xml:space="preserve">. </w:t>
      </w:r>
      <w:r w:rsidRPr="0055669B">
        <w:rPr>
          <w:b w:val="0"/>
          <w:sz w:val="20"/>
          <w:lang w:val="en-GB"/>
        </w:rPr>
        <w:t xml:space="preserve">Schematic diagram of the </w:t>
      </w:r>
      <w:r>
        <w:rPr>
          <w:b w:val="0"/>
          <w:sz w:val="20"/>
          <w:lang w:val="en-GB"/>
        </w:rPr>
        <w:t>Hiperion</w:t>
      </w:r>
      <w:r w:rsidRPr="0055669B">
        <w:rPr>
          <w:b w:val="0"/>
          <w:sz w:val="20"/>
          <w:lang w:val="en-GB"/>
        </w:rPr>
        <w:t xml:space="preserve"> process.</w:t>
      </w:r>
      <w:bookmarkEnd w:id="29"/>
      <w:bookmarkEnd w:id="30"/>
    </w:p>
    <w:p w14:paraId="7280AD8B" w14:textId="77777777" w:rsidR="00005536" w:rsidRPr="003A1583" w:rsidRDefault="00005536" w:rsidP="00005536">
      <w:pPr>
        <w:spacing w:after="0" w:line="360" w:lineRule="auto"/>
        <w:contextualSpacing/>
        <w:jc w:val="center"/>
        <w:rPr>
          <w:rFonts w:ascii="Times New Roman" w:hAnsi="Times New Roman" w:cs="Times New Roman"/>
          <w:lang w:val="en-GB"/>
        </w:rPr>
      </w:pPr>
    </w:p>
    <w:p w14:paraId="60A94D8C" w14:textId="013FCE91" w:rsidR="0035210F" w:rsidRPr="0055669B" w:rsidRDefault="0035210F" w:rsidP="0035210F">
      <w:pPr>
        <w:keepNext/>
        <w:rPr>
          <w:rFonts w:ascii="Times New Roman" w:hAnsi="Times New Roman" w:cs="Times New Roman"/>
          <w:b/>
          <w:lang w:val="en-GB"/>
        </w:rPr>
      </w:pPr>
      <w:r w:rsidRPr="0055669B">
        <w:rPr>
          <w:rFonts w:ascii="Times New Roman" w:hAnsi="Times New Roman" w:cs="Times New Roman"/>
          <w:b/>
          <w:lang w:val="en-GB"/>
        </w:rPr>
        <w:t>2.3</w:t>
      </w:r>
      <w:r w:rsidRPr="0055669B">
        <w:rPr>
          <w:rFonts w:ascii="Times New Roman" w:hAnsi="Times New Roman" w:cs="Times New Roman"/>
          <w:b/>
          <w:lang w:val="en-GB"/>
        </w:rPr>
        <w:tab/>
        <w:t>Iron-chelate based processes</w:t>
      </w:r>
    </w:p>
    <w:p w14:paraId="6C3F57CB" w14:textId="50FBA222" w:rsidR="0035210F" w:rsidRPr="0055669B" w:rsidRDefault="0035210F" w:rsidP="0035210F">
      <w:pPr>
        <w:keepNext/>
        <w:rPr>
          <w:rFonts w:ascii="Times New Roman" w:hAnsi="Times New Roman" w:cs="Times New Roman"/>
          <w:b/>
          <w:lang w:val="en-GB"/>
        </w:rPr>
      </w:pPr>
      <w:r w:rsidRPr="0055669B">
        <w:rPr>
          <w:rFonts w:ascii="Times New Roman" w:hAnsi="Times New Roman" w:cs="Times New Roman"/>
          <w:b/>
          <w:lang w:val="en-GB"/>
        </w:rPr>
        <w:t xml:space="preserve">2.3.1 LO-CAT by </w:t>
      </w:r>
      <w:r w:rsidRPr="00B92670">
        <w:rPr>
          <w:rFonts w:ascii="Times New Roman" w:hAnsi="Times New Roman" w:cs="Times New Roman"/>
          <w:b/>
          <w:highlight w:val="yellow"/>
          <w:lang w:val="en-GB"/>
        </w:rPr>
        <w:t>U.S. Filet Engineered Systems</w:t>
      </w:r>
    </w:p>
    <w:p w14:paraId="31C8D97C" w14:textId="77777777" w:rsidR="0035210F" w:rsidRPr="0055669B" w:rsidRDefault="0035210F" w:rsidP="0035210F">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 xml:space="preserve">The LO-CAT technology was developed to provide an isothermal, low operating cost method for carrying out the modified Claus reaction. The technology has been adopted by a number of industries; starting from the oil and gas production (upstream and midstream) and oil refining (downstream), the basic process has been continually improved and modified to allow its expanded use into other industrial segments. </w:t>
      </w:r>
    </w:p>
    <w:p w14:paraId="6087DBD9" w14:textId="7BE7182D" w:rsidR="0035210F" w:rsidRPr="0055669B" w:rsidRDefault="0035210F" w:rsidP="0035210F">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LO-CAT technology contains a proprietary liquid redox catalyst that converts H</w:t>
      </w:r>
      <w:r w:rsidRPr="0055669B">
        <w:rPr>
          <w:rFonts w:ascii="Times New Roman" w:hAnsi="Times New Roman" w:cs="Times New Roman"/>
          <w:vertAlign w:val="subscript"/>
          <w:lang w:val="en-GB"/>
        </w:rPr>
        <w:t>2</w:t>
      </w:r>
      <w:r w:rsidRPr="0055669B">
        <w:rPr>
          <w:rFonts w:ascii="Times New Roman" w:hAnsi="Times New Roman" w:cs="Times New Roman"/>
          <w:lang w:val="en-GB"/>
        </w:rPr>
        <w:t>S to solid elemental sulphur by carrying out the direct oxidation of H</w:t>
      </w:r>
      <w:r w:rsidRPr="00162708">
        <w:rPr>
          <w:rFonts w:ascii="Times New Roman" w:hAnsi="Times New Roman" w:cs="Times New Roman"/>
          <w:vertAlign w:val="subscript"/>
          <w:lang w:val="en-GB"/>
        </w:rPr>
        <w:t>2</w:t>
      </w:r>
      <w:r w:rsidRPr="0055669B">
        <w:rPr>
          <w:rFonts w:ascii="Times New Roman" w:hAnsi="Times New Roman" w:cs="Times New Roman"/>
          <w:lang w:val="en-GB"/>
        </w:rPr>
        <w:t>S as follows:</w:t>
      </w:r>
    </w:p>
    <w:p w14:paraId="6B9771AD" w14:textId="5C3011E0" w:rsidR="00A8409C" w:rsidRPr="0055669B" w:rsidRDefault="00A8409C" w:rsidP="00A8409C">
      <w:pPr>
        <w:spacing w:after="0" w:line="360" w:lineRule="auto"/>
        <w:contextualSpacing/>
        <w:jc w:val="center"/>
        <w:rPr>
          <w:rFonts w:ascii="Times New Roman" w:hAnsi="Times New Roman" w:cs="Times New Roman"/>
          <w:bCs/>
          <w:sz w:val="24"/>
          <w:szCs w:val="24"/>
          <w:lang w:val="en-GB"/>
        </w:rPr>
      </w:pPr>
      <w:r w:rsidRPr="0055669B">
        <w:rPr>
          <w:rFonts w:ascii="Times New Roman" w:hAnsi="Times New Roman" w:cs="Times New Roman"/>
          <w:bCs/>
          <w:sz w:val="24"/>
          <w:szCs w:val="24"/>
          <w:lang w:val="en-GB"/>
        </w:rPr>
        <w:t>H</w:t>
      </w:r>
      <w:r w:rsidRPr="0055669B">
        <w:rPr>
          <w:rFonts w:ascii="Times New Roman" w:hAnsi="Times New Roman" w:cs="Times New Roman"/>
          <w:bCs/>
          <w:sz w:val="24"/>
          <w:szCs w:val="24"/>
          <w:vertAlign w:val="subscript"/>
          <w:lang w:val="en-GB"/>
        </w:rPr>
        <w:t>2</w:t>
      </w:r>
      <w:r w:rsidRPr="0055669B">
        <w:rPr>
          <w:rFonts w:ascii="Times New Roman" w:hAnsi="Times New Roman" w:cs="Times New Roman"/>
          <w:bCs/>
          <w:sz w:val="24"/>
          <w:szCs w:val="24"/>
          <w:lang w:val="en-GB"/>
        </w:rPr>
        <w:t>S absorption</w:t>
      </w:r>
      <w:r w:rsidRPr="0055669B">
        <w:rPr>
          <w:rFonts w:ascii="Times New Roman" w:hAnsi="Times New Roman" w:cs="Times New Roman"/>
          <w:bCs/>
          <w:sz w:val="24"/>
          <w:szCs w:val="24"/>
          <w:lang w:val="en-GB"/>
        </w:rPr>
        <w:tab/>
      </w:r>
      <w:r w:rsidRPr="0055669B">
        <w:rPr>
          <w:rFonts w:ascii="Times New Roman" w:hAnsi="Times New Roman" w:cs="Times New Roman"/>
          <w:bCs/>
          <w:sz w:val="24"/>
          <w:szCs w:val="24"/>
          <w:lang w:val="en-GB"/>
        </w:rPr>
        <w:tab/>
      </w:r>
      <w:r w:rsidRPr="0055669B">
        <w:rPr>
          <w:rFonts w:ascii="Times New Roman" w:hAnsi="Times New Roman" w:cs="Times New Roman"/>
          <w:bCs/>
          <w:position w:val="-12"/>
          <w:sz w:val="24"/>
          <w:szCs w:val="24"/>
          <w:lang w:val="en-GB"/>
        </w:rPr>
        <w:object w:dxaOrig="3280" w:dyaOrig="380" w14:anchorId="62AAF9CA">
          <v:shape id="_x0000_i1046" type="#_x0000_t75" style="width:163.5pt;height:18.75pt" o:ole="">
            <v:imagedata r:id="rId59" o:title=""/>
          </v:shape>
          <o:OLEObject Type="Embed" ProgID="Equation.DSMT4" ShapeID="_x0000_i1046" DrawAspect="Content" ObjectID="_1699192452" r:id="rId60"/>
        </w:object>
      </w:r>
      <w:r w:rsidRPr="0055669B">
        <w:rPr>
          <w:rFonts w:ascii="Times New Roman" w:hAnsi="Times New Roman" w:cs="Times New Roman"/>
          <w:bCs/>
          <w:sz w:val="24"/>
          <w:szCs w:val="24"/>
          <w:lang w:val="en-GB"/>
        </w:rPr>
        <w:tab/>
      </w:r>
      <w:r w:rsidRPr="0055669B">
        <w:rPr>
          <w:rFonts w:ascii="Times New Roman" w:hAnsi="Times New Roman" w:cs="Times New Roman"/>
          <w:bCs/>
          <w:sz w:val="24"/>
          <w:szCs w:val="24"/>
          <w:lang w:val="en-GB"/>
        </w:rPr>
        <w:tab/>
      </w:r>
      <w:r w:rsidRPr="0055669B">
        <w:rPr>
          <w:rFonts w:ascii="Times New Roman" w:hAnsi="Times New Roman" w:cs="Times New Roman"/>
          <w:bCs/>
          <w:sz w:val="24"/>
          <w:szCs w:val="24"/>
          <w:lang w:val="en-GB"/>
        </w:rPr>
        <w:fldChar w:fldCharType="begin"/>
      </w:r>
      <w:r w:rsidRPr="0055669B">
        <w:rPr>
          <w:rFonts w:ascii="Times New Roman" w:hAnsi="Times New Roman" w:cs="Times New Roman"/>
          <w:bCs/>
          <w:sz w:val="24"/>
          <w:szCs w:val="24"/>
          <w:lang w:val="en-GB"/>
        </w:rPr>
        <w:instrText xml:space="preserve"> MACROBUTTON MTPlaceRef \* MERGEFORMAT </w:instrText>
      </w:r>
      <w:r w:rsidRPr="0055669B">
        <w:rPr>
          <w:rFonts w:ascii="Times New Roman" w:hAnsi="Times New Roman" w:cs="Times New Roman"/>
          <w:bCs/>
          <w:sz w:val="24"/>
          <w:szCs w:val="24"/>
          <w:lang w:val="en-GB"/>
        </w:rPr>
        <w:fldChar w:fldCharType="begin"/>
      </w:r>
      <w:r w:rsidRPr="0055669B">
        <w:rPr>
          <w:rFonts w:ascii="Times New Roman" w:hAnsi="Times New Roman" w:cs="Times New Roman"/>
          <w:bCs/>
          <w:sz w:val="24"/>
          <w:szCs w:val="24"/>
          <w:lang w:val="en-GB"/>
        </w:rPr>
        <w:instrText xml:space="preserve"> SEQ MTEqn \h \* MERGEFORMAT </w:instrText>
      </w:r>
      <w:r w:rsidRPr="0055669B">
        <w:rPr>
          <w:rFonts w:ascii="Times New Roman" w:hAnsi="Times New Roman" w:cs="Times New Roman"/>
          <w:bCs/>
          <w:sz w:val="24"/>
          <w:szCs w:val="24"/>
          <w:lang w:val="en-GB"/>
        </w:rPr>
        <w:fldChar w:fldCharType="end"/>
      </w:r>
      <w:r w:rsidRPr="0055669B">
        <w:rPr>
          <w:rFonts w:ascii="Times New Roman" w:hAnsi="Times New Roman" w:cs="Times New Roman"/>
          <w:bCs/>
          <w:sz w:val="24"/>
          <w:szCs w:val="24"/>
          <w:lang w:val="en-GB"/>
        </w:rPr>
        <w:instrText>(</w:instrText>
      </w:r>
      <w:r w:rsidRPr="0055669B">
        <w:rPr>
          <w:rFonts w:ascii="Times New Roman" w:hAnsi="Times New Roman" w:cs="Times New Roman"/>
          <w:bCs/>
          <w:sz w:val="24"/>
          <w:szCs w:val="24"/>
          <w:lang w:val="en-GB"/>
        </w:rPr>
        <w:fldChar w:fldCharType="begin"/>
      </w:r>
      <w:r w:rsidRPr="0055669B">
        <w:rPr>
          <w:rFonts w:ascii="Times New Roman" w:hAnsi="Times New Roman" w:cs="Times New Roman"/>
          <w:bCs/>
          <w:sz w:val="24"/>
          <w:szCs w:val="24"/>
          <w:lang w:val="en-GB"/>
        </w:rPr>
        <w:instrText xml:space="preserve"> SEQ MTEqn \c \* Arabic \* MERGEFORMAT </w:instrText>
      </w:r>
      <w:r w:rsidRPr="0055669B">
        <w:rPr>
          <w:rFonts w:ascii="Times New Roman" w:hAnsi="Times New Roman" w:cs="Times New Roman"/>
          <w:bCs/>
          <w:sz w:val="24"/>
          <w:szCs w:val="24"/>
          <w:lang w:val="en-GB"/>
        </w:rPr>
        <w:fldChar w:fldCharType="separate"/>
      </w:r>
      <w:r w:rsidR="00FB0C2B">
        <w:rPr>
          <w:rFonts w:ascii="Times New Roman" w:hAnsi="Times New Roman" w:cs="Times New Roman"/>
          <w:bCs/>
          <w:noProof/>
          <w:sz w:val="24"/>
          <w:szCs w:val="24"/>
          <w:lang w:val="en-GB"/>
        </w:rPr>
        <w:instrText>21</w:instrText>
      </w:r>
      <w:r w:rsidRPr="0055669B">
        <w:rPr>
          <w:rFonts w:ascii="Times New Roman" w:hAnsi="Times New Roman" w:cs="Times New Roman"/>
          <w:bCs/>
          <w:sz w:val="24"/>
          <w:szCs w:val="24"/>
          <w:lang w:val="en-GB"/>
        </w:rPr>
        <w:fldChar w:fldCharType="end"/>
      </w:r>
      <w:r w:rsidRPr="0055669B">
        <w:rPr>
          <w:rFonts w:ascii="Times New Roman" w:hAnsi="Times New Roman" w:cs="Times New Roman"/>
          <w:bCs/>
          <w:sz w:val="24"/>
          <w:szCs w:val="24"/>
          <w:lang w:val="en-GB"/>
        </w:rPr>
        <w:instrText>)</w:instrText>
      </w:r>
      <w:r w:rsidRPr="0055669B">
        <w:rPr>
          <w:rFonts w:ascii="Times New Roman" w:hAnsi="Times New Roman" w:cs="Times New Roman"/>
          <w:bCs/>
          <w:sz w:val="24"/>
          <w:szCs w:val="24"/>
          <w:lang w:val="en-GB"/>
        </w:rPr>
        <w:fldChar w:fldCharType="end"/>
      </w:r>
    </w:p>
    <w:p w14:paraId="24395AE1" w14:textId="09416721" w:rsidR="00A8409C" w:rsidRPr="0055669B" w:rsidRDefault="00A8409C" w:rsidP="00A8409C">
      <w:pPr>
        <w:spacing w:after="0" w:line="360" w:lineRule="auto"/>
        <w:contextualSpacing/>
        <w:jc w:val="center"/>
        <w:rPr>
          <w:rFonts w:ascii="Times New Roman" w:hAnsi="Times New Roman" w:cs="Times New Roman"/>
          <w:bCs/>
          <w:sz w:val="24"/>
          <w:szCs w:val="24"/>
          <w:lang w:val="en-GB"/>
        </w:rPr>
      </w:pPr>
      <w:r w:rsidRPr="0055669B">
        <w:rPr>
          <w:rFonts w:ascii="Times New Roman" w:hAnsi="Times New Roman" w:cs="Times New Roman"/>
          <w:bCs/>
          <w:sz w:val="24"/>
          <w:szCs w:val="24"/>
          <w:lang w:val="en-GB"/>
        </w:rPr>
        <w:t>oxidation</w:t>
      </w:r>
      <w:r w:rsidRPr="0055669B">
        <w:rPr>
          <w:rFonts w:ascii="Times New Roman" w:hAnsi="Times New Roman" w:cs="Times New Roman"/>
          <w:bCs/>
          <w:sz w:val="24"/>
          <w:szCs w:val="24"/>
          <w:lang w:val="en-GB"/>
        </w:rPr>
        <w:tab/>
      </w:r>
      <w:r w:rsidRPr="0055669B">
        <w:rPr>
          <w:rFonts w:ascii="Times New Roman" w:hAnsi="Times New Roman" w:cs="Times New Roman"/>
          <w:bCs/>
          <w:sz w:val="24"/>
          <w:szCs w:val="24"/>
          <w:lang w:val="en-GB"/>
        </w:rPr>
        <w:tab/>
      </w:r>
      <w:r w:rsidRPr="0055669B">
        <w:rPr>
          <w:rFonts w:ascii="Times New Roman" w:hAnsi="Times New Roman" w:cs="Times New Roman"/>
          <w:bCs/>
          <w:sz w:val="24"/>
          <w:szCs w:val="24"/>
          <w:lang w:val="en-GB"/>
        </w:rPr>
        <w:tab/>
      </w:r>
      <w:r w:rsidRPr="0055669B">
        <w:rPr>
          <w:rFonts w:ascii="Times New Roman" w:hAnsi="Times New Roman" w:cs="Times New Roman"/>
          <w:bCs/>
          <w:position w:val="-6"/>
          <w:sz w:val="24"/>
          <w:szCs w:val="24"/>
          <w:lang w:val="en-GB"/>
        </w:rPr>
        <w:object w:dxaOrig="3080" w:dyaOrig="320" w14:anchorId="201A1EA0">
          <v:shape id="_x0000_i1047" type="#_x0000_t75" style="width:153.75pt;height:16.5pt" o:ole="">
            <v:imagedata r:id="rId61" o:title=""/>
          </v:shape>
          <o:OLEObject Type="Embed" ProgID="Equation.DSMT4" ShapeID="_x0000_i1047" DrawAspect="Content" ObjectID="_1699192453" r:id="rId62"/>
        </w:object>
      </w:r>
      <w:r w:rsidRPr="0055669B">
        <w:rPr>
          <w:rFonts w:ascii="Times New Roman" w:hAnsi="Times New Roman" w:cs="Times New Roman"/>
          <w:bCs/>
          <w:sz w:val="24"/>
          <w:szCs w:val="24"/>
          <w:lang w:val="en-GB"/>
        </w:rPr>
        <w:tab/>
      </w:r>
      <w:r w:rsidRPr="0055669B">
        <w:rPr>
          <w:rFonts w:ascii="Times New Roman" w:hAnsi="Times New Roman" w:cs="Times New Roman"/>
          <w:bCs/>
          <w:sz w:val="24"/>
          <w:szCs w:val="24"/>
          <w:lang w:val="en-GB"/>
        </w:rPr>
        <w:tab/>
      </w:r>
      <w:r w:rsidRPr="0055669B">
        <w:rPr>
          <w:rFonts w:ascii="Times New Roman" w:hAnsi="Times New Roman" w:cs="Times New Roman"/>
          <w:bCs/>
          <w:sz w:val="24"/>
          <w:szCs w:val="24"/>
          <w:lang w:val="en-GB"/>
        </w:rPr>
        <w:fldChar w:fldCharType="begin"/>
      </w:r>
      <w:r w:rsidRPr="0055669B">
        <w:rPr>
          <w:rFonts w:ascii="Times New Roman" w:hAnsi="Times New Roman" w:cs="Times New Roman"/>
          <w:bCs/>
          <w:sz w:val="24"/>
          <w:szCs w:val="24"/>
          <w:lang w:val="en-GB"/>
        </w:rPr>
        <w:instrText xml:space="preserve"> MACROBUTTON MTPlaceRef \* MERGEFORMAT </w:instrText>
      </w:r>
      <w:r w:rsidRPr="0055669B">
        <w:rPr>
          <w:rFonts w:ascii="Times New Roman" w:hAnsi="Times New Roman" w:cs="Times New Roman"/>
          <w:bCs/>
          <w:sz w:val="24"/>
          <w:szCs w:val="24"/>
          <w:lang w:val="en-GB"/>
        </w:rPr>
        <w:fldChar w:fldCharType="begin"/>
      </w:r>
      <w:r w:rsidRPr="0055669B">
        <w:rPr>
          <w:rFonts w:ascii="Times New Roman" w:hAnsi="Times New Roman" w:cs="Times New Roman"/>
          <w:bCs/>
          <w:sz w:val="24"/>
          <w:szCs w:val="24"/>
          <w:lang w:val="en-GB"/>
        </w:rPr>
        <w:instrText xml:space="preserve"> SEQ MTEqn \h \* MERGEFORMAT </w:instrText>
      </w:r>
      <w:r w:rsidRPr="0055669B">
        <w:rPr>
          <w:rFonts w:ascii="Times New Roman" w:hAnsi="Times New Roman" w:cs="Times New Roman"/>
          <w:bCs/>
          <w:sz w:val="24"/>
          <w:szCs w:val="24"/>
          <w:lang w:val="en-GB"/>
        </w:rPr>
        <w:fldChar w:fldCharType="end"/>
      </w:r>
      <w:r w:rsidRPr="0055669B">
        <w:rPr>
          <w:rFonts w:ascii="Times New Roman" w:hAnsi="Times New Roman" w:cs="Times New Roman"/>
          <w:bCs/>
          <w:sz w:val="24"/>
          <w:szCs w:val="24"/>
          <w:lang w:val="en-GB"/>
        </w:rPr>
        <w:instrText>(</w:instrText>
      </w:r>
      <w:r w:rsidRPr="0055669B">
        <w:rPr>
          <w:rFonts w:ascii="Times New Roman" w:hAnsi="Times New Roman" w:cs="Times New Roman"/>
          <w:bCs/>
          <w:sz w:val="24"/>
          <w:szCs w:val="24"/>
          <w:lang w:val="en-GB"/>
        </w:rPr>
        <w:fldChar w:fldCharType="begin"/>
      </w:r>
      <w:r w:rsidRPr="0055669B">
        <w:rPr>
          <w:rFonts w:ascii="Times New Roman" w:hAnsi="Times New Roman" w:cs="Times New Roman"/>
          <w:bCs/>
          <w:sz w:val="24"/>
          <w:szCs w:val="24"/>
          <w:lang w:val="en-GB"/>
        </w:rPr>
        <w:instrText xml:space="preserve"> SEQ MTEqn \c \* Arabic \* MERGEFORMAT </w:instrText>
      </w:r>
      <w:r w:rsidRPr="0055669B">
        <w:rPr>
          <w:rFonts w:ascii="Times New Roman" w:hAnsi="Times New Roman" w:cs="Times New Roman"/>
          <w:bCs/>
          <w:sz w:val="24"/>
          <w:szCs w:val="24"/>
          <w:lang w:val="en-GB"/>
        </w:rPr>
        <w:fldChar w:fldCharType="separate"/>
      </w:r>
      <w:r w:rsidR="00FB0C2B">
        <w:rPr>
          <w:rFonts w:ascii="Times New Roman" w:hAnsi="Times New Roman" w:cs="Times New Roman"/>
          <w:bCs/>
          <w:noProof/>
          <w:sz w:val="24"/>
          <w:szCs w:val="24"/>
          <w:lang w:val="en-GB"/>
        </w:rPr>
        <w:instrText>22</w:instrText>
      </w:r>
      <w:r w:rsidRPr="0055669B">
        <w:rPr>
          <w:rFonts w:ascii="Times New Roman" w:hAnsi="Times New Roman" w:cs="Times New Roman"/>
          <w:bCs/>
          <w:sz w:val="24"/>
          <w:szCs w:val="24"/>
          <w:lang w:val="en-GB"/>
        </w:rPr>
        <w:fldChar w:fldCharType="end"/>
      </w:r>
      <w:r w:rsidRPr="0055669B">
        <w:rPr>
          <w:rFonts w:ascii="Times New Roman" w:hAnsi="Times New Roman" w:cs="Times New Roman"/>
          <w:bCs/>
          <w:sz w:val="24"/>
          <w:szCs w:val="24"/>
          <w:lang w:val="en-GB"/>
        </w:rPr>
        <w:instrText>)</w:instrText>
      </w:r>
      <w:r w:rsidRPr="0055669B">
        <w:rPr>
          <w:rFonts w:ascii="Times New Roman" w:hAnsi="Times New Roman" w:cs="Times New Roman"/>
          <w:bCs/>
          <w:sz w:val="24"/>
          <w:szCs w:val="24"/>
          <w:lang w:val="en-GB"/>
        </w:rPr>
        <w:fldChar w:fldCharType="end"/>
      </w:r>
    </w:p>
    <w:p w14:paraId="2EEDFD7C" w14:textId="60E88E29" w:rsidR="00A8409C" w:rsidRPr="0055669B" w:rsidRDefault="00A8409C" w:rsidP="00A8409C">
      <w:pPr>
        <w:spacing w:after="0" w:line="360" w:lineRule="auto"/>
        <w:contextualSpacing/>
        <w:jc w:val="center"/>
        <w:rPr>
          <w:rFonts w:ascii="Times New Roman" w:hAnsi="Times New Roman" w:cs="Times New Roman"/>
          <w:lang w:val="en-GB"/>
        </w:rPr>
      </w:pPr>
      <w:r w:rsidRPr="0055669B">
        <w:rPr>
          <w:rFonts w:ascii="Times New Roman" w:hAnsi="Times New Roman" w:cs="Times New Roman"/>
          <w:bCs/>
          <w:sz w:val="24"/>
          <w:szCs w:val="24"/>
          <w:lang w:val="en-GB"/>
        </w:rPr>
        <w:t>regeneration</w:t>
      </w:r>
      <w:r w:rsidRPr="0055669B">
        <w:rPr>
          <w:rFonts w:ascii="Times New Roman" w:hAnsi="Times New Roman" w:cs="Times New Roman"/>
          <w:bCs/>
          <w:sz w:val="24"/>
          <w:szCs w:val="24"/>
          <w:lang w:val="en-GB"/>
        </w:rPr>
        <w:tab/>
      </w:r>
      <w:r w:rsidRPr="0055669B">
        <w:rPr>
          <w:rFonts w:ascii="Times New Roman" w:hAnsi="Times New Roman" w:cs="Times New Roman"/>
          <w:bCs/>
          <w:sz w:val="24"/>
          <w:szCs w:val="24"/>
          <w:lang w:val="en-GB"/>
        </w:rPr>
        <w:tab/>
      </w:r>
      <w:r w:rsidRPr="0055669B">
        <w:rPr>
          <w:rFonts w:ascii="Times New Roman" w:hAnsi="Times New Roman" w:cs="Times New Roman"/>
          <w:bCs/>
          <w:sz w:val="24"/>
          <w:szCs w:val="24"/>
          <w:lang w:val="en-GB"/>
        </w:rPr>
        <w:tab/>
      </w:r>
      <w:r w:rsidRPr="0055669B">
        <w:rPr>
          <w:rFonts w:ascii="Times New Roman" w:hAnsi="Times New Roman" w:cs="Times New Roman"/>
          <w:bCs/>
          <w:position w:val="-12"/>
          <w:sz w:val="24"/>
          <w:szCs w:val="24"/>
          <w:lang w:val="en-GB"/>
        </w:rPr>
        <w:object w:dxaOrig="3800" w:dyaOrig="380" w14:anchorId="4D3915C0">
          <v:shape id="_x0000_i1048" type="#_x0000_t75" style="width:191.25pt;height:18.75pt" o:ole="">
            <v:imagedata r:id="rId63" o:title=""/>
          </v:shape>
          <o:OLEObject Type="Embed" ProgID="Equation.DSMT4" ShapeID="_x0000_i1048" DrawAspect="Content" ObjectID="_1699192454" r:id="rId64"/>
        </w:object>
      </w:r>
      <w:r w:rsidRPr="0055669B">
        <w:rPr>
          <w:rFonts w:ascii="Times New Roman" w:hAnsi="Times New Roman" w:cs="Times New Roman"/>
          <w:bCs/>
          <w:sz w:val="24"/>
          <w:szCs w:val="24"/>
          <w:lang w:val="en-GB"/>
        </w:rPr>
        <w:tab/>
      </w:r>
      <w:r w:rsidRPr="0055669B">
        <w:rPr>
          <w:rFonts w:ascii="Times New Roman" w:hAnsi="Times New Roman" w:cs="Times New Roman"/>
          <w:bCs/>
          <w:sz w:val="24"/>
          <w:szCs w:val="24"/>
          <w:lang w:val="en-GB"/>
        </w:rPr>
        <w:fldChar w:fldCharType="begin"/>
      </w:r>
      <w:r w:rsidRPr="0055669B">
        <w:rPr>
          <w:rFonts w:ascii="Times New Roman" w:hAnsi="Times New Roman" w:cs="Times New Roman"/>
          <w:bCs/>
          <w:sz w:val="24"/>
          <w:szCs w:val="24"/>
          <w:lang w:val="en-GB"/>
        </w:rPr>
        <w:instrText xml:space="preserve"> MACROBUTTON MTPlaceRef \* MERGEFORMAT </w:instrText>
      </w:r>
      <w:r w:rsidRPr="0055669B">
        <w:rPr>
          <w:rFonts w:ascii="Times New Roman" w:hAnsi="Times New Roman" w:cs="Times New Roman"/>
          <w:bCs/>
          <w:sz w:val="24"/>
          <w:szCs w:val="24"/>
          <w:lang w:val="en-GB"/>
        </w:rPr>
        <w:fldChar w:fldCharType="begin"/>
      </w:r>
      <w:r w:rsidRPr="0055669B">
        <w:rPr>
          <w:rFonts w:ascii="Times New Roman" w:hAnsi="Times New Roman" w:cs="Times New Roman"/>
          <w:bCs/>
          <w:sz w:val="24"/>
          <w:szCs w:val="24"/>
          <w:lang w:val="en-GB"/>
        </w:rPr>
        <w:instrText xml:space="preserve"> SEQ MTEqn \h \* MERGEFORMAT </w:instrText>
      </w:r>
      <w:r w:rsidRPr="0055669B">
        <w:rPr>
          <w:rFonts w:ascii="Times New Roman" w:hAnsi="Times New Roman" w:cs="Times New Roman"/>
          <w:bCs/>
          <w:sz w:val="24"/>
          <w:szCs w:val="24"/>
          <w:lang w:val="en-GB"/>
        </w:rPr>
        <w:fldChar w:fldCharType="end"/>
      </w:r>
      <w:r w:rsidRPr="0055669B">
        <w:rPr>
          <w:rFonts w:ascii="Times New Roman" w:hAnsi="Times New Roman" w:cs="Times New Roman"/>
          <w:bCs/>
          <w:sz w:val="24"/>
          <w:szCs w:val="24"/>
          <w:lang w:val="en-GB"/>
        </w:rPr>
        <w:instrText>(</w:instrText>
      </w:r>
      <w:r w:rsidRPr="0055669B">
        <w:rPr>
          <w:rFonts w:ascii="Times New Roman" w:hAnsi="Times New Roman" w:cs="Times New Roman"/>
          <w:bCs/>
          <w:sz w:val="24"/>
          <w:szCs w:val="24"/>
          <w:lang w:val="en-GB"/>
        </w:rPr>
        <w:fldChar w:fldCharType="begin"/>
      </w:r>
      <w:r w:rsidRPr="0055669B">
        <w:rPr>
          <w:rFonts w:ascii="Times New Roman" w:hAnsi="Times New Roman" w:cs="Times New Roman"/>
          <w:bCs/>
          <w:sz w:val="24"/>
          <w:szCs w:val="24"/>
          <w:lang w:val="en-GB"/>
        </w:rPr>
        <w:instrText xml:space="preserve"> SEQ MTEqn \c \* Arabic \* MERGEFORMAT </w:instrText>
      </w:r>
      <w:r w:rsidRPr="0055669B">
        <w:rPr>
          <w:rFonts w:ascii="Times New Roman" w:hAnsi="Times New Roman" w:cs="Times New Roman"/>
          <w:bCs/>
          <w:sz w:val="24"/>
          <w:szCs w:val="24"/>
          <w:lang w:val="en-GB"/>
        </w:rPr>
        <w:fldChar w:fldCharType="separate"/>
      </w:r>
      <w:r w:rsidR="00FB0C2B">
        <w:rPr>
          <w:rFonts w:ascii="Times New Roman" w:hAnsi="Times New Roman" w:cs="Times New Roman"/>
          <w:bCs/>
          <w:noProof/>
          <w:sz w:val="24"/>
          <w:szCs w:val="24"/>
          <w:lang w:val="en-GB"/>
        </w:rPr>
        <w:instrText>23</w:instrText>
      </w:r>
      <w:r w:rsidRPr="0055669B">
        <w:rPr>
          <w:rFonts w:ascii="Times New Roman" w:hAnsi="Times New Roman" w:cs="Times New Roman"/>
          <w:bCs/>
          <w:sz w:val="24"/>
          <w:szCs w:val="24"/>
          <w:lang w:val="en-GB"/>
        </w:rPr>
        <w:fldChar w:fldCharType="end"/>
      </w:r>
      <w:r w:rsidRPr="0055669B">
        <w:rPr>
          <w:rFonts w:ascii="Times New Roman" w:hAnsi="Times New Roman" w:cs="Times New Roman"/>
          <w:bCs/>
          <w:sz w:val="24"/>
          <w:szCs w:val="24"/>
          <w:lang w:val="en-GB"/>
        </w:rPr>
        <w:instrText>)</w:instrText>
      </w:r>
      <w:r w:rsidRPr="0055669B">
        <w:rPr>
          <w:rFonts w:ascii="Times New Roman" w:hAnsi="Times New Roman" w:cs="Times New Roman"/>
          <w:bCs/>
          <w:sz w:val="24"/>
          <w:szCs w:val="24"/>
          <w:lang w:val="en-GB"/>
        </w:rPr>
        <w:fldChar w:fldCharType="end"/>
      </w:r>
    </w:p>
    <w:p w14:paraId="7DBAA224" w14:textId="1B79DC3B" w:rsidR="0035210F" w:rsidRPr="0055669B" w:rsidRDefault="0035210F" w:rsidP="0035210F">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 xml:space="preserve">Gas absorption in the liquid solution is the rate determining step of the overall process. Since iron normally precipitates in the solution, chelating agents are added to prevent precipitates formation. Thiosulphate or sulphate formation can also take place due to the oxidation of </w:t>
      </w:r>
      <w:r w:rsidR="00AB3CE5" w:rsidRPr="0055669B">
        <w:rPr>
          <w:rFonts w:ascii="Times New Roman" w:hAnsi="Times New Roman" w:cs="Times New Roman"/>
          <w:lang w:val="en-GB"/>
        </w:rPr>
        <w:t>bisulphide</w:t>
      </w:r>
      <w:r w:rsidRPr="0055669B">
        <w:rPr>
          <w:rFonts w:ascii="Times New Roman" w:hAnsi="Times New Roman" w:cs="Times New Roman"/>
          <w:lang w:val="en-GB"/>
        </w:rPr>
        <w:t xml:space="preserve"> ions, when unreacted </w:t>
      </w:r>
      <w:r w:rsidR="00AB3CE5" w:rsidRPr="0055669B">
        <w:rPr>
          <w:rFonts w:ascii="Times New Roman" w:hAnsi="Times New Roman" w:cs="Times New Roman"/>
          <w:lang w:val="en-GB"/>
        </w:rPr>
        <w:t>bisulphide</w:t>
      </w:r>
      <w:r w:rsidRPr="0055669B">
        <w:rPr>
          <w:rFonts w:ascii="Times New Roman" w:hAnsi="Times New Roman" w:cs="Times New Roman"/>
          <w:lang w:val="en-GB"/>
        </w:rPr>
        <w:t xml:space="preserve"> ion is available in the regenerator or when the lean solution fed to the absorber contains a large amount of dissolved oxygen</w:t>
      </w:r>
      <w:r w:rsidR="005E53E0">
        <w:rPr>
          <w:rFonts w:ascii="Times New Roman" w:hAnsi="Times New Roman" w:cs="Times New Roman"/>
          <w:lang w:val="en-GB"/>
        </w:rPr>
        <w:t xml:space="preserve"> </w:t>
      </w:r>
      <w:r w:rsidR="005E53E0">
        <w:rPr>
          <w:rFonts w:ascii="Times New Roman" w:hAnsi="Times New Roman" w:cs="Times New Roman"/>
          <w:lang w:val="en-GB"/>
        </w:rPr>
        <w:fldChar w:fldCharType="begin"/>
      </w:r>
      <w:r w:rsidR="001F01CA">
        <w:rPr>
          <w:rFonts w:ascii="Times New Roman" w:hAnsi="Times New Roman" w:cs="Times New Roman"/>
          <w:lang w:val="en-GB"/>
        </w:rPr>
        <w:instrText xml:space="preserve"> ADDIN EN.CITE &lt;EndNote&gt;&lt;Cite&gt;&lt;Author&gt;Kohl&lt;/Author&gt;&lt;Year&gt;1997&lt;/Year&gt;&lt;RecNum&gt;31&lt;/RecNum&gt;&lt;DisplayText&gt;[11]&lt;/DisplayText&gt;&lt;record&gt;&lt;rec-number&gt;31&lt;/rec-number&gt;&lt;foreign-keys&gt;&lt;key app="EN" db-id="90avwpfx9e9vprewteqx0trha2xex50tp2zs" timestamp="1625127069"&gt;31&lt;/key&gt;&lt;/foreign-keys&gt;&lt;ref-type name="Book"&gt;6&lt;/ref-type&gt;&lt;contributors&gt;&lt;authors&gt;&lt;author&gt;Kohl, Arthur L&lt;/author&gt;&lt;author&gt;Nielsen, Richard&lt;/author&gt;&lt;/authors&gt;&lt;/contributors&gt;&lt;titles&gt;&lt;title&gt;Gas purification&lt;/title&gt;&lt;/titles&gt;&lt;dates&gt;&lt;year&gt;1997&lt;/year&gt;&lt;/dates&gt;&lt;pub-location&gt;Houston, TX, USA&lt;/pub-location&gt;&lt;publisher&gt;Gulf Professional Publishing&lt;/publisher&gt;&lt;isbn&gt;0080507204&lt;/isbn&gt;&lt;urls&gt;&lt;/urls&gt;&lt;/record&gt;&lt;/Cite&gt;&lt;/EndNote&gt;</w:instrText>
      </w:r>
      <w:r w:rsidR="005E53E0">
        <w:rPr>
          <w:rFonts w:ascii="Times New Roman" w:hAnsi="Times New Roman" w:cs="Times New Roman"/>
          <w:lang w:val="en-GB"/>
        </w:rPr>
        <w:fldChar w:fldCharType="separate"/>
      </w:r>
      <w:r w:rsidR="001F01CA">
        <w:rPr>
          <w:rFonts w:ascii="Times New Roman" w:hAnsi="Times New Roman" w:cs="Times New Roman"/>
          <w:noProof/>
          <w:lang w:val="en-GB"/>
        </w:rPr>
        <w:t>[11]</w:t>
      </w:r>
      <w:r w:rsidR="005E53E0">
        <w:rPr>
          <w:rFonts w:ascii="Times New Roman" w:hAnsi="Times New Roman" w:cs="Times New Roman"/>
          <w:lang w:val="en-GB"/>
        </w:rPr>
        <w:fldChar w:fldCharType="end"/>
      </w:r>
      <w:r w:rsidRPr="0055669B">
        <w:rPr>
          <w:rFonts w:ascii="Times New Roman" w:hAnsi="Times New Roman" w:cs="Times New Roman"/>
          <w:lang w:val="en-GB"/>
        </w:rPr>
        <w:t xml:space="preserve">. </w:t>
      </w:r>
    </w:p>
    <w:p w14:paraId="4CDC9B78" w14:textId="2DF2CA3A" w:rsidR="0035210F" w:rsidRPr="0055669B" w:rsidRDefault="0035210F" w:rsidP="0035210F">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 xml:space="preserve">For small scale applications, the configuration represented in Figure </w:t>
      </w:r>
      <w:r w:rsidR="00C912D3">
        <w:rPr>
          <w:rFonts w:ascii="Times New Roman" w:hAnsi="Times New Roman" w:cs="Times New Roman"/>
          <w:lang w:val="en-GB"/>
        </w:rPr>
        <w:t>9</w:t>
      </w:r>
      <w:r w:rsidRPr="0055669B">
        <w:rPr>
          <w:rFonts w:ascii="Times New Roman" w:hAnsi="Times New Roman" w:cs="Times New Roman"/>
          <w:lang w:val="en-GB"/>
        </w:rPr>
        <w:t xml:space="preserve"> is the preferred one. Sour gas stream is washed counter-currently to the absorber. Since solid sulphur occurs in this unit, only non-fouling devices may be used. In most cases, a single absorber device can achieve the desired H</w:t>
      </w:r>
      <w:r w:rsidRPr="0055669B">
        <w:rPr>
          <w:rFonts w:ascii="Times New Roman" w:hAnsi="Times New Roman" w:cs="Times New Roman"/>
          <w:vertAlign w:val="subscript"/>
          <w:lang w:val="en-GB"/>
        </w:rPr>
        <w:t>2</w:t>
      </w:r>
      <w:r w:rsidRPr="0055669B">
        <w:rPr>
          <w:rFonts w:ascii="Times New Roman" w:hAnsi="Times New Roman" w:cs="Times New Roman"/>
          <w:lang w:val="en-GB"/>
        </w:rPr>
        <w:t>S specification for the sweet gas. The rich solution from the absorber is collected into the oxidiser for regeneration, to allow both sulphur recovery and regenerated catalyst solution recycle</w:t>
      </w:r>
      <w:r w:rsidR="005E53E0">
        <w:rPr>
          <w:rFonts w:ascii="Times New Roman" w:hAnsi="Times New Roman" w:cs="Times New Roman"/>
          <w:lang w:val="en-GB"/>
        </w:rPr>
        <w:t xml:space="preserve"> </w:t>
      </w:r>
      <w:r w:rsidR="005E53E0">
        <w:rPr>
          <w:rFonts w:ascii="Times New Roman" w:hAnsi="Times New Roman" w:cs="Times New Roman"/>
          <w:lang w:val="en-GB"/>
        </w:rPr>
        <w:fldChar w:fldCharType="begin"/>
      </w:r>
      <w:r w:rsidR="0086061A">
        <w:rPr>
          <w:rFonts w:ascii="Times New Roman" w:hAnsi="Times New Roman" w:cs="Times New Roman"/>
          <w:lang w:val="en-GB"/>
        </w:rPr>
        <w:instrText xml:space="preserve"> ADDIN EN.CITE &lt;EndNote&gt;&lt;Cite&gt;&lt;Author&gt;Rouleau&lt;/Author&gt;&lt;Year&gt;2015&lt;/Year&gt;&lt;RecNum&gt;418&lt;/RecNum&gt;&lt;DisplayText&gt;[19]&lt;/DisplayText&gt;&lt;record&gt;&lt;rec-number&gt;418&lt;/rec-number&gt;&lt;foreign-keys&gt;&lt;key app="EN" db-id="90avwpfx9e9vprewteqx0trha2xex50tp2zs" timestamp="1635415144"&gt;418&lt;/key&gt;&lt;/foreign-keys&gt;&lt;ref-type name="Journal Article"&gt;17&lt;/ref-type&gt;&lt;contributors&gt;&lt;authors&gt;&lt;author&gt;Rouleau, William&lt;/author&gt;&lt;author&gt;Watson, John&lt;/author&gt;&lt;/authors&gt;&lt;/contributors&gt;&lt;titles&gt;&lt;title&gt;LO-CAT: a flexible hydrogen sulphide removal process&lt;/title&gt;&lt;secondary-title&gt;Digit. Refin&lt;/secondary-title&gt;&lt;/titles&gt;&lt;periodical&gt;&lt;full-title&gt;Digit. Refin&lt;/full-title&gt;&lt;/periodical&gt;&lt;dates&gt;&lt;year&gt;2015&lt;/year&gt;&lt;/dates&gt;&lt;urls&gt;&lt;/urls&gt;&lt;/record&gt;&lt;/Cite&gt;&lt;/EndNote&gt;</w:instrText>
      </w:r>
      <w:r w:rsidR="005E53E0">
        <w:rPr>
          <w:rFonts w:ascii="Times New Roman" w:hAnsi="Times New Roman" w:cs="Times New Roman"/>
          <w:lang w:val="en-GB"/>
        </w:rPr>
        <w:fldChar w:fldCharType="separate"/>
      </w:r>
      <w:r w:rsidR="0086061A">
        <w:rPr>
          <w:rFonts w:ascii="Times New Roman" w:hAnsi="Times New Roman" w:cs="Times New Roman"/>
          <w:noProof/>
          <w:lang w:val="en-GB"/>
        </w:rPr>
        <w:t>[19]</w:t>
      </w:r>
      <w:r w:rsidR="005E53E0">
        <w:rPr>
          <w:rFonts w:ascii="Times New Roman" w:hAnsi="Times New Roman" w:cs="Times New Roman"/>
          <w:lang w:val="en-GB"/>
        </w:rPr>
        <w:fldChar w:fldCharType="end"/>
      </w:r>
      <w:r w:rsidRPr="0055669B">
        <w:rPr>
          <w:rFonts w:ascii="Times New Roman" w:hAnsi="Times New Roman" w:cs="Times New Roman"/>
          <w:lang w:val="en-GB"/>
        </w:rPr>
        <w:t>.</w:t>
      </w:r>
    </w:p>
    <w:p w14:paraId="2DC55CDF" w14:textId="66D4C559" w:rsidR="0035210F" w:rsidRPr="0055669B" w:rsidRDefault="00131B32" w:rsidP="0035210F">
      <w:pPr>
        <w:spacing w:after="0" w:line="360" w:lineRule="auto"/>
        <w:contextualSpacing/>
        <w:jc w:val="center"/>
        <w:rPr>
          <w:rFonts w:ascii="Times New Roman" w:hAnsi="Times New Roman" w:cs="Times New Roman"/>
          <w:lang w:val="en-GB"/>
        </w:rPr>
      </w:pPr>
      <w:r>
        <w:rPr>
          <w:noProof/>
          <w:lang w:val="en-GB" w:eastAsia="en-GB"/>
        </w:rPr>
        <w:drawing>
          <wp:inline distT="0" distB="0" distL="0" distR="0" wp14:anchorId="0BA3D4BB" wp14:editId="2C2BA694">
            <wp:extent cx="4425950" cy="2486462"/>
            <wp:effectExtent l="0" t="0" r="0" b="9525"/>
            <wp:docPr id="138" name="Immagin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453442" cy="2501907"/>
                    </a:xfrm>
                    <a:prstGeom prst="rect">
                      <a:avLst/>
                    </a:prstGeom>
                  </pic:spPr>
                </pic:pic>
              </a:graphicData>
            </a:graphic>
          </wp:inline>
        </w:drawing>
      </w:r>
    </w:p>
    <w:p w14:paraId="3A4DC802" w14:textId="19CE7DCD" w:rsidR="0035210F" w:rsidRPr="0055669B" w:rsidRDefault="0035210F" w:rsidP="0035210F">
      <w:pPr>
        <w:pStyle w:val="Didascalia"/>
        <w:spacing w:after="360" w:line="276" w:lineRule="auto"/>
        <w:contextualSpacing/>
        <w:jc w:val="center"/>
        <w:rPr>
          <w:rFonts w:cs="Times New Roman"/>
          <w:bCs w:val="0"/>
          <w:sz w:val="28"/>
          <w:szCs w:val="24"/>
          <w:lang w:val="en-GB"/>
        </w:rPr>
      </w:pPr>
      <w:bookmarkStart w:id="31" w:name="_Ref82164117"/>
      <w:bookmarkStart w:id="32" w:name="_Toc82330355"/>
      <w:bookmarkStart w:id="33" w:name="_Toc88549186"/>
      <w:bookmarkStart w:id="34" w:name="_Toc88549222"/>
      <w:r w:rsidRPr="0055669B">
        <w:rPr>
          <w:sz w:val="20"/>
          <w:lang w:val="en-GB"/>
        </w:rPr>
        <w:t xml:space="preserve">Figure </w:t>
      </w:r>
      <w:r w:rsidRPr="0055669B">
        <w:rPr>
          <w:sz w:val="20"/>
          <w:lang w:val="en-GB"/>
        </w:rPr>
        <w:fldChar w:fldCharType="begin"/>
      </w:r>
      <w:r w:rsidRPr="0055669B">
        <w:rPr>
          <w:sz w:val="20"/>
          <w:lang w:val="en-GB"/>
        </w:rPr>
        <w:instrText xml:space="preserve"> SEQ Figure \* ARABIC \s 2 </w:instrText>
      </w:r>
      <w:r w:rsidRPr="0055669B">
        <w:rPr>
          <w:sz w:val="20"/>
          <w:lang w:val="en-GB"/>
        </w:rPr>
        <w:fldChar w:fldCharType="separate"/>
      </w:r>
      <w:r w:rsidR="00FB0C2B">
        <w:rPr>
          <w:noProof/>
          <w:sz w:val="20"/>
          <w:lang w:val="en-GB"/>
        </w:rPr>
        <w:t>9</w:t>
      </w:r>
      <w:r w:rsidRPr="0055669B">
        <w:rPr>
          <w:sz w:val="20"/>
          <w:lang w:val="en-GB"/>
        </w:rPr>
        <w:fldChar w:fldCharType="end"/>
      </w:r>
      <w:bookmarkEnd w:id="31"/>
      <w:r w:rsidRPr="0055669B">
        <w:rPr>
          <w:sz w:val="20"/>
          <w:lang w:val="en-GB"/>
        </w:rPr>
        <w:t xml:space="preserve">. </w:t>
      </w:r>
      <w:r w:rsidRPr="0055669B">
        <w:rPr>
          <w:b w:val="0"/>
          <w:sz w:val="20"/>
          <w:lang w:val="en-GB"/>
        </w:rPr>
        <w:t>Schematic diagram of the LO-CAT DirectTreat process configuration</w:t>
      </w:r>
      <w:r w:rsidR="005E53E0">
        <w:rPr>
          <w:b w:val="0"/>
          <w:sz w:val="20"/>
          <w:lang w:val="en-GB"/>
        </w:rPr>
        <w:t xml:space="preserve"> </w:t>
      </w:r>
      <w:r w:rsidR="005E53E0">
        <w:rPr>
          <w:b w:val="0"/>
          <w:sz w:val="20"/>
          <w:lang w:val="en-GB"/>
        </w:rPr>
        <w:fldChar w:fldCharType="begin"/>
      </w:r>
      <w:r w:rsidR="0086061A">
        <w:rPr>
          <w:b w:val="0"/>
          <w:sz w:val="20"/>
          <w:lang w:val="en-GB"/>
        </w:rPr>
        <w:instrText xml:space="preserve"> ADDIN EN.CITE &lt;EndNote&gt;&lt;Cite&gt;&lt;Author&gt;Rouleau&lt;/Author&gt;&lt;Year&gt;2015&lt;/Year&gt;&lt;RecNum&gt;418&lt;/RecNum&gt;&lt;DisplayText&gt;[19]&lt;/DisplayText&gt;&lt;record&gt;&lt;rec-number&gt;418&lt;/rec-number&gt;&lt;foreign-keys&gt;&lt;key app="EN" db-id="90avwpfx9e9vprewteqx0trha2xex50tp2zs" timestamp="1635415144"&gt;418&lt;/key&gt;&lt;/foreign-keys&gt;&lt;ref-type name="Journal Article"&gt;17&lt;/ref-type&gt;&lt;contributors&gt;&lt;authors&gt;&lt;author&gt;Rouleau, William&lt;/author&gt;&lt;author&gt;Watson, John&lt;/author&gt;&lt;/authors&gt;&lt;/contributors&gt;&lt;titles&gt;&lt;title&gt;LO-CAT: a flexible hydrogen sulphide removal process&lt;/title&gt;&lt;secondary-title&gt;Digit. Refin&lt;/secondary-title&gt;&lt;/titles&gt;&lt;periodical&gt;&lt;full-title&gt;Digit. Refin&lt;/full-title&gt;&lt;/periodical&gt;&lt;dates&gt;&lt;year&gt;2015&lt;/year&gt;&lt;/dates&gt;&lt;urls&gt;&lt;/urls&gt;&lt;/record&gt;&lt;/Cite&gt;&lt;/EndNote&gt;</w:instrText>
      </w:r>
      <w:r w:rsidR="005E53E0">
        <w:rPr>
          <w:b w:val="0"/>
          <w:sz w:val="20"/>
          <w:lang w:val="en-GB"/>
        </w:rPr>
        <w:fldChar w:fldCharType="separate"/>
      </w:r>
      <w:r w:rsidR="0086061A">
        <w:rPr>
          <w:b w:val="0"/>
          <w:noProof/>
          <w:sz w:val="20"/>
          <w:lang w:val="en-GB"/>
        </w:rPr>
        <w:t>[19]</w:t>
      </w:r>
      <w:r w:rsidR="005E53E0">
        <w:rPr>
          <w:b w:val="0"/>
          <w:sz w:val="20"/>
          <w:lang w:val="en-GB"/>
        </w:rPr>
        <w:fldChar w:fldCharType="end"/>
      </w:r>
      <w:r w:rsidRPr="0055669B">
        <w:rPr>
          <w:b w:val="0"/>
          <w:sz w:val="20"/>
          <w:lang w:val="en-GB"/>
        </w:rPr>
        <w:t>.</w:t>
      </w:r>
      <w:bookmarkEnd w:id="32"/>
      <w:bookmarkEnd w:id="33"/>
      <w:bookmarkEnd w:id="34"/>
    </w:p>
    <w:p w14:paraId="3EEC77E0" w14:textId="452374AD" w:rsidR="0035210F" w:rsidRPr="0055669B" w:rsidRDefault="0035210F" w:rsidP="0035210F">
      <w:pPr>
        <w:keepNext/>
        <w:rPr>
          <w:rFonts w:ascii="Times New Roman" w:hAnsi="Times New Roman" w:cs="Times New Roman"/>
          <w:b/>
          <w:lang w:val="en-GB"/>
        </w:rPr>
      </w:pPr>
      <w:r w:rsidRPr="0055669B">
        <w:rPr>
          <w:rFonts w:ascii="Times New Roman" w:hAnsi="Times New Roman" w:cs="Times New Roman"/>
          <w:b/>
          <w:lang w:val="en-GB"/>
        </w:rPr>
        <w:lastRenderedPageBreak/>
        <w:t>2.3.2 Sulfint by Integral Eng.</w:t>
      </w:r>
    </w:p>
    <w:p w14:paraId="5AA0EBA1" w14:textId="146CFAA9" w:rsidR="0035210F" w:rsidRPr="0055669B" w:rsidRDefault="0035210F" w:rsidP="0035210F">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 xml:space="preserve">The Sulfint process is based on the use of ethylenediaminetetraacetic acid (EDTA) as the iron chelating agent with slightly alkaline pH, normally between 7 and 9. According to the typical process configuration depicted in </w:t>
      </w:r>
      <w:r w:rsidRPr="0055669B">
        <w:rPr>
          <w:rFonts w:ascii="Times New Roman" w:hAnsi="Times New Roman" w:cs="Times New Roman"/>
          <w:lang w:val="en-GB"/>
        </w:rPr>
        <w:fldChar w:fldCharType="begin"/>
      </w:r>
      <w:r w:rsidRPr="0055669B">
        <w:rPr>
          <w:rFonts w:ascii="Times New Roman" w:hAnsi="Times New Roman" w:cs="Times New Roman"/>
          <w:lang w:val="en-GB"/>
        </w:rPr>
        <w:instrText xml:space="preserve"> REF _Ref82254695 \h  \* MERGEFORMAT </w:instrText>
      </w:r>
      <w:r w:rsidRPr="0055669B">
        <w:rPr>
          <w:rFonts w:ascii="Times New Roman" w:hAnsi="Times New Roman" w:cs="Times New Roman"/>
          <w:lang w:val="en-GB"/>
        </w:rPr>
      </w:r>
      <w:r w:rsidRPr="0055669B">
        <w:rPr>
          <w:rFonts w:ascii="Times New Roman" w:hAnsi="Times New Roman" w:cs="Times New Roman"/>
          <w:lang w:val="en-GB"/>
        </w:rPr>
        <w:fldChar w:fldCharType="separate"/>
      </w:r>
      <w:r w:rsidR="00FB0C2B" w:rsidRPr="00FB0C2B">
        <w:rPr>
          <w:rFonts w:ascii="Times New Roman" w:hAnsi="Times New Roman" w:cs="Times New Roman"/>
          <w:lang w:val="en-GB"/>
        </w:rPr>
        <w:t>Figure 10</w:t>
      </w:r>
      <w:r w:rsidRPr="0055669B">
        <w:rPr>
          <w:rFonts w:ascii="Times New Roman" w:hAnsi="Times New Roman" w:cs="Times New Roman"/>
          <w:lang w:val="en-GB"/>
        </w:rPr>
        <w:fldChar w:fldCharType="end"/>
      </w:r>
      <w:r w:rsidRPr="0055669B">
        <w:rPr>
          <w:rFonts w:ascii="Times New Roman" w:hAnsi="Times New Roman" w:cs="Times New Roman"/>
          <w:lang w:val="en-GB"/>
        </w:rPr>
        <w:t>, sour gas is contacted with the washing fluid in one or more Venturi scrubbers, depending on the required final treated gas purity. The liquid effluent from the scrubber flows to the oxidizer and a sedimentation chamber, to recover the washing solution, recycled back to the Venturi scrubber, and the sulphur product. In the case of high iron chelate loss in the sulphur purification stage, the washing fluid from the sulphur centrifuge can be treated in a reverse osmosis unit to separate the iron chelate from wash water and salts formed by secondary reactions</w:t>
      </w:r>
      <w:r w:rsidR="00673059">
        <w:rPr>
          <w:rFonts w:ascii="Times New Roman" w:hAnsi="Times New Roman" w:cs="Times New Roman"/>
          <w:lang w:val="en-GB"/>
        </w:rPr>
        <w:t xml:space="preserve"> </w:t>
      </w:r>
      <w:r w:rsidR="00673059">
        <w:rPr>
          <w:rFonts w:ascii="Times New Roman" w:hAnsi="Times New Roman" w:cs="Times New Roman"/>
          <w:lang w:val="en-GB"/>
        </w:rPr>
        <w:fldChar w:fldCharType="begin"/>
      </w:r>
      <w:r w:rsidR="0086061A">
        <w:rPr>
          <w:rFonts w:ascii="Times New Roman" w:hAnsi="Times New Roman" w:cs="Times New Roman"/>
          <w:lang w:val="en-GB"/>
        </w:rPr>
        <w:instrText xml:space="preserve"> ADDIN EN.CITE &lt;EndNote&gt;&lt;Cite&gt;&lt;Author&gt;Mackinger&lt;/Author&gt;&lt;Year&gt;1982&lt;/Year&gt;&lt;RecNum&gt;415&lt;/RecNum&gt;&lt;DisplayText&gt;[17]&lt;/DisplayText&gt;&lt;record&gt;&lt;rec-number&gt;415&lt;/rec-number&gt;&lt;foreign-keys&gt;&lt;key app="EN" db-id="90avwpfx9e9vprewteqx0trha2xex50tp2zs" timestamp="1635413636"&gt;415&lt;/key&gt;&lt;/foreign-keys&gt;&lt;ref-type name="Journal Article"&gt;17&lt;/ref-type&gt;&lt;contributors&gt;&lt;authors&gt;&lt;author&gt;Mackinger, H&lt;/author&gt;&lt;/authors&gt;&lt;/contributors&gt;&lt;titles&gt;&lt;title&gt;Sulfint process&lt;/title&gt;&lt;/titles&gt;&lt;dates&gt;&lt;year&gt;1982&lt;/year&gt;&lt;/dates&gt;&lt;urls&gt;&lt;/urls&gt;&lt;/record&gt;&lt;/Cite&gt;&lt;/EndNote&gt;</w:instrText>
      </w:r>
      <w:r w:rsidR="00673059">
        <w:rPr>
          <w:rFonts w:ascii="Times New Roman" w:hAnsi="Times New Roman" w:cs="Times New Roman"/>
          <w:lang w:val="en-GB"/>
        </w:rPr>
        <w:fldChar w:fldCharType="separate"/>
      </w:r>
      <w:r w:rsidR="0086061A">
        <w:rPr>
          <w:rFonts w:ascii="Times New Roman" w:hAnsi="Times New Roman" w:cs="Times New Roman"/>
          <w:noProof/>
          <w:lang w:val="en-GB"/>
        </w:rPr>
        <w:t>[17]</w:t>
      </w:r>
      <w:r w:rsidR="00673059">
        <w:rPr>
          <w:rFonts w:ascii="Times New Roman" w:hAnsi="Times New Roman" w:cs="Times New Roman"/>
          <w:lang w:val="en-GB"/>
        </w:rPr>
        <w:fldChar w:fldCharType="end"/>
      </w:r>
      <w:r w:rsidRPr="0055669B">
        <w:rPr>
          <w:rFonts w:ascii="Times New Roman" w:hAnsi="Times New Roman" w:cs="Times New Roman"/>
          <w:lang w:val="en-GB"/>
        </w:rPr>
        <w:t>.</w:t>
      </w:r>
    </w:p>
    <w:p w14:paraId="03EB2771" w14:textId="238AB28F" w:rsidR="0035210F" w:rsidRPr="0055669B" w:rsidRDefault="00581640" w:rsidP="00F02A5D">
      <w:pPr>
        <w:spacing w:after="0" w:line="360" w:lineRule="auto"/>
        <w:contextualSpacing/>
        <w:jc w:val="center"/>
        <w:rPr>
          <w:rFonts w:ascii="Times New Roman" w:hAnsi="Times New Roman" w:cs="Times New Roman"/>
          <w:lang w:val="en-GB"/>
        </w:rPr>
      </w:pPr>
      <w:r>
        <w:rPr>
          <w:noProof/>
          <w:lang w:val="en-GB" w:eastAsia="en-GB"/>
        </w:rPr>
        <w:drawing>
          <wp:inline distT="0" distB="0" distL="0" distR="0" wp14:anchorId="1AF0CBF4" wp14:editId="21A23DEE">
            <wp:extent cx="5724525" cy="2900818"/>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9330" cy="2908320"/>
                    </a:xfrm>
                    <a:prstGeom prst="rect">
                      <a:avLst/>
                    </a:prstGeom>
                  </pic:spPr>
                </pic:pic>
              </a:graphicData>
            </a:graphic>
          </wp:inline>
        </w:drawing>
      </w:r>
    </w:p>
    <w:p w14:paraId="6282D519" w14:textId="029FDD1A" w:rsidR="0035210F" w:rsidRPr="0055669B" w:rsidRDefault="0035210F" w:rsidP="0035210F">
      <w:pPr>
        <w:tabs>
          <w:tab w:val="left" w:pos="426"/>
        </w:tabs>
        <w:spacing w:after="360" w:line="276" w:lineRule="auto"/>
        <w:ind w:firstLine="357"/>
        <w:jc w:val="center"/>
        <w:rPr>
          <w:rFonts w:ascii="Times New Roman" w:hAnsi="Times New Roman" w:cs="Times New Roman"/>
          <w:bCs/>
          <w:sz w:val="24"/>
          <w:szCs w:val="24"/>
          <w:lang w:val="en-GB"/>
        </w:rPr>
      </w:pPr>
      <w:bookmarkStart w:id="35" w:name="_Ref82254695"/>
      <w:bookmarkStart w:id="36" w:name="_Toc82330356"/>
      <w:bookmarkStart w:id="37" w:name="_Toc88549187"/>
      <w:bookmarkStart w:id="38" w:name="_Toc88549223"/>
      <w:r w:rsidRPr="0055669B">
        <w:rPr>
          <w:rFonts w:ascii="Times New Roman" w:hAnsi="Times New Roman" w:cs="Times New Roman"/>
          <w:b/>
          <w:sz w:val="20"/>
          <w:lang w:val="en-GB"/>
        </w:rPr>
        <w:t xml:space="preserve">Figure </w:t>
      </w:r>
      <w:r w:rsidRPr="0055669B">
        <w:rPr>
          <w:rFonts w:ascii="Times New Roman" w:hAnsi="Times New Roman" w:cs="Times New Roman"/>
          <w:b/>
          <w:sz w:val="20"/>
          <w:lang w:val="en-GB"/>
        </w:rPr>
        <w:fldChar w:fldCharType="begin"/>
      </w:r>
      <w:r w:rsidRPr="0055669B">
        <w:rPr>
          <w:rFonts w:ascii="Times New Roman" w:hAnsi="Times New Roman" w:cs="Times New Roman"/>
          <w:b/>
          <w:sz w:val="20"/>
          <w:lang w:val="en-GB"/>
        </w:rPr>
        <w:instrText xml:space="preserve"> SEQ Figure \* ARABIC \s 2 </w:instrText>
      </w:r>
      <w:r w:rsidRPr="0055669B">
        <w:rPr>
          <w:rFonts w:ascii="Times New Roman" w:hAnsi="Times New Roman" w:cs="Times New Roman"/>
          <w:b/>
          <w:sz w:val="20"/>
          <w:lang w:val="en-GB"/>
        </w:rPr>
        <w:fldChar w:fldCharType="separate"/>
      </w:r>
      <w:r w:rsidR="00FB0C2B">
        <w:rPr>
          <w:rFonts w:ascii="Times New Roman" w:hAnsi="Times New Roman" w:cs="Times New Roman"/>
          <w:b/>
          <w:noProof/>
          <w:sz w:val="20"/>
          <w:lang w:val="en-GB"/>
        </w:rPr>
        <w:t>10</w:t>
      </w:r>
      <w:r w:rsidRPr="0055669B">
        <w:rPr>
          <w:rFonts w:ascii="Times New Roman" w:hAnsi="Times New Roman" w:cs="Times New Roman"/>
          <w:b/>
          <w:sz w:val="20"/>
          <w:lang w:val="en-GB"/>
        </w:rPr>
        <w:fldChar w:fldCharType="end"/>
      </w:r>
      <w:bookmarkEnd w:id="35"/>
      <w:r w:rsidRPr="0055669B">
        <w:rPr>
          <w:rFonts w:ascii="Times New Roman" w:hAnsi="Times New Roman" w:cs="Times New Roman"/>
          <w:b/>
          <w:sz w:val="20"/>
          <w:lang w:val="en-GB"/>
        </w:rPr>
        <w:t>.</w:t>
      </w:r>
      <w:r w:rsidRPr="0055669B">
        <w:rPr>
          <w:rFonts w:ascii="Times New Roman" w:hAnsi="Times New Roman" w:cs="Times New Roman"/>
          <w:sz w:val="20"/>
          <w:lang w:val="en-GB"/>
        </w:rPr>
        <w:t xml:space="preserve"> Schematic diagram of the </w:t>
      </w:r>
      <w:r w:rsidRPr="0055669B">
        <w:rPr>
          <w:rFonts w:ascii="Times New Roman" w:hAnsi="Times New Roman" w:cs="Times New Roman"/>
          <w:bCs/>
          <w:sz w:val="20"/>
          <w:lang w:val="en-GB"/>
        </w:rPr>
        <w:t>Sulfint</w:t>
      </w:r>
      <w:r w:rsidR="00C24B70">
        <w:rPr>
          <w:rFonts w:ascii="Times New Roman" w:hAnsi="Times New Roman" w:cs="Times New Roman"/>
          <w:sz w:val="20"/>
          <w:lang w:val="en-GB"/>
        </w:rPr>
        <w:t xml:space="preserve"> process</w:t>
      </w:r>
      <w:r w:rsidRPr="0055669B">
        <w:rPr>
          <w:rFonts w:ascii="Times New Roman" w:hAnsi="Times New Roman" w:cs="Times New Roman"/>
          <w:sz w:val="20"/>
          <w:lang w:val="en-GB"/>
        </w:rPr>
        <w:t>.</w:t>
      </w:r>
      <w:bookmarkEnd w:id="36"/>
      <w:bookmarkEnd w:id="37"/>
      <w:bookmarkEnd w:id="38"/>
    </w:p>
    <w:p w14:paraId="30F5416D" w14:textId="32846D67" w:rsidR="0035210F" w:rsidRPr="0055669B" w:rsidRDefault="0035210F" w:rsidP="0035210F">
      <w:pPr>
        <w:keepNext/>
        <w:rPr>
          <w:rFonts w:ascii="Times New Roman" w:hAnsi="Times New Roman" w:cs="Times New Roman"/>
          <w:b/>
          <w:lang w:val="en-GB"/>
        </w:rPr>
      </w:pPr>
      <w:r w:rsidRPr="0055669B">
        <w:rPr>
          <w:rFonts w:ascii="Times New Roman" w:hAnsi="Times New Roman" w:cs="Times New Roman"/>
          <w:b/>
          <w:lang w:val="en-GB"/>
        </w:rPr>
        <w:t>2.3.3 SulFerox by Shell/Dow Chemical</w:t>
      </w:r>
    </w:p>
    <w:p w14:paraId="617E430F" w14:textId="47DF592C" w:rsidR="0035210F" w:rsidRDefault="0035210F" w:rsidP="005A2C1C">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The SulFerox process is a high iron concentration desulphurization process. It utilizes proprietary chemical additives plus operating condition to ensure very high H</w:t>
      </w:r>
      <w:r w:rsidRPr="0055669B">
        <w:rPr>
          <w:rFonts w:ascii="Times New Roman" w:hAnsi="Times New Roman" w:cs="Times New Roman"/>
          <w:vertAlign w:val="subscript"/>
          <w:lang w:val="en-GB"/>
        </w:rPr>
        <w:t>2</w:t>
      </w:r>
      <w:r w:rsidRPr="0055669B">
        <w:rPr>
          <w:rFonts w:ascii="Times New Roman" w:hAnsi="Times New Roman" w:cs="Times New Roman"/>
          <w:lang w:val="en-GB"/>
        </w:rPr>
        <w:t xml:space="preserve">S removal capacity as well as to reduce ligand degradation. </w:t>
      </w:r>
      <w:r w:rsidR="005A2C1C">
        <w:rPr>
          <w:rFonts w:ascii="Times New Roman" w:hAnsi="Times New Roman" w:cs="Times New Roman"/>
          <w:lang w:val="en-GB"/>
        </w:rPr>
        <w:t>Sul</w:t>
      </w:r>
      <w:r w:rsidR="005A2C1C" w:rsidRPr="005A2C1C">
        <w:rPr>
          <w:rFonts w:ascii="Times New Roman" w:hAnsi="Times New Roman" w:cs="Times New Roman"/>
          <w:lang w:val="en-GB"/>
        </w:rPr>
        <w:t xml:space="preserve">Ferox solution contains 2-4 </w:t>
      </w:r>
      <w:r w:rsidR="005A2C1C">
        <w:rPr>
          <w:rFonts w:ascii="Times New Roman" w:hAnsi="Times New Roman" w:cs="Times New Roman"/>
          <w:lang w:val="en-GB"/>
        </w:rPr>
        <w:t>wt.%</w:t>
      </w:r>
      <w:r w:rsidR="005A2C1C" w:rsidRPr="005A2C1C">
        <w:rPr>
          <w:rFonts w:ascii="Times New Roman" w:hAnsi="Times New Roman" w:cs="Times New Roman"/>
          <w:lang w:val="en-GB"/>
        </w:rPr>
        <w:t xml:space="preserve"> iron, which</w:t>
      </w:r>
      <w:r w:rsidR="005A2C1C">
        <w:rPr>
          <w:rFonts w:ascii="Times New Roman" w:hAnsi="Times New Roman" w:cs="Times New Roman"/>
          <w:lang w:val="en-GB"/>
        </w:rPr>
        <w:t xml:space="preserve"> </w:t>
      </w:r>
      <w:r w:rsidR="005A2C1C" w:rsidRPr="005A2C1C">
        <w:rPr>
          <w:rFonts w:ascii="Times New Roman" w:hAnsi="Times New Roman" w:cs="Times New Roman"/>
          <w:lang w:val="en-GB"/>
        </w:rPr>
        <w:t>results in a very high H</w:t>
      </w:r>
      <w:r w:rsidR="005A2C1C" w:rsidRPr="005A2C1C">
        <w:rPr>
          <w:rFonts w:ascii="Times New Roman" w:hAnsi="Times New Roman" w:cs="Times New Roman"/>
          <w:vertAlign w:val="subscript"/>
          <w:lang w:val="en-GB"/>
        </w:rPr>
        <w:t>2</w:t>
      </w:r>
      <w:r w:rsidR="005A2C1C" w:rsidRPr="005A2C1C">
        <w:rPr>
          <w:rFonts w:ascii="Times New Roman" w:hAnsi="Times New Roman" w:cs="Times New Roman"/>
          <w:lang w:val="en-GB"/>
        </w:rPr>
        <w:t>S removal capacity</w:t>
      </w:r>
      <w:r w:rsidR="005A2C1C">
        <w:rPr>
          <w:rFonts w:ascii="Times New Roman" w:hAnsi="Times New Roman" w:cs="Times New Roman"/>
          <w:lang w:val="en-GB"/>
        </w:rPr>
        <w:t xml:space="preserve"> </w:t>
      </w:r>
      <w:r w:rsidR="00BE6407">
        <w:rPr>
          <w:rFonts w:ascii="Times New Roman" w:hAnsi="Times New Roman" w:cs="Times New Roman"/>
          <w:lang w:val="en-GB"/>
        </w:rPr>
        <w:fldChar w:fldCharType="begin"/>
      </w:r>
      <w:r w:rsidR="0086061A">
        <w:rPr>
          <w:rFonts w:ascii="Times New Roman" w:hAnsi="Times New Roman" w:cs="Times New Roman"/>
          <w:lang w:val="en-GB"/>
        </w:rPr>
        <w:instrText xml:space="preserve"> ADDIN EN.CITE &lt;EndNote&gt;&lt;Cite&gt;&lt;Author&gt;Dalrymple&lt;/Author&gt;&lt;Year&gt;1989&lt;/Year&gt;&lt;RecNum&gt;393&lt;/RecNum&gt;&lt;DisplayText&gt;[20]&lt;/DisplayText&gt;&lt;record&gt;&lt;rec-number&gt;393&lt;/rec-number&gt;&lt;foreign-keys&gt;&lt;key app="EN" db-id="90avwpfx9e9vprewteqx0trha2xex50tp2zs" timestamp="1635402091"&gt;393&lt;/key&gt;&lt;/foreign-keys&gt;&lt;ref-type name="Journal Article"&gt;17&lt;/ref-type&gt;&lt;contributors&gt;&lt;authors&gt;&lt;author&gt;Dalrymple, D.A.&lt;/author&gt;&lt;author&gt;Trofe, T.W.&lt;/author&gt;&lt;author&gt;Evans, J. M.&lt;/author&gt;&lt;/authors&gt;&lt;/contributors&gt;&lt;titles&gt;&lt;title&gt;Liquid Redox Sulfur Recovery Options, Costs, and Environmental Considerations&lt;/title&gt;&lt;secondary-title&gt;Environmental Progress&lt;/secondary-title&gt;&lt;/titles&gt;&lt;periodical&gt;&lt;full-title&gt;Environmental Progress&lt;/full-title&gt;&lt;/periodical&gt;&lt;pages&gt;217-222&lt;/pages&gt;&lt;volume&gt;8&lt;/volume&gt;&lt;number&gt;4&lt;/number&gt;&lt;dates&gt;&lt;year&gt;1989&lt;/year&gt;&lt;/dates&gt;&lt;urls&gt;&lt;/urls&gt;&lt;/record&gt;&lt;/Cite&gt;&lt;/EndNote&gt;</w:instrText>
      </w:r>
      <w:r w:rsidR="00BE6407">
        <w:rPr>
          <w:rFonts w:ascii="Times New Roman" w:hAnsi="Times New Roman" w:cs="Times New Roman"/>
          <w:lang w:val="en-GB"/>
        </w:rPr>
        <w:fldChar w:fldCharType="separate"/>
      </w:r>
      <w:r w:rsidR="0086061A">
        <w:rPr>
          <w:rFonts w:ascii="Times New Roman" w:hAnsi="Times New Roman" w:cs="Times New Roman"/>
          <w:noProof/>
          <w:lang w:val="en-GB"/>
        </w:rPr>
        <w:t>[20]</w:t>
      </w:r>
      <w:r w:rsidR="00BE6407">
        <w:rPr>
          <w:rFonts w:ascii="Times New Roman" w:hAnsi="Times New Roman" w:cs="Times New Roman"/>
          <w:lang w:val="en-GB"/>
        </w:rPr>
        <w:fldChar w:fldCharType="end"/>
      </w:r>
      <w:r w:rsidR="005A2C1C" w:rsidRPr="005A2C1C">
        <w:rPr>
          <w:rFonts w:ascii="Times New Roman" w:hAnsi="Times New Roman" w:cs="Times New Roman"/>
          <w:lang w:val="en-GB"/>
        </w:rPr>
        <w:t xml:space="preserve">. </w:t>
      </w:r>
      <w:r w:rsidRPr="0055669B">
        <w:rPr>
          <w:rFonts w:ascii="Times New Roman" w:hAnsi="Times New Roman" w:cs="Times New Roman"/>
          <w:lang w:val="en-GB"/>
        </w:rPr>
        <w:t>As a result, system sizes and circulation rates are relatively low. H</w:t>
      </w:r>
      <w:r w:rsidRPr="0055669B">
        <w:rPr>
          <w:rFonts w:ascii="Times New Roman" w:hAnsi="Times New Roman" w:cs="Times New Roman"/>
          <w:vertAlign w:val="subscript"/>
          <w:lang w:val="en-GB"/>
        </w:rPr>
        <w:t>2</w:t>
      </w:r>
      <w:r w:rsidRPr="0055669B">
        <w:rPr>
          <w:rFonts w:ascii="Times New Roman" w:hAnsi="Times New Roman" w:cs="Times New Roman"/>
          <w:lang w:val="en-GB"/>
        </w:rPr>
        <w:t>S conversion to sulphur is rapid. Thus, mass transfer is the rate determining step for the process. A co-current contactor was developed for the H</w:t>
      </w:r>
      <w:r w:rsidRPr="0055669B">
        <w:rPr>
          <w:rFonts w:ascii="Times New Roman" w:hAnsi="Times New Roman" w:cs="Times New Roman"/>
          <w:vertAlign w:val="subscript"/>
          <w:lang w:val="en-GB"/>
        </w:rPr>
        <w:t>2</w:t>
      </w:r>
      <w:r w:rsidRPr="0055669B">
        <w:rPr>
          <w:rFonts w:ascii="Times New Roman" w:hAnsi="Times New Roman" w:cs="Times New Roman"/>
          <w:lang w:val="en-GB"/>
        </w:rPr>
        <w:t>S absorption section to take advantage of the high solution absorption capacity and to adjust for the low circulation rates (Figure 1</w:t>
      </w:r>
      <w:r w:rsidR="00C912D3">
        <w:rPr>
          <w:rFonts w:ascii="Times New Roman" w:hAnsi="Times New Roman" w:cs="Times New Roman"/>
          <w:lang w:val="en-GB"/>
        </w:rPr>
        <w:t>1</w:t>
      </w:r>
      <w:r w:rsidRPr="0055669B">
        <w:rPr>
          <w:rFonts w:ascii="Times New Roman" w:hAnsi="Times New Roman" w:cs="Times New Roman"/>
          <w:lang w:val="en-GB"/>
        </w:rPr>
        <w:t xml:space="preserve">). Non-fouling characteristics are claimed. The sweetened gas flows into a gas-liquid separator; in this way, the sulphur-containing spent solution slurry is collected and fed to the regenerator. The regenerated liquor from the top of the regenerator flows into the settler, where the spent air is vented. Makeup chemicals are typically added to the suction of the main circulation pump to ensure adequate mixing with the process solution. Sulphur may be recovered as a cake or melted and purified, </w:t>
      </w:r>
      <w:r w:rsidRPr="0055669B">
        <w:rPr>
          <w:rFonts w:ascii="Times New Roman" w:hAnsi="Times New Roman" w:cs="Times New Roman"/>
          <w:lang w:val="en-GB"/>
        </w:rPr>
        <w:lastRenderedPageBreak/>
        <w:t>depending on the plant size and economics.</w:t>
      </w:r>
      <w:r w:rsidR="005A2C1C">
        <w:rPr>
          <w:rFonts w:ascii="Times New Roman" w:hAnsi="Times New Roman" w:cs="Times New Roman"/>
          <w:lang w:val="en-GB"/>
        </w:rPr>
        <w:t xml:space="preserve"> </w:t>
      </w:r>
      <w:r w:rsidR="005A2C1C" w:rsidRPr="005A2C1C">
        <w:rPr>
          <w:rFonts w:ascii="Times New Roman" w:hAnsi="Times New Roman" w:cs="Times New Roman"/>
          <w:lang w:val="en-GB"/>
        </w:rPr>
        <w:t>The SULFEROX process is suited for handling gas streams that yield between 0.1 and 20 t of sulphur per day</w:t>
      </w:r>
      <w:r w:rsidR="005A2C1C">
        <w:rPr>
          <w:rFonts w:ascii="Times New Roman" w:hAnsi="Times New Roman" w:cs="Times New Roman"/>
          <w:lang w:val="en-GB"/>
        </w:rPr>
        <w:t xml:space="preserve"> </w:t>
      </w:r>
      <w:r w:rsidR="00673059">
        <w:rPr>
          <w:rFonts w:ascii="Times New Roman" w:hAnsi="Times New Roman" w:cs="Times New Roman"/>
          <w:lang w:val="en-GB"/>
        </w:rPr>
        <w:fldChar w:fldCharType="begin"/>
      </w:r>
      <w:r w:rsidR="0086061A">
        <w:rPr>
          <w:rFonts w:ascii="Times New Roman" w:hAnsi="Times New Roman" w:cs="Times New Roman"/>
          <w:lang w:val="en-GB"/>
        </w:rPr>
        <w:instrText xml:space="preserve"> ADDIN EN.CITE &lt;EndNote&gt;&lt;Cite&gt;&lt;Author&gt;Dow&lt;/Author&gt;&lt;RecNum&gt;414&lt;/RecNum&gt;&lt;DisplayText&gt;[21]&lt;/DisplayText&gt;&lt;record&gt;&lt;rec-number&gt;414&lt;/rec-number&gt;&lt;foreign-keys&gt;&lt;key app="EN" db-id="90avwpfx9e9vprewteqx0trha2xex50tp2zs" timestamp="1635413532"&gt;414&lt;/key&gt;&lt;/foreign-keys&gt;&lt;ref-type name="Web Page"&gt;12&lt;/ref-type&gt;&lt;contributors&gt;&lt;authors&gt;&lt;author&gt;© Dow&lt;/author&gt;&lt;/authors&gt;&lt;/contributors&gt;&lt;titles&gt;&lt;title&gt; DOW™ IC 110 Formulated Iron Chelate Mixture&lt;/title&gt;&lt;/titles&gt;&lt;volume&gt;2021&lt;/volume&gt;&lt;dates&gt;&lt;/dates&gt;&lt;urls&gt;&lt;related-urls&gt;&lt;url&gt;https://www.dow.com/en-us/pdp.dow-ic-110-formulated-iron-chelate-mixture.24809z.html&lt;/url&gt;&lt;/related-urls&gt;&lt;/urls&gt;&lt;/record&gt;&lt;/Cite&gt;&lt;/EndNote&gt;</w:instrText>
      </w:r>
      <w:r w:rsidR="00673059">
        <w:rPr>
          <w:rFonts w:ascii="Times New Roman" w:hAnsi="Times New Roman" w:cs="Times New Roman"/>
          <w:lang w:val="en-GB"/>
        </w:rPr>
        <w:fldChar w:fldCharType="separate"/>
      </w:r>
      <w:r w:rsidR="0086061A">
        <w:rPr>
          <w:rFonts w:ascii="Times New Roman" w:hAnsi="Times New Roman" w:cs="Times New Roman"/>
          <w:noProof/>
          <w:lang w:val="en-GB"/>
        </w:rPr>
        <w:t>[21]</w:t>
      </w:r>
      <w:r w:rsidR="00673059">
        <w:rPr>
          <w:rFonts w:ascii="Times New Roman" w:hAnsi="Times New Roman" w:cs="Times New Roman"/>
          <w:lang w:val="en-GB"/>
        </w:rPr>
        <w:fldChar w:fldCharType="end"/>
      </w:r>
      <w:r w:rsidR="005A2C1C" w:rsidRPr="005A2C1C">
        <w:rPr>
          <w:rFonts w:ascii="Times New Roman" w:hAnsi="Times New Roman" w:cs="Times New Roman"/>
          <w:lang w:val="en-GB"/>
        </w:rPr>
        <w:t>.</w:t>
      </w:r>
    </w:p>
    <w:p w14:paraId="41FC127D" w14:textId="77777777" w:rsidR="00F737E3" w:rsidRDefault="00F737E3" w:rsidP="005A2C1C">
      <w:pPr>
        <w:spacing w:after="0" w:line="360" w:lineRule="auto"/>
        <w:contextualSpacing/>
        <w:jc w:val="both"/>
        <w:rPr>
          <w:rFonts w:ascii="Times New Roman" w:hAnsi="Times New Roman" w:cs="Times New Roman"/>
          <w:lang w:val="en-GB"/>
        </w:rPr>
      </w:pPr>
    </w:p>
    <w:p w14:paraId="43C79C0A" w14:textId="77777777" w:rsidR="00F737E3" w:rsidRPr="0055669B" w:rsidRDefault="00F737E3" w:rsidP="005A2C1C">
      <w:pPr>
        <w:spacing w:after="0" w:line="360" w:lineRule="auto"/>
        <w:contextualSpacing/>
        <w:jc w:val="both"/>
        <w:rPr>
          <w:rFonts w:ascii="Times New Roman" w:hAnsi="Times New Roman" w:cs="Times New Roman"/>
          <w:lang w:val="en-GB"/>
        </w:rPr>
      </w:pPr>
    </w:p>
    <w:p w14:paraId="30F34CC5" w14:textId="2C16D8A4" w:rsidR="0035210F" w:rsidRPr="0055669B" w:rsidRDefault="00590007" w:rsidP="0035210F">
      <w:pPr>
        <w:spacing w:after="0" w:line="360" w:lineRule="auto"/>
        <w:contextualSpacing/>
        <w:jc w:val="both"/>
        <w:rPr>
          <w:rFonts w:ascii="Times New Roman" w:hAnsi="Times New Roman" w:cs="Times New Roman"/>
          <w:lang w:val="en-GB"/>
        </w:rPr>
      </w:pPr>
      <w:r>
        <w:rPr>
          <w:noProof/>
          <w:lang w:val="en-GB" w:eastAsia="en-GB"/>
        </w:rPr>
        <w:drawing>
          <wp:inline distT="0" distB="0" distL="0" distR="0" wp14:anchorId="377F0D2E" wp14:editId="682E95D8">
            <wp:extent cx="5939790" cy="2875280"/>
            <wp:effectExtent l="0" t="0" r="3810" b="1270"/>
            <wp:docPr id="143" name="Immagin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39790" cy="2875280"/>
                    </a:xfrm>
                    <a:prstGeom prst="rect">
                      <a:avLst/>
                    </a:prstGeom>
                  </pic:spPr>
                </pic:pic>
              </a:graphicData>
            </a:graphic>
          </wp:inline>
        </w:drawing>
      </w:r>
    </w:p>
    <w:p w14:paraId="6AE8ACDD" w14:textId="7AFC7FC4" w:rsidR="0035210F" w:rsidRDefault="0035210F" w:rsidP="0035210F">
      <w:pPr>
        <w:tabs>
          <w:tab w:val="left" w:pos="426"/>
        </w:tabs>
        <w:spacing w:after="360" w:line="276" w:lineRule="auto"/>
        <w:ind w:firstLine="357"/>
        <w:jc w:val="center"/>
        <w:rPr>
          <w:rFonts w:ascii="Times New Roman" w:hAnsi="Times New Roman" w:cs="Times New Roman"/>
          <w:sz w:val="20"/>
          <w:lang w:val="en-GB"/>
        </w:rPr>
      </w:pPr>
      <w:bookmarkStart w:id="39" w:name="_Ref82370552"/>
      <w:bookmarkStart w:id="40" w:name="_Toc82330357"/>
      <w:bookmarkStart w:id="41" w:name="_Toc88549188"/>
      <w:bookmarkStart w:id="42" w:name="_Toc88549224"/>
      <w:r w:rsidRPr="0055669B">
        <w:rPr>
          <w:rFonts w:ascii="Times New Roman" w:hAnsi="Times New Roman" w:cs="Times New Roman"/>
          <w:b/>
          <w:sz w:val="20"/>
          <w:lang w:val="en-GB"/>
        </w:rPr>
        <w:t xml:space="preserve">Figure </w:t>
      </w:r>
      <w:r w:rsidRPr="0055669B">
        <w:rPr>
          <w:rFonts w:ascii="Times New Roman" w:hAnsi="Times New Roman" w:cs="Times New Roman"/>
          <w:b/>
          <w:sz w:val="20"/>
          <w:lang w:val="en-GB"/>
        </w:rPr>
        <w:fldChar w:fldCharType="begin"/>
      </w:r>
      <w:r w:rsidRPr="0055669B">
        <w:rPr>
          <w:rFonts w:ascii="Times New Roman" w:hAnsi="Times New Roman" w:cs="Times New Roman"/>
          <w:b/>
          <w:sz w:val="20"/>
          <w:lang w:val="en-GB"/>
        </w:rPr>
        <w:instrText xml:space="preserve"> SEQ Figure \* ARABIC \s 2 </w:instrText>
      </w:r>
      <w:r w:rsidRPr="0055669B">
        <w:rPr>
          <w:rFonts w:ascii="Times New Roman" w:hAnsi="Times New Roman" w:cs="Times New Roman"/>
          <w:b/>
          <w:sz w:val="20"/>
          <w:lang w:val="en-GB"/>
        </w:rPr>
        <w:fldChar w:fldCharType="separate"/>
      </w:r>
      <w:r w:rsidR="00FB0C2B">
        <w:rPr>
          <w:rFonts w:ascii="Times New Roman" w:hAnsi="Times New Roman" w:cs="Times New Roman"/>
          <w:b/>
          <w:noProof/>
          <w:sz w:val="20"/>
          <w:lang w:val="en-GB"/>
        </w:rPr>
        <w:t>11</w:t>
      </w:r>
      <w:r w:rsidRPr="0055669B">
        <w:rPr>
          <w:rFonts w:ascii="Times New Roman" w:hAnsi="Times New Roman" w:cs="Times New Roman"/>
          <w:b/>
          <w:sz w:val="20"/>
          <w:lang w:val="en-GB"/>
        </w:rPr>
        <w:fldChar w:fldCharType="end"/>
      </w:r>
      <w:bookmarkEnd w:id="39"/>
      <w:r w:rsidRPr="0055669B">
        <w:rPr>
          <w:rFonts w:ascii="Times New Roman" w:hAnsi="Times New Roman" w:cs="Times New Roman"/>
          <w:b/>
          <w:sz w:val="20"/>
          <w:lang w:val="en-GB"/>
        </w:rPr>
        <w:t>.</w:t>
      </w:r>
      <w:r w:rsidRPr="0055669B">
        <w:rPr>
          <w:rFonts w:ascii="Times New Roman" w:hAnsi="Times New Roman" w:cs="Times New Roman"/>
          <w:sz w:val="20"/>
          <w:lang w:val="en-GB"/>
        </w:rPr>
        <w:t xml:space="preserve"> Schematic diagram of the SulFerox process.</w:t>
      </w:r>
      <w:bookmarkEnd w:id="40"/>
      <w:bookmarkEnd w:id="41"/>
      <w:bookmarkEnd w:id="42"/>
    </w:p>
    <w:p w14:paraId="220EA705" w14:textId="77777777" w:rsidR="0049163B" w:rsidRPr="0055669B" w:rsidRDefault="0049163B" w:rsidP="0049163B">
      <w:pPr>
        <w:keepNext/>
        <w:rPr>
          <w:rFonts w:ascii="Times New Roman" w:hAnsi="Times New Roman" w:cs="Times New Roman"/>
          <w:b/>
          <w:lang w:val="en-GB"/>
        </w:rPr>
      </w:pPr>
      <w:r w:rsidRPr="00B92670">
        <w:rPr>
          <w:rFonts w:ascii="Times New Roman" w:hAnsi="Times New Roman" w:cs="Times New Roman"/>
          <w:b/>
          <w:highlight w:val="yellow"/>
          <w:lang w:val="en-GB"/>
        </w:rPr>
        <w:t>2.3.4 Chemical redox by Eni S.p.A.</w:t>
      </w:r>
    </w:p>
    <w:p w14:paraId="3C05CB59" w14:textId="44D56F1D" w:rsidR="0081576E" w:rsidRDefault="00CC154F" w:rsidP="0081576E">
      <w:pPr>
        <w:spacing w:after="0" w:line="360" w:lineRule="auto"/>
        <w:contextualSpacing/>
        <w:jc w:val="both"/>
        <w:rPr>
          <w:rFonts w:ascii="Times New Roman" w:hAnsi="Times New Roman" w:cs="Times New Roman"/>
          <w:lang w:val="en-GB"/>
        </w:rPr>
      </w:pPr>
      <w:r>
        <w:rPr>
          <w:rFonts w:ascii="Times New Roman" w:hAnsi="Times New Roman" w:cs="Times New Roman"/>
          <w:lang w:val="en-GB"/>
        </w:rPr>
        <w:t>The Chemical redox process is a novel liquid redox H</w:t>
      </w:r>
      <w:r w:rsidRPr="00CC154F">
        <w:rPr>
          <w:rFonts w:ascii="Times New Roman" w:hAnsi="Times New Roman" w:cs="Times New Roman"/>
          <w:vertAlign w:val="subscript"/>
          <w:lang w:val="en-GB"/>
        </w:rPr>
        <w:t>2</w:t>
      </w:r>
      <w:r>
        <w:rPr>
          <w:rFonts w:ascii="Times New Roman" w:hAnsi="Times New Roman" w:cs="Times New Roman"/>
          <w:lang w:val="en-GB"/>
        </w:rPr>
        <w:t xml:space="preserve">S conversion technology which uses an </w:t>
      </w:r>
      <w:r w:rsidR="00D875E4">
        <w:rPr>
          <w:rFonts w:ascii="Times New Roman" w:hAnsi="Times New Roman" w:cs="Times New Roman"/>
          <w:lang w:val="en-GB"/>
        </w:rPr>
        <w:t>acid</w:t>
      </w:r>
      <w:r>
        <w:rPr>
          <w:rFonts w:ascii="Times New Roman" w:hAnsi="Times New Roman" w:cs="Times New Roman"/>
          <w:lang w:val="en-GB"/>
        </w:rPr>
        <w:t xml:space="preserve"> solution containing trivalent iron in the form of </w:t>
      </w:r>
      <w:r w:rsidR="00D875E4">
        <w:rPr>
          <w:rFonts w:ascii="Times New Roman" w:hAnsi="Times New Roman" w:cs="Times New Roman"/>
          <w:lang w:val="en-GB"/>
        </w:rPr>
        <w:t>nitrate</w:t>
      </w:r>
      <w:r>
        <w:rPr>
          <w:rFonts w:ascii="Times New Roman" w:hAnsi="Times New Roman" w:cs="Times New Roman"/>
          <w:lang w:val="en-GB"/>
        </w:rPr>
        <w:t xml:space="preserve"> </w:t>
      </w:r>
      <w:r>
        <w:rPr>
          <w:rFonts w:ascii="Times New Roman" w:hAnsi="Times New Roman" w:cs="Times New Roman"/>
          <w:lang w:val="en-GB"/>
        </w:rPr>
        <w:fldChar w:fldCharType="begin"/>
      </w:r>
      <w:r w:rsidR="0086061A">
        <w:rPr>
          <w:rFonts w:ascii="Times New Roman" w:hAnsi="Times New Roman" w:cs="Times New Roman"/>
          <w:lang w:val="en-GB"/>
        </w:rPr>
        <w:instrText xml:space="preserve"> ADDIN EN.CITE &lt;EndNote&gt;&lt;Cite&gt;&lt;Author&gt;De Angelis&lt;/Author&gt;&lt;Year&gt;2005&lt;/Year&gt;&lt;RecNum&gt;432&lt;/RecNum&gt;&lt;DisplayText&gt;[22, 23]&lt;/DisplayText&gt;&lt;record&gt;&lt;rec-number&gt;432&lt;/rec-number&gt;&lt;foreign-keys&gt;&lt;key app="EN" db-id="90avwpfx9e9vprewteqx0trha2xex50tp2zs" timestamp="1636542114"&gt;432&lt;/key&gt;&lt;/foreign-keys&gt;&lt;ref-type name="Patent"&gt;25&lt;/ref-type&gt;&lt;contributors&gt;&lt;authors&gt;&lt;author&gt;De Angelis, A.;&lt;/author&gt;&lt;author&gt;Bellussi, G.;&lt;/author&gt;&lt;author&gt;Pollesel, P.&lt;/author&gt;&lt;author&gt;Romano, U.;&lt;/author&gt;&lt;author&gt;Perego, C.&lt;/author&gt;&lt;/authors&gt;&lt;secondary-authors&gt;&lt;author&gt;Eni S.p.A.&lt;/author&gt;&lt;/secondary-authors&gt;&lt;/contributors&gt;&lt;titles&gt;&lt;title&gt;Process for the removal of hydrogen sulfide, by means of its oxidation in the presence of hetero polyacids&lt;/title&gt;&lt;/titles&gt;&lt;section&gt;WO 2005/075351 A2&lt;/section&gt;&lt;dates&gt;&lt;year&gt;2005&lt;/year&gt;&lt;/dates&gt;&lt;urls&gt;&lt;/urls&gt;&lt;/record&gt;&lt;/Cite&gt;&lt;Cite&gt;&lt;Author&gt;Bellussi&lt;/Author&gt;&lt;Year&gt;2007&lt;/Year&gt;&lt;RecNum&gt;433&lt;/RecNum&gt;&lt;record&gt;&lt;rec-number&gt;433&lt;/rec-number&gt;&lt;foreign-keys&gt;&lt;key app="EN" db-id="90avwpfx9e9vprewteqx0trha2xex50tp2zs" timestamp="1636542222"&gt;433&lt;/key&gt;&lt;/foreign-keys&gt;&lt;ref-type name="Patent"&gt;25&lt;/ref-type&gt;&lt;contributors&gt;&lt;authors&gt;&lt;author&gt;Bellussi, G.;&lt;/author&gt;&lt;author&gt;De Angelis, A.;&lt;/author&gt;&lt;author&gt;Pollesel, P.&lt;/author&gt;&lt;author&gt;Milli, M.&lt;/author&gt;&lt;/authors&gt;&lt;secondary-authors&gt;&lt;author&gt;Eni S.p.A.&lt;/author&gt;&lt;/secondary-authors&gt;&lt;/contributors&gt;&lt;titles&gt;&lt;title&gt;Process for the removal in continuous of hydrogen sulphide from gaseous streams&lt;/title&gt;&lt;/titles&gt;&lt;section&gt;WO 2007/028539 A1&lt;/section&gt;&lt;dates&gt;&lt;year&gt;2007&lt;/year&gt;&lt;/dates&gt;&lt;urls&gt;&lt;/urls&gt;&lt;/record&gt;&lt;/Cite&gt;&lt;/EndNote&gt;</w:instrText>
      </w:r>
      <w:r>
        <w:rPr>
          <w:rFonts w:ascii="Times New Roman" w:hAnsi="Times New Roman" w:cs="Times New Roman"/>
          <w:lang w:val="en-GB"/>
        </w:rPr>
        <w:fldChar w:fldCharType="separate"/>
      </w:r>
      <w:r w:rsidR="0086061A">
        <w:rPr>
          <w:rFonts w:ascii="Times New Roman" w:hAnsi="Times New Roman" w:cs="Times New Roman"/>
          <w:noProof/>
          <w:lang w:val="en-GB"/>
        </w:rPr>
        <w:t>[22, 23]</w:t>
      </w:r>
      <w:r>
        <w:rPr>
          <w:rFonts w:ascii="Times New Roman" w:hAnsi="Times New Roman" w:cs="Times New Roman"/>
          <w:lang w:val="en-GB"/>
        </w:rPr>
        <w:fldChar w:fldCharType="end"/>
      </w:r>
      <w:r>
        <w:rPr>
          <w:rFonts w:ascii="Times New Roman" w:hAnsi="Times New Roman" w:cs="Times New Roman"/>
          <w:lang w:val="en-GB"/>
        </w:rPr>
        <w:t xml:space="preserve">. </w:t>
      </w:r>
      <w:r w:rsidR="00351F7C">
        <w:rPr>
          <w:rFonts w:ascii="Times New Roman" w:hAnsi="Times New Roman" w:cs="Times New Roman"/>
          <w:lang w:val="en-GB"/>
        </w:rPr>
        <w:t xml:space="preserve">The process was developed to overcome the drawbacks of low sulphur purity of typical commercial liquid redox processes, such as </w:t>
      </w:r>
      <w:r w:rsidR="00351F7C" w:rsidRPr="00CC154F">
        <w:rPr>
          <w:rFonts w:ascii="Times New Roman" w:hAnsi="Times New Roman" w:cs="Times New Roman"/>
          <w:lang w:val="en-GB"/>
        </w:rPr>
        <w:t>Locat</w:t>
      </w:r>
      <w:r w:rsidR="0081576E">
        <w:rPr>
          <w:rFonts w:ascii="Times New Roman" w:hAnsi="Times New Roman" w:cs="Times New Roman"/>
          <w:lang w:val="en-GB"/>
        </w:rPr>
        <w:t xml:space="preserve">. In this kind of processes, the sulphur product is </w:t>
      </w:r>
      <w:r w:rsidR="0081576E" w:rsidRPr="00CC154F">
        <w:rPr>
          <w:rFonts w:ascii="Times New Roman" w:hAnsi="Times New Roman" w:cs="Times New Roman"/>
          <w:lang w:val="en-GB"/>
        </w:rPr>
        <w:t>usually not Claus grad</w:t>
      </w:r>
      <w:r w:rsidR="0081576E">
        <w:rPr>
          <w:rFonts w:ascii="Times New Roman" w:hAnsi="Times New Roman" w:cs="Times New Roman"/>
          <w:lang w:val="en-GB"/>
        </w:rPr>
        <w:t xml:space="preserve">e and cannot be commercialized, due to </w:t>
      </w:r>
      <w:r w:rsidR="0081576E" w:rsidRPr="00CC154F">
        <w:rPr>
          <w:rFonts w:ascii="Times New Roman" w:hAnsi="Times New Roman" w:cs="Times New Roman"/>
          <w:lang w:val="en-GB"/>
        </w:rPr>
        <w:t>the presence of chelants</w:t>
      </w:r>
      <w:r w:rsidR="0081576E">
        <w:rPr>
          <w:rFonts w:ascii="Times New Roman" w:hAnsi="Times New Roman" w:cs="Times New Roman"/>
          <w:lang w:val="en-GB"/>
        </w:rPr>
        <w:t xml:space="preserve"> </w:t>
      </w:r>
      <w:r w:rsidR="0081576E" w:rsidRPr="00CC154F">
        <w:rPr>
          <w:rFonts w:ascii="Times New Roman" w:hAnsi="Times New Roman" w:cs="Times New Roman"/>
          <w:lang w:val="en-GB"/>
        </w:rPr>
        <w:t>in solution, necessary to avoid iron sulphide precipitation</w:t>
      </w:r>
      <w:r w:rsidR="0081576E">
        <w:rPr>
          <w:rFonts w:ascii="Times New Roman" w:hAnsi="Times New Roman" w:cs="Times New Roman"/>
          <w:lang w:val="en-GB"/>
        </w:rPr>
        <w:t xml:space="preserve"> </w:t>
      </w:r>
      <w:r w:rsidR="0081576E" w:rsidRPr="00CC154F">
        <w:rPr>
          <w:rFonts w:ascii="Times New Roman" w:hAnsi="Times New Roman" w:cs="Times New Roman"/>
          <w:lang w:val="en-GB"/>
        </w:rPr>
        <w:t xml:space="preserve">due to high pH. </w:t>
      </w:r>
      <w:r w:rsidR="0081576E">
        <w:rPr>
          <w:rFonts w:ascii="Times New Roman" w:hAnsi="Times New Roman" w:cs="Times New Roman"/>
          <w:lang w:val="en-GB"/>
        </w:rPr>
        <w:t>For this reason, Eni S.p.A. proposed an a</w:t>
      </w:r>
      <w:r w:rsidR="00842360">
        <w:rPr>
          <w:rFonts w:ascii="Times New Roman" w:hAnsi="Times New Roman" w:cs="Times New Roman"/>
          <w:lang w:val="en-GB"/>
        </w:rPr>
        <w:t xml:space="preserve">cid solution </w:t>
      </w:r>
      <w:r w:rsidR="0081576E">
        <w:rPr>
          <w:rFonts w:ascii="Times New Roman" w:hAnsi="Times New Roman" w:cs="Times New Roman"/>
          <w:lang w:val="en-GB"/>
        </w:rPr>
        <w:t>of ferric salts to allow the H</w:t>
      </w:r>
      <w:r w:rsidR="0081576E" w:rsidRPr="00351F7C">
        <w:rPr>
          <w:rFonts w:ascii="Times New Roman" w:hAnsi="Times New Roman" w:cs="Times New Roman"/>
          <w:vertAlign w:val="subscript"/>
          <w:lang w:val="en-GB"/>
        </w:rPr>
        <w:t>2</w:t>
      </w:r>
      <w:r w:rsidR="0081576E">
        <w:rPr>
          <w:rFonts w:ascii="Times New Roman" w:hAnsi="Times New Roman" w:cs="Times New Roman"/>
          <w:lang w:val="en-GB"/>
        </w:rPr>
        <w:t>S oxidation to sulphur with the simultaneous reduction of the ferric to ferrous ions.</w:t>
      </w:r>
      <w:r w:rsidR="00842360">
        <w:rPr>
          <w:rFonts w:ascii="Times New Roman" w:hAnsi="Times New Roman" w:cs="Times New Roman"/>
          <w:lang w:val="en-GB"/>
        </w:rPr>
        <w:t xml:space="preserve"> </w:t>
      </w:r>
      <w:r w:rsidR="0081576E">
        <w:rPr>
          <w:rFonts w:ascii="Times New Roman" w:hAnsi="Times New Roman" w:cs="Times New Roman"/>
          <w:lang w:val="en-GB"/>
        </w:rPr>
        <w:t xml:space="preserve">The reaction occurs </w:t>
      </w:r>
      <w:r w:rsidR="00842360">
        <w:rPr>
          <w:rFonts w:ascii="Times New Roman" w:hAnsi="Times New Roman" w:cs="Times New Roman"/>
          <w:lang w:val="en-GB"/>
        </w:rPr>
        <w:t>in the presence of heteropolyacids having general formula H</w:t>
      </w:r>
      <w:r w:rsidR="00842360" w:rsidRPr="00842360">
        <w:rPr>
          <w:rFonts w:ascii="Times New Roman" w:hAnsi="Times New Roman" w:cs="Times New Roman"/>
          <w:vertAlign w:val="subscript"/>
          <w:lang w:val="en-GB"/>
        </w:rPr>
        <w:t>n</w:t>
      </w:r>
      <w:r w:rsidR="00842360">
        <w:rPr>
          <w:rFonts w:ascii="Times New Roman" w:hAnsi="Times New Roman" w:cs="Times New Roman"/>
          <w:lang w:val="en-GB"/>
        </w:rPr>
        <w:t>XV</w:t>
      </w:r>
      <w:r w:rsidR="00842360" w:rsidRPr="00842360">
        <w:rPr>
          <w:rFonts w:ascii="Times New Roman" w:hAnsi="Times New Roman" w:cs="Times New Roman"/>
          <w:vertAlign w:val="subscript"/>
          <w:lang w:val="en-GB"/>
        </w:rPr>
        <w:t>y</w:t>
      </w:r>
      <w:r w:rsidR="00842360">
        <w:rPr>
          <w:rFonts w:ascii="Times New Roman" w:hAnsi="Times New Roman" w:cs="Times New Roman"/>
          <w:lang w:val="en-GB"/>
        </w:rPr>
        <w:t>M</w:t>
      </w:r>
      <w:r w:rsidR="00842360" w:rsidRPr="00842360">
        <w:rPr>
          <w:rFonts w:ascii="Times New Roman" w:hAnsi="Times New Roman" w:cs="Times New Roman"/>
          <w:vertAlign w:val="subscript"/>
          <w:lang w:val="en-GB"/>
        </w:rPr>
        <w:t>(12-y)</w:t>
      </w:r>
      <w:r w:rsidR="00842360">
        <w:rPr>
          <w:rFonts w:ascii="Times New Roman" w:hAnsi="Times New Roman" w:cs="Times New Roman"/>
          <w:lang w:val="en-GB"/>
        </w:rPr>
        <w:t>O</w:t>
      </w:r>
      <w:r w:rsidR="00842360" w:rsidRPr="00842360">
        <w:rPr>
          <w:rFonts w:ascii="Times New Roman" w:hAnsi="Times New Roman" w:cs="Times New Roman"/>
          <w:vertAlign w:val="subscript"/>
          <w:lang w:val="en-GB"/>
        </w:rPr>
        <w:t>40</w:t>
      </w:r>
      <w:r w:rsidR="00842360">
        <w:rPr>
          <w:rFonts w:ascii="Times New Roman" w:hAnsi="Times New Roman" w:cs="Times New Roman"/>
          <w:lang w:val="en-GB"/>
        </w:rPr>
        <w:t>, with n ranging from 3 to 6 and X selected from P, Si, As, B, Ge, y ranging from 1 to 3 and M consisting of Mo or W</w:t>
      </w:r>
      <w:r w:rsidR="0081576E">
        <w:rPr>
          <w:rFonts w:ascii="Times New Roman" w:hAnsi="Times New Roman" w:cs="Times New Roman"/>
          <w:lang w:val="en-GB"/>
        </w:rPr>
        <w:t>.</w:t>
      </w:r>
      <w:r w:rsidR="00842360">
        <w:rPr>
          <w:rFonts w:ascii="Times New Roman" w:hAnsi="Times New Roman" w:cs="Times New Roman"/>
          <w:lang w:val="en-GB"/>
        </w:rPr>
        <w:t xml:space="preserve"> </w:t>
      </w:r>
      <w:r w:rsidR="0081576E">
        <w:rPr>
          <w:rFonts w:ascii="Times New Roman" w:hAnsi="Times New Roman" w:cs="Times New Roman"/>
          <w:lang w:val="en-GB"/>
        </w:rPr>
        <w:t xml:space="preserve">The heteropolyacid acts as a catalyst and allows the ferrous ions reoxidation at low pH, which proceeds very slowly in normal conditions. </w:t>
      </w:r>
      <w:r w:rsidR="0049163B" w:rsidRPr="0049163B">
        <w:rPr>
          <w:rFonts w:ascii="Times New Roman" w:hAnsi="Times New Roman" w:cs="Times New Roman"/>
          <w:lang w:val="en-GB"/>
        </w:rPr>
        <w:t>The sulfur produced from ferric nitrate and perchlorate solutions</w:t>
      </w:r>
      <w:r w:rsidR="0049163B">
        <w:rPr>
          <w:rFonts w:ascii="Times New Roman" w:hAnsi="Times New Roman" w:cs="Times New Roman"/>
          <w:lang w:val="en-GB"/>
        </w:rPr>
        <w:t xml:space="preserve"> </w:t>
      </w:r>
      <w:r w:rsidR="0049163B" w:rsidRPr="0049163B">
        <w:rPr>
          <w:rFonts w:ascii="Times New Roman" w:hAnsi="Times New Roman" w:cs="Times New Roman"/>
          <w:lang w:val="en-GB"/>
        </w:rPr>
        <w:t>is easily filtered, hydrophobic, and not contaminated by</w:t>
      </w:r>
      <w:r w:rsidR="0049163B">
        <w:rPr>
          <w:rFonts w:ascii="Times New Roman" w:hAnsi="Times New Roman" w:cs="Times New Roman"/>
          <w:lang w:val="en-GB"/>
        </w:rPr>
        <w:t xml:space="preserve"> </w:t>
      </w:r>
      <w:r w:rsidR="0049163B" w:rsidRPr="0049163B">
        <w:rPr>
          <w:rFonts w:ascii="Times New Roman" w:hAnsi="Times New Roman" w:cs="Times New Roman"/>
          <w:lang w:val="en-GB"/>
        </w:rPr>
        <w:t>salt</w:t>
      </w:r>
      <w:r w:rsidR="0081576E">
        <w:rPr>
          <w:rFonts w:ascii="Times New Roman" w:hAnsi="Times New Roman" w:cs="Times New Roman"/>
          <w:lang w:val="en-GB"/>
        </w:rPr>
        <w:t>s</w:t>
      </w:r>
      <w:r w:rsidR="0049163B" w:rsidRPr="0049163B">
        <w:rPr>
          <w:rFonts w:ascii="Times New Roman" w:hAnsi="Times New Roman" w:cs="Times New Roman"/>
          <w:lang w:val="en-GB"/>
        </w:rPr>
        <w:t>.</w:t>
      </w:r>
      <w:r>
        <w:rPr>
          <w:rFonts w:ascii="Times New Roman" w:hAnsi="Times New Roman" w:cs="Times New Roman"/>
          <w:lang w:val="en-GB"/>
        </w:rPr>
        <w:t xml:space="preserve"> </w:t>
      </w:r>
    </w:p>
    <w:p w14:paraId="6BB56D0A" w14:textId="09A1E49A" w:rsidR="0081576E" w:rsidRDefault="0081576E" w:rsidP="0081576E">
      <w:pPr>
        <w:spacing w:after="0" w:line="360" w:lineRule="auto"/>
        <w:contextualSpacing/>
        <w:jc w:val="both"/>
        <w:rPr>
          <w:rFonts w:ascii="Times New Roman" w:hAnsi="Times New Roman" w:cs="Times New Roman"/>
          <w:lang w:val="en-GB"/>
        </w:rPr>
      </w:pPr>
      <w:r>
        <w:rPr>
          <w:rFonts w:ascii="Times New Roman" w:hAnsi="Times New Roman" w:cs="Times New Roman"/>
          <w:lang w:val="en-GB"/>
        </w:rPr>
        <w:t xml:space="preserve">The proposed process flow diagram is shown </w:t>
      </w:r>
      <w:r w:rsidRPr="006A5C0F">
        <w:rPr>
          <w:rFonts w:ascii="Times New Roman" w:hAnsi="Times New Roman" w:cs="Times New Roman"/>
          <w:lang w:val="en-GB"/>
        </w:rPr>
        <w:t>in Figure</w:t>
      </w:r>
      <w:r w:rsidR="00C912D3" w:rsidRPr="006A5C0F">
        <w:rPr>
          <w:rFonts w:ascii="Times New Roman" w:hAnsi="Times New Roman" w:cs="Times New Roman"/>
          <w:lang w:val="en-GB"/>
        </w:rPr>
        <w:t xml:space="preserve"> 12</w:t>
      </w:r>
      <w:r w:rsidRPr="006A5C0F">
        <w:rPr>
          <w:rFonts w:ascii="Times New Roman" w:hAnsi="Times New Roman" w:cs="Times New Roman"/>
          <w:lang w:val="en-GB"/>
        </w:rPr>
        <w:t>.</w:t>
      </w:r>
      <w:r>
        <w:rPr>
          <w:rFonts w:ascii="Times New Roman" w:hAnsi="Times New Roman" w:cs="Times New Roman"/>
          <w:lang w:val="en-GB"/>
        </w:rPr>
        <w:t xml:space="preserve"> </w:t>
      </w:r>
    </w:p>
    <w:p w14:paraId="47304898" w14:textId="0494072C" w:rsidR="00C912D3" w:rsidRDefault="00C912D3" w:rsidP="00C912D3">
      <w:pPr>
        <w:spacing w:after="0" w:line="360" w:lineRule="auto"/>
        <w:contextualSpacing/>
        <w:jc w:val="center"/>
        <w:rPr>
          <w:rFonts w:ascii="Times New Roman" w:hAnsi="Times New Roman" w:cs="Times New Roman"/>
          <w:lang w:val="en-GB"/>
        </w:rPr>
      </w:pPr>
      <w:r>
        <w:rPr>
          <w:noProof/>
          <w:lang w:val="en-GB" w:eastAsia="en-GB"/>
        </w:rPr>
        <w:lastRenderedPageBreak/>
        <w:drawing>
          <wp:inline distT="0" distB="0" distL="0" distR="0" wp14:anchorId="0413A952" wp14:editId="5E377D1F">
            <wp:extent cx="4464050" cy="2891563"/>
            <wp:effectExtent l="0" t="0" r="0" b="444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489811" cy="2908249"/>
                    </a:xfrm>
                    <a:prstGeom prst="rect">
                      <a:avLst/>
                    </a:prstGeom>
                  </pic:spPr>
                </pic:pic>
              </a:graphicData>
            </a:graphic>
          </wp:inline>
        </w:drawing>
      </w:r>
    </w:p>
    <w:p w14:paraId="4B3BAA30" w14:textId="39D0F719" w:rsidR="00C912D3" w:rsidRDefault="00C912D3" w:rsidP="00C912D3">
      <w:pPr>
        <w:tabs>
          <w:tab w:val="left" w:pos="426"/>
        </w:tabs>
        <w:spacing w:after="360" w:line="276" w:lineRule="auto"/>
        <w:ind w:firstLine="357"/>
        <w:jc w:val="center"/>
        <w:rPr>
          <w:rFonts w:ascii="Times New Roman" w:hAnsi="Times New Roman" w:cs="Times New Roman"/>
          <w:sz w:val="20"/>
          <w:lang w:val="en-GB"/>
        </w:rPr>
      </w:pPr>
      <w:bookmarkStart w:id="43" w:name="_Toc88549189"/>
      <w:bookmarkStart w:id="44" w:name="_Toc88549225"/>
      <w:r w:rsidRPr="0055669B">
        <w:rPr>
          <w:rFonts w:ascii="Times New Roman" w:hAnsi="Times New Roman" w:cs="Times New Roman"/>
          <w:b/>
          <w:sz w:val="20"/>
          <w:lang w:val="en-GB"/>
        </w:rPr>
        <w:t xml:space="preserve">Figure </w:t>
      </w:r>
      <w:r w:rsidRPr="0055669B">
        <w:rPr>
          <w:rFonts w:ascii="Times New Roman" w:hAnsi="Times New Roman" w:cs="Times New Roman"/>
          <w:b/>
          <w:sz w:val="20"/>
          <w:lang w:val="en-GB"/>
        </w:rPr>
        <w:fldChar w:fldCharType="begin"/>
      </w:r>
      <w:r w:rsidRPr="0055669B">
        <w:rPr>
          <w:rFonts w:ascii="Times New Roman" w:hAnsi="Times New Roman" w:cs="Times New Roman"/>
          <w:b/>
          <w:sz w:val="20"/>
          <w:lang w:val="en-GB"/>
        </w:rPr>
        <w:instrText xml:space="preserve"> SEQ Figure \* ARABIC \s 2 </w:instrText>
      </w:r>
      <w:r w:rsidRPr="0055669B">
        <w:rPr>
          <w:rFonts w:ascii="Times New Roman" w:hAnsi="Times New Roman" w:cs="Times New Roman"/>
          <w:b/>
          <w:sz w:val="20"/>
          <w:lang w:val="en-GB"/>
        </w:rPr>
        <w:fldChar w:fldCharType="separate"/>
      </w:r>
      <w:r w:rsidR="00FB0C2B">
        <w:rPr>
          <w:rFonts w:ascii="Times New Roman" w:hAnsi="Times New Roman" w:cs="Times New Roman"/>
          <w:b/>
          <w:noProof/>
          <w:sz w:val="20"/>
          <w:lang w:val="en-GB"/>
        </w:rPr>
        <w:t>12</w:t>
      </w:r>
      <w:r w:rsidRPr="0055669B">
        <w:rPr>
          <w:rFonts w:ascii="Times New Roman" w:hAnsi="Times New Roman" w:cs="Times New Roman"/>
          <w:b/>
          <w:sz w:val="20"/>
          <w:lang w:val="en-GB"/>
        </w:rPr>
        <w:fldChar w:fldCharType="end"/>
      </w:r>
      <w:r w:rsidRPr="0055669B">
        <w:rPr>
          <w:rFonts w:ascii="Times New Roman" w:hAnsi="Times New Roman" w:cs="Times New Roman"/>
          <w:b/>
          <w:sz w:val="20"/>
          <w:lang w:val="en-GB"/>
        </w:rPr>
        <w:t>.</w:t>
      </w:r>
      <w:r w:rsidRPr="0055669B">
        <w:rPr>
          <w:rFonts w:ascii="Times New Roman" w:hAnsi="Times New Roman" w:cs="Times New Roman"/>
          <w:sz w:val="20"/>
          <w:lang w:val="en-GB"/>
        </w:rPr>
        <w:t xml:space="preserve"> Schematic diagram of the </w:t>
      </w:r>
      <w:r>
        <w:rPr>
          <w:rFonts w:ascii="Times New Roman" w:hAnsi="Times New Roman" w:cs="Times New Roman"/>
          <w:sz w:val="20"/>
          <w:lang w:val="en-GB"/>
        </w:rPr>
        <w:t>Chemical redox</w:t>
      </w:r>
      <w:r w:rsidRPr="0055669B">
        <w:rPr>
          <w:rFonts w:ascii="Times New Roman" w:hAnsi="Times New Roman" w:cs="Times New Roman"/>
          <w:sz w:val="20"/>
          <w:lang w:val="en-GB"/>
        </w:rPr>
        <w:t xml:space="preserve"> process.</w:t>
      </w:r>
      <w:bookmarkEnd w:id="43"/>
      <w:bookmarkEnd w:id="44"/>
    </w:p>
    <w:p w14:paraId="1C075BBF" w14:textId="1CB90633" w:rsidR="0081576E" w:rsidRDefault="0081576E" w:rsidP="0081576E">
      <w:pPr>
        <w:spacing w:after="0" w:line="360" w:lineRule="auto"/>
        <w:contextualSpacing/>
        <w:jc w:val="both"/>
        <w:rPr>
          <w:rFonts w:ascii="Times New Roman" w:hAnsi="Times New Roman" w:cs="Times New Roman"/>
          <w:lang w:val="en-GB"/>
        </w:rPr>
      </w:pPr>
      <w:r>
        <w:rPr>
          <w:rFonts w:ascii="Times New Roman" w:hAnsi="Times New Roman" w:cs="Times New Roman"/>
          <w:lang w:val="en-GB"/>
        </w:rPr>
        <w:t>The hydrogen sulphide rich gas enters the absorber where it is oxidized to elemental sulphur by means of the redox solution. The spent reduced solution is then route</w:t>
      </w:r>
      <w:r w:rsidR="00E615C8">
        <w:rPr>
          <w:rFonts w:ascii="Times New Roman" w:hAnsi="Times New Roman" w:cs="Times New Roman"/>
          <w:lang w:val="en-GB"/>
        </w:rPr>
        <w:t>d</w:t>
      </w:r>
      <w:r>
        <w:rPr>
          <w:rFonts w:ascii="Times New Roman" w:hAnsi="Times New Roman" w:cs="Times New Roman"/>
          <w:lang w:val="en-GB"/>
        </w:rPr>
        <w:t xml:space="preserve"> to the</w:t>
      </w:r>
      <w:r w:rsidR="00E615C8">
        <w:rPr>
          <w:rFonts w:ascii="Times New Roman" w:hAnsi="Times New Roman" w:cs="Times New Roman"/>
          <w:lang w:val="en-GB"/>
        </w:rPr>
        <w:t xml:space="preserve"> filtration stage, to allow the sulphur recovery from the produced slurry, while the liquor is collected and sent to the </w:t>
      </w:r>
      <w:r>
        <w:rPr>
          <w:rFonts w:ascii="Times New Roman" w:hAnsi="Times New Roman" w:cs="Times New Roman"/>
          <w:lang w:val="en-GB"/>
        </w:rPr>
        <w:t>reoxidation reactor, in which the ferrous nitrate is converted to ferric nitrate</w:t>
      </w:r>
      <w:r w:rsidR="00E615C8">
        <w:rPr>
          <w:rFonts w:ascii="Times New Roman" w:hAnsi="Times New Roman" w:cs="Times New Roman"/>
          <w:lang w:val="en-GB"/>
        </w:rPr>
        <w:t xml:space="preserve"> to be recycled back to the absorption stage</w:t>
      </w:r>
      <w:r>
        <w:rPr>
          <w:rFonts w:ascii="Times New Roman" w:hAnsi="Times New Roman" w:cs="Times New Roman"/>
          <w:lang w:val="en-GB"/>
        </w:rPr>
        <w:t xml:space="preserve">. </w:t>
      </w:r>
    </w:p>
    <w:p w14:paraId="6E14CF76" w14:textId="2B488A9D" w:rsidR="0049163B" w:rsidRDefault="00351F7C" w:rsidP="00CC154F">
      <w:pPr>
        <w:spacing w:after="0" w:line="360" w:lineRule="auto"/>
        <w:contextualSpacing/>
        <w:jc w:val="both"/>
        <w:rPr>
          <w:rFonts w:ascii="Times New Roman" w:hAnsi="Times New Roman" w:cs="Times New Roman"/>
          <w:lang w:val="en-GB"/>
        </w:rPr>
      </w:pPr>
      <w:r>
        <w:rPr>
          <w:rFonts w:ascii="Times New Roman" w:hAnsi="Times New Roman" w:cs="Times New Roman"/>
          <w:lang w:val="en-GB"/>
        </w:rPr>
        <w:t>Pilot tests demonstrated that the process is capable of reducing the H</w:t>
      </w:r>
      <w:r w:rsidRPr="00351F7C">
        <w:rPr>
          <w:rFonts w:ascii="Times New Roman" w:hAnsi="Times New Roman" w:cs="Times New Roman"/>
          <w:vertAlign w:val="subscript"/>
          <w:lang w:val="en-GB"/>
        </w:rPr>
        <w:t>2</w:t>
      </w:r>
      <w:r>
        <w:rPr>
          <w:rFonts w:ascii="Times New Roman" w:hAnsi="Times New Roman" w:cs="Times New Roman"/>
          <w:lang w:val="en-GB"/>
        </w:rPr>
        <w:t>S content in the off gas to 0.01 ppm, which is below the industrial limit emissions value</w:t>
      </w:r>
      <w:r w:rsidR="00335787">
        <w:rPr>
          <w:rFonts w:ascii="Times New Roman" w:hAnsi="Times New Roman" w:cs="Times New Roman"/>
          <w:lang w:val="en-GB"/>
        </w:rPr>
        <w:t xml:space="preserve"> </w:t>
      </w:r>
      <w:r w:rsidR="00335787">
        <w:rPr>
          <w:rFonts w:ascii="Times New Roman" w:hAnsi="Times New Roman" w:cs="Times New Roman"/>
          <w:lang w:val="en-GB"/>
        </w:rPr>
        <w:fldChar w:fldCharType="begin"/>
      </w:r>
      <w:r w:rsidR="0086061A">
        <w:rPr>
          <w:rFonts w:ascii="Times New Roman" w:hAnsi="Times New Roman" w:cs="Times New Roman"/>
          <w:lang w:val="en-GB"/>
        </w:rPr>
        <w:instrText xml:space="preserve"> ADDIN EN.CITE &lt;EndNote&gt;&lt;Cite&gt;&lt;Author&gt;de Angelis&lt;/Author&gt;&lt;Year&gt;2010&lt;/Year&gt;&lt;RecNum&gt;434&lt;/RecNum&gt;&lt;DisplayText&gt;[24]&lt;/DisplayText&gt;&lt;record&gt;&lt;rec-number&gt;434&lt;/rec-number&gt;&lt;foreign-keys&gt;&lt;key app="EN" db-id="90avwpfx9e9vprewteqx0trha2xex50tp2zs" timestamp="1636544976"&gt;434&lt;/key&gt;&lt;/foreign-keys&gt;&lt;ref-type name="Journal Article"&gt;17&lt;/ref-type&gt;&lt;contributors&gt;&lt;authors&gt;&lt;author&gt;de Angelis, Alberto&lt;/author&gt;&lt;author&gt;Bellussi, Giuseppe&lt;/author&gt;&lt;author&gt;Pollesel, Paolo&lt;/author&gt;&lt;author&gt;Perego, Carlo&lt;/author&gt;&lt;/authors&gt;&lt;/contributors&gt;&lt;titles&gt;&lt;title&gt;New Method for H2S Removal in Acid Solutions&lt;/title&gt;&lt;secondary-title&gt;ChemSusChem&lt;/secondary-title&gt;&lt;/titles&gt;&lt;periodical&gt;&lt;full-title&gt;ChemSusChem&lt;/full-title&gt;&lt;/periodical&gt;&lt;pages&gt;829-833&lt;/pages&gt;&lt;volume&gt;3&lt;/volume&gt;&lt;number&gt;7&lt;/number&gt;&lt;dates&gt;&lt;year&gt;2010&lt;/year&gt;&lt;/dates&gt;&lt;isbn&gt;1864-5631&lt;/isbn&gt;&lt;urls&gt;&lt;related-urls&gt;&lt;url&gt;https://chemistry-europe.onlinelibrary.wiley.com/doi/abs/10.1002/cssc.201000010&lt;/url&gt;&lt;/related-urls&gt;&lt;/urls&gt;&lt;electronic-resource-num&gt;https://doi.org/10.1002/cssc.201000010&lt;/electronic-resource-num&gt;&lt;/record&gt;&lt;/Cite&gt;&lt;/EndNote&gt;</w:instrText>
      </w:r>
      <w:r w:rsidR="00335787">
        <w:rPr>
          <w:rFonts w:ascii="Times New Roman" w:hAnsi="Times New Roman" w:cs="Times New Roman"/>
          <w:lang w:val="en-GB"/>
        </w:rPr>
        <w:fldChar w:fldCharType="separate"/>
      </w:r>
      <w:r w:rsidR="0086061A">
        <w:rPr>
          <w:rFonts w:ascii="Times New Roman" w:hAnsi="Times New Roman" w:cs="Times New Roman"/>
          <w:noProof/>
          <w:lang w:val="en-GB"/>
        </w:rPr>
        <w:t>[24]</w:t>
      </w:r>
      <w:r w:rsidR="00335787">
        <w:rPr>
          <w:rFonts w:ascii="Times New Roman" w:hAnsi="Times New Roman" w:cs="Times New Roman"/>
          <w:lang w:val="en-GB"/>
        </w:rPr>
        <w:fldChar w:fldCharType="end"/>
      </w:r>
      <w:r>
        <w:rPr>
          <w:rFonts w:ascii="Times New Roman" w:hAnsi="Times New Roman" w:cs="Times New Roman"/>
          <w:lang w:val="en-GB"/>
        </w:rPr>
        <w:t xml:space="preserve">. </w:t>
      </w:r>
    </w:p>
    <w:p w14:paraId="18FA83C7" w14:textId="77777777" w:rsidR="00C912D3" w:rsidRPr="0049163B" w:rsidRDefault="00C912D3" w:rsidP="00CC154F">
      <w:pPr>
        <w:spacing w:after="0" w:line="360" w:lineRule="auto"/>
        <w:contextualSpacing/>
        <w:jc w:val="both"/>
        <w:rPr>
          <w:rFonts w:ascii="Times New Roman" w:hAnsi="Times New Roman" w:cs="Times New Roman"/>
          <w:lang w:val="en-GB"/>
        </w:rPr>
      </w:pPr>
    </w:p>
    <w:p w14:paraId="36DB04A9" w14:textId="69EE0B7A" w:rsidR="0035210F" w:rsidRPr="0055669B" w:rsidRDefault="0035210F" w:rsidP="0035210F">
      <w:pPr>
        <w:keepNext/>
        <w:rPr>
          <w:rFonts w:ascii="Times New Roman" w:hAnsi="Times New Roman" w:cs="Times New Roman"/>
          <w:b/>
          <w:lang w:val="en-GB"/>
        </w:rPr>
      </w:pPr>
      <w:r w:rsidRPr="00B92670">
        <w:rPr>
          <w:rFonts w:ascii="Times New Roman" w:hAnsi="Times New Roman" w:cs="Times New Roman"/>
          <w:b/>
          <w:highlight w:val="yellow"/>
          <w:lang w:val="en-GB"/>
        </w:rPr>
        <w:t xml:space="preserve">2.4 </w:t>
      </w:r>
      <w:r w:rsidR="003A4110" w:rsidRPr="00B92670">
        <w:rPr>
          <w:rFonts w:ascii="Times New Roman" w:hAnsi="Times New Roman" w:cs="Times New Roman"/>
          <w:b/>
          <w:highlight w:val="yellow"/>
          <w:lang w:val="en-GB"/>
        </w:rPr>
        <w:t>Sulphur dioxide based processes</w:t>
      </w:r>
    </w:p>
    <w:p w14:paraId="3D61BF72" w14:textId="1DE412A0" w:rsidR="0035210F" w:rsidRPr="0055669B" w:rsidRDefault="003A4110" w:rsidP="003A4110">
      <w:pPr>
        <w:keepNext/>
        <w:rPr>
          <w:rFonts w:ascii="Times New Roman" w:hAnsi="Times New Roman" w:cs="Times New Roman"/>
          <w:b/>
          <w:lang w:val="en-GB"/>
        </w:rPr>
      </w:pPr>
      <w:r w:rsidRPr="0055669B">
        <w:rPr>
          <w:rFonts w:ascii="Times New Roman" w:hAnsi="Times New Roman" w:cs="Times New Roman"/>
          <w:b/>
          <w:lang w:val="en-GB"/>
        </w:rPr>
        <w:t>2.4.1 UCBSRP by UCB</w:t>
      </w:r>
    </w:p>
    <w:p w14:paraId="3B44ADA6" w14:textId="7C8D0984" w:rsidR="003A4110" w:rsidRPr="0055669B" w:rsidRDefault="003A4110" w:rsidP="003A4110">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The first sulphur dioxide-based process was the Townsend process, never commercialized due to mechanical and corrosion problems. After that, the University of California at Berkeley conducted extensive bench scale research on the original Townsend process, using a different physical solvent and catalyst formulation. This process was named the UCBSRP process</w:t>
      </w:r>
      <w:r w:rsidR="009A46BF">
        <w:rPr>
          <w:rFonts w:ascii="Times New Roman" w:hAnsi="Times New Roman" w:cs="Times New Roman"/>
          <w:lang w:val="en-GB"/>
        </w:rPr>
        <w:t xml:space="preserve"> </w:t>
      </w:r>
      <w:r w:rsidR="009A46BF">
        <w:rPr>
          <w:rFonts w:ascii="Times New Roman" w:hAnsi="Times New Roman" w:cs="Times New Roman"/>
          <w:lang w:val="en-GB"/>
        </w:rPr>
        <w:fldChar w:fldCharType="begin">
          <w:fldData xml:space="preserve">PEVuZE5vdGU+PENpdGU+PEF1dGhvcj5MeW5uPC9BdXRob3I+PFllYXI+MTk4ODwvWWVhcj48UmVj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=
</w:fldData>
        </w:fldChar>
      </w:r>
      <w:r w:rsidR="0086061A">
        <w:rPr>
          <w:rFonts w:ascii="Times New Roman" w:hAnsi="Times New Roman" w:cs="Times New Roman"/>
          <w:lang w:val="en-GB"/>
        </w:rPr>
        <w:instrText xml:space="preserve"> ADDIN EN.CITE </w:instrText>
      </w:r>
      <w:r w:rsidR="0086061A">
        <w:rPr>
          <w:rFonts w:ascii="Times New Roman" w:hAnsi="Times New Roman" w:cs="Times New Roman"/>
          <w:lang w:val="en-GB"/>
        </w:rPr>
        <w:fldChar w:fldCharType="begin">
          <w:fldData xml:space="preserve">PEVuZE5vdGU+PENpdGU+PEF1dGhvcj5MeW5uPC9BdXRob3I+PFllYXI+MTk4ODwvWWVhcj48UmVj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=
</w:fldData>
        </w:fldChar>
      </w:r>
      <w:r w:rsidR="0086061A">
        <w:rPr>
          <w:rFonts w:ascii="Times New Roman" w:hAnsi="Times New Roman" w:cs="Times New Roman"/>
          <w:lang w:val="en-GB"/>
        </w:rPr>
        <w:instrText xml:space="preserve"> ADDIN EN.CITE.DATA </w:instrText>
      </w:r>
      <w:r w:rsidR="0086061A">
        <w:rPr>
          <w:rFonts w:ascii="Times New Roman" w:hAnsi="Times New Roman" w:cs="Times New Roman"/>
          <w:lang w:val="en-GB"/>
        </w:rPr>
      </w:r>
      <w:r w:rsidR="0086061A">
        <w:rPr>
          <w:rFonts w:ascii="Times New Roman" w:hAnsi="Times New Roman" w:cs="Times New Roman"/>
          <w:lang w:val="en-GB"/>
        </w:rPr>
        <w:fldChar w:fldCharType="end"/>
      </w:r>
      <w:r w:rsidR="009A46BF">
        <w:rPr>
          <w:rFonts w:ascii="Times New Roman" w:hAnsi="Times New Roman" w:cs="Times New Roman"/>
          <w:lang w:val="en-GB"/>
        </w:rPr>
      </w:r>
      <w:r w:rsidR="009A46BF">
        <w:rPr>
          <w:rFonts w:ascii="Times New Roman" w:hAnsi="Times New Roman" w:cs="Times New Roman"/>
          <w:lang w:val="en-GB"/>
        </w:rPr>
        <w:fldChar w:fldCharType="separate"/>
      </w:r>
      <w:r w:rsidR="0086061A">
        <w:rPr>
          <w:rFonts w:ascii="Times New Roman" w:hAnsi="Times New Roman" w:cs="Times New Roman"/>
          <w:noProof/>
          <w:lang w:val="en-GB"/>
        </w:rPr>
        <w:t>[25-28]</w:t>
      </w:r>
      <w:r w:rsidR="009A46BF">
        <w:rPr>
          <w:rFonts w:ascii="Times New Roman" w:hAnsi="Times New Roman" w:cs="Times New Roman"/>
          <w:lang w:val="en-GB"/>
        </w:rPr>
        <w:fldChar w:fldCharType="end"/>
      </w:r>
      <w:r w:rsidRPr="0055669B">
        <w:rPr>
          <w:rFonts w:ascii="Times New Roman" w:hAnsi="Times New Roman" w:cs="Times New Roman"/>
          <w:lang w:val="en-GB"/>
        </w:rPr>
        <w:t>, but it has never scaled up to the pilot-plant stage. The solvent is a polyglycol ether with variable composition according to the type of application. The preferred catalyst is 3-pyridyl-carbinol (3-PC)</w:t>
      </w:r>
      <w:r w:rsidR="00BE6407">
        <w:rPr>
          <w:rFonts w:ascii="Times New Roman" w:hAnsi="Times New Roman" w:cs="Times New Roman"/>
          <w:lang w:val="en-GB"/>
        </w:rPr>
        <w:t xml:space="preserve"> </w:t>
      </w:r>
      <w:r w:rsidR="00BE6407">
        <w:rPr>
          <w:rFonts w:ascii="Times New Roman" w:hAnsi="Times New Roman" w:cs="Times New Roman"/>
          <w:lang w:val="en-GB"/>
        </w:rPr>
        <w:fldChar w:fldCharType="begin"/>
      </w:r>
      <w:r w:rsidR="0086061A">
        <w:rPr>
          <w:rFonts w:ascii="Times New Roman" w:hAnsi="Times New Roman" w:cs="Times New Roman"/>
          <w:lang w:val="en-GB"/>
        </w:rPr>
        <w:instrText xml:space="preserve"> ADDIN EN.CITE &lt;EndNote&gt;&lt;Cite&gt;&lt;Author&gt;Hix&lt;/Author&gt;&lt;Year&gt;1991&lt;/Year&gt;&lt;RecNum&gt;394&lt;/RecNum&gt;&lt;DisplayText&gt;[28]&lt;/DisplayText&gt;&lt;record&gt;&lt;rec-number&gt;394&lt;/rec-number&gt;&lt;foreign-keys&gt;&lt;key app="EN" db-id="90avwpfx9e9vprewteqx0trha2xex50tp2zs" timestamp="1635402617"&gt;394&lt;/key&gt;&lt;/foreign-keys&gt;&lt;ref-type name="Journal Article"&gt;17&lt;/ref-type&gt;&lt;contributors&gt;&lt;authors&gt;&lt;author&gt;Hix, R. Marshall&lt;/author&gt;&lt;author&gt;Lynn, Scott&lt;/author&gt;&lt;/authors&gt;&lt;/contributors&gt;&lt;titles&gt;&lt;title&gt;Reactive adsorption of hydrogen sulfide by a solution of sulfur dioxide in poly(glycol ether): effect of a volatile dissolved reactant on mass-transfer enhancement&lt;/title&gt;&lt;secondary-title&gt;Industrial &amp;amp; Engineering Chemistry Research&lt;/secondary-title&gt;&lt;/titles&gt;&lt;periodical&gt;&lt;full-title&gt;Industrial &amp;amp; engineering chemistry research&lt;/full-title&gt;&lt;/periodical&gt;&lt;pages&gt;930-939&lt;/pages&gt;&lt;volume&gt;30&lt;/volume&gt;&lt;number&gt;5&lt;/number&gt;&lt;dates&gt;&lt;year&gt;1991&lt;/year&gt;&lt;pub-dates&gt;&lt;date&gt;1991/05/01&lt;/date&gt;&lt;/pub-dates&gt;&lt;/dates&gt;&lt;publisher&gt;American Chemical Society&lt;/publisher&gt;&lt;isbn&gt;0888-5885&lt;/isbn&gt;&lt;urls&gt;&lt;related-urls&gt;&lt;url&gt;https://doi.org/10.1021/ie00053a016&lt;/url&gt;&lt;/related-urls&gt;&lt;/urls&gt;&lt;electronic-resource-num&gt;10.1021/ie00053a016&lt;/electronic-resource-num&gt;&lt;/record&gt;&lt;/Cite&gt;&lt;/EndNote&gt;</w:instrText>
      </w:r>
      <w:r w:rsidR="00BE6407">
        <w:rPr>
          <w:rFonts w:ascii="Times New Roman" w:hAnsi="Times New Roman" w:cs="Times New Roman"/>
          <w:lang w:val="en-GB"/>
        </w:rPr>
        <w:fldChar w:fldCharType="separate"/>
      </w:r>
      <w:r w:rsidR="0086061A">
        <w:rPr>
          <w:rFonts w:ascii="Times New Roman" w:hAnsi="Times New Roman" w:cs="Times New Roman"/>
          <w:noProof/>
          <w:lang w:val="en-GB"/>
        </w:rPr>
        <w:t>[28]</w:t>
      </w:r>
      <w:r w:rsidR="00BE6407">
        <w:rPr>
          <w:rFonts w:ascii="Times New Roman" w:hAnsi="Times New Roman" w:cs="Times New Roman"/>
          <w:lang w:val="en-GB"/>
        </w:rPr>
        <w:fldChar w:fldCharType="end"/>
      </w:r>
      <w:r w:rsidRPr="0055669B">
        <w:rPr>
          <w:rFonts w:ascii="Times New Roman" w:hAnsi="Times New Roman" w:cs="Times New Roman"/>
          <w:lang w:val="en-GB"/>
        </w:rPr>
        <w:t>.</w:t>
      </w:r>
    </w:p>
    <w:p w14:paraId="66565922" w14:textId="3CEDB644" w:rsidR="00EE4974" w:rsidRPr="0055669B" w:rsidRDefault="003A4110" w:rsidP="00EE4974">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Figure 1</w:t>
      </w:r>
      <w:r w:rsidR="006A5C0F">
        <w:rPr>
          <w:rFonts w:ascii="Times New Roman" w:hAnsi="Times New Roman" w:cs="Times New Roman"/>
          <w:lang w:val="en-GB"/>
        </w:rPr>
        <w:t>3</w:t>
      </w:r>
      <w:r w:rsidRPr="0055669B">
        <w:rPr>
          <w:rFonts w:ascii="Times New Roman" w:hAnsi="Times New Roman" w:cs="Times New Roman"/>
          <w:lang w:val="en-GB"/>
        </w:rPr>
        <w:t xml:space="preserve"> shows the UCBSRP configuration for high H</w:t>
      </w:r>
      <w:r w:rsidRPr="0055669B">
        <w:rPr>
          <w:rFonts w:ascii="Times New Roman" w:hAnsi="Times New Roman" w:cs="Times New Roman"/>
          <w:vertAlign w:val="subscript"/>
          <w:lang w:val="en-GB"/>
        </w:rPr>
        <w:t>2</w:t>
      </w:r>
      <w:r w:rsidRPr="0055669B">
        <w:rPr>
          <w:rFonts w:ascii="Times New Roman" w:hAnsi="Times New Roman" w:cs="Times New Roman"/>
          <w:lang w:val="en-GB"/>
        </w:rPr>
        <w:t>S selectivity. Sour gas enters the primary absorber where cool, H</w:t>
      </w:r>
      <w:r w:rsidRPr="0055669B">
        <w:rPr>
          <w:rFonts w:ascii="Times New Roman" w:hAnsi="Times New Roman" w:cs="Times New Roman"/>
          <w:vertAlign w:val="subscript"/>
          <w:lang w:val="en-GB"/>
        </w:rPr>
        <w:t>2</w:t>
      </w:r>
      <w:r w:rsidRPr="0055669B">
        <w:rPr>
          <w:rFonts w:ascii="Times New Roman" w:hAnsi="Times New Roman" w:cs="Times New Roman"/>
          <w:lang w:val="en-GB"/>
        </w:rPr>
        <w:t>S-free solvent absorbs H</w:t>
      </w:r>
      <w:r w:rsidRPr="00BE6407">
        <w:rPr>
          <w:rFonts w:ascii="Times New Roman" w:hAnsi="Times New Roman" w:cs="Times New Roman"/>
          <w:vertAlign w:val="subscript"/>
          <w:lang w:val="en-GB"/>
        </w:rPr>
        <w:t>2</w:t>
      </w:r>
      <w:r w:rsidRPr="0055669B">
        <w:rPr>
          <w:rFonts w:ascii="Times New Roman" w:hAnsi="Times New Roman" w:cs="Times New Roman"/>
          <w:lang w:val="en-GB"/>
        </w:rPr>
        <w:t>S from the gas stream. The cold recycled solvent contains a small concentration of SO</w:t>
      </w:r>
      <w:r w:rsidRPr="0055669B">
        <w:rPr>
          <w:rFonts w:ascii="Times New Roman" w:hAnsi="Times New Roman" w:cs="Times New Roman"/>
          <w:vertAlign w:val="subscript"/>
          <w:lang w:val="en-GB"/>
        </w:rPr>
        <w:t>2</w:t>
      </w:r>
      <w:r w:rsidRPr="0055669B">
        <w:rPr>
          <w:rFonts w:ascii="Times New Roman" w:hAnsi="Times New Roman" w:cs="Times New Roman"/>
          <w:lang w:val="en-GB"/>
        </w:rPr>
        <w:t>. The top section of the column is fed with a small</w:t>
      </w:r>
      <w:r w:rsidR="00EE4974" w:rsidRPr="0055669B">
        <w:rPr>
          <w:rFonts w:ascii="Times New Roman" w:hAnsi="Times New Roman" w:cs="Times New Roman"/>
          <w:lang w:val="en-GB"/>
        </w:rPr>
        <w:t xml:space="preserve"> amount of cold, lean solvent to reabsorb any SO</w:t>
      </w:r>
      <w:r w:rsidR="00EE4974" w:rsidRPr="0055669B">
        <w:rPr>
          <w:rFonts w:ascii="Times New Roman" w:hAnsi="Times New Roman" w:cs="Times New Roman"/>
          <w:vertAlign w:val="subscript"/>
          <w:lang w:val="en-GB"/>
        </w:rPr>
        <w:t>2</w:t>
      </w:r>
      <w:r w:rsidR="00EE4974" w:rsidRPr="0055669B">
        <w:rPr>
          <w:rFonts w:ascii="Times New Roman" w:hAnsi="Times New Roman" w:cs="Times New Roman"/>
          <w:lang w:val="en-GB"/>
        </w:rPr>
        <w:t xml:space="preserve"> eventually stripped in the lower section. The H</w:t>
      </w:r>
      <w:r w:rsidR="00EE4974" w:rsidRPr="0055669B">
        <w:rPr>
          <w:rFonts w:ascii="Times New Roman" w:hAnsi="Times New Roman" w:cs="Times New Roman"/>
          <w:vertAlign w:val="subscript"/>
          <w:lang w:val="en-GB"/>
        </w:rPr>
        <w:t>2</w:t>
      </w:r>
      <w:r w:rsidR="00EE4974" w:rsidRPr="0055669B">
        <w:rPr>
          <w:rFonts w:ascii="Times New Roman" w:hAnsi="Times New Roman" w:cs="Times New Roman"/>
          <w:lang w:val="en-GB"/>
        </w:rPr>
        <w:t>S-rich solvent leaving the absorber is split into two streams: approximately 90% of the solvent flow is sent to the SO</w:t>
      </w:r>
      <w:r w:rsidR="00EE4974" w:rsidRPr="00BE6407">
        <w:rPr>
          <w:rFonts w:ascii="Times New Roman" w:hAnsi="Times New Roman" w:cs="Times New Roman"/>
          <w:vertAlign w:val="subscript"/>
          <w:lang w:val="en-GB"/>
        </w:rPr>
        <w:t>2</w:t>
      </w:r>
      <w:r w:rsidR="00EE4974" w:rsidRPr="0055669B">
        <w:rPr>
          <w:rFonts w:ascii="Times New Roman" w:hAnsi="Times New Roman" w:cs="Times New Roman"/>
          <w:lang w:val="en-GB"/>
        </w:rPr>
        <w:t>-rich reactor, while the remaining portion flows to the H</w:t>
      </w:r>
      <w:r w:rsidR="00EE4974" w:rsidRPr="0055669B">
        <w:rPr>
          <w:rFonts w:ascii="Times New Roman" w:hAnsi="Times New Roman" w:cs="Times New Roman"/>
          <w:vertAlign w:val="subscript"/>
          <w:lang w:val="en-GB"/>
        </w:rPr>
        <w:t>2</w:t>
      </w:r>
      <w:r w:rsidR="00EE4974" w:rsidRPr="0055669B">
        <w:rPr>
          <w:rFonts w:ascii="Times New Roman" w:hAnsi="Times New Roman" w:cs="Times New Roman"/>
          <w:lang w:val="en-GB"/>
        </w:rPr>
        <w:t>S-rich settler. In the SO</w:t>
      </w:r>
      <w:r w:rsidR="00EE4974" w:rsidRPr="0055669B">
        <w:rPr>
          <w:rFonts w:ascii="Times New Roman" w:hAnsi="Times New Roman" w:cs="Times New Roman"/>
          <w:vertAlign w:val="subscript"/>
          <w:lang w:val="en-GB"/>
        </w:rPr>
        <w:t>2</w:t>
      </w:r>
      <w:r w:rsidR="00EE4974" w:rsidRPr="0055669B">
        <w:rPr>
          <w:rFonts w:ascii="Times New Roman" w:hAnsi="Times New Roman" w:cs="Times New Roman"/>
          <w:lang w:val="en-GB"/>
        </w:rPr>
        <w:t xml:space="preserve">-rich reactor, which operates as a continuous stirred tank reactor (CSTR), the precipitation of solid sulphur occurs. The sulphur slurry leaving from the bottom of the </w:t>
      </w:r>
      <w:r w:rsidR="00EE4974" w:rsidRPr="0055669B">
        <w:rPr>
          <w:rFonts w:ascii="Times New Roman" w:hAnsi="Times New Roman" w:cs="Times New Roman"/>
          <w:lang w:val="en-GB"/>
        </w:rPr>
        <w:lastRenderedPageBreak/>
        <w:t>SO</w:t>
      </w:r>
      <w:r w:rsidR="00EE4974" w:rsidRPr="0055669B">
        <w:rPr>
          <w:rFonts w:ascii="Times New Roman" w:hAnsi="Times New Roman" w:cs="Times New Roman"/>
          <w:vertAlign w:val="subscript"/>
          <w:lang w:val="en-GB"/>
        </w:rPr>
        <w:t>2</w:t>
      </w:r>
      <w:r w:rsidR="00EE4974" w:rsidRPr="0055669B">
        <w:rPr>
          <w:rFonts w:ascii="Times New Roman" w:hAnsi="Times New Roman" w:cs="Times New Roman"/>
          <w:lang w:val="en-GB"/>
        </w:rPr>
        <w:t>-rich reactor flows to the H</w:t>
      </w:r>
      <w:r w:rsidR="00EE4974" w:rsidRPr="0055669B">
        <w:rPr>
          <w:rFonts w:ascii="Times New Roman" w:hAnsi="Times New Roman" w:cs="Times New Roman"/>
          <w:vertAlign w:val="subscript"/>
          <w:lang w:val="en-GB"/>
        </w:rPr>
        <w:t>2</w:t>
      </w:r>
      <w:r w:rsidR="00EE4974" w:rsidRPr="0055669B">
        <w:rPr>
          <w:rFonts w:ascii="Times New Roman" w:hAnsi="Times New Roman" w:cs="Times New Roman"/>
          <w:lang w:val="en-GB"/>
        </w:rPr>
        <w:t>S-rich settler, where is separated from the solvent and washed with water in a pusher-type centrifuge. Water and solid sulphur are separated by heating above the melting point of sulphur and decanting the molten sulphur phase from the water phase. Clarified solvent is regenerated in the solvent stripper, which is operated at near atmospheric pressure. Residual CO</w:t>
      </w:r>
      <w:r w:rsidR="00EE4974" w:rsidRPr="0055669B">
        <w:rPr>
          <w:rFonts w:ascii="Times New Roman" w:hAnsi="Times New Roman" w:cs="Times New Roman"/>
          <w:vertAlign w:val="subscript"/>
          <w:lang w:val="en-GB"/>
        </w:rPr>
        <w:t>2</w:t>
      </w:r>
      <w:r w:rsidR="00EE4974" w:rsidRPr="0055669B">
        <w:rPr>
          <w:rFonts w:ascii="Times New Roman" w:hAnsi="Times New Roman" w:cs="Times New Roman"/>
          <w:lang w:val="en-GB"/>
        </w:rPr>
        <w:t xml:space="preserve"> and H</w:t>
      </w:r>
      <w:r w:rsidR="00EE4974" w:rsidRPr="0055669B">
        <w:rPr>
          <w:rFonts w:ascii="Times New Roman" w:hAnsi="Times New Roman" w:cs="Times New Roman"/>
          <w:vertAlign w:val="subscript"/>
          <w:lang w:val="en-GB"/>
        </w:rPr>
        <w:t>2</w:t>
      </w:r>
      <w:r w:rsidR="00EE4974" w:rsidRPr="0055669B">
        <w:rPr>
          <w:rFonts w:ascii="Times New Roman" w:hAnsi="Times New Roman" w:cs="Times New Roman"/>
          <w:lang w:val="en-GB"/>
        </w:rPr>
        <w:t>S from the solvent stripper and all flash gas also are sent to the furnace. The heat of combustion is recovered in a waste-heat boiler which produces high-pressure steam.</w:t>
      </w:r>
    </w:p>
    <w:p w14:paraId="19A651C2" w14:textId="6E10B622" w:rsidR="00EE4974" w:rsidRDefault="00EE4974" w:rsidP="00EE4974">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High H</w:t>
      </w:r>
      <w:r w:rsidRPr="0055669B">
        <w:rPr>
          <w:rFonts w:ascii="Times New Roman" w:hAnsi="Times New Roman" w:cs="Times New Roman"/>
          <w:vertAlign w:val="subscript"/>
          <w:lang w:val="en-GB"/>
        </w:rPr>
        <w:t>2</w:t>
      </w:r>
      <w:r w:rsidRPr="0055669B">
        <w:rPr>
          <w:rFonts w:ascii="Times New Roman" w:hAnsi="Times New Roman" w:cs="Times New Roman"/>
          <w:lang w:val="en-GB"/>
        </w:rPr>
        <w:t>S selectivity is achieved because other absorbed gases such CO</w:t>
      </w:r>
      <w:r w:rsidRPr="0055669B">
        <w:rPr>
          <w:rFonts w:ascii="Times New Roman" w:hAnsi="Times New Roman" w:cs="Times New Roman"/>
          <w:vertAlign w:val="subscript"/>
          <w:lang w:val="en-GB"/>
        </w:rPr>
        <w:t>2</w:t>
      </w:r>
      <w:r w:rsidRPr="0055669B">
        <w:rPr>
          <w:rFonts w:ascii="Times New Roman" w:hAnsi="Times New Roman" w:cs="Times New Roman"/>
          <w:lang w:val="en-GB"/>
        </w:rPr>
        <w:t>, H</w:t>
      </w:r>
      <w:r w:rsidRPr="0055669B">
        <w:rPr>
          <w:rFonts w:ascii="Times New Roman" w:hAnsi="Times New Roman" w:cs="Times New Roman"/>
          <w:vertAlign w:val="subscript"/>
          <w:lang w:val="en-GB"/>
        </w:rPr>
        <w:t>2</w:t>
      </w:r>
      <w:r w:rsidRPr="0055669B">
        <w:rPr>
          <w:rFonts w:ascii="Times New Roman" w:hAnsi="Times New Roman" w:cs="Times New Roman"/>
          <w:lang w:val="en-GB"/>
        </w:rPr>
        <w:t xml:space="preserve"> and light hydrocarbons are not removed from this chemically regenerated solvent stream which accounts for about 90% of the solvent flow in the primary absorber. The concentrations of these gases in the solvent recycle stream reach equilibrium with their gas-phase concentrations in the sour-gas feed, so very little net absorption occurs. </w:t>
      </w:r>
    </w:p>
    <w:p w14:paraId="51AB50C7" w14:textId="19105B00" w:rsidR="003A4110" w:rsidRPr="0055669B" w:rsidRDefault="006A3C4C" w:rsidP="00EE4974">
      <w:pPr>
        <w:spacing w:after="0" w:line="360" w:lineRule="auto"/>
        <w:contextualSpacing/>
        <w:jc w:val="both"/>
        <w:rPr>
          <w:rFonts w:ascii="Times New Roman" w:hAnsi="Times New Roman" w:cs="Times New Roman"/>
          <w:lang w:val="en-GB"/>
        </w:rPr>
      </w:pPr>
      <w:r>
        <w:rPr>
          <w:rFonts w:ascii="Times New Roman" w:hAnsi="Times New Roman" w:cs="Times New Roman"/>
          <w:lang w:val="en-GB"/>
        </w:rPr>
        <w:t xml:space="preserve">If compared to the traditional technologies, the </w:t>
      </w:r>
      <w:r w:rsidRPr="006A3C4C">
        <w:rPr>
          <w:rFonts w:ascii="Times New Roman" w:hAnsi="Times New Roman" w:cs="Times New Roman"/>
          <w:lang w:val="en-GB"/>
        </w:rPr>
        <w:t>UCBSRP</w:t>
      </w:r>
      <w:r>
        <w:rPr>
          <w:rFonts w:ascii="Times New Roman" w:hAnsi="Times New Roman" w:cs="Times New Roman"/>
          <w:lang w:val="en-GB"/>
        </w:rPr>
        <w:t xml:space="preserve"> has</w:t>
      </w:r>
      <w:r w:rsidRPr="006A3C4C">
        <w:rPr>
          <w:rFonts w:ascii="Times New Roman" w:hAnsi="Times New Roman" w:cs="Times New Roman"/>
          <w:lang w:val="en-GB"/>
        </w:rPr>
        <w:t xml:space="preserve"> fewer processing steps</w:t>
      </w:r>
      <w:r>
        <w:rPr>
          <w:rFonts w:ascii="Times New Roman" w:hAnsi="Times New Roman" w:cs="Times New Roman"/>
          <w:lang w:val="en-GB"/>
        </w:rPr>
        <w:t>:</w:t>
      </w:r>
      <w:r w:rsidRPr="006A3C4C">
        <w:rPr>
          <w:rFonts w:ascii="Times New Roman" w:hAnsi="Times New Roman" w:cs="Times New Roman"/>
          <w:lang w:val="en-GB"/>
        </w:rPr>
        <w:t xml:space="preserve"> </w:t>
      </w:r>
      <w:r>
        <w:rPr>
          <w:rFonts w:ascii="Times New Roman" w:hAnsi="Times New Roman" w:cs="Times New Roman"/>
          <w:lang w:val="en-GB"/>
        </w:rPr>
        <w:t>e</w:t>
      </w:r>
      <w:r w:rsidRPr="006A3C4C">
        <w:rPr>
          <w:rFonts w:ascii="Times New Roman" w:hAnsi="Times New Roman" w:cs="Times New Roman"/>
          <w:lang w:val="en-GB"/>
        </w:rPr>
        <w:t>quipment requirements are less than for conventional processing.</w:t>
      </w:r>
      <w:r w:rsidR="00C4768C">
        <w:rPr>
          <w:rFonts w:ascii="Times New Roman" w:hAnsi="Times New Roman" w:cs="Times New Roman"/>
          <w:lang w:val="en-GB"/>
        </w:rPr>
        <w:t xml:space="preserve"> </w:t>
      </w:r>
      <w:r w:rsidR="00EE4974" w:rsidRPr="0055669B">
        <w:rPr>
          <w:rFonts w:ascii="Times New Roman" w:hAnsi="Times New Roman" w:cs="Times New Roman"/>
          <w:lang w:val="en-GB"/>
        </w:rPr>
        <w:t>The UCBSRP process is claimed to have significantly lower capital and operating costs than the combination of an ethanolamine absorber/stripper unit plus a Claus plant plus a SCOT tail gas unit</w:t>
      </w:r>
      <w:r w:rsidR="00C4768C">
        <w:rPr>
          <w:rFonts w:ascii="Times New Roman" w:hAnsi="Times New Roman" w:cs="Times New Roman"/>
          <w:lang w:val="en-GB"/>
        </w:rPr>
        <w:t xml:space="preserve"> </w:t>
      </w:r>
      <w:r w:rsidR="00C4768C">
        <w:rPr>
          <w:rFonts w:ascii="Times New Roman" w:hAnsi="Times New Roman" w:cs="Times New Roman"/>
          <w:lang w:val="en-GB"/>
        </w:rPr>
        <w:fldChar w:fldCharType="begin"/>
      </w:r>
      <w:r w:rsidR="0086061A">
        <w:rPr>
          <w:rFonts w:ascii="Times New Roman" w:hAnsi="Times New Roman" w:cs="Times New Roman"/>
          <w:lang w:val="en-GB"/>
        </w:rPr>
        <w:instrText xml:space="preserve"> ADDIN EN.CITE &lt;EndNote&gt;&lt;Cite&gt;&lt;Author&gt;Lynn&lt;/Author&gt;&lt;Year&gt;1987&lt;/Year&gt;&lt;RecNum&gt;395&lt;/RecNum&gt;&lt;DisplayText&gt;[29]&lt;/DisplayText&gt;&lt;record&gt;&lt;rec-number&gt;395&lt;/rec-number&gt;&lt;foreign-keys&gt;&lt;key app="EN" db-id="90avwpfx9e9vprewteqx0trha2xex50tp2zs" timestamp="1635402980"&gt;395&lt;/key&gt;&lt;/foreign-keys&gt;&lt;ref-type name="Journal Article"&gt;17&lt;/ref-type&gt;&lt;contributors&gt;&lt;authors&gt;&lt;author&gt;Lynn, Scot&lt;/author&gt;&lt;author&gt;Neumann, Dan W.&lt;/author&gt;&lt;author&gt;Sciamanna, Steven F.&lt;/author&gt;&lt;author&gt;Vorhis, Frederick H.&lt;/author&gt;&lt;/authors&gt;&lt;/contributors&gt;&lt;titles&gt;&lt;title&gt;A comparison of the UCB sulfur recovery process with conventional sulfur recovery technology for treating recycle gas from a crude oil residuum hydrotreater&lt;/title&gt;&lt;secondary-title&gt;Environmental Progress&lt;/secondary-title&gt;&lt;/titles&gt;&lt;periodical&gt;&lt;full-title&gt;Environmental Progress&lt;/full-title&gt;&lt;/periodical&gt;&lt;pages&gt;257-266&lt;/pages&gt;&lt;volume&gt;6&lt;/volume&gt;&lt;number&gt;4&lt;/number&gt;&lt;dates&gt;&lt;year&gt;1987&lt;/year&gt;&lt;pub-dates&gt;&lt;date&gt;1987/11/01&lt;/date&gt;&lt;/pub-dates&gt;&lt;/dates&gt;&lt;publisher&gt;John Wiley &amp;amp; Sons, Ltd&lt;/publisher&gt;&lt;isbn&gt;0278-4491&lt;/isbn&gt;&lt;work-type&gt;https://doi.org/10.1002/ep.670060413&lt;/work-type&gt;&lt;urls&gt;&lt;related-urls&gt;&lt;url&gt;https://doi.org/10.1002/ep.670060413&lt;/url&gt;&lt;/related-urls&gt;&lt;/urls&gt;&lt;electronic-resource-num&gt;https://doi.org/10.1002/ep.670060413&lt;/electronic-resource-num&gt;&lt;access-date&gt;2021/10/27&lt;/access-date&gt;&lt;/record&gt;&lt;/Cite&gt;&lt;/EndNote&gt;</w:instrText>
      </w:r>
      <w:r w:rsidR="00C4768C">
        <w:rPr>
          <w:rFonts w:ascii="Times New Roman" w:hAnsi="Times New Roman" w:cs="Times New Roman"/>
          <w:lang w:val="en-GB"/>
        </w:rPr>
        <w:fldChar w:fldCharType="separate"/>
      </w:r>
      <w:r w:rsidR="0086061A">
        <w:rPr>
          <w:rFonts w:ascii="Times New Roman" w:hAnsi="Times New Roman" w:cs="Times New Roman"/>
          <w:noProof/>
          <w:lang w:val="en-GB"/>
        </w:rPr>
        <w:t>[29]</w:t>
      </w:r>
      <w:r w:rsidR="00C4768C">
        <w:rPr>
          <w:rFonts w:ascii="Times New Roman" w:hAnsi="Times New Roman" w:cs="Times New Roman"/>
          <w:lang w:val="en-GB"/>
        </w:rPr>
        <w:fldChar w:fldCharType="end"/>
      </w:r>
      <w:r w:rsidR="00EE4974" w:rsidRPr="0055669B">
        <w:rPr>
          <w:rFonts w:ascii="Times New Roman" w:hAnsi="Times New Roman" w:cs="Times New Roman"/>
          <w:lang w:val="en-GB"/>
        </w:rPr>
        <w:t>.</w:t>
      </w:r>
    </w:p>
    <w:p w14:paraId="10166829" w14:textId="4AA9F7F9" w:rsidR="00EE4974" w:rsidRPr="0055669B" w:rsidRDefault="00EE4974" w:rsidP="00EE4974">
      <w:pPr>
        <w:spacing w:after="0" w:line="360" w:lineRule="auto"/>
        <w:contextualSpacing/>
        <w:jc w:val="both"/>
        <w:rPr>
          <w:rFonts w:ascii="Times New Roman" w:hAnsi="Times New Roman" w:cs="Times New Roman"/>
          <w:lang w:val="en-GB"/>
        </w:rPr>
      </w:pPr>
      <w:r w:rsidRPr="0055669B">
        <w:rPr>
          <w:noProof/>
          <w:lang w:val="en-GB" w:eastAsia="en-GB"/>
        </w:rPr>
        <w:drawing>
          <wp:inline distT="0" distB="0" distL="0" distR="0" wp14:anchorId="4C034C94" wp14:editId="11C7FF8E">
            <wp:extent cx="5939790" cy="3611451"/>
            <wp:effectExtent l="0" t="0" r="3810" b="825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39790" cy="3611451"/>
                    </a:xfrm>
                    <a:prstGeom prst="rect">
                      <a:avLst/>
                    </a:prstGeom>
                  </pic:spPr>
                </pic:pic>
              </a:graphicData>
            </a:graphic>
          </wp:inline>
        </w:drawing>
      </w:r>
    </w:p>
    <w:p w14:paraId="5AA70DB3" w14:textId="180E205B" w:rsidR="00EE4974" w:rsidRPr="0055669B" w:rsidRDefault="00EE4974" w:rsidP="00EE4974">
      <w:pPr>
        <w:tabs>
          <w:tab w:val="left" w:pos="426"/>
        </w:tabs>
        <w:spacing w:after="360" w:line="276" w:lineRule="auto"/>
        <w:ind w:firstLine="357"/>
        <w:contextualSpacing/>
        <w:jc w:val="center"/>
        <w:rPr>
          <w:rFonts w:ascii="Times New Roman" w:hAnsi="Times New Roman" w:cs="Times New Roman"/>
          <w:sz w:val="20"/>
          <w:lang w:val="en-GB"/>
        </w:rPr>
      </w:pPr>
      <w:bookmarkStart w:id="45" w:name="_Ref82257828"/>
      <w:bookmarkStart w:id="46" w:name="_Toc82330358"/>
      <w:bookmarkStart w:id="47" w:name="_Toc88549190"/>
      <w:bookmarkStart w:id="48" w:name="_Toc88549226"/>
      <w:r w:rsidRPr="0055669B">
        <w:rPr>
          <w:rFonts w:ascii="Times New Roman" w:hAnsi="Times New Roman" w:cs="Times New Roman"/>
          <w:b/>
          <w:sz w:val="20"/>
          <w:lang w:val="en-GB"/>
        </w:rPr>
        <w:t xml:space="preserve">Figure </w:t>
      </w:r>
      <w:r w:rsidRPr="0055669B">
        <w:rPr>
          <w:rFonts w:ascii="Times New Roman" w:hAnsi="Times New Roman" w:cs="Times New Roman"/>
          <w:b/>
          <w:sz w:val="20"/>
          <w:lang w:val="en-GB"/>
        </w:rPr>
        <w:fldChar w:fldCharType="begin"/>
      </w:r>
      <w:r w:rsidRPr="0055669B">
        <w:rPr>
          <w:rFonts w:ascii="Times New Roman" w:hAnsi="Times New Roman" w:cs="Times New Roman"/>
          <w:b/>
          <w:sz w:val="20"/>
          <w:lang w:val="en-GB"/>
        </w:rPr>
        <w:instrText xml:space="preserve"> SEQ Figure \* ARABIC \s 2 </w:instrText>
      </w:r>
      <w:r w:rsidRPr="0055669B">
        <w:rPr>
          <w:rFonts w:ascii="Times New Roman" w:hAnsi="Times New Roman" w:cs="Times New Roman"/>
          <w:b/>
          <w:sz w:val="20"/>
          <w:lang w:val="en-GB"/>
        </w:rPr>
        <w:fldChar w:fldCharType="separate"/>
      </w:r>
      <w:r w:rsidR="00FB0C2B">
        <w:rPr>
          <w:rFonts w:ascii="Times New Roman" w:hAnsi="Times New Roman" w:cs="Times New Roman"/>
          <w:b/>
          <w:noProof/>
          <w:sz w:val="20"/>
          <w:lang w:val="en-GB"/>
        </w:rPr>
        <w:t>13</w:t>
      </w:r>
      <w:r w:rsidRPr="0055669B">
        <w:rPr>
          <w:rFonts w:ascii="Times New Roman" w:hAnsi="Times New Roman" w:cs="Times New Roman"/>
          <w:b/>
          <w:sz w:val="20"/>
          <w:lang w:val="en-GB"/>
        </w:rPr>
        <w:fldChar w:fldCharType="end"/>
      </w:r>
      <w:bookmarkEnd w:id="45"/>
      <w:r w:rsidRPr="0055669B">
        <w:rPr>
          <w:rFonts w:ascii="Times New Roman" w:hAnsi="Times New Roman" w:cs="Times New Roman"/>
          <w:b/>
          <w:sz w:val="20"/>
          <w:lang w:val="en-GB"/>
        </w:rPr>
        <w:t>.</w:t>
      </w:r>
      <w:r w:rsidRPr="0055669B">
        <w:rPr>
          <w:rFonts w:ascii="Times New Roman" w:hAnsi="Times New Roman" w:cs="Times New Roman"/>
          <w:sz w:val="20"/>
          <w:lang w:val="en-GB"/>
        </w:rPr>
        <w:t xml:space="preserve"> Schematic diagram of the UCBSRP process</w:t>
      </w:r>
      <w:r w:rsidR="009A46BF">
        <w:rPr>
          <w:rFonts w:ascii="Times New Roman" w:hAnsi="Times New Roman" w:cs="Times New Roman"/>
          <w:sz w:val="20"/>
          <w:lang w:val="en-GB"/>
        </w:rPr>
        <w:t xml:space="preserve"> </w:t>
      </w:r>
      <w:r w:rsidR="009A46BF">
        <w:rPr>
          <w:rFonts w:ascii="Times New Roman" w:hAnsi="Times New Roman" w:cs="Times New Roman"/>
          <w:sz w:val="20"/>
          <w:lang w:val="en-GB"/>
        </w:rPr>
        <w:fldChar w:fldCharType="begin"/>
      </w:r>
      <w:r w:rsidR="0086061A">
        <w:rPr>
          <w:rFonts w:ascii="Times New Roman" w:hAnsi="Times New Roman" w:cs="Times New Roman"/>
          <w:sz w:val="20"/>
          <w:lang w:val="en-GB"/>
        </w:rPr>
        <w:instrText xml:space="preserve"> ADDIN EN.CITE &lt;EndNote&gt;&lt;Cite&gt;&lt;Author&gt;Hix&lt;/Author&gt;&lt;Year&gt;1989&lt;/Year&gt;&lt;RecNum&gt;397&lt;/RecNum&gt;&lt;DisplayText&gt;[30]&lt;/DisplayText&gt;&lt;record&gt;&lt;rec-number&gt;397&lt;/rec-number&gt;&lt;foreign-keys&gt;&lt;key app="EN" db-id="90avwpfx9e9vprewteqx0trha2xex50tp2zs" timestamp="1635403000"&gt;397&lt;/key&gt;&lt;/foreign-keys&gt;&lt;ref-type name="Journal Article"&gt;17&lt;/ref-type&gt;&lt;contributors&gt;&lt;authors&gt;&lt;author&gt;Hix, Richard Marshall&lt;/author&gt;&lt;author&gt;Lynn, S&lt;/author&gt;&lt;/authors&gt;&lt;/contributors&gt;&lt;titles&gt;&lt;title&gt;Reactive absorption of hydrogen sulfide by a polyglycol ether solution of sulfur dioxide&lt;/title&gt;&lt;/titles&gt;&lt;dates&gt;&lt;year&gt;1989&lt;/year&gt;&lt;/dates&gt;&lt;urls&gt;&lt;/urls&gt;&lt;/record&gt;&lt;/Cite&gt;&lt;/EndNote&gt;</w:instrText>
      </w:r>
      <w:r w:rsidR="009A46BF">
        <w:rPr>
          <w:rFonts w:ascii="Times New Roman" w:hAnsi="Times New Roman" w:cs="Times New Roman"/>
          <w:sz w:val="20"/>
          <w:lang w:val="en-GB"/>
        </w:rPr>
        <w:fldChar w:fldCharType="separate"/>
      </w:r>
      <w:r w:rsidR="0086061A">
        <w:rPr>
          <w:rFonts w:ascii="Times New Roman" w:hAnsi="Times New Roman" w:cs="Times New Roman"/>
          <w:noProof/>
          <w:sz w:val="20"/>
          <w:lang w:val="en-GB"/>
        </w:rPr>
        <w:t>[30]</w:t>
      </w:r>
      <w:r w:rsidR="009A46BF">
        <w:rPr>
          <w:rFonts w:ascii="Times New Roman" w:hAnsi="Times New Roman" w:cs="Times New Roman"/>
          <w:sz w:val="20"/>
          <w:lang w:val="en-GB"/>
        </w:rPr>
        <w:fldChar w:fldCharType="end"/>
      </w:r>
      <w:r w:rsidRPr="0055669B">
        <w:rPr>
          <w:rFonts w:ascii="Times New Roman" w:hAnsi="Times New Roman" w:cs="Times New Roman"/>
          <w:sz w:val="20"/>
          <w:lang w:val="en-GB"/>
        </w:rPr>
        <w:t>.</w:t>
      </w:r>
      <w:bookmarkEnd w:id="46"/>
      <w:bookmarkEnd w:id="47"/>
      <w:bookmarkEnd w:id="48"/>
    </w:p>
    <w:p w14:paraId="3323F6D7" w14:textId="77777777" w:rsidR="00EE4974" w:rsidRPr="0055669B" w:rsidRDefault="00EE4974" w:rsidP="00EE4974">
      <w:pPr>
        <w:tabs>
          <w:tab w:val="left" w:pos="426"/>
        </w:tabs>
        <w:spacing w:after="360" w:line="276" w:lineRule="auto"/>
        <w:ind w:firstLine="357"/>
        <w:contextualSpacing/>
        <w:jc w:val="center"/>
        <w:rPr>
          <w:rFonts w:ascii="Times New Roman" w:hAnsi="Times New Roman" w:cs="Times New Roman"/>
          <w:bCs/>
          <w:sz w:val="24"/>
          <w:szCs w:val="24"/>
          <w:lang w:val="en-GB"/>
        </w:rPr>
      </w:pPr>
    </w:p>
    <w:p w14:paraId="0E9BFC74" w14:textId="4E2C4F3D" w:rsidR="00EE4974" w:rsidRPr="0055669B" w:rsidRDefault="00EE4974" w:rsidP="00EE4974">
      <w:pPr>
        <w:keepNext/>
        <w:rPr>
          <w:rFonts w:ascii="Times New Roman" w:hAnsi="Times New Roman" w:cs="Times New Roman"/>
          <w:b/>
          <w:lang w:val="en-GB"/>
        </w:rPr>
      </w:pPr>
      <w:r w:rsidRPr="0055669B">
        <w:rPr>
          <w:rFonts w:ascii="Times New Roman" w:hAnsi="Times New Roman" w:cs="Times New Roman"/>
          <w:b/>
          <w:lang w:val="en-GB"/>
        </w:rPr>
        <w:t>2.4.2 IFP Clauspol 1500 by IFP</w:t>
      </w:r>
    </w:p>
    <w:p w14:paraId="2AA01D42" w14:textId="4C274D0C" w:rsidR="00EE4974" w:rsidRPr="0055669B" w:rsidRDefault="00EE4974" w:rsidP="00EE4974">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The IFP Clauspol 1500 process was developed specifically for the H</w:t>
      </w:r>
      <w:r w:rsidRPr="0055669B">
        <w:rPr>
          <w:rFonts w:ascii="Times New Roman" w:hAnsi="Times New Roman" w:cs="Times New Roman"/>
          <w:vertAlign w:val="subscript"/>
          <w:lang w:val="en-GB"/>
        </w:rPr>
        <w:t>2</w:t>
      </w:r>
      <w:r w:rsidRPr="0055669B">
        <w:rPr>
          <w:rFonts w:ascii="Times New Roman" w:hAnsi="Times New Roman" w:cs="Times New Roman"/>
          <w:lang w:val="en-GB"/>
        </w:rPr>
        <w:t>S and SO</w:t>
      </w:r>
      <w:r w:rsidRPr="0055669B">
        <w:rPr>
          <w:rFonts w:ascii="Times New Roman" w:hAnsi="Times New Roman" w:cs="Times New Roman"/>
          <w:vertAlign w:val="subscript"/>
          <w:lang w:val="en-GB"/>
        </w:rPr>
        <w:t>2</w:t>
      </w:r>
      <w:r w:rsidRPr="0055669B">
        <w:rPr>
          <w:rFonts w:ascii="Times New Roman" w:hAnsi="Times New Roman" w:cs="Times New Roman"/>
          <w:lang w:val="en-GB"/>
        </w:rPr>
        <w:t xml:space="preserve"> removal from the Claus unit tail gases</w:t>
      </w:r>
      <w:r w:rsidR="00F46311">
        <w:rPr>
          <w:rFonts w:ascii="Times New Roman" w:hAnsi="Times New Roman" w:cs="Times New Roman"/>
          <w:lang w:val="en-GB"/>
        </w:rPr>
        <w:t xml:space="preserve"> </w:t>
      </w:r>
      <w:r w:rsidR="00F46311">
        <w:rPr>
          <w:rFonts w:ascii="Times New Roman" w:hAnsi="Times New Roman" w:cs="Times New Roman"/>
          <w:lang w:val="en-GB"/>
        </w:rPr>
        <w:fldChar w:fldCharType="begin"/>
      </w:r>
      <w:r w:rsidR="0086061A">
        <w:rPr>
          <w:rFonts w:ascii="Times New Roman" w:hAnsi="Times New Roman" w:cs="Times New Roman"/>
          <w:lang w:val="en-GB"/>
        </w:rPr>
        <w:instrText xml:space="preserve"> ADDIN EN.CITE &lt;EndNote&gt;&lt;Cite&gt;&lt;Author&gt;Jean-Pierre Ballaguet&lt;/Author&gt;&lt;Year&gt;2003&lt;/Year&gt;&lt;RecNum&gt;400&lt;/RecNum&gt;&lt;DisplayText&gt;[31]&lt;/DisplayText&gt;&lt;record&gt;&lt;rec-number&gt;400&lt;/rec-number&gt;&lt;foreign-keys&gt;&lt;key app="EN" db-id="90avwpfx9e9vprewteqx0trha2xex50tp2zs" timestamp="1635405856"&gt;400&lt;/key&gt;&lt;/foreign-keys&gt;&lt;ref-type name="Magazine Article"&gt;19&lt;/ref-type&gt;&lt;contributors&gt;&lt;authors&gt;&lt;author&gt;Jean-Pierre Ballaguet,&lt;/author&gt;&lt;author&gt;Cécile Barrère-Tricca, &lt;/author&gt;&lt;author&gt;Christian Streicher,&lt;/author&gt;&lt;/authors&gt;&lt;/contributors&gt;&lt;titles&gt;&lt;title&gt;Improvements to tailgas treatment process&lt;/title&gt;&lt;secondary-title&gt;PTQ&lt;/secondary-title&gt;&lt;/titles&gt;&lt;volume&gt;Q3&lt;/volume&gt;&lt;dates&gt;&lt;year&gt;2003&lt;/year&gt;&lt;/dates&gt;&lt;pub-location&gt;digitalrefining.com&lt;/pub-location&gt;&lt;urls&gt;&lt;/urls&gt;&lt;/record&gt;&lt;/Cite&gt;&lt;/EndNote&gt;</w:instrText>
      </w:r>
      <w:r w:rsidR="00F46311">
        <w:rPr>
          <w:rFonts w:ascii="Times New Roman" w:hAnsi="Times New Roman" w:cs="Times New Roman"/>
          <w:lang w:val="en-GB"/>
        </w:rPr>
        <w:fldChar w:fldCharType="separate"/>
      </w:r>
      <w:r w:rsidR="0086061A">
        <w:rPr>
          <w:rFonts w:ascii="Times New Roman" w:hAnsi="Times New Roman" w:cs="Times New Roman"/>
          <w:noProof/>
          <w:lang w:val="en-GB"/>
        </w:rPr>
        <w:t>[31]</w:t>
      </w:r>
      <w:r w:rsidR="00F46311">
        <w:rPr>
          <w:rFonts w:ascii="Times New Roman" w:hAnsi="Times New Roman" w:cs="Times New Roman"/>
          <w:lang w:val="en-GB"/>
        </w:rPr>
        <w:fldChar w:fldCharType="end"/>
      </w:r>
      <w:r w:rsidRPr="0055669B">
        <w:rPr>
          <w:rFonts w:ascii="Times New Roman" w:hAnsi="Times New Roman" w:cs="Times New Roman"/>
          <w:lang w:val="en-GB"/>
        </w:rPr>
        <w:t>. The catalytic H</w:t>
      </w:r>
      <w:r w:rsidRPr="0055669B">
        <w:rPr>
          <w:rFonts w:ascii="Times New Roman" w:hAnsi="Times New Roman" w:cs="Times New Roman"/>
          <w:vertAlign w:val="subscript"/>
          <w:lang w:val="en-GB"/>
        </w:rPr>
        <w:t>2</w:t>
      </w:r>
      <w:r w:rsidRPr="0055669B">
        <w:rPr>
          <w:rFonts w:ascii="Times New Roman" w:hAnsi="Times New Roman" w:cs="Times New Roman"/>
          <w:lang w:val="en-GB"/>
        </w:rPr>
        <w:t>S to S reaction takes place in polyethylene glycol, that acts as a common solvent for the H</w:t>
      </w:r>
      <w:r w:rsidRPr="0055669B">
        <w:rPr>
          <w:rFonts w:ascii="Times New Roman" w:hAnsi="Times New Roman" w:cs="Times New Roman"/>
          <w:vertAlign w:val="subscript"/>
          <w:lang w:val="en-GB"/>
        </w:rPr>
        <w:t>2</w:t>
      </w:r>
      <w:r w:rsidRPr="0055669B">
        <w:rPr>
          <w:rFonts w:ascii="Times New Roman" w:hAnsi="Times New Roman" w:cs="Times New Roman"/>
          <w:lang w:val="en-GB"/>
        </w:rPr>
        <w:t>S and the SO</w:t>
      </w:r>
      <w:r w:rsidRPr="0055669B">
        <w:rPr>
          <w:rFonts w:ascii="Times New Roman" w:hAnsi="Times New Roman" w:cs="Times New Roman"/>
          <w:vertAlign w:val="subscript"/>
          <w:lang w:val="en-GB"/>
        </w:rPr>
        <w:t>2</w:t>
      </w:r>
      <w:r w:rsidRPr="0055669B">
        <w:rPr>
          <w:rFonts w:ascii="Times New Roman" w:hAnsi="Times New Roman" w:cs="Times New Roman"/>
          <w:lang w:val="en-GB"/>
        </w:rPr>
        <w:t xml:space="preserve">. Polyethylene glycol was chosen because of its good thermal and chemical </w:t>
      </w:r>
      <w:r w:rsidRPr="0055669B">
        <w:rPr>
          <w:rFonts w:ascii="Times New Roman" w:hAnsi="Times New Roman" w:cs="Times New Roman"/>
          <w:lang w:val="en-GB"/>
        </w:rPr>
        <w:lastRenderedPageBreak/>
        <w:t xml:space="preserve">stability, low vapor pressure, low costs and low sulphur solubility. The process is operated at temperatures above the sulphur melting point and below the treated mixture dew point. </w:t>
      </w:r>
    </w:p>
    <w:p w14:paraId="759AF255" w14:textId="7AB3F40F" w:rsidR="00EE4974" w:rsidRPr="0055669B" w:rsidRDefault="00EE4974" w:rsidP="00EE4974">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According to Figure 1</w:t>
      </w:r>
      <w:r w:rsidR="006A5C0F">
        <w:rPr>
          <w:rFonts w:ascii="Times New Roman" w:hAnsi="Times New Roman" w:cs="Times New Roman"/>
          <w:lang w:val="en-GB"/>
        </w:rPr>
        <w:t>4</w:t>
      </w:r>
      <w:r w:rsidRPr="0055669B">
        <w:rPr>
          <w:rFonts w:ascii="Times New Roman" w:hAnsi="Times New Roman" w:cs="Times New Roman"/>
          <w:lang w:val="en-GB"/>
        </w:rPr>
        <w:t>a, tail gas enters the bottom of the reactor and flows up through a packed bed, counter-currently to the solvent. H</w:t>
      </w:r>
      <w:r w:rsidRPr="0055669B">
        <w:rPr>
          <w:rFonts w:ascii="Times New Roman" w:hAnsi="Times New Roman" w:cs="Times New Roman"/>
          <w:vertAlign w:val="subscript"/>
          <w:lang w:val="en-GB"/>
        </w:rPr>
        <w:t>2</w:t>
      </w:r>
      <w:r w:rsidRPr="0055669B">
        <w:rPr>
          <w:rFonts w:ascii="Times New Roman" w:hAnsi="Times New Roman" w:cs="Times New Roman"/>
          <w:lang w:val="en-GB"/>
        </w:rPr>
        <w:t>S and SO</w:t>
      </w:r>
      <w:r w:rsidRPr="0055669B">
        <w:rPr>
          <w:rFonts w:ascii="Times New Roman" w:hAnsi="Times New Roman" w:cs="Times New Roman"/>
          <w:vertAlign w:val="subscript"/>
          <w:lang w:val="en-GB"/>
        </w:rPr>
        <w:t>2</w:t>
      </w:r>
      <w:r w:rsidRPr="0055669B">
        <w:rPr>
          <w:rFonts w:ascii="Times New Roman" w:hAnsi="Times New Roman" w:cs="Times New Roman"/>
          <w:lang w:val="en-GB"/>
        </w:rPr>
        <w:t xml:space="preserve"> are absorbed by the solvent, which contains a proprietary catalyst, and converted to sulphur. The produced sulphur is only slightly miscible with the solvent and, owing to its higher density, is recovered as a separate liquid phase from the bottom of the reactor. Very high conversion rates are achieved if the H</w:t>
      </w:r>
      <w:r w:rsidRPr="0055669B">
        <w:rPr>
          <w:rFonts w:ascii="Times New Roman" w:hAnsi="Times New Roman" w:cs="Times New Roman"/>
          <w:vertAlign w:val="subscript"/>
          <w:lang w:val="en-GB"/>
        </w:rPr>
        <w:t>2</w:t>
      </w:r>
      <w:r w:rsidRPr="0055669B">
        <w:rPr>
          <w:rFonts w:ascii="Times New Roman" w:hAnsi="Times New Roman" w:cs="Times New Roman"/>
          <w:lang w:val="en-GB"/>
        </w:rPr>
        <w:t>S/SO</w:t>
      </w:r>
      <w:r w:rsidRPr="0055669B">
        <w:rPr>
          <w:rFonts w:ascii="Times New Roman" w:hAnsi="Times New Roman" w:cs="Times New Roman"/>
          <w:vertAlign w:val="subscript"/>
          <w:lang w:val="en-GB"/>
        </w:rPr>
        <w:t>2</w:t>
      </w:r>
      <w:r w:rsidRPr="0055669B">
        <w:rPr>
          <w:rFonts w:ascii="Times New Roman" w:hAnsi="Times New Roman" w:cs="Times New Roman"/>
          <w:lang w:val="en-GB"/>
        </w:rPr>
        <w:t xml:space="preserve"> ratio is maintained near the stoichiometric value of 2. The process reaction rate is limited primarily by the H</w:t>
      </w:r>
      <w:r w:rsidRPr="0055669B">
        <w:rPr>
          <w:rFonts w:ascii="Times New Roman" w:hAnsi="Times New Roman" w:cs="Times New Roman"/>
          <w:vertAlign w:val="subscript"/>
          <w:lang w:val="en-GB"/>
        </w:rPr>
        <w:t>2</w:t>
      </w:r>
      <w:r w:rsidRPr="0055669B">
        <w:rPr>
          <w:rFonts w:ascii="Times New Roman" w:hAnsi="Times New Roman" w:cs="Times New Roman"/>
          <w:lang w:val="en-GB"/>
        </w:rPr>
        <w:t>S mass transfer from the gas phase to the liquid. Therefore, the reactor is packed with high surface area ceramic material.</w:t>
      </w:r>
    </w:p>
    <w:p w14:paraId="16083214" w14:textId="50399A6A" w:rsidR="00EE4974" w:rsidRPr="0055669B" w:rsidRDefault="00EE4974" w:rsidP="00CA3C6C">
      <w:pPr>
        <w:tabs>
          <w:tab w:val="left" w:pos="426"/>
        </w:tabs>
        <w:spacing w:after="0" w:line="360" w:lineRule="auto"/>
        <w:jc w:val="center"/>
        <w:rPr>
          <w:rFonts w:ascii="Times New Roman" w:hAnsi="Times New Roman" w:cs="Times New Roman"/>
          <w:bCs/>
          <w:sz w:val="24"/>
          <w:szCs w:val="28"/>
          <w:lang w:val="en-GB"/>
        </w:rPr>
      </w:pPr>
      <w:r w:rsidRPr="0055669B">
        <w:rPr>
          <w:rFonts w:ascii="Times New Roman" w:hAnsi="Times New Roman" w:cs="Times New Roman"/>
          <w:noProof/>
          <w:sz w:val="24"/>
          <w:szCs w:val="24"/>
          <w:lang w:val="en-GB" w:eastAsia="en-GB"/>
        </w:rPr>
        <w:t>a)</w:t>
      </w:r>
      <w:r w:rsidRPr="0055669B">
        <w:rPr>
          <w:noProof/>
          <w:lang w:val="en-GB" w:eastAsia="en-GB"/>
        </w:rPr>
        <w:t xml:space="preserve"> </w:t>
      </w:r>
      <w:r w:rsidR="00D76734">
        <w:rPr>
          <w:noProof/>
          <w:lang w:val="en-GB" w:eastAsia="en-GB"/>
        </w:rPr>
        <w:drawing>
          <wp:inline distT="0" distB="0" distL="0" distR="0" wp14:anchorId="0FEFDEE7" wp14:editId="40A3B6A3">
            <wp:extent cx="2266950" cy="2051050"/>
            <wp:effectExtent l="0" t="0" r="0" b="6350"/>
            <wp:docPr id="145" name="Immagin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285604" cy="2067927"/>
                    </a:xfrm>
                    <a:prstGeom prst="rect">
                      <a:avLst/>
                    </a:prstGeom>
                  </pic:spPr>
                </pic:pic>
              </a:graphicData>
            </a:graphic>
          </wp:inline>
        </w:drawing>
      </w:r>
      <w:r w:rsidRPr="0055669B">
        <w:rPr>
          <w:rFonts w:ascii="Times New Roman" w:hAnsi="Times New Roman" w:cs="Times New Roman"/>
          <w:bCs/>
          <w:sz w:val="24"/>
          <w:szCs w:val="28"/>
          <w:lang w:val="en-GB"/>
        </w:rPr>
        <w:t xml:space="preserve"> b) </w:t>
      </w:r>
      <w:r w:rsidR="00D76734">
        <w:rPr>
          <w:noProof/>
          <w:lang w:val="en-GB" w:eastAsia="en-GB"/>
        </w:rPr>
        <w:drawing>
          <wp:inline distT="0" distB="0" distL="0" distR="0" wp14:anchorId="4CE5BB89" wp14:editId="63A27310">
            <wp:extent cx="2901315" cy="2038132"/>
            <wp:effectExtent l="0" t="0" r="0" b="635"/>
            <wp:docPr id="146" name="Immagin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925256" cy="2054950"/>
                    </a:xfrm>
                    <a:prstGeom prst="rect">
                      <a:avLst/>
                    </a:prstGeom>
                  </pic:spPr>
                </pic:pic>
              </a:graphicData>
            </a:graphic>
          </wp:inline>
        </w:drawing>
      </w:r>
    </w:p>
    <w:p w14:paraId="24C03610" w14:textId="30C62821" w:rsidR="00EE4974" w:rsidRPr="0055669B" w:rsidRDefault="00EE4974" w:rsidP="00EE4974">
      <w:pPr>
        <w:tabs>
          <w:tab w:val="left" w:pos="426"/>
        </w:tabs>
        <w:spacing w:after="360" w:line="276" w:lineRule="auto"/>
        <w:jc w:val="both"/>
        <w:rPr>
          <w:rFonts w:ascii="Times New Roman" w:hAnsi="Times New Roman" w:cs="Times New Roman"/>
          <w:bCs/>
          <w:sz w:val="24"/>
          <w:szCs w:val="24"/>
          <w:lang w:val="en-GB"/>
        </w:rPr>
      </w:pPr>
      <w:bookmarkStart w:id="49" w:name="_Ref82370639"/>
      <w:bookmarkStart w:id="50" w:name="_Toc82330359"/>
      <w:bookmarkStart w:id="51" w:name="_Toc88549191"/>
      <w:bookmarkStart w:id="52" w:name="_Toc88549227"/>
      <w:r w:rsidRPr="0055669B">
        <w:rPr>
          <w:rFonts w:ascii="Times New Roman" w:hAnsi="Times New Roman" w:cs="Times New Roman"/>
          <w:b/>
          <w:sz w:val="20"/>
          <w:lang w:val="en-GB"/>
        </w:rPr>
        <w:t xml:space="preserve">Figure </w:t>
      </w:r>
      <w:r w:rsidRPr="0055669B">
        <w:rPr>
          <w:rFonts w:ascii="Times New Roman" w:hAnsi="Times New Roman" w:cs="Times New Roman"/>
          <w:b/>
          <w:sz w:val="20"/>
          <w:lang w:val="en-GB"/>
        </w:rPr>
        <w:fldChar w:fldCharType="begin"/>
      </w:r>
      <w:r w:rsidRPr="0055669B">
        <w:rPr>
          <w:rFonts w:ascii="Times New Roman" w:hAnsi="Times New Roman" w:cs="Times New Roman"/>
          <w:b/>
          <w:sz w:val="20"/>
          <w:lang w:val="en-GB"/>
        </w:rPr>
        <w:instrText xml:space="preserve"> SEQ Figure \* ARABIC \s 2 </w:instrText>
      </w:r>
      <w:r w:rsidRPr="0055669B">
        <w:rPr>
          <w:rFonts w:ascii="Times New Roman" w:hAnsi="Times New Roman" w:cs="Times New Roman"/>
          <w:b/>
          <w:sz w:val="20"/>
          <w:lang w:val="en-GB"/>
        </w:rPr>
        <w:fldChar w:fldCharType="separate"/>
      </w:r>
      <w:r w:rsidR="00FB0C2B">
        <w:rPr>
          <w:rFonts w:ascii="Times New Roman" w:hAnsi="Times New Roman" w:cs="Times New Roman"/>
          <w:b/>
          <w:noProof/>
          <w:sz w:val="20"/>
          <w:lang w:val="en-GB"/>
        </w:rPr>
        <w:t>14</w:t>
      </w:r>
      <w:r w:rsidRPr="0055669B">
        <w:rPr>
          <w:rFonts w:ascii="Times New Roman" w:hAnsi="Times New Roman" w:cs="Times New Roman"/>
          <w:b/>
          <w:sz w:val="20"/>
          <w:lang w:val="en-GB"/>
        </w:rPr>
        <w:fldChar w:fldCharType="end"/>
      </w:r>
      <w:bookmarkEnd w:id="49"/>
      <w:r w:rsidRPr="0055669B">
        <w:rPr>
          <w:rFonts w:ascii="Times New Roman" w:hAnsi="Times New Roman" w:cs="Times New Roman"/>
          <w:b/>
          <w:sz w:val="20"/>
          <w:lang w:val="en-GB"/>
        </w:rPr>
        <w:t>.</w:t>
      </w:r>
      <w:r w:rsidRPr="0055669B">
        <w:rPr>
          <w:rFonts w:ascii="Times New Roman" w:hAnsi="Times New Roman" w:cs="Times New Roman"/>
          <w:sz w:val="20"/>
          <w:lang w:val="en-GB"/>
        </w:rPr>
        <w:t xml:space="preserve"> Schematic diagram of the: a) IFP Clauspol process; b) IFP Clauspol with Desaturation loop (Clauspol booster 99.9+) </w:t>
      </w:r>
      <w:r w:rsidR="008A338B">
        <w:rPr>
          <w:rFonts w:ascii="Times New Roman" w:hAnsi="Times New Roman" w:cs="Times New Roman"/>
          <w:sz w:val="20"/>
          <w:lang w:val="en-GB"/>
        </w:rPr>
        <w:fldChar w:fldCharType="begin"/>
      </w:r>
      <w:r w:rsidR="0086061A">
        <w:rPr>
          <w:rFonts w:ascii="Times New Roman" w:hAnsi="Times New Roman" w:cs="Times New Roman"/>
          <w:sz w:val="20"/>
          <w:lang w:val="en-GB"/>
        </w:rPr>
        <w:instrText xml:space="preserve"> ADDIN EN.CITE &lt;EndNote&gt;&lt;Cite&gt;&lt;Author&gt;Barrere-Tricca&lt;/Author&gt;&lt;Year&gt;2001&lt;/Year&gt;&lt;RecNum&gt;220&lt;/RecNum&gt;&lt;DisplayText&gt;[32]&lt;/DisplayText&gt;&lt;record&gt;&lt;rec-number&gt;220&lt;/rec-number&gt;&lt;foreign-keys&gt;&lt;key app="EN" db-id="90avwpfx9e9vprewteqx0trha2xex50tp2zs" timestamp="1631895752"&gt;220&lt;/key&gt;&lt;/foreign-keys&gt;&lt;ref-type name="Journal Article"&gt;17&lt;/ref-type&gt;&lt;contributors&gt;&lt;authors&gt;&lt;author&gt;Barrere-Tricca, C.;&lt;/author&gt;&lt;author&gt;Smith, D. H.;&lt;/author&gt;&lt;author&gt;Margotin, J.P.&lt;/author&gt;&lt;/authors&gt;&lt;/contributors&gt;&lt;titles&gt;&lt;title&gt;Thirty Years of Operating Experience with the&amp;#xD;Clauspol Process&lt;/title&gt;&lt;secondary-title&gt;Oil &amp;amp; Gas Science and Technology - Revue d’IFP Energies nouvelles, Institut Français du Pétrole&lt;/secondary-title&gt;&lt;/titles&gt;&lt;periodical&gt;&lt;full-title&gt;Oil &amp;amp; Gas Science and Technology - Revue d’IFP Energies nouvelles, Institut Français du Pétrole&lt;/full-title&gt;&lt;/periodical&gt;&lt;pages&gt;199-206&lt;/pages&gt;&lt;volume&gt;56&lt;/volume&gt;&lt;number&gt;2&lt;/number&gt;&lt;dates&gt;&lt;year&gt;2001&lt;/year&gt;&lt;/dates&gt;&lt;urls&gt;&lt;/urls&gt;&lt;/record&gt;&lt;/Cite&gt;&lt;/EndNote&gt;</w:instrText>
      </w:r>
      <w:r w:rsidR="008A338B">
        <w:rPr>
          <w:rFonts w:ascii="Times New Roman" w:hAnsi="Times New Roman" w:cs="Times New Roman"/>
          <w:sz w:val="20"/>
          <w:lang w:val="en-GB"/>
        </w:rPr>
        <w:fldChar w:fldCharType="separate"/>
      </w:r>
      <w:r w:rsidR="0086061A">
        <w:rPr>
          <w:rFonts w:ascii="Times New Roman" w:hAnsi="Times New Roman" w:cs="Times New Roman"/>
          <w:noProof/>
          <w:sz w:val="20"/>
          <w:lang w:val="en-GB"/>
        </w:rPr>
        <w:t>[32]</w:t>
      </w:r>
      <w:r w:rsidR="008A338B">
        <w:rPr>
          <w:rFonts w:ascii="Times New Roman" w:hAnsi="Times New Roman" w:cs="Times New Roman"/>
          <w:sz w:val="20"/>
          <w:lang w:val="en-GB"/>
        </w:rPr>
        <w:fldChar w:fldCharType="end"/>
      </w:r>
      <w:r w:rsidRPr="0055669B">
        <w:rPr>
          <w:rFonts w:ascii="Times New Roman" w:hAnsi="Times New Roman" w:cs="Times New Roman"/>
          <w:sz w:val="20"/>
          <w:lang w:val="en-GB"/>
        </w:rPr>
        <w:t>.</w:t>
      </w:r>
      <w:bookmarkEnd w:id="50"/>
      <w:bookmarkEnd w:id="51"/>
      <w:bookmarkEnd w:id="52"/>
    </w:p>
    <w:p w14:paraId="71B70540" w14:textId="028DAF14" w:rsidR="00EE4974" w:rsidRPr="0055669B" w:rsidRDefault="00EE4974" w:rsidP="00EE4974">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The other sulphur components eventually present in Claus tail gases, as COS and CS</w:t>
      </w:r>
      <w:r w:rsidRPr="0055669B">
        <w:rPr>
          <w:rFonts w:ascii="Times New Roman" w:hAnsi="Times New Roman" w:cs="Times New Roman"/>
          <w:vertAlign w:val="subscript"/>
          <w:lang w:val="en-GB"/>
        </w:rPr>
        <w:t>2</w:t>
      </w:r>
      <w:r w:rsidRPr="0055669B">
        <w:rPr>
          <w:rFonts w:ascii="Times New Roman" w:hAnsi="Times New Roman" w:cs="Times New Roman"/>
          <w:lang w:val="en-GB"/>
        </w:rPr>
        <w:t>, can be partially hydrolysed to H</w:t>
      </w:r>
      <w:r w:rsidRPr="0055669B">
        <w:rPr>
          <w:rFonts w:ascii="Times New Roman" w:hAnsi="Times New Roman" w:cs="Times New Roman"/>
          <w:vertAlign w:val="subscript"/>
          <w:lang w:val="en-GB"/>
        </w:rPr>
        <w:t>2</w:t>
      </w:r>
      <w:r w:rsidRPr="0055669B">
        <w:rPr>
          <w:rFonts w:ascii="Times New Roman" w:hAnsi="Times New Roman" w:cs="Times New Roman"/>
          <w:lang w:val="en-GB"/>
        </w:rPr>
        <w:t xml:space="preserve">S through reactions </w:t>
      </w:r>
      <w:r w:rsidRPr="0055669B">
        <w:rPr>
          <w:rFonts w:ascii="Times New Roman" w:hAnsi="Times New Roman" w:cs="Times New Roman"/>
          <w:lang w:val="en-GB"/>
        </w:rPr>
        <w:fldChar w:fldCharType="begin"/>
      </w:r>
      <w:r w:rsidRPr="0055669B">
        <w:rPr>
          <w:rFonts w:ascii="Times New Roman" w:hAnsi="Times New Roman" w:cs="Times New Roman"/>
          <w:lang w:val="en-GB"/>
        </w:rPr>
        <w:instrText xml:space="preserve"> GOTOBUTTON ZEqnNum359311  \* MERGEFORMAT </w:instrText>
      </w:r>
      <w:r w:rsidRPr="0055669B">
        <w:rPr>
          <w:rFonts w:ascii="Times New Roman" w:hAnsi="Times New Roman" w:cs="Times New Roman"/>
          <w:lang w:val="en-GB"/>
        </w:rPr>
        <w:fldChar w:fldCharType="begin"/>
      </w:r>
      <w:r w:rsidRPr="0055669B">
        <w:rPr>
          <w:rFonts w:ascii="Times New Roman" w:hAnsi="Times New Roman" w:cs="Times New Roman"/>
          <w:lang w:val="en-GB"/>
        </w:rPr>
        <w:instrText xml:space="preserve"> REF ZEqnNum359311 \* Charformat \! \* MERGEFORMAT </w:instrText>
      </w:r>
      <w:r w:rsidRPr="0055669B">
        <w:rPr>
          <w:rFonts w:ascii="Times New Roman" w:hAnsi="Times New Roman" w:cs="Times New Roman"/>
          <w:lang w:val="en-GB"/>
        </w:rPr>
        <w:fldChar w:fldCharType="separate"/>
      </w:r>
      <w:r w:rsidR="00FB0C2B" w:rsidRPr="00FB0C2B">
        <w:rPr>
          <w:rFonts w:ascii="Times New Roman" w:hAnsi="Times New Roman" w:cs="Times New Roman"/>
          <w:lang w:val="en-GB"/>
        </w:rPr>
        <w:instrText>(24)</w:instrText>
      </w:r>
      <w:r w:rsidRPr="0055669B">
        <w:rPr>
          <w:rFonts w:ascii="Times New Roman" w:hAnsi="Times New Roman" w:cs="Times New Roman"/>
          <w:lang w:val="en-GB"/>
        </w:rPr>
        <w:fldChar w:fldCharType="end"/>
      </w:r>
      <w:r w:rsidRPr="0055669B">
        <w:rPr>
          <w:rFonts w:ascii="Times New Roman" w:hAnsi="Times New Roman" w:cs="Times New Roman"/>
          <w:lang w:val="en-GB"/>
        </w:rPr>
        <w:fldChar w:fldCharType="end"/>
      </w:r>
      <w:r w:rsidRPr="0055669B">
        <w:rPr>
          <w:rFonts w:ascii="Times New Roman" w:hAnsi="Times New Roman" w:cs="Times New Roman"/>
          <w:lang w:val="en-GB"/>
        </w:rPr>
        <w:t xml:space="preserve"> and </w:t>
      </w:r>
      <w:r w:rsidRPr="0055669B">
        <w:rPr>
          <w:rFonts w:ascii="Times New Roman" w:hAnsi="Times New Roman" w:cs="Times New Roman"/>
          <w:lang w:val="en-GB"/>
        </w:rPr>
        <w:fldChar w:fldCharType="begin"/>
      </w:r>
      <w:r w:rsidRPr="0055669B">
        <w:rPr>
          <w:rFonts w:ascii="Times New Roman" w:hAnsi="Times New Roman" w:cs="Times New Roman"/>
          <w:lang w:val="en-GB"/>
        </w:rPr>
        <w:instrText xml:space="preserve"> GOTOBUTTON ZEqnNum210046  \* MERGEFORMAT </w:instrText>
      </w:r>
      <w:r w:rsidRPr="0055669B">
        <w:rPr>
          <w:rFonts w:ascii="Times New Roman" w:hAnsi="Times New Roman" w:cs="Times New Roman"/>
          <w:lang w:val="en-GB"/>
        </w:rPr>
        <w:fldChar w:fldCharType="begin"/>
      </w:r>
      <w:r w:rsidRPr="0055669B">
        <w:rPr>
          <w:rFonts w:ascii="Times New Roman" w:hAnsi="Times New Roman" w:cs="Times New Roman"/>
          <w:lang w:val="en-GB"/>
        </w:rPr>
        <w:instrText xml:space="preserve"> REF ZEqnNum210046 \* Charformat \! \* MERGEFORMAT </w:instrText>
      </w:r>
      <w:r w:rsidRPr="0055669B">
        <w:rPr>
          <w:rFonts w:ascii="Times New Roman" w:hAnsi="Times New Roman" w:cs="Times New Roman"/>
          <w:lang w:val="en-GB"/>
        </w:rPr>
        <w:fldChar w:fldCharType="separate"/>
      </w:r>
      <w:r w:rsidR="00FB0C2B" w:rsidRPr="00FB0C2B">
        <w:rPr>
          <w:rFonts w:ascii="Times New Roman" w:hAnsi="Times New Roman" w:cs="Times New Roman"/>
          <w:lang w:val="en-GB"/>
        </w:rPr>
        <w:instrText>(25)</w:instrText>
      </w:r>
      <w:r w:rsidRPr="0055669B">
        <w:rPr>
          <w:rFonts w:ascii="Times New Roman" w:hAnsi="Times New Roman" w:cs="Times New Roman"/>
          <w:lang w:val="en-GB"/>
        </w:rPr>
        <w:fldChar w:fldCharType="end"/>
      </w:r>
      <w:r w:rsidRPr="0055669B">
        <w:rPr>
          <w:rFonts w:ascii="Times New Roman" w:hAnsi="Times New Roman" w:cs="Times New Roman"/>
          <w:lang w:val="en-GB"/>
        </w:rPr>
        <w:fldChar w:fldCharType="end"/>
      </w:r>
      <w:r w:rsidRPr="0055669B">
        <w:rPr>
          <w:rFonts w:ascii="Times New Roman" w:hAnsi="Times New Roman" w:cs="Times New Roman"/>
          <w:lang w:val="en-GB"/>
        </w:rPr>
        <w:t xml:space="preserve">. </w:t>
      </w:r>
    </w:p>
    <w:p w14:paraId="74510163" w14:textId="351EC4F3" w:rsidR="00A8409C" w:rsidRPr="0055669B" w:rsidRDefault="00A8409C" w:rsidP="00A8409C">
      <w:pPr>
        <w:spacing w:after="0" w:line="360" w:lineRule="auto"/>
        <w:ind w:left="1416" w:firstLine="708"/>
        <w:contextualSpacing/>
        <w:jc w:val="both"/>
        <w:rPr>
          <w:rFonts w:ascii="Times New Roman" w:hAnsi="Times New Roman" w:cs="Times New Roman"/>
          <w:bCs/>
          <w:sz w:val="24"/>
          <w:szCs w:val="24"/>
          <w:lang w:val="en-GB"/>
        </w:rPr>
      </w:pPr>
      <w:r w:rsidRPr="0055669B">
        <w:rPr>
          <w:rFonts w:ascii="Times New Roman" w:hAnsi="Times New Roman" w:cs="Times New Roman"/>
          <w:bCs/>
          <w:position w:val="-12"/>
          <w:sz w:val="24"/>
          <w:szCs w:val="24"/>
          <w:lang w:val="en-GB"/>
        </w:rPr>
        <w:object w:dxaOrig="2580" w:dyaOrig="360" w14:anchorId="259030EB">
          <v:shape id="_x0000_i1049" type="#_x0000_t75" style="width:129pt;height:18.75pt" o:ole="">
            <v:imagedata r:id="rId71" o:title=""/>
          </v:shape>
          <o:OLEObject Type="Embed" ProgID="Equation.DSMT4" ShapeID="_x0000_i1049" DrawAspect="Content" ObjectID="_1699192455" r:id="rId72"/>
        </w:object>
      </w:r>
      <w:r w:rsidRPr="0055669B">
        <w:rPr>
          <w:rFonts w:ascii="Times New Roman" w:hAnsi="Times New Roman" w:cs="Times New Roman"/>
          <w:bCs/>
          <w:sz w:val="24"/>
          <w:szCs w:val="24"/>
          <w:lang w:val="en-GB"/>
        </w:rPr>
        <w:tab/>
      </w:r>
      <w:r w:rsidRPr="0055669B">
        <w:rPr>
          <w:rFonts w:ascii="Times New Roman" w:hAnsi="Times New Roman" w:cs="Times New Roman"/>
          <w:bCs/>
          <w:sz w:val="24"/>
          <w:szCs w:val="24"/>
          <w:lang w:val="en-GB"/>
        </w:rPr>
        <w:tab/>
      </w:r>
      <w:r w:rsidRPr="0055669B">
        <w:rPr>
          <w:rFonts w:ascii="Times New Roman" w:hAnsi="Times New Roman" w:cs="Times New Roman"/>
          <w:bCs/>
          <w:sz w:val="24"/>
          <w:szCs w:val="24"/>
          <w:lang w:val="en-GB"/>
        </w:rPr>
        <w:tab/>
      </w:r>
      <w:r w:rsidRPr="0055669B">
        <w:rPr>
          <w:rFonts w:ascii="Times New Roman" w:hAnsi="Times New Roman" w:cs="Times New Roman"/>
          <w:bCs/>
          <w:sz w:val="24"/>
          <w:szCs w:val="24"/>
          <w:lang w:val="en-GB"/>
        </w:rPr>
        <w:fldChar w:fldCharType="begin"/>
      </w:r>
      <w:r w:rsidRPr="0055669B">
        <w:rPr>
          <w:rFonts w:ascii="Times New Roman" w:hAnsi="Times New Roman" w:cs="Times New Roman"/>
          <w:bCs/>
          <w:sz w:val="24"/>
          <w:szCs w:val="24"/>
          <w:lang w:val="en-GB"/>
        </w:rPr>
        <w:instrText xml:space="preserve"> MACROBUTTON MTPlaceRef \* MERGEFORMAT </w:instrText>
      </w:r>
      <w:r w:rsidRPr="0055669B">
        <w:rPr>
          <w:rFonts w:ascii="Times New Roman" w:hAnsi="Times New Roman" w:cs="Times New Roman"/>
          <w:bCs/>
          <w:sz w:val="24"/>
          <w:szCs w:val="24"/>
          <w:lang w:val="en-GB"/>
        </w:rPr>
        <w:fldChar w:fldCharType="begin"/>
      </w:r>
      <w:r w:rsidRPr="0055669B">
        <w:rPr>
          <w:rFonts w:ascii="Times New Roman" w:hAnsi="Times New Roman" w:cs="Times New Roman"/>
          <w:bCs/>
          <w:sz w:val="24"/>
          <w:szCs w:val="24"/>
          <w:lang w:val="en-GB"/>
        </w:rPr>
        <w:instrText xml:space="preserve"> SEQ MTEqn \h \* MERGEFORMAT </w:instrText>
      </w:r>
      <w:r w:rsidRPr="0055669B">
        <w:rPr>
          <w:rFonts w:ascii="Times New Roman" w:hAnsi="Times New Roman" w:cs="Times New Roman"/>
          <w:bCs/>
          <w:sz w:val="24"/>
          <w:szCs w:val="24"/>
          <w:lang w:val="en-GB"/>
        </w:rPr>
        <w:fldChar w:fldCharType="end"/>
      </w:r>
      <w:bookmarkStart w:id="53" w:name="ZEqnNum359311"/>
      <w:r w:rsidRPr="0055669B">
        <w:rPr>
          <w:rFonts w:ascii="Times New Roman" w:hAnsi="Times New Roman" w:cs="Times New Roman"/>
          <w:bCs/>
          <w:sz w:val="24"/>
          <w:szCs w:val="24"/>
          <w:lang w:val="en-GB"/>
        </w:rPr>
        <w:instrText>(</w:instrText>
      </w:r>
      <w:r w:rsidRPr="0055669B">
        <w:rPr>
          <w:rFonts w:ascii="Times New Roman" w:hAnsi="Times New Roman" w:cs="Times New Roman"/>
          <w:bCs/>
          <w:sz w:val="24"/>
          <w:szCs w:val="24"/>
          <w:lang w:val="en-GB"/>
        </w:rPr>
        <w:fldChar w:fldCharType="begin"/>
      </w:r>
      <w:r w:rsidRPr="0055669B">
        <w:rPr>
          <w:rFonts w:ascii="Times New Roman" w:hAnsi="Times New Roman" w:cs="Times New Roman"/>
          <w:bCs/>
          <w:sz w:val="24"/>
          <w:szCs w:val="24"/>
          <w:lang w:val="en-GB"/>
        </w:rPr>
        <w:instrText xml:space="preserve"> SEQ MTEqn \c \* Arabic \* MERGEFORMAT </w:instrText>
      </w:r>
      <w:r w:rsidRPr="0055669B">
        <w:rPr>
          <w:rFonts w:ascii="Times New Roman" w:hAnsi="Times New Roman" w:cs="Times New Roman"/>
          <w:bCs/>
          <w:sz w:val="24"/>
          <w:szCs w:val="24"/>
          <w:lang w:val="en-GB"/>
        </w:rPr>
        <w:fldChar w:fldCharType="separate"/>
      </w:r>
      <w:r w:rsidR="00FB0C2B">
        <w:rPr>
          <w:rFonts w:ascii="Times New Roman" w:hAnsi="Times New Roman" w:cs="Times New Roman"/>
          <w:bCs/>
          <w:noProof/>
          <w:sz w:val="24"/>
          <w:szCs w:val="24"/>
          <w:lang w:val="en-GB"/>
        </w:rPr>
        <w:instrText>24</w:instrText>
      </w:r>
      <w:r w:rsidRPr="0055669B">
        <w:rPr>
          <w:rFonts w:ascii="Times New Roman" w:hAnsi="Times New Roman" w:cs="Times New Roman"/>
          <w:bCs/>
          <w:sz w:val="24"/>
          <w:szCs w:val="24"/>
          <w:lang w:val="en-GB"/>
        </w:rPr>
        <w:fldChar w:fldCharType="end"/>
      </w:r>
      <w:r w:rsidRPr="0055669B">
        <w:rPr>
          <w:rFonts w:ascii="Times New Roman" w:hAnsi="Times New Roman" w:cs="Times New Roman"/>
          <w:bCs/>
          <w:sz w:val="24"/>
          <w:szCs w:val="24"/>
          <w:lang w:val="en-GB"/>
        </w:rPr>
        <w:instrText>)</w:instrText>
      </w:r>
      <w:bookmarkEnd w:id="53"/>
      <w:r w:rsidRPr="0055669B">
        <w:rPr>
          <w:rFonts w:ascii="Times New Roman" w:hAnsi="Times New Roman" w:cs="Times New Roman"/>
          <w:bCs/>
          <w:sz w:val="24"/>
          <w:szCs w:val="24"/>
          <w:lang w:val="en-GB"/>
        </w:rPr>
        <w:fldChar w:fldCharType="end"/>
      </w:r>
    </w:p>
    <w:p w14:paraId="3AB511B8" w14:textId="01353968" w:rsidR="00A8409C" w:rsidRPr="0055669B" w:rsidRDefault="00A8409C" w:rsidP="00A8409C">
      <w:pPr>
        <w:spacing w:after="0" w:line="360" w:lineRule="auto"/>
        <w:ind w:left="1416" w:firstLine="708"/>
        <w:contextualSpacing/>
        <w:jc w:val="both"/>
        <w:rPr>
          <w:rFonts w:ascii="Times New Roman" w:hAnsi="Times New Roman" w:cs="Times New Roman"/>
          <w:lang w:val="en-GB"/>
        </w:rPr>
      </w:pPr>
      <w:r w:rsidRPr="0055669B">
        <w:rPr>
          <w:rFonts w:ascii="Times New Roman" w:hAnsi="Times New Roman" w:cs="Times New Roman"/>
          <w:bCs/>
          <w:position w:val="-12"/>
          <w:sz w:val="24"/>
          <w:szCs w:val="24"/>
          <w:lang w:val="en-GB"/>
        </w:rPr>
        <w:object w:dxaOrig="2620" w:dyaOrig="360" w14:anchorId="105AD387">
          <v:shape id="_x0000_i1050" type="#_x0000_t75" style="width:131.25pt;height:18.75pt" o:ole="">
            <v:imagedata r:id="rId73" o:title=""/>
          </v:shape>
          <o:OLEObject Type="Embed" ProgID="Equation.DSMT4" ShapeID="_x0000_i1050" DrawAspect="Content" ObjectID="_1699192456" r:id="rId74"/>
        </w:object>
      </w:r>
      <w:r w:rsidRPr="0055669B">
        <w:rPr>
          <w:rFonts w:ascii="Times New Roman" w:hAnsi="Times New Roman" w:cs="Times New Roman"/>
          <w:bCs/>
          <w:sz w:val="24"/>
          <w:szCs w:val="24"/>
          <w:lang w:val="en-GB"/>
        </w:rPr>
        <w:tab/>
      </w:r>
      <w:r w:rsidRPr="0055669B">
        <w:rPr>
          <w:rFonts w:ascii="Times New Roman" w:hAnsi="Times New Roman" w:cs="Times New Roman"/>
          <w:bCs/>
          <w:sz w:val="24"/>
          <w:szCs w:val="24"/>
          <w:lang w:val="en-GB"/>
        </w:rPr>
        <w:tab/>
      </w:r>
      <w:r w:rsidRPr="0055669B">
        <w:rPr>
          <w:rFonts w:ascii="Times New Roman" w:hAnsi="Times New Roman" w:cs="Times New Roman"/>
          <w:bCs/>
          <w:sz w:val="24"/>
          <w:szCs w:val="24"/>
          <w:lang w:val="en-GB"/>
        </w:rPr>
        <w:tab/>
      </w:r>
      <w:r w:rsidRPr="0055669B">
        <w:rPr>
          <w:rFonts w:ascii="Times New Roman" w:hAnsi="Times New Roman" w:cs="Times New Roman"/>
          <w:bCs/>
          <w:sz w:val="24"/>
          <w:szCs w:val="24"/>
          <w:lang w:val="en-GB"/>
        </w:rPr>
        <w:fldChar w:fldCharType="begin"/>
      </w:r>
      <w:r w:rsidRPr="0055669B">
        <w:rPr>
          <w:rFonts w:ascii="Times New Roman" w:hAnsi="Times New Roman" w:cs="Times New Roman"/>
          <w:bCs/>
          <w:sz w:val="24"/>
          <w:szCs w:val="24"/>
          <w:lang w:val="en-GB"/>
        </w:rPr>
        <w:instrText xml:space="preserve"> MACROBUTTON MTPlaceRef \* MERGEFORMAT </w:instrText>
      </w:r>
      <w:r w:rsidRPr="0055669B">
        <w:rPr>
          <w:rFonts w:ascii="Times New Roman" w:hAnsi="Times New Roman" w:cs="Times New Roman"/>
          <w:bCs/>
          <w:sz w:val="24"/>
          <w:szCs w:val="24"/>
          <w:lang w:val="en-GB"/>
        </w:rPr>
        <w:fldChar w:fldCharType="begin"/>
      </w:r>
      <w:r w:rsidRPr="0055669B">
        <w:rPr>
          <w:rFonts w:ascii="Times New Roman" w:hAnsi="Times New Roman" w:cs="Times New Roman"/>
          <w:bCs/>
          <w:sz w:val="24"/>
          <w:szCs w:val="24"/>
          <w:lang w:val="en-GB"/>
        </w:rPr>
        <w:instrText xml:space="preserve"> SEQ MTEqn \h \* MERGEFORMAT </w:instrText>
      </w:r>
      <w:r w:rsidRPr="0055669B">
        <w:rPr>
          <w:rFonts w:ascii="Times New Roman" w:hAnsi="Times New Roman" w:cs="Times New Roman"/>
          <w:bCs/>
          <w:sz w:val="24"/>
          <w:szCs w:val="24"/>
          <w:lang w:val="en-GB"/>
        </w:rPr>
        <w:fldChar w:fldCharType="end"/>
      </w:r>
      <w:bookmarkStart w:id="54" w:name="ZEqnNum210046"/>
      <w:r w:rsidRPr="0055669B">
        <w:rPr>
          <w:rFonts w:ascii="Times New Roman" w:hAnsi="Times New Roman" w:cs="Times New Roman"/>
          <w:bCs/>
          <w:sz w:val="24"/>
          <w:szCs w:val="24"/>
          <w:lang w:val="en-GB"/>
        </w:rPr>
        <w:instrText>(</w:instrText>
      </w:r>
      <w:r w:rsidRPr="0055669B">
        <w:rPr>
          <w:rFonts w:ascii="Times New Roman" w:hAnsi="Times New Roman" w:cs="Times New Roman"/>
          <w:bCs/>
          <w:sz w:val="24"/>
          <w:szCs w:val="24"/>
          <w:lang w:val="en-GB"/>
        </w:rPr>
        <w:fldChar w:fldCharType="begin"/>
      </w:r>
      <w:r w:rsidRPr="0055669B">
        <w:rPr>
          <w:rFonts w:ascii="Times New Roman" w:hAnsi="Times New Roman" w:cs="Times New Roman"/>
          <w:bCs/>
          <w:sz w:val="24"/>
          <w:szCs w:val="24"/>
          <w:lang w:val="en-GB"/>
        </w:rPr>
        <w:instrText xml:space="preserve"> SEQ MTEqn \c \* Arabic \* MERGEFORMAT </w:instrText>
      </w:r>
      <w:r w:rsidRPr="0055669B">
        <w:rPr>
          <w:rFonts w:ascii="Times New Roman" w:hAnsi="Times New Roman" w:cs="Times New Roman"/>
          <w:bCs/>
          <w:sz w:val="24"/>
          <w:szCs w:val="24"/>
          <w:lang w:val="en-GB"/>
        </w:rPr>
        <w:fldChar w:fldCharType="separate"/>
      </w:r>
      <w:r w:rsidR="00FB0C2B">
        <w:rPr>
          <w:rFonts w:ascii="Times New Roman" w:hAnsi="Times New Roman" w:cs="Times New Roman"/>
          <w:bCs/>
          <w:noProof/>
          <w:sz w:val="24"/>
          <w:szCs w:val="24"/>
          <w:lang w:val="en-GB"/>
        </w:rPr>
        <w:instrText>25</w:instrText>
      </w:r>
      <w:r w:rsidRPr="0055669B">
        <w:rPr>
          <w:rFonts w:ascii="Times New Roman" w:hAnsi="Times New Roman" w:cs="Times New Roman"/>
          <w:bCs/>
          <w:sz w:val="24"/>
          <w:szCs w:val="24"/>
          <w:lang w:val="en-GB"/>
        </w:rPr>
        <w:fldChar w:fldCharType="end"/>
      </w:r>
      <w:r w:rsidRPr="0055669B">
        <w:rPr>
          <w:rFonts w:ascii="Times New Roman" w:hAnsi="Times New Roman" w:cs="Times New Roman"/>
          <w:bCs/>
          <w:sz w:val="24"/>
          <w:szCs w:val="24"/>
          <w:lang w:val="en-GB"/>
        </w:rPr>
        <w:instrText>)</w:instrText>
      </w:r>
      <w:bookmarkEnd w:id="54"/>
      <w:r w:rsidRPr="0055669B">
        <w:rPr>
          <w:rFonts w:ascii="Times New Roman" w:hAnsi="Times New Roman" w:cs="Times New Roman"/>
          <w:bCs/>
          <w:sz w:val="24"/>
          <w:szCs w:val="24"/>
          <w:lang w:val="en-GB"/>
        </w:rPr>
        <w:fldChar w:fldCharType="end"/>
      </w:r>
    </w:p>
    <w:p w14:paraId="014A6E22" w14:textId="3EE60BDE" w:rsidR="00EE4974" w:rsidRPr="0055669B" w:rsidRDefault="00EE4974" w:rsidP="00EE4974">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To reduce the amount of sulphur in the off-gas, the Clauspol with Desaturation loop (Clauspol booster 99.9+) has been introduced (</w:t>
      </w:r>
      <w:r w:rsidRPr="0055669B">
        <w:rPr>
          <w:rFonts w:ascii="Times New Roman" w:hAnsi="Times New Roman" w:cs="Times New Roman"/>
          <w:lang w:val="en-GB"/>
        </w:rPr>
        <w:fldChar w:fldCharType="begin"/>
      </w:r>
      <w:r w:rsidRPr="0055669B">
        <w:rPr>
          <w:rFonts w:ascii="Times New Roman" w:hAnsi="Times New Roman" w:cs="Times New Roman"/>
          <w:lang w:val="en-GB"/>
        </w:rPr>
        <w:instrText xml:space="preserve"> REF _Ref82370639 \h  \* MERGEFORMAT </w:instrText>
      </w:r>
      <w:r w:rsidRPr="0055669B">
        <w:rPr>
          <w:rFonts w:ascii="Times New Roman" w:hAnsi="Times New Roman" w:cs="Times New Roman"/>
          <w:lang w:val="en-GB"/>
        </w:rPr>
      </w:r>
      <w:r w:rsidRPr="0055669B">
        <w:rPr>
          <w:rFonts w:ascii="Times New Roman" w:hAnsi="Times New Roman" w:cs="Times New Roman"/>
          <w:lang w:val="en-GB"/>
        </w:rPr>
        <w:fldChar w:fldCharType="separate"/>
      </w:r>
      <w:r w:rsidR="00FB0C2B" w:rsidRPr="00FB0C2B">
        <w:rPr>
          <w:rFonts w:ascii="Times New Roman" w:hAnsi="Times New Roman" w:cs="Times New Roman"/>
          <w:lang w:val="en-GB"/>
        </w:rPr>
        <w:t>Figure 14</w:t>
      </w:r>
      <w:r w:rsidRPr="0055669B">
        <w:rPr>
          <w:rFonts w:ascii="Times New Roman" w:hAnsi="Times New Roman" w:cs="Times New Roman"/>
          <w:lang w:val="en-GB"/>
        </w:rPr>
        <w:fldChar w:fldCharType="end"/>
      </w:r>
      <w:r w:rsidRPr="0055669B">
        <w:rPr>
          <w:rFonts w:ascii="Times New Roman" w:hAnsi="Times New Roman" w:cs="Times New Roman"/>
          <w:lang w:val="en-GB"/>
        </w:rPr>
        <w:t xml:space="preserve">b). Since the solubility of elemental sulphur in the solvent is low, in this configuration, the off-gases are contacted with an unsaturated solvent (containing less sulphur than the equilibrium), which comes out from the proprietary solvent </w:t>
      </w:r>
      <w:r w:rsidR="00F46311">
        <w:rPr>
          <w:rFonts w:ascii="Times New Roman" w:hAnsi="Times New Roman" w:cs="Times New Roman"/>
          <w:lang w:val="en-GB"/>
        </w:rPr>
        <w:t>d</w:t>
      </w:r>
      <w:r w:rsidRPr="0055669B">
        <w:rPr>
          <w:rFonts w:ascii="Times New Roman" w:hAnsi="Times New Roman" w:cs="Times New Roman"/>
          <w:lang w:val="en-GB"/>
        </w:rPr>
        <w:t>esaturation loop, developed by IFP. This enables to reduce process sulphur emission in the gas phase, without modifying the basic reactor features.</w:t>
      </w:r>
    </w:p>
    <w:p w14:paraId="0943E865" w14:textId="6C7FAB6F" w:rsidR="00EE4974" w:rsidRPr="0055669B" w:rsidRDefault="00EE4974" w:rsidP="00EE4974">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The IFP Clauspol 1500 process is relatively inexpensive and easy to operate; however, the SO</w:t>
      </w:r>
      <w:r w:rsidRPr="0055669B">
        <w:rPr>
          <w:rFonts w:ascii="Times New Roman" w:hAnsi="Times New Roman" w:cs="Times New Roman"/>
          <w:vertAlign w:val="subscript"/>
          <w:lang w:val="en-GB"/>
        </w:rPr>
        <w:t>2</w:t>
      </w:r>
      <w:r w:rsidRPr="0055669B">
        <w:rPr>
          <w:rFonts w:ascii="Times New Roman" w:hAnsi="Times New Roman" w:cs="Times New Roman"/>
          <w:lang w:val="en-GB"/>
        </w:rPr>
        <w:t xml:space="preserve"> emissions (1000 ppm) are high in comparison to other competing Claus plant tail gas processes.  It is now licensed all over the world, making it one of the most widespread tail gas treatment (TGT) processes. </w:t>
      </w:r>
    </w:p>
    <w:p w14:paraId="78E0BE60" w14:textId="77777777" w:rsidR="002A2D9A" w:rsidRPr="0055669B" w:rsidRDefault="002A2D9A" w:rsidP="00EE4974">
      <w:pPr>
        <w:spacing w:after="0" w:line="360" w:lineRule="auto"/>
        <w:contextualSpacing/>
        <w:jc w:val="both"/>
        <w:rPr>
          <w:rFonts w:ascii="Times New Roman" w:hAnsi="Times New Roman" w:cs="Times New Roman"/>
          <w:lang w:val="en-GB"/>
        </w:rPr>
      </w:pPr>
    </w:p>
    <w:p w14:paraId="3A65E166" w14:textId="08D3813E" w:rsidR="00EE4974" w:rsidRPr="0055669B" w:rsidRDefault="00EE4974" w:rsidP="006A5C0F">
      <w:pPr>
        <w:keepNext/>
        <w:tabs>
          <w:tab w:val="left" w:pos="426"/>
        </w:tabs>
        <w:spacing w:after="0" w:line="360" w:lineRule="auto"/>
        <w:rPr>
          <w:rFonts w:ascii="Times New Roman" w:hAnsi="Times New Roman" w:cs="Times New Roman"/>
          <w:bCs/>
          <w:sz w:val="24"/>
          <w:szCs w:val="28"/>
          <w:lang w:val="en-GB"/>
        </w:rPr>
      </w:pPr>
      <w:r w:rsidRPr="0055669B">
        <w:rPr>
          <w:rFonts w:ascii="Times New Roman" w:hAnsi="Times New Roman" w:cs="Times New Roman"/>
          <w:b/>
          <w:lang w:val="en-GB"/>
        </w:rPr>
        <w:lastRenderedPageBreak/>
        <w:t>2.4.3 CrystaSulf by CrystaTech, Inc.</w:t>
      </w:r>
    </w:p>
    <w:p w14:paraId="3E7A3235" w14:textId="12E6FC07" w:rsidR="00EE4974" w:rsidRPr="0055669B" w:rsidRDefault="0081732B" w:rsidP="0081732B">
      <w:pPr>
        <w:spacing w:after="0" w:line="360" w:lineRule="auto"/>
        <w:contextualSpacing/>
        <w:jc w:val="both"/>
        <w:rPr>
          <w:rFonts w:ascii="Times New Roman" w:hAnsi="Times New Roman" w:cs="Times New Roman"/>
          <w:lang w:val="en-GB"/>
        </w:rPr>
      </w:pPr>
      <w:r w:rsidRPr="0081732B">
        <w:rPr>
          <w:rFonts w:ascii="Times New Roman" w:hAnsi="Times New Roman" w:cs="Times New Roman"/>
          <w:lang w:val="en-GB"/>
        </w:rPr>
        <w:t xml:space="preserve">CrystaSulf </w:t>
      </w:r>
      <w:r>
        <w:rPr>
          <w:rFonts w:ascii="Times New Roman" w:hAnsi="Times New Roman" w:cs="Times New Roman"/>
          <w:lang w:val="en-GB"/>
        </w:rPr>
        <w:t xml:space="preserve">process was developed for the treatment of </w:t>
      </w:r>
      <w:r w:rsidRPr="0081732B">
        <w:rPr>
          <w:rFonts w:ascii="Times New Roman" w:hAnsi="Times New Roman" w:cs="Times New Roman"/>
          <w:lang w:val="en-GB"/>
        </w:rPr>
        <w:t>gas</w:t>
      </w:r>
      <w:r>
        <w:rPr>
          <w:rFonts w:ascii="Times New Roman" w:hAnsi="Times New Roman" w:cs="Times New Roman"/>
          <w:lang w:val="en-GB"/>
        </w:rPr>
        <w:t>es</w:t>
      </w:r>
      <w:r w:rsidRPr="0081732B">
        <w:rPr>
          <w:rFonts w:ascii="Times New Roman" w:hAnsi="Times New Roman" w:cs="Times New Roman"/>
          <w:lang w:val="en-GB"/>
        </w:rPr>
        <w:t xml:space="preserve"> </w:t>
      </w:r>
      <w:r>
        <w:rPr>
          <w:rFonts w:ascii="Times New Roman" w:hAnsi="Times New Roman" w:cs="Times New Roman"/>
          <w:lang w:val="en-GB"/>
        </w:rPr>
        <w:t>having a</w:t>
      </w:r>
      <w:r w:rsidRPr="0081732B">
        <w:rPr>
          <w:rFonts w:ascii="Times New Roman" w:hAnsi="Times New Roman" w:cs="Times New Roman"/>
          <w:lang w:val="en-GB"/>
        </w:rPr>
        <w:t xml:space="preserve"> H</w:t>
      </w:r>
      <w:r w:rsidRPr="0081732B">
        <w:rPr>
          <w:rFonts w:ascii="Times New Roman" w:hAnsi="Times New Roman" w:cs="Times New Roman"/>
          <w:vertAlign w:val="subscript"/>
          <w:lang w:val="en-GB"/>
        </w:rPr>
        <w:t>2</w:t>
      </w:r>
      <w:r w:rsidRPr="0081732B">
        <w:rPr>
          <w:rFonts w:ascii="Times New Roman" w:hAnsi="Times New Roman" w:cs="Times New Roman"/>
          <w:lang w:val="en-GB"/>
        </w:rPr>
        <w:t xml:space="preserve">S </w:t>
      </w:r>
      <w:r>
        <w:rPr>
          <w:rFonts w:ascii="Times New Roman" w:hAnsi="Times New Roman" w:cs="Times New Roman"/>
          <w:lang w:val="en-GB"/>
        </w:rPr>
        <w:t xml:space="preserve">content too high </w:t>
      </w:r>
      <w:r w:rsidRPr="0081732B">
        <w:rPr>
          <w:rFonts w:ascii="Times New Roman" w:hAnsi="Times New Roman" w:cs="Times New Roman"/>
          <w:lang w:val="en-GB"/>
        </w:rPr>
        <w:t>to use a</w:t>
      </w:r>
      <w:r>
        <w:rPr>
          <w:rFonts w:ascii="Times New Roman" w:hAnsi="Times New Roman" w:cs="Times New Roman"/>
          <w:lang w:val="en-GB"/>
        </w:rPr>
        <w:t xml:space="preserve"> </w:t>
      </w:r>
      <w:r w:rsidRPr="0081732B">
        <w:rPr>
          <w:rFonts w:ascii="Times New Roman" w:hAnsi="Times New Roman" w:cs="Times New Roman"/>
          <w:lang w:val="en-GB"/>
        </w:rPr>
        <w:t xml:space="preserve">scavenger system but too </w:t>
      </w:r>
      <w:r>
        <w:rPr>
          <w:rFonts w:ascii="Times New Roman" w:hAnsi="Times New Roman" w:cs="Times New Roman"/>
          <w:lang w:val="en-GB"/>
        </w:rPr>
        <w:t>low</w:t>
      </w:r>
      <w:r w:rsidRPr="0081732B">
        <w:rPr>
          <w:rFonts w:ascii="Times New Roman" w:hAnsi="Times New Roman" w:cs="Times New Roman"/>
          <w:lang w:val="en-GB"/>
        </w:rPr>
        <w:t xml:space="preserve"> to use a</w:t>
      </w:r>
      <w:r>
        <w:rPr>
          <w:rFonts w:ascii="Times New Roman" w:hAnsi="Times New Roman" w:cs="Times New Roman"/>
          <w:lang w:val="en-GB"/>
        </w:rPr>
        <w:t xml:space="preserve"> conventional</w:t>
      </w:r>
      <w:r w:rsidRPr="0081732B">
        <w:rPr>
          <w:rFonts w:ascii="Times New Roman" w:hAnsi="Times New Roman" w:cs="Times New Roman"/>
          <w:lang w:val="en-GB"/>
        </w:rPr>
        <w:t xml:space="preserve"> amine/Claus approach</w:t>
      </w:r>
      <w:r w:rsidR="00912C27">
        <w:rPr>
          <w:rFonts w:ascii="Times New Roman" w:hAnsi="Times New Roman" w:cs="Times New Roman"/>
          <w:lang w:val="en-GB"/>
        </w:rPr>
        <w:t xml:space="preserve"> </w:t>
      </w:r>
      <w:r w:rsidR="00912C27">
        <w:rPr>
          <w:rFonts w:ascii="Times New Roman" w:hAnsi="Times New Roman" w:cs="Times New Roman"/>
          <w:lang w:val="en-GB"/>
        </w:rPr>
        <w:fldChar w:fldCharType="begin"/>
      </w:r>
      <w:r w:rsidR="0086061A">
        <w:rPr>
          <w:rFonts w:ascii="Times New Roman" w:hAnsi="Times New Roman" w:cs="Times New Roman"/>
          <w:lang w:val="en-GB"/>
        </w:rPr>
        <w:instrText xml:space="preserve"> ADDIN EN.CITE &lt;EndNote&gt;&lt;Cite&gt;&lt;Author&gt;Dalrymple&lt;/Author&gt;&lt;Year&gt;2004&lt;/Year&gt;&lt;RecNum&gt;405&lt;/RecNum&gt;&lt;DisplayText&gt;[33]&lt;/DisplayText&gt;&lt;record&gt;&lt;rec-number&gt;405&lt;/rec-number&gt;&lt;foreign-keys&gt;&lt;key app="EN" db-id="90avwpfx9e9vprewteqx0trha2xex50tp2zs" timestamp="1635407985"&gt;405&lt;/key&gt;&lt;/foreign-keys&gt;&lt;ref-type name="Report"&gt;27&lt;/ref-type&gt;&lt;contributors&gt;&lt;authors&gt;&lt;author&gt;Dalrymple, Dennis&lt;/author&gt;&lt;/authors&gt;&lt;/contributors&gt;&lt;titles&gt;&lt;title&gt;HYBRID SULFUR RECOVERY PROCESS FOR NATURAL GAS UPGRADING&lt;/title&gt;&lt;/titles&gt;&lt;dates&gt;&lt;year&gt;2004&lt;/year&gt;&lt;/dates&gt;&lt;publisher&gt;CrystaTech, Inc.(US)&lt;/publisher&gt;&lt;urls&gt;&lt;/urls&gt;&lt;/record&gt;&lt;/Cite&gt;&lt;/EndNote&gt;</w:instrText>
      </w:r>
      <w:r w:rsidR="00912C27">
        <w:rPr>
          <w:rFonts w:ascii="Times New Roman" w:hAnsi="Times New Roman" w:cs="Times New Roman"/>
          <w:lang w:val="en-GB"/>
        </w:rPr>
        <w:fldChar w:fldCharType="separate"/>
      </w:r>
      <w:r w:rsidR="0086061A">
        <w:rPr>
          <w:rFonts w:ascii="Times New Roman" w:hAnsi="Times New Roman" w:cs="Times New Roman"/>
          <w:noProof/>
          <w:lang w:val="en-GB"/>
        </w:rPr>
        <w:t>[33]</w:t>
      </w:r>
      <w:r w:rsidR="00912C27">
        <w:rPr>
          <w:rFonts w:ascii="Times New Roman" w:hAnsi="Times New Roman" w:cs="Times New Roman"/>
          <w:lang w:val="en-GB"/>
        </w:rPr>
        <w:fldChar w:fldCharType="end"/>
      </w:r>
      <w:r w:rsidRPr="0081732B">
        <w:rPr>
          <w:rFonts w:ascii="Times New Roman" w:hAnsi="Times New Roman" w:cs="Times New Roman"/>
          <w:lang w:val="en-GB"/>
        </w:rPr>
        <w:t xml:space="preserve">. </w:t>
      </w:r>
      <w:r>
        <w:rPr>
          <w:rFonts w:ascii="Times New Roman" w:hAnsi="Times New Roman" w:cs="Times New Roman"/>
          <w:lang w:val="en-GB"/>
        </w:rPr>
        <w:t>The technology</w:t>
      </w:r>
      <w:r w:rsidR="00EE4974" w:rsidRPr="0055669B">
        <w:rPr>
          <w:rFonts w:ascii="Times New Roman" w:hAnsi="Times New Roman" w:cs="Times New Roman"/>
          <w:lang w:val="en-GB"/>
        </w:rPr>
        <w:t xml:space="preserve"> removes H</w:t>
      </w:r>
      <w:r w:rsidR="00EE4974" w:rsidRPr="0055669B">
        <w:rPr>
          <w:rFonts w:ascii="Times New Roman" w:hAnsi="Times New Roman" w:cs="Times New Roman"/>
          <w:vertAlign w:val="subscript"/>
          <w:lang w:val="en-GB"/>
        </w:rPr>
        <w:t>2</w:t>
      </w:r>
      <w:r w:rsidR="00EE4974" w:rsidRPr="0055669B">
        <w:rPr>
          <w:rFonts w:ascii="Times New Roman" w:hAnsi="Times New Roman" w:cs="Times New Roman"/>
          <w:lang w:val="en-GB"/>
        </w:rPr>
        <w:t>S from sour gas and converts it to elemental sulphur, through a patented non-aqueous liquid phase solvent</w:t>
      </w:r>
      <w:r w:rsidR="00912C27">
        <w:rPr>
          <w:rFonts w:ascii="Times New Roman" w:hAnsi="Times New Roman" w:cs="Times New Roman"/>
          <w:lang w:val="en-GB"/>
        </w:rPr>
        <w:t xml:space="preserve"> </w:t>
      </w:r>
      <w:r w:rsidR="00912C27">
        <w:rPr>
          <w:rFonts w:ascii="Times New Roman" w:hAnsi="Times New Roman" w:cs="Times New Roman"/>
          <w:lang w:val="en-GB"/>
        </w:rPr>
        <w:fldChar w:fldCharType="begin"/>
      </w:r>
      <w:r w:rsidR="0086061A">
        <w:rPr>
          <w:rFonts w:ascii="Times New Roman" w:hAnsi="Times New Roman" w:cs="Times New Roman"/>
          <w:lang w:val="en-GB"/>
        </w:rPr>
        <w:instrText xml:space="preserve"> ADDIN EN.CITE &lt;EndNote&gt;&lt;Cite&gt;&lt;Author&gt;Dalrymple&lt;/Author&gt;&lt;Year&gt;2007&lt;/Year&gt;&lt;RecNum&gt;404&lt;/RecNum&gt;&lt;DisplayText&gt;[34, 35]&lt;/DisplayText&gt;&lt;record&gt;&lt;rec-number&gt;404&lt;/rec-number&gt;&lt;foreign-keys&gt;&lt;key app="EN" db-id="90avwpfx9e9vprewteqx0trha2xex50tp2zs" timestamp="1635407977"&gt;404&lt;/key&gt;&lt;/foreign-keys&gt;&lt;ref-type name="Journal Article"&gt;17&lt;/ref-type&gt;&lt;contributors&gt;&lt;authors&gt;&lt;author&gt;Dalrymple, Dennis&lt;/author&gt;&lt;/authors&gt;&lt;/contributors&gt;&lt;titles&gt;&lt;title&gt;CrystaSulf revisited-Following the successful operation of the first commercial CrystaSulf unit at the Norsea gas terminal in Emden, northwest Germany, CrystaSulf technology has been selected as the sulphur control technology for the Clean Coal project power plant to be built at Orlando, Florida. Dennis Dalrymple of CrystaTech reports on the latest developments&lt;/title&gt;&lt;secondary-title&gt;Sulphur&lt;/secondary-title&gt;&lt;/titles&gt;&lt;periodical&gt;&lt;full-title&gt;Sulphur&lt;/full-title&gt;&lt;/periodical&gt;&lt;pages&gt;36&lt;/pages&gt;&lt;number&gt;308&lt;/number&gt;&lt;dates&gt;&lt;year&gt;2007&lt;/year&gt;&lt;/dates&gt;&lt;isbn&gt;0039-4890&lt;/isbn&gt;&lt;urls&gt;&lt;/urls&gt;&lt;/record&gt;&lt;/Cite&gt;&lt;Cite&gt;&lt;Author&gt;Seeger&lt;/Author&gt;&lt;Year&gt;2011&lt;/Year&gt;&lt;RecNum&gt;403&lt;/RecNum&gt;&lt;record&gt;&lt;rec-number&gt;403&lt;/rec-number&gt;&lt;foreign-keys&gt;&lt;key app="EN" db-id="90avwpfx9e9vprewteqx0trha2xex50tp2zs" timestamp="1635407966"&gt;403&lt;/key&gt;&lt;/foreign-keys&gt;&lt;ref-type name="Journal Article"&gt;17&lt;/ref-type&gt;&lt;contributors&gt;&lt;authors&gt;&lt;author&gt;Seeger, D&lt;/author&gt;&lt;author&gt;Petrinec, B&lt;/author&gt;&lt;author&gt;Dávila, J&lt;/author&gt;&lt;/authors&gt;&lt;/contributors&gt;&lt;titles&gt;&lt;title&gt;Liquid-phase Claus process medium-scale hydrogen sulphide removal technology&lt;/title&gt;&lt;secondary-title&gt;Hydrocarbon World&lt;/secondary-title&gt;&lt;/titles&gt;&lt;periodical&gt;&lt;full-title&gt;Hydrocarbon World&lt;/full-title&gt;&lt;/periodical&gt;&lt;pages&gt;46-49&lt;/pages&gt;&lt;volume&gt;6&lt;/volume&gt;&lt;number&gt;1&lt;/number&gt;&lt;dates&gt;&lt;year&gt;2011&lt;/year&gt;&lt;/dates&gt;&lt;urls&gt;&lt;/urls&gt;&lt;/record&gt;&lt;/Cite&gt;&lt;/EndNote&gt;</w:instrText>
      </w:r>
      <w:r w:rsidR="00912C27">
        <w:rPr>
          <w:rFonts w:ascii="Times New Roman" w:hAnsi="Times New Roman" w:cs="Times New Roman"/>
          <w:lang w:val="en-GB"/>
        </w:rPr>
        <w:fldChar w:fldCharType="separate"/>
      </w:r>
      <w:r w:rsidR="0086061A">
        <w:rPr>
          <w:rFonts w:ascii="Times New Roman" w:hAnsi="Times New Roman" w:cs="Times New Roman"/>
          <w:noProof/>
          <w:lang w:val="en-GB"/>
        </w:rPr>
        <w:t>[34, 35]</w:t>
      </w:r>
      <w:r w:rsidR="00912C27">
        <w:rPr>
          <w:rFonts w:ascii="Times New Roman" w:hAnsi="Times New Roman" w:cs="Times New Roman"/>
          <w:lang w:val="en-GB"/>
        </w:rPr>
        <w:fldChar w:fldCharType="end"/>
      </w:r>
      <w:r w:rsidR="00EE4974" w:rsidRPr="0055669B">
        <w:rPr>
          <w:rFonts w:ascii="Times New Roman" w:hAnsi="Times New Roman" w:cs="Times New Roman"/>
          <w:lang w:val="en-GB"/>
        </w:rPr>
        <w:t xml:space="preserve">. </w:t>
      </w:r>
      <w:r w:rsidR="00912C27">
        <w:rPr>
          <w:rFonts w:ascii="Times New Roman" w:hAnsi="Times New Roman" w:cs="Times New Roman"/>
          <w:lang w:val="en-GB"/>
        </w:rPr>
        <w:t xml:space="preserve">Since the solvent is capable of dissolving elemental sulphur, no solid handling related problems are observed within the plant </w:t>
      </w:r>
      <w:r w:rsidR="00912C27">
        <w:rPr>
          <w:rFonts w:ascii="Times New Roman" w:hAnsi="Times New Roman" w:cs="Times New Roman"/>
          <w:lang w:val="en-GB"/>
        </w:rPr>
        <w:fldChar w:fldCharType="begin"/>
      </w:r>
      <w:r w:rsidR="0086061A">
        <w:rPr>
          <w:rFonts w:ascii="Times New Roman" w:hAnsi="Times New Roman" w:cs="Times New Roman"/>
          <w:lang w:val="en-GB"/>
        </w:rPr>
        <w:instrText xml:space="preserve"> ADDIN EN.CITE &lt;EndNote&gt;&lt;Cite&gt;&lt;Author&gt;McIntush&lt;/Author&gt;&lt;Year&gt;2000&lt;/Year&gt;&lt;RecNum&gt;406&lt;/RecNum&gt;&lt;DisplayText&gt;[36]&lt;/DisplayText&gt;&lt;record&gt;&lt;rec-number&gt;406&lt;/rec-number&gt;&lt;foreign-keys&gt;&lt;key app="EN" db-id="90avwpfx9e9vprewteqx0trha2xex50tp2zs" timestamp="1635407997"&gt;406&lt;/key&gt;&lt;/foreign-keys&gt;&lt;ref-type name="Journal Article"&gt;17&lt;/ref-type&gt;&lt;contributors&gt;&lt;authors&gt;&lt;author&gt;McIntush, Kenneth E&lt;/author&gt;&lt;author&gt;Petrinec, Bryan J&lt;/author&gt;&lt;author&gt;Beitler, Carrie Ann M&lt;/author&gt;&lt;/authors&gt;&lt;/contributors&gt;&lt;titles&gt;&lt;title&gt;RESULTS OF PILOT TESTING THE CRYSTASULF SM PROCESS&lt;/title&gt;&lt;/titles&gt;&lt;dates&gt;&lt;year&gt;2000&lt;/year&gt;&lt;/dates&gt;&lt;urls&gt;&lt;/urls&gt;&lt;/record&gt;&lt;/Cite&gt;&lt;/EndNote&gt;</w:instrText>
      </w:r>
      <w:r w:rsidR="00912C27">
        <w:rPr>
          <w:rFonts w:ascii="Times New Roman" w:hAnsi="Times New Roman" w:cs="Times New Roman"/>
          <w:lang w:val="en-GB"/>
        </w:rPr>
        <w:fldChar w:fldCharType="separate"/>
      </w:r>
      <w:r w:rsidR="0086061A">
        <w:rPr>
          <w:rFonts w:ascii="Times New Roman" w:hAnsi="Times New Roman" w:cs="Times New Roman"/>
          <w:noProof/>
          <w:lang w:val="en-GB"/>
        </w:rPr>
        <w:t>[36]</w:t>
      </w:r>
      <w:r w:rsidR="00912C27">
        <w:rPr>
          <w:rFonts w:ascii="Times New Roman" w:hAnsi="Times New Roman" w:cs="Times New Roman"/>
          <w:lang w:val="en-GB"/>
        </w:rPr>
        <w:fldChar w:fldCharType="end"/>
      </w:r>
      <w:r w:rsidR="00912C27">
        <w:rPr>
          <w:rFonts w:ascii="Times New Roman" w:hAnsi="Times New Roman" w:cs="Times New Roman"/>
          <w:lang w:val="en-GB"/>
        </w:rPr>
        <w:t xml:space="preserve">. </w:t>
      </w:r>
      <w:r w:rsidR="00912C27" w:rsidRPr="0081732B">
        <w:rPr>
          <w:rFonts w:ascii="Times New Roman" w:hAnsi="Times New Roman" w:cs="Times New Roman"/>
          <w:lang w:val="en-GB"/>
        </w:rPr>
        <w:t>Although it has several other applications, CrystaSulf was developed specifically to treat high-pressure sour natural gas.</w:t>
      </w:r>
      <w:r w:rsidR="00912C27">
        <w:rPr>
          <w:rFonts w:ascii="Times New Roman" w:hAnsi="Times New Roman" w:cs="Times New Roman"/>
          <w:lang w:val="en-GB"/>
        </w:rPr>
        <w:t xml:space="preserve"> </w:t>
      </w:r>
      <w:r>
        <w:rPr>
          <w:rFonts w:ascii="Times New Roman" w:hAnsi="Times New Roman" w:cs="Times New Roman"/>
          <w:lang w:val="en-GB"/>
        </w:rPr>
        <w:t xml:space="preserve">The process is </w:t>
      </w:r>
      <w:r w:rsidRPr="0081732B">
        <w:rPr>
          <w:rFonts w:ascii="Times New Roman" w:hAnsi="Times New Roman" w:cs="Times New Roman"/>
          <w:lang w:val="en-GB"/>
        </w:rPr>
        <w:t xml:space="preserve">similar to </w:t>
      </w:r>
      <w:r w:rsidR="00912C27">
        <w:rPr>
          <w:rFonts w:ascii="Times New Roman" w:hAnsi="Times New Roman" w:cs="Times New Roman"/>
          <w:lang w:val="en-GB"/>
        </w:rPr>
        <w:t xml:space="preserve">the </w:t>
      </w:r>
      <w:r w:rsidRPr="0081732B">
        <w:rPr>
          <w:rFonts w:ascii="Times New Roman" w:hAnsi="Times New Roman" w:cs="Times New Roman"/>
          <w:lang w:val="en-GB"/>
        </w:rPr>
        <w:t xml:space="preserve">aqueous-iron liquid redox </w:t>
      </w:r>
      <w:r>
        <w:rPr>
          <w:rFonts w:ascii="Times New Roman" w:hAnsi="Times New Roman" w:cs="Times New Roman"/>
          <w:lang w:val="en-GB"/>
        </w:rPr>
        <w:t xml:space="preserve">sulphur </w:t>
      </w:r>
      <w:r w:rsidRPr="0081732B">
        <w:rPr>
          <w:rFonts w:ascii="Times New Roman" w:hAnsi="Times New Roman" w:cs="Times New Roman"/>
          <w:lang w:val="en-GB"/>
        </w:rPr>
        <w:t>recovery processes, but CrystaSulf controls the location</w:t>
      </w:r>
      <w:r>
        <w:rPr>
          <w:rFonts w:ascii="Times New Roman" w:hAnsi="Times New Roman" w:cs="Times New Roman"/>
          <w:lang w:val="en-GB"/>
        </w:rPr>
        <w:t xml:space="preserve"> </w:t>
      </w:r>
      <w:r w:rsidRPr="0081732B">
        <w:rPr>
          <w:rFonts w:ascii="Times New Roman" w:hAnsi="Times New Roman" w:cs="Times New Roman"/>
          <w:lang w:val="en-GB"/>
        </w:rPr>
        <w:t xml:space="preserve">where elemental </w:t>
      </w:r>
      <w:r w:rsidR="00912C27" w:rsidRPr="0081732B">
        <w:rPr>
          <w:rFonts w:ascii="Times New Roman" w:hAnsi="Times New Roman" w:cs="Times New Roman"/>
          <w:lang w:val="en-GB"/>
        </w:rPr>
        <w:t>sulphur</w:t>
      </w:r>
      <w:r w:rsidRPr="0081732B">
        <w:rPr>
          <w:rFonts w:ascii="Times New Roman" w:hAnsi="Times New Roman" w:cs="Times New Roman"/>
          <w:lang w:val="en-GB"/>
        </w:rPr>
        <w:t xml:space="preserve"> particles are formed. </w:t>
      </w:r>
      <w:r w:rsidR="00EE4974" w:rsidRPr="0055669B">
        <w:rPr>
          <w:rFonts w:ascii="Times New Roman" w:hAnsi="Times New Roman" w:cs="Times New Roman"/>
          <w:lang w:val="en-GB"/>
        </w:rPr>
        <w:t>Since it is not adversely affected by common gas contaminants, CrystaSulf is effective on gas streams containing carbon dioxide, oxygen, mercaptans and slugs of liquid hydrocarbons</w:t>
      </w:r>
      <w:r w:rsidR="00145106">
        <w:rPr>
          <w:rFonts w:ascii="Times New Roman" w:hAnsi="Times New Roman" w:cs="Times New Roman"/>
          <w:lang w:val="en-GB"/>
        </w:rPr>
        <w:t xml:space="preserve"> </w:t>
      </w:r>
      <w:r w:rsidR="00145106">
        <w:rPr>
          <w:rFonts w:ascii="Times New Roman" w:hAnsi="Times New Roman" w:cs="Times New Roman"/>
          <w:lang w:val="en-GB"/>
        </w:rPr>
        <w:fldChar w:fldCharType="begin"/>
      </w:r>
      <w:r w:rsidR="0086061A">
        <w:rPr>
          <w:rFonts w:ascii="Times New Roman" w:hAnsi="Times New Roman" w:cs="Times New Roman"/>
          <w:lang w:val="en-GB"/>
        </w:rPr>
        <w:instrText xml:space="preserve"> ADDIN EN.CITE &lt;EndNote&gt;&lt;Cite&gt;&lt;Author&gt;Boschee&lt;/Author&gt;&lt;Year&gt;2014&lt;/Year&gt;&lt;RecNum&gt;402&lt;/RecNum&gt;&lt;DisplayText&gt;[37]&lt;/DisplayText&gt;&lt;record&gt;&lt;rec-number&gt;402&lt;/rec-number&gt;&lt;foreign-keys&gt;&lt;key app="EN" db-id="90avwpfx9e9vprewteqx0trha2xex50tp2zs" timestamp="1635407956"&gt;402&lt;/key&gt;&lt;/foreign-keys&gt;&lt;ref-type name="Journal Article"&gt;17&lt;/ref-type&gt;&lt;contributors&gt;&lt;authors&gt;&lt;author&gt;Boschee, Pam&lt;/author&gt;&lt;/authors&gt;&lt;/contributors&gt;&lt;titles&gt;&lt;title&gt;Taking on the technical challenges of sour gas processing&lt;/title&gt;&lt;secondary-title&gt;Oil and Gas Facilities&lt;/secondary-title&gt;&lt;/titles&gt;&lt;periodical&gt;&lt;full-title&gt;Oil and Gas Facilities&lt;/full-title&gt;&lt;/periodical&gt;&lt;pages&gt;21-25&lt;/pages&gt;&lt;volume&gt;3&lt;/volume&gt;&lt;number&gt;06&lt;/number&gt;&lt;dates&gt;&lt;year&gt;2014&lt;/year&gt;&lt;/dates&gt;&lt;isbn&gt;2224-4514&lt;/isbn&gt;&lt;urls&gt;&lt;/urls&gt;&lt;/record&gt;&lt;/Cite&gt;&lt;/EndNote&gt;</w:instrText>
      </w:r>
      <w:r w:rsidR="00145106">
        <w:rPr>
          <w:rFonts w:ascii="Times New Roman" w:hAnsi="Times New Roman" w:cs="Times New Roman"/>
          <w:lang w:val="en-GB"/>
        </w:rPr>
        <w:fldChar w:fldCharType="separate"/>
      </w:r>
      <w:r w:rsidR="0086061A">
        <w:rPr>
          <w:rFonts w:ascii="Times New Roman" w:hAnsi="Times New Roman" w:cs="Times New Roman"/>
          <w:noProof/>
          <w:lang w:val="en-GB"/>
        </w:rPr>
        <w:t>[37]</w:t>
      </w:r>
      <w:r w:rsidR="00145106">
        <w:rPr>
          <w:rFonts w:ascii="Times New Roman" w:hAnsi="Times New Roman" w:cs="Times New Roman"/>
          <w:lang w:val="en-GB"/>
        </w:rPr>
        <w:fldChar w:fldCharType="end"/>
      </w:r>
      <w:r w:rsidR="00EE4974" w:rsidRPr="0055669B">
        <w:rPr>
          <w:rFonts w:ascii="Times New Roman" w:hAnsi="Times New Roman" w:cs="Times New Roman"/>
          <w:lang w:val="en-GB"/>
        </w:rPr>
        <w:t xml:space="preserve">. </w:t>
      </w:r>
      <w:r w:rsidR="00912C27" w:rsidRPr="0055669B">
        <w:rPr>
          <w:rFonts w:ascii="Times New Roman" w:hAnsi="Times New Roman" w:cs="Times New Roman"/>
          <w:lang w:val="en-GB"/>
        </w:rPr>
        <w:t>The solution has a very high affinity for SO</w:t>
      </w:r>
      <w:r w:rsidR="00912C27" w:rsidRPr="0055669B">
        <w:rPr>
          <w:rFonts w:ascii="Times New Roman" w:hAnsi="Times New Roman" w:cs="Times New Roman"/>
          <w:vertAlign w:val="subscript"/>
          <w:lang w:val="en-GB"/>
        </w:rPr>
        <w:t>2</w:t>
      </w:r>
      <w:r w:rsidR="00912C27" w:rsidRPr="0055669B">
        <w:rPr>
          <w:rFonts w:ascii="Times New Roman" w:hAnsi="Times New Roman" w:cs="Times New Roman"/>
          <w:lang w:val="en-GB"/>
        </w:rPr>
        <w:t xml:space="preserve">, ensuring that it is not emitted into the sweet gas. </w:t>
      </w:r>
      <w:r w:rsidR="00EE4974" w:rsidRPr="0055669B">
        <w:rPr>
          <w:rFonts w:ascii="Times New Roman" w:hAnsi="Times New Roman" w:cs="Times New Roman"/>
          <w:lang w:val="en-GB"/>
        </w:rPr>
        <w:t>Figure 1</w:t>
      </w:r>
      <w:r w:rsidR="006A5C0F">
        <w:rPr>
          <w:rFonts w:ascii="Times New Roman" w:hAnsi="Times New Roman" w:cs="Times New Roman"/>
          <w:lang w:val="en-GB"/>
        </w:rPr>
        <w:t>5</w:t>
      </w:r>
      <w:r w:rsidR="00EE4974" w:rsidRPr="0055669B">
        <w:rPr>
          <w:rFonts w:ascii="Times New Roman" w:hAnsi="Times New Roman" w:cs="Times New Roman"/>
          <w:lang w:val="en-GB"/>
        </w:rPr>
        <w:t xml:space="preserve"> shows a schematic diagram of the process. Sour gases are contacted with the absorbing solution to ensure acid gas washing. Rich solution from the absorber passes to a flash step. Depending on the processing conditions, flash gases may be compressed and </w:t>
      </w:r>
      <w:r w:rsidR="00623063" w:rsidRPr="0055669B">
        <w:rPr>
          <w:rFonts w:ascii="Times New Roman" w:hAnsi="Times New Roman" w:cs="Times New Roman"/>
          <w:lang w:val="en-GB"/>
        </w:rPr>
        <w:t xml:space="preserve">then </w:t>
      </w:r>
      <w:r w:rsidR="00EE4974" w:rsidRPr="0055669B">
        <w:rPr>
          <w:rFonts w:ascii="Times New Roman" w:hAnsi="Times New Roman" w:cs="Times New Roman"/>
          <w:lang w:val="en-GB"/>
        </w:rPr>
        <w:t xml:space="preserve">returned to the inlet stream. After the flash step, the solution flows to a crystallizer where the temperature is lowered and solid elemental sulphur crystals form. The crystallizer liquor is thus recycled back to the absorption section. A heater in the lean solution return line ensures that all elemental sulphur is in a dissolved state. </w:t>
      </w:r>
    </w:p>
    <w:p w14:paraId="019AE915" w14:textId="2B2CFBCD" w:rsidR="00EE4974" w:rsidRPr="0055669B" w:rsidRDefault="00EE4974" w:rsidP="00EE4974">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For high-pressure applications, the SO</w:t>
      </w:r>
      <w:r w:rsidRPr="0055669B">
        <w:rPr>
          <w:rFonts w:ascii="Times New Roman" w:hAnsi="Times New Roman" w:cs="Times New Roman"/>
          <w:vertAlign w:val="subscript"/>
          <w:lang w:val="en-GB"/>
        </w:rPr>
        <w:t>2</w:t>
      </w:r>
      <w:r w:rsidRPr="0055669B">
        <w:rPr>
          <w:rFonts w:ascii="Times New Roman" w:hAnsi="Times New Roman" w:cs="Times New Roman"/>
          <w:lang w:val="en-GB"/>
        </w:rPr>
        <w:t xml:space="preserve"> needed for the reactions can be added two different ways. Pure SO</w:t>
      </w:r>
      <w:r w:rsidRPr="0055669B">
        <w:rPr>
          <w:rFonts w:ascii="Times New Roman" w:hAnsi="Times New Roman" w:cs="Times New Roman"/>
          <w:vertAlign w:val="subscript"/>
          <w:lang w:val="en-GB"/>
        </w:rPr>
        <w:t>2</w:t>
      </w:r>
      <w:r w:rsidRPr="0055669B">
        <w:rPr>
          <w:rFonts w:ascii="Times New Roman" w:hAnsi="Times New Roman" w:cs="Times New Roman"/>
          <w:lang w:val="en-GB"/>
        </w:rPr>
        <w:t xml:space="preserve"> can be purchased and metered into the system; this option is economical where SO</w:t>
      </w:r>
      <w:r w:rsidRPr="0055669B">
        <w:rPr>
          <w:rFonts w:ascii="Times New Roman" w:hAnsi="Times New Roman" w:cs="Times New Roman"/>
          <w:vertAlign w:val="subscript"/>
          <w:lang w:val="en-GB"/>
        </w:rPr>
        <w:t>2</w:t>
      </w:r>
      <w:r w:rsidRPr="0055669B">
        <w:rPr>
          <w:rFonts w:ascii="Times New Roman" w:hAnsi="Times New Roman" w:cs="Times New Roman"/>
          <w:lang w:val="en-GB"/>
        </w:rPr>
        <w:t xml:space="preserve"> is readily available for purchase and sulphur throughputs are small. Alternately, a portion of the product sulphur can be burned, and the resulting SO</w:t>
      </w:r>
      <w:r w:rsidRPr="0055669B">
        <w:rPr>
          <w:rFonts w:ascii="Times New Roman" w:hAnsi="Times New Roman" w:cs="Times New Roman"/>
          <w:vertAlign w:val="subscript"/>
          <w:lang w:val="en-GB"/>
        </w:rPr>
        <w:t>2</w:t>
      </w:r>
      <w:r w:rsidRPr="0055669B">
        <w:rPr>
          <w:rFonts w:ascii="Times New Roman" w:hAnsi="Times New Roman" w:cs="Times New Roman"/>
          <w:lang w:val="en-GB"/>
        </w:rPr>
        <w:t xml:space="preserve"> can be absorbed into the CrystaSulf solution via a separate small SO</w:t>
      </w:r>
      <w:r w:rsidRPr="0055669B">
        <w:rPr>
          <w:rFonts w:ascii="Times New Roman" w:hAnsi="Times New Roman" w:cs="Times New Roman"/>
          <w:vertAlign w:val="subscript"/>
          <w:lang w:val="en-GB"/>
        </w:rPr>
        <w:t>2</w:t>
      </w:r>
      <w:r w:rsidRPr="0055669B">
        <w:rPr>
          <w:rFonts w:ascii="Times New Roman" w:hAnsi="Times New Roman" w:cs="Times New Roman"/>
          <w:lang w:val="en-GB"/>
        </w:rPr>
        <w:t xml:space="preserve"> absorber.</w:t>
      </w:r>
      <w:r w:rsidR="00055DDF" w:rsidRPr="0055669B">
        <w:rPr>
          <w:rFonts w:ascii="Times New Roman" w:hAnsi="Times New Roman" w:cs="Times New Roman"/>
          <w:lang w:val="en-GB"/>
        </w:rPr>
        <w:t xml:space="preserve"> </w:t>
      </w:r>
    </w:p>
    <w:p w14:paraId="3F32AD38" w14:textId="2EF82E45" w:rsidR="00EE4974" w:rsidRPr="0055669B" w:rsidRDefault="00D76734" w:rsidP="00EE4974">
      <w:pPr>
        <w:spacing w:after="0" w:line="360" w:lineRule="auto"/>
        <w:contextualSpacing/>
        <w:jc w:val="center"/>
        <w:rPr>
          <w:rFonts w:ascii="Times New Roman" w:hAnsi="Times New Roman" w:cs="Times New Roman"/>
          <w:lang w:val="en-GB"/>
        </w:rPr>
      </w:pPr>
      <w:r>
        <w:rPr>
          <w:noProof/>
          <w:lang w:val="en-GB" w:eastAsia="en-GB"/>
        </w:rPr>
        <w:drawing>
          <wp:inline distT="0" distB="0" distL="0" distR="0" wp14:anchorId="0213EA6E" wp14:editId="6A252392">
            <wp:extent cx="3924300" cy="3044374"/>
            <wp:effectExtent l="0" t="0" r="0" b="3810"/>
            <wp:docPr id="147" name="Immagin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r="6885"/>
                    <a:stretch/>
                  </pic:blipFill>
                  <pic:spPr bwMode="auto">
                    <a:xfrm>
                      <a:off x="0" y="0"/>
                      <a:ext cx="3936255" cy="3053649"/>
                    </a:xfrm>
                    <a:prstGeom prst="rect">
                      <a:avLst/>
                    </a:prstGeom>
                    <a:ln>
                      <a:noFill/>
                    </a:ln>
                    <a:extLst>
                      <a:ext uri="{53640926-AAD7-44D8-BBD7-CCE9431645EC}">
                        <a14:shadowObscured xmlns:a14="http://schemas.microsoft.com/office/drawing/2010/main"/>
                      </a:ext>
                    </a:extLst>
                  </pic:spPr>
                </pic:pic>
              </a:graphicData>
            </a:graphic>
          </wp:inline>
        </w:drawing>
      </w:r>
    </w:p>
    <w:p w14:paraId="4FF934AA" w14:textId="143D7E4A" w:rsidR="00145106" w:rsidRDefault="00055DDF" w:rsidP="00055DDF">
      <w:pPr>
        <w:tabs>
          <w:tab w:val="left" w:pos="426"/>
          <w:tab w:val="center" w:pos="4855"/>
          <w:tab w:val="right" w:pos="9354"/>
        </w:tabs>
        <w:spacing w:after="360" w:line="276" w:lineRule="auto"/>
        <w:ind w:firstLine="357"/>
        <w:contextualSpacing/>
        <w:rPr>
          <w:rFonts w:ascii="Times New Roman" w:hAnsi="Times New Roman" w:cs="Times New Roman"/>
          <w:sz w:val="20"/>
          <w:lang w:val="en-GB"/>
        </w:rPr>
      </w:pPr>
      <w:bookmarkStart w:id="55" w:name="_Ref82264714"/>
      <w:bookmarkStart w:id="56" w:name="_Toc82330360"/>
      <w:r>
        <w:rPr>
          <w:rFonts w:ascii="Times New Roman" w:hAnsi="Times New Roman" w:cs="Times New Roman"/>
          <w:b/>
          <w:sz w:val="20"/>
          <w:lang w:val="en-GB"/>
        </w:rPr>
        <w:tab/>
      </w:r>
      <w:r>
        <w:rPr>
          <w:rFonts w:ascii="Times New Roman" w:hAnsi="Times New Roman" w:cs="Times New Roman"/>
          <w:b/>
          <w:sz w:val="20"/>
          <w:lang w:val="en-GB"/>
        </w:rPr>
        <w:tab/>
      </w:r>
      <w:bookmarkStart w:id="57" w:name="_Toc88549192"/>
      <w:bookmarkStart w:id="58" w:name="_Toc88549228"/>
      <w:r w:rsidR="00EE4974" w:rsidRPr="0055669B">
        <w:rPr>
          <w:rFonts w:ascii="Times New Roman" w:hAnsi="Times New Roman" w:cs="Times New Roman"/>
          <w:b/>
          <w:sz w:val="20"/>
          <w:lang w:val="en-GB"/>
        </w:rPr>
        <w:t xml:space="preserve">Figure </w:t>
      </w:r>
      <w:r w:rsidR="00EE4974" w:rsidRPr="0055669B">
        <w:rPr>
          <w:rFonts w:ascii="Times New Roman" w:hAnsi="Times New Roman" w:cs="Times New Roman"/>
          <w:b/>
          <w:sz w:val="20"/>
          <w:lang w:val="en-GB"/>
        </w:rPr>
        <w:fldChar w:fldCharType="begin"/>
      </w:r>
      <w:r w:rsidR="00EE4974" w:rsidRPr="0055669B">
        <w:rPr>
          <w:rFonts w:ascii="Times New Roman" w:hAnsi="Times New Roman" w:cs="Times New Roman"/>
          <w:b/>
          <w:sz w:val="20"/>
          <w:lang w:val="en-GB"/>
        </w:rPr>
        <w:instrText xml:space="preserve"> SEQ Figure \* ARABIC \s 2 </w:instrText>
      </w:r>
      <w:r w:rsidR="00EE4974" w:rsidRPr="0055669B">
        <w:rPr>
          <w:rFonts w:ascii="Times New Roman" w:hAnsi="Times New Roman" w:cs="Times New Roman"/>
          <w:b/>
          <w:sz w:val="20"/>
          <w:lang w:val="en-GB"/>
        </w:rPr>
        <w:fldChar w:fldCharType="separate"/>
      </w:r>
      <w:r w:rsidR="00FB0C2B">
        <w:rPr>
          <w:rFonts w:ascii="Times New Roman" w:hAnsi="Times New Roman" w:cs="Times New Roman"/>
          <w:b/>
          <w:noProof/>
          <w:sz w:val="20"/>
          <w:lang w:val="en-GB"/>
        </w:rPr>
        <w:t>15</w:t>
      </w:r>
      <w:r w:rsidR="00EE4974" w:rsidRPr="0055669B">
        <w:rPr>
          <w:rFonts w:ascii="Times New Roman" w:hAnsi="Times New Roman" w:cs="Times New Roman"/>
          <w:b/>
          <w:sz w:val="20"/>
          <w:lang w:val="en-GB"/>
        </w:rPr>
        <w:fldChar w:fldCharType="end"/>
      </w:r>
      <w:bookmarkEnd w:id="55"/>
      <w:r w:rsidR="00EE4974" w:rsidRPr="0055669B">
        <w:rPr>
          <w:rFonts w:ascii="Times New Roman" w:hAnsi="Times New Roman" w:cs="Times New Roman"/>
          <w:b/>
          <w:sz w:val="20"/>
          <w:lang w:val="en-GB"/>
        </w:rPr>
        <w:t>.</w:t>
      </w:r>
      <w:r w:rsidR="00EE4974" w:rsidRPr="0055669B">
        <w:rPr>
          <w:rFonts w:ascii="Times New Roman" w:hAnsi="Times New Roman" w:cs="Times New Roman"/>
          <w:sz w:val="20"/>
          <w:lang w:val="en-GB"/>
        </w:rPr>
        <w:t xml:space="preserve"> Schematic diagram of the Crystasulf process</w:t>
      </w:r>
      <w:r w:rsidR="00145106">
        <w:rPr>
          <w:rFonts w:ascii="Times New Roman" w:hAnsi="Times New Roman" w:cs="Times New Roman"/>
          <w:sz w:val="20"/>
          <w:lang w:val="en-GB"/>
        </w:rPr>
        <w:t xml:space="preserve"> </w:t>
      </w:r>
      <w:r w:rsidR="00145106">
        <w:rPr>
          <w:rFonts w:ascii="Times New Roman" w:hAnsi="Times New Roman" w:cs="Times New Roman"/>
          <w:sz w:val="20"/>
          <w:lang w:val="en-GB"/>
        </w:rPr>
        <w:fldChar w:fldCharType="begin"/>
      </w:r>
      <w:r w:rsidR="0086061A">
        <w:rPr>
          <w:rFonts w:ascii="Times New Roman" w:hAnsi="Times New Roman" w:cs="Times New Roman"/>
          <w:sz w:val="20"/>
          <w:lang w:val="en-GB"/>
        </w:rPr>
        <w:instrText xml:space="preserve"> ADDIN EN.CITE &lt;EndNote&gt;&lt;Cite&gt;&lt;Author&gt;Seeger&lt;/Author&gt;&lt;Year&gt;2005&lt;/Year&gt;&lt;RecNum&gt;408&lt;/RecNum&gt;&lt;DisplayText&gt;[38]&lt;/DisplayText&gt;&lt;record&gt;&lt;rec-number&gt;408&lt;/rec-number&gt;&lt;foreign-keys&gt;&lt;key app="EN" db-id="90avwpfx9e9vprewteqx0trha2xex50tp2zs" timestamp="1635408088"&gt;408&lt;/key&gt;&lt;/foreign-keys&gt;&lt;ref-type name="Conference Proceedings"&gt;10&lt;/ref-type&gt;&lt;contributors&gt;&lt;authors&gt;&lt;author&gt;Seeger, D&lt;/author&gt;&lt;author&gt;Petrinec, B&lt;/author&gt;&lt;author&gt;Dalrymple, D&lt;/author&gt;&lt;author&gt;Crysta, S&lt;/author&gt;&lt;/authors&gt;&lt;/contributors&gt;&lt;titles&gt;&lt;title&gt;One-Step H2S to Sulphur Conversion for High-Pressure Natural Gas&lt;/title&gt;&lt;secondary-title&gt;84th Annual Gas Processors Association Convention, San Antonio, TX&lt;/secondary-title&gt;&lt;/titles&gt;&lt;dates&gt;&lt;year&gt;2005&lt;/year&gt;&lt;/dates&gt;&lt;urls&gt;&lt;/urls&gt;&lt;/record&gt;&lt;/Cite&gt;&lt;/EndNote&gt;</w:instrText>
      </w:r>
      <w:r w:rsidR="00145106">
        <w:rPr>
          <w:rFonts w:ascii="Times New Roman" w:hAnsi="Times New Roman" w:cs="Times New Roman"/>
          <w:sz w:val="20"/>
          <w:lang w:val="en-GB"/>
        </w:rPr>
        <w:fldChar w:fldCharType="separate"/>
      </w:r>
      <w:r w:rsidR="0086061A">
        <w:rPr>
          <w:rFonts w:ascii="Times New Roman" w:hAnsi="Times New Roman" w:cs="Times New Roman"/>
          <w:noProof/>
          <w:sz w:val="20"/>
          <w:lang w:val="en-GB"/>
        </w:rPr>
        <w:t>[38]</w:t>
      </w:r>
      <w:r w:rsidR="00145106">
        <w:rPr>
          <w:rFonts w:ascii="Times New Roman" w:hAnsi="Times New Roman" w:cs="Times New Roman"/>
          <w:sz w:val="20"/>
          <w:lang w:val="en-GB"/>
        </w:rPr>
        <w:fldChar w:fldCharType="end"/>
      </w:r>
      <w:r w:rsidR="00EE4974" w:rsidRPr="0055669B">
        <w:rPr>
          <w:rFonts w:ascii="Times New Roman" w:hAnsi="Times New Roman" w:cs="Times New Roman"/>
          <w:sz w:val="20"/>
          <w:lang w:val="en-GB"/>
        </w:rPr>
        <w:t>.</w:t>
      </w:r>
      <w:bookmarkEnd w:id="56"/>
      <w:bookmarkEnd w:id="57"/>
      <w:bookmarkEnd w:id="58"/>
    </w:p>
    <w:p w14:paraId="4A7A5008" w14:textId="092AF4AD" w:rsidR="00EE4974" w:rsidRDefault="00055DDF" w:rsidP="00055DDF">
      <w:pPr>
        <w:tabs>
          <w:tab w:val="left" w:pos="426"/>
          <w:tab w:val="center" w:pos="4855"/>
          <w:tab w:val="right" w:pos="9354"/>
        </w:tabs>
        <w:spacing w:after="360" w:line="276" w:lineRule="auto"/>
        <w:ind w:firstLine="357"/>
        <w:contextualSpacing/>
        <w:rPr>
          <w:rFonts w:ascii="Times New Roman" w:hAnsi="Times New Roman" w:cs="Times New Roman"/>
          <w:sz w:val="20"/>
          <w:lang w:val="en-GB"/>
        </w:rPr>
      </w:pPr>
      <w:r>
        <w:rPr>
          <w:rFonts w:ascii="Times New Roman" w:hAnsi="Times New Roman" w:cs="Times New Roman"/>
          <w:sz w:val="20"/>
          <w:lang w:val="en-GB"/>
        </w:rPr>
        <w:tab/>
      </w:r>
    </w:p>
    <w:p w14:paraId="0F4A2D46" w14:textId="592ACDDE" w:rsidR="00055DDF" w:rsidRDefault="00055DDF" w:rsidP="00055DDF">
      <w:pPr>
        <w:spacing w:after="0" w:line="360" w:lineRule="auto"/>
        <w:contextualSpacing/>
        <w:jc w:val="both"/>
        <w:rPr>
          <w:rFonts w:ascii="Times New Roman" w:hAnsi="Times New Roman" w:cs="Times New Roman"/>
          <w:lang w:val="en-GB"/>
        </w:rPr>
      </w:pPr>
      <w:r w:rsidRPr="00055DDF">
        <w:rPr>
          <w:rFonts w:ascii="Times New Roman" w:hAnsi="Times New Roman" w:cs="Times New Roman"/>
          <w:lang w:val="en-GB"/>
        </w:rPr>
        <w:lastRenderedPageBreak/>
        <w:t>Claimed performances are low byproduct make rates (less than 0.2% of inlet sulphur)</w:t>
      </w:r>
      <w:r w:rsidR="00145106">
        <w:rPr>
          <w:rFonts w:ascii="Times New Roman" w:hAnsi="Times New Roman" w:cs="Times New Roman"/>
          <w:lang w:val="en-GB"/>
        </w:rPr>
        <w:t xml:space="preserve"> and</w:t>
      </w:r>
      <w:r>
        <w:rPr>
          <w:rFonts w:ascii="Times New Roman" w:hAnsi="Times New Roman" w:cs="Times New Roman"/>
          <w:lang w:val="en-GB"/>
        </w:rPr>
        <w:t xml:space="preserve"> high sulphur quality (purity &gt; 98% on dry basis)</w:t>
      </w:r>
      <w:r w:rsidR="00145106">
        <w:rPr>
          <w:rFonts w:ascii="Times New Roman" w:hAnsi="Times New Roman" w:cs="Times New Roman"/>
          <w:lang w:val="en-GB"/>
        </w:rPr>
        <w:t>.</w:t>
      </w:r>
      <w:r>
        <w:rPr>
          <w:rFonts w:ascii="Times New Roman" w:hAnsi="Times New Roman" w:cs="Times New Roman"/>
          <w:lang w:val="en-GB"/>
        </w:rPr>
        <w:t xml:space="preserve"> </w:t>
      </w:r>
      <w:r w:rsidR="00145106">
        <w:rPr>
          <w:rFonts w:ascii="Times New Roman" w:hAnsi="Times New Roman" w:cs="Times New Roman"/>
          <w:lang w:val="en-GB"/>
        </w:rPr>
        <w:t>The process shows</w:t>
      </w:r>
      <w:r w:rsidRPr="00055DDF">
        <w:rPr>
          <w:rFonts w:ascii="Times New Roman" w:hAnsi="Times New Roman" w:cs="Times New Roman"/>
          <w:lang w:val="en-GB"/>
        </w:rPr>
        <w:t xml:space="preserve"> lower capital and operating costs </w:t>
      </w:r>
      <w:r w:rsidR="00145106">
        <w:rPr>
          <w:rFonts w:ascii="Times New Roman" w:hAnsi="Times New Roman" w:cs="Times New Roman"/>
          <w:lang w:val="en-GB"/>
        </w:rPr>
        <w:t xml:space="preserve">than the competing technologies (i.e., </w:t>
      </w:r>
      <w:r w:rsidRPr="00055DDF">
        <w:rPr>
          <w:rFonts w:ascii="Times New Roman" w:hAnsi="Times New Roman" w:cs="Times New Roman"/>
          <w:lang w:val="en-GB"/>
        </w:rPr>
        <w:t>amine</w:t>
      </w:r>
      <w:r w:rsidR="00145106">
        <w:rPr>
          <w:rFonts w:ascii="Times New Roman" w:hAnsi="Times New Roman" w:cs="Times New Roman"/>
          <w:lang w:val="en-GB"/>
        </w:rPr>
        <w:t>/</w:t>
      </w:r>
      <w:r w:rsidRPr="00055DDF">
        <w:rPr>
          <w:rFonts w:ascii="Times New Roman" w:hAnsi="Times New Roman" w:cs="Times New Roman"/>
          <w:lang w:val="en-GB"/>
        </w:rPr>
        <w:t>aqueous iron liquid redox and amine/Claus/tail gas treating</w:t>
      </w:r>
      <w:r w:rsidR="00145106">
        <w:rPr>
          <w:rFonts w:ascii="Times New Roman" w:hAnsi="Times New Roman" w:cs="Times New Roman"/>
          <w:lang w:val="en-GB"/>
        </w:rPr>
        <w:t>)</w:t>
      </w:r>
      <w:r w:rsidRPr="00055DDF">
        <w:rPr>
          <w:rFonts w:ascii="Times New Roman" w:hAnsi="Times New Roman" w:cs="Times New Roman"/>
          <w:lang w:val="en-GB"/>
        </w:rPr>
        <w:t xml:space="preserve"> and smaller plant</w:t>
      </w:r>
      <w:r w:rsidR="00145106">
        <w:rPr>
          <w:rFonts w:ascii="Times New Roman" w:hAnsi="Times New Roman" w:cs="Times New Roman"/>
          <w:lang w:val="en-GB"/>
        </w:rPr>
        <w:t xml:space="preserve"> </w:t>
      </w:r>
      <w:r w:rsidRPr="00055DDF">
        <w:rPr>
          <w:rFonts w:ascii="Times New Roman" w:hAnsi="Times New Roman" w:cs="Times New Roman"/>
          <w:lang w:val="en-GB"/>
        </w:rPr>
        <w:t xml:space="preserve">footprint, </w:t>
      </w:r>
      <w:r w:rsidR="00145106">
        <w:rPr>
          <w:rFonts w:ascii="Times New Roman" w:hAnsi="Times New Roman" w:cs="Times New Roman"/>
          <w:lang w:val="en-GB"/>
        </w:rPr>
        <w:t>thus being suitable</w:t>
      </w:r>
      <w:r w:rsidRPr="00055DDF">
        <w:rPr>
          <w:rFonts w:ascii="Times New Roman" w:hAnsi="Times New Roman" w:cs="Times New Roman"/>
          <w:lang w:val="en-GB"/>
        </w:rPr>
        <w:t xml:space="preserve"> to both on-shore and off-shore applications.</w:t>
      </w:r>
    </w:p>
    <w:p w14:paraId="5A28AD37" w14:textId="77777777" w:rsidR="005F4DB0" w:rsidRPr="00055DDF" w:rsidRDefault="005F4DB0" w:rsidP="00055DDF">
      <w:pPr>
        <w:spacing w:after="0" w:line="360" w:lineRule="auto"/>
        <w:contextualSpacing/>
        <w:jc w:val="both"/>
        <w:rPr>
          <w:rFonts w:ascii="Times New Roman" w:hAnsi="Times New Roman" w:cs="Times New Roman"/>
          <w:lang w:val="en-GB"/>
        </w:rPr>
      </w:pPr>
    </w:p>
    <w:p w14:paraId="23CCA17F" w14:textId="0DC6C1D2" w:rsidR="00EE4974" w:rsidRDefault="00D26E92" w:rsidP="00EE4974">
      <w:pPr>
        <w:keepNext/>
        <w:rPr>
          <w:rFonts w:ascii="Times New Roman" w:hAnsi="Times New Roman" w:cs="Times New Roman"/>
          <w:b/>
          <w:lang w:val="en-GB"/>
        </w:rPr>
      </w:pPr>
      <w:r w:rsidRPr="00B92670">
        <w:rPr>
          <w:rFonts w:ascii="Times New Roman" w:hAnsi="Times New Roman" w:cs="Times New Roman"/>
          <w:b/>
          <w:highlight w:val="yellow"/>
          <w:lang w:val="en-GB"/>
        </w:rPr>
        <w:t xml:space="preserve">2.4.4 </w:t>
      </w:r>
      <w:r w:rsidR="0086061A" w:rsidRPr="00B92670">
        <w:rPr>
          <w:rFonts w:ascii="Times New Roman" w:hAnsi="Times New Roman" w:cs="Times New Roman"/>
          <w:b/>
          <w:highlight w:val="yellow"/>
          <w:lang w:val="en-GB"/>
        </w:rPr>
        <w:t>Aqua</w:t>
      </w:r>
      <w:r w:rsidR="00C912D3" w:rsidRPr="00B92670">
        <w:rPr>
          <w:rFonts w:ascii="Times New Roman" w:hAnsi="Times New Roman" w:cs="Times New Roman"/>
          <w:b/>
          <w:highlight w:val="yellow"/>
          <w:lang w:val="en-GB"/>
        </w:rPr>
        <w:t>C</w:t>
      </w:r>
      <w:r w:rsidR="0086061A" w:rsidRPr="00B92670">
        <w:rPr>
          <w:rFonts w:ascii="Times New Roman" w:hAnsi="Times New Roman" w:cs="Times New Roman"/>
          <w:b/>
          <w:highlight w:val="yellow"/>
          <w:lang w:val="en-GB"/>
        </w:rPr>
        <w:t xml:space="preserve">laus </w:t>
      </w:r>
      <w:r w:rsidR="005F4DB0" w:rsidRPr="00B92670">
        <w:rPr>
          <w:rFonts w:ascii="Times New Roman" w:hAnsi="Times New Roman" w:cs="Times New Roman"/>
          <w:b/>
          <w:highlight w:val="yellow"/>
          <w:lang w:val="en-GB"/>
        </w:rPr>
        <w:t>by Stauffer Chemical Co.</w:t>
      </w:r>
      <w:r w:rsidR="0086061A">
        <w:rPr>
          <w:rFonts w:ascii="Times New Roman" w:hAnsi="Times New Roman" w:cs="Times New Roman"/>
          <w:b/>
          <w:lang w:val="en-GB"/>
        </w:rPr>
        <w:t xml:space="preserve"> </w:t>
      </w:r>
    </w:p>
    <w:p w14:paraId="37594245" w14:textId="65FC1011" w:rsidR="005F4DB0" w:rsidRDefault="00257ED9" w:rsidP="005F4DB0">
      <w:pPr>
        <w:spacing w:after="0" w:line="360" w:lineRule="auto"/>
        <w:contextualSpacing/>
        <w:jc w:val="both"/>
        <w:rPr>
          <w:rFonts w:ascii="Times New Roman" w:hAnsi="Times New Roman" w:cs="Times New Roman"/>
          <w:lang w:val="en-GB"/>
        </w:rPr>
      </w:pPr>
      <w:r w:rsidRPr="00257ED9">
        <w:rPr>
          <w:rFonts w:ascii="Times New Roman" w:hAnsi="Times New Roman" w:cs="Times New Roman"/>
          <w:lang w:val="en-GB"/>
        </w:rPr>
        <w:t>The AquaClaus process was originally developed in the 1980s</w:t>
      </w:r>
      <w:r>
        <w:rPr>
          <w:rFonts w:ascii="Times New Roman" w:hAnsi="Times New Roman" w:cs="Times New Roman"/>
          <w:lang w:val="en-GB"/>
        </w:rPr>
        <w:t xml:space="preserve"> and, a</w:t>
      </w:r>
      <w:r w:rsidRPr="00257ED9">
        <w:rPr>
          <w:rFonts w:ascii="Times New Roman" w:hAnsi="Times New Roman" w:cs="Times New Roman"/>
          <w:lang w:val="en-GB"/>
        </w:rPr>
        <w:t xml:space="preserve">fter </w:t>
      </w:r>
      <w:r>
        <w:rPr>
          <w:rFonts w:ascii="Times New Roman" w:hAnsi="Times New Roman" w:cs="Times New Roman"/>
          <w:lang w:val="en-GB"/>
        </w:rPr>
        <w:t>building a</w:t>
      </w:r>
      <w:r w:rsidRPr="00257ED9">
        <w:rPr>
          <w:rFonts w:ascii="Times New Roman" w:hAnsi="Times New Roman" w:cs="Times New Roman"/>
          <w:lang w:val="en-GB"/>
        </w:rPr>
        <w:t xml:space="preserve"> 28 tpd </w:t>
      </w:r>
      <w:r w:rsidR="005F4DB0" w:rsidRPr="00257ED9">
        <w:rPr>
          <w:rFonts w:ascii="Times New Roman" w:hAnsi="Times New Roman" w:cs="Times New Roman"/>
          <w:lang w:val="en-GB"/>
        </w:rPr>
        <w:t>sulphur</w:t>
      </w:r>
      <w:r w:rsidRPr="00257ED9">
        <w:rPr>
          <w:rFonts w:ascii="Times New Roman" w:hAnsi="Times New Roman" w:cs="Times New Roman"/>
          <w:lang w:val="en-GB"/>
        </w:rPr>
        <w:t xml:space="preserve"> recovery pilot</w:t>
      </w:r>
      <w:r>
        <w:rPr>
          <w:rFonts w:ascii="Times New Roman" w:hAnsi="Times New Roman" w:cs="Times New Roman"/>
          <w:lang w:val="en-GB"/>
        </w:rPr>
        <w:t xml:space="preserve"> </w:t>
      </w:r>
      <w:r w:rsidRPr="00257ED9">
        <w:rPr>
          <w:rFonts w:ascii="Times New Roman" w:hAnsi="Times New Roman" w:cs="Times New Roman"/>
          <w:lang w:val="en-GB"/>
        </w:rPr>
        <w:t>plant in Queen City, Texas, US</w:t>
      </w:r>
      <w:r w:rsidR="005F4DB0">
        <w:rPr>
          <w:rFonts w:ascii="Times New Roman" w:hAnsi="Times New Roman" w:cs="Times New Roman"/>
          <w:lang w:val="en-GB"/>
        </w:rPr>
        <w:t xml:space="preserve">, </w:t>
      </w:r>
      <w:r w:rsidR="005F4DB0" w:rsidRPr="00257ED9">
        <w:rPr>
          <w:rFonts w:ascii="Times New Roman" w:hAnsi="Times New Roman" w:cs="Times New Roman"/>
          <w:lang w:val="en-GB"/>
        </w:rPr>
        <w:t xml:space="preserve">mechanical issues </w:t>
      </w:r>
      <w:r w:rsidR="005F4DB0">
        <w:rPr>
          <w:rFonts w:ascii="Times New Roman" w:hAnsi="Times New Roman" w:cs="Times New Roman"/>
          <w:lang w:val="en-GB"/>
        </w:rPr>
        <w:t xml:space="preserve">were detected that </w:t>
      </w:r>
      <w:r w:rsidR="005F4DB0" w:rsidRPr="00257ED9">
        <w:rPr>
          <w:rFonts w:ascii="Times New Roman" w:hAnsi="Times New Roman" w:cs="Times New Roman"/>
          <w:lang w:val="en-GB"/>
        </w:rPr>
        <w:t>plagued the process</w:t>
      </w:r>
      <w:r w:rsidR="008368BE">
        <w:rPr>
          <w:rFonts w:ascii="Times New Roman" w:hAnsi="Times New Roman" w:cs="Times New Roman"/>
          <w:lang w:val="en-GB"/>
        </w:rPr>
        <w:t xml:space="preserve">, because of </w:t>
      </w:r>
      <w:r w:rsidR="005F4DB0">
        <w:rPr>
          <w:rFonts w:ascii="Times New Roman" w:hAnsi="Times New Roman" w:cs="Times New Roman"/>
          <w:lang w:val="en-GB"/>
        </w:rPr>
        <w:t xml:space="preserve">the </w:t>
      </w:r>
      <w:r w:rsidR="005F4DB0" w:rsidRPr="00257ED9">
        <w:rPr>
          <w:rFonts w:ascii="Times New Roman" w:hAnsi="Times New Roman" w:cs="Times New Roman"/>
          <w:lang w:val="en-GB"/>
        </w:rPr>
        <w:t>carryover of colloidal droplets of molten sulphur</w:t>
      </w:r>
      <w:r w:rsidR="00B229B0">
        <w:rPr>
          <w:rFonts w:ascii="Times New Roman" w:hAnsi="Times New Roman" w:cs="Times New Roman"/>
          <w:lang w:val="en-GB"/>
        </w:rPr>
        <w:t xml:space="preserve"> </w:t>
      </w:r>
      <w:r w:rsidR="00B229B0">
        <w:rPr>
          <w:rFonts w:ascii="Times New Roman" w:hAnsi="Times New Roman" w:cs="Times New Roman"/>
          <w:lang w:val="en-GB"/>
        </w:rPr>
        <w:fldChar w:fldCharType="begin"/>
      </w:r>
      <w:r w:rsidR="00B229B0">
        <w:rPr>
          <w:rFonts w:ascii="Times New Roman" w:hAnsi="Times New Roman" w:cs="Times New Roman"/>
          <w:lang w:val="en-GB"/>
        </w:rPr>
        <w:instrText xml:space="preserve"> ADDIN EN.CITE &lt;EndNote&gt;&lt;Cite&gt;&lt;Author&gt;Costello&lt;/Author&gt;&lt;Year&gt;2019&lt;/Year&gt;&lt;RecNum&gt;436&lt;/RecNum&gt;&lt;DisplayText&gt;[39]&lt;/DisplayText&gt;&lt;record&gt;&lt;rec-number&gt;436&lt;/rec-number&gt;&lt;foreign-keys&gt;&lt;key app="EN" db-id="90avwpfx9e9vprewteqx0trha2xex50tp2zs" timestamp="1636629746"&gt;436&lt;/key&gt;&lt;/foreign-keys&gt;&lt;ref-type name="Magazine Article"&gt;19&lt;/ref-type&gt;&lt;contributors&gt;&lt;authors&gt;&lt;author&gt;Rocky C. Costello&lt;/author&gt;&lt;/authors&gt;&lt;/contributors&gt;&lt;titles&gt;&lt;title&gt;Recovering the past&lt;/title&gt;&lt;secondary-title&gt;HYDROCARBON ENGINEERING&lt;/secondary-title&gt;&lt;/titles&gt;&lt;periodical&gt;&lt;full-title&gt;Hydrocarbon Engineering&lt;/full-title&gt;&lt;/periodical&gt;&lt;dates&gt;&lt;year&gt;2019&lt;/year&gt;&lt;/dates&gt;&lt;publisher&gt;R.C. Costello &amp;amp; Assoc. Inc., USA&lt;/publisher&gt;&lt;urls&gt;&lt;/urls&gt;&lt;/record&gt;&lt;/Cite&gt;&lt;/EndNote&gt;</w:instrText>
      </w:r>
      <w:r w:rsidR="00B229B0">
        <w:rPr>
          <w:rFonts w:ascii="Times New Roman" w:hAnsi="Times New Roman" w:cs="Times New Roman"/>
          <w:lang w:val="en-GB"/>
        </w:rPr>
        <w:fldChar w:fldCharType="separate"/>
      </w:r>
      <w:r w:rsidR="00B229B0">
        <w:rPr>
          <w:rFonts w:ascii="Times New Roman" w:hAnsi="Times New Roman" w:cs="Times New Roman"/>
          <w:noProof/>
          <w:lang w:val="en-GB"/>
        </w:rPr>
        <w:t>[39]</w:t>
      </w:r>
      <w:r w:rsidR="00B229B0">
        <w:rPr>
          <w:rFonts w:ascii="Times New Roman" w:hAnsi="Times New Roman" w:cs="Times New Roman"/>
          <w:lang w:val="en-GB"/>
        </w:rPr>
        <w:fldChar w:fldCharType="end"/>
      </w:r>
      <w:r w:rsidR="005F4DB0" w:rsidRPr="00257ED9">
        <w:rPr>
          <w:rFonts w:ascii="Times New Roman" w:hAnsi="Times New Roman" w:cs="Times New Roman"/>
          <w:lang w:val="en-GB"/>
        </w:rPr>
        <w:t xml:space="preserve">. </w:t>
      </w:r>
    </w:p>
    <w:p w14:paraId="296D8FCE" w14:textId="3BD2BD23" w:rsidR="0079085A" w:rsidRDefault="005F4DB0" w:rsidP="00257ED9">
      <w:pPr>
        <w:spacing w:after="0" w:line="360" w:lineRule="auto"/>
        <w:contextualSpacing/>
        <w:jc w:val="both"/>
        <w:rPr>
          <w:rFonts w:ascii="Times New Roman" w:hAnsi="Times New Roman" w:cs="Times New Roman"/>
          <w:lang w:val="en-GB"/>
        </w:rPr>
      </w:pPr>
      <w:r>
        <w:rPr>
          <w:rFonts w:ascii="Times New Roman" w:hAnsi="Times New Roman" w:cs="Times New Roman"/>
          <w:lang w:val="en-GB"/>
        </w:rPr>
        <w:t xml:space="preserve">The original process is reported in </w:t>
      </w:r>
      <w:r w:rsidRPr="006A5C0F">
        <w:rPr>
          <w:rFonts w:ascii="Times New Roman" w:hAnsi="Times New Roman" w:cs="Times New Roman"/>
          <w:lang w:val="en-GB"/>
        </w:rPr>
        <w:t>Figure</w:t>
      </w:r>
      <w:r w:rsidR="006A5C0F" w:rsidRPr="006A5C0F">
        <w:rPr>
          <w:rFonts w:ascii="Times New Roman" w:hAnsi="Times New Roman" w:cs="Times New Roman"/>
          <w:lang w:val="en-GB"/>
        </w:rPr>
        <w:t xml:space="preserve"> 16</w:t>
      </w:r>
      <w:r>
        <w:rPr>
          <w:rFonts w:ascii="Times New Roman" w:hAnsi="Times New Roman" w:cs="Times New Roman"/>
          <w:lang w:val="en-GB"/>
        </w:rPr>
        <w:t xml:space="preserve"> and consisted of a first SO</w:t>
      </w:r>
      <w:r w:rsidRPr="005F4DB0">
        <w:rPr>
          <w:rFonts w:ascii="Times New Roman" w:hAnsi="Times New Roman" w:cs="Times New Roman"/>
          <w:vertAlign w:val="subscript"/>
          <w:lang w:val="en-GB"/>
        </w:rPr>
        <w:t>2</w:t>
      </w:r>
      <w:r>
        <w:rPr>
          <w:rFonts w:ascii="Times New Roman" w:hAnsi="Times New Roman" w:cs="Times New Roman"/>
          <w:lang w:val="en-GB"/>
        </w:rPr>
        <w:t xml:space="preserve"> absorption stage, which used a</w:t>
      </w:r>
      <w:r w:rsidRPr="00257ED9">
        <w:rPr>
          <w:rFonts w:ascii="Times New Roman" w:hAnsi="Times New Roman" w:cs="Times New Roman"/>
          <w:lang w:val="en-GB"/>
        </w:rPr>
        <w:t xml:space="preserve"> solution produced from phosphoric acid, sodium carbonate and water</w:t>
      </w:r>
      <w:r>
        <w:rPr>
          <w:rFonts w:ascii="Times New Roman" w:hAnsi="Times New Roman" w:cs="Times New Roman"/>
          <w:lang w:val="en-GB"/>
        </w:rPr>
        <w:t>, to reduce the SO</w:t>
      </w:r>
      <w:r w:rsidRPr="005F4DB0">
        <w:rPr>
          <w:rFonts w:ascii="Times New Roman" w:hAnsi="Times New Roman" w:cs="Times New Roman"/>
          <w:vertAlign w:val="subscript"/>
          <w:lang w:val="en-GB"/>
        </w:rPr>
        <w:t>2</w:t>
      </w:r>
      <w:r>
        <w:rPr>
          <w:rFonts w:ascii="Times New Roman" w:hAnsi="Times New Roman" w:cs="Times New Roman"/>
          <w:lang w:val="en-GB"/>
        </w:rPr>
        <w:t xml:space="preserve"> content of the off gas down to 10 ppm</w:t>
      </w:r>
      <w:r w:rsidRPr="00257ED9">
        <w:rPr>
          <w:rFonts w:ascii="Times New Roman" w:hAnsi="Times New Roman" w:cs="Times New Roman"/>
          <w:lang w:val="en-GB"/>
        </w:rPr>
        <w:t>. A byproduct stream of Na</w:t>
      </w:r>
      <w:r w:rsidRPr="005F4DB0">
        <w:rPr>
          <w:rFonts w:ascii="Times New Roman" w:hAnsi="Times New Roman" w:cs="Times New Roman"/>
          <w:vertAlign w:val="subscript"/>
          <w:lang w:val="en-GB"/>
        </w:rPr>
        <w:t>2</w:t>
      </w:r>
      <w:r w:rsidRPr="00257ED9">
        <w:rPr>
          <w:rFonts w:ascii="Times New Roman" w:hAnsi="Times New Roman" w:cs="Times New Roman"/>
          <w:lang w:val="en-GB"/>
        </w:rPr>
        <w:t>SO</w:t>
      </w:r>
      <w:r w:rsidRPr="005F4DB0">
        <w:rPr>
          <w:rFonts w:ascii="Times New Roman" w:hAnsi="Times New Roman" w:cs="Times New Roman"/>
          <w:vertAlign w:val="subscript"/>
          <w:lang w:val="en-GB"/>
        </w:rPr>
        <w:t>4</w:t>
      </w:r>
      <w:r>
        <w:rPr>
          <w:rFonts w:cs="Calibri"/>
          <w:lang w:val="en-GB"/>
        </w:rPr>
        <w:t>·</w:t>
      </w:r>
      <w:r>
        <w:rPr>
          <w:rFonts w:ascii="Times New Roman" w:hAnsi="Times New Roman" w:cs="Times New Roman"/>
          <w:lang w:val="en-GB"/>
        </w:rPr>
        <w:t>10(H</w:t>
      </w:r>
      <w:r w:rsidRPr="005F4DB0">
        <w:rPr>
          <w:rFonts w:ascii="Times New Roman" w:hAnsi="Times New Roman" w:cs="Times New Roman"/>
          <w:vertAlign w:val="subscript"/>
          <w:lang w:val="en-GB"/>
        </w:rPr>
        <w:t>2</w:t>
      </w:r>
      <w:r w:rsidRPr="00257ED9">
        <w:rPr>
          <w:rFonts w:ascii="Times New Roman" w:hAnsi="Times New Roman" w:cs="Times New Roman"/>
          <w:lang w:val="en-GB"/>
        </w:rPr>
        <w:t>O) is also produced</w:t>
      </w:r>
      <w:r w:rsidR="00E30CBE">
        <w:rPr>
          <w:rFonts w:ascii="Times New Roman" w:hAnsi="Times New Roman" w:cs="Times New Roman"/>
          <w:lang w:val="en-GB"/>
        </w:rPr>
        <w:t xml:space="preserve"> in this stage</w:t>
      </w:r>
      <w:r w:rsidRPr="00257ED9">
        <w:rPr>
          <w:rFonts w:ascii="Times New Roman" w:hAnsi="Times New Roman" w:cs="Times New Roman"/>
          <w:lang w:val="en-GB"/>
        </w:rPr>
        <w:t>.</w:t>
      </w:r>
      <w:r>
        <w:rPr>
          <w:rFonts w:ascii="Times New Roman" w:hAnsi="Times New Roman" w:cs="Times New Roman"/>
          <w:lang w:val="en-GB"/>
        </w:rPr>
        <w:t xml:space="preserve"> </w:t>
      </w:r>
      <w:r w:rsidR="0079085A" w:rsidRPr="00257ED9">
        <w:rPr>
          <w:rFonts w:ascii="Times New Roman" w:hAnsi="Times New Roman" w:cs="Times New Roman"/>
          <w:lang w:val="en-GB"/>
        </w:rPr>
        <w:t>The sulphate must be purged to prevent buildup in the operating solution. This is accomplished with a crystalliser.</w:t>
      </w:r>
      <w:r w:rsidR="0079085A">
        <w:rPr>
          <w:rFonts w:ascii="Times New Roman" w:hAnsi="Times New Roman" w:cs="Times New Roman"/>
          <w:lang w:val="en-GB"/>
        </w:rPr>
        <w:t xml:space="preserve"> </w:t>
      </w:r>
      <w:r>
        <w:rPr>
          <w:rFonts w:ascii="Times New Roman" w:hAnsi="Times New Roman" w:cs="Times New Roman"/>
          <w:lang w:val="en-GB"/>
        </w:rPr>
        <w:t>The SO</w:t>
      </w:r>
      <w:r w:rsidRPr="005F4DB0">
        <w:rPr>
          <w:rFonts w:ascii="Times New Roman" w:hAnsi="Times New Roman" w:cs="Times New Roman"/>
          <w:vertAlign w:val="subscript"/>
          <w:lang w:val="en-GB"/>
        </w:rPr>
        <w:t>2</w:t>
      </w:r>
      <w:r>
        <w:rPr>
          <w:rFonts w:ascii="Times New Roman" w:hAnsi="Times New Roman" w:cs="Times New Roman"/>
          <w:lang w:val="en-GB"/>
        </w:rPr>
        <w:t xml:space="preserve"> solution is then sent to the reactor, where it is contacted with H</w:t>
      </w:r>
      <w:r w:rsidRPr="005F4DB0">
        <w:rPr>
          <w:rFonts w:ascii="Times New Roman" w:hAnsi="Times New Roman" w:cs="Times New Roman"/>
          <w:vertAlign w:val="subscript"/>
          <w:lang w:val="en-GB"/>
        </w:rPr>
        <w:t>2</w:t>
      </w:r>
      <w:r>
        <w:rPr>
          <w:rFonts w:ascii="Times New Roman" w:hAnsi="Times New Roman" w:cs="Times New Roman"/>
          <w:lang w:val="en-GB"/>
        </w:rPr>
        <w:t>S</w:t>
      </w:r>
      <w:r w:rsidR="0079085A">
        <w:rPr>
          <w:rFonts w:ascii="Times New Roman" w:hAnsi="Times New Roman" w:cs="Times New Roman"/>
          <w:lang w:val="en-GB"/>
        </w:rPr>
        <w:t xml:space="preserve"> to allow its conversion. </w:t>
      </w:r>
      <w:r w:rsidR="0079085A" w:rsidRPr="00257ED9">
        <w:rPr>
          <w:rFonts w:ascii="Times New Roman" w:hAnsi="Times New Roman" w:cs="Times New Roman"/>
          <w:lang w:val="en-GB"/>
        </w:rPr>
        <w:t>The solution is below the melting point of sulphur and solid particles of sulphur form immediately.</w:t>
      </w:r>
      <w:r w:rsidR="0079085A">
        <w:rPr>
          <w:rFonts w:ascii="Times New Roman" w:hAnsi="Times New Roman" w:cs="Times New Roman"/>
          <w:lang w:val="en-GB"/>
        </w:rPr>
        <w:t xml:space="preserve"> </w:t>
      </w:r>
      <w:r w:rsidR="0079085A" w:rsidRPr="00257ED9">
        <w:rPr>
          <w:rFonts w:ascii="Times New Roman" w:hAnsi="Times New Roman" w:cs="Times New Roman"/>
          <w:lang w:val="en-GB"/>
        </w:rPr>
        <w:t xml:space="preserve">One of the unique features of the technology </w:t>
      </w:r>
      <w:r w:rsidR="0079085A">
        <w:rPr>
          <w:rFonts w:ascii="Times New Roman" w:hAnsi="Times New Roman" w:cs="Times New Roman"/>
          <w:lang w:val="en-GB"/>
        </w:rPr>
        <w:t>i</w:t>
      </w:r>
      <w:r w:rsidR="0079085A" w:rsidRPr="00257ED9">
        <w:rPr>
          <w:rFonts w:ascii="Times New Roman" w:hAnsi="Times New Roman" w:cs="Times New Roman"/>
          <w:lang w:val="en-GB"/>
        </w:rPr>
        <w:t>s that no SO</w:t>
      </w:r>
      <w:r w:rsidR="0079085A" w:rsidRPr="0079085A">
        <w:rPr>
          <w:rFonts w:ascii="Times New Roman" w:hAnsi="Times New Roman" w:cs="Times New Roman"/>
          <w:vertAlign w:val="subscript"/>
          <w:lang w:val="en-GB"/>
        </w:rPr>
        <w:t>2</w:t>
      </w:r>
      <w:r w:rsidR="0079085A">
        <w:rPr>
          <w:rFonts w:ascii="Times New Roman" w:hAnsi="Times New Roman" w:cs="Times New Roman"/>
          <w:lang w:val="en-GB"/>
        </w:rPr>
        <w:t>/H</w:t>
      </w:r>
      <w:r w:rsidR="0079085A" w:rsidRPr="0079085A">
        <w:rPr>
          <w:rFonts w:ascii="Times New Roman" w:hAnsi="Times New Roman" w:cs="Times New Roman"/>
          <w:vertAlign w:val="subscript"/>
          <w:lang w:val="en-GB"/>
        </w:rPr>
        <w:t>2</w:t>
      </w:r>
      <w:r w:rsidR="0079085A" w:rsidRPr="00257ED9">
        <w:rPr>
          <w:rFonts w:ascii="Times New Roman" w:hAnsi="Times New Roman" w:cs="Times New Roman"/>
          <w:lang w:val="en-GB"/>
        </w:rPr>
        <w:t>S ratio control was required</w:t>
      </w:r>
      <w:r w:rsidR="0079085A">
        <w:rPr>
          <w:rFonts w:ascii="Times New Roman" w:hAnsi="Times New Roman" w:cs="Times New Roman"/>
          <w:lang w:val="en-GB"/>
        </w:rPr>
        <w:t>.</w:t>
      </w:r>
      <w:r w:rsidR="0079085A" w:rsidRPr="0079085A">
        <w:rPr>
          <w:rFonts w:ascii="Times New Roman" w:hAnsi="Times New Roman" w:cs="Times New Roman"/>
          <w:lang w:val="en-GB"/>
        </w:rPr>
        <w:t xml:space="preserve"> </w:t>
      </w:r>
      <w:r w:rsidR="0079085A" w:rsidRPr="00257ED9">
        <w:rPr>
          <w:rFonts w:ascii="Times New Roman" w:hAnsi="Times New Roman" w:cs="Times New Roman"/>
          <w:lang w:val="en-GB"/>
        </w:rPr>
        <w:t xml:space="preserve">The excess </w:t>
      </w:r>
      <w:r w:rsidR="0079085A">
        <w:rPr>
          <w:rFonts w:ascii="Times New Roman" w:hAnsi="Times New Roman" w:cs="Times New Roman"/>
          <w:lang w:val="en-GB"/>
        </w:rPr>
        <w:t>H</w:t>
      </w:r>
      <w:r w:rsidR="0079085A" w:rsidRPr="0079085A">
        <w:rPr>
          <w:rFonts w:ascii="Times New Roman" w:hAnsi="Times New Roman" w:cs="Times New Roman"/>
          <w:vertAlign w:val="subscript"/>
          <w:lang w:val="en-GB"/>
        </w:rPr>
        <w:t>2</w:t>
      </w:r>
      <w:r w:rsidR="0079085A">
        <w:rPr>
          <w:rFonts w:ascii="Times New Roman" w:hAnsi="Times New Roman" w:cs="Times New Roman"/>
          <w:lang w:val="en-GB"/>
        </w:rPr>
        <w:t xml:space="preserve">S </w:t>
      </w:r>
      <w:r w:rsidR="0079085A" w:rsidRPr="00257ED9">
        <w:rPr>
          <w:rFonts w:ascii="Times New Roman" w:hAnsi="Times New Roman" w:cs="Times New Roman"/>
          <w:lang w:val="en-GB"/>
        </w:rPr>
        <w:t xml:space="preserve">gas and the liquid sulphur slurry </w:t>
      </w:r>
      <w:r w:rsidR="0079085A">
        <w:rPr>
          <w:rFonts w:ascii="Times New Roman" w:hAnsi="Times New Roman" w:cs="Times New Roman"/>
          <w:lang w:val="en-GB"/>
        </w:rPr>
        <w:t>produced are collected into</w:t>
      </w:r>
      <w:r w:rsidR="0079085A" w:rsidRPr="00257ED9">
        <w:rPr>
          <w:rFonts w:ascii="Times New Roman" w:hAnsi="Times New Roman" w:cs="Times New Roman"/>
          <w:lang w:val="en-GB"/>
        </w:rPr>
        <w:t xml:space="preserve"> the slurry holding </w:t>
      </w:r>
      <w:r w:rsidR="0079085A">
        <w:rPr>
          <w:rFonts w:ascii="Times New Roman" w:hAnsi="Times New Roman" w:cs="Times New Roman"/>
          <w:lang w:val="en-GB"/>
        </w:rPr>
        <w:t xml:space="preserve">tank. The liquid slurry then flows into the intercooler for preheating, to allow sulphur melting </w:t>
      </w:r>
      <w:r w:rsidR="0086061A" w:rsidRPr="00257ED9">
        <w:rPr>
          <w:rFonts w:ascii="Times New Roman" w:hAnsi="Times New Roman" w:cs="Times New Roman"/>
          <w:lang w:val="en-GB"/>
        </w:rPr>
        <w:t xml:space="preserve">in the steam heated heat exchanger. </w:t>
      </w:r>
      <w:r w:rsidR="0079085A">
        <w:rPr>
          <w:rFonts w:ascii="Times New Roman" w:hAnsi="Times New Roman" w:cs="Times New Roman"/>
          <w:lang w:val="en-GB"/>
        </w:rPr>
        <w:t xml:space="preserve">A phase separator allow the sulphur product recovery from the absorbing solution, which is recycled back to the absorption column. </w:t>
      </w:r>
    </w:p>
    <w:p w14:paraId="5990C066" w14:textId="7F70FF74" w:rsidR="0086061A" w:rsidRPr="00257ED9" w:rsidRDefault="0079085A" w:rsidP="00DF03E9">
      <w:pPr>
        <w:spacing w:after="0" w:line="360" w:lineRule="auto"/>
        <w:contextualSpacing/>
        <w:jc w:val="both"/>
        <w:rPr>
          <w:rFonts w:ascii="Times New Roman" w:hAnsi="Times New Roman" w:cs="Times New Roman"/>
          <w:lang w:val="en-GB"/>
        </w:rPr>
      </w:pPr>
      <w:r>
        <w:rPr>
          <w:rFonts w:ascii="Times New Roman" w:hAnsi="Times New Roman" w:cs="Times New Roman"/>
          <w:lang w:val="en-GB"/>
        </w:rPr>
        <w:t xml:space="preserve">After the original process was abandoned, </w:t>
      </w:r>
      <w:r w:rsidR="0086061A" w:rsidRPr="00257ED9">
        <w:rPr>
          <w:rFonts w:ascii="Times New Roman" w:hAnsi="Times New Roman" w:cs="Times New Roman"/>
          <w:lang w:val="en-GB"/>
        </w:rPr>
        <w:t>Aqua</w:t>
      </w:r>
      <w:r w:rsidR="00F218C5">
        <w:rPr>
          <w:rFonts w:ascii="Times New Roman" w:hAnsi="Times New Roman" w:cs="Times New Roman"/>
          <w:lang w:val="en-GB"/>
        </w:rPr>
        <w:t>C</w:t>
      </w:r>
      <w:r w:rsidR="0086061A" w:rsidRPr="00257ED9">
        <w:rPr>
          <w:rFonts w:ascii="Times New Roman" w:hAnsi="Times New Roman" w:cs="Times New Roman"/>
          <w:lang w:val="en-GB"/>
        </w:rPr>
        <w:t xml:space="preserve">laus II, a development on the original technology, </w:t>
      </w:r>
      <w:r w:rsidR="00D44229">
        <w:rPr>
          <w:rFonts w:ascii="Times New Roman" w:hAnsi="Times New Roman" w:cs="Times New Roman"/>
          <w:lang w:val="en-GB"/>
        </w:rPr>
        <w:t xml:space="preserve">tries to </w:t>
      </w:r>
      <w:r w:rsidR="0086061A" w:rsidRPr="00257ED9">
        <w:rPr>
          <w:rFonts w:ascii="Times New Roman" w:hAnsi="Times New Roman" w:cs="Times New Roman"/>
          <w:lang w:val="en-GB"/>
        </w:rPr>
        <w:t>address</w:t>
      </w:r>
      <w:r w:rsidR="00D44229">
        <w:rPr>
          <w:rFonts w:ascii="Times New Roman" w:hAnsi="Times New Roman" w:cs="Times New Roman"/>
          <w:lang w:val="en-GB"/>
        </w:rPr>
        <w:t xml:space="preserve"> the</w:t>
      </w:r>
      <w:r w:rsidR="0086061A" w:rsidRPr="00257ED9">
        <w:rPr>
          <w:rFonts w:ascii="Times New Roman" w:hAnsi="Times New Roman" w:cs="Times New Roman"/>
          <w:lang w:val="en-GB"/>
        </w:rPr>
        <w:t xml:space="preserve"> problems</w:t>
      </w:r>
      <w:r w:rsidR="00D44229">
        <w:rPr>
          <w:rFonts w:ascii="Times New Roman" w:hAnsi="Times New Roman" w:cs="Times New Roman"/>
          <w:lang w:val="en-GB"/>
        </w:rPr>
        <w:t xml:space="preserve"> detected</w:t>
      </w:r>
      <w:r w:rsidR="0086061A" w:rsidRPr="00257ED9">
        <w:rPr>
          <w:rFonts w:ascii="Times New Roman" w:hAnsi="Times New Roman" w:cs="Times New Roman"/>
          <w:lang w:val="en-GB"/>
        </w:rPr>
        <w:t xml:space="preserve">. </w:t>
      </w:r>
      <w:r w:rsidR="00D44229">
        <w:rPr>
          <w:rFonts w:ascii="Times New Roman" w:hAnsi="Times New Roman" w:cs="Times New Roman"/>
          <w:lang w:val="en-GB"/>
        </w:rPr>
        <w:t>According to th</w:t>
      </w:r>
      <w:r w:rsidR="001D3A92">
        <w:rPr>
          <w:rFonts w:ascii="Times New Roman" w:hAnsi="Times New Roman" w:cs="Times New Roman"/>
          <w:lang w:val="en-GB"/>
        </w:rPr>
        <w:t>is</w:t>
      </w:r>
      <w:r w:rsidR="00D44229">
        <w:rPr>
          <w:rFonts w:ascii="Times New Roman" w:hAnsi="Times New Roman" w:cs="Times New Roman"/>
          <w:lang w:val="en-GB"/>
        </w:rPr>
        <w:t xml:space="preserve"> process modification</w:t>
      </w:r>
      <w:r w:rsidR="008368BE">
        <w:rPr>
          <w:rFonts w:ascii="Times New Roman" w:hAnsi="Times New Roman" w:cs="Times New Roman"/>
          <w:lang w:val="en-GB"/>
        </w:rPr>
        <w:t xml:space="preserve">, </w:t>
      </w:r>
      <w:r w:rsidR="00FD5D09">
        <w:rPr>
          <w:rFonts w:ascii="Times New Roman" w:hAnsi="Times New Roman" w:cs="Times New Roman"/>
          <w:lang w:val="en-GB"/>
        </w:rPr>
        <w:t>a</w:t>
      </w:r>
      <w:r w:rsidR="0086061A" w:rsidRPr="00257ED9">
        <w:rPr>
          <w:rFonts w:ascii="Times New Roman" w:hAnsi="Times New Roman" w:cs="Times New Roman"/>
          <w:lang w:val="en-GB"/>
        </w:rPr>
        <w:t xml:space="preserve"> bag filter</w:t>
      </w:r>
      <w:r w:rsidR="00E30CBE">
        <w:rPr>
          <w:rFonts w:ascii="Times New Roman" w:hAnsi="Times New Roman" w:cs="Times New Roman"/>
          <w:lang w:val="en-GB"/>
        </w:rPr>
        <w:t>, acting as a coalescing element, was</w:t>
      </w:r>
      <w:r w:rsidR="0086061A" w:rsidRPr="00257ED9">
        <w:rPr>
          <w:rFonts w:ascii="Times New Roman" w:hAnsi="Times New Roman" w:cs="Times New Roman"/>
          <w:lang w:val="en-GB"/>
        </w:rPr>
        <w:t xml:space="preserve"> installed on the liquid inlet and discharge on the filter going to the intercoolers</w:t>
      </w:r>
      <w:r w:rsidR="0086061A" w:rsidRPr="006A5C0F">
        <w:rPr>
          <w:rFonts w:ascii="Times New Roman" w:hAnsi="Times New Roman" w:cs="Times New Roman"/>
          <w:lang w:val="en-GB"/>
        </w:rPr>
        <w:t>.</w:t>
      </w:r>
      <w:r w:rsidR="0086061A" w:rsidRPr="00257ED9">
        <w:rPr>
          <w:rFonts w:ascii="Times New Roman" w:hAnsi="Times New Roman" w:cs="Times New Roman"/>
          <w:lang w:val="en-GB"/>
        </w:rPr>
        <w:t xml:space="preserve"> Deionised water must be used for makeup solution preparation so that nickel chloride is not introduced into the system. In the new design, </w:t>
      </w:r>
      <w:r w:rsidR="00FD5D09">
        <w:rPr>
          <w:rFonts w:ascii="Times New Roman" w:hAnsi="Times New Roman" w:cs="Times New Roman"/>
          <w:lang w:val="en-GB"/>
        </w:rPr>
        <w:t>i</w:t>
      </w:r>
      <w:r w:rsidR="0086061A" w:rsidRPr="00257ED9">
        <w:rPr>
          <w:rFonts w:ascii="Times New Roman" w:hAnsi="Times New Roman" w:cs="Times New Roman"/>
          <w:lang w:val="en-GB"/>
        </w:rPr>
        <w:t xml:space="preserve">n order to prevent the plugging of the three intercoolers in series, two vertical Klaren BV self-cleaning heat exchangers replace the three intercoolers. A distribution system in the inlet channel provides a uniform distribution of liquid and particles into all the tubes. From the outlet channel, the particles are carried to the separator where they disengage from the liquid and are returned through the external downcomer into the control channel, and from there through a connecting line into the inlet channel. The flow of particles is activated by the control liquid flow, which is a fraction of the total liquid flow supplied to the exchanger. By changing the control liquid flow, the intensity of the cleaning action can be varied. </w:t>
      </w:r>
      <w:r w:rsidR="00DF03E9">
        <w:rPr>
          <w:rFonts w:ascii="Times New Roman" w:hAnsi="Times New Roman" w:cs="Times New Roman"/>
          <w:lang w:val="en-GB"/>
        </w:rPr>
        <w:t xml:space="preserve">Aquaclaus II seems </w:t>
      </w:r>
      <w:r w:rsidR="00DF03E9" w:rsidRPr="00DF03E9">
        <w:rPr>
          <w:rFonts w:ascii="Times New Roman" w:hAnsi="Times New Roman" w:cs="Times New Roman"/>
          <w:lang w:val="en-GB"/>
        </w:rPr>
        <w:t>a viable</w:t>
      </w:r>
      <w:r w:rsidR="00DF03E9">
        <w:rPr>
          <w:rFonts w:ascii="Times New Roman" w:hAnsi="Times New Roman" w:cs="Times New Roman"/>
          <w:lang w:val="en-GB"/>
        </w:rPr>
        <w:t xml:space="preserve"> </w:t>
      </w:r>
      <w:r w:rsidR="00213D4C">
        <w:rPr>
          <w:rFonts w:ascii="Times New Roman" w:hAnsi="Times New Roman" w:cs="Times New Roman"/>
          <w:lang w:val="en-GB"/>
        </w:rPr>
        <w:t>alternative for sulphur recovery</w:t>
      </w:r>
      <w:r w:rsidR="00DF03E9">
        <w:rPr>
          <w:rFonts w:ascii="Times New Roman" w:hAnsi="Times New Roman" w:cs="Times New Roman"/>
          <w:lang w:val="en-GB"/>
        </w:rPr>
        <w:t>, since t</w:t>
      </w:r>
      <w:r w:rsidR="00DF03E9" w:rsidRPr="00DF03E9">
        <w:rPr>
          <w:rFonts w:ascii="Times New Roman" w:hAnsi="Times New Roman" w:cs="Times New Roman"/>
          <w:lang w:val="en-GB"/>
        </w:rPr>
        <w:t>he technological problems</w:t>
      </w:r>
      <w:r w:rsidR="00DF03E9">
        <w:rPr>
          <w:rFonts w:ascii="Times New Roman" w:hAnsi="Times New Roman" w:cs="Times New Roman"/>
          <w:lang w:val="en-GB"/>
        </w:rPr>
        <w:t xml:space="preserve"> </w:t>
      </w:r>
      <w:r w:rsidR="00DF03E9" w:rsidRPr="00DF03E9">
        <w:rPr>
          <w:rFonts w:ascii="Times New Roman" w:hAnsi="Times New Roman" w:cs="Times New Roman"/>
          <w:lang w:val="en-GB"/>
        </w:rPr>
        <w:t xml:space="preserve">experienced in </w:t>
      </w:r>
      <w:r w:rsidR="00DF03E9">
        <w:rPr>
          <w:rFonts w:ascii="Times New Roman" w:hAnsi="Times New Roman" w:cs="Times New Roman"/>
          <w:lang w:val="en-GB"/>
        </w:rPr>
        <w:t xml:space="preserve">the original </w:t>
      </w:r>
      <w:r w:rsidR="00DF03E9" w:rsidRPr="00DF03E9">
        <w:rPr>
          <w:rFonts w:ascii="Times New Roman" w:hAnsi="Times New Roman" w:cs="Times New Roman"/>
          <w:lang w:val="en-GB"/>
        </w:rPr>
        <w:t>AquaClaus have been eliminated</w:t>
      </w:r>
      <w:r w:rsidR="00DF03E9">
        <w:rPr>
          <w:rFonts w:ascii="Times New Roman" w:hAnsi="Times New Roman" w:cs="Times New Roman"/>
          <w:lang w:val="en-GB"/>
        </w:rPr>
        <w:t xml:space="preserve">. Nevertheless, its feasibility at the industrial scale has still to be demonstrated. </w:t>
      </w:r>
    </w:p>
    <w:p w14:paraId="483F93A0" w14:textId="35804BB2" w:rsidR="006A5C0F" w:rsidRPr="0055669B" w:rsidRDefault="00C663FD" w:rsidP="006A5C0F">
      <w:pPr>
        <w:spacing w:after="0" w:line="360" w:lineRule="auto"/>
        <w:contextualSpacing/>
        <w:jc w:val="center"/>
        <w:rPr>
          <w:rFonts w:ascii="Times New Roman" w:hAnsi="Times New Roman" w:cs="Times New Roman"/>
          <w:lang w:val="en-GB"/>
        </w:rPr>
      </w:pPr>
      <w:r>
        <w:rPr>
          <w:noProof/>
          <w:lang w:val="en-GB" w:eastAsia="en-GB"/>
        </w:rPr>
        <w:lastRenderedPageBreak/>
        <w:drawing>
          <wp:inline distT="0" distB="0" distL="0" distR="0" wp14:anchorId="15E4CE59" wp14:editId="2DD2946C">
            <wp:extent cx="5086350" cy="3088025"/>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095441" cy="3093544"/>
                    </a:xfrm>
                    <a:prstGeom prst="rect">
                      <a:avLst/>
                    </a:prstGeom>
                  </pic:spPr>
                </pic:pic>
              </a:graphicData>
            </a:graphic>
          </wp:inline>
        </w:drawing>
      </w:r>
    </w:p>
    <w:p w14:paraId="4A0F3ACE" w14:textId="5017C7E9" w:rsidR="006A5C0F" w:rsidRDefault="006A5C0F" w:rsidP="006A5C0F">
      <w:pPr>
        <w:tabs>
          <w:tab w:val="left" w:pos="426"/>
          <w:tab w:val="center" w:pos="4855"/>
          <w:tab w:val="right" w:pos="9354"/>
        </w:tabs>
        <w:spacing w:after="360" w:line="276" w:lineRule="auto"/>
        <w:ind w:firstLine="357"/>
        <w:contextualSpacing/>
        <w:rPr>
          <w:rFonts w:ascii="Times New Roman" w:hAnsi="Times New Roman" w:cs="Times New Roman"/>
          <w:sz w:val="20"/>
          <w:lang w:val="en-GB"/>
        </w:rPr>
      </w:pPr>
      <w:r>
        <w:rPr>
          <w:rFonts w:ascii="Times New Roman" w:hAnsi="Times New Roman" w:cs="Times New Roman"/>
          <w:b/>
          <w:sz w:val="20"/>
          <w:lang w:val="en-GB"/>
        </w:rPr>
        <w:tab/>
      </w:r>
      <w:r>
        <w:rPr>
          <w:rFonts w:ascii="Times New Roman" w:hAnsi="Times New Roman" w:cs="Times New Roman"/>
          <w:b/>
          <w:sz w:val="20"/>
          <w:lang w:val="en-GB"/>
        </w:rPr>
        <w:tab/>
      </w:r>
      <w:bookmarkStart w:id="59" w:name="_Toc88549193"/>
      <w:bookmarkStart w:id="60" w:name="_Toc88549229"/>
      <w:r w:rsidRPr="0055669B">
        <w:rPr>
          <w:rFonts w:ascii="Times New Roman" w:hAnsi="Times New Roman" w:cs="Times New Roman"/>
          <w:b/>
          <w:sz w:val="20"/>
          <w:lang w:val="en-GB"/>
        </w:rPr>
        <w:t xml:space="preserve">Figure </w:t>
      </w:r>
      <w:r w:rsidRPr="0055669B">
        <w:rPr>
          <w:rFonts w:ascii="Times New Roman" w:hAnsi="Times New Roman" w:cs="Times New Roman"/>
          <w:b/>
          <w:sz w:val="20"/>
          <w:lang w:val="en-GB"/>
        </w:rPr>
        <w:fldChar w:fldCharType="begin"/>
      </w:r>
      <w:r w:rsidRPr="0055669B">
        <w:rPr>
          <w:rFonts w:ascii="Times New Roman" w:hAnsi="Times New Roman" w:cs="Times New Roman"/>
          <w:b/>
          <w:sz w:val="20"/>
          <w:lang w:val="en-GB"/>
        </w:rPr>
        <w:instrText xml:space="preserve"> SEQ Figure \* ARABIC \s 2 </w:instrText>
      </w:r>
      <w:r w:rsidRPr="0055669B">
        <w:rPr>
          <w:rFonts w:ascii="Times New Roman" w:hAnsi="Times New Roman" w:cs="Times New Roman"/>
          <w:b/>
          <w:sz w:val="20"/>
          <w:lang w:val="en-GB"/>
        </w:rPr>
        <w:fldChar w:fldCharType="separate"/>
      </w:r>
      <w:r w:rsidR="00FB0C2B">
        <w:rPr>
          <w:rFonts w:ascii="Times New Roman" w:hAnsi="Times New Roman" w:cs="Times New Roman"/>
          <w:b/>
          <w:noProof/>
          <w:sz w:val="20"/>
          <w:lang w:val="en-GB"/>
        </w:rPr>
        <w:t>16</w:t>
      </w:r>
      <w:r w:rsidRPr="0055669B">
        <w:rPr>
          <w:rFonts w:ascii="Times New Roman" w:hAnsi="Times New Roman" w:cs="Times New Roman"/>
          <w:b/>
          <w:sz w:val="20"/>
          <w:lang w:val="en-GB"/>
        </w:rPr>
        <w:fldChar w:fldCharType="end"/>
      </w:r>
      <w:r w:rsidRPr="0055669B">
        <w:rPr>
          <w:rFonts w:ascii="Times New Roman" w:hAnsi="Times New Roman" w:cs="Times New Roman"/>
          <w:b/>
          <w:sz w:val="20"/>
          <w:lang w:val="en-GB"/>
        </w:rPr>
        <w:t>.</w:t>
      </w:r>
      <w:r w:rsidRPr="0055669B">
        <w:rPr>
          <w:rFonts w:ascii="Times New Roman" w:hAnsi="Times New Roman" w:cs="Times New Roman"/>
          <w:sz w:val="20"/>
          <w:lang w:val="en-GB"/>
        </w:rPr>
        <w:t xml:space="preserve"> Schematic diagram of the </w:t>
      </w:r>
      <w:r>
        <w:rPr>
          <w:rFonts w:ascii="Times New Roman" w:hAnsi="Times New Roman" w:cs="Times New Roman"/>
          <w:sz w:val="20"/>
          <w:lang w:val="en-GB"/>
        </w:rPr>
        <w:t>AquaClaus</w:t>
      </w:r>
      <w:r w:rsidRPr="0055669B">
        <w:rPr>
          <w:rFonts w:ascii="Times New Roman" w:hAnsi="Times New Roman" w:cs="Times New Roman"/>
          <w:sz w:val="20"/>
          <w:lang w:val="en-GB"/>
        </w:rPr>
        <w:t xml:space="preserve"> process</w:t>
      </w:r>
      <w:r>
        <w:rPr>
          <w:rFonts w:ascii="Times New Roman" w:hAnsi="Times New Roman" w:cs="Times New Roman"/>
          <w:sz w:val="20"/>
          <w:lang w:val="en-GB"/>
        </w:rPr>
        <w:fldChar w:fldCharType="begin"/>
      </w:r>
      <w:r w:rsidR="003D3954">
        <w:rPr>
          <w:rFonts w:ascii="Times New Roman" w:hAnsi="Times New Roman" w:cs="Times New Roman"/>
          <w:sz w:val="20"/>
          <w:lang w:val="en-GB"/>
        </w:rPr>
        <w:instrText xml:space="preserve"> ADDIN EN.CITE &lt;EndNote&gt;&lt;Cite&gt;&lt;Author&gt;Seeger&lt;/Author&gt;&lt;Year&gt;2005&lt;/Year&gt;&lt;RecNum&gt;408&lt;/RecNum&gt;&lt;DisplayText&gt;[38]&lt;/DisplayText&gt;&lt;record&gt;&lt;rec-number&gt;408&lt;/rec-number&gt;&lt;foreign-keys&gt;&lt;key app="EN" db-id="90avwpfx9e9vprewteqx0trha2xex50tp2zs" timestamp="1635408088"&gt;408&lt;/key&gt;&lt;/foreign-keys&gt;&lt;ref-type name="Conference Proceedings"&gt;10&lt;/ref-type&gt;&lt;contributors&gt;&lt;authors&gt;&lt;author&gt;Seeger, D&lt;/author&gt;&lt;author&gt;Petrinec, B&lt;/author&gt;&lt;author&gt;Dalrymple, D&lt;/author&gt;&lt;author&gt;Crysta, S&lt;/author&gt;&lt;/authors&gt;&lt;/contributors&gt;&lt;titles&gt;&lt;title&gt;One-Step H2S to Sulphur Conversion for High-Pressure Natural Gas&lt;/title&gt;&lt;secondary-title&gt;84th Annual Gas Processors Association Convention, San Antonio, TX&lt;/secondary-title&gt;&lt;/titles&gt;&lt;dates&gt;&lt;year&gt;2005&lt;/year&gt;&lt;/dates&gt;&lt;urls&gt;&lt;/urls&gt;&lt;/record&gt;&lt;/Cite&gt;&lt;/EndNote&gt;</w:instrText>
      </w:r>
      <w:r>
        <w:rPr>
          <w:rFonts w:ascii="Times New Roman" w:hAnsi="Times New Roman" w:cs="Times New Roman"/>
          <w:sz w:val="20"/>
          <w:lang w:val="en-GB"/>
        </w:rPr>
        <w:fldChar w:fldCharType="end"/>
      </w:r>
      <w:r w:rsidR="008B3568">
        <w:rPr>
          <w:rFonts w:ascii="Times New Roman" w:hAnsi="Times New Roman" w:cs="Times New Roman"/>
          <w:sz w:val="20"/>
          <w:lang w:val="en-GB"/>
        </w:rPr>
        <w:t xml:space="preserve"> [38].</w:t>
      </w:r>
      <w:bookmarkEnd w:id="59"/>
      <w:bookmarkEnd w:id="60"/>
    </w:p>
    <w:p w14:paraId="00BBA6AB" w14:textId="31A95FFC" w:rsidR="00A502B4" w:rsidRDefault="00A502B4" w:rsidP="0086061A">
      <w:pPr>
        <w:keepNext/>
      </w:pPr>
    </w:p>
    <w:p w14:paraId="49D8D77D" w14:textId="68562888" w:rsidR="00A502B4" w:rsidRDefault="00A502B4" w:rsidP="00A502B4">
      <w:pPr>
        <w:keepNext/>
        <w:rPr>
          <w:rFonts w:ascii="Times New Roman" w:hAnsi="Times New Roman" w:cs="Times New Roman"/>
          <w:b/>
          <w:lang w:val="en-GB"/>
        </w:rPr>
      </w:pPr>
      <w:r>
        <w:rPr>
          <w:rFonts w:ascii="Times New Roman" w:hAnsi="Times New Roman" w:cs="Times New Roman"/>
          <w:b/>
          <w:lang w:val="en-GB"/>
        </w:rPr>
        <w:t xml:space="preserve">2.4.5 HydroClaus by Eni S.p.A. </w:t>
      </w:r>
    </w:p>
    <w:p w14:paraId="78F40517" w14:textId="142C9770" w:rsidR="008B3568" w:rsidRDefault="00A502B4" w:rsidP="00A502B4">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In the liquid redox H</w:t>
      </w:r>
      <w:r w:rsidRPr="0055669B">
        <w:rPr>
          <w:rFonts w:ascii="Times New Roman" w:hAnsi="Times New Roman" w:cs="Times New Roman"/>
          <w:vertAlign w:val="subscript"/>
          <w:lang w:val="en-GB"/>
        </w:rPr>
        <w:t>2</w:t>
      </w:r>
      <w:r w:rsidRPr="0055669B">
        <w:rPr>
          <w:rFonts w:ascii="Times New Roman" w:hAnsi="Times New Roman" w:cs="Times New Roman"/>
          <w:lang w:val="en-GB"/>
        </w:rPr>
        <w:t>S technologies panorama, the HydroClaus process, patented by Eni S.p.A.</w:t>
      </w:r>
      <w:r>
        <w:rPr>
          <w:rFonts w:ascii="Times New Roman" w:hAnsi="Times New Roman" w:cs="Times New Roman"/>
          <w:lang w:val="en-GB"/>
        </w:rPr>
        <w:fldChar w:fldCharType="begin"/>
      </w:r>
      <w:r w:rsidR="00B229B0">
        <w:rPr>
          <w:rFonts w:ascii="Times New Roman" w:hAnsi="Times New Roman" w:cs="Times New Roman"/>
          <w:lang w:val="en-GB"/>
        </w:rPr>
        <w:instrText xml:space="preserve"> ADDIN EN.CITE &lt;EndNote&gt;&lt;Cite&gt;&lt;Author&gt;de Angelis&lt;/Author&gt;&lt;Year&gt;2019&lt;/Year&gt;&lt;RecNum&gt;100&lt;/RecNum&gt;&lt;DisplayText&gt;[40]&lt;/DisplayText&gt;&lt;record&gt;&lt;rec-number&gt;100&lt;/rec-number&gt;&lt;foreign-keys&gt;&lt;key app="EN" db-id="90avwpfx9e9vprewteqx0trha2xex50tp2zs" timestamp="1627385153"&gt;100&lt;/key&gt;&lt;/foreign-keys&gt;&lt;ref-type name="Patent"&gt;25&lt;/ref-type&gt;&lt;contributors&gt;&lt;authors&gt;&lt;author&gt;de Angelis, A.;&lt;/author&gt;&lt;author&gt;Pollesel, P. &lt;/author&gt;&lt;/authors&gt;&lt;secondary-authors&gt;&lt;author&gt;Eni S.p.A.&lt;/author&gt;&lt;/secondary-authors&gt;&lt;/contributors&gt;&lt;titles&gt;&lt;title&gt;Method for adjusting the ionic features of soil and composition suitable for the purpose&lt;/title&gt;&lt;/titles&gt;&lt;dates&gt;&lt;year&gt;2019&lt;/year&gt;&lt;/dates&gt;&lt;urls&gt;&lt;/urls&gt;&lt;/record&gt;&lt;/Cite&gt;&lt;/EndNote&gt;</w:instrText>
      </w:r>
      <w:r>
        <w:rPr>
          <w:rFonts w:ascii="Times New Roman" w:hAnsi="Times New Roman" w:cs="Times New Roman"/>
          <w:lang w:val="en-GB"/>
        </w:rPr>
        <w:fldChar w:fldCharType="separate"/>
      </w:r>
      <w:r w:rsidR="00B229B0">
        <w:rPr>
          <w:rFonts w:ascii="Times New Roman" w:hAnsi="Times New Roman" w:cs="Times New Roman"/>
          <w:noProof/>
          <w:lang w:val="en-GB"/>
        </w:rPr>
        <w:t>[40]</w:t>
      </w:r>
      <w:r>
        <w:rPr>
          <w:rFonts w:ascii="Times New Roman" w:hAnsi="Times New Roman" w:cs="Times New Roman"/>
          <w:lang w:val="en-GB"/>
        </w:rPr>
        <w:fldChar w:fldCharType="end"/>
      </w:r>
      <w:r w:rsidRPr="0055669B">
        <w:rPr>
          <w:rFonts w:ascii="Times New Roman" w:hAnsi="Times New Roman" w:cs="Times New Roman"/>
          <w:lang w:val="en-GB"/>
        </w:rPr>
        <w:t>, arises as an alternative to the traditional Claus technology. It consists in the liquid phase oxidation of H</w:t>
      </w:r>
      <w:r w:rsidRPr="0055669B">
        <w:rPr>
          <w:rFonts w:ascii="Times New Roman" w:hAnsi="Times New Roman" w:cs="Times New Roman"/>
          <w:vertAlign w:val="subscript"/>
          <w:lang w:val="en-GB"/>
        </w:rPr>
        <w:t>2</w:t>
      </w:r>
      <w:r w:rsidRPr="0055669B">
        <w:rPr>
          <w:rFonts w:ascii="Times New Roman" w:hAnsi="Times New Roman" w:cs="Times New Roman"/>
          <w:lang w:val="en-GB"/>
        </w:rPr>
        <w:t>S by SO</w:t>
      </w:r>
      <w:r w:rsidRPr="0055669B">
        <w:rPr>
          <w:rFonts w:ascii="Times New Roman" w:hAnsi="Times New Roman" w:cs="Times New Roman"/>
          <w:vertAlign w:val="subscript"/>
          <w:lang w:val="en-GB"/>
        </w:rPr>
        <w:t>2</w:t>
      </w:r>
      <w:r w:rsidRPr="0055669B">
        <w:rPr>
          <w:rFonts w:ascii="Times New Roman" w:hAnsi="Times New Roman" w:cs="Times New Roman"/>
          <w:lang w:val="en-GB"/>
        </w:rPr>
        <w:t xml:space="preserve">, forming a colloidal mixture of sulphur and sulphur rich compounds, the polythionates. The process chemistry can be described through reactions </w:t>
      </w:r>
      <w:r w:rsidRPr="0055669B">
        <w:rPr>
          <w:rFonts w:ascii="Times New Roman" w:hAnsi="Times New Roman" w:cs="Times New Roman"/>
          <w:lang w:val="en-GB"/>
        </w:rPr>
        <w:fldChar w:fldCharType="begin"/>
      </w:r>
      <w:r w:rsidRPr="0055669B">
        <w:rPr>
          <w:rFonts w:ascii="Times New Roman" w:hAnsi="Times New Roman" w:cs="Times New Roman"/>
          <w:lang w:val="en-GB"/>
        </w:rPr>
        <w:instrText xml:space="preserve"> GOTOBUTTON ZEqnNum953689  \* MERGEFORMAT </w:instrText>
      </w:r>
      <w:r w:rsidRPr="0055669B">
        <w:rPr>
          <w:rFonts w:ascii="Times New Roman" w:hAnsi="Times New Roman" w:cs="Times New Roman"/>
          <w:lang w:val="en-GB"/>
        </w:rPr>
        <w:fldChar w:fldCharType="begin"/>
      </w:r>
      <w:r w:rsidRPr="0055669B">
        <w:rPr>
          <w:rFonts w:ascii="Times New Roman" w:hAnsi="Times New Roman" w:cs="Times New Roman"/>
          <w:lang w:val="en-GB"/>
        </w:rPr>
        <w:instrText xml:space="preserve"> REF ZEqnNum953689 \* Charformat \! \* MERGEFORMAT </w:instrText>
      </w:r>
      <w:r w:rsidRPr="0055669B">
        <w:rPr>
          <w:rFonts w:ascii="Times New Roman" w:hAnsi="Times New Roman" w:cs="Times New Roman"/>
          <w:lang w:val="en-GB"/>
        </w:rPr>
        <w:fldChar w:fldCharType="separate"/>
      </w:r>
      <w:r w:rsidR="00FB0C2B" w:rsidRPr="00FB0C2B">
        <w:rPr>
          <w:rFonts w:ascii="Times New Roman" w:hAnsi="Times New Roman" w:cs="Times New Roman"/>
          <w:lang w:val="en-GB"/>
        </w:rPr>
        <w:instrText>(29)</w:instrText>
      </w:r>
      <w:r w:rsidRPr="0055669B">
        <w:rPr>
          <w:rFonts w:ascii="Times New Roman" w:hAnsi="Times New Roman" w:cs="Times New Roman"/>
          <w:lang w:val="en-GB"/>
        </w:rPr>
        <w:fldChar w:fldCharType="end"/>
      </w:r>
      <w:r w:rsidRPr="0055669B">
        <w:rPr>
          <w:rFonts w:ascii="Times New Roman" w:hAnsi="Times New Roman" w:cs="Times New Roman"/>
          <w:lang w:val="en-GB"/>
        </w:rPr>
        <w:fldChar w:fldCharType="end"/>
      </w:r>
      <w:r w:rsidRPr="0055669B">
        <w:rPr>
          <w:rFonts w:ascii="Times New Roman" w:hAnsi="Times New Roman" w:cs="Times New Roman"/>
          <w:lang w:val="en-GB"/>
        </w:rPr>
        <w:t xml:space="preserve"> </w:t>
      </w:r>
      <w:r w:rsidR="008B3568" w:rsidRPr="0055669B">
        <w:rPr>
          <w:rFonts w:ascii="Times New Roman" w:hAnsi="Times New Roman" w:cs="Times New Roman"/>
          <w:lang w:val="en-GB"/>
        </w:rPr>
        <w:t xml:space="preserve">and </w:t>
      </w:r>
      <w:r w:rsidR="008B3568" w:rsidRPr="0055669B">
        <w:rPr>
          <w:rFonts w:ascii="Times New Roman" w:hAnsi="Times New Roman" w:cs="Times New Roman"/>
          <w:lang w:val="en-GB"/>
        </w:rPr>
        <w:fldChar w:fldCharType="begin"/>
      </w:r>
      <w:r w:rsidR="008B3568" w:rsidRPr="0055669B">
        <w:rPr>
          <w:rFonts w:ascii="Times New Roman" w:hAnsi="Times New Roman" w:cs="Times New Roman"/>
          <w:lang w:val="en-GB"/>
        </w:rPr>
        <w:instrText xml:space="preserve"> GOTOBUTTON ZEqnNum559301  \* MERGEFORMAT </w:instrText>
      </w:r>
      <w:r w:rsidR="008B3568" w:rsidRPr="0055669B">
        <w:rPr>
          <w:rFonts w:ascii="Times New Roman" w:hAnsi="Times New Roman" w:cs="Times New Roman"/>
          <w:lang w:val="en-GB"/>
        </w:rPr>
        <w:fldChar w:fldCharType="begin"/>
      </w:r>
      <w:r w:rsidR="008B3568" w:rsidRPr="0055669B">
        <w:rPr>
          <w:rFonts w:ascii="Times New Roman" w:hAnsi="Times New Roman" w:cs="Times New Roman"/>
          <w:lang w:val="en-GB"/>
        </w:rPr>
        <w:instrText xml:space="preserve"> REF ZEqnNum559301 \* Charformat \! \* MERGEFORMAT </w:instrText>
      </w:r>
      <w:r w:rsidR="008B3568" w:rsidRPr="0055669B">
        <w:rPr>
          <w:rFonts w:ascii="Times New Roman" w:hAnsi="Times New Roman" w:cs="Times New Roman"/>
          <w:lang w:val="en-GB"/>
        </w:rPr>
        <w:fldChar w:fldCharType="separate"/>
      </w:r>
      <w:r w:rsidR="00FB0C2B" w:rsidRPr="00FB0C2B">
        <w:rPr>
          <w:rFonts w:ascii="Times New Roman" w:hAnsi="Times New Roman" w:cs="Times New Roman"/>
          <w:lang w:val="en-GB"/>
        </w:rPr>
        <w:instrText>(30)</w:instrText>
      </w:r>
      <w:r w:rsidR="008B3568" w:rsidRPr="0055669B">
        <w:rPr>
          <w:rFonts w:ascii="Times New Roman" w:hAnsi="Times New Roman" w:cs="Times New Roman"/>
          <w:lang w:val="en-GB"/>
        </w:rPr>
        <w:fldChar w:fldCharType="end"/>
      </w:r>
      <w:r w:rsidR="008B3568" w:rsidRPr="0055669B">
        <w:rPr>
          <w:rFonts w:ascii="Times New Roman" w:hAnsi="Times New Roman" w:cs="Times New Roman"/>
          <w:lang w:val="en-GB"/>
        </w:rPr>
        <w:fldChar w:fldCharType="end"/>
      </w:r>
      <w:r w:rsidR="008B3568" w:rsidRPr="0055669B">
        <w:rPr>
          <w:rFonts w:ascii="Times New Roman" w:hAnsi="Times New Roman" w:cs="Times New Roman"/>
          <w:lang w:val="en-GB"/>
        </w:rPr>
        <w:t>.</w:t>
      </w:r>
    </w:p>
    <w:p w14:paraId="2A3B3E78" w14:textId="502538BE" w:rsidR="00A502B4" w:rsidRDefault="008B3568" w:rsidP="008B3568">
      <w:pPr>
        <w:spacing w:after="0" w:line="360" w:lineRule="auto"/>
        <w:contextualSpacing/>
        <w:jc w:val="center"/>
        <w:rPr>
          <w:rFonts w:ascii="Times New Roman" w:hAnsi="Times New Roman" w:cs="Times New Roman"/>
          <w:lang w:val="en-GB"/>
        </w:rPr>
      </w:pPr>
      <w:r w:rsidRPr="0055669B">
        <w:rPr>
          <w:rFonts w:ascii="Times New Roman" w:hAnsi="Times New Roman" w:cs="Times New Roman"/>
          <w:position w:val="-12"/>
          <w:sz w:val="24"/>
          <w:szCs w:val="24"/>
          <w:lang w:val="en-GB"/>
        </w:rPr>
        <w:object w:dxaOrig="3080" w:dyaOrig="360" w14:anchorId="102A476B">
          <v:shape id="_x0000_i1051" type="#_x0000_t75" style="width:153.75pt;height:18pt" o:ole="">
            <v:imagedata r:id="rId77" o:title=""/>
          </v:shape>
          <o:OLEObject Type="Embed" ProgID="Equation.DSMT4" ShapeID="_x0000_i1051" DrawAspect="Content" ObjectID="_1699192457" r:id="rId78"/>
        </w:objec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sidRPr="0055669B">
        <w:rPr>
          <w:rFonts w:ascii="Times New Roman" w:eastAsiaTheme="minorEastAsia" w:hAnsi="Times New Roman" w:cs="Times New Roman"/>
          <w:sz w:val="24"/>
          <w:szCs w:val="24"/>
          <w:lang w:val="en-GB"/>
        </w:rPr>
        <w:fldChar w:fldCharType="begin"/>
      </w:r>
      <w:r w:rsidRPr="0055669B">
        <w:rPr>
          <w:rFonts w:ascii="Times New Roman" w:eastAsiaTheme="minorEastAsia" w:hAnsi="Times New Roman" w:cs="Times New Roman"/>
          <w:sz w:val="24"/>
          <w:szCs w:val="24"/>
          <w:lang w:val="en-GB"/>
        </w:rPr>
        <w:instrText xml:space="preserve"> MACROBUTTON MTPlaceRef \* MERGEFORMAT </w:instrText>
      </w:r>
      <w:r w:rsidRPr="0055669B">
        <w:rPr>
          <w:rFonts w:ascii="Times New Roman" w:eastAsiaTheme="minorEastAsia" w:hAnsi="Times New Roman" w:cs="Times New Roman"/>
          <w:sz w:val="24"/>
          <w:szCs w:val="24"/>
          <w:lang w:val="en-GB"/>
        </w:rPr>
        <w:fldChar w:fldCharType="begin"/>
      </w:r>
      <w:r w:rsidRPr="0055669B">
        <w:rPr>
          <w:rFonts w:ascii="Times New Roman" w:eastAsiaTheme="minorEastAsia" w:hAnsi="Times New Roman" w:cs="Times New Roman"/>
          <w:sz w:val="24"/>
          <w:szCs w:val="24"/>
          <w:lang w:val="en-GB"/>
        </w:rPr>
        <w:instrText xml:space="preserve"> SEQ MTEqn \h \* MERGEFORMAT </w:instrText>
      </w:r>
      <w:r w:rsidRPr="0055669B">
        <w:rPr>
          <w:rFonts w:ascii="Times New Roman" w:eastAsiaTheme="minorEastAsia" w:hAnsi="Times New Roman" w:cs="Times New Roman"/>
          <w:sz w:val="24"/>
          <w:szCs w:val="24"/>
          <w:lang w:val="en-GB"/>
        </w:rPr>
        <w:fldChar w:fldCharType="end"/>
      </w:r>
      <w:bookmarkStart w:id="61" w:name="ZEqnNum953689"/>
      <w:r w:rsidRPr="0055669B">
        <w:rPr>
          <w:rFonts w:ascii="Times New Roman" w:eastAsiaTheme="minorEastAsia" w:hAnsi="Times New Roman" w:cs="Times New Roman"/>
          <w:sz w:val="24"/>
          <w:szCs w:val="24"/>
          <w:lang w:val="en-GB"/>
        </w:rPr>
        <w:instrText>(</w:instrText>
      </w:r>
      <w:r w:rsidRPr="0055669B">
        <w:rPr>
          <w:rFonts w:ascii="Times New Roman" w:eastAsiaTheme="minorEastAsia" w:hAnsi="Times New Roman" w:cs="Times New Roman"/>
          <w:sz w:val="24"/>
          <w:szCs w:val="24"/>
          <w:lang w:val="en-GB"/>
        </w:rPr>
        <w:fldChar w:fldCharType="begin"/>
      </w:r>
      <w:r w:rsidRPr="0055669B">
        <w:rPr>
          <w:rFonts w:ascii="Times New Roman" w:eastAsiaTheme="minorEastAsia" w:hAnsi="Times New Roman" w:cs="Times New Roman"/>
          <w:sz w:val="24"/>
          <w:szCs w:val="24"/>
          <w:lang w:val="en-GB"/>
        </w:rPr>
        <w:instrText xml:space="preserve"> SEQ MTEqn \c \* Arabic \* MERGEFORMAT </w:instrText>
      </w:r>
      <w:r w:rsidRPr="0055669B">
        <w:rPr>
          <w:rFonts w:ascii="Times New Roman" w:eastAsiaTheme="minorEastAsia" w:hAnsi="Times New Roman" w:cs="Times New Roman"/>
          <w:sz w:val="24"/>
          <w:szCs w:val="24"/>
          <w:lang w:val="en-GB"/>
        </w:rPr>
        <w:fldChar w:fldCharType="separate"/>
      </w:r>
      <w:r w:rsidR="00FB0C2B">
        <w:rPr>
          <w:rFonts w:ascii="Times New Roman" w:eastAsiaTheme="minorEastAsia" w:hAnsi="Times New Roman" w:cs="Times New Roman"/>
          <w:noProof/>
          <w:sz w:val="24"/>
          <w:szCs w:val="24"/>
          <w:lang w:val="en-GB"/>
        </w:rPr>
        <w:instrText>26</w:instrText>
      </w:r>
      <w:r w:rsidRPr="0055669B">
        <w:rPr>
          <w:rFonts w:ascii="Times New Roman" w:eastAsiaTheme="minorEastAsia" w:hAnsi="Times New Roman" w:cs="Times New Roman"/>
          <w:sz w:val="24"/>
          <w:szCs w:val="24"/>
          <w:lang w:val="en-GB"/>
        </w:rPr>
        <w:fldChar w:fldCharType="end"/>
      </w:r>
      <w:r w:rsidRPr="0055669B">
        <w:rPr>
          <w:rFonts w:ascii="Times New Roman" w:eastAsiaTheme="minorEastAsia" w:hAnsi="Times New Roman" w:cs="Times New Roman"/>
          <w:sz w:val="24"/>
          <w:szCs w:val="24"/>
          <w:lang w:val="en-GB"/>
        </w:rPr>
        <w:instrText>)</w:instrText>
      </w:r>
      <w:bookmarkEnd w:id="61"/>
      <w:r w:rsidRPr="0055669B">
        <w:rPr>
          <w:rFonts w:ascii="Times New Roman" w:eastAsiaTheme="minorEastAsia" w:hAnsi="Times New Roman" w:cs="Times New Roman"/>
          <w:sz w:val="24"/>
          <w:szCs w:val="24"/>
          <w:lang w:val="en-GB"/>
        </w:rPr>
        <w:fldChar w:fldCharType="end"/>
      </w:r>
    </w:p>
    <w:p w14:paraId="4712F5CE" w14:textId="2045F2CD" w:rsidR="008B3568" w:rsidRPr="0055669B" w:rsidRDefault="008B3568" w:rsidP="008B3568">
      <w:pPr>
        <w:spacing w:after="0" w:line="360" w:lineRule="auto"/>
        <w:contextualSpacing/>
        <w:jc w:val="center"/>
        <w:rPr>
          <w:rFonts w:ascii="Times New Roman" w:hAnsi="Times New Roman" w:cs="Times New Roman"/>
          <w:lang w:val="en-GB"/>
        </w:rPr>
      </w:pPr>
      <w:r w:rsidRPr="0055669B">
        <w:rPr>
          <w:rFonts w:ascii="Times New Roman" w:hAnsi="Times New Roman" w:cs="Times New Roman"/>
          <w:noProof/>
          <w:position w:val="-14"/>
          <w:sz w:val="24"/>
          <w:szCs w:val="24"/>
          <w:lang w:val="en-GB"/>
        </w:rPr>
        <w:object w:dxaOrig="5720" w:dyaOrig="400" w14:anchorId="2D178A1A">
          <v:shape id="_x0000_i1052" type="#_x0000_t75" alt="" style="width:285.75pt;height:20.25pt" o:ole="">
            <v:imagedata r:id="rId79" o:title=""/>
          </v:shape>
          <o:OLEObject Type="Embed" ProgID="Equation.DSMT4" ShapeID="_x0000_i1052" DrawAspect="Content" ObjectID="_1699192458" r:id="rId80"/>
        </w:object>
      </w:r>
      <w:r w:rsidRPr="0055669B">
        <w:rPr>
          <w:rFonts w:ascii="Times New Roman" w:eastAsiaTheme="minorEastAsia" w:hAnsi="Times New Roman" w:cs="Times New Roman"/>
          <w:sz w:val="24"/>
          <w:szCs w:val="24"/>
          <w:lang w:val="en-GB"/>
        </w:rPr>
        <w:fldChar w:fldCharType="begin"/>
      </w:r>
      <w:r w:rsidRPr="0055669B">
        <w:rPr>
          <w:rFonts w:ascii="Times New Roman" w:eastAsiaTheme="minorEastAsia" w:hAnsi="Times New Roman" w:cs="Times New Roman"/>
          <w:sz w:val="24"/>
          <w:szCs w:val="24"/>
          <w:lang w:val="en-GB"/>
        </w:rPr>
        <w:instrText xml:space="preserve"> MACROBUTTON MTPlaceRef \* MERGEFORMAT </w:instrText>
      </w:r>
      <w:r w:rsidRPr="0055669B">
        <w:rPr>
          <w:rFonts w:ascii="Times New Roman" w:eastAsiaTheme="minorEastAsia" w:hAnsi="Times New Roman" w:cs="Times New Roman"/>
          <w:sz w:val="24"/>
          <w:szCs w:val="24"/>
          <w:lang w:val="en-GB"/>
        </w:rPr>
        <w:fldChar w:fldCharType="begin"/>
      </w:r>
      <w:r w:rsidRPr="0055669B">
        <w:rPr>
          <w:rFonts w:ascii="Times New Roman" w:eastAsiaTheme="minorEastAsia" w:hAnsi="Times New Roman" w:cs="Times New Roman"/>
          <w:sz w:val="24"/>
          <w:szCs w:val="24"/>
          <w:lang w:val="en-GB"/>
        </w:rPr>
        <w:instrText xml:space="preserve"> SEQ MTEqn \h \* MERGEFORMAT </w:instrText>
      </w:r>
      <w:r w:rsidRPr="0055669B">
        <w:rPr>
          <w:rFonts w:ascii="Times New Roman" w:eastAsiaTheme="minorEastAsia" w:hAnsi="Times New Roman" w:cs="Times New Roman"/>
          <w:sz w:val="24"/>
          <w:szCs w:val="24"/>
          <w:lang w:val="en-GB"/>
        </w:rPr>
        <w:fldChar w:fldCharType="end"/>
      </w:r>
      <w:bookmarkStart w:id="62" w:name="ZEqnNum559301"/>
      <w:r w:rsidRPr="0055669B">
        <w:rPr>
          <w:rFonts w:ascii="Times New Roman" w:eastAsiaTheme="minorEastAsia" w:hAnsi="Times New Roman" w:cs="Times New Roman"/>
          <w:sz w:val="24"/>
          <w:szCs w:val="24"/>
          <w:lang w:val="en-GB"/>
        </w:rPr>
        <w:instrText>(</w:instrText>
      </w:r>
      <w:r w:rsidRPr="0055669B">
        <w:rPr>
          <w:rFonts w:ascii="Times New Roman" w:eastAsiaTheme="minorEastAsia" w:hAnsi="Times New Roman" w:cs="Times New Roman"/>
          <w:sz w:val="24"/>
          <w:szCs w:val="24"/>
          <w:lang w:val="en-GB"/>
        </w:rPr>
        <w:fldChar w:fldCharType="begin"/>
      </w:r>
      <w:r w:rsidRPr="0055669B">
        <w:rPr>
          <w:rFonts w:ascii="Times New Roman" w:eastAsiaTheme="minorEastAsia" w:hAnsi="Times New Roman" w:cs="Times New Roman"/>
          <w:sz w:val="24"/>
          <w:szCs w:val="24"/>
          <w:lang w:val="en-GB"/>
        </w:rPr>
        <w:instrText xml:space="preserve"> SEQ MTEqn \c \* Arabic \* MERGEFORMAT </w:instrText>
      </w:r>
      <w:r w:rsidRPr="0055669B">
        <w:rPr>
          <w:rFonts w:ascii="Times New Roman" w:eastAsiaTheme="minorEastAsia" w:hAnsi="Times New Roman" w:cs="Times New Roman"/>
          <w:sz w:val="24"/>
          <w:szCs w:val="24"/>
          <w:lang w:val="en-GB"/>
        </w:rPr>
        <w:fldChar w:fldCharType="separate"/>
      </w:r>
      <w:r w:rsidR="00FB0C2B">
        <w:rPr>
          <w:rFonts w:ascii="Times New Roman" w:eastAsiaTheme="minorEastAsia" w:hAnsi="Times New Roman" w:cs="Times New Roman"/>
          <w:noProof/>
          <w:sz w:val="24"/>
          <w:szCs w:val="24"/>
          <w:lang w:val="en-GB"/>
        </w:rPr>
        <w:instrText>27</w:instrText>
      </w:r>
      <w:r w:rsidRPr="0055669B">
        <w:rPr>
          <w:rFonts w:ascii="Times New Roman" w:eastAsiaTheme="minorEastAsia" w:hAnsi="Times New Roman" w:cs="Times New Roman"/>
          <w:sz w:val="24"/>
          <w:szCs w:val="24"/>
          <w:lang w:val="en-GB"/>
        </w:rPr>
        <w:fldChar w:fldCharType="end"/>
      </w:r>
      <w:r w:rsidRPr="0055669B">
        <w:rPr>
          <w:rFonts w:ascii="Times New Roman" w:eastAsiaTheme="minorEastAsia" w:hAnsi="Times New Roman" w:cs="Times New Roman"/>
          <w:sz w:val="24"/>
          <w:szCs w:val="24"/>
          <w:lang w:val="en-GB"/>
        </w:rPr>
        <w:instrText>)</w:instrText>
      </w:r>
      <w:bookmarkEnd w:id="62"/>
      <w:r w:rsidRPr="0055669B">
        <w:rPr>
          <w:rFonts w:ascii="Times New Roman" w:eastAsiaTheme="minorEastAsia" w:hAnsi="Times New Roman" w:cs="Times New Roman"/>
          <w:sz w:val="24"/>
          <w:szCs w:val="24"/>
          <w:lang w:val="en-GB"/>
        </w:rPr>
        <w:fldChar w:fldCharType="end"/>
      </w:r>
    </w:p>
    <w:p w14:paraId="0C481291" w14:textId="144061B8" w:rsidR="00A502B4" w:rsidRPr="0055669B" w:rsidRDefault="00A502B4" w:rsidP="00A502B4">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 xml:space="preserve">This mixture is highly hydrophilic, as opposed to the traditional Claus sulphur, due to the presence of polythionate anions, which qualify for the product amphiphilic behaviour in water </w:t>
      </w:r>
      <w:r>
        <w:rPr>
          <w:rFonts w:ascii="Times New Roman" w:hAnsi="Times New Roman" w:cs="Times New Roman"/>
          <w:lang w:val="en-GB"/>
        </w:rPr>
        <w:fldChar w:fldCharType="begin"/>
      </w:r>
      <w:r w:rsidR="00B229B0">
        <w:rPr>
          <w:rFonts w:ascii="Times New Roman" w:hAnsi="Times New Roman" w:cs="Times New Roman"/>
          <w:lang w:val="en-GB"/>
        </w:rPr>
        <w:instrText xml:space="preserve"> ADDIN EN.CITE &lt;EndNote&gt;&lt;Cite&gt;&lt;Author&gt;Steudel&lt;/Author&gt;&lt;Year&gt;1989&lt;/Year&gt;&lt;RecNum&gt;108&lt;/RecNum&gt;&lt;DisplayText&gt;[41]&lt;/DisplayText&gt;&lt;record&gt;&lt;rec-number&gt;108&lt;/rec-number&gt;&lt;foreign-keys&gt;&lt;key app="EN" db-id="90avwpfx9e9vprewteqx0trha2xex50tp2zs" timestamp="1627385963"&gt;108&lt;/key&gt;&lt;/foreign-keys&gt;&lt;ref-type name="Journal Article"&gt;17&lt;/ref-type&gt;&lt;contributors&gt;&lt;authors&gt;&lt;author&gt;Steudel, R.; &lt;/author&gt;&lt;author&gt;Göbel, T.; &lt;/author&gt;&lt;author&gt;Holdt, G.&lt;/author&gt;&lt;/authors&gt;&lt;/contributors&gt;&lt;titles&gt;&lt;title&gt;The Molecular Nature of the Hydrophilic Sulfur Prepared from Aqueous Sulfide and Sulfite (Selmi Sulfur Sol)&lt;/title&gt;&lt;secondary-title&gt;Z. Naturforsch.&lt;/secondary-title&gt;&lt;/titles&gt;&lt;periodical&gt;&lt;full-title&gt;Z. Naturforsch.&lt;/full-title&gt;&lt;/periodical&gt;&lt;pages&gt;526 – 530&lt;/pages&gt;&lt;volume&gt;44B&lt;/volume&gt;&lt;dates&gt;&lt;year&gt;1989&lt;/year&gt;&lt;/dates&gt;&lt;urls&gt;&lt;/urls&gt;&lt;/record&gt;&lt;/Cite&gt;&lt;/EndNote&gt;</w:instrText>
      </w:r>
      <w:r>
        <w:rPr>
          <w:rFonts w:ascii="Times New Roman" w:hAnsi="Times New Roman" w:cs="Times New Roman"/>
          <w:lang w:val="en-GB"/>
        </w:rPr>
        <w:fldChar w:fldCharType="separate"/>
      </w:r>
      <w:r w:rsidR="00B229B0">
        <w:rPr>
          <w:rFonts w:ascii="Times New Roman" w:hAnsi="Times New Roman" w:cs="Times New Roman"/>
          <w:noProof/>
          <w:lang w:val="en-GB"/>
        </w:rPr>
        <w:t>[41]</w:t>
      </w:r>
      <w:r>
        <w:rPr>
          <w:rFonts w:ascii="Times New Roman" w:hAnsi="Times New Roman" w:cs="Times New Roman"/>
          <w:lang w:val="en-GB"/>
        </w:rPr>
        <w:fldChar w:fldCharType="end"/>
      </w:r>
      <w:r w:rsidRPr="0055669B">
        <w:rPr>
          <w:rFonts w:ascii="Times New Roman" w:hAnsi="Times New Roman" w:cs="Times New Roman"/>
          <w:lang w:val="en-GB"/>
        </w:rPr>
        <w:t>. The product water solubility makes it particularly suitable for agricultural uses, as fertilizer and soil improver. However, polythionates can find application in several fields, due to their extreme versatility (i.e., solutions for chemical milling, lubricants or coolants for metal machining, eluting agents in gold leaching processes). This flexibility, together with their lack of abundance, make them s</w:t>
      </w:r>
      <w:r>
        <w:rPr>
          <w:rFonts w:ascii="Times New Roman" w:hAnsi="Times New Roman" w:cs="Times New Roman"/>
          <w:lang w:val="en-GB"/>
        </w:rPr>
        <w:t xml:space="preserve">ignificantly valuable products </w:t>
      </w:r>
      <w:r>
        <w:rPr>
          <w:rFonts w:ascii="Times New Roman" w:hAnsi="Times New Roman" w:cs="Times New Roman"/>
          <w:lang w:val="en-GB"/>
        </w:rPr>
        <w:fldChar w:fldCharType="begin"/>
      </w:r>
      <w:r w:rsidR="00B229B0">
        <w:rPr>
          <w:rFonts w:ascii="Times New Roman" w:hAnsi="Times New Roman" w:cs="Times New Roman"/>
          <w:lang w:val="en-GB"/>
        </w:rPr>
        <w:instrText xml:space="preserve"> ADDIN EN.CITE &lt;EndNote&gt;&lt;Cite&gt;&lt;Author&gt;Spatolisano&lt;/Author&gt;&lt;Year&gt;2021&lt;/Year&gt;&lt;RecNum&gt;177&lt;/RecNum&gt;&lt;DisplayText&gt;[42]&lt;/DisplayText&gt;&lt;record&gt;&lt;rec-number&gt;177&lt;/rec-number&gt;&lt;foreign-keys&gt;&lt;key app="EN" db-id="90avwpfx9e9vprewteqx0trha2xex50tp2zs" timestamp="1630576023"&gt;177&lt;/key&gt;&lt;/foreign-keys&gt;&lt;ref-type name="Journal Article"&gt;17&lt;/ref-type&gt;&lt;contributors&gt;&lt;authors&gt;&lt;author&gt;Spatolisano, E.;&lt;/author&gt;&lt;author&gt;Pellegrini, L.A.;&lt;/author&gt;&lt;author&gt;Gelosa, S.;&lt;/author&gt;&lt;author&gt;Broglia, F.&lt;/author&gt;&lt;author&gt;Bonoldi, L.;&lt;/author&gt;&lt;author&gt;de Angelis, A.R.;&lt;/author&gt;&lt;author&gt;Moscotti, D. G.;&lt;/author&gt;&lt;author&gt;Nali, M.&lt;/author&gt;&lt;/authors&gt;&lt;/contributors&gt;&lt;titles&gt;&lt;title&gt;Polythionic acids in the Wackenroder reaction&lt;/title&gt;&lt;secondary-title&gt;ACS Omega&lt;/secondary-title&gt;&lt;/titles&gt;&lt;periodical&gt;&lt;full-title&gt;ACS Omega&lt;/full-title&gt;&lt;/periodical&gt;&lt;pages&gt;26140-26149&lt;/pages&gt;&lt;volume&gt;6&lt;/volume&gt;&lt;number&gt;40&lt;/number&gt;&lt;dates&gt;&lt;year&gt;2021&lt;/year&gt;&lt;/dates&gt;&lt;urls&gt;&lt;/urls&gt;&lt;/record&gt;&lt;/Cite&gt;&lt;/EndNote&gt;</w:instrText>
      </w:r>
      <w:r>
        <w:rPr>
          <w:rFonts w:ascii="Times New Roman" w:hAnsi="Times New Roman" w:cs="Times New Roman"/>
          <w:lang w:val="en-GB"/>
        </w:rPr>
        <w:fldChar w:fldCharType="separate"/>
      </w:r>
      <w:r w:rsidR="00B229B0">
        <w:rPr>
          <w:rFonts w:ascii="Times New Roman" w:hAnsi="Times New Roman" w:cs="Times New Roman"/>
          <w:noProof/>
          <w:lang w:val="en-GB"/>
        </w:rPr>
        <w:t>[42]</w:t>
      </w:r>
      <w:r>
        <w:rPr>
          <w:rFonts w:ascii="Times New Roman" w:hAnsi="Times New Roman" w:cs="Times New Roman"/>
          <w:lang w:val="en-GB"/>
        </w:rPr>
        <w:fldChar w:fldCharType="end"/>
      </w:r>
      <w:r>
        <w:rPr>
          <w:rFonts w:ascii="Times New Roman" w:hAnsi="Times New Roman" w:cs="Times New Roman"/>
          <w:lang w:val="en-GB"/>
        </w:rPr>
        <w:t>.</w:t>
      </w:r>
    </w:p>
    <w:p w14:paraId="43FD0171" w14:textId="0B372177" w:rsidR="00A502B4" w:rsidRPr="0055669B" w:rsidRDefault="00A502B4" w:rsidP="00A502B4">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 xml:space="preserve">The typical HydroClaus reaction operating conditions are ambient temperature, ambient pressure and variable pH from 3 to 2. The reaction operating conditions strongly affect the nature and the distribution of polythionates produced. It was found experimentally </w:t>
      </w:r>
      <w:r>
        <w:rPr>
          <w:rFonts w:ascii="Times New Roman" w:hAnsi="Times New Roman" w:cs="Times New Roman"/>
          <w:lang w:val="en-GB"/>
        </w:rPr>
        <w:fldChar w:fldCharType="begin"/>
      </w:r>
      <w:r w:rsidR="00B229B0">
        <w:rPr>
          <w:rFonts w:ascii="Times New Roman" w:hAnsi="Times New Roman" w:cs="Times New Roman"/>
          <w:lang w:val="en-GB"/>
        </w:rPr>
        <w:instrText xml:space="preserve"> ADDIN EN.CITE &lt;EndNote&gt;&lt;Cite&gt;&lt;Author&gt;Barbieri&lt;/Author&gt;&lt;Year&gt;1962&lt;/Year&gt;&lt;RecNum&gt;89&lt;/RecNum&gt;&lt;DisplayText&gt;[43]&lt;/DisplayText&gt;&lt;record&gt;&lt;rec-number&gt;89&lt;/rec-number&gt;&lt;foreign-keys&gt;&lt;key app="EN" db-id="90avwpfx9e9vprewteqx0trha2xex50tp2zs" timestamp="1625650845"&gt;89&lt;/key&gt;&lt;/foreign-keys&gt;&lt;ref-type name="Journal Article"&gt;17&lt;/ref-type&gt;&lt;contributors&gt;&lt;authors&gt;&lt;author&gt;Barbieri, R. &lt;/author&gt;&lt;author&gt;Faraglia, G.&lt;/author&gt;&lt;/authors&gt;&lt;/contributors&gt;&lt;titles&gt;&lt;title&gt;Indagini sulla reazione di Wackenroder.- Nota II. Sul meccanismo di formazione dello zolfo interno degli acidi politionici&lt;/title&gt;&lt;secondary-title&gt;Gazzetta Chimica Italiana&lt;/secondary-title&gt;&lt;/titles&gt;&lt;periodical&gt;&lt;full-title&gt;Gazzetta Chimica Italiana&lt;/full-title&gt;&lt;/periodical&gt;&lt;pages&gt;660 – 675&lt;/pages&gt;&lt;volume&gt;92&lt;/volume&gt;&lt;dates&gt;&lt;year&gt;1962&lt;/year&gt;&lt;/dates&gt;&lt;urls&gt;&lt;/urls&gt;&lt;/record&gt;&lt;/Cite&gt;&lt;/EndNote&gt;</w:instrText>
      </w:r>
      <w:r>
        <w:rPr>
          <w:rFonts w:ascii="Times New Roman" w:hAnsi="Times New Roman" w:cs="Times New Roman"/>
          <w:lang w:val="en-GB"/>
        </w:rPr>
        <w:fldChar w:fldCharType="separate"/>
      </w:r>
      <w:r w:rsidR="00B229B0">
        <w:rPr>
          <w:rFonts w:ascii="Times New Roman" w:hAnsi="Times New Roman" w:cs="Times New Roman"/>
          <w:noProof/>
          <w:lang w:val="en-GB"/>
        </w:rPr>
        <w:t>[43]</w:t>
      </w:r>
      <w:r>
        <w:rPr>
          <w:rFonts w:ascii="Times New Roman" w:hAnsi="Times New Roman" w:cs="Times New Roman"/>
          <w:lang w:val="en-GB"/>
        </w:rPr>
        <w:fldChar w:fldCharType="end"/>
      </w:r>
      <w:r w:rsidRPr="0055669B">
        <w:rPr>
          <w:rFonts w:ascii="Times New Roman" w:hAnsi="Times New Roman" w:cs="Times New Roman"/>
          <w:lang w:val="en-GB"/>
        </w:rPr>
        <w:t xml:space="preserve"> that working at pH &gt; 1 causes the preferential formation of polythionate ions with respect to sulphur. A pH increase corresponds to a reduction in sulphur production and to an increase in polythionate ions formation whose sulphur chains become shorter and shorter, up to the formation of thiosulphate (S</w:t>
      </w:r>
      <w:r w:rsidRPr="0055669B">
        <w:rPr>
          <w:rFonts w:ascii="Times New Roman" w:hAnsi="Times New Roman" w:cs="Times New Roman"/>
          <w:vertAlign w:val="subscript"/>
          <w:lang w:val="en-GB"/>
        </w:rPr>
        <w:t>2</w:t>
      </w:r>
      <w:r w:rsidRPr="0055669B">
        <w:rPr>
          <w:rFonts w:ascii="Times New Roman" w:hAnsi="Times New Roman" w:cs="Times New Roman"/>
          <w:lang w:val="en-GB"/>
        </w:rPr>
        <w:t>O</w:t>
      </w:r>
      <w:r w:rsidRPr="0055669B">
        <w:rPr>
          <w:rFonts w:ascii="Times New Roman" w:hAnsi="Times New Roman" w:cs="Times New Roman"/>
          <w:vertAlign w:val="subscript"/>
          <w:lang w:val="en-GB"/>
        </w:rPr>
        <w:t>3</w:t>
      </w:r>
      <w:r w:rsidRPr="0055669B">
        <w:rPr>
          <w:rFonts w:ascii="Times New Roman" w:hAnsi="Times New Roman" w:cs="Times New Roman"/>
          <w:vertAlign w:val="superscript"/>
          <w:lang w:val="en-GB"/>
        </w:rPr>
        <w:t>2-</w:t>
      </w:r>
      <w:r w:rsidRPr="0055669B">
        <w:rPr>
          <w:rFonts w:ascii="Times New Roman" w:hAnsi="Times New Roman" w:cs="Times New Roman"/>
          <w:lang w:val="en-GB"/>
        </w:rPr>
        <w:t>) only. At pH = 8 the reaction seems incomplete and proceeds slowly: a considerable portion of H</w:t>
      </w:r>
      <w:r w:rsidRPr="00673059">
        <w:rPr>
          <w:rFonts w:ascii="Times New Roman" w:hAnsi="Times New Roman" w:cs="Times New Roman"/>
          <w:vertAlign w:val="subscript"/>
          <w:lang w:val="en-GB"/>
        </w:rPr>
        <w:t>2</w:t>
      </w:r>
      <w:r w:rsidRPr="0055669B">
        <w:rPr>
          <w:rFonts w:ascii="Times New Roman" w:hAnsi="Times New Roman" w:cs="Times New Roman"/>
          <w:lang w:val="en-GB"/>
        </w:rPr>
        <w:t xml:space="preserve">S remains unconverted. In addition to the pH, also the initial </w:t>
      </w:r>
      <w:r w:rsidRPr="0055669B">
        <w:rPr>
          <w:rFonts w:ascii="Times New Roman" w:hAnsi="Times New Roman" w:cs="Times New Roman"/>
          <w:lang w:val="en-GB"/>
        </w:rPr>
        <w:lastRenderedPageBreak/>
        <w:t>H</w:t>
      </w:r>
      <w:r w:rsidRPr="0055669B">
        <w:rPr>
          <w:rFonts w:ascii="Times New Roman" w:hAnsi="Times New Roman" w:cs="Times New Roman"/>
          <w:vertAlign w:val="subscript"/>
          <w:lang w:val="en-GB"/>
        </w:rPr>
        <w:t>2</w:t>
      </w:r>
      <w:r w:rsidRPr="0055669B">
        <w:rPr>
          <w:rFonts w:ascii="Times New Roman" w:hAnsi="Times New Roman" w:cs="Times New Roman"/>
          <w:lang w:val="en-GB"/>
        </w:rPr>
        <w:t>S/SO</w:t>
      </w:r>
      <w:r w:rsidRPr="0055669B">
        <w:rPr>
          <w:rFonts w:ascii="Times New Roman" w:hAnsi="Times New Roman" w:cs="Times New Roman"/>
          <w:vertAlign w:val="subscript"/>
          <w:lang w:val="en-GB"/>
        </w:rPr>
        <w:t>2</w:t>
      </w:r>
      <w:r w:rsidRPr="0055669B">
        <w:rPr>
          <w:rFonts w:ascii="Times New Roman" w:hAnsi="Times New Roman" w:cs="Times New Roman"/>
          <w:lang w:val="en-GB"/>
        </w:rPr>
        <w:t xml:space="preserve"> ratio can significantly influence the nature of reaction products. When a significant excess of H</w:t>
      </w:r>
      <w:r w:rsidRPr="0055669B">
        <w:rPr>
          <w:rFonts w:ascii="Times New Roman" w:hAnsi="Times New Roman" w:cs="Times New Roman"/>
          <w:vertAlign w:val="subscript"/>
          <w:lang w:val="en-GB"/>
        </w:rPr>
        <w:t>2</w:t>
      </w:r>
      <w:r w:rsidRPr="0055669B">
        <w:rPr>
          <w:rFonts w:ascii="Times New Roman" w:hAnsi="Times New Roman" w:cs="Times New Roman"/>
          <w:lang w:val="en-GB"/>
        </w:rPr>
        <w:t>S is fed to the reactor, sulphur and short chain polythionates are preferentially produced (mainly S</w:t>
      </w:r>
      <w:r w:rsidRPr="0055669B">
        <w:rPr>
          <w:rFonts w:ascii="Times New Roman" w:hAnsi="Times New Roman" w:cs="Times New Roman"/>
          <w:vertAlign w:val="subscript"/>
          <w:lang w:val="en-GB"/>
        </w:rPr>
        <w:t>4</w:t>
      </w:r>
      <w:r w:rsidRPr="0055669B">
        <w:rPr>
          <w:rFonts w:ascii="Times New Roman" w:hAnsi="Times New Roman" w:cs="Times New Roman"/>
          <w:lang w:val="en-GB"/>
        </w:rPr>
        <w:t>O</w:t>
      </w:r>
      <w:r w:rsidRPr="0055669B">
        <w:rPr>
          <w:rFonts w:ascii="Times New Roman" w:hAnsi="Times New Roman" w:cs="Times New Roman"/>
          <w:vertAlign w:val="subscript"/>
          <w:lang w:val="en-GB"/>
        </w:rPr>
        <w:t>6</w:t>
      </w:r>
      <w:r w:rsidRPr="0055669B">
        <w:rPr>
          <w:rFonts w:ascii="Times New Roman" w:hAnsi="Times New Roman" w:cs="Times New Roman"/>
          <w:vertAlign w:val="superscript"/>
          <w:lang w:val="en-GB"/>
        </w:rPr>
        <w:t>2-</w:t>
      </w:r>
      <w:r w:rsidRPr="0055669B">
        <w:rPr>
          <w:rFonts w:ascii="Times New Roman" w:hAnsi="Times New Roman" w:cs="Times New Roman"/>
          <w:lang w:val="en-GB"/>
        </w:rPr>
        <w:t>). On the other hand, when SO</w:t>
      </w:r>
      <w:r w:rsidRPr="0055669B">
        <w:rPr>
          <w:rFonts w:ascii="Times New Roman" w:hAnsi="Times New Roman" w:cs="Times New Roman"/>
          <w:vertAlign w:val="subscript"/>
          <w:lang w:val="en-GB"/>
        </w:rPr>
        <w:t>2</w:t>
      </w:r>
      <w:r w:rsidRPr="0055669B">
        <w:rPr>
          <w:rFonts w:ascii="Times New Roman" w:hAnsi="Times New Roman" w:cs="Times New Roman"/>
          <w:lang w:val="en-GB"/>
        </w:rPr>
        <w:t xml:space="preserve"> is the most abundant reagent, S</w:t>
      </w:r>
      <w:r w:rsidRPr="0055669B">
        <w:rPr>
          <w:rFonts w:ascii="Times New Roman" w:hAnsi="Times New Roman" w:cs="Times New Roman"/>
          <w:vertAlign w:val="subscript"/>
          <w:lang w:val="en-GB"/>
        </w:rPr>
        <w:t>n</w:t>
      </w:r>
      <w:r w:rsidRPr="0055669B">
        <w:rPr>
          <w:rFonts w:ascii="Times New Roman" w:hAnsi="Times New Roman" w:cs="Times New Roman"/>
          <w:lang w:val="en-GB"/>
        </w:rPr>
        <w:t>O</w:t>
      </w:r>
      <w:r w:rsidRPr="0055669B">
        <w:rPr>
          <w:rFonts w:ascii="Times New Roman" w:hAnsi="Times New Roman" w:cs="Times New Roman"/>
          <w:vertAlign w:val="subscript"/>
          <w:lang w:val="en-GB"/>
        </w:rPr>
        <w:t>6</w:t>
      </w:r>
      <w:r w:rsidRPr="0055669B">
        <w:rPr>
          <w:rFonts w:ascii="Times New Roman" w:hAnsi="Times New Roman" w:cs="Times New Roman"/>
          <w:vertAlign w:val="superscript"/>
          <w:lang w:val="en-GB"/>
        </w:rPr>
        <w:t>2-</w:t>
      </w:r>
      <w:r w:rsidRPr="0055669B">
        <w:rPr>
          <w:rFonts w:ascii="Times New Roman" w:hAnsi="Times New Roman" w:cs="Times New Roman"/>
          <w:lang w:val="en-GB"/>
        </w:rPr>
        <w:t xml:space="preserve">, with n ranging from 4 to 8, are essentially formed </w:t>
      </w:r>
      <w:r>
        <w:rPr>
          <w:rFonts w:ascii="Times New Roman" w:hAnsi="Times New Roman" w:cs="Times New Roman"/>
          <w:lang w:val="en-GB"/>
        </w:rPr>
        <w:fldChar w:fldCharType="begin"/>
      </w:r>
      <w:r w:rsidR="00B229B0">
        <w:rPr>
          <w:rFonts w:ascii="Times New Roman" w:hAnsi="Times New Roman" w:cs="Times New Roman"/>
          <w:lang w:val="en-GB"/>
        </w:rPr>
        <w:instrText xml:space="preserve"> ADDIN EN.CITE &lt;EndNote&gt;&lt;Cite&gt;&lt;Author&gt;Barbieri&lt;/Author&gt;&lt;Year&gt;1962&lt;/Year&gt;&lt;RecNum&gt;89&lt;/RecNum&gt;&lt;DisplayText&gt;[43, 44]&lt;/DisplayText&gt;&lt;record&gt;&lt;rec-number&gt;89&lt;/rec-number&gt;&lt;foreign-keys&gt;&lt;key app="EN" db-id="90avwpfx9e9vprewteqx0trha2xex50tp2zs" timestamp="1625650845"&gt;89&lt;/key&gt;&lt;/foreign-keys&gt;&lt;ref-type name="Journal Article"&gt;17&lt;/ref-type&gt;&lt;contributors&gt;&lt;authors&gt;&lt;author&gt;Barbieri, R. &lt;/author&gt;&lt;author&gt;Faraglia, G.&lt;/author&gt;&lt;/authors&gt;&lt;/contributors&gt;&lt;titles&gt;&lt;title&gt;Indagini sulla reazione di Wackenroder.- Nota II. Sul meccanismo di formazione dello zolfo interno degli acidi politionici&lt;/title&gt;&lt;secondary-title&gt;Gazzetta Chimica Italiana&lt;/secondary-title&gt;&lt;/titles&gt;&lt;periodical&gt;&lt;full-title&gt;Gazzetta Chimica Italiana&lt;/full-title&gt;&lt;/periodical&gt;&lt;pages&gt;660 – 675&lt;/pages&gt;&lt;volume&gt;92&lt;/volume&gt;&lt;dates&gt;&lt;year&gt;1962&lt;/year&gt;&lt;/dates&gt;&lt;urls&gt;&lt;/urls&gt;&lt;/record&gt;&lt;/Cite&gt;&lt;Cite&gt;&lt;Author&gt;Barbieri&lt;/Author&gt;&lt;Year&gt;1964&lt;/Year&gt;&lt;RecNum&gt;90&lt;/RecNum&gt;&lt;record&gt;&lt;rec-number&gt;90&lt;/rec-number&gt;&lt;foreign-keys&gt;&lt;key app="EN" db-id="90avwpfx9e9vprewteqx0trha2xex50tp2zs" timestamp="1625651002"&gt;90&lt;/key&gt;&lt;/foreign-keys&gt;&lt;ref-type name="Journal Article"&gt;17&lt;/ref-type&gt;&lt;contributors&gt;&lt;authors&gt;&lt;author&gt;Barbieri, R. &lt;/author&gt;&lt;author&gt;Croatto, U.&lt;/author&gt;&lt;/authors&gt;&lt;/contributors&gt;&lt;titles&gt;&lt;title&gt;Il meccanismo della reazione di Wackenroder&lt;/title&gt;&lt;secondary-title&gt;La ricerca scientifica, anno 34, rendiconti A&lt;/secondary-title&gt;&lt;/titles&gt;&lt;periodical&gt;&lt;full-title&gt;La ricerca scientifica, anno 34, rendiconti A&lt;/full-title&gt;&lt;/periodical&gt;&lt;volume&gt;4&lt;/volume&gt;&lt;number&gt;2&lt;/number&gt;&lt;dates&gt;&lt;year&gt;1964&lt;/year&gt;&lt;/dates&gt;&lt;urls&gt;&lt;/urls&gt;&lt;/record&gt;&lt;/Cite&gt;&lt;/EndNote&gt;</w:instrText>
      </w:r>
      <w:r>
        <w:rPr>
          <w:rFonts w:ascii="Times New Roman" w:hAnsi="Times New Roman" w:cs="Times New Roman"/>
          <w:lang w:val="en-GB"/>
        </w:rPr>
        <w:fldChar w:fldCharType="separate"/>
      </w:r>
      <w:r w:rsidR="00B229B0">
        <w:rPr>
          <w:rFonts w:ascii="Times New Roman" w:hAnsi="Times New Roman" w:cs="Times New Roman"/>
          <w:noProof/>
          <w:lang w:val="en-GB"/>
        </w:rPr>
        <w:t>[43, 44]</w:t>
      </w:r>
      <w:r>
        <w:rPr>
          <w:rFonts w:ascii="Times New Roman" w:hAnsi="Times New Roman" w:cs="Times New Roman"/>
          <w:lang w:val="en-GB"/>
        </w:rPr>
        <w:fldChar w:fldCharType="end"/>
      </w:r>
      <w:r>
        <w:rPr>
          <w:rFonts w:ascii="Times New Roman" w:hAnsi="Times New Roman" w:cs="Times New Roman"/>
          <w:lang w:val="en-GB"/>
        </w:rPr>
        <w:t>.</w:t>
      </w:r>
      <w:r w:rsidRPr="0055669B">
        <w:rPr>
          <w:rFonts w:ascii="Times New Roman" w:hAnsi="Times New Roman" w:cs="Times New Roman"/>
          <w:lang w:val="en-GB"/>
        </w:rPr>
        <w:t xml:space="preserve"> </w:t>
      </w:r>
    </w:p>
    <w:p w14:paraId="5C2D31CD" w14:textId="308F8256" w:rsidR="00A502B4" w:rsidRPr="0055669B" w:rsidRDefault="00A502B4" w:rsidP="00A502B4">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 xml:space="preserve">Moreover, the obtained suspensions are typically constituted by particles of small dimension, which can be directly pumped into the porous matrix of suitable geologic structures, not necessarily in fractures or under conditions of hydraulic fracturing </w:t>
      </w:r>
      <w:r>
        <w:rPr>
          <w:rFonts w:ascii="Times New Roman" w:hAnsi="Times New Roman" w:cs="Times New Roman"/>
          <w:lang w:val="en-GB"/>
        </w:rPr>
        <w:fldChar w:fldCharType="begin"/>
      </w:r>
      <w:r w:rsidR="00B229B0">
        <w:rPr>
          <w:rFonts w:ascii="Times New Roman" w:hAnsi="Times New Roman" w:cs="Times New Roman"/>
          <w:lang w:val="en-GB"/>
        </w:rPr>
        <w:instrText xml:space="preserve"> ADDIN EN.CITE &lt;EndNote&gt;&lt;Cite&gt;&lt;Author&gt;de Angelis&lt;/Author&gt;&lt;Year&gt;2005&lt;/Year&gt;&lt;RecNum&gt;99&lt;/RecNum&gt;&lt;DisplayText&gt;[45]&lt;/DisplayText&gt;&lt;record&gt;&lt;rec-number&gt;99&lt;/rec-number&gt;&lt;foreign-keys&gt;&lt;key app="EN" db-id="90avwpfx9e9vprewteqx0trha2xex50tp2zs" timestamp="1627385099"&gt;99&lt;/key&gt;&lt;/foreign-keys&gt;&lt;ref-type name="Patent"&gt;25&lt;/ref-type&gt;&lt;contributors&gt;&lt;authors&gt;&lt;author&gt;de Angelis, A.; &lt;/author&gt;&lt;author&gt;Palazzina, M.; &lt;/author&gt;&lt;author&gt;Pollesel, P.; &lt;/author&gt;&lt;author&gt;Cobianco, S.; &lt;/author&gt;&lt;author&gt;Lockhart, T. &lt;/author&gt;&lt;/authors&gt;&lt;secondary-authors&gt;&lt;author&gt;Eni S.p.A.&lt;/author&gt;&lt;/secondary-authors&gt;&lt;/contributors&gt;&lt;titles&gt;&lt;title&gt;Process for the production of sulphur starting from the hydrogen sulfide contained in the natural gas or in the associated gas and possible disposal of the thus obtained sulfur&lt;/title&gt;&lt;/titles&gt;&lt;dates&gt;&lt;year&gt;2005&lt;/year&gt;&lt;/dates&gt;&lt;urls&gt;&lt;/urls&gt;&lt;/record&gt;&lt;/Cite&gt;&lt;/EndNote&gt;</w:instrText>
      </w:r>
      <w:r>
        <w:rPr>
          <w:rFonts w:ascii="Times New Roman" w:hAnsi="Times New Roman" w:cs="Times New Roman"/>
          <w:lang w:val="en-GB"/>
        </w:rPr>
        <w:fldChar w:fldCharType="separate"/>
      </w:r>
      <w:r w:rsidR="00B229B0">
        <w:rPr>
          <w:rFonts w:ascii="Times New Roman" w:hAnsi="Times New Roman" w:cs="Times New Roman"/>
          <w:noProof/>
          <w:lang w:val="en-GB"/>
        </w:rPr>
        <w:t>[45]</w:t>
      </w:r>
      <w:r>
        <w:rPr>
          <w:rFonts w:ascii="Times New Roman" w:hAnsi="Times New Roman" w:cs="Times New Roman"/>
          <w:lang w:val="en-GB"/>
        </w:rPr>
        <w:fldChar w:fldCharType="end"/>
      </w:r>
      <w:r w:rsidRPr="0055669B">
        <w:rPr>
          <w:rFonts w:ascii="Times New Roman" w:hAnsi="Times New Roman" w:cs="Times New Roman"/>
          <w:lang w:val="en-GB"/>
        </w:rPr>
        <w:t xml:space="preserve">. As an example, Figure </w:t>
      </w:r>
      <w:r>
        <w:rPr>
          <w:rFonts w:ascii="Times New Roman" w:hAnsi="Times New Roman" w:cs="Times New Roman"/>
          <w:lang w:val="en-GB"/>
        </w:rPr>
        <w:t>1</w:t>
      </w:r>
      <w:r w:rsidR="006A5C0F">
        <w:rPr>
          <w:rFonts w:ascii="Times New Roman" w:hAnsi="Times New Roman" w:cs="Times New Roman"/>
          <w:lang w:val="en-GB"/>
        </w:rPr>
        <w:t>7</w:t>
      </w:r>
      <w:r w:rsidRPr="0055669B">
        <w:rPr>
          <w:rFonts w:ascii="Times New Roman" w:hAnsi="Times New Roman" w:cs="Times New Roman"/>
          <w:lang w:val="en-GB"/>
        </w:rPr>
        <w:t xml:space="preserve"> reports the particle size distribution (PSD) resulting of laser diffraction granulometer.</w:t>
      </w:r>
    </w:p>
    <w:p w14:paraId="4CDC78F0" w14:textId="77777777" w:rsidR="00A502B4" w:rsidRPr="0055669B" w:rsidRDefault="00A502B4" w:rsidP="00A502B4">
      <w:pPr>
        <w:spacing w:after="0" w:line="360" w:lineRule="auto"/>
        <w:contextualSpacing/>
        <w:jc w:val="center"/>
        <w:rPr>
          <w:rFonts w:ascii="Times New Roman" w:hAnsi="Times New Roman" w:cs="Times New Roman"/>
          <w:lang w:val="en-GB"/>
        </w:rPr>
      </w:pPr>
      <w:r w:rsidRPr="0055669B">
        <w:rPr>
          <w:noProof/>
          <w:lang w:val="en-GB" w:eastAsia="en-GB"/>
        </w:rPr>
        <w:drawing>
          <wp:inline distT="0" distB="0" distL="0" distR="0" wp14:anchorId="5FFAE94B" wp14:editId="0294BACC">
            <wp:extent cx="4010025" cy="2482055"/>
            <wp:effectExtent l="0" t="0" r="0" b="0"/>
            <wp:docPr id="217" name="Immagin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021496" cy="2489155"/>
                    </a:xfrm>
                    <a:prstGeom prst="rect">
                      <a:avLst/>
                    </a:prstGeom>
                  </pic:spPr>
                </pic:pic>
              </a:graphicData>
            </a:graphic>
          </wp:inline>
        </w:drawing>
      </w:r>
    </w:p>
    <w:p w14:paraId="41186581" w14:textId="1393EAEB" w:rsidR="00A502B4" w:rsidRPr="0055669B" w:rsidRDefault="00A502B4" w:rsidP="00A502B4">
      <w:pPr>
        <w:spacing w:after="0" w:line="360" w:lineRule="auto"/>
        <w:contextualSpacing/>
        <w:jc w:val="center"/>
        <w:rPr>
          <w:rFonts w:ascii="Times New Roman" w:hAnsi="Times New Roman" w:cs="Times New Roman"/>
          <w:sz w:val="20"/>
          <w:lang w:val="en-GB"/>
        </w:rPr>
      </w:pPr>
      <w:bookmarkStart w:id="63" w:name="_Toc88549194"/>
      <w:bookmarkStart w:id="64" w:name="_Toc88549230"/>
      <w:r w:rsidRPr="0055669B">
        <w:rPr>
          <w:rFonts w:ascii="Times New Roman" w:hAnsi="Times New Roman" w:cs="Times New Roman"/>
          <w:b/>
          <w:sz w:val="20"/>
          <w:lang w:val="en-GB"/>
        </w:rPr>
        <w:t xml:space="preserve">Figure </w:t>
      </w:r>
      <w:r w:rsidRPr="0055669B">
        <w:rPr>
          <w:rFonts w:ascii="Times New Roman" w:hAnsi="Times New Roman" w:cs="Times New Roman"/>
          <w:b/>
          <w:sz w:val="20"/>
          <w:lang w:val="en-GB"/>
        </w:rPr>
        <w:fldChar w:fldCharType="begin"/>
      </w:r>
      <w:r w:rsidRPr="0055669B">
        <w:rPr>
          <w:rFonts w:ascii="Times New Roman" w:hAnsi="Times New Roman" w:cs="Times New Roman"/>
          <w:b/>
          <w:sz w:val="20"/>
          <w:lang w:val="en-GB"/>
        </w:rPr>
        <w:instrText xml:space="preserve"> SEQ Figure \* ARABIC \s 2 </w:instrText>
      </w:r>
      <w:r w:rsidRPr="0055669B">
        <w:rPr>
          <w:rFonts w:ascii="Times New Roman" w:hAnsi="Times New Roman" w:cs="Times New Roman"/>
          <w:b/>
          <w:sz w:val="20"/>
          <w:lang w:val="en-GB"/>
        </w:rPr>
        <w:fldChar w:fldCharType="separate"/>
      </w:r>
      <w:r w:rsidR="00FB0C2B">
        <w:rPr>
          <w:rFonts w:ascii="Times New Roman" w:hAnsi="Times New Roman" w:cs="Times New Roman"/>
          <w:b/>
          <w:noProof/>
          <w:sz w:val="20"/>
          <w:lang w:val="en-GB"/>
        </w:rPr>
        <w:t>17</w:t>
      </w:r>
      <w:r w:rsidRPr="0055669B">
        <w:rPr>
          <w:rFonts w:ascii="Times New Roman" w:hAnsi="Times New Roman" w:cs="Times New Roman"/>
          <w:b/>
          <w:sz w:val="20"/>
          <w:lang w:val="en-GB"/>
        </w:rPr>
        <w:fldChar w:fldCharType="end"/>
      </w:r>
      <w:r w:rsidRPr="0055669B">
        <w:rPr>
          <w:rFonts w:ascii="Times New Roman" w:hAnsi="Times New Roman" w:cs="Times New Roman"/>
          <w:b/>
          <w:sz w:val="20"/>
          <w:lang w:val="en-GB"/>
        </w:rPr>
        <w:t>.</w:t>
      </w:r>
      <w:r w:rsidRPr="0055669B">
        <w:rPr>
          <w:rFonts w:ascii="Times New Roman" w:hAnsi="Times New Roman" w:cs="Times New Roman"/>
          <w:sz w:val="20"/>
          <w:lang w:val="en-GB"/>
        </w:rPr>
        <w:t xml:space="preserve"> Example of sulphur Particle Size Distribution (PSD) in the HydroClaus process.</w:t>
      </w:r>
      <w:bookmarkEnd w:id="63"/>
      <w:bookmarkEnd w:id="64"/>
    </w:p>
    <w:p w14:paraId="65D2C9E4" w14:textId="034E95C5" w:rsidR="00D522ED" w:rsidRDefault="00D522ED" w:rsidP="00D522ED">
      <w:pPr>
        <w:spacing w:after="0" w:line="360" w:lineRule="auto"/>
        <w:contextualSpacing/>
        <w:jc w:val="both"/>
        <w:rPr>
          <w:rFonts w:ascii="Times New Roman" w:hAnsi="Times New Roman" w:cs="Times New Roman"/>
          <w:lang w:val="en-GB"/>
        </w:rPr>
      </w:pPr>
      <w:r>
        <w:rPr>
          <w:rFonts w:ascii="Times New Roman" w:hAnsi="Times New Roman" w:cs="Times New Roman"/>
          <w:lang w:val="en-GB"/>
        </w:rPr>
        <w:t>T</w:t>
      </w:r>
      <w:r w:rsidR="00BA1C78" w:rsidRPr="00BA1C78">
        <w:rPr>
          <w:rFonts w:ascii="Times New Roman" w:hAnsi="Times New Roman" w:cs="Times New Roman"/>
          <w:lang w:val="en-GB"/>
        </w:rPr>
        <w:t xml:space="preserve">he typical process </w:t>
      </w:r>
      <w:r w:rsidR="00BA1C78">
        <w:rPr>
          <w:rFonts w:ascii="Times New Roman" w:hAnsi="Times New Roman" w:cs="Times New Roman"/>
          <w:lang w:val="en-GB"/>
        </w:rPr>
        <w:t>configuration</w:t>
      </w:r>
      <w:r w:rsidR="00BA1C78" w:rsidRPr="00BA1C78">
        <w:rPr>
          <w:rFonts w:ascii="Times New Roman" w:hAnsi="Times New Roman" w:cs="Times New Roman"/>
          <w:lang w:val="en-GB"/>
        </w:rPr>
        <w:t xml:space="preserve">, </w:t>
      </w:r>
      <w:r w:rsidR="00BA1C78">
        <w:rPr>
          <w:rFonts w:ascii="Times New Roman" w:hAnsi="Times New Roman" w:cs="Times New Roman"/>
          <w:lang w:val="en-GB"/>
        </w:rPr>
        <w:t xml:space="preserve">reported in </w:t>
      </w:r>
      <w:r w:rsidR="00BA1C78" w:rsidRPr="006A5C0F">
        <w:rPr>
          <w:rFonts w:ascii="Times New Roman" w:hAnsi="Times New Roman" w:cs="Times New Roman"/>
          <w:lang w:val="en-GB"/>
        </w:rPr>
        <w:t>Figure</w:t>
      </w:r>
      <w:r w:rsidR="006A5C0F" w:rsidRPr="006A5C0F">
        <w:rPr>
          <w:rFonts w:ascii="Times New Roman" w:hAnsi="Times New Roman" w:cs="Times New Roman"/>
          <w:lang w:val="en-GB"/>
        </w:rPr>
        <w:t xml:space="preserve"> 18</w:t>
      </w:r>
      <w:r>
        <w:rPr>
          <w:rFonts w:ascii="Times New Roman" w:hAnsi="Times New Roman" w:cs="Times New Roman"/>
          <w:lang w:val="en-GB"/>
        </w:rPr>
        <w:t xml:space="preserve">, </w:t>
      </w:r>
      <w:r w:rsidRPr="00D522ED">
        <w:rPr>
          <w:rFonts w:ascii="Times New Roman" w:hAnsi="Times New Roman" w:cs="Times New Roman"/>
          <w:lang w:val="en-GB"/>
        </w:rPr>
        <w:t>can be distinguished into different subsections</w:t>
      </w:r>
      <w:r>
        <w:rPr>
          <w:rFonts w:ascii="Times New Roman" w:hAnsi="Times New Roman" w:cs="Times New Roman"/>
          <w:lang w:val="en-GB"/>
        </w:rPr>
        <w:t>:</w:t>
      </w:r>
    </w:p>
    <w:p w14:paraId="30579EF0" w14:textId="6193BC85" w:rsidR="00D522ED" w:rsidRPr="00D522ED" w:rsidRDefault="00D522ED" w:rsidP="00D522ED">
      <w:pPr>
        <w:pStyle w:val="Paragrafoelenco"/>
        <w:numPr>
          <w:ilvl w:val="0"/>
          <w:numId w:val="8"/>
        </w:numPr>
        <w:spacing w:after="0" w:line="360" w:lineRule="auto"/>
        <w:jc w:val="both"/>
        <w:rPr>
          <w:rFonts w:ascii="Times New Roman" w:hAnsi="Times New Roman" w:cs="Times New Roman"/>
          <w:lang w:val="en-GB"/>
        </w:rPr>
      </w:pPr>
      <w:r>
        <w:rPr>
          <w:rFonts w:ascii="Times New Roman" w:hAnsi="Times New Roman" w:cs="Times New Roman"/>
          <w:lang w:val="en-GB"/>
        </w:rPr>
        <w:t>c</w:t>
      </w:r>
      <w:r w:rsidRPr="00D522ED">
        <w:rPr>
          <w:rFonts w:ascii="Times New Roman" w:hAnsi="Times New Roman" w:cs="Times New Roman"/>
          <w:lang w:val="en-GB"/>
        </w:rPr>
        <w:t>ombustion section</w:t>
      </w:r>
      <w:r>
        <w:rPr>
          <w:rFonts w:ascii="Times New Roman" w:hAnsi="Times New Roman" w:cs="Times New Roman"/>
          <w:lang w:val="en-GB"/>
        </w:rPr>
        <w:t>, where a po</w:t>
      </w:r>
      <w:r w:rsidRPr="00D522ED">
        <w:rPr>
          <w:rFonts w:ascii="Times New Roman" w:hAnsi="Times New Roman" w:cs="Times New Roman"/>
          <w:lang w:val="en-GB"/>
        </w:rPr>
        <w:t>rtion of the H</w:t>
      </w:r>
      <w:r w:rsidRPr="00D522ED">
        <w:rPr>
          <w:rFonts w:ascii="Times New Roman" w:hAnsi="Times New Roman" w:cs="Times New Roman"/>
          <w:vertAlign w:val="subscript"/>
          <w:lang w:val="en-GB"/>
        </w:rPr>
        <w:t>2</w:t>
      </w:r>
      <w:r w:rsidRPr="00D522ED">
        <w:rPr>
          <w:rFonts w:ascii="Times New Roman" w:hAnsi="Times New Roman" w:cs="Times New Roman"/>
          <w:lang w:val="en-GB"/>
        </w:rPr>
        <w:t>S fed to the unit battery limits is converted to SO</w:t>
      </w:r>
      <w:r w:rsidRPr="00D522ED">
        <w:rPr>
          <w:rFonts w:ascii="Times New Roman" w:hAnsi="Times New Roman" w:cs="Times New Roman"/>
          <w:vertAlign w:val="subscript"/>
          <w:lang w:val="en-GB"/>
        </w:rPr>
        <w:t>2</w:t>
      </w:r>
      <w:r w:rsidRPr="00D522ED">
        <w:rPr>
          <w:rFonts w:ascii="Times New Roman" w:hAnsi="Times New Roman" w:cs="Times New Roman"/>
          <w:lang w:val="en-GB"/>
        </w:rPr>
        <w:t xml:space="preserve"> </w:t>
      </w:r>
      <w:r>
        <w:rPr>
          <w:rFonts w:ascii="Times New Roman" w:hAnsi="Times New Roman" w:cs="Times New Roman"/>
          <w:lang w:val="en-GB"/>
        </w:rPr>
        <w:t xml:space="preserve">by oxidation with air. </w:t>
      </w:r>
      <w:r w:rsidRPr="00D522ED">
        <w:rPr>
          <w:rFonts w:ascii="Times New Roman" w:hAnsi="Times New Roman" w:cs="Times New Roman"/>
          <w:lang w:val="en-GB"/>
        </w:rPr>
        <w:t>At the furnace outlet, the high enthalpy content associated with the outlet stream is recovered producing high pressure steam</w:t>
      </w:r>
      <w:r>
        <w:rPr>
          <w:rFonts w:ascii="Times New Roman" w:hAnsi="Times New Roman" w:cs="Times New Roman"/>
          <w:lang w:val="en-GB"/>
        </w:rPr>
        <w:t>;</w:t>
      </w:r>
    </w:p>
    <w:p w14:paraId="2C791FE0" w14:textId="73E4A36D" w:rsidR="00D522ED" w:rsidRPr="00D522ED" w:rsidRDefault="00D522ED" w:rsidP="00D522ED">
      <w:pPr>
        <w:pStyle w:val="Paragrafoelenco"/>
        <w:numPr>
          <w:ilvl w:val="0"/>
          <w:numId w:val="8"/>
        </w:numPr>
        <w:spacing w:after="0" w:line="360" w:lineRule="auto"/>
        <w:jc w:val="both"/>
        <w:rPr>
          <w:rFonts w:ascii="Times New Roman" w:hAnsi="Times New Roman" w:cs="Times New Roman"/>
          <w:lang w:val="en-GB"/>
        </w:rPr>
      </w:pPr>
      <w:r>
        <w:rPr>
          <w:rFonts w:ascii="Times New Roman" w:hAnsi="Times New Roman" w:cs="Times New Roman"/>
          <w:lang w:val="en-GB"/>
        </w:rPr>
        <w:t>a</w:t>
      </w:r>
      <w:r w:rsidRPr="00D522ED">
        <w:rPr>
          <w:rFonts w:ascii="Times New Roman" w:hAnsi="Times New Roman" w:cs="Times New Roman"/>
          <w:lang w:val="en-GB"/>
        </w:rPr>
        <w:t>bsorption section</w:t>
      </w:r>
      <w:r>
        <w:rPr>
          <w:rFonts w:ascii="Times New Roman" w:hAnsi="Times New Roman" w:cs="Times New Roman"/>
          <w:lang w:val="en-GB"/>
        </w:rPr>
        <w:t>,</w:t>
      </w:r>
      <w:r w:rsidRPr="00D522ED">
        <w:rPr>
          <w:rFonts w:ascii="Times New Roman" w:hAnsi="Times New Roman" w:cs="Times New Roman"/>
          <w:lang w:val="en-GB"/>
        </w:rPr>
        <w:t xml:space="preserve"> essentially composed of the absorption tower, in which the SO</w:t>
      </w:r>
      <w:r w:rsidRPr="00D522ED">
        <w:rPr>
          <w:rFonts w:ascii="Times New Roman" w:hAnsi="Times New Roman" w:cs="Times New Roman"/>
          <w:vertAlign w:val="subscript"/>
          <w:lang w:val="en-GB"/>
        </w:rPr>
        <w:t>2</w:t>
      </w:r>
      <w:r w:rsidRPr="00D522ED">
        <w:rPr>
          <w:rFonts w:ascii="Times New Roman" w:hAnsi="Times New Roman" w:cs="Times New Roman"/>
          <w:lang w:val="en-GB"/>
        </w:rPr>
        <w:t xml:space="preserve"> rich gas</w:t>
      </w:r>
      <w:r>
        <w:rPr>
          <w:rFonts w:ascii="Times New Roman" w:hAnsi="Times New Roman" w:cs="Times New Roman"/>
          <w:lang w:val="en-GB"/>
        </w:rPr>
        <w:t xml:space="preserve"> </w:t>
      </w:r>
      <w:r w:rsidRPr="00D522ED">
        <w:rPr>
          <w:rFonts w:ascii="Times New Roman" w:hAnsi="Times New Roman" w:cs="Times New Roman"/>
          <w:lang w:val="en-GB"/>
        </w:rPr>
        <w:t>is absorbed with water</w:t>
      </w:r>
      <w:r>
        <w:rPr>
          <w:rFonts w:ascii="Times New Roman" w:hAnsi="Times New Roman" w:cs="Times New Roman"/>
          <w:lang w:val="en-GB"/>
        </w:rPr>
        <w:t>;</w:t>
      </w:r>
    </w:p>
    <w:p w14:paraId="36963F5E" w14:textId="74BAD885" w:rsidR="00D522ED" w:rsidRDefault="00D522ED" w:rsidP="00D522ED">
      <w:pPr>
        <w:pStyle w:val="Paragrafoelenco"/>
        <w:numPr>
          <w:ilvl w:val="0"/>
          <w:numId w:val="8"/>
        </w:numPr>
        <w:spacing w:after="0" w:line="360" w:lineRule="auto"/>
        <w:jc w:val="both"/>
        <w:rPr>
          <w:rFonts w:ascii="Times New Roman" w:hAnsi="Times New Roman" w:cs="Times New Roman"/>
          <w:lang w:val="en-GB"/>
        </w:rPr>
      </w:pPr>
      <w:r w:rsidRPr="00D522ED">
        <w:rPr>
          <w:rFonts w:ascii="Times New Roman" w:hAnsi="Times New Roman" w:cs="Times New Roman"/>
          <w:lang w:val="en-GB"/>
        </w:rPr>
        <w:t>reaction section, fed with the H</w:t>
      </w:r>
      <w:r w:rsidRPr="00D522ED">
        <w:rPr>
          <w:rFonts w:ascii="Times New Roman" w:hAnsi="Times New Roman" w:cs="Times New Roman"/>
          <w:vertAlign w:val="subscript"/>
          <w:lang w:val="en-GB"/>
        </w:rPr>
        <w:t>2</w:t>
      </w:r>
      <w:r w:rsidRPr="00D522ED">
        <w:rPr>
          <w:rFonts w:ascii="Times New Roman" w:hAnsi="Times New Roman" w:cs="Times New Roman"/>
          <w:lang w:val="en-GB"/>
        </w:rPr>
        <w:t>S rich stream and the liquid phase SO</w:t>
      </w:r>
      <w:r w:rsidRPr="00D522ED">
        <w:rPr>
          <w:rFonts w:ascii="Times New Roman" w:hAnsi="Times New Roman" w:cs="Times New Roman"/>
          <w:vertAlign w:val="subscript"/>
          <w:lang w:val="en-GB"/>
        </w:rPr>
        <w:t>2</w:t>
      </w:r>
      <w:r w:rsidRPr="00D522ED">
        <w:rPr>
          <w:rFonts w:ascii="Times New Roman" w:hAnsi="Times New Roman" w:cs="Times New Roman"/>
          <w:lang w:val="en-GB"/>
        </w:rPr>
        <w:t xml:space="preserve"> stream coming from the absorption unit. The outlet mixture, that is a gas-liquid-liquid mixture, is sent to a phase separator. Here, the gas phase, containing unreacted H</w:t>
      </w:r>
      <w:r w:rsidRPr="00D522ED">
        <w:rPr>
          <w:rFonts w:ascii="Times New Roman" w:hAnsi="Times New Roman" w:cs="Times New Roman"/>
          <w:vertAlign w:val="subscript"/>
          <w:lang w:val="en-GB"/>
        </w:rPr>
        <w:t>2</w:t>
      </w:r>
      <w:r w:rsidRPr="00D522ED">
        <w:rPr>
          <w:rFonts w:ascii="Times New Roman" w:hAnsi="Times New Roman" w:cs="Times New Roman"/>
          <w:lang w:val="en-GB"/>
        </w:rPr>
        <w:t>S and SO</w:t>
      </w:r>
      <w:r w:rsidRPr="00D522ED">
        <w:rPr>
          <w:rFonts w:ascii="Times New Roman" w:hAnsi="Times New Roman" w:cs="Times New Roman"/>
          <w:vertAlign w:val="subscript"/>
          <w:lang w:val="en-GB"/>
        </w:rPr>
        <w:t>2</w:t>
      </w:r>
      <w:r w:rsidRPr="00D522ED">
        <w:rPr>
          <w:rFonts w:ascii="Times New Roman" w:hAnsi="Times New Roman" w:cs="Times New Roman"/>
          <w:lang w:val="en-GB"/>
        </w:rPr>
        <w:t xml:space="preserve">, is recycled back to the combustion section. The aqueous phase is purified by air stripping in the C-101 column and </w:t>
      </w:r>
      <w:r>
        <w:rPr>
          <w:rFonts w:ascii="Times New Roman" w:hAnsi="Times New Roman" w:cs="Times New Roman"/>
          <w:lang w:val="en-GB"/>
        </w:rPr>
        <w:t xml:space="preserve">the polythionate product is recovered. </w:t>
      </w:r>
    </w:p>
    <w:p w14:paraId="3F1164DF" w14:textId="55A06380" w:rsidR="00D522ED" w:rsidRDefault="00D522ED" w:rsidP="00D522ED">
      <w:pPr>
        <w:spacing w:after="0" w:line="360" w:lineRule="auto"/>
        <w:ind w:left="360"/>
        <w:jc w:val="both"/>
        <w:rPr>
          <w:rFonts w:ascii="Times New Roman" w:hAnsi="Times New Roman" w:cs="Times New Roman"/>
          <w:lang w:val="en-GB"/>
        </w:rPr>
      </w:pPr>
      <w:r>
        <w:rPr>
          <w:rFonts w:ascii="Times New Roman" w:hAnsi="Times New Roman" w:cs="Times New Roman"/>
          <w:lang w:val="en-GB"/>
        </w:rPr>
        <w:t>In its traditional configuration, the process showed some critical issues related to fouling phenomena and process water management. For this reason, a process modification has been propo</w:t>
      </w:r>
      <w:r w:rsidR="00693EAA">
        <w:rPr>
          <w:rFonts w:ascii="Times New Roman" w:hAnsi="Times New Roman" w:cs="Times New Roman"/>
          <w:lang w:val="en-GB"/>
        </w:rPr>
        <w:t xml:space="preserve">sed, which is detailed elsewhere </w:t>
      </w:r>
      <w:r w:rsidR="00693EAA">
        <w:rPr>
          <w:rFonts w:ascii="Times New Roman" w:hAnsi="Times New Roman" w:cs="Times New Roman"/>
          <w:lang w:val="en-GB"/>
        </w:rPr>
        <w:fldChar w:fldCharType="begin"/>
      </w:r>
      <w:r w:rsidR="00693EAA">
        <w:rPr>
          <w:rFonts w:ascii="Times New Roman" w:hAnsi="Times New Roman" w:cs="Times New Roman"/>
          <w:lang w:val="en-GB"/>
        </w:rPr>
        <w:instrText xml:space="preserve"> ADDIN EN.CITE &lt;EndNote&gt;&lt;Cite&gt;&lt;Author&gt;Spatolisano&lt;/Author&gt;&lt;Year&gt;2021&lt;/Year&gt;&lt;RecNum&gt;437&lt;/RecNum&gt;&lt;DisplayText&gt;[46]&lt;/DisplayText&gt;&lt;record&gt;&lt;rec-number&gt;437&lt;/rec-number&gt;&lt;foreign-keys&gt;&lt;key app="EN" db-id="90avwpfx9e9vprewteqx0trha2xex50tp2zs" timestamp="1636714213"&gt;437&lt;/key&gt;&lt;/foreign-keys&gt;&lt;ref-type name="Journal Article"&gt;17&lt;/ref-type&gt;&lt;contributors&gt;&lt;authors&gt;&lt;author&gt;Spatolisano, E.;&lt;/author&gt;&lt;author&gt;De Guido, G.; &lt;/author&gt;&lt;author&gt;Sangiorgio, V.A.;&lt;/author&gt;&lt;author&gt;Pellegrini, L.A.; &lt;/author&gt;&lt;author&gt;Bonoldi, L.; &lt;/author&gt;&lt;author&gt;de Angelis, A.R.; &lt;/author&gt;&lt;author&gt;Moscotti, D.G.; &lt;/author&gt;&lt;author&gt;Nali, M.&lt;/author&gt;&lt;/authors&gt;&lt;/contributors&gt;&lt;titles&gt;&lt;title&gt;&lt;style face="normal" font="default" size="100%"&gt;A novel H&lt;/style&gt;&lt;style face="subscript" font="default" size="100%"&gt;2&lt;/style&gt;&lt;style face="normal" font="default" size="100%"&gt;S valorisation technology: experimental investigation and process assessment &lt;/style&gt;&lt;/title&gt;&lt;secondary-title&gt;Submitted to Process Safety and Environmental Protection&lt;/secondary-title&gt;&lt;/titles&gt;&lt;periodical&gt;&lt;full-title&gt;Submitted to Process Safety and Environmental Protection&lt;/full-title&gt;&lt;/periodical&gt;&lt;dates&gt;&lt;year&gt;2021&lt;/year&gt;&lt;/dates&gt;&lt;urls&gt;&lt;/urls&gt;&lt;/record&gt;&lt;/Cite&gt;&lt;/EndNote&gt;</w:instrText>
      </w:r>
      <w:r w:rsidR="00693EAA">
        <w:rPr>
          <w:rFonts w:ascii="Times New Roman" w:hAnsi="Times New Roman" w:cs="Times New Roman"/>
          <w:lang w:val="en-GB"/>
        </w:rPr>
        <w:fldChar w:fldCharType="separate"/>
      </w:r>
      <w:r w:rsidR="00693EAA">
        <w:rPr>
          <w:rFonts w:ascii="Times New Roman" w:hAnsi="Times New Roman" w:cs="Times New Roman"/>
          <w:noProof/>
          <w:lang w:val="en-GB"/>
        </w:rPr>
        <w:t>[46]</w:t>
      </w:r>
      <w:r w:rsidR="00693EAA">
        <w:rPr>
          <w:rFonts w:ascii="Times New Roman" w:hAnsi="Times New Roman" w:cs="Times New Roman"/>
          <w:lang w:val="en-GB"/>
        </w:rPr>
        <w:fldChar w:fldCharType="end"/>
      </w:r>
      <w:r>
        <w:rPr>
          <w:rFonts w:ascii="Times New Roman" w:hAnsi="Times New Roman" w:cs="Times New Roman"/>
          <w:lang w:val="en-GB"/>
        </w:rPr>
        <w:t>.</w:t>
      </w:r>
      <w:r w:rsidR="002664FD">
        <w:rPr>
          <w:rFonts w:ascii="Times New Roman" w:hAnsi="Times New Roman" w:cs="Times New Roman"/>
          <w:lang w:val="en-GB"/>
        </w:rPr>
        <w:t xml:space="preserve"> This modification introduces an amine</w:t>
      </w:r>
      <w:r w:rsidR="006A5C0F">
        <w:rPr>
          <w:rFonts w:ascii="Times New Roman" w:hAnsi="Times New Roman" w:cs="Times New Roman"/>
          <w:lang w:val="en-GB"/>
        </w:rPr>
        <w:t>-</w:t>
      </w:r>
      <w:r w:rsidR="002664FD">
        <w:rPr>
          <w:rFonts w:ascii="Times New Roman" w:hAnsi="Times New Roman" w:cs="Times New Roman"/>
          <w:lang w:val="en-GB"/>
        </w:rPr>
        <w:t xml:space="preserve">based species in the reaction section, such that </w:t>
      </w:r>
      <w:r w:rsidR="00013A95">
        <w:rPr>
          <w:rFonts w:ascii="Times New Roman" w:hAnsi="Times New Roman" w:cs="Times New Roman"/>
          <w:lang w:val="en-GB"/>
        </w:rPr>
        <w:t xml:space="preserve">the reaction occurs in the organic phase, that separates spontaneously from the aqueous phase, that can be recycled back to the absorption section. </w:t>
      </w:r>
    </w:p>
    <w:p w14:paraId="284D91D9" w14:textId="4228AF45" w:rsidR="00A502B4" w:rsidRPr="00BA1C78" w:rsidRDefault="00A502B4" w:rsidP="00BA1C78">
      <w:pPr>
        <w:spacing w:after="0" w:line="360" w:lineRule="auto"/>
        <w:contextualSpacing/>
        <w:jc w:val="both"/>
        <w:rPr>
          <w:rFonts w:ascii="Times New Roman" w:hAnsi="Times New Roman" w:cs="Times New Roman"/>
          <w:lang w:val="en-GB"/>
        </w:rPr>
      </w:pPr>
    </w:p>
    <w:p w14:paraId="31E548FE" w14:textId="77777777" w:rsidR="00013A95" w:rsidRDefault="00D522ED" w:rsidP="00013A95">
      <w:pPr>
        <w:keepNext/>
      </w:pPr>
      <w:r w:rsidRPr="00D522ED">
        <w:rPr>
          <w:rFonts w:ascii="Times New Roman" w:hAnsi="Times New Roman" w:cs="Times New Roman"/>
          <w:b/>
          <w:noProof/>
          <w:lang w:val="en-GB" w:eastAsia="en-GB"/>
        </w:rPr>
        <w:lastRenderedPageBreak/>
        <w:drawing>
          <wp:inline distT="0" distB="0" distL="0" distR="0" wp14:anchorId="54809BB5" wp14:editId="1ECEC322">
            <wp:extent cx="6392346" cy="2152650"/>
            <wp:effectExtent l="0" t="0" r="8890" b="0"/>
            <wp:docPr id="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82"/>
                    <a:stretch>
                      <a:fillRect/>
                    </a:stretch>
                  </pic:blipFill>
                  <pic:spPr>
                    <a:xfrm>
                      <a:off x="0" y="0"/>
                      <a:ext cx="6398187" cy="2154617"/>
                    </a:xfrm>
                    <a:prstGeom prst="rect">
                      <a:avLst/>
                    </a:prstGeom>
                  </pic:spPr>
                </pic:pic>
              </a:graphicData>
            </a:graphic>
          </wp:inline>
        </w:drawing>
      </w:r>
    </w:p>
    <w:p w14:paraId="5383539B" w14:textId="2CBFC92B" w:rsidR="00BA1C78" w:rsidRPr="00013A95" w:rsidRDefault="00013A95" w:rsidP="00013A95">
      <w:pPr>
        <w:pStyle w:val="Didascalia"/>
        <w:jc w:val="center"/>
        <w:rPr>
          <w:rFonts w:cs="Times New Roman"/>
          <w:b w:val="0"/>
          <w:lang w:val="en-GB"/>
        </w:rPr>
      </w:pPr>
      <w:bookmarkStart w:id="65" w:name="_Toc88549195"/>
      <w:bookmarkStart w:id="66" w:name="_Toc88549231"/>
      <w:r>
        <w:t xml:space="preserve">Figure </w:t>
      </w:r>
      <w:r>
        <w:fldChar w:fldCharType="begin"/>
      </w:r>
      <w:r>
        <w:instrText xml:space="preserve"> SEQ Figure \* ARABIC </w:instrText>
      </w:r>
      <w:r>
        <w:fldChar w:fldCharType="separate"/>
      </w:r>
      <w:r w:rsidR="00FB0C2B">
        <w:rPr>
          <w:noProof/>
        </w:rPr>
        <w:t>18</w:t>
      </w:r>
      <w:r>
        <w:fldChar w:fldCharType="end"/>
      </w:r>
      <w:r>
        <w:t xml:space="preserve">. </w:t>
      </w:r>
      <w:r w:rsidRPr="00013A95">
        <w:rPr>
          <w:rFonts w:cs="Times New Roman"/>
          <w:b w:val="0"/>
          <w:sz w:val="20"/>
          <w:lang w:val="en-GB"/>
        </w:rPr>
        <w:t>Schematic diagram of the HydroClaus process.</w:t>
      </w:r>
      <w:bookmarkEnd w:id="65"/>
      <w:bookmarkEnd w:id="66"/>
    </w:p>
    <w:p w14:paraId="3F3F4F16" w14:textId="77777777" w:rsidR="00D522ED" w:rsidRPr="0055669B" w:rsidRDefault="00D522ED" w:rsidP="0086061A">
      <w:pPr>
        <w:keepNext/>
        <w:rPr>
          <w:rFonts w:ascii="Times New Roman" w:hAnsi="Times New Roman" w:cs="Times New Roman"/>
          <w:b/>
          <w:lang w:val="en-GB"/>
        </w:rPr>
      </w:pPr>
    </w:p>
    <w:p w14:paraId="640FBE54" w14:textId="77777777" w:rsidR="00AF787F" w:rsidRDefault="00EE4974" w:rsidP="00EE4974">
      <w:pPr>
        <w:keepNext/>
        <w:rPr>
          <w:rFonts w:ascii="Times New Roman" w:hAnsi="Times New Roman" w:cs="Times New Roman"/>
          <w:b/>
          <w:lang w:val="en-GB"/>
        </w:rPr>
      </w:pPr>
      <w:r w:rsidRPr="00B92670">
        <w:rPr>
          <w:rFonts w:ascii="Times New Roman" w:hAnsi="Times New Roman" w:cs="Times New Roman"/>
          <w:b/>
          <w:highlight w:val="yellow"/>
          <w:lang w:val="en-GB"/>
        </w:rPr>
        <w:t>2.5 Biological processes</w:t>
      </w:r>
    </w:p>
    <w:p w14:paraId="6AA987A6" w14:textId="30062BD8" w:rsidR="00EE4974" w:rsidRPr="0055669B" w:rsidRDefault="00AF787F" w:rsidP="00EE4974">
      <w:pPr>
        <w:keepNext/>
        <w:rPr>
          <w:rFonts w:ascii="Times New Roman" w:hAnsi="Times New Roman" w:cs="Times New Roman"/>
          <w:b/>
          <w:lang w:val="en-GB"/>
        </w:rPr>
      </w:pPr>
      <w:r>
        <w:rPr>
          <w:rFonts w:ascii="Times New Roman" w:hAnsi="Times New Roman" w:cs="Times New Roman"/>
          <w:b/>
          <w:lang w:val="en-GB"/>
        </w:rPr>
        <w:t xml:space="preserve">2.5.1 </w:t>
      </w:r>
      <w:r w:rsidR="00EE4974" w:rsidRPr="0055669B">
        <w:rPr>
          <w:rFonts w:ascii="Times New Roman" w:hAnsi="Times New Roman" w:cs="Times New Roman"/>
          <w:b/>
          <w:lang w:val="en-GB"/>
        </w:rPr>
        <w:t>THIOPAQ</w:t>
      </w:r>
      <w:r w:rsidR="00EE4974" w:rsidRPr="0055669B">
        <w:rPr>
          <w:rFonts w:ascii="Times New Roman" w:hAnsi="Times New Roman" w:cs="Times New Roman"/>
          <w:b/>
          <w:vertAlign w:val="superscript"/>
          <w:lang w:val="en-GB"/>
        </w:rPr>
        <w:t xml:space="preserve">TM </w:t>
      </w:r>
      <w:r w:rsidR="00EE4974" w:rsidRPr="0055669B">
        <w:rPr>
          <w:rFonts w:ascii="Times New Roman" w:hAnsi="Times New Roman" w:cs="Times New Roman"/>
          <w:b/>
          <w:lang w:val="en-GB"/>
        </w:rPr>
        <w:t xml:space="preserve"> by Shell-Paques</w:t>
      </w:r>
    </w:p>
    <w:p w14:paraId="0B9F6C1E" w14:textId="3FA9B431" w:rsidR="00EE4974" w:rsidRPr="0055669B" w:rsidRDefault="00EE4974" w:rsidP="00EE4974">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 xml:space="preserve">THIOPAQ™ </w:t>
      </w:r>
      <w:r w:rsidR="00BE2326">
        <w:rPr>
          <w:rFonts w:ascii="Times New Roman" w:hAnsi="Times New Roman" w:cs="Times New Roman"/>
          <w:lang w:val="en-GB"/>
        </w:rPr>
        <w:fldChar w:fldCharType="begin"/>
      </w:r>
      <w:r w:rsidR="00BE2326">
        <w:rPr>
          <w:rFonts w:ascii="Times New Roman" w:hAnsi="Times New Roman" w:cs="Times New Roman"/>
          <w:lang w:val="en-GB"/>
        </w:rPr>
        <w:instrText xml:space="preserve"> ADDIN EN.CITE &lt;EndNote&gt;&lt;Cite&gt;&lt;Author&gt;Klok&lt;/Author&gt;&lt;Year&gt;2015&lt;/Year&gt;&lt;RecNum&gt;443&lt;/RecNum&gt;&lt;DisplayText&gt;[47]&lt;/DisplayText&gt;&lt;record&gt;&lt;rec-number&gt;443&lt;/rec-number&gt;&lt;foreign-keys&gt;&lt;key app="EN" db-id="90avwpfx9e9vprewteqx0trha2xex50tp2zs" timestamp="1637048478"&gt;443&lt;/key&gt;&lt;/foreign-keys&gt;&lt;ref-type name="Patent"&gt;25&lt;/ref-type&gt;&lt;contributors&gt;&lt;authors&gt;&lt;author&gt;Klok, Jan;&lt;/author&gt;&lt;author&gt;Janssen, AJH;&lt;/author&gt;&lt;author&gt;Hendrik, Albert Joseph;&lt;/author&gt;&lt;author&gt;Van Heeringen, G.;&lt;/author&gt;&lt;/authors&gt;&lt;/contributors&gt;&lt;titles&gt;&lt;title&gt;A process for the biological conversion of bisulphide into elemental sulphur&lt;/title&gt;&lt;/titles&gt;&lt;section&gt;WO 2015/114069 A1&lt;/section&gt;&lt;dates&gt;&lt;year&gt;2015&lt;/year&gt;&lt;/dates&gt;&lt;urls&gt;&lt;/urls&gt;&lt;/record&gt;&lt;/Cite&gt;&lt;/EndNote&gt;</w:instrText>
      </w:r>
      <w:r w:rsidR="00BE2326">
        <w:rPr>
          <w:rFonts w:ascii="Times New Roman" w:hAnsi="Times New Roman" w:cs="Times New Roman"/>
          <w:lang w:val="en-GB"/>
        </w:rPr>
        <w:fldChar w:fldCharType="separate"/>
      </w:r>
      <w:r w:rsidR="00BE2326">
        <w:rPr>
          <w:rFonts w:ascii="Times New Roman" w:hAnsi="Times New Roman" w:cs="Times New Roman"/>
          <w:noProof/>
          <w:lang w:val="en-GB"/>
        </w:rPr>
        <w:t>[47]</w:t>
      </w:r>
      <w:r w:rsidR="00BE2326">
        <w:rPr>
          <w:rFonts w:ascii="Times New Roman" w:hAnsi="Times New Roman" w:cs="Times New Roman"/>
          <w:lang w:val="en-GB"/>
        </w:rPr>
        <w:fldChar w:fldCharType="end"/>
      </w:r>
      <w:r w:rsidR="00BE2326">
        <w:rPr>
          <w:rFonts w:ascii="Times New Roman" w:hAnsi="Times New Roman" w:cs="Times New Roman"/>
          <w:lang w:val="en-GB"/>
        </w:rPr>
        <w:t xml:space="preserve"> </w:t>
      </w:r>
      <w:r w:rsidRPr="0055669B">
        <w:rPr>
          <w:rFonts w:ascii="Times New Roman" w:hAnsi="Times New Roman" w:cs="Times New Roman"/>
          <w:lang w:val="en-GB"/>
        </w:rPr>
        <w:t>is a biotechnological process for removing H</w:t>
      </w:r>
      <w:r w:rsidRPr="0055669B">
        <w:rPr>
          <w:rFonts w:ascii="Times New Roman" w:hAnsi="Times New Roman" w:cs="Times New Roman"/>
          <w:vertAlign w:val="subscript"/>
          <w:lang w:val="en-GB"/>
        </w:rPr>
        <w:t>2</w:t>
      </w:r>
      <w:r w:rsidRPr="0055669B">
        <w:rPr>
          <w:rFonts w:ascii="Times New Roman" w:hAnsi="Times New Roman" w:cs="Times New Roman"/>
          <w:lang w:val="en-GB"/>
        </w:rPr>
        <w:t>S from gaseous streams by absorption into a mild alkaline solution, followed by the oxidation of the absorbed sulphide to elemental sulphur by naturally occurring microorganisms</w:t>
      </w:r>
      <w:r w:rsidR="00800E06">
        <w:rPr>
          <w:rFonts w:ascii="Times New Roman" w:hAnsi="Times New Roman" w:cs="Times New Roman"/>
          <w:lang w:val="en-GB"/>
        </w:rPr>
        <w:t xml:space="preserve"> </w:t>
      </w:r>
      <w:r w:rsidR="00800E06">
        <w:rPr>
          <w:rFonts w:ascii="Times New Roman" w:hAnsi="Times New Roman" w:cs="Times New Roman"/>
          <w:lang w:val="en-GB"/>
        </w:rPr>
        <w:fldChar w:fldCharType="begin">
          <w:fldData xml:space="preserve">PEVuZE5vdGU+PENpdGU+PEF1dGhvcj5KYW5zc2VuPC9BdXRob3I+PFllYXI+MTk5NjwvWWVhcj48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</w:fldData>
        </w:fldChar>
      </w:r>
      <w:r w:rsidR="00BE2326">
        <w:rPr>
          <w:rFonts w:ascii="Times New Roman" w:hAnsi="Times New Roman" w:cs="Times New Roman"/>
          <w:lang w:val="en-GB"/>
        </w:rPr>
        <w:instrText xml:space="preserve"> ADDIN EN.CITE </w:instrText>
      </w:r>
      <w:r w:rsidR="00BE2326">
        <w:rPr>
          <w:rFonts w:ascii="Times New Roman" w:hAnsi="Times New Roman" w:cs="Times New Roman"/>
          <w:lang w:val="en-GB"/>
        </w:rPr>
        <w:fldChar w:fldCharType="begin">
          <w:fldData xml:space="preserve">PEVuZE5vdGU+PENpdGU+PEF1dGhvcj5KYW5zc2VuPC9BdXRob3I+PFllYXI+MTk5NjwvWWVhcj48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</w:fldData>
        </w:fldChar>
      </w:r>
      <w:r w:rsidR="00BE2326">
        <w:rPr>
          <w:rFonts w:ascii="Times New Roman" w:hAnsi="Times New Roman" w:cs="Times New Roman"/>
          <w:lang w:val="en-GB"/>
        </w:rPr>
        <w:instrText xml:space="preserve"> ADDIN EN.CITE.DATA </w:instrText>
      </w:r>
      <w:r w:rsidR="00BE2326">
        <w:rPr>
          <w:rFonts w:ascii="Times New Roman" w:hAnsi="Times New Roman" w:cs="Times New Roman"/>
          <w:lang w:val="en-GB"/>
        </w:rPr>
      </w:r>
      <w:r w:rsidR="00BE2326">
        <w:rPr>
          <w:rFonts w:ascii="Times New Roman" w:hAnsi="Times New Roman" w:cs="Times New Roman"/>
          <w:lang w:val="en-GB"/>
        </w:rPr>
        <w:fldChar w:fldCharType="end"/>
      </w:r>
      <w:r w:rsidR="00800E06">
        <w:rPr>
          <w:rFonts w:ascii="Times New Roman" w:hAnsi="Times New Roman" w:cs="Times New Roman"/>
          <w:lang w:val="en-GB"/>
        </w:rPr>
      </w:r>
      <w:r w:rsidR="00800E06">
        <w:rPr>
          <w:rFonts w:ascii="Times New Roman" w:hAnsi="Times New Roman" w:cs="Times New Roman"/>
          <w:lang w:val="en-GB"/>
        </w:rPr>
        <w:fldChar w:fldCharType="separate"/>
      </w:r>
      <w:r w:rsidR="00BE2326">
        <w:rPr>
          <w:rFonts w:ascii="Times New Roman" w:hAnsi="Times New Roman" w:cs="Times New Roman"/>
          <w:noProof/>
          <w:lang w:val="en-GB"/>
        </w:rPr>
        <w:t>[48-50]</w:t>
      </w:r>
      <w:r w:rsidR="00800E06">
        <w:rPr>
          <w:rFonts w:ascii="Times New Roman" w:hAnsi="Times New Roman" w:cs="Times New Roman"/>
          <w:lang w:val="en-GB"/>
        </w:rPr>
        <w:fldChar w:fldCharType="end"/>
      </w:r>
      <w:r w:rsidRPr="0055669B">
        <w:rPr>
          <w:rFonts w:ascii="Times New Roman" w:hAnsi="Times New Roman" w:cs="Times New Roman"/>
          <w:lang w:val="en-GB"/>
        </w:rPr>
        <w:t>. The dissolved sulphide is oxidized into elemental sulphur in the THIOPAQ™ reactor, according to the following reactions:</w:t>
      </w:r>
    </w:p>
    <w:p w14:paraId="3B15152F" w14:textId="289FE3AB" w:rsidR="00623063" w:rsidRPr="0055669B" w:rsidRDefault="00623063" w:rsidP="00623063">
      <w:pPr>
        <w:spacing w:after="0" w:line="360" w:lineRule="auto"/>
        <w:contextualSpacing/>
        <w:jc w:val="center"/>
        <w:rPr>
          <w:rFonts w:ascii="Times New Roman" w:hAnsi="Times New Roman" w:cs="Times New Roman"/>
          <w:bCs/>
          <w:sz w:val="24"/>
          <w:szCs w:val="24"/>
          <w:lang w:val="en-GB"/>
        </w:rPr>
      </w:pPr>
      <w:r w:rsidRPr="0055669B">
        <w:rPr>
          <w:rFonts w:ascii="Times New Roman" w:hAnsi="Times New Roman" w:cs="Times New Roman"/>
          <w:bCs/>
          <w:sz w:val="24"/>
          <w:szCs w:val="24"/>
          <w:lang w:val="en-GB"/>
        </w:rPr>
        <w:t>absorption</w:t>
      </w:r>
      <w:r w:rsidRPr="0055669B">
        <w:rPr>
          <w:rFonts w:ascii="Times New Roman" w:hAnsi="Times New Roman" w:cs="Times New Roman"/>
          <w:bCs/>
          <w:sz w:val="24"/>
          <w:szCs w:val="24"/>
          <w:lang w:val="en-GB"/>
        </w:rPr>
        <w:tab/>
      </w:r>
      <w:r w:rsidRPr="0055669B">
        <w:rPr>
          <w:rFonts w:ascii="Times New Roman" w:hAnsi="Times New Roman" w:cs="Times New Roman"/>
          <w:bCs/>
          <w:sz w:val="24"/>
          <w:szCs w:val="24"/>
          <w:lang w:val="en-GB"/>
        </w:rPr>
        <w:tab/>
      </w:r>
      <w:r w:rsidRPr="0055669B">
        <w:rPr>
          <w:rFonts w:ascii="Times New Roman" w:hAnsi="Times New Roman" w:cs="Times New Roman"/>
          <w:bCs/>
          <w:position w:val="-12"/>
          <w:sz w:val="24"/>
          <w:szCs w:val="24"/>
          <w:lang w:val="en-GB"/>
        </w:rPr>
        <w:object w:dxaOrig="2659" w:dyaOrig="380" w14:anchorId="73ABB913">
          <v:shape id="_x0000_i1053" type="#_x0000_t75" style="width:132.75pt;height:18.75pt" o:ole="">
            <v:imagedata r:id="rId83" o:title=""/>
          </v:shape>
          <o:OLEObject Type="Embed" ProgID="Equation.DSMT4" ShapeID="_x0000_i1053" DrawAspect="Content" ObjectID="_1699192459" r:id="rId84"/>
        </w:object>
      </w:r>
      <w:r w:rsidRPr="0055669B">
        <w:rPr>
          <w:rFonts w:ascii="Times New Roman" w:hAnsi="Times New Roman" w:cs="Times New Roman"/>
          <w:bCs/>
          <w:sz w:val="24"/>
          <w:szCs w:val="24"/>
          <w:lang w:val="en-GB"/>
        </w:rPr>
        <w:tab/>
      </w:r>
      <w:r w:rsidRPr="0055669B">
        <w:rPr>
          <w:rFonts w:ascii="Times New Roman" w:hAnsi="Times New Roman" w:cs="Times New Roman"/>
          <w:bCs/>
          <w:sz w:val="24"/>
          <w:szCs w:val="24"/>
          <w:lang w:val="en-GB"/>
        </w:rPr>
        <w:tab/>
      </w:r>
      <w:r w:rsidR="00A8409C" w:rsidRPr="0055669B">
        <w:rPr>
          <w:rFonts w:ascii="Times New Roman" w:hAnsi="Times New Roman" w:cs="Times New Roman"/>
          <w:bCs/>
          <w:sz w:val="24"/>
          <w:szCs w:val="24"/>
          <w:lang w:val="en-GB"/>
        </w:rPr>
        <w:fldChar w:fldCharType="begin"/>
      </w:r>
      <w:r w:rsidR="00A8409C" w:rsidRPr="0055669B">
        <w:rPr>
          <w:rFonts w:ascii="Times New Roman" w:hAnsi="Times New Roman" w:cs="Times New Roman"/>
          <w:bCs/>
          <w:sz w:val="24"/>
          <w:szCs w:val="24"/>
          <w:lang w:val="en-GB"/>
        </w:rPr>
        <w:instrText xml:space="preserve"> MACROBUTTON MTPlaceRef \* MERGEFORMAT </w:instrText>
      </w:r>
      <w:r w:rsidR="00A8409C" w:rsidRPr="0055669B">
        <w:rPr>
          <w:rFonts w:ascii="Times New Roman" w:hAnsi="Times New Roman" w:cs="Times New Roman"/>
          <w:bCs/>
          <w:sz w:val="24"/>
          <w:szCs w:val="24"/>
          <w:lang w:val="en-GB"/>
        </w:rPr>
        <w:fldChar w:fldCharType="begin"/>
      </w:r>
      <w:r w:rsidR="00A8409C" w:rsidRPr="0055669B">
        <w:rPr>
          <w:rFonts w:ascii="Times New Roman" w:hAnsi="Times New Roman" w:cs="Times New Roman"/>
          <w:bCs/>
          <w:sz w:val="24"/>
          <w:szCs w:val="24"/>
          <w:lang w:val="en-GB"/>
        </w:rPr>
        <w:instrText xml:space="preserve"> SEQ MTEqn \h \* MERGEFORMAT </w:instrText>
      </w:r>
      <w:r w:rsidR="00A8409C" w:rsidRPr="0055669B">
        <w:rPr>
          <w:rFonts w:ascii="Times New Roman" w:hAnsi="Times New Roman" w:cs="Times New Roman"/>
          <w:bCs/>
          <w:sz w:val="24"/>
          <w:szCs w:val="24"/>
          <w:lang w:val="en-GB"/>
        </w:rPr>
        <w:fldChar w:fldCharType="end"/>
      </w:r>
      <w:r w:rsidR="00A8409C" w:rsidRPr="0055669B">
        <w:rPr>
          <w:rFonts w:ascii="Times New Roman" w:hAnsi="Times New Roman" w:cs="Times New Roman"/>
          <w:bCs/>
          <w:sz w:val="24"/>
          <w:szCs w:val="24"/>
          <w:lang w:val="en-GB"/>
        </w:rPr>
        <w:instrText>(</w:instrText>
      </w:r>
      <w:r w:rsidR="00A8409C" w:rsidRPr="0055669B">
        <w:rPr>
          <w:rFonts w:ascii="Times New Roman" w:hAnsi="Times New Roman" w:cs="Times New Roman"/>
          <w:bCs/>
          <w:sz w:val="24"/>
          <w:szCs w:val="24"/>
          <w:lang w:val="en-GB"/>
        </w:rPr>
        <w:fldChar w:fldCharType="begin"/>
      </w:r>
      <w:r w:rsidR="00A8409C" w:rsidRPr="0055669B">
        <w:rPr>
          <w:rFonts w:ascii="Times New Roman" w:hAnsi="Times New Roman" w:cs="Times New Roman"/>
          <w:bCs/>
          <w:sz w:val="24"/>
          <w:szCs w:val="24"/>
          <w:lang w:val="en-GB"/>
        </w:rPr>
        <w:instrText xml:space="preserve"> SEQ MTEqn \c \* Arabic \* MERGEFORMAT </w:instrText>
      </w:r>
      <w:r w:rsidR="00A8409C" w:rsidRPr="0055669B">
        <w:rPr>
          <w:rFonts w:ascii="Times New Roman" w:hAnsi="Times New Roman" w:cs="Times New Roman"/>
          <w:bCs/>
          <w:sz w:val="24"/>
          <w:szCs w:val="24"/>
          <w:lang w:val="en-GB"/>
        </w:rPr>
        <w:fldChar w:fldCharType="separate"/>
      </w:r>
      <w:r w:rsidR="00FB0C2B">
        <w:rPr>
          <w:rFonts w:ascii="Times New Roman" w:hAnsi="Times New Roman" w:cs="Times New Roman"/>
          <w:bCs/>
          <w:noProof/>
          <w:sz w:val="24"/>
          <w:szCs w:val="24"/>
          <w:lang w:val="en-GB"/>
        </w:rPr>
        <w:instrText>28</w:instrText>
      </w:r>
      <w:r w:rsidR="00A8409C" w:rsidRPr="0055669B">
        <w:rPr>
          <w:rFonts w:ascii="Times New Roman" w:hAnsi="Times New Roman" w:cs="Times New Roman"/>
          <w:bCs/>
          <w:sz w:val="24"/>
          <w:szCs w:val="24"/>
          <w:lang w:val="en-GB"/>
        </w:rPr>
        <w:fldChar w:fldCharType="end"/>
      </w:r>
      <w:r w:rsidR="00A8409C" w:rsidRPr="0055669B">
        <w:rPr>
          <w:rFonts w:ascii="Times New Roman" w:hAnsi="Times New Roman" w:cs="Times New Roman"/>
          <w:bCs/>
          <w:sz w:val="24"/>
          <w:szCs w:val="24"/>
          <w:lang w:val="en-GB"/>
        </w:rPr>
        <w:instrText>)</w:instrText>
      </w:r>
      <w:r w:rsidR="00A8409C" w:rsidRPr="0055669B">
        <w:rPr>
          <w:rFonts w:ascii="Times New Roman" w:hAnsi="Times New Roman" w:cs="Times New Roman"/>
          <w:bCs/>
          <w:sz w:val="24"/>
          <w:szCs w:val="24"/>
          <w:lang w:val="en-GB"/>
        </w:rPr>
        <w:fldChar w:fldCharType="end"/>
      </w:r>
    </w:p>
    <w:p w14:paraId="4B4B86D0" w14:textId="1DB48262" w:rsidR="00623063" w:rsidRPr="0055669B" w:rsidRDefault="00623063" w:rsidP="00623063">
      <w:pPr>
        <w:spacing w:after="0" w:line="360" w:lineRule="auto"/>
        <w:contextualSpacing/>
        <w:jc w:val="center"/>
        <w:rPr>
          <w:rFonts w:ascii="Times New Roman" w:hAnsi="Times New Roman" w:cs="Times New Roman"/>
          <w:bCs/>
          <w:sz w:val="24"/>
          <w:szCs w:val="24"/>
          <w:lang w:val="en-GB"/>
        </w:rPr>
      </w:pPr>
      <w:r w:rsidRPr="0055669B">
        <w:rPr>
          <w:rFonts w:ascii="Times New Roman" w:hAnsi="Times New Roman" w:cs="Times New Roman"/>
          <w:bCs/>
          <w:sz w:val="24"/>
          <w:szCs w:val="24"/>
          <w:lang w:val="en-GB"/>
        </w:rPr>
        <w:t>reaction</w:t>
      </w:r>
      <w:r w:rsidRPr="0055669B">
        <w:rPr>
          <w:rFonts w:ascii="Times New Roman" w:hAnsi="Times New Roman" w:cs="Times New Roman"/>
          <w:bCs/>
          <w:sz w:val="24"/>
          <w:szCs w:val="24"/>
          <w:lang w:val="en-GB"/>
        </w:rPr>
        <w:tab/>
      </w:r>
      <w:r w:rsidRPr="0055669B">
        <w:rPr>
          <w:rFonts w:ascii="Times New Roman" w:hAnsi="Times New Roman" w:cs="Times New Roman"/>
          <w:bCs/>
          <w:sz w:val="24"/>
          <w:szCs w:val="24"/>
          <w:lang w:val="en-GB"/>
        </w:rPr>
        <w:tab/>
      </w:r>
      <w:r w:rsidRPr="0055669B">
        <w:rPr>
          <w:rFonts w:ascii="Times New Roman" w:hAnsi="Times New Roman" w:cs="Times New Roman"/>
          <w:bCs/>
          <w:position w:val="-12"/>
          <w:sz w:val="24"/>
          <w:szCs w:val="24"/>
          <w:lang w:val="en-GB"/>
        </w:rPr>
        <w:object w:dxaOrig="2820" w:dyaOrig="380" w14:anchorId="098BBB2C">
          <v:shape id="_x0000_i1054" type="#_x0000_t75" style="width:141pt;height:18.75pt" o:ole="">
            <v:imagedata r:id="rId85" o:title=""/>
          </v:shape>
          <o:OLEObject Type="Embed" ProgID="Equation.DSMT4" ShapeID="_x0000_i1054" DrawAspect="Content" ObjectID="_1699192460" r:id="rId86"/>
        </w:object>
      </w:r>
      <w:r w:rsidRPr="0055669B">
        <w:rPr>
          <w:rFonts w:ascii="Times New Roman" w:hAnsi="Times New Roman" w:cs="Times New Roman"/>
          <w:bCs/>
          <w:sz w:val="24"/>
          <w:szCs w:val="24"/>
          <w:lang w:val="en-GB"/>
        </w:rPr>
        <w:tab/>
      </w:r>
      <w:r w:rsidRPr="0055669B">
        <w:rPr>
          <w:rFonts w:ascii="Times New Roman" w:hAnsi="Times New Roman" w:cs="Times New Roman"/>
          <w:bCs/>
          <w:sz w:val="24"/>
          <w:szCs w:val="24"/>
          <w:lang w:val="en-GB"/>
        </w:rPr>
        <w:tab/>
      </w:r>
      <w:r w:rsidR="00A8409C" w:rsidRPr="0055669B">
        <w:rPr>
          <w:rFonts w:ascii="Times New Roman" w:hAnsi="Times New Roman" w:cs="Times New Roman"/>
          <w:bCs/>
          <w:sz w:val="24"/>
          <w:szCs w:val="24"/>
          <w:lang w:val="en-GB"/>
        </w:rPr>
        <w:fldChar w:fldCharType="begin"/>
      </w:r>
      <w:r w:rsidR="00A8409C" w:rsidRPr="0055669B">
        <w:rPr>
          <w:rFonts w:ascii="Times New Roman" w:hAnsi="Times New Roman" w:cs="Times New Roman"/>
          <w:bCs/>
          <w:sz w:val="24"/>
          <w:szCs w:val="24"/>
          <w:lang w:val="en-GB"/>
        </w:rPr>
        <w:instrText xml:space="preserve"> MACROBUTTON MTPlaceRef \* MERGEFORMAT </w:instrText>
      </w:r>
      <w:r w:rsidR="00A8409C" w:rsidRPr="0055669B">
        <w:rPr>
          <w:rFonts w:ascii="Times New Roman" w:hAnsi="Times New Roman" w:cs="Times New Roman"/>
          <w:bCs/>
          <w:sz w:val="24"/>
          <w:szCs w:val="24"/>
          <w:lang w:val="en-GB"/>
        </w:rPr>
        <w:fldChar w:fldCharType="begin"/>
      </w:r>
      <w:r w:rsidR="00A8409C" w:rsidRPr="0055669B">
        <w:rPr>
          <w:rFonts w:ascii="Times New Roman" w:hAnsi="Times New Roman" w:cs="Times New Roman"/>
          <w:bCs/>
          <w:sz w:val="24"/>
          <w:szCs w:val="24"/>
          <w:lang w:val="en-GB"/>
        </w:rPr>
        <w:instrText xml:space="preserve"> SEQ MTEqn \h \* MERGEFORMAT </w:instrText>
      </w:r>
      <w:r w:rsidR="00A8409C" w:rsidRPr="0055669B">
        <w:rPr>
          <w:rFonts w:ascii="Times New Roman" w:hAnsi="Times New Roman" w:cs="Times New Roman"/>
          <w:bCs/>
          <w:sz w:val="24"/>
          <w:szCs w:val="24"/>
          <w:lang w:val="en-GB"/>
        </w:rPr>
        <w:fldChar w:fldCharType="end"/>
      </w:r>
      <w:r w:rsidR="00A8409C" w:rsidRPr="0055669B">
        <w:rPr>
          <w:rFonts w:ascii="Times New Roman" w:hAnsi="Times New Roman" w:cs="Times New Roman"/>
          <w:bCs/>
          <w:sz w:val="24"/>
          <w:szCs w:val="24"/>
          <w:lang w:val="en-GB"/>
        </w:rPr>
        <w:instrText>(</w:instrText>
      </w:r>
      <w:r w:rsidR="00A8409C" w:rsidRPr="0055669B">
        <w:rPr>
          <w:rFonts w:ascii="Times New Roman" w:hAnsi="Times New Roman" w:cs="Times New Roman"/>
          <w:bCs/>
          <w:sz w:val="24"/>
          <w:szCs w:val="24"/>
          <w:lang w:val="en-GB"/>
        </w:rPr>
        <w:fldChar w:fldCharType="begin"/>
      </w:r>
      <w:r w:rsidR="00A8409C" w:rsidRPr="0055669B">
        <w:rPr>
          <w:rFonts w:ascii="Times New Roman" w:hAnsi="Times New Roman" w:cs="Times New Roman"/>
          <w:bCs/>
          <w:sz w:val="24"/>
          <w:szCs w:val="24"/>
          <w:lang w:val="en-GB"/>
        </w:rPr>
        <w:instrText xml:space="preserve"> SEQ MTEqn \c \* Arabic \* MERGEFORMAT </w:instrText>
      </w:r>
      <w:r w:rsidR="00A8409C" w:rsidRPr="0055669B">
        <w:rPr>
          <w:rFonts w:ascii="Times New Roman" w:hAnsi="Times New Roman" w:cs="Times New Roman"/>
          <w:bCs/>
          <w:sz w:val="24"/>
          <w:szCs w:val="24"/>
          <w:lang w:val="en-GB"/>
        </w:rPr>
        <w:fldChar w:fldCharType="separate"/>
      </w:r>
      <w:r w:rsidR="00FB0C2B">
        <w:rPr>
          <w:rFonts w:ascii="Times New Roman" w:hAnsi="Times New Roman" w:cs="Times New Roman"/>
          <w:bCs/>
          <w:noProof/>
          <w:sz w:val="24"/>
          <w:szCs w:val="24"/>
          <w:lang w:val="en-GB"/>
        </w:rPr>
        <w:instrText>29</w:instrText>
      </w:r>
      <w:r w:rsidR="00A8409C" w:rsidRPr="0055669B">
        <w:rPr>
          <w:rFonts w:ascii="Times New Roman" w:hAnsi="Times New Roman" w:cs="Times New Roman"/>
          <w:bCs/>
          <w:sz w:val="24"/>
          <w:szCs w:val="24"/>
          <w:lang w:val="en-GB"/>
        </w:rPr>
        <w:fldChar w:fldCharType="end"/>
      </w:r>
      <w:r w:rsidR="00A8409C" w:rsidRPr="0055669B">
        <w:rPr>
          <w:rFonts w:ascii="Times New Roman" w:hAnsi="Times New Roman" w:cs="Times New Roman"/>
          <w:bCs/>
          <w:sz w:val="24"/>
          <w:szCs w:val="24"/>
          <w:lang w:val="en-GB"/>
        </w:rPr>
        <w:instrText>)</w:instrText>
      </w:r>
      <w:r w:rsidR="00A8409C" w:rsidRPr="0055669B">
        <w:rPr>
          <w:rFonts w:ascii="Times New Roman" w:hAnsi="Times New Roman" w:cs="Times New Roman"/>
          <w:bCs/>
          <w:sz w:val="24"/>
          <w:szCs w:val="24"/>
          <w:lang w:val="en-GB"/>
        </w:rPr>
        <w:fldChar w:fldCharType="end"/>
      </w:r>
    </w:p>
    <w:p w14:paraId="17DBEF0B" w14:textId="4F77AD5A" w:rsidR="00623063" w:rsidRPr="0055669B" w:rsidRDefault="00623063" w:rsidP="00623063">
      <w:pPr>
        <w:spacing w:after="0" w:line="360" w:lineRule="auto"/>
        <w:ind w:left="1416" w:firstLine="708"/>
        <w:contextualSpacing/>
        <w:jc w:val="center"/>
        <w:rPr>
          <w:rFonts w:ascii="Times New Roman" w:hAnsi="Times New Roman" w:cs="Times New Roman"/>
          <w:lang w:val="en-GB"/>
        </w:rPr>
      </w:pPr>
      <w:r w:rsidRPr="0055669B">
        <w:rPr>
          <w:rFonts w:ascii="Times New Roman" w:hAnsi="Times New Roman" w:cs="Times New Roman"/>
          <w:bCs/>
          <w:position w:val="-12"/>
          <w:sz w:val="24"/>
          <w:szCs w:val="24"/>
          <w:lang w:val="en-GB"/>
        </w:rPr>
        <w:object w:dxaOrig="3340" w:dyaOrig="380" w14:anchorId="6939799B">
          <v:shape id="_x0000_i1055" type="#_x0000_t75" style="width:167.25pt;height:18.75pt" o:ole="">
            <v:imagedata r:id="rId87" o:title=""/>
          </v:shape>
          <o:OLEObject Type="Embed" ProgID="Equation.DSMT4" ShapeID="_x0000_i1055" DrawAspect="Content" ObjectID="_1699192461" r:id="rId88"/>
        </w:object>
      </w:r>
      <w:r w:rsidRPr="0055669B">
        <w:rPr>
          <w:rFonts w:ascii="Times New Roman" w:hAnsi="Times New Roman" w:cs="Times New Roman"/>
          <w:bCs/>
          <w:sz w:val="24"/>
          <w:szCs w:val="24"/>
          <w:lang w:val="en-GB"/>
        </w:rPr>
        <w:tab/>
      </w:r>
      <w:r w:rsidR="00A8409C" w:rsidRPr="0055669B">
        <w:rPr>
          <w:rFonts w:ascii="Times New Roman" w:hAnsi="Times New Roman" w:cs="Times New Roman"/>
          <w:bCs/>
          <w:sz w:val="24"/>
          <w:szCs w:val="24"/>
          <w:lang w:val="en-GB"/>
        </w:rPr>
        <w:fldChar w:fldCharType="begin"/>
      </w:r>
      <w:r w:rsidR="00A8409C" w:rsidRPr="0055669B">
        <w:rPr>
          <w:rFonts w:ascii="Times New Roman" w:hAnsi="Times New Roman" w:cs="Times New Roman"/>
          <w:bCs/>
          <w:sz w:val="24"/>
          <w:szCs w:val="24"/>
          <w:lang w:val="en-GB"/>
        </w:rPr>
        <w:instrText xml:space="preserve"> MACROBUTTON MTPlaceRef \* MERGEFORMAT </w:instrText>
      </w:r>
      <w:r w:rsidR="00A8409C" w:rsidRPr="0055669B">
        <w:rPr>
          <w:rFonts w:ascii="Times New Roman" w:hAnsi="Times New Roman" w:cs="Times New Roman"/>
          <w:bCs/>
          <w:sz w:val="24"/>
          <w:szCs w:val="24"/>
          <w:lang w:val="en-GB"/>
        </w:rPr>
        <w:fldChar w:fldCharType="begin"/>
      </w:r>
      <w:r w:rsidR="00A8409C" w:rsidRPr="0055669B">
        <w:rPr>
          <w:rFonts w:ascii="Times New Roman" w:hAnsi="Times New Roman" w:cs="Times New Roman"/>
          <w:bCs/>
          <w:sz w:val="24"/>
          <w:szCs w:val="24"/>
          <w:lang w:val="en-GB"/>
        </w:rPr>
        <w:instrText xml:space="preserve"> SEQ MTEqn \h \* MERGEFORMAT </w:instrText>
      </w:r>
      <w:r w:rsidR="00A8409C" w:rsidRPr="0055669B">
        <w:rPr>
          <w:rFonts w:ascii="Times New Roman" w:hAnsi="Times New Roman" w:cs="Times New Roman"/>
          <w:bCs/>
          <w:sz w:val="24"/>
          <w:szCs w:val="24"/>
          <w:lang w:val="en-GB"/>
        </w:rPr>
        <w:fldChar w:fldCharType="end"/>
      </w:r>
      <w:r w:rsidR="00A8409C" w:rsidRPr="0055669B">
        <w:rPr>
          <w:rFonts w:ascii="Times New Roman" w:hAnsi="Times New Roman" w:cs="Times New Roman"/>
          <w:bCs/>
          <w:sz w:val="24"/>
          <w:szCs w:val="24"/>
          <w:lang w:val="en-GB"/>
        </w:rPr>
        <w:instrText>(</w:instrText>
      </w:r>
      <w:r w:rsidR="00A8409C" w:rsidRPr="0055669B">
        <w:rPr>
          <w:rFonts w:ascii="Times New Roman" w:hAnsi="Times New Roman" w:cs="Times New Roman"/>
          <w:bCs/>
          <w:sz w:val="24"/>
          <w:szCs w:val="24"/>
          <w:lang w:val="en-GB"/>
        </w:rPr>
        <w:fldChar w:fldCharType="begin"/>
      </w:r>
      <w:r w:rsidR="00A8409C" w:rsidRPr="0055669B">
        <w:rPr>
          <w:rFonts w:ascii="Times New Roman" w:hAnsi="Times New Roman" w:cs="Times New Roman"/>
          <w:bCs/>
          <w:sz w:val="24"/>
          <w:szCs w:val="24"/>
          <w:lang w:val="en-GB"/>
        </w:rPr>
        <w:instrText xml:space="preserve"> SEQ MTEqn \c \* Arabic \* MERGEFORMAT </w:instrText>
      </w:r>
      <w:r w:rsidR="00A8409C" w:rsidRPr="0055669B">
        <w:rPr>
          <w:rFonts w:ascii="Times New Roman" w:hAnsi="Times New Roman" w:cs="Times New Roman"/>
          <w:bCs/>
          <w:sz w:val="24"/>
          <w:szCs w:val="24"/>
          <w:lang w:val="en-GB"/>
        </w:rPr>
        <w:fldChar w:fldCharType="separate"/>
      </w:r>
      <w:r w:rsidR="00FB0C2B">
        <w:rPr>
          <w:rFonts w:ascii="Times New Roman" w:hAnsi="Times New Roman" w:cs="Times New Roman"/>
          <w:bCs/>
          <w:noProof/>
          <w:sz w:val="24"/>
          <w:szCs w:val="24"/>
          <w:lang w:val="en-GB"/>
        </w:rPr>
        <w:instrText>30</w:instrText>
      </w:r>
      <w:r w:rsidR="00A8409C" w:rsidRPr="0055669B">
        <w:rPr>
          <w:rFonts w:ascii="Times New Roman" w:hAnsi="Times New Roman" w:cs="Times New Roman"/>
          <w:bCs/>
          <w:sz w:val="24"/>
          <w:szCs w:val="24"/>
          <w:lang w:val="en-GB"/>
        </w:rPr>
        <w:fldChar w:fldCharType="end"/>
      </w:r>
      <w:r w:rsidR="00A8409C" w:rsidRPr="0055669B">
        <w:rPr>
          <w:rFonts w:ascii="Times New Roman" w:hAnsi="Times New Roman" w:cs="Times New Roman"/>
          <w:bCs/>
          <w:sz w:val="24"/>
          <w:szCs w:val="24"/>
          <w:lang w:val="en-GB"/>
        </w:rPr>
        <w:instrText>)</w:instrText>
      </w:r>
      <w:r w:rsidR="00A8409C" w:rsidRPr="0055669B">
        <w:rPr>
          <w:rFonts w:ascii="Times New Roman" w:hAnsi="Times New Roman" w:cs="Times New Roman"/>
          <w:bCs/>
          <w:sz w:val="24"/>
          <w:szCs w:val="24"/>
          <w:lang w:val="en-GB"/>
        </w:rPr>
        <w:fldChar w:fldCharType="end"/>
      </w:r>
    </w:p>
    <w:p w14:paraId="49E4FDFE" w14:textId="588F1AF6" w:rsidR="00EE4974" w:rsidRPr="0055669B" w:rsidRDefault="00EE4974" w:rsidP="00EE4974">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 xml:space="preserve">To avoid accumulation of sulphate ions, a continuous bleed stream from the bioreactor is required and make-up water with some caustic is needed. According to the process scheme reported in </w:t>
      </w:r>
      <w:r w:rsidRPr="0055669B">
        <w:rPr>
          <w:rFonts w:ascii="Times New Roman" w:hAnsi="Times New Roman" w:cs="Times New Roman"/>
          <w:lang w:val="en-GB"/>
        </w:rPr>
        <w:fldChar w:fldCharType="begin"/>
      </w:r>
      <w:r w:rsidRPr="0055669B">
        <w:rPr>
          <w:rFonts w:ascii="Times New Roman" w:hAnsi="Times New Roman" w:cs="Times New Roman"/>
          <w:lang w:val="en-GB"/>
        </w:rPr>
        <w:instrText xml:space="preserve"> REF _Ref82265610 \h  \* MERGEFORMAT </w:instrText>
      </w:r>
      <w:r w:rsidRPr="0055669B">
        <w:rPr>
          <w:rFonts w:ascii="Times New Roman" w:hAnsi="Times New Roman" w:cs="Times New Roman"/>
          <w:lang w:val="en-GB"/>
        </w:rPr>
      </w:r>
      <w:r w:rsidRPr="0055669B">
        <w:rPr>
          <w:rFonts w:ascii="Times New Roman" w:hAnsi="Times New Roman" w:cs="Times New Roman"/>
          <w:lang w:val="en-GB"/>
        </w:rPr>
        <w:fldChar w:fldCharType="separate"/>
      </w:r>
      <w:r w:rsidR="00FB0C2B" w:rsidRPr="00FB0C2B">
        <w:rPr>
          <w:rFonts w:ascii="Times New Roman" w:hAnsi="Times New Roman" w:cs="Times New Roman"/>
          <w:noProof/>
          <w:lang w:val="en-GB"/>
        </w:rPr>
        <w:t>Figure</w:t>
      </w:r>
      <w:r w:rsidR="00FB0C2B" w:rsidRPr="00FB0C2B">
        <w:rPr>
          <w:rFonts w:ascii="Times New Roman" w:hAnsi="Times New Roman" w:cs="Times New Roman"/>
          <w:lang w:val="en-GB"/>
        </w:rPr>
        <w:t xml:space="preserve"> </w:t>
      </w:r>
      <w:r w:rsidR="00FB0C2B" w:rsidRPr="00FB0C2B">
        <w:rPr>
          <w:rFonts w:ascii="Times New Roman" w:hAnsi="Times New Roman" w:cs="Times New Roman"/>
          <w:noProof/>
          <w:lang w:val="en-GB"/>
        </w:rPr>
        <w:t>19</w:t>
      </w:r>
      <w:r w:rsidRPr="0055669B">
        <w:rPr>
          <w:rFonts w:ascii="Times New Roman" w:hAnsi="Times New Roman" w:cs="Times New Roman"/>
          <w:lang w:val="en-GB"/>
        </w:rPr>
        <w:fldChar w:fldCharType="end"/>
      </w:r>
      <w:r w:rsidRPr="0055669B">
        <w:rPr>
          <w:rFonts w:ascii="Times New Roman" w:hAnsi="Times New Roman" w:cs="Times New Roman"/>
          <w:lang w:val="en-GB"/>
        </w:rPr>
        <w:t>, the sour natural gas is washed in the absorber counter-currently. Treated natural gas leaves the top of the absorber and is routed to the sales gas grid via a knockout drum, while the loaded THIOPAQ™ solvent flows from the absorber into the horizontal flash vessel. The flash gas, which contains some H</w:t>
      </w:r>
      <w:r w:rsidRPr="0055669B">
        <w:rPr>
          <w:rFonts w:ascii="Times New Roman" w:hAnsi="Times New Roman" w:cs="Times New Roman"/>
          <w:vertAlign w:val="subscript"/>
          <w:lang w:val="en-GB"/>
        </w:rPr>
        <w:t>2</w:t>
      </w:r>
      <w:r w:rsidRPr="0055669B">
        <w:rPr>
          <w:rFonts w:ascii="Times New Roman" w:hAnsi="Times New Roman" w:cs="Times New Roman"/>
          <w:lang w:val="en-GB"/>
        </w:rPr>
        <w:t>S, is washed in the small column on top of the flash vessel. Flashed, loaded THIOPAQ™ solvent is then sent to the bioreactor. A blower supplies air to a distributor in the bottom section of this tank, to ensure that the content of the bioreactor is continuously mixed, also. Part of the supplied oxygen is consumed in reactions with sulphide and sulphur. The bacteria catalyse the regeneration reactions and the reaction of sulphide with oxygen to give either elemental sulphur or sulphate. The regenerated THIOPAQ™ solvent is recycled to the main absorber, the flash absorber, the solids separator and to the top of the bioreactor. The regenerated solvent leaving the bioreactor typically contains 10 kg sulphur per cubic meter. The solvent is concentrated into sulphur slurry with around 10 wt.% sulphur content in the solid separator, the clarified water phase is returned to the bioreactor. This sulphur slurry is further concentrated into a sulphur paste, with around 65 wt.% sulphur content, in a decanter-centrifuge. The sulphur paste produced can be routed to landfill.</w:t>
      </w:r>
    </w:p>
    <w:p w14:paraId="22C6B875" w14:textId="269FCF97" w:rsidR="00EE4974" w:rsidRDefault="00EE4974" w:rsidP="00EE4974">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lastRenderedPageBreak/>
        <w:t>The Shell-Paques/THIOPAQ™ process offers minimal chemical consumption, high turndown ratio and essentially 100% conversion of sulphide in the bioreactor, with 95-98% selectivity to elemental sulphur. In comparison to traditional removal processes such as the Amine/Claus process, the THIOPAQ</w:t>
      </w:r>
      <w:r w:rsidRPr="0055669B">
        <w:rPr>
          <w:rFonts w:ascii="Times New Roman" w:hAnsi="Times New Roman" w:cs="Times New Roman"/>
          <w:vertAlign w:val="superscript"/>
          <w:lang w:val="en-GB"/>
        </w:rPr>
        <w:t>TM</w:t>
      </w:r>
      <w:r w:rsidRPr="0055669B">
        <w:rPr>
          <w:rFonts w:ascii="Times New Roman" w:hAnsi="Times New Roman" w:cs="Times New Roman"/>
          <w:lang w:val="en-GB"/>
        </w:rPr>
        <w:t xml:space="preserve"> process claims very simple line-up, therefore little control and supervision are required and a quite high flexibility to the H</w:t>
      </w:r>
      <w:r w:rsidRPr="0055669B">
        <w:rPr>
          <w:rFonts w:ascii="Times New Roman" w:hAnsi="Times New Roman" w:cs="Times New Roman"/>
          <w:vertAlign w:val="subscript"/>
          <w:lang w:val="en-GB"/>
        </w:rPr>
        <w:t>2</w:t>
      </w:r>
      <w:r w:rsidRPr="0055669B">
        <w:rPr>
          <w:rFonts w:ascii="Times New Roman" w:hAnsi="Times New Roman" w:cs="Times New Roman"/>
          <w:lang w:val="en-GB"/>
        </w:rPr>
        <w:t>S inlet content</w:t>
      </w:r>
      <w:r w:rsidR="0097262B">
        <w:rPr>
          <w:rFonts w:ascii="Times New Roman" w:hAnsi="Times New Roman" w:cs="Times New Roman"/>
          <w:lang w:val="en-GB"/>
        </w:rPr>
        <w:t xml:space="preserve"> </w:t>
      </w:r>
      <w:r w:rsidR="0097262B">
        <w:rPr>
          <w:rFonts w:ascii="Times New Roman" w:hAnsi="Times New Roman" w:cs="Times New Roman"/>
          <w:lang w:val="en-GB"/>
        </w:rPr>
        <w:fldChar w:fldCharType="begin"/>
      </w:r>
      <w:r w:rsidR="00BE2326">
        <w:rPr>
          <w:rFonts w:ascii="Times New Roman" w:hAnsi="Times New Roman" w:cs="Times New Roman"/>
          <w:lang w:val="en-GB"/>
        </w:rPr>
        <w:instrText xml:space="preserve"> ADDIN EN.CITE &lt;EndNote&gt;&lt;Cite&gt;&lt;Author&gt;Cline&lt;/Author&gt;&lt;Year&gt;2003&lt;/Year&gt;&lt;RecNum&gt;409&lt;/RecNum&gt;&lt;DisplayText&gt;[50]&lt;/DisplayText&gt;&lt;record&gt;&lt;rec-number&gt;409&lt;/rec-number&gt;&lt;foreign-keys&gt;&lt;key app="EN" db-id="90avwpfx9e9vprewteqx0trha2xex50tp2zs" timestamp="1635410467"&gt;409&lt;/key&gt;&lt;/foreign-keys&gt;&lt;ref-type name="Conference Proceedings"&gt;10&lt;/ref-type&gt;&lt;contributors&gt;&lt;authors&gt;&lt;author&gt;Cline, Cameron&lt;/author&gt;&lt;author&gt;Hoksberg, Alie&lt;/author&gt;&lt;author&gt;Abry, Ray&lt;/author&gt;&lt;author&gt;Janssen, Albert&lt;/author&gt;&lt;/authors&gt;&lt;/contributors&gt;&lt;titles&gt;&lt;title&gt;Biological Process for H~ 2S Removal from Gas Streams: The Shell-Paques/THIOPAQ™ Gas Desulfurization Process&lt;/title&gt;&lt;secondary-title&gt;Proceedings of the Laurance Reid gas conditioning conference&lt;/secondary-title&gt;&lt;/titles&gt;&lt;pages&gt;1-18&lt;/pages&gt;&lt;dates&gt;&lt;year&gt;2003&lt;/year&gt;&lt;/dates&gt;&lt;isbn&gt;0887-6746&lt;/isbn&gt;&lt;urls&gt;&lt;/urls&gt;&lt;/record&gt;&lt;/Cite&gt;&lt;/EndNote&gt;</w:instrText>
      </w:r>
      <w:r w:rsidR="0097262B">
        <w:rPr>
          <w:rFonts w:ascii="Times New Roman" w:hAnsi="Times New Roman" w:cs="Times New Roman"/>
          <w:lang w:val="en-GB"/>
        </w:rPr>
        <w:fldChar w:fldCharType="separate"/>
      </w:r>
      <w:r w:rsidR="00BE2326">
        <w:rPr>
          <w:rFonts w:ascii="Times New Roman" w:hAnsi="Times New Roman" w:cs="Times New Roman"/>
          <w:noProof/>
          <w:lang w:val="en-GB"/>
        </w:rPr>
        <w:t>[50]</w:t>
      </w:r>
      <w:r w:rsidR="0097262B">
        <w:rPr>
          <w:rFonts w:ascii="Times New Roman" w:hAnsi="Times New Roman" w:cs="Times New Roman"/>
          <w:lang w:val="en-GB"/>
        </w:rPr>
        <w:fldChar w:fldCharType="end"/>
      </w:r>
      <w:r w:rsidRPr="0055669B">
        <w:rPr>
          <w:rFonts w:ascii="Times New Roman" w:hAnsi="Times New Roman" w:cs="Times New Roman"/>
          <w:lang w:val="en-GB"/>
        </w:rPr>
        <w:t xml:space="preserve">. </w:t>
      </w:r>
    </w:p>
    <w:p w14:paraId="5BEB9258" w14:textId="2521AA27" w:rsidR="007F059A" w:rsidRDefault="008106A0" w:rsidP="008106A0">
      <w:pPr>
        <w:spacing w:after="0" w:line="360" w:lineRule="auto"/>
        <w:contextualSpacing/>
        <w:jc w:val="both"/>
        <w:rPr>
          <w:rFonts w:ascii="Times New Roman" w:hAnsi="Times New Roman" w:cs="Times New Roman"/>
          <w:lang w:val="en-GB"/>
        </w:rPr>
      </w:pPr>
      <w:r>
        <w:rPr>
          <w:rFonts w:ascii="Times New Roman" w:hAnsi="Times New Roman" w:cs="Times New Roman"/>
          <w:lang w:val="en-GB"/>
        </w:rPr>
        <w:t xml:space="preserve">In addition, despite </w:t>
      </w:r>
      <w:r w:rsidR="007F059A" w:rsidRPr="007F059A">
        <w:rPr>
          <w:rFonts w:ascii="Times New Roman" w:hAnsi="Times New Roman" w:cs="Times New Roman"/>
          <w:lang w:val="en-GB"/>
        </w:rPr>
        <w:t>THIOPAQ</w:t>
      </w:r>
      <w:r w:rsidR="004D085F">
        <w:rPr>
          <w:rFonts w:ascii="Times New Roman" w:hAnsi="Times New Roman" w:cs="Times New Roman"/>
          <w:vertAlign w:val="superscript"/>
          <w:lang w:val="en-GB"/>
        </w:rPr>
        <w:t>TM</w:t>
      </w:r>
      <w:r w:rsidR="007F059A" w:rsidRPr="007F059A">
        <w:rPr>
          <w:rFonts w:ascii="Times New Roman" w:hAnsi="Times New Roman" w:cs="Times New Roman"/>
          <w:lang w:val="en-GB"/>
        </w:rPr>
        <w:t xml:space="preserve"> is not designed to convert ammonia</w:t>
      </w:r>
      <w:r>
        <w:rPr>
          <w:rFonts w:ascii="Times New Roman" w:hAnsi="Times New Roman" w:cs="Times New Roman"/>
          <w:lang w:val="en-GB"/>
        </w:rPr>
        <w:t>,</w:t>
      </w:r>
      <w:r w:rsidR="007F059A" w:rsidRPr="007F059A">
        <w:rPr>
          <w:rFonts w:ascii="Times New Roman" w:hAnsi="Times New Roman" w:cs="Times New Roman"/>
          <w:lang w:val="en-GB"/>
        </w:rPr>
        <w:t xml:space="preserve"> approximately 35% of</w:t>
      </w:r>
      <w:r>
        <w:rPr>
          <w:rFonts w:ascii="Times New Roman" w:hAnsi="Times New Roman" w:cs="Times New Roman"/>
          <w:lang w:val="en-GB"/>
        </w:rPr>
        <w:t xml:space="preserve"> </w:t>
      </w:r>
      <w:r w:rsidR="007F059A" w:rsidRPr="007F059A">
        <w:rPr>
          <w:rFonts w:ascii="Times New Roman" w:hAnsi="Times New Roman" w:cs="Times New Roman"/>
          <w:lang w:val="en-GB"/>
        </w:rPr>
        <w:t>the ammonia present in the incomin</w:t>
      </w:r>
      <w:r>
        <w:rPr>
          <w:rFonts w:ascii="Times New Roman" w:hAnsi="Times New Roman" w:cs="Times New Roman"/>
          <w:lang w:val="en-GB"/>
        </w:rPr>
        <w:t xml:space="preserve">g gas streams will be converted, </w:t>
      </w:r>
      <w:r w:rsidR="007F059A" w:rsidRPr="007F059A">
        <w:rPr>
          <w:rFonts w:ascii="Times New Roman" w:hAnsi="Times New Roman" w:cs="Times New Roman"/>
          <w:lang w:val="en-GB"/>
        </w:rPr>
        <w:t>be</w:t>
      </w:r>
      <w:r>
        <w:rPr>
          <w:rFonts w:ascii="Times New Roman" w:hAnsi="Times New Roman" w:cs="Times New Roman"/>
          <w:lang w:val="en-GB"/>
        </w:rPr>
        <w:t>ing</w:t>
      </w:r>
      <w:r w:rsidR="007F059A" w:rsidRPr="007F059A">
        <w:rPr>
          <w:rFonts w:ascii="Times New Roman" w:hAnsi="Times New Roman" w:cs="Times New Roman"/>
          <w:lang w:val="en-GB"/>
        </w:rPr>
        <w:t xml:space="preserve"> incorporated into the protein struc</w:t>
      </w:r>
      <w:r>
        <w:rPr>
          <w:rFonts w:ascii="Times New Roman" w:hAnsi="Times New Roman" w:cs="Times New Roman"/>
          <w:lang w:val="en-GB"/>
        </w:rPr>
        <w:t>ture of the microorganisms</w:t>
      </w:r>
      <w:r w:rsidR="00233750">
        <w:rPr>
          <w:rFonts w:ascii="Times New Roman" w:hAnsi="Times New Roman" w:cs="Times New Roman"/>
          <w:lang w:val="en-GB"/>
        </w:rPr>
        <w:t xml:space="preserve"> </w:t>
      </w:r>
      <w:r w:rsidR="00233750">
        <w:rPr>
          <w:rFonts w:ascii="Times New Roman" w:hAnsi="Times New Roman" w:cs="Times New Roman"/>
          <w:lang w:val="en-GB"/>
        </w:rPr>
        <w:fldChar w:fldCharType="begin"/>
      </w:r>
      <w:r w:rsidR="00233750">
        <w:rPr>
          <w:rFonts w:ascii="Times New Roman" w:hAnsi="Times New Roman" w:cs="Times New Roman"/>
          <w:lang w:val="en-GB"/>
        </w:rPr>
        <w:instrText xml:space="preserve"> ADDIN EN.CITE &lt;EndNote&gt;&lt;Cite&gt;&lt;Author&gt;Kijlstra&lt;/Author&gt;&lt;Year&gt;2001&lt;/Year&gt;&lt;RecNum&gt;98&lt;/RecNum&gt;&lt;DisplayText&gt;[51]&lt;/DisplayText&gt;&lt;record&gt;&lt;rec-number&gt;98&lt;/rec-number&gt;&lt;foreign-keys&gt;&lt;key app="EN" db-id="90avwpfx9e9vprewteqx0trha2xex50tp2zs" timestamp="1627385019"&gt;98&lt;/key&gt;&lt;/foreign-keys&gt;&lt;ref-type name="Conference Paper"&gt;47&lt;/ref-type&gt;&lt;contributors&gt;&lt;authors&gt;&lt;author&gt;Kijlstra, S.; &lt;/author&gt;&lt;author&gt;Jannsen, A.; &lt;/author&gt;&lt;author&gt;Arena, B.&lt;/author&gt;&lt;/authors&gt;&lt;/contributors&gt;&lt;titles&gt;&lt;title&gt;Biological Process for H2S Removal from (high pressure) Gas: the Shell-Paques/THIOPAQ Gas Desulfurization Process&lt;/title&gt;&lt;secondary-title&gt;51st Laurance Reid Conference&lt;/secondary-title&gt;&lt;/titles&gt;&lt;dates&gt;&lt;year&gt;2001&lt;/year&gt;&lt;/dates&gt;&lt;pub-location&gt;Oklahoma City&lt;/pub-location&gt;&lt;urls&gt;&lt;/urls&gt;&lt;/record&gt;&lt;/Cite&gt;&lt;/EndNote&gt;</w:instrText>
      </w:r>
      <w:r w:rsidR="00233750">
        <w:rPr>
          <w:rFonts w:ascii="Times New Roman" w:hAnsi="Times New Roman" w:cs="Times New Roman"/>
          <w:lang w:val="en-GB"/>
        </w:rPr>
        <w:fldChar w:fldCharType="separate"/>
      </w:r>
      <w:r w:rsidR="00233750">
        <w:rPr>
          <w:rFonts w:ascii="Times New Roman" w:hAnsi="Times New Roman" w:cs="Times New Roman"/>
          <w:noProof/>
          <w:lang w:val="en-GB"/>
        </w:rPr>
        <w:t>[51]</w:t>
      </w:r>
      <w:r w:rsidR="00233750">
        <w:rPr>
          <w:rFonts w:ascii="Times New Roman" w:hAnsi="Times New Roman" w:cs="Times New Roman"/>
          <w:lang w:val="en-GB"/>
        </w:rPr>
        <w:fldChar w:fldCharType="end"/>
      </w:r>
      <w:r>
        <w:rPr>
          <w:rFonts w:ascii="Times New Roman" w:hAnsi="Times New Roman" w:cs="Times New Roman"/>
          <w:lang w:val="en-GB"/>
        </w:rPr>
        <w:t xml:space="preserve">. The original </w:t>
      </w:r>
      <w:r w:rsidR="004D085F" w:rsidRPr="007F059A">
        <w:rPr>
          <w:rFonts w:ascii="Times New Roman" w:hAnsi="Times New Roman" w:cs="Times New Roman"/>
          <w:lang w:val="en-GB"/>
        </w:rPr>
        <w:t>THIOPAQ</w:t>
      </w:r>
      <w:r w:rsidR="004D085F">
        <w:rPr>
          <w:rFonts w:ascii="Times New Roman" w:hAnsi="Times New Roman" w:cs="Times New Roman"/>
          <w:vertAlign w:val="superscript"/>
          <w:lang w:val="en-GB"/>
        </w:rPr>
        <w:t>TM</w:t>
      </w:r>
      <w:r>
        <w:rPr>
          <w:rFonts w:ascii="Times New Roman" w:hAnsi="Times New Roman" w:cs="Times New Roman"/>
          <w:lang w:val="en-GB"/>
        </w:rPr>
        <w:t xml:space="preserve"> </w:t>
      </w:r>
      <w:r w:rsidR="007F059A" w:rsidRPr="007F059A">
        <w:rPr>
          <w:rFonts w:ascii="Times New Roman" w:hAnsi="Times New Roman" w:cs="Times New Roman"/>
          <w:lang w:val="en-GB"/>
        </w:rPr>
        <w:t xml:space="preserve">process for biogas applications was </w:t>
      </w:r>
      <w:r>
        <w:rPr>
          <w:rFonts w:ascii="Times New Roman" w:hAnsi="Times New Roman" w:cs="Times New Roman"/>
          <w:lang w:val="en-GB"/>
        </w:rPr>
        <w:t xml:space="preserve">then </w:t>
      </w:r>
      <w:r w:rsidR="007F059A" w:rsidRPr="007F059A">
        <w:rPr>
          <w:rFonts w:ascii="Times New Roman" w:hAnsi="Times New Roman" w:cs="Times New Roman"/>
          <w:lang w:val="en-GB"/>
        </w:rPr>
        <w:t>extended to natural gas and</w:t>
      </w:r>
      <w:r>
        <w:rPr>
          <w:rFonts w:ascii="Times New Roman" w:hAnsi="Times New Roman" w:cs="Times New Roman"/>
          <w:lang w:val="en-GB"/>
        </w:rPr>
        <w:t xml:space="preserve"> </w:t>
      </w:r>
      <w:r w:rsidR="007F059A" w:rsidRPr="007F059A">
        <w:rPr>
          <w:rFonts w:ascii="Times New Roman" w:hAnsi="Times New Roman" w:cs="Times New Roman"/>
          <w:lang w:val="en-GB"/>
        </w:rPr>
        <w:t xml:space="preserve">syngas applications. </w:t>
      </w:r>
      <w:r>
        <w:rPr>
          <w:rFonts w:ascii="Times New Roman" w:hAnsi="Times New Roman" w:cs="Times New Roman"/>
          <w:lang w:val="en-GB"/>
        </w:rPr>
        <w:t>Also</w:t>
      </w:r>
      <w:r w:rsidR="007F059A" w:rsidRPr="007F059A">
        <w:rPr>
          <w:rFonts w:ascii="Times New Roman" w:hAnsi="Times New Roman" w:cs="Times New Roman"/>
          <w:lang w:val="en-GB"/>
        </w:rPr>
        <w:t xml:space="preserve">, UOP and Paques </w:t>
      </w:r>
      <w:r>
        <w:rPr>
          <w:rFonts w:ascii="Times New Roman" w:hAnsi="Times New Roman" w:cs="Times New Roman"/>
          <w:lang w:val="en-GB"/>
        </w:rPr>
        <w:t>adapted it for</w:t>
      </w:r>
      <w:r w:rsidR="007F059A" w:rsidRPr="007F059A">
        <w:rPr>
          <w:rFonts w:ascii="Times New Roman" w:hAnsi="Times New Roman" w:cs="Times New Roman"/>
          <w:lang w:val="en-GB"/>
        </w:rPr>
        <w:t xml:space="preserve"> </w:t>
      </w:r>
      <w:r>
        <w:rPr>
          <w:rFonts w:ascii="Times New Roman" w:hAnsi="Times New Roman" w:cs="Times New Roman"/>
          <w:lang w:val="en-GB"/>
        </w:rPr>
        <w:t xml:space="preserve">the </w:t>
      </w:r>
      <w:r w:rsidR="007F059A" w:rsidRPr="007F059A">
        <w:rPr>
          <w:rFonts w:ascii="Times New Roman" w:hAnsi="Times New Roman" w:cs="Times New Roman"/>
          <w:lang w:val="en-GB"/>
        </w:rPr>
        <w:t>treatment of spent caustic</w:t>
      </w:r>
      <w:r>
        <w:rPr>
          <w:rFonts w:ascii="Times New Roman" w:hAnsi="Times New Roman" w:cs="Times New Roman"/>
          <w:lang w:val="en-GB"/>
        </w:rPr>
        <w:t xml:space="preserve"> </w:t>
      </w:r>
      <w:r w:rsidR="007F059A" w:rsidRPr="007F059A">
        <w:rPr>
          <w:rFonts w:ascii="Times New Roman" w:hAnsi="Times New Roman" w:cs="Times New Roman"/>
          <w:lang w:val="en-GB"/>
        </w:rPr>
        <w:t>and LPG.</w:t>
      </w:r>
      <w:r>
        <w:rPr>
          <w:rFonts w:ascii="Times New Roman" w:hAnsi="Times New Roman" w:cs="Times New Roman"/>
          <w:lang w:val="en-GB"/>
        </w:rPr>
        <w:t xml:space="preserve"> All these process modifications are summarised in T</w:t>
      </w:r>
      <w:r w:rsidR="007F059A" w:rsidRPr="007F059A">
        <w:rPr>
          <w:rFonts w:ascii="Times New Roman" w:hAnsi="Times New Roman" w:cs="Times New Roman"/>
          <w:lang w:val="en-GB"/>
        </w:rPr>
        <w:t xml:space="preserve">able </w:t>
      </w:r>
      <w:r>
        <w:rPr>
          <w:rFonts w:ascii="Times New Roman" w:hAnsi="Times New Roman" w:cs="Times New Roman"/>
          <w:lang w:val="en-GB"/>
        </w:rPr>
        <w:t xml:space="preserve">2, together with </w:t>
      </w:r>
      <w:r w:rsidR="007F059A" w:rsidRPr="007F059A">
        <w:rPr>
          <w:rFonts w:ascii="Times New Roman" w:hAnsi="Times New Roman" w:cs="Times New Roman"/>
          <w:lang w:val="en-GB"/>
        </w:rPr>
        <w:t xml:space="preserve">the different applications </w:t>
      </w:r>
      <w:r>
        <w:rPr>
          <w:rFonts w:ascii="Times New Roman" w:hAnsi="Times New Roman" w:cs="Times New Roman"/>
          <w:lang w:val="en-GB"/>
        </w:rPr>
        <w:t>and</w:t>
      </w:r>
      <w:r w:rsidR="007F059A" w:rsidRPr="007F059A">
        <w:rPr>
          <w:rFonts w:ascii="Times New Roman" w:hAnsi="Times New Roman" w:cs="Times New Roman"/>
          <w:lang w:val="en-GB"/>
        </w:rPr>
        <w:t xml:space="preserve"> the corresponding </w:t>
      </w:r>
      <w:r>
        <w:rPr>
          <w:rFonts w:ascii="Times New Roman" w:hAnsi="Times New Roman" w:cs="Times New Roman"/>
          <w:lang w:val="en-GB"/>
        </w:rPr>
        <w:t>developer</w:t>
      </w:r>
      <w:r w:rsidR="007F059A" w:rsidRPr="007F059A">
        <w:rPr>
          <w:rFonts w:ascii="Times New Roman" w:hAnsi="Times New Roman" w:cs="Times New Roman"/>
          <w:lang w:val="en-GB"/>
        </w:rPr>
        <w:t xml:space="preserve">. </w:t>
      </w:r>
    </w:p>
    <w:p w14:paraId="1D1DE28D" w14:textId="0B742A5C" w:rsidR="007F059A" w:rsidRDefault="007F059A" w:rsidP="008106A0">
      <w:pPr>
        <w:spacing w:before="360" w:after="0" w:line="360" w:lineRule="auto"/>
        <w:jc w:val="center"/>
        <w:rPr>
          <w:rFonts w:ascii="Times New Roman" w:hAnsi="Times New Roman" w:cs="Times New Roman"/>
          <w:lang w:val="en-GB"/>
        </w:rPr>
      </w:pPr>
      <w:r w:rsidRPr="0055669B">
        <w:rPr>
          <w:rFonts w:ascii="Times New Roman" w:hAnsi="Times New Roman" w:cs="Times New Roman"/>
          <w:b/>
          <w:sz w:val="20"/>
          <w:szCs w:val="20"/>
          <w:lang w:val="en-GB"/>
        </w:rPr>
        <w:t xml:space="preserve">Table </w:t>
      </w:r>
      <w:r>
        <w:rPr>
          <w:rFonts w:ascii="Times New Roman" w:hAnsi="Times New Roman" w:cs="Times New Roman"/>
          <w:b/>
          <w:sz w:val="20"/>
          <w:szCs w:val="20"/>
          <w:lang w:val="en-GB"/>
        </w:rPr>
        <w:t>2</w:t>
      </w:r>
      <w:r w:rsidRPr="0055669B">
        <w:rPr>
          <w:rFonts w:ascii="Times New Roman" w:hAnsi="Times New Roman" w:cs="Times New Roman"/>
          <w:b/>
          <w:sz w:val="20"/>
          <w:szCs w:val="20"/>
          <w:lang w:val="en-GB"/>
        </w:rPr>
        <w:t>.</w:t>
      </w:r>
      <w:r w:rsidRPr="0055669B">
        <w:rPr>
          <w:rFonts w:ascii="Times New Roman" w:hAnsi="Times New Roman" w:cs="Times New Roman"/>
          <w:sz w:val="20"/>
          <w:szCs w:val="20"/>
          <w:lang w:val="en-GB"/>
        </w:rPr>
        <w:t xml:space="preserve"> </w:t>
      </w:r>
      <w:r>
        <w:rPr>
          <w:rFonts w:ascii="Times New Roman" w:hAnsi="Times New Roman" w:cs="Times New Roman"/>
          <w:sz w:val="20"/>
          <w:szCs w:val="20"/>
          <w:lang w:val="en-GB"/>
        </w:rPr>
        <w:t>Names and developers of biological</w:t>
      </w:r>
      <w:r w:rsidRPr="0055669B">
        <w:rPr>
          <w:rFonts w:ascii="Times New Roman" w:hAnsi="Times New Roman" w:cs="Times New Roman"/>
          <w:sz w:val="20"/>
          <w:szCs w:val="20"/>
          <w:lang w:val="en-GB"/>
        </w:rPr>
        <w:t xml:space="preserve"> H</w:t>
      </w:r>
      <w:r w:rsidRPr="0055669B">
        <w:rPr>
          <w:rFonts w:ascii="Times New Roman" w:hAnsi="Times New Roman" w:cs="Times New Roman"/>
          <w:sz w:val="20"/>
          <w:szCs w:val="20"/>
          <w:vertAlign w:val="subscript"/>
          <w:lang w:val="en-GB"/>
        </w:rPr>
        <w:t>2</w:t>
      </w:r>
      <w:r w:rsidRPr="0055669B">
        <w:rPr>
          <w:rFonts w:ascii="Times New Roman" w:hAnsi="Times New Roman" w:cs="Times New Roman"/>
          <w:sz w:val="20"/>
          <w:szCs w:val="20"/>
          <w:lang w:val="en-GB"/>
        </w:rPr>
        <w:t>S</w:t>
      </w:r>
      <w:r>
        <w:rPr>
          <w:rFonts w:ascii="Times New Roman" w:hAnsi="Times New Roman" w:cs="Times New Roman"/>
          <w:sz w:val="20"/>
          <w:szCs w:val="20"/>
          <w:lang w:val="en-GB"/>
        </w:rPr>
        <w:t xml:space="preserve"> removal</w:t>
      </w:r>
      <w:r w:rsidRPr="0055669B">
        <w:rPr>
          <w:rFonts w:ascii="Times New Roman" w:hAnsi="Times New Roman" w:cs="Times New Roman"/>
          <w:sz w:val="20"/>
          <w:szCs w:val="20"/>
          <w:lang w:val="en-GB"/>
        </w:rPr>
        <w:t xml:space="preserve"> processes</w:t>
      </w:r>
      <w:r w:rsidR="00233750">
        <w:rPr>
          <w:rFonts w:ascii="Times New Roman" w:hAnsi="Times New Roman" w:cs="Times New Roman"/>
          <w:sz w:val="20"/>
          <w:szCs w:val="20"/>
          <w:lang w:val="en-GB"/>
        </w:rPr>
        <w:t xml:space="preserve"> </w:t>
      </w:r>
      <w:r w:rsidR="00233750">
        <w:rPr>
          <w:rFonts w:ascii="Times New Roman" w:hAnsi="Times New Roman" w:cs="Times New Roman"/>
          <w:sz w:val="20"/>
          <w:szCs w:val="20"/>
          <w:lang w:val="en-GB"/>
        </w:rPr>
        <w:fldChar w:fldCharType="begin"/>
      </w:r>
      <w:r w:rsidR="00233750">
        <w:rPr>
          <w:rFonts w:ascii="Times New Roman" w:hAnsi="Times New Roman" w:cs="Times New Roman"/>
          <w:sz w:val="20"/>
          <w:szCs w:val="20"/>
          <w:lang w:val="en-GB"/>
        </w:rPr>
        <w:instrText xml:space="preserve"> ADDIN EN.CITE &lt;EndNote&gt;&lt;Cite&gt;&lt;Author&gt;Kijlstra&lt;/Author&gt;&lt;Year&gt;2001&lt;/Year&gt;&lt;RecNum&gt;98&lt;/RecNum&gt;&lt;DisplayText&gt;[51]&lt;/DisplayText&gt;&lt;record&gt;&lt;rec-number&gt;98&lt;/rec-number&gt;&lt;foreign-keys&gt;&lt;key app="EN" db-id="90avwpfx9e9vprewteqx0trha2xex50tp2zs" timestamp="1627385019"&gt;98&lt;/key&gt;&lt;/foreign-keys&gt;&lt;ref-type name="Conference Paper"&gt;47&lt;/ref-type&gt;&lt;contributors&gt;&lt;authors&gt;&lt;author&gt;Kijlstra, S.; &lt;/author&gt;&lt;author&gt;Jannsen, A.; &lt;/author&gt;&lt;author&gt;Arena, B.&lt;/author&gt;&lt;/authors&gt;&lt;/contributors&gt;&lt;titles&gt;&lt;title&gt;Biological Process for H2S Removal from (high pressure) Gas: the Shell-Paques/THIOPAQ Gas Desulfurization Process&lt;/title&gt;&lt;secondary-title&gt;51st Laurance Reid Conference&lt;/secondary-title&gt;&lt;/titles&gt;&lt;dates&gt;&lt;year&gt;2001&lt;/year&gt;&lt;/dates&gt;&lt;pub-location&gt;Oklahoma City&lt;/pub-location&gt;&lt;urls&gt;&lt;/urls&gt;&lt;/record&gt;&lt;/Cite&gt;&lt;/EndNote&gt;</w:instrText>
      </w:r>
      <w:r w:rsidR="00233750">
        <w:rPr>
          <w:rFonts w:ascii="Times New Roman" w:hAnsi="Times New Roman" w:cs="Times New Roman"/>
          <w:sz w:val="20"/>
          <w:szCs w:val="20"/>
          <w:lang w:val="en-GB"/>
        </w:rPr>
        <w:fldChar w:fldCharType="separate"/>
      </w:r>
      <w:r w:rsidR="00233750">
        <w:rPr>
          <w:rFonts w:ascii="Times New Roman" w:hAnsi="Times New Roman" w:cs="Times New Roman"/>
          <w:noProof/>
          <w:sz w:val="20"/>
          <w:szCs w:val="20"/>
          <w:lang w:val="en-GB"/>
        </w:rPr>
        <w:t>[51]</w:t>
      </w:r>
      <w:r w:rsidR="00233750">
        <w:rPr>
          <w:rFonts w:ascii="Times New Roman" w:hAnsi="Times New Roman" w:cs="Times New Roman"/>
          <w:sz w:val="20"/>
          <w:szCs w:val="20"/>
          <w:lang w:val="en-GB"/>
        </w:rPr>
        <w:fldChar w:fldCharType="end"/>
      </w:r>
      <w:r w:rsidR="00233750">
        <w:rPr>
          <w:rFonts w:ascii="Times New Roman" w:hAnsi="Times New Roman" w:cs="Times New Roman"/>
          <w:sz w:val="20"/>
          <w:szCs w:val="20"/>
          <w:lang w:val="en-GB"/>
        </w:rPr>
        <w:t>.</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701"/>
        <w:gridCol w:w="1985"/>
      </w:tblGrid>
      <w:tr w:rsidR="007F059A" w:rsidRPr="007F059A" w14:paraId="60327079" w14:textId="77777777" w:rsidTr="00CA505C">
        <w:trPr>
          <w:jc w:val="center"/>
        </w:trPr>
        <w:tc>
          <w:tcPr>
            <w:tcW w:w="1843" w:type="dxa"/>
            <w:tcBorders>
              <w:top w:val="single" w:sz="4" w:space="0" w:color="auto"/>
              <w:bottom w:val="single" w:sz="4" w:space="0" w:color="auto"/>
            </w:tcBorders>
          </w:tcPr>
          <w:p w14:paraId="1F75EC34" w14:textId="1392BD64" w:rsidR="007F059A" w:rsidRPr="007F059A" w:rsidRDefault="007F059A" w:rsidP="00CA505C">
            <w:pPr>
              <w:spacing w:after="0" w:line="360" w:lineRule="auto"/>
              <w:contextualSpacing/>
              <w:jc w:val="center"/>
              <w:rPr>
                <w:rFonts w:ascii="Times New Roman" w:hAnsi="Times New Roman" w:cs="Times New Roman"/>
                <w:b/>
                <w:lang w:val="en-GB"/>
              </w:rPr>
            </w:pPr>
            <w:r w:rsidRPr="007F059A">
              <w:rPr>
                <w:rFonts w:ascii="Times New Roman" w:hAnsi="Times New Roman" w:cs="Times New Roman"/>
                <w:b/>
                <w:lang w:val="en-GB"/>
              </w:rPr>
              <w:t>application</w:t>
            </w:r>
          </w:p>
        </w:tc>
        <w:tc>
          <w:tcPr>
            <w:tcW w:w="1701" w:type="dxa"/>
            <w:tcBorders>
              <w:top w:val="single" w:sz="4" w:space="0" w:color="auto"/>
              <w:bottom w:val="single" w:sz="4" w:space="0" w:color="auto"/>
            </w:tcBorders>
          </w:tcPr>
          <w:p w14:paraId="09F3574B" w14:textId="7D68D1C4" w:rsidR="007F059A" w:rsidRPr="007F059A" w:rsidRDefault="007F059A" w:rsidP="00CA505C">
            <w:pPr>
              <w:spacing w:after="0" w:line="360" w:lineRule="auto"/>
              <w:contextualSpacing/>
              <w:jc w:val="center"/>
              <w:rPr>
                <w:rFonts w:ascii="Times New Roman" w:hAnsi="Times New Roman" w:cs="Times New Roman"/>
                <w:b/>
                <w:lang w:val="en-GB"/>
              </w:rPr>
            </w:pPr>
            <w:r w:rsidRPr="007F059A">
              <w:rPr>
                <w:rFonts w:ascii="Times New Roman" w:hAnsi="Times New Roman" w:cs="Times New Roman"/>
                <w:b/>
                <w:lang w:val="en-GB"/>
              </w:rPr>
              <w:t>process name</w:t>
            </w:r>
          </w:p>
        </w:tc>
        <w:tc>
          <w:tcPr>
            <w:tcW w:w="1985" w:type="dxa"/>
            <w:tcBorders>
              <w:top w:val="single" w:sz="4" w:space="0" w:color="auto"/>
              <w:bottom w:val="single" w:sz="4" w:space="0" w:color="auto"/>
            </w:tcBorders>
          </w:tcPr>
          <w:p w14:paraId="576887E6" w14:textId="1D7C56D7" w:rsidR="007F059A" w:rsidRPr="007F059A" w:rsidRDefault="007F059A" w:rsidP="00CA505C">
            <w:pPr>
              <w:spacing w:after="0" w:line="360" w:lineRule="auto"/>
              <w:contextualSpacing/>
              <w:jc w:val="center"/>
              <w:rPr>
                <w:rFonts w:ascii="Times New Roman" w:hAnsi="Times New Roman" w:cs="Times New Roman"/>
                <w:b/>
                <w:lang w:val="en-GB"/>
              </w:rPr>
            </w:pPr>
            <w:r w:rsidRPr="007F059A">
              <w:rPr>
                <w:rFonts w:ascii="Times New Roman" w:hAnsi="Times New Roman" w:cs="Times New Roman"/>
                <w:b/>
                <w:lang w:val="en-GB"/>
              </w:rPr>
              <w:t>developer</w:t>
            </w:r>
          </w:p>
        </w:tc>
      </w:tr>
      <w:tr w:rsidR="007F059A" w14:paraId="2575773D" w14:textId="77777777" w:rsidTr="00CA505C">
        <w:trPr>
          <w:jc w:val="center"/>
        </w:trPr>
        <w:tc>
          <w:tcPr>
            <w:tcW w:w="1843" w:type="dxa"/>
            <w:tcBorders>
              <w:top w:val="single" w:sz="4" w:space="0" w:color="auto"/>
            </w:tcBorders>
          </w:tcPr>
          <w:p w14:paraId="09C13D37" w14:textId="020CF84C" w:rsidR="007F059A" w:rsidRDefault="007F059A" w:rsidP="00CA505C">
            <w:pPr>
              <w:spacing w:after="0" w:line="360" w:lineRule="auto"/>
              <w:contextualSpacing/>
              <w:jc w:val="center"/>
              <w:rPr>
                <w:rFonts w:ascii="Times New Roman" w:hAnsi="Times New Roman" w:cs="Times New Roman"/>
                <w:lang w:val="en-GB"/>
              </w:rPr>
            </w:pPr>
            <w:r>
              <w:rPr>
                <w:rFonts w:ascii="Times New Roman" w:hAnsi="Times New Roman" w:cs="Times New Roman"/>
                <w:lang w:val="en-GB"/>
              </w:rPr>
              <w:t>Natural gas</w:t>
            </w:r>
          </w:p>
        </w:tc>
        <w:tc>
          <w:tcPr>
            <w:tcW w:w="1701" w:type="dxa"/>
            <w:tcBorders>
              <w:top w:val="single" w:sz="4" w:space="0" w:color="auto"/>
            </w:tcBorders>
          </w:tcPr>
          <w:p w14:paraId="5556180F" w14:textId="1DD4AFDB" w:rsidR="007F059A" w:rsidRDefault="007F059A" w:rsidP="00CA505C">
            <w:pPr>
              <w:spacing w:after="0" w:line="360" w:lineRule="auto"/>
              <w:contextualSpacing/>
              <w:jc w:val="center"/>
              <w:rPr>
                <w:rFonts w:ascii="Times New Roman" w:hAnsi="Times New Roman" w:cs="Times New Roman"/>
                <w:lang w:val="en-GB"/>
              </w:rPr>
            </w:pPr>
            <w:r>
              <w:rPr>
                <w:rFonts w:ascii="Times New Roman" w:hAnsi="Times New Roman" w:cs="Times New Roman"/>
                <w:lang w:val="en-GB"/>
              </w:rPr>
              <w:t>Shell-Paques</w:t>
            </w:r>
          </w:p>
        </w:tc>
        <w:tc>
          <w:tcPr>
            <w:tcW w:w="1985" w:type="dxa"/>
            <w:tcBorders>
              <w:top w:val="single" w:sz="4" w:space="0" w:color="auto"/>
            </w:tcBorders>
          </w:tcPr>
          <w:p w14:paraId="62E5D050" w14:textId="48795DBD" w:rsidR="007F059A" w:rsidRDefault="007F059A" w:rsidP="00CA505C">
            <w:pPr>
              <w:spacing w:after="0" w:line="360" w:lineRule="auto"/>
              <w:contextualSpacing/>
              <w:jc w:val="center"/>
              <w:rPr>
                <w:rFonts w:ascii="Times New Roman" w:hAnsi="Times New Roman" w:cs="Times New Roman"/>
                <w:lang w:val="en-GB"/>
              </w:rPr>
            </w:pPr>
            <w:r>
              <w:rPr>
                <w:rFonts w:ascii="Times New Roman" w:hAnsi="Times New Roman" w:cs="Times New Roman"/>
                <w:lang w:val="en-GB"/>
              </w:rPr>
              <w:t>Shell, Paques</w:t>
            </w:r>
          </w:p>
        </w:tc>
      </w:tr>
      <w:tr w:rsidR="007F059A" w14:paraId="141FD70C" w14:textId="77777777" w:rsidTr="00CA505C">
        <w:trPr>
          <w:jc w:val="center"/>
        </w:trPr>
        <w:tc>
          <w:tcPr>
            <w:tcW w:w="1843" w:type="dxa"/>
          </w:tcPr>
          <w:p w14:paraId="0A11BDB5" w14:textId="304BEAEE" w:rsidR="007F059A" w:rsidRDefault="007F059A" w:rsidP="00CA505C">
            <w:pPr>
              <w:spacing w:after="0" w:line="360" w:lineRule="auto"/>
              <w:contextualSpacing/>
              <w:jc w:val="center"/>
              <w:rPr>
                <w:rFonts w:ascii="Times New Roman" w:hAnsi="Times New Roman" w:cs="Times New Roman"/>
                <w:lang w:val="en-GB"/>
              </w:rPr>
            </w:pPr>
            <w:r>
              <w:rPr>
                <w:rFonts w:ascii="Times New Roman" w:hAnsi="Times New Roman" w:cs="Times New Roman"/>
                <w:lang w:val="en-GB"/>
              </w:rPr>
              <w:t>Synthesis gas</w:t>
            </w:r>
          </w:p>
        </w:tc>
        <w:tc>
          <w:tcPr>
            <w:tcW w:w="1701" w:type="dxa"/>
          </w:tcPr>
          <w:p w14:paraId="65A783DF" w14:textId="1EAFAB29" w:rsidR="007F059A" w:rsidRDefault="007F059A" w:rsidP="00CA505C">
            <w:pPr>
              <w:spacing w:after="0" w:line="360" w:lineRule="auto"/>
              <w:contextualSpacing/>
              <w:jc w:val="center"/>
              <w:rPr>
                <w:rFonts w:ascii="Times New Roman" w:hAnsi="Times New Roman" w:cs="Times New Roman"/>
                <w:lang w:val="en-GB"/>
              </w:rPr>
            </w:pPr>
            <w:r>
              <w:rPr>
                <w:rFonts w:ascii="Times New Roman" w:hAnsi="Times New Roman" w:cs="Times New Roman"/>
                <w:lang w:val="en-GB"/>
              </w:rPr>
              <w:t>Shell-Paques</w:t>
            </w:r>
          </w:p>
        </w:tc>
        <w:tc>
          <w:tcPr>
            <w:tcW w:w="1985" w:type="dxa"/>
          </w:tcPr>
          <w:p w14:paraId="667AE7EA" w14:textId="4F83DA24" w:rsidR="007F059A" w:rsidRDefault="007F059A" w:rsidP="00CA505C">
            <w:pPr>
              <w:spacing w:after="0" w:line="360" w:lineRule="auto"/>
              <w:contextualSpacing/>
              <w:jc w:val="center"/>
              <w:rPr>
                <w:rFonts w:ascii="Times New Roman" w:hAnsi="Times New Roman" w:cs="Times New Roman"/>
                <w:lang w:val="en-GB"/>
              </w:rPr>
            </w:pPr>
            <w:r>
              <w:rPr>
                <w:rFonts w:ascii="Times New Roman" w:hAnsi="Times New Roman" w:cs="Times New Roman"/>
                <w:lang w:val="en-GB"/>
              </w:rPr>
              <w:t>Shell, Paques</w:t>
            </w:r>
          </w:p>
        </w:tc>
      </w:tr>
      <w:tr w:rsidR="007F059A" w14:paraId="4709A9C3" w14:textId="77777777" w:rsidTr="00CA505C">
        <w:trPr>
          <w:jc w:val="center"/>
        </w:trPr>
        <w:tc>
          <w:tcPr>
            <w:tcW w:w="1843" w:type="dxa"/>
          </w:tcPr>
          <w:p w14:paraId="2489B570" w14:textId="4912CE31" w:rsidR="007F059A" w:rsidRDefault="007F059A" w:rsidP="00CA505C">
            <w:pPr>
              <w:spacing w:after="0" w:line="360" w:lineRule="auto"/>
              <w:contextualSpacing/>
              <w:jc w:val="center"/>
              <w:rPr>
                <w:rFonts w:ascii="Times New Roman" w:hAnsi="Times New Roman" w:cs="Times New Roman"/>
                <w:lang w:val="en-GB"/>
              </w:rPr>
            </w:pPr>
            <w:r>
              <w:rPr>
                <w:rFonts w:ascii="Times New Roman" w:hAnsi="Times New Roman" w:cs="Times New Roman"/>
                <w:lang w:val="en-GB"/>
              </w:rPr>
              <w:t>Claus Tail gas</w:t>
            </w:r>
          </w:p>
        </w:tc>
        <w:tc>
          <w:tcPr>
            <w:tcW w:w="1701" w:type="dxa"/>
          </w:tcPr>
          <w:p w14:paraId="52024781" w14:textId="1D23E6AD" w:rsidR="007F059A" w:rsidRDefault="007F059A" w:rsidP="00CA505C">
            <w:pPr>
              <w:spacing w:after="0" w:line="360" w:lineRule="auto"/>
              <w:contextualSpacing/>
              <w:jc w:val="center"/>
              <w:rPr>
                <w:rFonts w:ascii="Times New Roman" w:hAnsi="Times New Roman" w:cs="Times New Roman"/>
                <w:lang w:val="en-GB"/>
              </w:rPr>
            </w:pPr>
            <w:r>
              <w:rPr>
                <w:rFonts w:ascii="Times New Roman" w:hAnsi="Times New Roman" w:cs="Times New Roman"/>
                <w:lang w:val="en-GB"/>
              </w:rPr>
              <w:t>Bio-SCOT</w:t>
            </w:r>
          </w:p>
        </w:tc>
        <w:tc>
          <w:tcPr>
            <w:tcW w:w="1985" w:type="dxa"/>
          </w:tcPr>
          <w:p w14:paraId="3C7DF415" w14:textId="659F7C5B" w:rsidR="007F059A" w:rsidRDefault="007F059A" w:rsidP="00CA505C">
            <w:pPr>
              <w:spacing w:after="0" w:line="360" w:lineRule="auto"/>
              <w:contextualSpacing/>
              <w:jc w:val="center"/>
              <w:rPr>
                <w:rFonts w:ascii="Times New Roman" w:hAnsi="Times New Roman" w:cs="Times New Roman"/>
                <w:lang w:val="en-GB"/>
              </w:rPr>
            </w:pPr>
            <w:r>
              <w:rPr>
                <w:rFonts w:ascii="Times New Roman" w:hAnsi="Times New Roman" w:cs="Times New Roman"/>
                <w:lang w:val="en-GB"/>
              </w:rPr>
              <w:t>Shell, Paques</w:t>
            </w:r>
          </w:p>
        </w:tc>
      </w:tr>
      <w:tr w:rsidR="007F059A" w14:paraId="17BEB6AA" w14:textId="77777777" w:rsidTr="00CA505C">
        <w:trPr>
          <w:jc w:val="center"/>
        </w:trPr>
        <w:tc>
          <w:tcPr>
            <w:tcW w:w="1843" w:type="dxa"/>
          </w:tcPr>
          <w:p w14:paraId="58C27967" w14:textId="4237C2C1" w:rsidR="007F059A" w:rsidRDefault="007F059A" w:rsidP="00CA505C">
            <w:pPr>
              <w:spacing w:after="0" w:line="360" w:lineRule="auto"/>
              <w:contextualSpacing/>
              <w:jc w:val="center"/>
              <w:rPr>
                <w:rFonts w:ascii="Times New Roman" w:hAnsi="Times New Roman" w:cs="Times New Roman"/>
                <w:lang w:val="en-GB"/>
              </w:rPr>
            </w:pPr>
            <w:r>
              <w:rPr>
                <w:rFonts w:ascii="Times New Roman" w:hAnsi="Times New Roman" w:cs="Times New Roman"/>
                <w:lang w:val="en-GB"/>
              </w:rPr>
              <w:t>Refinery gas</w:t>
            </w:r>
          </w:p>
        </w:tc>
        <w:tc>
          <w:tcPr>
            <w:tcW w:w="1701" w:type="dxa"/>
          </w:tcPr>
          <w:p w14:paraId="37B83CE9" w14:textId="0319F019" w:rsidR="007F059A" w:rsidRDefault="004D085F" w:rsidP="00CA505C">
            <w:pPr>
              <w:spacing w:after="0" w:line="360" w:lineRule="auto"/>
              <w:contextualSpacing/>
              <w:jc w:val="center"/>
              <w:rPr>
                <w:rFonts w:ascii="Times New Roman" w:hAnsi="Times New Roman" w:cs="Times New Roman"/>
                <w:lang w:val="en-GB"/>
              </w:rPr>
            </w:pPr>
            <w:r w:rsidRPr="007F059A">
              <w:rPr>
                <w:rFonts w:ascii="Times New Roman" w:hAnsi="Times New Roman" w:cs="Times New Roman"/>
                <w:lang w:val="en-GB"/>
              </w:rPr>
              <w:t>THIOPAQ</w:t>
            </w:r>
            <w:r>
              <w:rPr>
                <w:rFonts w:ascii="Times New Roman" w:hAnsi="Times New Roman" w:cs="Times New Roman"/>
                <w:vertAlign w:val="superscript"/>
                <w:lang w:val="en-GB"/>
              </w:rPr>
              <w:t>TM</w:t>
            </w:r>
          </w:p>
        </w:tc>
        <w:tc>
          <w:tcPr>
            <w:tcW w:w="1985" w:type="dxa"/>
          </w:tcPr>
          <w:p w14:paraId="32057DFA" w14:textId="786FB360" w:rsidR="007F059A" w:rsidRDefault="007F059A" w:rsidP="00CA505C">
            <w:pPr>
              <w:spacing w:after="0" w:line="360" w:lineRule="auto"/>
              <w:contextualSpacing/>
              <w:jc w:val="center"/>
              <w:rPr>
                <w:rFonts w:ascii="Times New Roman" w:hAnsi="Times New Roman" w:cs="Times New Roman"/>
                <w:lang w:val="en-GB"/>
              </w:rPr>
            </w:pPr>
            <w:r>
              <w:rPr>
                <w:rFonts w:ascii="Times New Roman" w:hAnsi="Times New Roman" w:cs="Times New Roman"/>
                <w:lang w:val="en-GB"/>
              </w:rPr>
              <w:t>Shell, UOP, Paques</w:t>
            </w:r>
          </w:p>
        </w:tc>
      </w:tr>
      <w:tr w:rsidR="007F059A" w14:paraId="183B39EA" w14:textId="77777777" w:rsidTr="00CA505C">
        <w:trPr>
          <w:jc w:val="center"/>
        </w:trPr>
        <w:tc>
          <w:tcPr>
            <w:tcW w:w="1843" w:type="dxa"/>
          </w:tcPr>
          <w:p w14:paraId="0A725F3E" w14:textId="71262A65" w:rsidR="007F059A" w:rsidRDefault="007F059A" w:rsidP="00CA505C">
            <w:pPr>
              <w:spacing w:after="0" w:line="360" w:lineRule="auto"/>
              <w:contextualSpacing/>
              <w:jc w:val="center"/>
              <w:rPr>
                <w:rFonts w:ascii="Times New Roman" w:hAnsi="Times New Roman" w:cs="Times New Roman"/>
                <w:lang w:val="en-GB"/>
              </w:rPr>
            </w:pPr>
            <w:r>
              <w:rPr>
                <w:rFonts w:ascii="Times New Roman" w:hAnsi="Times New Roman" w:cs="Times New Roman"/>
                <w:lang w:val="en-GB"/>
              </w:rPr>
              <w:t>Spent caustic</w:t>
            </w:r>
          </w:p>
        </w:tc>
        <w:tc>
          <w:tcPr>
            <w:tcW w:w="1701" w:type="dxa"/>
          </w:tcPr>
          <w:p w14:paraId="60BC8BF0" w14:textId="78E878EC" w:rsidR="007F059A" w:rsidRDefault="004D085F" w:rsidP="00CA505C">
            <w:pPr>
              <w:spacing w:after="0" w:line="360" w:lineRule="auto"/>
              <w:contextualSpacing/>
              <w:jc w:val="center"/>
              <w:rPr>
                <w:rFonts w:ascii="Times New Roman" w:hAnsi="Times New Roman" w:cs="Times New Roman"/>
                <w:lang w:val="en-GB"/>
              </w:rPr>
            </w:pPr>
            <w:r w:rsidRPr="007F059A">
              <w:rPr>
                <w:rFonts w:ascii="Times New Roman" w:hAnsi="Times New Roman" w:cs="Times New Roman"/>
                <w:lang w:val="en-GB"/>
              </w:rPr>
              <w:t>THIOPAQ</w:t>
            </w:r>
            <w:r>
              <w:rPr>
                <w:rFonts w:ascii="Times New Roman" w:hAnsi="Times New Roman" w:cs="Times New Roman"/>
                <w:vertAlign w:val="superscript"/>
                <w:lang w:val="en-GB"/>
              </w:rPr>
              <w:t>TM</w:t>
            </w:r>
          </w:p>
        </w:tc>
        <w:tc>
          <w:tcPr>
            <w:tcW w:w="1985" w:type="dxa"/>
          </w:tcPr>
          <w:p w14:paraId="3C515BCA" w14:textId="2DD06F25" w:rsidR="007F059A" w:rsidRDefault="007F059A" w:rsidP="00CA505C">
            <w:pPr>
              <w:spacing w:after="0" w:line="360" w:lineRule="auto"/>
              <w:contextualSpacing/>
              <w:jc w:val="center"/>
              <w:rPr>
                <w:rFonts w:ascii="Times New Roman" w:hAnsi="Times New Roman" w:cs="Times New Roman"/>
                <w:lang w:val="en-GB"/>
              </w:rPr>
            </w:pPr>
            <w:r>
              <w:rPr>
                <w:rFonts w:ascii="Times New Roman" w:hAnsi="Times New Roman" w:cs="Times New Roman"/>
                <w:lang w:val="en-GB"/>
              </w:rPr>
              <w:t>UOP, Paques</w:t>
            </w:r>
          </w:p>
        </w:tc>
      </w:tr>
      <w:tr w:rsidR="007F059A" w14:paraId="7DE137CB" w14:textId="77777777" w:rsidTr="00CA505C">
        <w:trPr>
          <w:jc w:val="center"/>
        </w:trPr>
        <w:tc>
          <w:tcPr>
            <w:tcW w:w="1843" w:type="dxa"/>
          </w:tcPr>
          <w:p w14:paraId="33297E35" w14:textId="6AC70491" w:rsidR="007F059A" w:rsidRDefault="007F059A" w:rsidP="00CA505C">
            <w:pPr>
              <w:spacing w:after="0" w:line="360" w:lineRule="auto"/>
              <w:contextualSpacing/>
              <w:jc w:val="center"/>
              <w:rPr>
                <w:rFonts w:ascii="Times New Roman" w:hAnsi="Times New Roman" w:cs="Times New Roman"/>
                <w:lang w:val="en-GB"/>
              </w:rPr>
            </w:pPr>
            <w:r>
              <w:rPr>
                <w:rFonts w:ascii="Times New Roman" w:hAnsi="Times New Roman" w:cs="Times New Roman"/>
                <w:lang w:val="en-GB"/>
              </w:rPr>
              <w:t>Selectox Tail Gas</w:t>
            </w:r>
          </w:p>
        </w:tc>
        <w:tc>
          <w:tcPr>
            <w:tcW w:w="1701" w:type="dxa"/>
          </w:tcPr>
          <w:p w14:paraId="59DB7392" w14:textId="09C3E1D0" w:rsidR="007F059A" w:rsidRDefault="004D085F" w:rsidP="00CA505C">
            <w:pPr>
              <w:spacing w:after="0" w:line="360" w:lineRule="auto"/>
              <w:contextualSpacing/>
              <w:jc w:val="center"/>
              <w:rPr>
                <w:rFonts w:ascii="Times New Roman" w:hAnsi="Times New Roman" w:cs="Times New Roman"/>
                <w:lang w:val="en-GB"/>
              </w:rPr>
            </w:pPr>
            <w:r w:rsidRPr="007F059A">
              <w:rPr>
                <w:rFonts w:ascii="Times New Roman" w:hAnsi="Times New Roman" w:cs="Times New Roman"/>
                <w:lang w:val="en-GB"/>
              </w:rPr>
              <w:t>THIOPAQ</w:t>
            </w:r>
            <w:r>
              <w:rPr>
                <w:rFonts w:ascii="Times New Roman" w:hAnsi="Times New Roman" w:cs="Times New Roman"/>
                <w:vertAlign w:val="superscript"/>
                <w:lang w:val="en-GB"/>
              </w:rPr>
              <w:t>TM</w:t>
            </w:r>
          </w:p>
        </w:tc>
        <w:tc>
          <w:tcPr>
            <w:tcW w:w="1985" w:type="dxa"/>
          </w:tcPr>
          <w:p w14:paraId="52ED8A58" w14:textId="4BEC23E1" w:rsidR="007F059A" w:rsidRDefault="007F059A" w:rsidP="00CA505C">
            <w:pPr>
              <w:spacing w:after="0" w:line="360" w:lineRule="auto"/>
              <w:contextualSpacing/>
              <w:jc w:val="center"/>
              <w:rPr>
                <w:rFonts w:ascii="Times New Roman" w:hAnsi="Times New Roman" w:cs="Times New Roman"/>
                <w:lang w:val="en-GB"/>
              </w:rPr>
            </w:pPr>
            <w:r>
              <w:rPr>
                <w:rFonts w:ascii="Times New Roman" w:hAnsi="Times New Roman" w:cs="Times New Roman"/>
                <w:lang w:val="en-GB"/>
              </w:rPr>
              <w:t>UOP, Paques</w:t>
            </w:r>
          </w:p>
        </w:tc>
      </w:tr>
      <w:tr w:rsidR="007F059A" w14:paraId="483CCA84" w14:textId="77777777" w:rsidTr="00CA505C">
        <w:trPr>
          <w:jc w:val="center"/>
        </w:trPr>
        <w:tc>
          <w:tcPr>
            <w:tcW w:w="1843" w:type="dxa"/>
            <w:tcBorders>
              <w:bottom w:val="single" w:sz="4" w:space="0" w:color="auto"/>
            </w:tcBorders>
          </w:tcPr>
          <w:p w14:paraId="4426612E" w14:textId="0BC3EF0E" w:rsidR="007F059A" w:rsidRDefault="007F059A" w:rsidP="00CA505C">
            <w:pPr>
              <w:spacing w:after="0" w:line="360" w:lineRule="auto"/>
              <w:contextualSpacing/>
              <w:jc w:val="center"/>
              <w:rPr>
                <w:rFonts w:ascii="Times New Roman" w:hAnsi="Times New Roman" w:cs="Times New Roman"/>
                <w:lang w:val="en-GB"/>
              </w:rPr>
            </w:pPr>
            <w:r>
              <w:rPr>
                <w:rFonts w:ascii="Times New Roman" w:hAnsi="Times New Roman" w:cs="Times New Roman"/>
                <w:lang w:val="en-GB"/>
              </w:rPr>
              <w:t>LPG</w:t>
            </w:r>
          </w:p>
        </w:tc>
        <w:tc>
          <w:tcPr>
            <w:tcW w:w="1701" w:type="dxa"/>
            <w:tcBorders>
              <w:bottom w:val="single" w:sz="4" w:space="0" w:color="auto"/>
            </w:tcBorders>
          </w:tcPr>
          <w:p w14:paraId="0F6AF40F" w14:textId="343C4C3F" w:rsidR="007F059A" w:rsidRDefault="004D085F" w:rsidP="00CA505C">
            <w:pPr>
              <w:spacing w:after="0" w:line="360" w:lineRule="auto"/>
              <w:contextualSpacing/>
              <w:jc w:val="center"/>
              <w:rPr>
                <w:rFonts w:ascii="Times New Roman" w:hAnsi="Times New Roman" w:cs="Times New Roman"/>
                <w:lang w:val="en-GB"/>
              </w:rPr>
            </w:pPr>
            <w:r w:rsidRPr="007F059A">
              <w:rPr>
                <w:rFonts w:ascii="Times New Roman" w:hAnsi="Times New Roman" w:cs="Times New Roman"/>
                <w:lang w:val="en-GB"/>
              </w:rPr>
              <w:t>THIOPAQ</w:t>
            </w:r>
            <w:r>
              <w:rPr>
                <w:rFonts w:ascii="Times New Roman" w:hAnsi="Times New Roman" w:cs="Times New Roman"/>
                <w:vertAlign w:val="superscript"/>
                <w:lang w:val="en-GB"/>
              </w:rPr>
              <w:t>TM</w:t>
            </w:r>
          </w:p>
        </w:tc>
        <w:tc>
          <w:tcPr>
            <w:tcW w:w="1985" w:type="dxa"/>
            <w:tcBorders>
              <w:bottom w:val="single" w:sz="4" w:space="0" w:color="auto"/>
            </w:tcBorders>
          </w:tcPr>
          <w:p w14:paraId="1521AED4" w14:textId="3689245E" w:rsidR="007F059A" w:rsidRDefault="007F059A" w:rsidP="00CA505C">
            <w:pPr>
              <w:spacing w:after="0" w:line="360" w:lineRule="auto"/>
              <w:contextualSpacing/>
              <w:jc w:val="center"/>
              <w:rPr>
                <w:rFonts w:ascii="Times New Roman" w:hAnsi="Times New Roman" w:cs="Times New Roman"/>
                <w:lang w:val="en-GB"/>
              </w:rPr>
            </w:pPr>
            <w:r>
              <w:rPr>
                <w:rFonts w:ascii="Times New Roman" w:hAnsi="Times New Roman" w:cs="Times New Roman"/>
                <w:lang w:val="en-GB"/>
              </w:rPr>
              <w:t>UOP, Paques</w:t>
            </w:r>
          </w:p>
        </w:tc>
      </w:tr>
    </w:tbl>
    <w:p w14:paraId="1A8ADD4D" w14:textId="77777777" w:rsidR="007F059A" w:rsidRPr="0055669B" w:rsidRDefault="007F059A" w:rsidP="007F059A">
      <w:pPr>
        <w:spacing w:after="0" w:line="360" w:lineRule="auto"/>
        <w:contextualSpacing/>
        <w:jc w:val="both"/>
        <w:rPr>
          <w:rFonts w:ascii="Times New Roman" w:hAnsi="Times New Roman" w:cs="Times New Roman"/>
          <w:lang w:val="en-GB"/>
        </w:rPr>
      </w:pPr>
    </w:p>
    <w:p w14:paraId="53E942BA" w14:textId="4E8D488E" w:rsidR="00EE4974" w:rsidRPr="0055669B" w:rsidRDefault="00F2293E" w:rsidP="006A5C0F">
      <w:pPr>
        <w:spacing w:after="0" w:line="360" w:lineRule="auto"/>
        <w:contextualSpacing/>
        <w:jc w:val="center"/>
        <w:rPr>
          <w:rFonts w:ascii="Times New Roman" w:hAnsi="Times New Roman" w:cs="Times New Roman"/>
          <w:lang w:val="en-GB"/>
        </w:rPr>
      </w:pPr>
      <w:r>
        <w:rPr>
          <w:noProof/>
          <w:lang w:val="en-GB" w:eastAsia="en-GB"/>
        </w:rPr>
        <w:lastRenderedPageBreak/>
        <w:drawing>
          <wp:inline distT="0" distB="0" distL="0" distR="0" wp14:anchorId="1D254AA0" wp14:editId="7D20AA78">
            <wp:extent cx="5619750" cy="3724271"/>
            <wp:effectExtent l="0" t="0" r="0" b="0"/>
            <wp:docPr id="153" name="Immagin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627298" cy="3729273"/>
                    </a:xfrm>
                    <a:prstGeom prst="rect">
                      <a:avLst/>
                    </a:prstGeom>
                  </pic:spPr>
                </pic:pic>
              </a:graphicData>
            </a:graphic>
          </wp:inline>
        </w:drawing>
      </w:r>
    </w:p>
    <w:p w14:paraId="4B4F1B44" w14:textId="22C12E09" w:rsidR="00EE4974" w:rsidRPr="0055669B" w:rsidRDefault="00EE4974" w:rsidP="00EE4974">
      <w:pPr>
        <w:tabs>
          <w:tab w:val="left" w:pos="426"/>
        </w:tabs>
        <w:spacing w:after="360" w:line="276" w:lineRule="auto"/>
        <w:ind w:firstLine="357"/>
        <w:contextualSpacing/>
        <w:jc w:val="center"/>
        <w:rPr>
          <w:rFonts w:ascii="Times New Roman" w:hAnsi="Times New Roman" w:cs="Times New Roman"/>
          <w:bCs/>
          <w:sz w:val="24"/>
          <w:szCs w:val="24"/>
          <w:lang w:val="en-GB"/>
        </w:rPr>
      </w:pPr>
      <w:bookmarkStart w:id="67" w:name="_Ref82265610"/>
      <w:bookmarkStart w:id="68" w:name="_Hlk82340263"/>
      <w:bookmarkStart w:id="69" w:name="_Toc82330361"/>
      <w:bookmarkStart w:id="70" w:name="_Toc88549196"/>
      <w:bookmarkStart w:id="71" w:name="_Toc88549232"/>
      <w:r w:rsidRPr="0055669B">
        <w:rPr>
          <w:rFonts w:ascii="Times New Roman" w:hAnsi="Times New Roman" w:cs="Times New Roman"/>
          <w:b/>
          <w:sz w:val="20"/>
          <w:lang w:val="en-GB"/>
        </w:rPr>
        <w:t xml:space="preserve">Figure </w:t>
      </w:r>
      <w:r w:rsidRPr="0055669B">
        <w:rPr>
          <w:rFonts w:ascii="Times New Roman" w:hAnsi="Times New Roman" w:cs="Times New Roman"/>
          <w:b/>
          <w:sz w:val="20"/>
          <w:lang w:val="en-GB"/>
        </w:rPr>
        <w:fldChar w:fldCharType="begin"/>
      </w:r>
      <w:r w:rsidRPr="0055669B">
        <w:rPr>
          <w:rFonts w:ascii="Times New Roman" w:hAnsi="Times New Roman" w:cs="Times New Roman"/>
          <w:b/>
          <w:sz w:val="20"/>
          <w:lang w:val="en-GB"/>
        </w:rPr>
        <w:instrText xml:space="preserve"> SEQ Figure \* ARABIC \s 2 </w:instrText>
      </w:r>
      <w:r w:rsidRPr="0055669B">
        <w:rPr>
          <w:rFonts w:ascii="Times New Roman" w:hAnsi="Times New Roman" w:cs="Times New Roman"/>
          <w:b/>
          <w:sz w:val="20"/>
          <w:lang w:val="en-GB"/>
        </w:rPr>
        <w:fldChar w:fldCharType="separate"/>
      </w:r>
      <w:r w:rsidR="00FB0C2B">
        <w:rPr>
          <w:rFonts w:ascii="Times New Roman" w:hAnsi="Times New Roman" w:cs="Times New Roman"/>
          <w:b/>
          <w:noProof/>
          <w:sz w:val="20"/>
          <w:lang w:val="en-GB"/>
        </w:rPr>
        <w:t>19</w:t>
      </w:r>
      <w:r w:rsidRPr="0055669B">
        <w:rPr>
          <w:rFonts w:ascii="Times New Roman" w:hAnsi="Times New Roman" w:cs="Times New Roman"/>
          <w:b/>
          <w:sz w:val="20"/>
          <w:lang w:val="en-GB"/>
        </w:rPr>
        <w:fldChar w:fldCharType="end"/>
      </w:r>
      <w:bookmarkEnd w:id="67"/>
      <w:r w:rsidRPr="0055669B">
        <w:rPr>
          <w:rFonts w:ascii="Times New Roman" w:hAnsi="Times New Roman" w:cs="Times New Roman"/>
          <w:b/>
          <w:sz w:val="20"/>
          <w:lang w:val="en-GB"/>
        </w:rPr>
        <w:t>.</w:t>
      </w:r>
      <w:r w:rsidRPr="0055669B">
        <w:rPr>
          <w:rFonts w:ascii="Times New Roman" w:hAnsi="Times New Roman" w:cs="Times New Roman"/>
          <w:sz w:val="20"/>
          <w:lang w:val="en-GB"/>
        </w:rPr>
        <w:t xml:space="preserve"> </w:t>
      </w:r>
      <w:bookmarkEnd w:id="68"/>
      <w:r w:rsidRPr="0055669B">
        <w:rPr>
          <w:rFonts w:ascii="Times New Roman" w:hAnsi="Times New Roman" w:cs="Times New Roman"/>
          <w:sz w:val="20"/>
          <w:lang w:val="en-GB"/>
        </w:rPr>
        <w:t>Schematic diagram of the THIOPAQ</w:t>
      </w:r>
      <w:r w:rsidRPr="0055669B">
        <w:rPr>
          <w:rFonts w:ascii="Times New Roman" w:hAnsi="Times New Roman" w:cs="Times New Roman"/>
          <w:sz w:val="20"/>
          <w:vertAlign w:val="superscript"/>
          <w:lang w:val="en-GB"/>
        </w:rPr>
        <w:t>TM</w:t>
      </w:r>
      <w:r w:rsidRPr="0055669B">
        <w:rPr>
          <w:rFonts w:ascii="Times New Roman" w:hAnsi="Times New Roman" w:cs="Times New Roman"/>
          <w:sz w:val="20"/>
          <w:lang w:val="en-GB"/>
        </w:rPr>
        <w:t xml:space="preserve"> process</w:t>
      </w:r>
      <w:r w:rsidR="000B2028">
        <w:rPr>
          <w:rFonts w:ascii="Times New Roman" w:hAnsi="Times New Roman" w:cs="Times New Roman"/>
          <w:sz w:val="20"/>
          <w:lang w:val="en-GB"/>
        </w:rPr>
        <w:t xml:space="preserve"> </w:t>
      </w:r>
      <w:r w:rsidR="000B2028">
        <w:rPr>
          <w:rFonts w:ascii="Times New Roman" w:hAnsi="Times New Roman" w:cs="Times New Roman"/>
          <w:sz w:val="20"/>
          <w:lang w:val="en-GB"/>
        </w:rPr>
        <w:fldChar w:fldCharType="begin"/>
      </w:r>
      <w:r w:rsidR="00BE2326">
        <w:rPr>
          <w:rFonts w:ascii="Times New Roman" w:hAnsi="Times New Roman" w:cs="Times New Roman"/>
          <w:sz w:val="20"/>
          <w:lang w:val="en-GB"/>
        </w:rPr>
        <w:instrText xml:space="preserve"> ADDIN EN.CITE &lt;EndNote&gt;&lt;Cite&gt;&lt;Author&gt;Cline&lt;/Author&gt;&lt;Year&gt;2003&lt;/Year&gt;&lt;RecNum&gt;409&lt;/RecNum&gt;&lt;DisplayText&gt;[50]&lt;/DisplayText&gt;&lt;record&gt;&lt;rec-number&gt;409&lt;/rec-number&gt;&lt;foreign-keys&gt;&lt;key app="EN" db-id="90avwpfx9e9vprewteqx0trha2xex50tp2zs" timestamp="1635410467"&gt;409&lt;/key&gt;&lt;/foreign-keys&gt;&lt;ref-type name="Conference Proceedings"&gt;10&lt;/ref-type&gt;&lt;contributors&gt;&lt;authors&gt;&lt;author&gt;Cline, Cameron&lt;/author&gt;&lt;author&gt;Hoksberg, Alie&lt;/author&gt;&lt;author&gt;Abry, Ray&lt;/author&gt;&lt;author&gt;Janssen, Albert&lt;/author&gt;&lt;/authors&gt;&lt;/contributors&gt;&lt;titles&gt;&lt;title&gt;Biological Process for H~ 2S Removal from Gas Streams: The Shell-Paques/THIOPAQ™ Gas Desulfurization Process&lt;/title&gt;&lt;secondary-title&gt;Proceedings of the Laurance Reid gas conditioning conference&lt;/secondary-title&gt;&lt;/titles&gt;&lt;pages&gt;1-18&lt;/pages&gt;&lt;dates&gt;&lt;year&gt;2003&lt;/year&gt;&lt;/dates&gt;&lt;isbn&gt;0887-6746&lt;/isbn&gt;&lt;urls&gt;&lt;/urls&gt;&lt;/record&gt;&lt;/Cite&gt;&lt;/EndNote&gt;</w:instrText>
      </w:r>
      <w:r w:rsidR="000B2028">
        <w:rPr>
          <w:rFonts w:ascii="Times New Roman" w:hAnsi="Times New Roman" w:cs="Times New Roman"/>
          <w:sz w:val="20"/>
          <w:lang w:val="en-GB"/>
        </w:rPr>
        <w:fldChar w:fldCharType="separate"/>
      </w:r>
      <w:r w:rsidR="00BE2326">
        <w:rPr>
          <w:rFonts w:ascii="Times New Roman" w:hAnsi="Times New Roman" w:cs="Times New Roman"/>
          <w:noProof/>
          <w:sz w:val="20"/>
          <w:lang w:val="en-GB"/>
        </w:rPr>
        <w:t>[50]</w:t>
      </w:r>
      <w:r w:rsidR="000B2028">
        <w:rPr>
          <w:rFonts w:ascii="Times New Roman" w:hAnsi="Times New Roman" w:cs="Times New Roman"/>
          <w:sz w:val="20"/>
          <w:lang w:val="en-GB"/>
        </w:rPr>
        <w:fldChar w:fldCharType="end"/>
      </w:r>
      <w:r w:rsidRPr="0055669B">
        <w:rPr>
          <w:rFonts w:ascii="Times New Roman" w:hAnsi="Times New Roman" w:cs="Times New Roman"/>
          <w:sz w:val="20"/>
          <w:lang w:val="en-GB"/>
        </w:rPr>
        <w:t>.</w:t>
      </w:r>
      <w:bookmarkEnd w:id="69"/>
      <w:bookmarkEnd w:id="70"/>
      <w:bookmarkEnd w:id="71"/>
    </w:p>
    <w:p w14:paraId="6AB897D1" w14:textId="77777777" w:rsidR="00EE4974" w:rsidRPr="0055669B" w:rsidRDefault="00EE4974" w:rsidP="00EE4974">
      <w:pPr>
        <w:keepNext/>
        <w:rPr>
          <w:rFonts w:ascii="Times New Roman" w:hAnsi="Times New Roman" w:cs="Times New Roman"/>
          <w:b/>
          <w:lang w:val="en-GB"/>
        </w:rPr>
      </w:pPr>
    </w:p>
    <w:p w14:paraId="1CEFD18D" w14:textId="3AEE77E7" w:rsidR="00457EA6" w:rsidRDefault="00457EA6" w:rsidP="00457EA6">
      <w:pPr>
        <w:rPr>
          <w:rFonts w:ascii="Times New Roman" w:hAnsi="Times New Roman" w:cs="Times New Roman"/>
          <w:b/>
          <w:lang w:val="en-GB"/>
        </w:rPr>
      </w:pPr>
      <w:r>
        <w:rPr>
          <w:rFonts w:ascii="Times New Roman" w:hAnsi="Times New Roman" w:cs="Times New Roman"/>
          <w:b/>
          <w:lang w:val="en-GB"/>
        </w:rPr>
        <w:t>3. Direct</w:t>
      </w:r>
      <w:r w:rsidRPr="0055669B">
        <w:rPr>
          <w:rFonts w:ascii="Times New Roman" w:hAnsi="Times New Roman" w:cs="Times New Roman"/>
          <w:b/>
          <w:lang w:val="en-GB"/>
        </w:rPr>
        <w:t xml:space="preserve"> H</w:t>
      </w:r>
      <w:r w:rsidRPr="0055669B">
        <w:rPr>
          <w:rFonts w:ascii="Times New Roman" w:hAnsi="Times New Roman" w:cs="Times New Roman"/>
          <w:b/>
          <w:vertAlign w:val="subscript"/>
          <w:lang w:val="en-GB"/>
        </w:rPr>
        <w:t>2</w:t>
      </w:r>
      <w:r w:rsidRPr="0055669B">
        <w:rPr>
          <w:rFonts w:ascii="Times New Roman" w:hAnsi="Times New Roman" w:cs="Times New Roman"/>
          <w:b/>
          <w:lang w:val="en-GB"/>
        </w:rPr>
        <w:t>S oxidation processes</w:t>
      </w:r>
    </w:p>
    <w:p w14:paraId="697AB6BA" w14:textId="74FC0C4F" w:rsidR="00A502B4" w:rsidRDefault="00C84DD9" w:rsidP="00A327C3">
      <w:pPr>
        <w:spacing w:after="0" w:line="360" w:lineRule="auto"/>
        <w:contextualSpacing/>
        <w:jc w:val="both"/>
        <w:rPr>
          <w:rFonts w:ascii="Times New Roman" w:hAnsi="Times New Roman" w:cs="Times New Roman"/>
          <w:lang w:val="en-GB"/>
        </w:rPr>
      </w:pPr>
      <w:r>
        <w:rPr>
          <w:rFonts w:ascii="Times New Roman" w:hAnsi="Times New Roman" w:cs="Times New Roman"/>
          <w:lang w:val="en-GB"/>
        </w:rPr>
        <w:t>According to</w:t>
      </w:r>
      <w:r w:rsidR="00BA1C78">
        <w:rPr>
          <w:rFonts w:ascii="Times New Roman" w:hAnsi="Times New Roman" w:cs="Times New Roman"/>
          <w:lang w:val="en-GB"/>
        </w:rPr>
        <w:t xml:space="preserve"> the direct H</w:t>
      </w:r>
      <w:r w:rsidR="00BA1C78" w:rsidRPr="00C84DD9">
        <w:rPr>
          <w:rFonts w:ascii="Times New Roman" w:hAnsi="Times New Roman" w:cs="Times New Roman"/>
          <w:vertAlign w:val="subscript"/>
          <w:lang w:val="en-GB"/>
        </w:rPr>
        <w:t>2</w:t>
      </w:r>
      <w:r w:rsidR="00BA1C78">
        <w:rPr>
          <w:rFonts w:ascii="Times New Roman" w:hAnsi="Times New Roman" w:cs="Times New Roman"/>
          <w:lang w:val="en-GB"/>
        </w:rPr>
        <w:t xml:space="preserve">S oxidation process, the sour gas stream is catalytically oxidized to sulphur in gas phase. </w:t>
      </w:r>
      <w:r w:rsidR="00A327C3" w:rsidRPr="00A327C3">
        <w:rPr>
          <w:rFonts w:ascii="Times New Roman" w:hAnsi="Times New Roman" w:cs="Times New Roman"/>
          <w:lang w:val="en-GB"/>
        </w:rPr>
        <w:t xml:space="preserve">Catalysts based on metal oxides are </w:t>
      </w:r>
      <w:r>
        <w:rPr>
          <w:rFonts w:ascii="Times New Roman" w:hAnsi="Times New Roman" w:cs="Times New Roman"/>
          <w:lang w:val="en-GB"/>
        </w:rPr>
        <w:t xml:space="preserve">the </w:t>
      </w:r>
      <w:r w:rsidR="00A327C3" w:rsidRPr="00A327C3">
        <w:rPr>
          <w:rFonts w:ascii="Times New Roman" w:hAnsi="Times New Roman" w:cs="Times New Roman"/>
          <w:lang w:val="en-GB"/>
        </w:rPr>
        <w:t>most widely used.</w:t>
      </w:r>
      <w:r w:rsidR="00A327C3">
        <w:rPr>
          <w:rFonts w:ascii="Times New Roman" w:hAnsi="Times New Roman" w:cs="Times New Roman"/>
          <w:lang w:val="en-GB"/>
        </w:rPr>
        <w:t xml:space="preserve"> </w:t>
      </w:r>
      <w:r w:rsidR="00A327C3" w:rsidRPr="00A327C3">
        <w:rPr>
          <w:rFonts w:ascii="Times New Roman" w:hAnsi="Times New Roman" w:cs="Times New Roman"/>
          <w:lang w:val="en-GB"/>
        </w:rPr>
        <w:t>The</w:t>
      </w:r>
      <w:r w:rsidR="00BA1C78">
        <w:rPr>
          <w:rFonts w:ascii="Times New Roman" w:hAnsi="Times New Roman" w:cs="Times New Roman"/>
          <w:lang w:val="en-GB"/>
        </w:rPr>
        <w:t>se</w:t>
      </w:r>
      <w:r w:rsidR="00A327C3" w:rsidRPr="00A327C3">
        <w:rPr>
          <w:rFonts w:ascii="Times New Roman" w:hAnsi="Times New Roman" w:cs="Times New Roman"/>
          <w:lang w:val="en-GB"/>
        </w:rPr>
        <w:t xml:space="preserve"> catalysts have</w:t>
      </w:r>
      <w:r w:rsidR="002720B8">
        <w:rPr>
          <w:rFonts w:ascii="Times New Roman" w:hAnsi="Times New Roman" w:cs="Times New Roman"/>
          <w:lang w:val="en-GB"/>
        </w:rPr>
        <w:t xml:space="preserve"> </w:t>
      </w:r>
      <w:r w:rsidR="00A327C3" w:rsidRPr="00A327C3">
        <w:rPr>
          <w:rFonts w:ascii="Times New Roman" w:hAnsi="Times New Roman" w:cs="Times New Roman"/>
          <w:lang w:val="en-GB"/>
        </w:rPr>
        <w:t>high activity and selectivity</w:t>
      </w:r>
      <w:r w:rsidR="00BA1C78">
        <w:rPr>
          <w:rFonts w:ascii="Times New Roman" w:hAnsi="Times New Roman" w:cs="Times New Roman"/>
          <w:lang w:val="en-GB"/>
        </w:rPr>
        <w:t>, and allow to operate at milder conditions while ensuring a</w:t>
      </w:r>
      <w:r w:rsidR="00A327C3" w:rsidRPr="00A327C3">
        <w:rPr>
          <w:rFonts w:ascii="Times New Roman" w:hAnsi="Times New Roman" w:cs="Times New Roman"/>
          <w:lang w:val="en-GB"/>
        </w:rPr>
        <w:t xml:space="preserve"> total </w:t>
      </w:r>
      <w:r w:rsidR="00BA1C78">
        <w:rPr>
          <w:rFonts w:ascii="Times New Roman" w:hAnsi="Times New Roman" w:cs="Times New Roman"/>
          <w:lang w:val="en-GB"/>
        </w:rPr>
        <w:t>H</w:t>
      </w:r>
      <w:r w:rsidR="00BA1C78" w:rsidRPr="00BA1C78">
        <w:rPr>
          <w:rFonts w:ascii="Times New Roman" w:hAnsi="Times New Roman" w:cs="Times New Roman"/>
          <w:vertAlign w:val="subscript"/>
          <w:lang w:val="en-GB"/>
        </w:rPr>
        <w:t>2</w:t>
      </w:r>
      <w:r w:rsidR="00BA1C78">
        <w:rPr>
          <w:rFonts w:ascii="Times New Roman" w:hAnsi="Times New Roman" w:cs="Times New Roman"/>
          <w:lang w:val="en-GB"/>
        </w:rPr>
        <w:t xml:space="preserve">S </w:t>
      </w:r>
      <w:r w:rsidR="00A327C3" w:rsidRPr="00A327C3">
        <w:rPr>
          <w:rFonts w:ascii="Times New Roman" w:hAnsi="Times New Roman" w:cs="Times New Roman"/>
          <w:lang w:val="en-GB"/>
        </w:rPr>
        <w:t>conversion of</w:t>
      </w:r>
      <w:r w:rsidR="002720B8">
        <w:rPr>
          <w:rFonts w:ascii="Times New Roman" w:hAnsi="Times New Roman" w:cs="Times New Roman"/>
          <w:lang w:val="en-GB"/>
        </w:rPr>
        <w:t xml:space="preserve"> </w:t>
      </w:r>
      <w:r w:rsidR="00A327C3" w:rsidRPr="00A327C3">
        <w:rPr>
          <w:rFonts w:ascii="Times New Roman" w:hAnsi="Times New Roman" w:cs="Times New Roman"/>
          <w:lang w:val="en-GB"/>
        </w:rPr>
        <w:t>80–100%</w:t>
      </w:r>
      <w:r w:rsidR="00BA1C78">
        <w:rPr>
          <w:rFonts w:ascii="Times New Roman" w:hAnsi="Times New Roman" w:cs="Times New Roman"/>
          <w:lang w:val="en-GB"/>
        </w:rPr>
        <w:t>,</w:t>
      </w:r>
      <w:r w:rsidR="00A327C3" w:rsidRPr="00A327C3">
        <w:rPr>
          <w:rFonts w:ascii="Times New Roman" w:hAnsi="Times New Roman" w:cs="Times New Roman"/>
          <w:lang w:val="en-GB"/>
        </w:rPr>
        <w:t xml:space="preserve"> depending on the temperature</w:t>
      </w:r>
      <w:r w:rsidR="002720B8">
        <w:rPr>
          <w:rFonts w:ascii="Times New Roman" w:hAnsi="Times New Roman" w:cs="Times New Roman"/>
          <w:lang w:val="en-GB"/>
        </w:rPr>
        <w:t xml:space="preserve"> </w:t>
      </w:r>
      <w:r w:rsidR="00BA1C78">
        <w:rPr>
          <w:rFonts w:ascii="Times New Roman" w:hAnsi="Times New Roman" w:cs="Times New Roman"/>
          <w:lang w:val="en-GB"/>
        </w:rPr>
        <w:t>range. A list of the most diffused direct H</w:t>
      </w:r>
      <w:r w:rsidR="00BA1C78" w:rsidRPr="00BA1C78">
        <w:rPr>
          <w:rFonts w:ascii="Times New Roman" w:hAnsi="Times New Roman" w:cs="Times New Roman"/>
          <w:vertAlign w:val="subscript"/>
          <w:lang w:val="en-GB"/>
        </w:rPr>
        <w:t>2</w:t>
      </w:r>
      <w:r w:rsidR="00BA1C78">
        <w:rPr>
          <w:rFonts w:ascii="Times New Roman" w:hAnsi="Times New Roman" w:cs="Times New Roman"/>
          <w:lang w:val="en-GB"/>
        </w:rPr>
        <w:t>S oxidation processes is reported in Table</w:t>
      </w:r>
      <w:r>
        <w:rPr>
          <w:rFonts w:ascii="Times New Roman" w:hAnsi="Times New Roman" w:cs="Times New Roman"/>
          <w:lang w:val="en-GB"/>
        </w:rPr>
        <w:t xml:space="preserve"> </w:t>
      </w:r>
      <w:r w:rsidR="007F059A">
        <w:rPr>
          <w:rFonts w:ascii="Times New Roman" w:hAnsi="Times New Roman" w:cs="Times New Roman"/>
          <w:lang w:val="en-GB"/>
        </w:rPr>
        <w:t>3</w:t>
      </w:r>
      <w:r w:rsidR="004D085F">
        <w:rPr>
          <w:rFonts w:ascii="Times New Roman" w:hAnsi="Times New Roman" w:cs="Times New Roman"/>
          <w:lang w:val="en-GB"/>
        </w:rPr>
        <w:t>, together with their readiness</w:t>
      </w:r>
      <w:r w:rsidR="00BA1C78">
        <w:rPr>
          <w:rFonts w:ascii="Times New Roman" w:hAnsi="Times New Roman" w:cs="Times New Roman"/>
          <w:lang w:val="en-GB"/>
        </w:rPr>
        <w:t xml:space="preserve"> level and the typical application. </w:t>
      </w:r>
    </w:p>
    <w:p w14:paraId="76431C07" w14:textId="593F693C" w:rsidR="00C84DD9" w:rsidRPr="0055669B" w:rsidRDefault="00C84DD9" w:rsidP="00C84DD9">
      <w:pPr>
        <w:spacing w:before="360" w:after="0" w:line="360" w:lineRule="auto"/>
        <w:jc w:val="center"/>
        <w:rPr>
          <w:rFonts w:ascii="Times New Roman" w:hAnsi="Times New Roman" w:cs="Times New Roman"/>
          <w:lang w:val="en-GB"/>
        </w:rPr>
      </w:pPr>
      <w:r w:rsidRPr="0055669B">
        <w:rPr>
          <w:rFonts w:ascii="Times New Roman" w:hAnsi="Times New Roman" w:cs="Times New Roman"/>
          <w:b/>
          <w:sz w:val="20"/>
          <w:szCs w:val="20"/>
          <w:lang w:val="en-GB"/>
        </w:rPr>
        <w:t xml:space="preserve">Table </w:t>
      </w:r>
      <w:r w:rsidR="007F059A">
        <w:rPr>
          <w:rFonts w:ascii="Times New Roman" w:hAnsi="Times New Roman" w:cs="Times New Roman"/>
          <w:b/>
          <w:sz w:val="20"/>
          <w:szCs w:val="20"/>
          <w:lang w:val="en-GB"/>
        </w:rPr>
        <w:t>3</w:t>
      </w:r>
      <w:r w:rsidRPr="0055669B">
        <w:rPr>
          <w:rFonts w:ascii="Times New Roman" w:hAnsi="Times New Roman" w:cs="Times New Roman"/>
          <w:b/>
          <w:sz w:val="20"/>
          <w:szCs w:val="20"/>
          <w:lang w:val="en-GB"/>
        </w:rPr>
        <w:t>.</w:t>
      </w:r>
      <w:r w:rsidRPr="0055669B">
        <w:rPr>
          <w:rFonts w:ascii="Times New Roman" w:hAnsi="Times New Roman" w:cs="Times New Roman"/>
          <w:sz w:val="20"/>
          <w:szCs w:val="20"/>
          <w:lang w:val="en-GB"/>
        </w:rPr>
        <w:t xml:space="preserve"> Typical </w:t>
      </w:r>
      <w:r>
        <w:rPr>
          <w:rFonts w:ascii="Times New Roman" w:hAnsi="Times New Roman" w:cs="Times New Roman"/>
          <w:sz w:val="20"/>
          <w:szCs w:val="20"/>
          <w:lang w:val="en-GB"/>
        </w:rPr>
        <w:t>middle scale</w:t>
      </w:r>
      <w:r w:rsidRPr="0055669B">
        <w:rPr>
          <w:rFonts w:ascii="Times New Roman" w:hAnsi="Times New Roman" w:cs="Times New Roman"/>
          <w:sz w:val="20"/>
          <w:szCs w:val="20"/>
          <w:lang w:val="en-GB"/>
        </w:rPr>
        <w:t xml:space="preserve"> H</w:t>
      </w:r>
      <w:r w:rsidRPr="0055669B">
        <w:rPr>
          <w:rFonts w:ascii="Times New Roman" w:hAnsi="Times New Roman" w:cs="Times New Roman"/>
          <w:sz w:val="20"/>
          <w:szCs w:val="20"/>
          <w:vertAlign w:val="subscript"/>
          <w:lang w:val="en-GB"/>
        </w:rPr>
        <w:t>2</w:t>
      </w:r>
      <w:r w:rsidRPr="0055669B">
        <w:rPr>
          <w:rFonts w:ascii="Times New Roman" w:hAnsi="Times New Roman" w:cs="Times New Roman"/>
          <w:sz w:val="20"/>
          <w:szCs w:val="20"/>
          <w:lang w:val="en-GB"/>
        </w:rPr>
        <w:t>S</w:t>
      </w:r>
      <w:r>
        <w:rPr>
          <w:rFonts w:ascii="Times New Roman" w:hAnsi="Times New Roman" w:cs="Times New Roman"/>
          <w:sz w:val="20"/>
          <w:szCs w:val="20"/>
          <w:lang w:val="en-GB"/>
        </w:rPr>
        <w:t xml:space="preserve"> direct oxidation</w:t>
      </w:r>
      <w:r w:rsidRPr="0055669B">
        <w:rPr>
          <w:rFonts w:ascii="Times New Roman" w:hAnsi="Times New Roman" w:cs="Times New Roman"/>
          <w:sz w:val="20"/>
          <w:szCs w:val="20"/>
          <w:lang w:val="en-GB"/>
        </w:rPr>
        <w:t xml:space="preserve"> processes.</w:t>
      </w:r>
    </w:p>
    <w:tbl>
      <w:tblPr>
        <w:tblStyle w:val="Grigliatabella"/>
        <w:tblW w:w="86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410"/>
        <w:gridCol w:w="1559"/>
        <w:gridCol w:w="2977"/>
      </w:tblGrid>
      <w:tr w:rsidR="00C84DD9" w:rsidRPr="00E31D90" w14:paraId="0769771C" w14:textId="77777777" w:rsidTr="009F37E3">
        <w:trPr>
          <w:jc w:val="center"/>
        </w:trPr>
        <w:tc>
          <w:tcPr>
            <w:tcW w:w="1701" w:type="dxa"/>
            <w:tcBorders>
              <w:top w:val="single" w:sz="4" w:space="0" w:color="auto"/>
              <w:bottom w:val="single" w:sz="4" w:space="0" w:color="auto"/>
            </w:tcBorders>
            <w:vAlign w:val="center"/>
          </w:tcPr>
          <w:p w14:paraId="53DDFC1A" w14:textId="1D05D850" w:rsidR="00C84DD9" w:rsidRPr="00E31D90" w:rsidRDefault="00C84DD9" w:rsidP="001C44F0">
            <w:pPr>
              <w:tabs>
                <w:tab w:val="left" w:pos="426"/>
              </w:tabs>
              <w:spacing w:after="0" w:line="276" w:lineRule="auto"/>
              <w:jc w:val="center"/>
              <w:rPr>
                <w:rFonts w:ascii="Times New Roman" w:hAnsi="Times New Roman" w:cs="Times New Roman"/>
                <w:b/>
                <w:bCs/>
                <w:sz w:val="24"/>
                <w:szCs w:val="24"/>
                <w:lang w:val="en-GB"/>
              </w:rPr>
            </w:pPr>
            <w:r w:rsidRPr="0055669B">
              <w:rPr>
                <w:rFonts w:ascii="Times New Roman" w:hAnsi="Times New Roman" w:cs="Times New Roman"/>
                <w:b/>
                <w:bCs/>
                <w:sz w:val="24"/>
                <w:szCs w:val="24"/>
                <w:lang w:val="en-GB"/>
              </w:rPr>
              <w:t>process name</w:t>
            </w:r>
          </w:p>
        </w:tc>
        <w:tc>
          <w:tcPr>
            <w:tcW w:w="2410" w:type="dxa"/>
            <w:tcBorders>
              <w:top w:val="single" w:sz="4" w:space="0" w:color="auto"/>
              <w:bottom w:val="single" w:sz="4" w:space="0" w:color="auto"/>
            </w:tcBorders>
            <w:vAlign w:val="center"/>
          </w:tcPr>
          <w:p w14:paraId="061D4D3D" w14:textId="60BAD71F" w:rsidR="00C84DD9" w:rsidRPr="00E31D90" w:rsidRDefault="00C84DD9" w:rsidP="001C44F0">
            <w:pPr>
              <w:tabs>
                <w:tab w:val="left" w:pos="426"/>
              </w:tabs>
              <w:spacing w:after="0" w:line="276" w:lineRule="auto"/>
              <w:rPr>
                <w:rFonts w:ascii="Times New Roman" w:hAnsi="Times New Roman" w:cs="Times New Roman"/>
                <w:b/>
                <w:bCs/>
                <w:sz w:val="24"/>
                <w:szCs w:val="24"/>
                <w:lang w:val="en-GB"/>
              </w:rPr>
            </w:pPr>
            <w:r w:rsidRPr="0055669B">
              <w:rPr>
                <w:rFonts w:ascii="Times New Roman" w:hAnsi="Times New Roman" w:cs="Times New Roman"/>
                <w:b/>
                <w:bCs/>
                <w:sz w:val="24"/>
                <w:szCs w:val="24"/>
                <w:lang w:val="en-GB"/>
              </w:rPr>
              <w:t>developer</w:t>
            </w:r>
          </w:p>
        </w:tc>
        <w:tc>
          <w:tcPr>
            <w:tcW w:w="1559" w:type="dxa"/>
            <w:tcBorders>
              <w:top w:val="single" w:sz="4" w:space="0" w:color="auto"/>
              <w:bottom w:val="single" w:sz="4" w:space="0" w:color="auto"/>
            </w:tcBorders>
            <w:vAlign w:val="center"/>
          </w:tcPr>
          <w:p w14:paraId="2D28BDD5" w14:textId="56744074" w:rsidR="00C84DD9" w:rsidRPr="00E31D90" w:rsidRDefault="00C84DD9" w:rsidP="001C44F0">
            <w:pPr>
              <w:tabs>
                <w:tab w:val="left" w:pos="426"/>
              </w:tabs>
              <w:spacing w:after="0" w:line="276"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readiness level</w:t>
            </w:r>
          </w:p>
        </w:tc>
        <w:tc>
          <w:tcPr>
            <w:tcW w:w="2977" w:type="dxa"/>
            <w:tcBorders>
              <w:top w:val="single" w:sz="4" w:space="0" w:color="auto"/>
              <w:bottom w:val="single" w:sz="4" w:space="0" w:color="auto"/>
            </w:tcBorders>
            <w:vAlign w:val="center"/>
          </w:tcPr>
          <w:p w14:paraId="65456B90" w14:textId="77777777" w:rsidR="00C84DD9" w:rsidRDefault="00C84DD9" w:rsidP="00C84DD9">
            <w:pPr>
              <w:tabs>
                <w:tab w:val="left" w:pos="426"/>
              </w:tabs>
              <w:spacing w:after="0" w:line="276" w:lineRule="auto"/>
              <w:contextualSpacing/>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H</w:t>
            </w:r>
            <w:r w:rsidRPr="001F5504">
              <w:rPr>
                <w:rFonts w:ascii="Times New Roman" w:hAnsi="Times New Roman" w:cs="Times New Roman"/>
                <w:b/>
                <w:bCs/>
                <w:sz w:val="24"/>
                <w:szCs w:val="24"/>
                <w:vertAlign w:val="subscript"/>
                <w:lang w:val="en-GB"/>
              </w:rPr>
              <w:t>2</w:t>
            </w:r>
            <w:r>
              <w:rPr>
                <w:rFonts w:ascii="Times New Roman" w:hAnsi="Times New Roman" w:cs="Times New Roman"/>
                <w:b/>
                <w:bCs/>
                <w:sz w:val="24"/>
                <w:szCs w:val="24"/>
                <w:lang w:val="en-GB"/>
              </w:rPr>
              <w:t xml:space="preserve">S feed content range [mol %], </w:t>
            </w:r>
          </w:p>
          <w:p w14:paraId="48768F6F" w14:textId="333C5B8A" w:rsidR="00C84DD9" w:rsidRPr="00E31D90" w:rsidRDefault="00C84DD9" w:rsidP="001C44F0">
            <w:pPr>
              <w:tabs>
                <w:tab w:val="left" w:pos="426"/>
              </w:tabs>
              <w:spacing w:after="0" w:line="276"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stream treated</w:t>
            </w:r>
            <w:r w:rsidRPr="001F0EEF">
              <w:rPr>
                <w:rFonts w:ascii="Times New Roman" w:hAnsi="Times New Roman" w:cs="Times New Roman"/>
                <w:b/>
                <w:bCs/>
                <w:sz w:val="24"/>
                <w:szCs w:val="24"/>
                <w:vertAlign w:val="superscript"/>
                <w:lang w:val="en-GB"/>
              </w:rPr>
              <w:t>*</w:t>
            </w:r>
          </w:p>
        </w:tc>
      </w:tr>
      <w:tr w:rsidR="002925A8" w:rsidRPr="00457EA6" w14:paraId="4226E3EC" w14:textId="77777777" w:rsidTr="009B7356">
        <w:trPr>
          <w:jc w:val="center"/>
        </w:trPr>
        <w:tc>
          <w:tcPr>
            <w:tcW w:w="1701" w:type="dxa"/>
            <w:tcBorders>
              <w:top w:val="single" w:sz="4" w:space="0" w:color="auto"/>
            </w:tcBorders>
            <w:vAlign w:val="center"/>
          </w:tcPr>
          <w:p w14:paraId="6A2CAF42" w14:textId="77777777" w:rsidR="002925A8" w:rsidRPr="00457EA6" w:rsidRDefault="002925A8" w:rsidP="009B7356">
            <w:pPr>
              <w:tabs>
                <w:tab w:val="left" w:pos="426"/>
              </w:tabs>
              <w:spacing w:after="0" w:line="276" w:lineRule="auto"/>
              <w:rPr>
                <w:rFonts w:ascii="Times New Roman" w:hAnsi="Times New Roman" w:cs="Times New Roman"/>
                <w:bCs/>
                <w:sz w:val="24"/>
                <w:szCs w:val="24"/>
                <w:vertAlign w:val="superscript"/>
                <w:lang w:val="en-GB"/>
              </w:rPr>
            </w:pPr>
            <w:r w:rsidRPr="00457EA6">
              <w:rPr>
                <w:rFonts w:ascii="Times New Roman" w:hAnsi="Times New Roman" w:cs="Times New Roman"/>
                <w:bCs/>
                <w:sz w:val="24"/>
                <w:szCs w:val="24"/>
                <w:lang w:val="en-GB"/>
              </w:rPr>
              <w:t>Catasulf</w:t>
            </w:r>
            <w:r w:rsidRPr="00457EA6">
              <w:rPr>
                <w:rFonts w:ascii="Times New Roman" w:hAnsi="Times New Roman" w:cs="Times New Roman"/>
                <w:bCs/>
                <w:sz w:val="24"/>
                <w:szCs w:val="24"/>
                <w:vertAlign w:val="superscript"/>
                <w:lang w:val="en-GB"/>
              </w:rPr>
              <w:t>®</w:t>
            </w:r>
          </w:p>
        </w:tc>
        <w:tc>
          <w:tcPr>
            <w:tcW w:w="2410" w:type="dxa"/>
            <w:tcBorders>
              <w:top w:val="single" w:sz="4" w:space="0" w:color="auto"/>
            </w:tcBorders>
            <w:vAlign w:val="center"/>
          </w:tcPr>
          <w:p w14:paraId="4F4C6CFD" w14:textId="77777777" w:rsidR="002925A8" w:rsidRPr="00457EA6" w:rsidRDefault="002925A8" w:rsidP="009B7356">
            <w:pPr>
              <w:tabs>
                <w:tab w:val="left" w:pos="426"/>
              </w:tabs>
              <w:spacing w:after="0" w:line="276" w:lineRule="auto"/>
              <w:rPr>
                <w:rFonts w:ascii="Times New Roman" w:hAnsi="Times New Roman" w:cs="Times New Roman"/>
                <w:bCs/>
                <w:sz w:val="24"/>
                <w:szCs w:val="24"/>
                <w:lang w:val="en-GB"/>
              </w:rPr>
            </w:pPr>
            <w:r>
              <w:rPr>
                <w:rFonts w:ascii="Times New Roman" w:hAnsi="Times New Roman" w:cs="Times New Roman"/>
                <w:bCs/>
                <w:sz w:val="24"/>
                <w:szCs w:val="24"/>
                <w:lang w:val="en-GB"/>
              </w:rPr>
              <w:t>BASF</w:t>
            </w:r>
          </w:p>
        </w:tc>
        <w:tc>
          <w:tcPr>
            <w:tcW w:w="1559" w:type="dxa"/>
            <w:tcBorders>
              <w:top w:val="single" w:sz="4" w:space="0" w:color="auto"/>
            </w:tcBorders>
            <w:vAlign w:val="center"/>
          </w:tcPr>
          <w:p w14:paraId="41FE02F9" w14:textId="77777777" w:rsidR="002925A8" w:rsidRPr="00457EA6" w:rsidRDefault="002925A8" w:rsidP="00CC47E0">
            <w:pPr>
              <w:tabs>
                <w:tab w:val="left" w:pos="426"/>
              </w:tabs>
              <w:spacing w:after="0" w:line="276" w:lineRule="auto"/>
              <w:jc w:val="center"/>
              <w:rPr>
                <w:rFonts w:ascii="Times New Roman" w:hAnsi="Times New Roman" w:cs="Times New Roman"/>
                <w:bCs/>
                <w:sz w:val="24"/>
                <w:szCs w:val="24"/>
                <w:lang w:val="en-GB"/>
              </w:rPr>
            </w:pPr>
            <w:r w:rsidRPr="00127539">
              <w:rPr>
                <w:rFonts w:ascii="Times New Roman" w:hAnsi="Times New Roman" w:cs="Times New Roman"/>
                <w:bCs/>
                <w:sz w:val="24"/>
                <w:szCs w:val="24"/>
                <w:lang w:val="en-GB"/>
              </w:rPr>
              <w:t>indu</w:t>
            </w:r>
            <w:r>
              <w:rPr>
                <w:rFonts w:ascii="Times New Roman" w:hAnsi="Times New Roman" w:cs="Times New Roman"/>
                <w:bCs/>
                <w:sz w:val="24"/>
                <w:szCs w:val="24"/>
                <w:lang w:val="en-GB"/>
              </w:rPr>
              <w:t>s</w:t>
            </w:r>
            <w:r w:rsidRPr="00127539">
              <w:rPr>
                <w:rFonts w:ascii="Times New Roman" w:hAnsi="Times New Roman" w:cs="Times New Roman"/>
                <w:bCs/>
                <w:sz w:val="24"/>
                <w:szCs w:val="24"/>
                <w:lang w:val="en-GB"/>
              </w:rPr>
              <w:t>trial</w:t>
            </w:r>
          </w:p>
        </w:tc>
        <w:tc>
          <w:tcPr>
            <w:tcW w:w="2977" w:type="dxa"/>
            <w:tcBorders>
              <w:top w:val="single" w:sz="4" w:space="0" w:color="auto"/>
            </w:tcBorders>
          </w:tcPr>
          <w:p w14:paraId="32C8D00D" w14:textId="6E2C389B" w:rsidR="00CC47E0" w:rsidRDefault="00CC47E0" w:rsidP="00351F7C">
            <w:pPr>
              <w:tabs>
                <w:tab w:val="left" w:pos="426"/>
              </w:tabs>
              <w:spacing w:after="0" w:line="276" w:lineRule="auto"/>
              <w:rPr>
                <w:rFonts w:ascii="Times New Roman" w:hAnsi="Times New Roman" w:cs="Times New Roman"/>
                <w:bCs/>
                <w:sz w:val="24"/>
                <w:szCs w:val="24"/>
                <w:lang w:val="en-GB"/>
              </w:rPr>
            </w:pPr>
            <w:r>
              <w:rPr>
                <w:rFonts w:ascii="Times New Roman" w:hAnsi="Times New Roman" w:cs="Times New Roman"/>
                <w:bCs/>
                <w:sz w:val="24"/>
                <w:szCs w:val="24"/>
                <w:lang w:val="en-GB"/>
              </w:rPr>
              <w:t xml:space="preserve">1 – </w:t>
            </w:r>
            <w:r w:rsidR="002720B8">
              <w:rPr>
                <w:rFonts w:ascii="Times New Roman" w:hAnsi="Times New Roman" w:cs="Times New Roman"/>
                <w:bCs/>
                <w:sz w:val="24"/>
                <w:szCs w:val="24"/>
                <w:lang w:val="en-GB"/>
              </w:rPr>
              <w:t>5</w:t>
            </w:r>
            <w:r>
              <w:rPr>
                <w:rFonts w:ascii="Times New Roman" w:hAnsi="Times New Roman" w:cs="Times New Roman"/>
                <w:bCs/>
                <w:sz w:val="24"/>
                <w:szCs w:val="24"/>
                <w:lang w:val="en-GB"/>
              </w:rPr>
              <w:t>0</w:t>
            </w:r>
            <w:r w:rsidR="002720B8">
              <w:rPr>
                <w:rFonts w:ascii="Times New Roman" w:hAnsi="Times New Roman" w:cs="Times New Roman"/>
                <w:bCs/>
                <w:sz w:val="24"/>
                <w:szCs w:val="24"/>
                <w:lang w:val="en-GB"/>
              </w:rPr>
              <w:t xml:space="preserve">, </w:t>
            </w:r>
          </w:p>
          <w:p w14:paraId="48C4D4DC" w14:textId="5B8E6134" w:rsidR="002720B8" w:rsidRPr="00457EA6" w:rsidRDefault="00CC47E0" w:rsidP="00351F7C">
            <w:pPr>
              <w:tabs>
                <w:tab w:val="left" w:pos="426"/>
              </w:tabs>
              <w:spacing w:after="0" w:line="276" w:lineRule="auto"/>
              <w:rPr>
                <w:rFonts w:ascii="Times New Roman" w:hAnsi="Times New Roman" w:cs="Times New Roman"/>
                <w:bCs/>
                <w:sz w:val="24"/>
                <w:szCs w:val="24"/>
                <w:lang w:val="en-GB"/>
              </w:rPr>
            </w:pPr>
            <w:r>
              <w:rPr>
                <w:rFonts w:ascii="Times New Roman" w:hAnsi="Times New Roman" w:cs="Times New Roman"/>
                <w:bCs/>
                <w:sz w:val="24"/>
                <w:szCs w:val="24"/>
                <w:lang w:val="en-GB"/>
              </w:rPr>
              <w:t>various</w:t>
            </w:r>
          </w:p>
        </w:tc>
      </w:tr>
      <w:tr w:rsidR="002925A8" w:rsidRPr="00457EA6" w14:paraId="7FED357A" w14:textId="77777777" w:rsidTr="009B7356">
        <w:trPr>
          <w:jc w:val="center"/>
        </w:trPr>
        <w:tc>
          <w:tcPr>
            <w:tcW w:w="1701" w:type="dxa"/>
            <w:vAlign w:val="center"/>
          </w:tcPr>
          <w:p w14:paraId="279C8751" w14:textId="77777777" w:rsidR="002925A8" w:rsidRPr="00457EA6" w:rsidRDefault="002925A8" w:rsidP="009B7356">
            <w:pPr>
              <w:tabs>
                <w:tab w:val="left" w:pos="426"/>
              </w:tabs>
              <w:spacing w:after="0" w:line="276" w:lineRule="auto"/>
              <w:rPr>
                <w:rFonts w:ascii="Times New Roman" w:hAnsi="Times New Roman" w:cs="Times New Roman"/>
                <w:bCs/>
                <w:sz w:val="24"/>
                <w:szCs w:val="24"/>
                <w:lang w:val="en-GB"/>
              </w:rPr>
            </w:pPr>
            <w:r w:rsidRPr="00457EA6">
              <w:rPr>
                <w:rFonts w:ascii="Times New Roman" w:hAnsi="Times New Roman" w:cs="Times New Roman"/>
                <w:bCs/>
                <w:sz w:val="24"/>
                <w:szCs w:val="24"/>
                <w:lang w:val="en-GB"/>
              </w:rPr>
              <w:t>Sulfatreat</w:t>
            </w:r>
            <w:r w:rsidRPr="00457EA6">
              <w:rPr>
                <w:rFonts w:ascii="Times New Roman" w:hAnsi="Times New Roman" w:cs="Times New Roman"/>
                <w:bCs/>
                <w:sz w:val="24"/>
                <w:szCs w:val="24"/>
                <w:vertAlign w:val="superscript"/>
                <w:lang w:val="en-GB"/>
              </w:rPr>
              <w:t>®</w:t>
            </w:r>
            <w:r w:rsidRPr="00457EA6">
              <w:rPr>
                <w:rFonts w:ascii="Times New Roman" w:hAnsi="Times New Roman" w:cs="Times New Roman"/>
                <w:bCs/>
                <w:sz w:val="24"/>
                <w:szCs w:val="24"/>
                <w:lang w:val="en-GB"/>
              </w:rPr>
              <w:t xml:space="preserve"> DO</w:t>
            </w:r>
          </w:p>
        </w:tc>
        <w:tc>
          <w:tcPr>
            <w:tcW w:w="2410" w:type="dxa"/>
            <w:vAlign w:val="center"/>
          </w:tcPr>
          <w:p w14:paraId="3AFFF6BB" w14:textId="77777777" w:rsidR="002925A8" w:rsidRPr="00457EA6" w:rsidRDefault="002925A8" w:rsidP="009B7356">
            <w:pPr>
              <w:tabs>
                <w:tab w:val="left" w:pos="426"/>
              </w:tabs>
              <w:spacing w:after="0" w:line="276" w:lineRule="auto"/>
              <w:rPr>
                <w:rFonts w:ascii="Times New Roman" w:hAnsi="Times New Roman" w:cs="Times New Roman"/>
                <w:bCs/>
                <w:sz w:val="24"/>
                <w:szCs w:val="24"/>
                <w:lang w:val="en-GB"/>
              </w:rPr>
            </w:pPr>
            <w:r>
              <w:rPr>
                <w:rFonts w:ascii="Times New Roman" w:hAnsi="Times New Roman" w:cs="Times New Roman"/>
                <w:bCs/>
                <w:sz w:val="24"/>
                <w:szCs w:val="24"/>
                <w:lang w:val="en-GB"/>
              </w:rPr>
              <w:t>M-I Swaco</w:t>
            </w:r>
          </w:p>
        </w:tc>
        <w:tc>
          <w:tcPr>
            <w:tcW w:w="1559" w:type="dxa"/>
            <w:vAlign w:val="center"/>
          </w:tcPr>
          <w:p w14:paraId="08A948A4" w14:textId="77777777" w:rsidR="002925A8" w:rsidRPr="00457EA6" w:rsidRDefault="002925A8" w:rsidP="00CC47E0">
            <w:pPr>
              <w:tabs>
                <w:tab w:val="left" w:pos="426"/>
              </w:tabs>
              <w:spacing w:after="0" w:line="276"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pilot</w:t>
            </w:r>
          </w:p>
        </w:tc>
        <w:tc>
          <w:tcPr>
            <w:tcW w:w="2977" w:type="dxa"/>
          </w:tcPr>
          <w:p w14:paraId="708E6090" w14:textId="77777777" w:rsidR="00CC47E0" w:rsidRDefault="00CC47E0" w:rsidP="00351F7C">
            <w:pPr>
              <w:tabs>
                <w:tab w:val="left" w:pos="426"/>
              </w:tabs>
              <w:spacing w:after="0" w:line="276" w:lineRule="auto"/>
              <w:rPr>
                <w:rFonts w:ascii="Times New Roman" w:hAnsi="Times New Roman" w:cs="Times New Roman"/>
                <w:bCs/>
                <w:sz w:val="24"/>
                <w:szCs w:val="24"/>
                <w:lang w:val="en-GB"/>
              </w:rPr>
            </w:pPr>
            <w:r>
              <w:rPr>
                <w:rFonts w:ascii="Times New Roman" w:hAnsi="Times New Roman" w:cs="Times New Roman"/>
                <w:bCs/>
                <w:sz w:val="24"/>
                <w:szCs w:val="24"/>
                <w:lang w:val="en-GB"/>
              </w:rPr>
              <w:t>3 – 4,</w:t>
            </w:r>
          </w:p>
          <w:p w14:paraId="615473D9" w14:textId="09E1494F" w:rsidR="002925A8" w:rsidRPr="00457EA6" w:rsidRDefault="00CC47E0" w:rsidP="00351F7C">
            <w:pPr>
              <w:tabs>
                <w:tab w:val="left" w:pos="426"/>
              </w:tabs>
              <w:spacing w:after="0" w:line="276" w:lineRule="auto"/>
              <w:rPr>
                <w:rFonts w:ascii="Times New Roman" w:hAnsi="Times New Roman" w:cs="Times New Roman"/>
                <w:bCs/>
                <w:sz w:val="24"/>
                <w:szCs w:val="24"/>
                <w:lang w:val="en-GB"/>
              </w:rPr>
            </w:pPr>
            <w:r>
              <w:rPr>
                <w:rFonts w:ascii="Times New Roman" w:hAnsi="Times New Roman" w:cs="Times New Roman"/>
                <w:bCs/>
                <w:sz w:val="24"/>
                <w:szCs w:val="24"/>
                <w:lang w:val="en-GB"/>
              </w:rPr>
              <w:t>various</w:t>
            </w:r>
          </w:p>
        </w:tc>
      </w:tr>
      <w:tr w:rsidR="002925A8" w:rsidRPr="00457EA6" w14:paraId="73B18DDF" w14:textId="77777777" w:rsidTr="009B7356">
        <w:trPr>
          <w:jc w:val="center"/>
        </w:trPr>
        <w:tc>
          <w:tcPr>
            <w:tcW w:w="1701" w:type="dxa"/>
            <w:vAlign w:val="center"/>
          </w:tcPr>
          <w:p w14:paraId="373463ED" w14:textId="46B630EE" w:rsidR="002925A8" w:rsidRPr="00457EA6" w:rsidRDefault="002925A8" w:rsidP="009B7356">
            <w:pPr>
              <w:tabs>
                <w:tab w:val="left" w:pos="426"/>
              </w:tabs>
              <w:spacing w:after="0" w:line="276" w:lineRule="auto"/>
              <w:rPr>
                <w:rFonts w:ascii="Times New Roman" w:hAnsi="Times New Roman" w:cs="Times New Roman"/>
                <w:bCs/>
                <w:sz w:val="24"/>
                <w:szCs w:val="24"/>
                <w:vertAlign w:val="superscript"/>
                <w:lang w:val="en-GB"/>
              </w:rPr>
            </w:pPr>
            <w:r>
              <w:rPr>
                <w:rFonts w:ascii="Times New Roman" w:hAnsi="Times New Roman" w:cs="Times New Roman"/>
                <w:bCs/>
                <w:sz w:val="24"/>
                <w:szCs w:val="24"/>
                <w:lang w:val="en-GB"/>
              </w:rPr>
              <w:t>Selectox</w:t>
            </w:r>
          </w:p>
        </w:tc>
        <w:tc>
          <w:tcPr>
            <w:tcW w:w="2410" w:type="dxa"/>
            <w:vAlign w:val="center"/>
          </w:tcPr>
          <w:p w14:paraId="6FEA529C" w14:textId="77777777" w:rsidR="002925A8" w:rsidRPr="00457EA6" w:rsidRDefault="002925A8" w:rsidP="009B7356">
            <w:pPr>
              <w:tabs>
                <w:tab w:val="left" w:pos="426"/>
              </w:tabs>
              <w:spacing w:after="0" w:line="276" w:lineRule="auto"/>
              <w:rPr>
                <w:rFonts w:ascii="Times New Roman" w:hAnsi="Times New Roman" w:cs="Times New Roman"/>
                <w:bCs/>
                <w:sz w:val="24"/>
                <w:szCs w:val="24"/>
                <w:lang w:val="en-GB"/>
              </w:rPr>
            </w:pPr>
            <w:r>
              <w:rPr>
                <w:rFonts w:ascii="Times New Roman" w:hAnsi="Times New Roman" w:cs="Times New Roman"/>
                <w:bCs/>
                <w:sz w:val="24"/>
                <w:szCs w:val="24"/>
                <w:lang w:val="en-GB"/>
              </w:rPr>
              <w:t>Unocal</w:t>
            </w:r>
          </w:p>
        </w:tc>
        <w:tc>
          <w:tcPr>
            <w:tcW w:w="1559" w:type="dxa"/>
            <w:vAlign w:val="center"/>
          </w:tcPr>
          <w:p w14:paraId="0B7030DF" w14:textId="77777777" w:rsidR="002925A8" w:rsidRPr="00457EA6" w:rsidRDefault="002925A8" w:rsidP="00CC47E0">
            <w:pPr>
              <w:tabs>
                <w:tab w:val="left" w:pos="426"/>
              </w:tabs>
              <w:spacing w:after="0" w:line="276" w:lineRule="auto"/>
              <w:jc w:val="center"/>
              <w:rPr>
                <w:rFonts w:ascii="Times New Roman" w:hAnsi="Times New Roman" w:cs="Times New Roman"/>
                <w:bCs/>
                <w:sz w:val="24"/>
                <w:szCs w:val="24"/>
                <w:lang w:val="en-GB"/>
              </w:rPr>
            </w:pPr>
            <w:r w:rsidRPr="00127539">
              <w:rPr>
                <w:rFonts w:ascii="Times New Roman" w:hAnsi="Times New Roman" w:cs="Times New Roman"/>
                <w:bCs/>
                <w:sz w:val="24"/>
                <w:szCs w:val="24"/>
                <w:lang w:val="en-GB"/>
              </w:rPr>
              <w:t>indu</w:t>
            </w:r>
            <w:r>
              <w:rPr>
                <w:rFonts w:ascii="Times New Roman" w:hAnsi="Times New Roman" w:cs="Times New Roman"/>
                <w:bCs/>
                <w:sz w:val="24"/>
                <w:szCs w:val="24"/>
                <w:lang w:val="en-GB"/>
              </w:rPr>
              <w:t>s</w:t>
            </w:r>
            <w:r w:rsidRPr="00127539">
              <w:rPr>
                <w:rFonts w:ascii="Times New Roman" w:hAnsi="Times New Roman" w:cs="Times New Roman"/>
                <w:bCs/>
                <w:sz w:val="24"/>
                <w:szCs w:val="24"/>
                <w:lang w:val="en-GB"/>
              </w:rPr>
              <w:t>trial</w:t>
            </w:r>
          </w:p>
        </w:tc>
        <w:tc>
          <w:tcPr>
            <w:tcW w:w="2977" w:type="dxa"/>
          </w:tcPr>
          <w:p w14:paraId="49DBEBC3" w14:textId="77777777" w:rsidR="001C44F0" w:rsidRDefault="002925A8" w:rsidP="00351F7C">
            <w:pPr>
              <w:tabs>
                <w:tab w:val="left" w:pos="426"/>
              </w:tabs>
              <w:spacing w:after="0" w:line="276" w:lineRule="auto"/>
              <w:rPr>
                <w:rFonts w:ascii="Times New Roman" w:hAnsi="Times New Roman" w:cs="Times New Roman"/>
                <w:bCs/>
                <w:sz w:val="24"/>
                <w:szCs w:val="24"/>
                <w:lang w:val="en-GB"/>
              </w:rPr>
            </w:pPr>
            <w:r>
              <w:rPr>
                <w:rFonts w:ascii="Times New Roman" w:hAnsi="Times New Roman" w:cs="Times New Roman"/>
                <w:bCs/>
                <w:sz w:val="24"/>
                <w:szCs w:val="24"/>
                <w:lang w:val="en-GB"/>
              </w:rPr>
              <w:t xml:space="preserve">1 – 40, </w:t>
            </w:r>
          </w:p>
          <w:p w14:paraId="6A0F9AC6" w14:textId="2FE6F1ED" w:rsidR="002925A8" w:rsidRPr="00457EA6" w:rsidRDefault="002925A8" w:rsidP="00351F7C">
            <w:pPr>
              <w:tabs>
                <w:tab w:val="left" w:pos="426"/>
              </w:tabs>
              <w:spacing w:after="0" w:line="276" w:lineRule="auto"/>
              <w:rPr>
                <w:rFonts w:ascii="Times New Roman" w:hAnsi="Times New Roman" w:cs="Times New Roman"/>
                <w:bCs/>
                <w:sz w:val="24"/>
                <w:szCs w:val="24"/>
                <w:lang w:val="en-GB"/>
              </w:rPr>
            </w:pPr>
            <w:r>
              <w:rPr>
                <w:rFonts w:ascii="Times New Roman" w:hAnsi="Times New Roman" w:cs="Times New Roman"/>
                <w:bCs/>
                <w:sz w:val="24"/>
                <w:szCs w:val="24"/>
                <w:lang w:val="en-GB"/>
              </w:rPr>
              <w:t>Claus tail gas, natural gas</w:t>
            </w:r>
          </w:p>
        </w:tc>
      </w:tr>
      <w:tr w:rsidR="002925A8" w:rsidRPr="00457EA6" w14:paraId="2BF0A962" w14:textId="77777777" w:rsidTr="009B7356">
        <w:trPr>
          <w:jc w:val="center"/>
        </w:trPr>
        <w:tc>
          <w:tcPr>
            <w:tcW w:w="1701" w:type="dxa"/>
            <w:vAlign w:val="center"/>
          </w:tcPr>
          <w:p w14:paraId="79B70D5E" w14:textId="77777777" w:rsidR="002925A8" w:rsidRDefault="002925A8" w:rsidP="009B7356">
            <w:pPr>
              <w:tabs>
                <w:tab w:val="left" w:pos="426"/>
              </w:tabs>
              <w:spacing w:after="0" w:line="276" w:lineRule="auto"/>
              <w:rPr>
                <w:rFonts w:ascii="Times New Roman" w:hAnsi="Times New Roman" w:cs="Times New Roman"/>
                <w:bCs/>
                <w:sz w:val="24"/>
                <w:szCs w:val="24"/>
                <w:lang w:val="en-GB"/>
              </w:rPr>
            </w:pPr>
            <w:r>
              <w:rPr>
                <w:rFonts w:ascii="Times New Roman" w:hAnsi="Times New Roman" w:cs="Times New Roman"/>
                <w:bCs/>
                <w:sz w:val="24"/>
                <w:szCs w:val="24"/>
                <w:lang w:val="en-GB"/>
              </w:rPr>
              <w:t>MODOP</w:t>
            </w:r>
          </w:p>
        </w:tc>
        <w:tc>
          <w:tcPr>
            <w:tcW w:w="2410" w:type="dxa"/>
            <w:vAlign w:val="center"/>
          </w:tcPr>
          <w:p w14:paraId="7E88C635" w14:textId="77777777" w:rsidR="002925A8" w:rsidRDefault="002925A8" w:rsidP="009B7356">
            <w:pPr>
              <w:tabs>
                <w:tab w:val="left" w:pos="426"/>
              </w:tabs>
              <w:spacing w:after="0" w:line="276" w:lineRule="auto"/>
              <w:rPr>
                <w:rFonts w:ascii="Times New Roman" w:hAnsi="Times New Roman" w:cs="Times New Roman"/>
                <w:bCs/>
                <w:sz w:val="24"/>
                <w:szCs w:val="24"/>
                <w:lang w:val="en-GB"/>
              </w:rPr>
            </w:pPr>
            <w:r>
              <w:rPr>
                <w:rFonts w:ascii="Times New Roman" w:hAnsi="Times New Roman" w:cs="Times New Roman"/>
                <w:bCs/>
                <w:sz w:val="24"/>
                <w:szCs w:val="24"/>
                <w:lang w:val="en-GB"/>
              </w:rPr>
              <w:t>Mobil Oil Corp</w:t>
            </w:r>
          </w:p>
        </w:tc>
        <w:tc>
          <w:tcPr>
            <w:tcW w:w="1559" w:type="dxa"/>
            <w:vAlign w:val="center"/>
          </w:tcPr>
          <w:p w14:paraId="6028D138" w14:textId="77777777" w:rsidR="002925A8" w:rsidRPr="00457EA6" w:rsidRDefault="002925A8" w:rsidP="00CC47E0">
            <w:pPr>
              <w:tabs>
                <w:tab w:val="left" w:pos="426"/>
              </w:tabs>
              <w:spacing w:after="0" w:line="276"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industrial</w:t>
            </w:r>
          </w:p>
        </w:tc>
        <w:tc>
          <w:tcPr>
            <w:tcW w:w="2977" w:type="dxa"/>
          </w:tcPr>
          <w:p w14:paraId="55BE4725" w14:textId="77777777" w:rsidR="009F37E3" w:rsidRDefault="009F37E3" w:rsidP="009F37E3">
            <w:pPr>
              <w:tabs>
                <w:tab w:val="left" w:pos="426"/>
              </w:tabs>
              <w:spacing w:after="0" w:line="276" w:lineRule="auto"/>
              <w:rPr>
                <w:rFonts w:ascii="Times New Roman" w:hAnsi="Times New Roman" w:cs="Times New Roman"/>
                <w:bCs/>
                <w:sz w:val="24"/>
                <w:szCs w:val="24"/>
                <w:lang w:val="en-GB"/>
              </w:rPr>
            </w:pPr>
            <w:r>
              <w:rPr>
                <w:rFonts w:ascii="Times New Roman" w:hAnsi="Times New Roman" w:cs="Times New Roman"/>
                <w:bCs/>
                <w:sz w:val="24"/>
                <w:szCs w:val="24"/>
                <w:lang w:val="en-GB"/>
              </w:rPr>
              <w:t xml:space="preserve">0.5 – 8, </w:t>
            </w:r>
          </w:p>
          <w:p w14:paraId="18EF35D3" w14:textId="3DD5FFAC" w:rsidR="002925A8" w:rsidRPr="00457EA6" w:rsidRDefault="009F37E3" w:rsidP="009F37E3">
            <w:pPr>
              <w:tabs>
                <w:tab w:val="left" w:pos="426"/>
              </w:tabs>
              <w:spacing w:after="0" w:line="276" w:lineRule="auto"/>
              <w:rPr>
                <w:rFonts w:ascii="Times New Roman" w:hAnsi="Times New Roman" w:cs="Times New Roman"/>
                <w:bCs/>
                <w:sz w:val="24"/>
                <w:szCs w:val="24"/>
                <w:lang w:val="en-GB"/>
              </w:rPr>
            </w:pPr>
            <w:r w:rsidRPr="009F37E3">
              <w:rPr>
                <w:rFonts w:ascii="Times New Roman" w:hAnsi="Times New Roman" w:cs="Times New Roman"/>
                <w:bCs/>
                <w:sz w:val="24"/>
                <w:szCs w:val="24"/>
                <w:lang w:val="en-GB"/>
              </w:rPr>
              <w:t>Claus tail gas</w:t>
            </w:r>
            <w:r>
              <w:rPr>
                <w:rFonts w:ascii="Times New Roman" w:hAnsi="Times New Roman" w:cs="Times New Roman"/>
                <w:bCs/>
                <w:sz w:val="24"/>
                <w:szCs w:val="24"/>
                <w:lang w:val="en-GB"/>
              </w:rPr>
              <w:t>,</w:t>
            </w:r>
            <w:r w:rsidRPr="009F37E3">
              <w:rPr>
                <w:rFonts w:ascii="Times New Roman" w:hAnsi="Times New Roman" w:cs="Times New Roman"/>
                <w:bCs/>
                <w:sz w:val="24"/>
                <w:szCs w:val="24"/>
                <w:lang w:val="en-GB"/>
              </w:rPr>
              <w:t xml:space="preserve"> amine offgas</w:t>
            </w:r>
          </w:p>
        </w:tc>
      </w:tr>
      <w:tr w:rsidR="00E14B3D" w:rsidRPr="00457EA6" w14:paraId="73A925A6" w14:textId="77777777" w:rsidTr="009B7356">
        <w:trPr>
          <w:jc w:val="center"/>
        </w:trPr>
        <w:tc>
          <w:tcPr>
            <w:tcW w:w="1701" w:type="dxa"/>
            <w:tcBorders>
              <w:bottom w:val="single" w:sz="4" w:space="0" w:color="auto"/>
            </w:tcBorders>
            <w:vAlign w:val="center"/>
          </w:tcPr>
          <w:p w14:paraId="142C3130" w14:textId="34AA2338" w:rsidR="00E14B3D" w:rsidRDefault="00E14B3D" w:rsidP="009B7356">
            <w:pPr>
              <w:tabs>
                <w:tab w:val="left" w:pos="426"/>
              </w:tabs>
              <w:spacing w:after="0" w:line="276" w:lineRule="auto"/>
              <w:rPr>
                <w:rFonts w:ascii="Times New Roman" w:hAnsi="Times New Roman" w:cs="Times New Roman"/>
                <w:bCs/>
                <w:sz w:val="24"/>
                <w:szCs w:val="24"/>
                <w:lang w:val="en-GB"/>
              </w:rPr>
            </w:pPr>
            <w:r>
              <w:rPr>
                <w:rFonts w:ascii="Times New Roman" w:hAnsi="Times New Roman" w:cs="Times New Roman"/>
                <w:bCs/>
                <w:sz w:val="24"/>
                <w:szCs w:val="24"/>
                <w:lang w:val="en-GB"/>
              </w:rPr>
              <w:t>Xergy ACT</w:t>
            </w:r>
          </w:p>
        </w:tc>
        <w:tc>
          <w:tcPr>
            <w:tcW w:w="2410" w:type="dxa"/>
            <w:tcBorders>
              <w:bottom w:val="single" w:sz="4" w:space="0" w:color="auto"/>
            </w:tcBorders>
            <w:vAlign w:val="center"/>
          </w:tcPr>
          <w:p w14:paraId="7E67B20F" w14:textId="6C623049" w:rsidR="00E14B3D" w:rsidRDefault="009E6701" w:rsidP="009B7356">
            <w:pPr>
              <w:tabs>
                <w:tab w:val="left" w:pos="426"/>
              </w:tabs>
              <w:spacing w:after="0" w:line="276" w:lineRule="auto"/>
              <w:rPr>
                <w:rFonts w:ascii="Times New Roman" w:hAnsi="Times New Roman" w:cs="Times New Roman"/>
                <w:bCs/>
                <w:sz w:val="24"/>
                <w:szCs w:val="24"/>
                <w:lang w:val="en-GB"/>
              </w:rPr>
            </w:pPr>
            <w:r>
              <w:rPr>
                <w:rFonts w:ascii="Times New Roman" w:hAnsi="Times New Roman" w:cs="Times New Roman"/>
                <w:bCs/>
                <w:sz w:val="24"/>
                <w:szCs w:val="24"/>
                <w:lang w:val="en-GB"/>
              </w:rPr>
              <w:t>Xergy processing Inc.</w:t>
            </w:r>
          </w:p>
        </w:tc>
        <w:tc>
          <w:tcPr>
            <w:tcW w:w="1559" w:type="dxa"/>
            <w:tcBorders>
              <w:bottom w:val="single" w:sz="4" w:space="0" w:color="auto"/>
            </w:tcBorders>
            <w:vAlign w:val="center"/>
          </w:tcPr>
          <w:p w14:paraId="6B26EF6B" w14:textId="35F21BBC" w:rsidR="00E14B3D" w:rsidRDefault="009E6701" w:rsidP="00CC47E0">
            <w:pPr>
              <w:tabs>
                <w:tab w:val="left" w:pos="426"/>
              </w:tabs>
              <w:spacing w:after="0" w:line="276"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industrial</w:t>
            </w:r>
          </w:p>
        </w:tc>
        <w:tc>
          <w:tcPr>
            <w:tcW w:w="2977" w:type="dxa"/>
            <w:tcBorders>
              <w:bottom w:val="single" w:sz="4" w:space="0" w:color="auto"/>
            </w:tcBorders>
          </w:tcPr>
          <w:p w14:paraId="70C090D5" w14:textId="5FE7BE41" w:rsidR="001C44F0" w:rsidRDefault="001C44F0" w:rsidP="00351F7C">
            <w:pPr>
              <w:tabs>
                <w:tab w:val="left" w:pos="426"/>
              </w:tabs>
              <w:spacing w:after="0" w:line="276" w:lineRule="auto"/>
              <w:rPr>
                <w:rFonts w:ascii="Times New Roman" w:hAnsi="Times New Roman" w:cs="Times New Roman"/>
                <w:bCs/>
                <w:sz w:val="24"/>
                <w:szCs w:val="24"/>
                <w:lang w:val="en-GB"/>
              </w:rPr>
            </w:pPr>
            <w:r>
              <w:rPr>
                <w:rFonts w:ascii="Times New Roman" w:hAnsi="Times New Roman" w:cs="Times New Roman"/>
                <w:bCs/>
                <w:sz w:val="24"/>
                <w:szCs w:val="24"/>
                <w:lang w:val="en-GB"/>
              </w:rPr>
              <w:t xml:space="preserve">0.5 – 35, </w:t>
            </w:r>
          </w:p>
          <w:p w14:paraId="4FBBD362" w14:textId="5D5E19AD" w:rsidR="00E14B3D" w:rsidRPr="00457EA6" w:rsidRDefault="009F37E3" w:rsidP="00351F7C">
            <w:pPr>
              <w:tabs>
                <w:tab w:val="left" w:pos="426"/>
              </w:tabs>
              <w:spacing w:after="0" w:line="276" w:lineRule="auto"/>
              <w:rPr>
                <w:rFonts w:ascii="Times New Roman" w:hAnsi="Times New Roman" w:cs="Times New Roman"/>
                <w:bCs/>
                <w:sz w:val="24"/>
                <w:szCs w:val="24"/>
                <w:lang w:val="en-GB"/>
              </w:rPr>
            </w:pPr>
            <w:r>
              <w:rPr>
                <w:rFonts w:ascii="Times New Roman" w:hAnsi="Times New Roman" w:cs="Times New Roman"/>
                <w:bCs/>
                <w:sz w:val="24"/>
                <w:szCs w:val="24"/>
                <w:lang w:val="en-GB"/>
              </w:rPr>
              <w:lastRenderedPageBreak/>
              <w:t>v</w:t>
            </w:r>
            <w:r w:rsidR="001C44F0">
              <w:rPr>
                <w:rFonts w:ascii="Times New Roman" w:hAnsi="Times New Roman" w:cs="Times New Roman"/>
                <w:bCs/>
                <w:sz w:val="24"/>
                <w:szCs w:val="24"/>
                <w:lang w:val="en-GB"/>
              </w:rPr>
              <w:t>arious</w:t>
            </w:r>
          </w:p>
        </w:tc>
      </w:tr>
    </w:tbl>
    <w:p w14:paraId="36A03EB6" w14:textId="45504940" w:rsidR="006A5C0F" w:rsidRDefault="006A5C0F" w:rsidP="00807BDF">
      <w:pPr>
        <w:spacing w:after="0" w:line="276" w:lineRule="auto"/>
        <w:ind w:left="851" w:right="851"/>
        <w:contextualSpacing/>
        <w:jc w:val="both"/>
        <w:rPr>
          <w:rFonts w:ascii="Times New Roman" w:hAnsi="Times New Roman" w:cs="Times New Roman"/>
          <w:sz w:val="20"/>
          <w:szCs w:val="20"/>
          <w:lang w:val="en-GB"/>
        </w:rPr>
      </w:pPr>
      <w:r w:rsidRPr="00EB422F">
        <w:rPr>
          <w:rFonts w:ascii="Times New Roman" w:hAnsi="Times New Roman" w:cs="Times New Roman"/>
          <w:sz w:val="20"/>
          <w:szCs w:val="20"/>
          <w:vertAlign w:val="superscript"/>
          <w:lang w:val="en-GB"/>
        </w:rPr>
        <w:lastRenderedPageBreak/>
        <w:t>*</w:t>
      </w:r>
      <w:r w:rsidRPr="00EB422F">
        <w:rPr>
          <w:rFonts w:ascii="Times New Roman" w:hAnsi="Times New Roman" w:cs="Times New Roman"/>
          <w:sz w:val="20"/>
          <w:szCs w:val="20"/>
          <w:lang w:val="en-GB"/>
        </w:rPr>
        <w:t xml:space="preserve">various </w:t>
      </w:r>
      <w:r>
        <w:rPr>
          <w:rFonts w:ascii="Times New Roman" w:hAnsi="Times New Roman" w:cs="Times New Roman"/>
          <w:sz w:val="20"/>
          <w:szCs w:val="20"/>
          <w:lang w:val="en-GB"/>
        </w:rPr>
        <w:t>streams treated</w:t>
      </w:r>
      <w:r w:rsidRPr="00EB422F">
        <w:rPr>
          <w:rFonts w:ascii="Times New Roman" w:hAnsi="Times New Roman" w:cs="Times New Roman"/>
          <w:sz w:val="20"/>
          <w:szCs w:val="20"/>
          <w:lang w:val="en-GB"/>
        </w:rPr>
        <w:t xml:space="preserve"> include: refinery hydrotreater off-gas; amine off-gas; refinery process streams;</w:t>
      </w:r>
      <w:r>
        <w:rPr>
          <w:rFonts w:ascii="Times New Roman" w:hAnsi="Times New Roman" w:cs="Times New Roman"/>
          <w:sz w:val="20"/>
          <w:szCs w:val="20"/>
          <w:lang w:val="en-GB"/>
        </w:rPr>
        <w:t xml:space="preserve"> </w:t>
      </w:r>
      <w:r w:rsidRPr="00EB422F">
        <w:rPr>
          <w:rFonts w:ascii="Times New Roman" w:hAnsi="Times New Roman" w:cs="Times New Roman"/>
          <w:sz w:val="20"/>
          <w:szCs w:val="20"/>
          <w:lang w:val="en-GB"/>
        </w:rPr>
        <w:t xml:space="preserve">coke oven gas; primary natural gas </w:t>
      </w:r>
      <w:r>
        <w:rPr>
          <w:rFonts w:ascii="Times New Roman" w:hAnsi="Times New Roman" w:cs="Times New Roman"/>
          <w:sz w:val="20"/>
          <w:szCs w:val="20"/>
          <w:lang w:val="en-GB"/>
        </w:rPr>
        <w:t xml:space="preserve">or biogas </w:t>
      </w:r>
      <w:r w:rsidRPr="00EB422F">
        <w:rPr>
          <w:rFonts w:ascii="Times New Roman" w:hAnsi="Times New Roman" w:cs="Times New Roman"/>
          <w:sz w:val="20"/>
          <w:szCs w:val="20"/>
          <w:lang w:val="en-GB"/>
        </w:rPr>
        <w:t xml:space="preserve">treating; associated gas (onshore and offshore). </w:t>
      </w:r>
    </w:p>
    <w:p w14:paraId="35203CF2" w14:textId="64E1EF55" w:rsidR="00441FD8" w:rsidRPr="00441FD8" w:rsidRDefault="00441FD8" w:rsidP="00441FD8">
      <w:pPr>
        <w:spacing w:after="0" w:line="360" w:lineRule="auto"/>
        <w:contextualSpacing/>
        <w:jc w:val="both"/>
        <w:rPr>
          <w:rFonts w:ascii="Times New Roman" w:hAnsi="Times New Roman" w:cs="Times New Roman"/>
          <w:lang w:val="en-GB"/>
        </w:rPr>
      </w:pPr>
      <w:r w:rsidRPr="00441FD8">
        <w:rPr>
          <w:rFonts w:ascii="Times New Roman" w:hAnsi="Times New Roman" w:cs="Times New Roman"/>
          <w:lang w:val="en-GB"/>
        </w:rPr>
        <w:t>The general process configuration is shown in Figure 20</w:t>
      </w:r>
      <w:r>
        <w:rPr>
          <w:rFonts w:ascii="Times New Roman" w:hAnsi="Times New Roman" w:cs="Times New Roman"/>
          <w:lang w:val="en-GB"/>
        </w:rPr>
        <w:t>. H</w:t>
      </w:r>
      <w:r w:rsidRPr="00441FD8">
        <w:rPr>
          <w:rFonts w:ascii="Times New Roman" w:hAnsi="Times New Roman" w:cs="Times New Roman"/>
          <w:vertAlign w:val="subscript"/>
          <w:lang w:val="en-GB"/>
        </w:rPr>
        <w:t>2</w:t>
      </w:r>
      <w:r>
        <w:rPr>
          <w:rFonts w:ascii="Times New Roman" w:hAnsi="Times New Roman" w:cs="Times New Roman"/>
          <w:lang w:val="en-GB"/>
        </w:rPr>
        <w:t xml:space="preserve">S is directly oxidized with air or oxygen, in the presence of a suitable catalyst. After the reaction stage, sulphur is separated through condensation from the gaseous mixture. </w:t>
      </w:r>
      <w:r w:rsidR="00D055BE">
        <w:rPr>
          <w:rFonts w:ascii="Times New Roman" w:hAnsi="Times New Roman" w:cs="Times New Roman"/>
          <w:lang w:val="en-GB"/>
        </w:rPr>
        <w:t>The unreacted H</w:t>
      </w:r>
      <w:r w:rsidR="00D055BE" w:rsidRPr="00F70529">
        <w:rPr>
          <w:rFonts w:ascii="Times New Roman" w:hAnsi="Times New Roman" w:cs="Times New Roman"/>
          <w:vertAlign w:val="subscript"/>
          <w:lang w:val="en-GB"/>
        </w:rPr>
        <w:t>2</w:t>
      </w:r>
      <w:r w:rsidR="00D055BE">
        <w:rPr>
          <w:rFonts w:ascii="Times New Roman" w:hAnsi="Times New Roman" w:cs="Times New Roman"/>
          <w:lang w:val="en-GB"/>
        </w:rPr>
        <w:t xml:space="preserve">S can be recycled back to the reaction section, while the remaining gases can be vented, if their composition in line with the emission limits. </w:t>
      </w:r>
    </w:p>
    <w:p w14:paraId="493A04B6" w14:textId="1CEFCD42" w:rsidR="00BC041E" w:rsidRDefault="00BC041E" w:rsidP="00BC041E">
      <w:pPr>
        <w:spacing w:after="0" w:line="276" w:lineRule="auto"/>
        <w:contextualSpacing/>
        <w:jc w:val="center"/>
        <w:rPr>
          <w:rFonts w:ascii="Times New Roman" w:hAnsi="Times New Roman" w:cs="Times New Roman"/>
          <w:sz w:val="20"/>
          <w:szCs w:val="20"/>
          <w:lang w:val="en-GB"/>
        </w:rPr>
      </w:pPr>
      <w:r w:rsidRPr="0055669B">
        <w:rPr>
          <w:noProof/>
          <w:lang w:val="en-GB" w:eastAsia="en-GB"/>
        </w:rPr>
        <mc:AlternateContent>
          <mc:Choice Requires="wpg">
            <w:drawing>
              <wp:inline distT="0" distB="0" distL="0" distR="0" wp14:anchorId="4523A872" wp14:editId="6938BA7F">
                <wp:extent cx="3382005" cy="1533063"/>
                <wp:effectExtent l="0" t="38100" r="0" b="0"/>
                <wp:docPr id="34" name="Gruppo 34"/>
                <wp:cNvGraphicFramePr/>
                <a:graphic xmlns:a="http://schemas.openxmlformats.org/drawingml/2006/main">
                  <a:graphicData uri="http://schemas.microsoft.com/office/word/2010/wordprocessingGroup">
                    <wpg:wgp>
                      <wpg:cNvGrpSpPr/>
                      <wpg:grpSpPr>
                        <a:xfrm>
                          <a:off x="0" y="0"/>
                          <a:ext cx="3382005" cy="1533063"/>
                          <a:chOff x="200651" y="500084"/>
                          <a:chExt cx="3382005" cy="1533063"/>
                        </a:xfrm>
                      </wpg:grpSpPr>
                      <wps:wsp>
                        <wps:cNvPr id="35" name="Rettangolo 35"/>
                        <wps:cNvSpPr/>
                        <wps:spPr>
                          <a:xfrm>
                            <a:off x="334464" y="776299"/>
                            <a:ext cx="1024658" cy="58282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D3875E" w14:textId="667D8922" w:rsidR="007E3002" w:rsidRPr="00B55C94" w:rsidRDefault="007E3002" w:rsidP="00BC041E">
                              <w:pPr>
                                <w:pStyle w:val="NormaleWeb"/>
                                <w:spacing w:after="0"/>
                                <w:jc w:val="center"/>
                                <w:rPr>
                                  <w:b/>
                                  <w:sz w:val="22"/>
                                </w:rPr>
                              </w:pPr>
                              <w:r w:rsidRPr="00B55C94">
                                <w:rPr>
                                  <w:b/>
                                  <w:color w:val="000000" w:themeColor="text1"/>
                                  <w:kern w:val="24"/>
                                  <w:szCs w:val="28"/>
                                </w:rPr>
                                <w:t>H</w:t>
                              </w:r>
                              <w:r w:rsidRPr="00B55C94">
                                <w:rPr>
                                  <w:b/>
                                  <w:color w:val="000000" w:themeColor="text1"/>
                                  <w:kern w:val="24"/>
                                  <w:position w:val="-7"/>
                                  <w:szCs w:val="28"/>
                                  <w:vertAlign w:val="subscript"/>
                                </w:rPr>
                                <w:t>2</w:t>
                              </w:r>
                              <w:r w:rsidRPr="00B55C94">
                                <w:rPr>
                                  <w:b/>
                                  <w:color w:val="000000" w:themeColor="text1"/>
                                  <w:kern w:val="24"/>
                                  <w:szCs w:val="28"/>
                                </w:rPr>
                                <w:t xml:space="preserve">S </w:t>
                              </w:r>
                              <w:r>
                                <w:rPr>
                                  <w:b/>
                                  <w:color w:val="000000" w:themeColor="text1"/>
                                  <w:kern w:val="24"/>
                                  <w:szCs w:val="28"/>
                                  <w:lang w:val="en-GB"/>
                                </w:rPr>
                                <w:t>oxidation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Connettore 2 36"/>
                        <wps:cNvCnPr/>
                        <wps:spPr>
                          <a:xfrm>
                            <a:off x="1359122" y="1060149"/>
                            <a:ext cx="8063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1" name="Rettangolo 131"/>
                        <wps:cNvSpPr/>
                        <wps:spPr>
                          <a:xfrm>
                            <a:off x="2175037" y="792830"/>
                            <a:ext cx="1093294" cy="540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615117" w14:textId="2DC2BF70" w:rsidR="007E3002" w:rsidRPr="00B55C94" w:rsidRDefault="007E3002" w:rsidP="00BC041E">
                              <w:pPr>
                                <w:pStyle w:val="NormaleWeb"/>
                                <w:spacing w:after="0"/>
                                <w:jc w:val="center"/>
                                <w:rPr>
                                  <w:b/>
                                  <w:sz w:val="22"/>
                                </w:rPr>
                              </w:pPr>
                              <w:r w:rsidRPr="00B55C94">
                                <w:rPr>
                                  <w:b/>
                                  <w:color w:val="000000" w:themeColor="text1"/>
                                  <w:kern w:val="24"/>
                                  <w:szCs w:val="28"/>
                                </w:rPr>
                                <w:t xml:space="preserve">S </w:t>
                              </w:r>
                              <w:r>
                                <w:rPr>
                                  <w:b/>
                                  <w:color w:val="000000" w:themeColor="text1"/>
                                  <w:kern w:val="24"/>
                                  <w:szCs w:val="28"/>
                                </w:rPr>
                                <w:t>condensation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5" name="Connettore 2 155"/>
                        <wps:cNvCnPr/>
                        <wps:spPr>
                          <a:xfrm flipH="1" flipV="1">
                            <a:off x="507879" y="1359122"/>
                            <a:ext cx="1" cy="4509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6" name="Connettore 2 156"/>
                        <wps:cNvCnPr/>
                        <wps:spPr>
                          <a:xfrm flipH="1" flipV="1">
                            <a:off x="1058532" y="1359126"/>
                            <a:ext cx="1" cy="4509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8" name="Connettore 2 158"/>
                        <wps:cNvCnPr/>
                        <wps:spPr>
                          <a:xfrm flipV="1">
                            <a:off x="2943799" y="500091"/>
                            <a:ext cx="1" cy="279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9" name="Rettangolo 159"/>
                        <wps:cNvSpPr/>
                        <wps:spPr>
                          <a:xfrm>
                            <a:off x="2878515" y="511693"/>
                            <a:ext cx="704141" cy="2646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740BAD" w14:textId="64918EF1" w:rsidR="007E3002" w:rsidRPr="00441FD8" w:rsidRDefault="007E3002" w:rsidP="00BC041E">
                              <w:pPr>
                                <w:pStyle w:val="NormaleWeb"/>
                                <w:spacing w:after="0"/>
                                <w:jc w:val="center"/>
                                <w:rPr>
                                  <w:sz w:val="20"/>
                                  <w:szCs w:val="20"/>
                                </w:rPr>
                              </w:pPr>
                              <w:r w:rsidRPr="00441FD8">
                                <w:rPr>
                                  <w:color w:val="000000" w:themeColor="text1"/>
                                  <w:kern w:val="24"/>
                                  <w:sz w:val="20"/>
                                  <w:szCs w:val="20"/>
                                </w:rPr>
                                <w:t>vent gas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0" name="Connettore 4 19"/>
                        <wps:cNvCnPr>
                          <a:endCxn id="35" idx="0"/>
                        </wps:cNvCnPr>
                        <wps:spPr>
                          <a:xfrm rot="10800000">
                            <a:off x="846794" y="776241"/>
                            <a:ext cx="1874713" cy="16533"/>
                          </a:xfrm>
                          <a:prstGeom prst="bentConnector4">
                            <a:avLst>
                              <a:gd name="adj1" fmla="val -754"/>
                              <a:gd name="adj2" fmla="val 1482689"/>
                            </a:avLst>
                          </a:prstGeom>
                          <a:ln>
                            <a:tailEnd type="triangle"/>
                          </a:ln>
                        </wps:spPr>
                        <wps:style>
                          <a:lnRef idx="1">
                            <a:schemeClr val="dk1"/>
                          </a:lnRef>
                          <a:fillRef idx="0">
                            <a:schemeClr val="dk1"/>
                          </a:fillRef>
                          <a:effectRef idx="0">
                            <a:schemeClr val="dk1"/>
                          </a:effectRef>
                          <a:fontRef idx="minor">
                            <a:schemeClr val="tx1"/>
                          </a:fontRef>
                        </wps:style>
                        <wps:bodyPr/>
                      </wps:wsp>
                      <wps:wsp>
                        <wps:cNvPr id="162" name="CasellaDiTesto 24"/>
                        <wps:cNvSpPr txBox="1"/>
                        <wps:spPr>
                          <a:xfrm>
                            <a:off x="200651" y="1784227"/>
                            <a:ext cx="619125" cy="248920"/>
                          </a:xfrm>
                          <a:prstGeom prst="rect">
                            <a:avLst/>
                          </a:prstGeom>
                          <a:noFill/>
                        </wps:spPr>
                        <wps:txbx>
                          <w:txbxContent>
                            <w:p w14:paraId="0643A4F2" w14:textId="111A69EC" w:rsidR="007E3002" w:rsidRPr="00B55C94" w:rsidRDefault="007E3002" w:rsidP="00BC041E">
                              <w:pPr>
                                <w:pStyle w:val="NormaleWeb"/>
                                <w:spacing w:after="0"/>
                                <w:rPr>
                                  <w:sz w:val="22"/>
                                </w:rPr>
                              </w:pPr>
                              <w:r>
                                <w:rPr>
                                  <w:color w:val="000000" w:themeColor="text1"/>
                                  <w:kern w:val="24"/>
                                  <w:sz w:val="20"/>
                                  <w:szCs w:val="22"/>
                                  <w:lang w:val="en-GB"/>
                                </w:rPr>
                                <w:t>Inlet</w:t>
                              </w:r>
                              <w:r w:rsidRPr="00B55C94">
                                <w:rPr>
                                  <w:color w:val="000000" w:themeColor="text1"/>
                                  <w:kern w:val="24"/>
                                  <w:sz w:val="20"/>
                                  <w:szCs w:val="22"/>
                                </w:rPr>
                                <w:t xml:space="preserve"> gas</w:t>
                              </w:r>
                            </w:p>
                          </w:txbxContent>
                        </wps:txbx>
                        <wps:bodyPr wrap="square" rtlCol="0">
                          <a:spAutoFit/>
                        </wps:bodyPr>
                      </wps:wsp>
                      <wps:wsp>
                        <wps:cNvPr id="163" name="CasellaDiTesto 25"/>
                        <wps:cNvSpPr txBox="1"/>
                        <wps:spPr>
                          <a:xfrm>
                            <a:off x="895976" y="1784227"/>
                            <a:ext cx="447675" cy="248920"/>
                          </a:xfrm>
                          <a:prstGeom prst="rect">
                            <a:avLst/>
                          </a:prstGeom>
                          <a:noFill/>
                        </wps:spPr>
                        <wps:txbx>
                          <w:txbxContent>
                            <w:p w14:paraId="76665C84" w14:textId="77777777" w:rsidR="007E3002" w:rsidRPr="00B55C94" w:rsidRDefault="007E3002" w:rsidP="00BC041E">
                              <w:pPr>
                                <w:pStyle w:val="NormaleWeb"/>
                                <w:spacing w:after="0"/>
                                <w:rPr>
                                  <w:sz w:val="22"/>
                                </w:rPr>
                              </w:pPr>
                              <w:r w:rsidRPr="00B55C94">
                                <w:rPr>
                                  <w:color w:val="000000" w:themeColor="text1"/>
                                  <w:kern w:val="24"/>
                                  <w:sz w:val="20"/>
                                  <w:szCs w:val="22"/>
                                </w:rPr>
                                <w:t>Air</w:t>
                              </w:r>
                            </w:p>
                          </w:txbxContent>
                        </wps:txbx>
                        <wps:bodyPr wrap="square" rtlCol="0">
                          <a:spAutoFit/>
                        </wps:bodyPr>
                      </wps:wsp>
                      <wps:wsp>
                        <wps:cNvPr id="165" name="Connettore 2 165"/>
                        <wps:cNvCnPr/>
                        <wps:spPr>
                          <a:xfrm rot="10800000" flipH="1" flipV="1">
                            <a:off x="2721505" y="1333317"/>
                            <a:ext cx="1" cy="4509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6" name="CasellaDiTesto 28"/>
                        <wps:cNvSpPr txBox="1"/>
                        <wps:spPr>
                          <a:xfrm>
                            <a:off x="2461517" y="1741015"/>
                            <a:ext cx="673100" cy="248920"/>
                          </a:xfrm>
                          <a:prstGeom prst="rect">
                            <a:avLst/>
                          </a:prstGeom>
                          <a:noFill/>
                        </wps:spPr>
                        <wps:txbx>
                          <w:txbxContent>
                            <w:p w14:paraId="54211E41" w14:textId="77777777" w:rsidR="007E3002" w:rsidRPr="00B55C94" w:rsidRDefault="007E3002" w:rsidP="00BC041E">
                              <w:pPr>
                                <w:pStyle w:val="NormaleWeb"/>
                                <w:spacing w:after="0"/>
                                <w:rPr>
                                  <w:sz w:val="22"/>
                                </w:rPr>
                              </w:pPr>
                              <w:r w:rsidRPr="00B55C94">
                                <w:rPr>
                                  <w:color w:val="000000" w:themeColor="text1"/>
                                  <w:kern w:val="24"/>
                                  <w:sz w:val="20"/>
                                  <w:szCs w:val="22"/>
                                </w:rPr>
                                <w:t>Sulphur</w:t>
                              </w:r>
                            </w:p>
                          </w:txbxContent>
                        </wps:txbx>
                        <wps:bodyPr wrap="square" rtlCol="0">
                          <a:spAutoFit/>
                        </wps:bodyPr>
                      </wps:wsp>
                      <wps:wsp>
                        <wps:cNvPr id="167" name="CasellaDiTesto 31"/>
                        <wps:cNvSpPr txBox="1"/>
                        <wps:spPr>
                          <a:xfrm>
                            <a:off x="1412678" y="500084"/>
                            <a:ext cx="1332865" cy="248920"/>
                          </a:xfrm>
                          <a:prstGeom prst="rect">
                            <a:avLst/>
                          </a:prstGeom>
                          <a:noFill/>
                        </wps:spPr>
                        <wps:txbx>
                          <w:txbxContent>
                            <w:p w14:paraId="32D79ACD" w14:textId="4880C345" w:rsidR="007E3002" w:rsidRPr="00B55C94" w:rsidRDefault="007E3002" w:rsidP="00BC041E">
                              <w:pPr>
                                <w:pStyle w:val="NormaleWeb"/>
                                <w:spacing w:after="0"/>
                                <w:rPr>
                                  <w:sz w:val="22"/>
                                </w:rPr>
                              </w:pPr>
                              <w:r>
                                <w:rPr>
                                  <w:color w:val="000000" w:themeColor="text1"/>
                                  <w:kern w:val="24"/>
                                  <w:sz w:val="20"/>
                                  <w:szCs w:val="22"/>
                                </w:rPr>
                                <w:t>H</w:t>
                              </w:r>
                              <w:r w:rsidRPr="00441FD8">
                                <w:rPr>
                                  <w:color w:val="000000" w:themeColor="text1"/>
                                  <w:kern w:val="24"/>
                                  <w:sz w:val="20"/>
                                  <w:szCs w:val="22"/>
                                  <w:vertAlign w:val="subscript"/>
                                </w:rPr>
                                <w:t>2</w:t>
                              </w:r>
                              <w:r>
                                <w:rPr>
                                  <w:color w:val="000000" w:themeColor="text1"/>
                                  <w:kern w:val="24"/>
                                  <w:sz w:val="20"/>
                                  <w:szCs w:val="22"/>
                                </w:rPr>
                                <w:t>S recycle</w:t>
                              </w:r>
                              <w:r w:rsidRPr="00B55C94">
                                <w:rPr>
                                  <w:color w:val="000000" w:themeColor="text1"/>
                                  <w:kern w:val="24"/>
                                  <w:sz w:val="20"/>
                                  <w:szCs w:val="22"/>
                                </w:rPr>
                                <w:t xml:space="preserve"> </w:t>
                              </w:r>
                            </w:p>
                          </w:txbxContent>
                        </wps:txbx>
                        <wps:bodyPr wrap="square" rtlCol="0">
                          <a:spAutoFit/>
                        </wps:bodyPr>
                      </wps:wsp>
                    </wpg:wgp>
                  </a:graphicData>
                </a:graphic>
              </wp:inline>
            </w:drawing>
          </mc:Choice>
          <mc:Fallback>
            <w:pict>
              <v:group w14:anchorId="4523A872" id="_x0000_s1088" style="width:266.3pt;height:120.7pt;mso-position-horizontal-relative:char;mso-position-vertical-relative:line" coordorigin="2006,5000" coordsize="33820,1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">
                <v:rect id="Rettangolo 35" o:spid="_x0000_s1089" style="position:absolute;left:3344;top:7762;width:10247;height:5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" filled="f" strokecolor="black [3213]" strokeweight="1pt">
                  <v:textbox>
                    <w:txbxContent>
                      <w:p w14:paraId="51D3875E" w14:textId="667D8922" w:rsidR="007E3002" w:rsidRPr="00B55C94" w:rsidRDefault="007E3002" w:rsidP="00BC041E">
                        <w:pPr>
                          <w:pStyle w:val="NormaleWeb"/>
                          <w:spacing w:after="0"/>
                          <w:jc w:val="center"/>
                          <w:rPr>
                            <w:b/>
                            <w:sz w:val="22"/>
                          </w:rPr>
                        </w:pPr>
                        <w:r w:rsidRPr="00B55C94">
                          <w:rPr>
                            <w:b/>
                            <w:color w:val="000000" w:themeColor="text1"/>
                            <w:kern w:val="24"/>
                            <w:szCs w:val="28"/>
                          </w:rPr>
                          <w:t>H</w:t>
                        </w:r>
                        <w:r w:rsidRPr="00B55C94">
                          <w:rPr>
                            <w:b/>
                            <w:color w:val="000000" w:themeColor="text1"/>
                            <w:kern w:val="24"/>
                            <w:position w:val="-7"/>
                            <w:szCs w:val="28"/>
                            <w:vertAlign w:val="subscript"/>
                          </w:rPr>
                          <w:t>2</w:t>
                        </w:r>
                        <w:r w:rsidRPr="00B55C94">
                          <w:rPr>
                            <w:b/>
                            <w:color w:val="000000" w:themeColor="text1"/>
                            <w:kern w:val="24"/>
                            <w:szCs w:val="28"/>
                          </w:rPr>
                          <w:t xml:space="preserve">S </w:t>
                        </w:r>
                        <w:r>
                          <w:rPr>
                            <w:b/>
                            <w:color w:val="000000" w:themeColor="text1"/>
                            <w:kern w:val="24"/>
                            <w:szCs w:val="28"/>
                            <w:lang w:val="en-GB"/>
                          </w:rPr>
                          <w:t>oxidation</w:t>
                        </w:r>
                      </w:p>
                    </w:txbxContent>
                  </v:textbox>
                </v:rect>
                <v:shape id="Connettore 2 36" o:spid="_x0000_s1090" type="#_x0000_t32" style="position:absolute;left:13591;top:10601;width:80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" strokecolor="black [3200]" strokeweight=".5pt">
                  <v:stroke endarrow="block" joinstyle="miter"/>
                </v:shape>
                <v:rect id="Rettangolo 131" o:spid="_x0000_s1091" style="position:absolute;left:21750;top:7928;width:10933;height:5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" filled="f" strokecolor="black [3213]" strokeweight="1pt">
                  <v:textbox>
                    <w:txbxContent>
                      <w:p w14:paraId="66615117" w14:textId="2DC2BF70" w:rsidR="007E3002" w:rsidRPr="00B55C94" w:rsidRDefault="007E3002" w:rsidP="00BC041E">
                        <w:pPr>
                          <w:pStyle w:val="NormaleWeb"/>
                          <w:spacing w:after="0"/>
                          <w:jc w:val="center"/>
                          <w:rPr>
                            <w:b/>
                            <w:sz w:val="22"/>
                          </w:rPr>
                        </w:pPr>
                        <w:r w:rsidRPr="00B55C94">
                          <w:rPr>
                            <w:b/>
                            <w:color w:val="000000" w:themeColor="text1"/>
                            <w:kern w:val="24"/>
                            <w:szCs w:val="28"/>
                          </w:rPr>
                          <w:t xml:space="preserve">S </w:t>
                        </w:r>
                        <w:proofErr w:type="spellStart"/>
                        <w:r>
                          <w:rPr>
                            <w:b/>
                            <w:color w:val="000000" w:themeColor="text1"/>
                            <w:kern w:val="24"/>
                            <w:szCs w:val="28"/>
                          </w:rPr>
                          <w:t>condensation</w:t>
                        </w:r>
                        <w:proofErr w:type="spellEnd"/>
                      </w:p>
                    </w:txbxContent>
                  </v:textbox>
                </v:rect>
                <v:shape id="Connettore 2 155" o:spid="_x0000_s1092" type="#_x0000_t32" style="position:absolute;left:5078;top:13591;width:0;height:45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" strokecolor="black [3200]" strokeweight=".5pt">
                  <v:stroke endarrow="block" joinstyle="miter"/>
                </v:shape>
                <v:shape id="Connettore 2 156" o:spid="_x0000_s1093" type="#_x0000_t32" style="position:absolute;left:10585;top:13591;width:0;height:45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" strokecolor="black [3200]" strokeweight=".5pt">
                  <v:stroke endarrow="block" joinstyle="miter"/>
                </v:shape>
                <v:shape id="Connettore 2 158" o:spid="_x0000_s1094" type="#_x0000_t32" style="position:absolute;left:29437;top:5000;width:1;height:27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" strokecolor="black [3200]" strokeweight=".5pt">
                  <v:stroke endarrow="block" joinstyle="miter"/>
                </v:shape>
                <v:rect id="Rettangolo 159" o:spid="_x0000_s1095" style="position:absolute;left:28785;top:5116;width:7041;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" filled="f" stroked="f" strokeweight="1pt">
                  <v:textbox>
                    <w:txbxContent>
                      <w:p w14:paraId="0A740BAD" w14:textId="64918EF1" w:rsidR="007E3002" w:rsidRPr="00441FD8" w:rsidRDefault="007E3002" w:rsidP="00BC041E">
                        <w:pPr>
                          <w:pStyle w:val="NormaleWeb"/>
                          <w:spacing w:after="0"/>
                          <w:jc w:val="center"/>
                          <w:rPr>
                            <w:sz w:val="20"/>
                            <w:szCs w:val="20"/>
                          </w:rPr>
                        </w:pPr>
                        <w:proofErr w:type="spellStart"/>
                        <w:r w:rsidRPr="00441FD8">
                          <w:rPr>
                            <w:color w:val="000000" w:themeColor="text1"/>
                            <w:kern w:val="24"/>
                            <w:sz w:val="20"/>
                            <w:szCs w:val="20"/>
                          </w:rPr>
                          <w:t>vent</w:t>
                        </w:r>
                        <w:proofErr w:type="spellEnd"/>
                        <w:r w:rsidRPr="00441FD8">
                          <w:rPr>
                            <w:color w:val="000000" w:themeColor="text1"/>
                            <w:kern w:val="24"/>
                            <w:sz w:val="20"/>
                            <w:szCs w:val="20"/>
                          </w:rPr>
                          <w:t xml:space="preserve"> gas</w:t>
                        </w:r>
                      </w:p>
                    </w:txbxContent>
                  </v:textbox>
                </v:re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ttore 4 19" o:spid="_x0000_s1096" type="#_x0000_t35" style="position:absolute;left:8467;top:7762;width:18748;height:16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" adj="-163,320261" strokecolor="black [3200]" strokeweight=".5pt">
                  <v:stroke endarrow="block"/>
                </v:shape>
                <v:shape id="CasellaDiTesto 24" o:spid="_x0000_s1097" type="#_x0000_t202" style="position:absolute;left:2006;top:17842;width:6191;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" filled="f" stroked="f">
                  <v:textbox style="mso-fit-shape-to-text:t">
                    <w:txbxContent>
                      <w:p w14:paraId="0643A4F2" w14:textId="111A69EC" w:rsidR="007E3002" w:rsidRPr="00B55C94" w:rsidRDefault="007E3002" w:rsidP="00BC041E">
                        <w:pPr>
                          <w:pStyle w:val="NormaleWeb"/>
                          <w:spacing w:after="0"/>
                          <w:rPr>
                            <w:sz w:val="22"/>
                          </w:rPr>
                        </w:pPr>
                        <w:r>
                          <w:rPr>
                            <w:color w:val="000000" w:themeColor="text1"/>
                            <w:kern w:val="24"/>
                            <w:sz w:val="20"/>
                            <w:szCs w:val="22"/>
                            <w:lang w:val="en-GB"/>
                          </w:rPr>
                          <w:t>Inlet</w:t>
                        </w:r>
                        <w:r w:rsidRPr="00B55C94">
                          <w:rPr>
                            <w:color w:val="000000" w:themeColor="text1"/>
                            <w:kern w:val="24"/>
                            <w:sz w:val="20"/>
                            <w:szCs w:val="22"/>
                          </w:rPr>
                          <w:t xml:space="preserve"> gas</w:t>
                        </w:r>
                      </w:p>
                    </w:txbxContent>
                  </v:textbox>
                </v:shape>
                <v:shape id="CasellaDiTesto 25" o:spid="_x0000_s1098" type="#_x0000_t202" style="position:absolute;left:8959;top:17842;width:4477;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" filled="f" stroked="f">
                  <v:textbox style="mso-fit-shape-to-text:t">
                    <w:txbxContent>
                      <w:p w14:paraId="76665C84" w14:textId="77777777" w:rsidR="007E3002" w:rsidRPr="00B55C94" w:rsidRDefault="007E3002" w:rsidP="00BC041E">
                        <w:pPr>
                          <w:pStyle w:val="NormaleWeb"/>
                          <w:spacing w:after="0"/>
                          <w:rPr>
                            <w:sz w:val="22"/>
                          </w:rPr>
                        </w:pPr>
                        <w:r w:rsidRPr="00B55C94">
                          <w:rPr>
                            <w:color w:val="000000" w:themeColor="text1"/>
                            <w:kern w:val="24"/>
                            <w:sz w:val="20"/>
                            <w:szCs w:val="22"/>
                          </w:rPr>
                          <w:t>Air</w:t>
                        </w:r>
                      </w:p>
                    </w:txbxContent>
                  </v:textbox>
                </v:shape>
                <v:shape id="Connettore 2 165" o:spid="_x0000_s1099" type="#_x0000_t32" style="position:absolute;left:27215;top:13333;width:0;height:4509;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" strokecolor="black [3200]" strokeweight=".5pt">
                  <v:stroke endarrow="block" joinstyle="miter"/>
                </v:shape>
                <v:shape id="CasellaDiTesto 28" o:spid="_x0000_s1100" type="#_x0000_t202" style="position:absolute;left:24615;top:17410;width:6731;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" filled="f" stroked="f">
                  <v:textbox style="mso-fit-shape-to-text:t">
                    <w:txbxContent>
                      <w:p w14:paraId="54211E41" w14:textId="77777777" w:rsidR="007E3002" w:rsidRPr="00B55C94" w:rsidRDefault="007E3002" w:rsidP="00BC041E">
                        <w:pPr>
                          <w:pStyle w:val="NormaleWeb"/>
                          <w:spacing w:after="0"/>
                          <w:rPr>
                            <w:sz w:val="22"/>
                          </w:rPr>
                        </w:pPr>
                        <w:r w:rsidRPr="00B55C94">
                          <w:rPr>
                            <w:color w:val="000000" w:themeColor="text1"/>
                            <w:kern w:val="24"/>
                            <w:sz w:val="20"/>
                            <w:szCs w:val="22"/>
                          </w:rPr>
                          <w:t>Sulphur</w:t>
                        </w:r>
                      </w:p>
                    </w:txbxContent>
                  </v:textbox>
                </v:shape>
                <v:shape id="CasellaDiTesto 31" o:spid="_x0000_s1101" type="#_x0000_t202" style="position:absolute;left:14126;top:5000;width:13329;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" filled="f" stroked="f">
                  <v:textbox style="mso-fit-shape-to-text:t">
                    <w:txbxContent>
                      <w:p w14:paraId="32D79ACD" w14:textId="4880C345" w:rsidR="007E3002" w:rsidRPr="00B55C94" w:rsidRDefault="007E3002" w:rsidP="00BC041E">
                        <w:pPr>
                          <w:pStyle w:val="NormaleWeb"/>
                          <w:spacing w:after="0"/>
                          <w:rPr>
                            <w:sz w:val="22"/>
                          </w:rPr>
                        </w:pPr>
                        <w:r>
                          <w:rPr>
                            <w:color w:val="000000" w:themeColor="text1"/>
                            <w:kern w:val="24"/>
                            <w:sz w:val="20"/>
                            <w:szCs w:val="22"/>
                          </w:rPr>
                          <w:t>H</w:t>
                        </w:r>
                        <w:r w:rsidRPr="00441FD8">
                          <w:rPr>
                            <w:color w:val="000000" w:themeColor="text1"/>
                            <w:kern w:val="24"/>
                            <w:sz w:val="20"/>
                            <w:szCs w:val="22"/>
                            <w:vertAlign w:val="subscript"/>
                          </w:rPr>
                          <w:t>2</w:t>
                        </w:r>
                        <w:r>
                          <w:rPr>
                            <w:color w:val="000000" w:themeColor="text1"/>
                            <w:kern w:val="24"/>
                            <w:sz w:val="20"/>
                            <w:szCs w:val="22"/>
                          </w:rPr>
                          <w:t xml:space="preserve">S </w:t>
                        </w:r>
                        <w:proofErr w:type="spellStart"/>
                        <w:r>
                          <w:rPr>
                            <w:color w:val="000000" w:themeColor="text1"/>
                            <w:kern w:val="24"/>
                            <w:sz w:val="20"/>
                            <w:szCs w:val="22"/>
                          </w:rPr>
                          <w:t>recycle</w:t>
                        </w:r>
                        <w:proofErr w:type="spellEnd"/>
                        <w:r w:rsidRPr="00B55C94">
                          <w:rPr>
                            <w:color w:val="000000" w:themeColor="text1"/>
                            <w:kern w:val="24"/>
                            <w:sz w:val="20"/>
                            <w:szCs w:val="22"/>
                          </w:rPr>
                          <w:t xml:space="preserve"> </w:t>
                        </w:r>
                      </w:p>
                    </w:txbxContent>
                  </v:textbox>
                </v:shape>
                <w10:anchorlock/>
              </v:group>
            </w:pict>
          </mc:Fallback>
        </mc:AlternateContent>
      </w:r>
    </w:p>
    <w:p w14:paraId="36A21447" w14:textId="5BBE9213" w:rsidR="00441FD8" w:rsidRPr="00EB422F" w:rsidRDefault="00441FD8" w:rsidP="00BC041E">
      <w:pPr>
        <w:spacing w:after="0" w:line="276" w:lineRule="auto"/>
        <w:contextualSpacing/>
        <w:jc w:val="center"/>
        <w:rPr>
          <w:rFonts w:ascii="Times New Roman" w:hAnsi="Times New Roman" w:cs="Times New Roman"/>
          <w:sz w:val="20"/>
          <w:szCs w:val="20"/>
          <w:lang w:val="en-GB"/>
        </w:rPr>
      </w:pPr>
      <w:bookmarkStart w:id="72" w:name="_Toc88549197"/>
      <w:bookmarkStart w:id="73" w:name="_Toc88549233"/>
      <w:r w:rsidRPr="0055669B">
        <w:rPr>
          <w:rFonts w:ascii="Times New Roman" w:hAnsi="Times New Roman" w:cs="Times New Roman"/>
          <w:b/>
          <w:sz w:val="20"/>
          <w:lang w:val="en-GB"/>
        </w:rPr>
        <w:t xml:space="preserve">Figure </w:t>
      </w:r>
      <w:r w:rsidRPr="0055669B">
        <w:rPr>
          <w:rFonts w:ascii="Times New Roman" w:hAnsi="Times New Roman" w:cs="Times New Roman"/>
          <w:b/>
          <w:sz w:val="20"/>
          <w:lang w:val="en-GB"/>
        </w:rPr>
        <w:fldChar w:fldCharType="begin"/>
      </w:r>
      <w:r w:rsidRPr="0055669B">
        <w:rPr>
          <w:rFonts w:ascii="Times New Roman" w:hAnsi="Times New Roman" w:cs="Times New Roman"/>
          <w:b/>
          <w:sz w:val="20"/>
          <w:lang w:val="en-GB"/>
        </w:rPr>
        <w:instrText xml:space="preserve"> SEQ Figure \* ARABIC \s 2 </w:instrText>
      </w:r>
      <w:r w:rsidRPr="0055669B">
        <w:rPr>
          <w:rFonts w:ascii="Times New Roman" w:hAnsi="Times New Roman" w:cs="Times New Roman"/>
          <w:b/>
          <w:sz w:val="20"/>
          <w:lang w:val="en-GB"/>
        </w:rPr>
        <w:fldChar w:fldCharType="separate"/>
      </w:r>
      <w:r w:rsidR="00FB0C2B">
        <w:rPr>
          <w:rFonts w:ascii="Times New Roman" w:hAnsi="Times New Roman" w:cs="Times New Roman"/>
          <w:b/>
          <w:noProof/>
          <w:sz w:val="20"/>
          <w:lang w:val="en-GB"/>
        </w:rPr>
        <w:t>20</w:t>
      </w:r>
      <w:r w:rsidRPr="0055669B">
        <w:rPr>
          <w:rFonts w:ascii="Times New Roman" w:hAnsi="Times New Roman" w:cs="Times New Roman"/>
          <w:b/>
          <w:sz w:val="20"/>
          <w:lang w:val="en-GB"/>
        </w:rPr>
        <w:fldChar w:fldCharType="end"/>
      </w:r>
      <w:r w:rsidRPr="0055669B">
        <w:rPr>
          <w:rFonts w:ascii="Times New Roman" w:hAnsi="Times New Roman" w:cs="Times New Roman"/>
          <w:b/>
          <w:sz w:val="20"/>
          <w:lang w:val="en-GB"/>
        </w:rPr>
        <w:t>.</w:t>
      </w:r>
      <w:r w:rsidRPr="0055669B">
        <w:rPr>
          <w:rFonts w:ascii="Times New Roman" w:hAnsi="Times New Roman" w:cs="Times New Roman"/>
          <w:sz w:val="20"/>
          <w:lang w:val="en-GB"/>
        </w:rPr>
        <w:t xml:space="preserve"> </w:t>
      </w:r>
      <w:r w:rsidRPr="00441FD8">
        <w:rPr>
          <w:rFonts w:ascii="Times New Roman" w:hAnsi="Times New Roman" w:cs="Times New Roman"/>
          <w:sz w:val="20"/>
          <w:lang w:val="en-GB"/>
        </w:rPr>
        <w:t xml:space="preserve">Schematic Block Flow Diagram (BFD) of </w:t>
      </w:r>
      <w:r>
        <w:rPr>
          <w:rFonts w:ascii="Times New Roman" w:hAnsi="Times New Roman" w:cs="Times New Roman"/>
          <w:sz w:val="20"/>
          <w:lang w:val="en-GB"/>
        </w:rPr>
        <w:t>direct</w:t>
      </w:r>
      <w:r w:rsidRPr="00441FD8">
        <w:rPr>
          <w:rFonts w:ascii="Times New Roman" w:hAnsi="Times New Roman" w:cs="Times New Roman"/>
          <w:sz w:val="20"/>
          <w:lang w:val="en-GB"/>
        </w:rPr>
        <w:t xml:space="preserve"> H</w:t>
      </w:r>
      <w:r w:rsidRPr="00441FD8">
        <w:rPr>
          <w:rFonts w:ascii="Times New Roman" w:hAnsi="Times New Roman" w:cs="Times New Roman"/>
          <w:sz w:val="20"/>
          <w:vertAlign w:val="subscript"/>
          <w:lang w:val="en-GB"/>
        </w:rPr>
        <w:t>2</w:t>
      </w:r>
      <w:r w:rsidRPr="00441FD8">
        <w:rPr>
          <w:rFonts w:ascii="Times New Roman" w:hAnsi="Times New Roman" w:cs="Times New Roman"/>
          <w:sz w:val="20"/>
          <w:lang w:val="en-GB"/>
        </w:rPr>
        <w:t>S oxidation processes</w:t>
      </w:r>
      <w:r>
        <w:rPr>
          <w:rFonts w:ascii="Times New Roman" w:hAnsi="Times New Roman" w:cs="Times New Roman"/>
          <w:sz w:val="20"/>
          <w:lang w:val="en-GB"/>
        </w:rPr>
        <w:t>.</w:t>
      </w:r>
      <w:bookmarkEnd w:id="72"/>
      <w:bookmarkEnd w:id="73"/>
    </w:p>
    <w:p w14:paraId="351BCECA" w14:textId="77777777" w:rsidR="002E7B2B" w:rsidRPr="0055669B" w:rsidRDefault="002E7B2B" w:rsidP="00457EA6">
      <w:pPr>
        <w:rPr>
          <w:rFonts w:ascii="Times New Roman" w:hAnsi="Times New Roman" w:cs="Times New Roman"/>
          <w:b/>
          <w:lang w:val="en-GB"/>
        </w:rPr>
      </w:pPr>
    </w:p>
    <w:p w14:paraId="7CE6B1E8" w14:textId="2D401EA7" w:rsidR="00B444DD" w:rsidRPr="003303A6" w:rsidRDefault="0091199C" w:rsidP="00E06201">
      <w:pPr>
        <w:spacing w:after="0" w:line="360" w:lineRule="auto"/>
        <w:contextualSpacing/>
        <w:jc w:val="both"/>
        <w:rPr>
          <w:rFonts w:ascii="Times New Roman" w:hAnsi="Times New Roman" w:cs="Times New Roman"/>
          <w:b/>
          <w:lang w:val="en-GB"/>
        </w:rPr>
      </w:pPr>
      <w:r w:rsidRPr="0091199C">
        <w:rPr>
          <w:rFonts w:ascii="Times New Roman" w:hAnsi="Times New Roman" w:cs="Times New Roman"/>
          <w:b/>
          <w:lang w:val="en-GB"/>
        </w:rPr>
        <w:t>3.1 Catasulf</w:t>
      </w:r>
      <w:r w:rsidRPr="0091199C">
        <w:rPr>
          <w:rFonts w:ascii="Times New Roman" w:hAnsi="Times New Roman" w:cs="Times New Roman"/>
          <w:b/>
          <w:vertAlign w:val="superscript"/>
          <w:lang w:val="en-GB"/>
        </w:rPr>
        <w:t>®</w:t>
      </w:r>
      <w:r w:rsidR="003303A6">
        <w:rPr>
          <w:rFonts w:ascii="Times New Roman" w:hAnsi="Times New Roman" w:cs="Times New Roman"/>
          <w:b/>
          <w:lang w:val="en-GB"/>
        </w:rPr>
        <w:t xml:space="preserve"> by BASF</w:t>
      </w:r>
    </w:p>
    <w:p w14:paraId="5A997719" w14:textId="45B18C37" w:rsidR="00E00C02" w:rsidRPr="008F5AD6" w:rsidRDefault="008F5AD6" w:rsidP="00E00C02">
      <w:pPr>
        <w:spacing w:after="0" w:line="360" w:lineRule="auto"/>
        <w:contextualSpacing/>
        <w:jc w:val="both"/>
        <w:rPr>
          <w:rFonts w:ascii="Times New Roman" w:hAnsi="Times New Roman" w:cs="Times New Roman"/>
          <w:lang w:val="en-GB"/>
        </w:rPr>
      </w:pPr>
      <w:r w:rsidRPr="008F5AD6">
        <w:rPr>
          <w:rFonts w:ascii="Times New Roman" w:hAnsi="Times New Roman" w:cs="Times New Roman"/>
          <w:lang w:val="en-GB"/>
        </w:rPr>
        <w:t xml:space="preserve">The </w:t>
      </w:r>
      <w:r w:rsidR="00D429A2">
        <w:rPr>
          <w:rFonts w:ascii="Times New Roman" w:hAnsi="Times New Roman" w:cs="Times New Roman"/>
          <w:lang w:val="en-GB"/>
        </w:rPr>
        <w:t xml:space="preserve">Catasulf process </w:t>
      </w:r>
      <w:r w:rsidR="00C84DD9">
        <w:rPr>
          <w:rFonts w:ascii="Times New Roman" w:hAnsi="Times New Roman" w:cs="Times New Roman"/>
          <w:lang w:val="en-GB"/>
        </w:rPr>
        <w:fldChar w:fldCharType="begin"/>
      </w:r>
      <w:r w:rsidR="00233750">
        <w:rPr>
          <w:rFonts w:ascii="Times New Roman" w:hAnsi="Times New Roman" w:cs="Times New Roman"/>
          <w:lang w:val="en-GB"/>
        </w:rPr>
        <w:instrText xml:space="preserve"> ADDIN EN.CITE &lt;EndNote&gt;&lt;Cite&gt;&lt;Author&gt;Broecker;&lt;/Author&gt;&lt;Year&gt;1985&lt;/Year&gt;&lt;RecNum&gt;438&lt;/RecNum&gt;&lt;DisplayText&gt;[52]&lt;/DisplayText&gt;&lt;record&gt;&lt;rec-number&gt;438&lt;/rec-number&gt;&lt;foreign-keys&gt;&lt;key app="EN" db-id="90avwpfx9e9vprewteqx0trha2xex50tp2zs" timestamp="1636714833"&gt;438&lt;/key&gt;&lt;/foreign-keys&gt;&lt;ref-type name="Patent"&gt;25&lt;/ref-type&gt;&lt;contributors&gt;&lt;authors&gt;&lt;author&gt;F. J. Broecker;&lt;/author&gt;&lt;author&gt;H. Gettert; &lt;/author&gt;&lt;author&gt;K. Kaempfer; &lt;/author&gt;&lt;/authors&gt;&lt;secondary-authors&gt;&lt;author&gt;BASF Aktiengesellschaft&lt;/author&gt;&lt;/secondary-authors&gt;&lt;/contributors&gt;&lt;titles&gt;&lt;title&gt;Desulfurization of H2S-containing gases&lt;/title&gt;&lt;/titles&gt;&lt;volume&gt;4,507,274&lt;/volume&gt;&lt;dates&gt;&lt;year&gt;1985&lt;/year&gt;&lt;/dates&gt;&lt;urls&gt;&lt;/urls&gt;&lt;/record&gt;&lt;/Cite&gt;&lt;/EndNote&gt;</w:instrText>
      </w:r>
      <w:r w:rsidR="00C84DD9">
        <w:rPr>
          <w:rFonts w:ascii="Times New Roman" w:hAnsi="Times New Roman" w:cs="Times New Roman"/>
          <w:lang w:val="en-GB"/>
        </w:rPr>
        <w:fldChar w:fldCharType="separate"/>
      </w:r>
      <w:r w:rsidR="00233750">
        <w:rPr>
          <w:rFonts w:ascii="Times New Roman" w:hAnsi="Times New Roman" w:cs="Times New Roman"/>
          <w:noProof/>
          <w:lang w:val="en-GB"/>
        </w:rPr>
        <w:t>[52]</w:t>
      </w:r>
      <w:r w:rsidR="00C84DD9">
        <w:rPr>
          <w:rFonts w:ascii="Times New Roman" w:hAnsi="Times New Roman" w:cs="Times New Roman"/>
          <w:lang w:val="en-GB"/>
        </w:rPr>
        <w:fldChar w:fldCharType="end"/>
      </w:r>
      <w:r w:rsidR="00C84DD9">
        <w:rPr>
          <w:rFonts w:ascii="Times New Roman" w:hAnsi="Times New Roman" w:cs="Times New Roman"/>
          <w:lang w:val="en-GB"/>
        </w:rPr>
        <w:t xml:space="preserve"> </w:t>
      </w:r>
      <w:r w:rsidR="00D429A2">
        <w:rPr>
          <w:rFonts w:ascii="Times New Roman" w:hAnsi="Times New Roman" w:cs="Times New Roman"/>
          <w:lang w:val="en-GB"/>
        </w:rPr>
        <w:t>is a</w:t>
      </w:r>
      <w:r w:rsidRPr="008F5AD6">
        <w:rPr>
          <w:rFonts w:ascii="Times New Roman" w:hAnsi="Times New Roman" w:cs="Times New Roman"/>
          <w:lang w:val="en-GB"/>
        </w:rPr>
        <w:t xml:space="preserve"> direct catalytic oxidation of the H</w:t>
      </w:r>
      <w:r w:rsidRPr="00D429A2">
        <w:rPr>
          <w:rFonts w:ascii="Times New Roman" w:hAnsi="Times New Roman" w:cs="Times New Roman"/>
          <w:vertAlign w:val="subscript"/>
          <w:lang w:val="en-GB"/>
        </w:rPr>
        <w:t>2</w:t>
      </w:r>
      <w:r w:rsidR="00D429A2">
        <w:rPr>
          <w:rFonts w:ascii="Times New Roman" w:hAnsi="Times New Roman" w:cs="Times New Roman"/>
          <w:lang w:val="en-GB"/>
        </w:rPr>
        <w:t>S to elemental</w:t>
      </w:r>
      <w:r w:rsidRPr="008F5AD6">
        <w:rPr>
          <w:rFonts w:ascii="Times New Roman" w:hAnsi="Times New Roman" w:cs="Times New Roman"/>
          <w:lang w:val="en-GB"/>
        </w:rPr>
        <w:t xml:space="preserve"> </w:t>
      </w:r>
      <w:r w:rsidR="00D429A2" w:rsidRPr="008F5AD6">
        <w:rPr>
          <w:rFonts w:ascii="Times New Roman" w:hAnsi="Times New Roman" w:cs="Times New Roman"/>
          <w:lang w:val="en-GB"/>
        </w:rPr>
        <w:t>sulphur</w:t>
      </w:r>
      <w:r w:rsidRPr="008F5AD6">
        <w:rPr>
          <w:rFonts w:ascii="Times New Roman" w:hAnsi="Times New Roman" w:cs="Times New Roman"/>
          <w:lang w:val="en-GB"/>
        </w:rPr>
        <w:t xml:space="preserve"> by means</w:t>
      </w:r>
      <w:r w:rsidR="00D429A2">
        <w:rPr>
          <w:rFonts w:ascii="Times New Roman" w:hAnsi="Times New Roman" w:cs="Times New Roman"/>
          <w:lang w:val="en-GB"/>
        </w:rPr>
        <w:t xml:space="preserve"> </w:t>
      </w:r>
      <w:r w:rsidRPr="008F5AD6">
        <w:rPr>
          <w:rFonts w:ascii="Times New Roman" w:hAnsi="Times New Roman" w:cs="Times New Roman"/>
          <w:lang w:val="en-GB"/>
        </w:rPr>
        <w:t>of oxygen-containing gases.</w:t>
      </w:r>
      <w:r w:rsidR="00D429A2">
        <w:rPr>
          <w:rFonts w:ascii="Times New Roman" w:hAnsi="Times New Roman" w:cs="Times New Roman"/>
          <w:lang w:val="en-GB"/>
        </w:rPr>
        <w:t xml:space="preserve"> T</w:t>
      </w:r>
      <w:r w:rsidRPr="008F5AD6">
        <w:rPr>
          <w:rFonts w:ascii="Times New Roman" w:hAnsi="Times New Roman" w:cs="Times New Roman"/>
          <w:lang w:val="en-GB"/>
        </w:rPr>
        <w:t>he direct catalytic oxidation</w:t>
      </w:r>
      <w:r w:rsidR="00D429A2">
        <w:rPr>
          <w:rFonts w:ascii="Times New Roman" w:hAnsi="Times New Roman" w:cs="Times New Roman"/>
          <w:lang w:val="en-GB"/>
        </w:rPr>
        <w:t xml:space="preserve"> is carried out </w:t>
      </w:r>
      <w:r w:rsidRPr="008F5AD6">
        <w:rPr>
          <w:rFonts w:ascii="Times New Roman" w:hAnsi="Times New Roman" w:cs="Times New Roman"/>
          <w:lang w:val="en-GB"/>
        </w:rPr>
        <w:t xml:space="preserve">in a simple tube reactor, </w:t>
      </w:r>
      <w:r w:rsidR="00D429A2" w:rsidRPr="008F5AD6">
        <w:rPr>
          <w:rFonts w:ascii="Times New Roman" w:hAnsi="Times New Roman" w:cs="Times New Roman"/>
          <w:lang w:val="en-GB"/>
        </w:rPr>
        <w:t>with indirect removal of the</w:t>
      </w:r>
      <w:r w:rsidR="00D429A2">
        <w:rPr>
          <w:rFonts w:ascii="Times New Roman" w:hAnsi="Times New Roman" w:cs="Times New Roman"/>
          <w:lang w:val="en-GB"/>
        </w:rPr>
        <w:t xml:space="preserve"> </w:t>
      </w:r>
      <w:r w:rsidR="00D429A2" w:rsidRPr="008F5AD6">
        <w:rPr>
          <w:rFonts w:ascii="Times New Roman" w:hAnsi="Times New Roman" w:cs="Times New Roman"/>
          <w:lang w:val="en-GB"/>
        </w:rPr>
        <w:t>heat of reaction by means of a coolant, with either the</w:t>
      </w:r>
      <w:r w:rsidR="00D429A2">
        <w:rPr>
          <w:rFonts w:ascii="Times New Roman" w:hAnsi="Times New Roman" w:cs="Times New Roman"/>
          <w:lang w:val="en-GB"/>
        </w:rPr>
        <w:t xml:space="preserve"> </w:t>
      </w:r>
      <w:r w:rsidR="00D429A2" w:rsidRPr="008F5AD6">
        <w:rPr>
          <w:rFonts w:ascii="Times New Roman" w:hAnsi="Times New Roman" w:cs="Times New Roman"/>
          <w:lang w:val="en-GB"/>
        </w:rPr>
        <w:t xml:space="preserve">catalyst in the jacket and the coolant in the tubes of the reactor or </w:t>
      </w:r>
      <w:r w:rsidR="00190E78">
        <w:rPr>
          <w:rFonts w:ascii="Times New Roman" w:hAnsi="Times New Roman" w:cs="Times New Roman"/>
          <w:lang w:val="en-GB"/>
        </w:rPr>
        <w:t xml:space="preserve">viceversa. </w:t>
      </w:r>
      <w:r w:rsidR="00E00C02">
        <w:rPr>
          <w:rFonts w:ascii="Times New Roman" w:hAnsi="Times New Roman" w:cs="Times New Roman"/>
          <w:lang w:val="en-GB"/>
        </w:rPr>
        <w:t xml:space="preserve">The proprietary catalyst contains molybdenum and nickel and/or </w:t>
      </w:r>
      <w:r w:rsidR="00E00C02" w:rsidRPr="00487BE7">
        <w:rPr>
          <w:rFonts w:ascii="Times New Roman" w:hAnsi="Times New Roman" w:cs="Times New Roman"/>
          <w:lang w:val="en-GB"/>
        </w:rPr>
        <w:t>cobalt</w:t>
      </w:r>
      <w:r w:rsidR="00E00C02">
        <w:rPr>
          <w:rFonts w:ascii="Times New Roman" w:hAnsi="Times New Roman" w:cs="Times New Roman"/>
          <w:lang w:val="en-GB"/>
        </w:rPr>
        <w:t xml:space="preserve">. </w:t>
      </w:r>
      <w:r w:rsidR="00190E78">
        <w:rPr>
          <w:rFonts w:ascii="Times New Roman" w:hAnsi="Times New Roman" w:cs="Times New Roman"/>
          <w:lang w:val="en-GB"/>
        </w:rPr>
        <w:t xml:space="preserve">Claimed performances are </w:t>
      </w:r>
      <w:r w:rsidR="00D429A2" w:rsidRPr="008F5AD6">
        <w:rPr>
          <w:rFonts w:ascii="Times New Roman" w:hAnsi="Times New Roman" w:cs="Times New Roman"/>
          <w:lang w:val="en-GB"/>
        </w:rPr>
        <w:t>sulphur</w:t>
      </w:r>
      <w:r w:rsidRPr="008F5AD6">
        <w:rPr>
          <w:rFonts w:ascii="Times New Roman" w:hAnsi="Times New Roman" w:cs="Times New Roman"/>
          <w:lang w:val="en-GB"/>
        </w:rPr>
        <w:t xml:space="preserve"> yields of</w:t>
      </w:r>
      <w:r w:rsidR="00D429A2">
        <w:rPr>
          <w:rFonts w:ascii="Times New Roman" w:hAnsi="Times New Roman" w:cs="Times New Roman"/>
          <w:lang w:val="en-GB"/>
        </w:rPr>
        <w:t xml:space="preserve"> </w:t>
      </w:r>
      <w:r w:rsidR="00E00C02">
        <w:rPr>
          <w:rFonts w:ascii="Times New Roman" w:hAnsi="Times New Roman" w:cs="Times New Roman"/>
          <w:lang w:val="en-GB"/>
        </w:rPr>
        <w:t>more than 90% and</w:t>
      </w:r>
      <w:r>
        <w:rPr>
          <w:rFonts w:ascii="Times New Roman" w:hAnsi="Times New Roman" w:cs="Times New Roman"/>
          <w:lang w:val="en-GB"/>
        </w:rPr>
        <w:t xml:space="preserve"> </w:t>
      </w:r>
      <w:r w:rsidR="00E00C02" w:rsidRPr="008F5AD6">
        <w:rPr>
          <w:rFonts w:ascii="Times New Roman" w:hAnsi="Times New Roman" w:cs="Times New Roman"/>
          <w:lang w:val="en-GB"/>
        </w:rPr>
        <w:t>H</w:t>
      </w:r>
      <w:r w:rsidR="00E00C02" w:rsidRPr="00E00C02">
        <w:rPr>
          <w:rFonts w:ascii="Times New Roman" w:hAnsi="Times New Roman" w:cs="Times New Roman"/>
          <w:vertAlign w:val="subscript"/>
          <w:lang w:val="en-GB"/>
        </w:rPr>
        <w:t>2</w:t>
      </w:r>
      <w:r w:rsidR="00E00C02">
        <w:rPr>
          <w:rFonts w:ascii="Times New Roman" w:hAnsi="Times New Roman" w:cs="Times New Roman"/>
          <w:lang w:val="en-GB"/>
        </w:rPr>
        <w:t>S</w:t>
      </w:r>
      <w:r w:rsidR="00E00C02" w:rsidRPr="008F5AD6">
        <w:rPr>
          <w:rFonts w:ascii="Times New Roman" w:hAnsi="Times New Roman" w:cs="Times New Roman"/>
          <w:lang w:val="en-GB"/>
        </w:rPr>
        <w:t xml:space="preserve"> conversion </w:t>
      </w:r>
      <w:r w:rsidR="00E00C02">
        <w:rPr>
          <w:rFonts w:ascii="Times New Roman" w:hAnsi="Times New Roman" w:cs="Times New Roman"/>
          <w:lang w:val="en-GB"/>
        </w:rPr>
        <w:t>in between</w:t>
      </w:r>
      <w:r w:rsidR="00E00C02" w:rsidRPr="008F5AD6">
        <w:rPr>
          <w:rFonts w:ascii="Times New Roman" w:hAnsi="Times New Roman" w:cs="Times New Roman"/>
          <w:lang w:val="en-GB"/>
        </w:rPr>
        <w:t xml:space="preserve"> 92 to 95%</w:t>
      </w:r>
      <w:r w:rsidR="00E00C02">
        <w:rPr>
          <w:rFonts w:ascii="Times New Roman" w:hAnsi="Times New Roman" w:cs="Times New Roman"/>
          <w:lang w:val="en-GB"/>
        </w:rPr>
        <w:t>.</w:t>
      </w:r>
    </w:p>
    <w:p w14:paraId="30EE1153" w14:textId="4BAD7221" w:rsidR="002753C9" w:rsidRPr="00487BE7" w:rsidRDefault="00190E78" w:rsidP="002753C9">
      <w:pPr>
        <w:spacing w:after="0" w:line="360" w:lineRule="auto"/>
        <w:contextualSpacing/>
        <w:jc w:val="both"/>
        <w:rPr>
          <w:rFonts w:ascii="Times New Roman" w:hAnsi="Times New Roman" w:cs="Times New Roman"/>
          <w:lang w:val="en-GB"/>
        </w:rPr>
      </w:pPr>
      <w:r w:rsidRPr="008F5AD6">
        <w:rPr>
          <w:rFonts w:ascii="Times New Roman" w:hAnsi="Times New Roman" w:cs="Times New Roman"/>
          <w:lang w:val="en-GB"/>
        </w:rPr>
        <w:t>The sulphur formed in the tube reactor is isolated from</w:t>
      </w:r>
      <w:r>
        <w:rPr>
          <w:rFonts w:ascii="Times New Roman" w:hAnsi="Times New Roman" w:cs="Times New Roman"/>
          <w:lang w:val="en-GB"/>
        </w:rPr>
        <w:t xml:space="preserve"> the reaction mixture </w:t>
      </w:r>
      <w:r w:rsidRPr="008F5AD6">
        <w:rPr>
          <w:rFonts w:ascii="Times New Roman" w:hAnsi="Times New Roman" w:cs="Times New Roman"/>
          <w:lang w:val="en-GB"/>
        </w:rPr>
        <w:t>in</w:t>
      </w:r>
      <w:r>
        <w:rPr>
          <w:rFonts w:ascii="Times New Roman" w:hAnsi="Times New Roman" w:cs="Times New Roman"/>
          <w:lang w:val="en-GB"/>
        </w:rPr>
        <w:t xml:space="preserve"> </w:t>
      </w:r>
      <w:r w:rsidRPr="008F5AD6">
        <w:rPr>
          <w:rFonts w:ascii="Times New Roman" w:hAnsi="Times New Roman" w:cs="Times New Roman"/>
          <w:lang w:val="en-GB"/>
        </w:rPr>
        <w:t>a</w:t>
      </w:r>
      <w:r w:rsidR="00E01FB6">
        <w:rPr>
          <w:rFonts w:ascii="Times New Roman" w:hAnsi="Times New Roman" w:cs="Times New Roman"/>
          <w:lang w:val="en-GB"/>
        </w:rPr>
        <w:t xml:space="preserve"> downstream condensation stage, </w:t>
      </w:r>
      <w:r w:rsidR="00E01FB6" w:rsidRPr="00487BE7">
        <w:rPr>
          <w:rFonts w:ascii="Times New Roman" w:hAnsi="Times New Roman" w:cs="Times New Roman"/>
          <w:lang w:val="en-GB"/>
        </w:rPr>
        <w:t>with simultaneous generation of steam</w:t>
      </w:r>
      <w:r w:rsidR="000E3299">
        <w:rPr>
          <w:rFonts w:ascii="Times New Roman" w:hAnsi="Times New Roman" w:cs="Times New Roman"/>
          <w:lang w:val="en-GB"/>
        </w:rPr>
        <w:t xml:space="preserve"> </w:t>
      </w:r>
      <w:r w:rsidR="000E3299" w:rsidRPr="00884CE3">
        <w:rPr>
          <w:rFonts w:ascii="Times New Roman" w:hAnsi="Times New Roman" w:cs="Times New Roman"/>
          <w:lang w:val="en-GB"/>
        </w:rPr>
        <w:t>(see Figure</w:t>
      </w:r>
      <w:r w:rsidR="00441FD8">
        <w:rPr>
          <w:rFonts w:ascii="Times New Roman" w:hAnsi="Times New Roman" w:cs="Times New Roman"/>
          <w:lang w:val="en-GB"/>
        </w:rPr>
        <w:t xml:space="preserve"> 21</w:t>
      </w:r>
      <w:r w:rsidR="000E3299">
        <w:rPr>
          <w:rFonts w:ascii="Times New Roman" w:hAnsi="Times New Roman" w:cs="Times New Roman"/>
          <w:lang w:val="en-GB"/>
        </w:rPr>
        <w:t>)</w:t>
      </w:r>
      <w:r w:rsidR="00E01FB6">
        <w:rPr>
          <w:rFonts w:ascii="Times New Roman" w:hAnsi="Times New Roman" w:cs="Times New Roman"/>
          <w:lang w:val="en-GB"/>
        </w:rPr>
        <w:t>. T</w:t>
      </w:r>
      <w:r w:rsidRPr="008F5AD6">
        <w:rPr>
          <w:rFonts w:ascii="Times New Roman" w:hAnsi="Times New Roman" w:cs="Times New Roman"/>
          <w:lang w:val="en-GB"/>
        </w:rPr>
        <w:t xml:space="preserve">he condensed sulphur </w:t>
      </w:r>
      <w:r>
        <w:rPr>
          <w:rFonts w:ascii="Times New Roman" w:hAnsi="Times New Roman" w:cs="Times New Roman"/>
          <w:lang w:val="en-GB"/>
        </w:rPr>
        <w:t xml:space="preserve">is removed </w:t>
      </w:r>
      <w:r w:rsidRPr="008F5AD6">
        <w:rPr>
          <w:rFonts w:ascii="Times New Roman" w:hAnsi="Times New Roman" w:cs="Times New Roman"/>
          <w:lang w:val="en-GB"/>
        </w:rPr>
        <w:t>in a cyclone separator</w:t>
      </w:r>
      <w:r w:rsidR="002753C9" w:rsidRPr="002753C9">
        <w:rPr>
          <w:rFonts w:ascii="Times New Roman" w:hAnsi="Times New Roman" w:cs="Times New Roman"/>
          <w:lang w:val="en-GB"/>
        </w:rPr>
        <w:t xml:space="preserve"> </w:t>
      </w:r>
      <w:r w:rsidR="002753C9">
        <w:rPr>
          <w:rFonts w:ascii="Times New Roman" w:hAnsi="Times New Roman" w:cs="Times New Roman"/>
          <w:lang w:val="en-GB"/>
        </w:rPr>
        <w:t>and collected in a</w:t>
      </w:r>
      <w:r w:rsidR="002753C9" w:rsidRPr="00487BE7">
        <w:rPr>
          <w:rFonts w:ascii="Times New Roman" w:hAnsi="Times New Roman" w:cs="Times New Roman"/>
          <w:lang w:val="en-GB"/>
        </w:rPr>
        <w:t xml:space="preserve"> vessel</w:t>
      </w:r>
      <w:r w:rsidRPr="008F5AD6">
        <w:rPr>
          <w:rFonts w:ascii="Times New Roman" w:hAnsi="Times New Roman" w:cs="Times New Roman"/>
          <w:lang w:val="en-GB"/>
        </w:rPr>
        <w:t>.</w:t>
      </w:r>
      <w:r w:rsidR="002753C9" w:rsidRPr="002753C9">
        <w:rPr>
          <w:rFonts w:ascii="Times New Roman" w:hAnsi="Times New Roman" w:cs="Times New Roman"/>
          <w:lang w:val="en-GB"/>
        </w:rPr>
        <w:t xml:space="preserve"> </w:t>
      </w:r>
      <w:r w:rsidR="002753C9" w:rsidRPr="00487BE7">
        <w:rPr>
          <w:rFonts w:ascii="Times New Roman" w:hAnsi="Times New Roman" w:cs="Times New Roman"/>
          <w:lang w:val="en-GB"/>
        </w:rPr>
        <w:t>The</w:t>
      </w:r>
      <w:r w:rsidR="002753C9">
        <w:rPr>
          <w:rFonts w:ascii="Times New Roman" w:hAnsi="Times New Roman" w:cs="Times New Roman"/>
          <w:lang w:val="en-GB"/>
        </w:rPr>
        <w:t xml:space="preserve"> </w:t>
      </w:r>
      <w:r w:rsidR="002753C9" w:rsidRPr="00487BE7">
        <w:rPr>
          <w:rFonts w:ascii="Times New Roman" w:hAnsi="Times New Roman" w:cs="Times New Roman"/>
          <w:lang w:val="en-GB"/>
        </w:rPr>
        <w:t>gas leaving the cyclone separator ha</w:t>
      </w:r>
      <w:r w:rsidR="002753C9">
        <w:rPr>
          <w:rFonts w:ascii="Times New Roman" w:hAnsi="Times New Roman" w:cs="Times New Roman"/>
          <w:lang w:val="en-GB"/>
        </w:rPr>
        <w:t>s</w:t>
      </w:r>
      <w:r w:rsidR="002753C9" w:rsidRPr="00487BE7">
        <w:rPr>
          <w:rFonts w:ascii="Times New Roman" w:hAnsi="Times New Roman" w:cs="Times New Roman"/>
          <w:lang w:val="en-GB"/>
        </w:rPr>
        <w:t xml:space="preserve"> a residual</w:t>
      </w:r>
      <w:r w:rsidR="002753C9">
        <w:rPr>
          <w:rFonts w:ascii="Times New Roman" w:hAnsi="Times New Roman" w:cs="Times New Roman"/>
          <w:lang w:val="en-GB"/>
        </w:rPr>
        <w:t xml:space="preserve"> </w:t>
      </w:r>
      <w:r w:rsidR="002753C9" w:rsidRPr="00487BE7">
        <w:rPr>
          <w:rFonts w:ascii="Times New Roman" w:hAnsi="Times New Roman" w:cs="Times New Roman"/>
          <w:lang w:val="en-GB"/>
        </w:rPr>
        <w:t>sul</w:t>
      </w:r>
      <w:r w:rsidR="002753C9">
        <w:rPr>
          <w:rFonts w:ascii="Times New Roman" w:hAnsi="Times New Roman" w:cs="Times New Roman"/>
          <w:lang w:val="en-GB"/>
        </w:rPr>
        <w:t>ph</w:t>
      </w:r>
      <w:r w:rsidR="002753C9" w:rsidRPr="00487BE7">
        <w:rPr>
          <w:rFonts w:ascii="Times New Roman" w:hAnsi="Times New Roman" w:cs="Times New Roman"/>
          <w:lang w:val="en-GB"/>
        </w:rPr>
        <w:t xml:space="preserve">ur content of 0.51% by volume, </w:t>
      </w:r>
      <w:r w:rsidR="002753C9">
        <w:rPr>
          <w:rFonts w:ascii="Times New Roman" w:hAnsi="Times New Roman" w:cs="Times New Roman"/>
          <w:lang w:val="en-GB"/>
        </w:rPr>
        <w:t>t</w:t>
      </w:r>
      <w:r w:rsidR="002753C9" w:rsidRPr="00487BE7">
        <w:rPr>
          <w:rFonts w:ascii="Times New Roman" w:hAnsi="Times New Roman" w:cs="Times New Roman"/>
          <w:lang w:val="en-GB"/>
        </w:rPr>
        <w:t>he sulphur compounds consist</w:t>
      </w:r>
      <w:r w:rsidR="002753C9">
        <w:rPr>
          <w:rFonts w:ascii="Times New Roman" w:hAnsi="Times New Roman" w:cs="Times New Roman"/>
          <w:lang w:val="en-GB"/>
        </w:rPr>
        <w:t>ing</w:t>
      </w:r>
      <w:r w:rsidR="002753C9" w:rsidRPr="00487BE7">
        <w:rPr>
          <w:rFonts w:ascii="Times New Roman" w:hAnsi="Times New Roman" w:cs="Times New Roman"/>
          <w:lang w:val="en-GB"/>
        </w:rPr>
        <w:t xml:space="preserve"> of</w:t>
      </w:r>
      <w:r w:rsidR="002753C9">
        <w:rPr>
          <w:rFonts w:ascii="Times New Roman" w:hAnsi="Times New Roman" w:cs="Times New Roman"/>
          <w:lang w:val="en-GB"/>
        </w:rPr>
        <w:t xml:space="preserve"> </w:t>
      </w:r>
      <w:r w:rsidR="002753C9" w:rsidRPr="00487BE7">
        <w:rPr>
          <w:rFonts w:ascii="Times New Roman" w:hAnsi="Times New Roman" w:cs="Times New Roman"/>
          <w:lang w:val="en-GB"/>
        </w:rPr>
        <w:t>S</w:t>
      </w:r>
      <w:r w:rsidR="002753C9">
        <w:rPr>
          <w:rFonts w:ascii="Times New Roman" w:hAnsi="Times New Roman" w:cs="Times New Roman"/>
          <w:lang w:val="en-GB"/>
        </w:rPr>
        <w:t>O</w:t>
      </w:r>
      <w:r w:rsidR="002753C9" w:rsidRPr="002753C9">
        <w:rPr>
          <w:rFonts w:ascii="Times New Roman" w:hAnsi="Times New Roman" w:cs="Times New Roman"/>
          <w:vertAlign w:val="subscript"/>
          <w:lang w:val="en-GB"/>
        </w:rPr>
        <w:t>2</w:t>
      </w:r>
      <w:r w:rsidR="002753C9">
        <w:rPr>
          <w:rFonts w:ascii="Times New Roman" w:hAnsi="Times New Roman" w:cs="Times New Roman"/>
          <w:lang w:val="en-GB"/>
        </w:rPr>
        <w:t>,</w:t>
      </w:r>
      <w:r w:rsidR="002753C9" w:rsidRPr="00487BE7">
        <w:rPr>
          <w:rFonts w:ascii="Times New Roman" w:hAnsi="Times New Roman" w:cs="Times New Roman"/>
          <w:lang w:val="en-GB"/>
        </w:rPr>
        <w:t xml:space="preserve"> H</w:t>
      </w:r>
      <w:r w:rsidR="002753C9" w:rsidRPr="002753C9">
        <w:rPr>
          <w:rFonts w:ascii="Times New Roman" w:hAnsi="Times New Roman" w:cs="Times New Roman"/>
          <w:vertAlign w:val="subscript"/>
          <w:lang w:val="en-GB"/>
        </w:rPr>
        <w:t>2</w:t>
      </w:r>
      <w:r w:rsidR="002753C9">
        <w:rPr>
          <w:rFonts w:ascii="Times New Roman" w:hAnsi="Times New Roman" w:cs="Times New Roman"/>
          <w:lang w:val="en-GB"/>
        </w:rPr>
        <w:t>S</w:t>
      </w:r>
      <w:r w:rsidR="002753C9" w:rsidRPr="00487BE7">
        <w:rPr>
          <w:rFonts w:ascii="Times New Roman" w:hAnsi="Times New Roman" w:cs="Times New Roman"/>
          <w:lang w:val="en-GB"/>
        </w:rPr>
        <w:t>, together with</w:t>
      </w:r>
      <w:r w:rsidR="002753C9">
        <w:rPr>
          <w:rFonts w:ascii="Times New Roman" w:hAnsi="Times New Roman" w:cs="Times New Roman"/>
          <w:lang w:val="en-GB"/>
        </w:rPr>
        <w:t xml:space="preserve"> </w:t>
      </w:r>
      <w:r w:rsidR="002753C9" w:rsidRPr="00487BE7">
        <w:rPr>
          <w:rFonts w:ascii="Times New Roman" w:hAnsi="Times New Roman" w:cs="Times New Roman"/>
          <w:lang w:val="en-GB"/>
        </w:rPr>
        <w:t>traces of CS</w:t>
      </w:r>
      <w:r w:rsidR="002753C9" w:rsidRPr="002753C9">
        <w:rPr>
          <w:rFonts w:ascii="Times New Roman" w:hAnsi="Times New Roman" w:cs="Times New Roman"/>
          <w:vertAlign w:val="subscript"/>
          <w:lang w:val="en-GB"/>
        </w:rPr>
        <w:t>2</w:t>
      </w:r>
      <w:r w:rsidR="002753C9" w:rsidRPr="00487BE7">
        <w:rPr>
          <w:rFonts w:ascii="Times New Roman" w:hAnsi="Times New Roman" w:cs="Times New Roman"/>
          <w:lang w:val="en-GB"/>
        </w:rPr>
        <w:t xml:space="preserve"> and COS. </w:t>
      </w:r>
      <w:r w:rsidR="002753C9">
        <w:rPr>
          <w:rFonts w:ascii="Times New Roman" w:hAnsi="Times New Roman" w:cs="Times New Roman"/>
          <w:lang w:val="en-GB"/>
        </w:rPr>
        <w:t xml:space="preserve">In the finishing stage, all these </w:t>
      </w:r>
      <w:r w:rsidR="002753C9" w:rsidRPr="00487BE7">
        <w:rPr>
          <w:rFonts w:ascii="Times New Roman" w:hAnsi="Times New Roman" w:cs="Times New Roman"/>
          <w:lang w:val="en-GB"/>
        </w:rPr>
        <w:t>sulphur</w:t>
      </w:r>
      <w:r w:rsidR="002753C9">
        <w:rPr>
          <w:rFonts w:ascii="Times New Roman" w:hAnsi="Times New Roman" w:cs="Times New Roman"/>
          <w:lang w:val="en-GB"/>
        </w:rPr>
        <w:t xml:space="preserve">-based </w:t>
      </w:r>
      <w:r w:rsidR="002753C9" w:rsidRPr="00487BE7">
        <w:rPr>
          <w:rFonts w:ascii="Times New Roman" w:hAnsi="Times New Roman" w:cs="Times New Roman"/>
          <w:lang w:val="en-GB"/>
        </w:rPr>
        <w:t>compounds</w:t>
      </w:r>
      <w:r w:rsidR="002753C9" w:rsidRPr="002753C9">
        <w:rPr>
          <w:rFonts w:ascii="Times New Roman" w:hAnsi="Times New Roman" w:cs="Times New Roman"/>
          <w:lang w:val="en-GB"/>
        </w:rPr>
        <w:t xml:space="preserve"> </w:t>
      </w:r>
      <w:r w:rsidR="002753C9" w:rsidRPr="00487BE7">
        <w:rPr>
          <w:rFonts w:ascii="Times New Roman" w:hAnsi="Times New Roman" w:cs="Times New Roman"/>
          <w:lang w:val="en-GB"/>
        </w:rPr>
        <w:t>together with the elementa</w:t>
      </w:r>
      <w:r w:rsidR="002753C9">
        <w:rPr>
          <w:rFonts w:ascii="Times New Roman" w:hAnsi="Times New Roman" w:cs="Times New Roman"/>
          <w:lang w:val="en-GB"/>
        </w:rPr>
        <w:t>l</w:t>
      </w:r>
      <w:r w:rsidR="002753C9" w:rsidRPr="00487BE7">
        <w:rPr>
          <w:rFonts w:ascii="Times New Roman" w:hAnsi="Times New Roman" w:cs="Times New Roman"/>
          <w:lang w:val="en-GB"/>
        </w:rPr>
        <w:t xml:space="preserve"> sulphur still present</w:t>
      </w:r>
      <w:r w:rsidR="002753C9">
        <w:rPr>
          <w:rFonts w:ascii="Times New Roman" w:hAnsi="Times New Roman" w:cs="Times New Roman"/>
          <w:lang w:val="en-GB"/>
        </w:rPr>
        <w:t xml:space="preserve"> in the vapour phase, are hydrogenated to H</w:t>
      </w:r>
      <w:r w:rsidR="002753C9" w:rsidRPr="002753C9">
        <w:rPr>
          <w:rFonts w:ascii="Times New Roman" w:hAnsi="Times New Roman" w:cs="Times New Roman"/>
          <w:vertAlign w:val="subscript"/>
          <w:lang w:val="en-GB"/>
        </w:rPr>
        <w:t>2</w:t>
      </w:r>
      <w:r w:rsidR="002753C9">
        <w:rPr>
          <w:rFonts w:ascii="Times New Roman" w:hAnsi="Times New Roman" w:cs="Times New Roman"/>
          <w:lang w:val="en-GB"/>
        </w:rPr>
        <w:t xml:space="preserve">S with a Co/Mo catalyst, while the residual COS is </w:t>
      </w:r>
      <w:r w:rsidR="002753C9" w:rsidRPr="00487BE7">
        <w:rPr>
          <w:rFonts w:ascii="Times New Roman" w:hAnsi="Times New Roman" w:cs="Times New Roman"/>
          <w:lang w:val="en-GB"/>
        </w:rPr>
        <w:t>removed by hydrolysis</w:t>
      </w:r>
      <w:r w:rsidR="002753C9">
        <w:rPr>
          <w:rFonts w:ascii="Times New Roman" w:hAnsi="Times New Roman" w:cs="Times New Roman"/>
          <w:lang w:val="en-GB"/>
        </w:rPr>
        <w:t xml:space="preserve"> with the subsequent formation of CO</w:t>
      </w:r>
      <w:r w:rsidR="002753C9" w:rsidRPr="002753C9">
        <w:rPr>
          <w:rFonts w:ascii="Times New Roman" w:hAnsi="Times New Roman" w:cs="Times New Roman"/>
          <w:vertAlign w:val="subscript"/>
          <w:lang w:val="en-GB"/>
        </w:rPr>
        <w:t>2</w:t>
      </w:r>
      <w:r w:rsidR="002753C9">
        <w:rPr>
          <w:rFonts w:ascii="Times New Roman" w:hAnsi="Times New Roman" w:cs="Times New Roman"/>
          <w:lang w:val="en-GB"/>
        </w:rPr>
        <w:t xml:space="preserve"> and H</w:t>
      </w:r>
      <w:r w:rsidR="002753C9" w:rsidRPr="002753C9">
        <w:rPr>
          <w:rFonts w:ascii="Times New Roman" w:hAnsi="Times New Roman" w:cs="Times New Roman"/>
          <w:vertAlign w:val="subscript"/>
          <w:lang w:val="en-GB"/>
        </w:rPr>
        <w:t>2</w:t>
      </w:r>
      <w:r w:rsidR="002753C9">
        <w:rPr>
          <w:rFonts w:ascii="Times New Roman" w:hAnsi="Times New Roman" w:cs="Times New Roman"/>
          <w:lang w:val="en-GB"/>
        </w:rPr>
        <w:t>S</w:t>
      </w:r>
      <w:r w:rsidR="002753C9" w:rsidRPr="00487BE7">
        <w:rPr>
          <w:rFonts w:ascii="Times New Roman" w:hAnsi="Times New Roman" w:cs="Times New Roman"/>
          <w:lang w:val="en-GB"/>
        </w:rPr>
        <w:t>.</w:t>
      </w:r>
      <w:r w:rsidR="002753C9">
        <w:rPr>
          <w:rFonts w:ascii="Times New Roman" w:hAnsi="Times New Roman" w:cs="Times New Roman"/>
          <w:lang w:val="en-GB"/>
        </w:rPr>
        <w:t xml:space="preserve"> The acid gas thus obtained is routed to </w:t>
      </w:r>
      <w:r w:rsidR="002753C9" w:rsidRPr="00487BE7">
        <w:rPr>
          <w:rFonts w:ascii="Times New Roman" w:hAnsi="Times New Roman" w:cs="Times New Roman"/>
          <w:lang w:val="en-GB"/>
        </w:rPr>
        <w:t xml:space="preserve">a sieve tray </w:t>
      </w:r>
      <w:r w:rsidR="002753C9">
        <w:rPr>
          <w:rFonts w:ascii="Times New Roman" w:hAnsi="Times New Roman" w:cs="Times New Roman"/>
          <w:lang w:val="en-GB"/>
        </w:rPr>
        <w:t xml:space="preserve">absorption </w:t>
      </w:r>
      <w:r w:rsidR="002753C9" w:rsidRPr="00487BE7">
        <w:rPr>
          <w:rFonts w:ascii="Times New Roman" w:hAnsi="Times New Roman" w:cs="Times New Roman"/>
          <w:lang w:val="en-GB"/>
        </w:rPr>
        <w:t>column</w:t>
      </w:r>
      <w:r w:rsidR="002753C9">
        <w:rPr>
          <w:rFonts w:ascii="Times New Roman" w:hAnsi="Times New Roman" w:cs="Times New Roman"/>
          <w:lang w:val="en-GB"/>
        </w:rPr>
        <w:t xml:space="preserve">, which uses </w:t>
      </w:r>
      <w:r w:rsidR="002753C9" w:rsidRPr="00487BE7">
        <w:rPr>
          <w:rFonts w:ascii="Times New Roman" w:hAnsi="Times New Roman" w:cs="Times New Roman"/>
          <w:lang w:val="en-GB"/>
        </w:rPr>
        <w:t>methyldiethanolamine</w:t>
      </w:r>
      <w:r w:rsidR="002753C9">
        <w:rPr>
          <w:rFonts w:ascii="Times New Roman" w:hAnsi="Times New Roman" w:cs="Times New Roman"/>
          <w:lang w:val="en-GB"/>
        </w:rPr>
        <w:t xml:space="preserve"> as absorbing agent. </w:t>
      </w:r>
      <w:r w:rsidR="002753C9" w:rsidRPr="00487BE7">
        <w:rPr>
          <w:rFonts w:ascii="Times New Roman" w:hAnsi="Times New Roman" w:cs="Times New Roman"/>
          <w:lang w:val="en-GB"/>
        </w:rPr>
        <w:t>The scrubbed carbon dioxide, which had a residual H</w:t>
      </w:r>
      <w:r w:rsidR="002753C9" w:rsidRPr="002753C9">
        <w:rPr>
          <w:rFonts w:ascii="Times New Roman" w:hAnsi="Times New Roman" w:cs="Times New Roman"/>
          <w:vertAlign w:val="subscript"/>
          <w:lang w:val="en-GB"/>
        </w:rPr>
        <w:t>2</w:t>
      </w:r>
      <w:r w:rsidR="002753C9">
        <w:rPr>
          <w:rFonts w:ascii="Times New Roman" w:hAnsi="Times New Roman" w:cs="Times New Roman"/>
          <w:lang w:val="en-GB"/>
        </w:rPr>
        <w:t xml:space="preserve">S </w:t>
      </w:r>
      <w:r w:rsidR="002753C9" w:rsidRPr="00487BE7">
        <w:rPr>
          <w:rFonts w:ascii="Times New Roman" w:hAnsi="Times New Roman" w:cs="Times New Roman"/>
          <w:lang w:val="en-GB"/>
        </w:rPr>
        <w:t xml:space="preserve">content </w:t>
      </w:r>
      <w:r w:rsidR="002753C9">
        <w:rPr>
          <w:rFonts w:ascii="Times New Roman" w:hAnsi="Times New Roman" w:cs="Times New Roman"/>
          <w:lang w:val="en-GB"/>
        </w:rPr>
        <w:t>lower</w:t>
      </w:r>
      <w:r w:rsidR="002753C9" w:rsidRPr="00487BE7">
        <w:rPr>
          <w:rFonts w:ascii="Times New Roman" w:hAnsi="Times New Roman" w:cs="Times New Roman"/>
          <w:lang w:val="en-GB"/>
        </w:rPr>
        <w:t xml:space="preserve"> than </w:t>
      </w:r>
      <w:r w:rsidR="002753C9">
        <w:rPr>
          <w:rFonts w:ascii="Times New Roman" w:hAnsi="Times New Roman" w:cs="Times New Roman"/>
          <w:lang w:val="en-GB"/>
        </w:rPr>
        <w:t>the accepted emission limits can be</w:t>
      </w:r>
      <w:r w:rsidR="002753C9" w:rsidRPr="00487BE7">
        <w:rPr>
          <w:rFonts w:ascii="Times New Roman" w:hAnsi="Times New Roman" w:cs="Times New Roman"/>
          <w:lang w:val="en-GB"/>
        </w:rPr>
        <w:t xml:space="preserve"> discharged</w:t>
      </w:r>
      <w:r w:rsidR="002753C9">
        <w:rPr>
          <w:rFonts w:ascii="Times New Roman" w:hAnsi="Times New Roman" w:cs="Times New Roman"/>
          <w:lang w:val="en-GB"/>
        </w:rPr>
        <w:t xml:space="preserve"> </w:t>
      </w:r>
      <w:r w:rsidR="002753C9" w:rsidRPr="00487BE7">
        <w:rPr>
          <w:rFonts w:ascii="Times New Roman" w:hAnsi="Times New Roman" w:cs="Times New Roman"/>
          <w:lang w:val="en-GB"/>
        </w:rPr>
        <w:t>into the atmosphere</w:t>
      </w:r>
      <w:r w:rsidR="002753C9">
        <w:rPr>
          <w:rFonts w:ascii="Times New Roman" w:hAnsi="Times New Roman" w:cs="Times New Roman"/>
          <w:lang w:val="en-GB"/>
        </w:rPr>
        <w:t xml:space="preserve">, while the </w:t>
      </w:r>
      <w:r w:rsidR="002753C9" w:rsidRPr="00487BE7">
        <w:rPr>
          <w:rFonts w:ascii="Times New Roman" w:hAnsi="Times New Roman" w:cs="Times New Roman"/>
          <w:lang w:val="en-GB"/>
        </w:rPr>
        <w:t>unconverted H</w:t>
      </w:r>
      <w:r w:rsidR="002753C9" w:rsidRPr="002753C9">
        <w:rPr>
          <w:rFonts w:ascii="Times New Roman" w:hAnsi="Times New Roman" w:cs="Times New Roman"/>
          <w:vertAlign w:val="subscript"/>
          <w:lang w:val="en-GB"/>
        </w:rPr>
        <w:t>2</w:t>
      </w:r>
      <w:r w:rsidR="002753C9">
        <w:rPr>
          <w:rFonts w:ascii="Times New Roman" w:hAnsi="Times New Roman" w:cs="Times New Roman"/>
          <w:lang w:val="en-GB"/>
        </w:rPr>
        <w:t>S can be</w:t>
      </w:r>
      <w:r w:rsidR="002753C9" w:rsidRPr="00487BE7">
        <w:rPr>
          <w:rFonts w:ascii="Times New Roman" w:hAnsi="Times New Roman" w:cs="Times New Roman"/>
          <w:lang w:val="en-GB"/>
        </w:rPr>
        <w:t xml:space="preserve"> returned to the inlet of the catalytic oxidation reactor.</w:t>
      </w:r>
    </w:p>
    <w:p w14:paraId="7060EB19" w14:textId="4400DD97" w:rsidR="002753C9" w:rsidRDefault="008F5AD6" w:rsidP="002753C9">
      <w:pPr>
        <w:spacing w:after="0" w:line="360" w:lineRule="auto"/>
        <w:contextualSpacing/>
        <w:jc w:val="both"/>
        <w:rPr>
          <w:rFonts w:ascii="Times New Roman" w:hAnsi="Times New Roman" w:cs="Times New Roman"/>
          <w:lang w:val="en-GB"/>
        </w:rPr>
      </w:pPr>
      <w:r w:rsidRPr="008F5AD6">
        <w:rPr>
          <w:rFonts w:ascii="Times New Roman" w:hAnsi="Times New Roman" w:cs="Times New Roman"/>
          <w:lang w:val="en-GB"/>
        </w:rPr>
        <w:t>The process is particularly economical at H</w:t>
      </w:r>
      <w:r w:rsidR="00190E78" w:rsidRPr="00190E78">
        <w:rPr>
          <w:rFonts w:ascii="Times New Roman" w:hAnsi="Times New Roman" w:cs="Times New Roman"/>
          <w:vertAlign w:val="subscript"/>
          <w:lang w:val="en-GB"/>
        </w:rPr>
        <w:t>2</w:t>
      </w:r>
      <w:r w:rsidRPr="008F5AD6">
        <w:rPr>
          <w:rFonts w:ascii="Times New Roman" w:hAnsi="Times New Roman" w:cs="Times New Roman"/>
          <w:lang w:val="en-GB"/>
        </w:rPr>
        <w:t>S contents from 1 to 50% by</w:t>
      </w:r>
      <w:r w:rsidR="007830DE">
        <w:rPr>
          <w:rFonts w:ascii="Times New Roman" w:hAnsi="Times New Roman" w:cs="Times New Roman"/>
          <w:lang w:val="en-GB"/>
        </w:rPr>
        <w:t xml:space="preserve"> volume and can be applied to different gaseous streams: </w:t>
      </w:r>
      <w:r w:rsidRPr="008F5AD6">
        <w:rPr>
          <w:rFonts w:ascii="Times New Roman" w:hAnsi="Times New Roman" w:cs="Times New Roman"/>
          <w:lang w:val="en-GB"/>
        </w:rPr>
        <w:t>gases from partial oxidation plants, coal gasi</w:t>
      </w:r>
      <w:r w:rsidR="00E00C02">
        <w:rPr>
          <w:rFonts w:ascii="Times New Roman" w:hAnsi="Times New Roman" w:cs="Times New Roman"/>
          <w:lang w:val="en-GB"/>
        </w:rPr>
        <w:t>fi</w:t>
      </w:r>
      <w:r w:rsidRPr="008F5AD6">
        <w:rPr>
          <w:rFonts w:ascii="Times New Roman" w:hAnsi="Times New Roman" w:cs="Times New Roman"/>
          <w:lang w:val="en-GB"/>
        </w:rPr>
        <w:t>cation</w:t>
      </w:r>
      <w:r w:rsidR="00E00C02">
        <w:rPr>
          <w:rFonts w:ascii="Times New Roman" w:hAnsi="Times New Roman" w:cs="Times New Roman"/>
          <w:lang w:val="en-GB"/>
        </w:rPr>
        <w:t xml:space="preserve"> </w:t>
      </w:r>
      <w:r w:rsidRPr="008F5AD6">
        <w:rPr>
          <w:rFonts w:ascii="Times New Roman" w:hAnsi="Times New Roman" w:cs="Times New Roman"/>
          <w:lang w:val="en-GB"/>
        </w:rPr>
        <w:t>plants, natural gas scrubbers or re</w:t>
      </w:r>
      <w:r w:rsidR="00E00C02">
        <w:rPr>
          <w:rFonts w:ascii="Times New Roman" w:hAnsi="Times New Roman" w:cs="Times New Roman"/>
          <w:lang w:val="en-GB"/>
        </w:rPr>
        <w:t>fi</w:t>
      </w:r>
      <w:r w:rsidRPr="008F5AD6">
        <w:rPr>
          <w:rFonts w:ascii="Times New Roman" w:hAnsi="Times New Roman" w:cs="Times New Roman"/>
          <w:lang w:val="en-GB"/>
        </w:rPr>
        <w:t>neries</w:t>
      </w:r>
      <w:r w:rsidR="00E00C02">
        <w:rPr>
          <w:rFonts w:ascii="Times New Roman" w:hAnsi="Times New Roman" w:cs="Times New Roman"/>
          <w:lang w:val="en-GB"/>
        </w:rPr>
        <w:t xml:space="preserve"> gases, </w:t>
      </w:r>
      <w:r w:rsidRPr="008F5AD6">
        <w:rPr>
          <w:rFonts w:ascii="Times New Roman" w:hAnsi="Times New Roman" w:cs="Times New Roman"/>
          <w:lang w:val="en-GB"/>
        </w:rPr>
        <w:t>natural gas</w:t>
      </w:r>
      <w:r w:rsidR="00E00C02">
        <w:rPr>
          <w:rFonts w:ascii="Times New Roman" w:hAnsi="Times New Roman" w:cs="Times New Roman"/>
          <w:lang w:val="en-GB"/>
        </w:rPr>
        <w:t>es</w:t>
      </w:r>
      <w:r w:rsidRPr="008F5AD6">
        <w:rPr>
          <w:rFonts w:ascii="Times New Roman" w:hAnsi="Times New Roman" w:cs="Times New Roman"/>
          <w:lang w:val="en-GB"/>
        </w:rPr>
        <w:t>.</w:t>
      </w:r>
      <w:r w:rsidR="00E00C02">
        <w:rPr>
          <w:rFonts w:ascii="Times New Roman" w:hAnsi="Times New Roman" w:cs="Times New Roman"/>
          <w:lang w:val="en-GB"/>
        </w:rPr>
        <w:t xml:space="preserve"> The oxidizing agent can be either </w:t>
      </w:r>
      <w:r w:rsidRPr="008F5AD6">
        <w:rPr>
          <w:rFonts w:ascii="Times New Roman" w:hAnsi="Times New Roman" w:cs="Times New Roman"/>
          <w:lang w:val="en-GB"/>
        </w:rPr>
        <w:t xml:space="preserve">oxygen itself, </w:t>
      </w:r>
      <w:r w:rsidR="00E00C02" w:rsidRPr="008F5AD6">
        <w:rPr>
          <w:rFonts w:ascii="Times New Roman" w:hAnsi="Times New Roman" w:cs="Times New Roman"/>
          <w:lang w:val="en-GB"/>
        </w:rPr>
        <w:t xml:space="preserve">enriched </w:t>
      </w:r>
      <w:r w:rsidRPr="008F5AD6">
        <w:rPr>
          <w:rFonts w:ascii="Times New Roman" w:hAnsi="Times New Roman" w:cs="Times New Roman"/>
          <w:lang w:val="en-GB"/>
        </w:rPr>
        <w:t xml:space="preserve">air </w:t>
      </w:r>
      <w:r w:rsidR="00E00C02">
        <w:rPr>
          <w:rFonts w:ascii="Times New Roman" w:hAnsi="Times New Roman" w:cs="Times New Roman"/>
          <w:lang w:val="en-GB"/>
        </w:rPr>
        <w:t>with o</w:t>
      </w:r>
      <w:r w:rsidRPr="008F5AD6">
        <w:rPr>
          <w:rFonts w:ascii="Times New Roman" w:hAnsi="Times New Roman" w:cs="Times New Roman"/>
          <w:lang w:val="en-GB"/>
        </w:rPr>
        <w:t>xygen</w:t>
      </w:r>
      <w:r w:rsidR="000E3299">
        <w:rPr>
          <w:rFonts w:ascii="Times New Roman" w:hAnsi="Times New Roman" w:cs="Times New Roman"/>
          <w:lang w:val="en-GB"/>
        </w:rPr>
        <w:t>.</w:t>
      </w:r>
      <w:r w:rsidRPr="008F5AD6">
        <w:rPr>
          <w:rFonts w:ascii="Times New Roman" w:hAnsi="Times New Roman" w:cs="Times New Roman"/>
          <w:lang w:val="en-GB"/>
        </w:rPr>
        <w:t xml:space="preserve"> </w:t>
      </w:r>
    </w:p>
    <w:p w14:paraId="2221ED6D" w14:textId="212AD5A9" w:rsidR="006A5C0F" w:rsidRPr="0055669B" w:rsidRDefault="00CA4DF7" w:rsidP="006A5C0F">
      <w:pPr>
        <w:spacing w:after="0" w:line="360" w:lineRule="auto"/>
        <w:contextualSpacing/>
        <w:jc w:val="both"/>
        <w:rPr>
          <w:rFonts w:ascii="Times New Roman" w:hAnsi="Times New Roman" w:cs="Times New Roman"/>
          <w:lang w:val="en-GB"/>
        </w:rPr>
      </w:pPr>
      <w:r>
        <w:rPr>
          <w:noProof/>
          <w:lang w:val="en-GB" w:eastAsia="en-GB"/>
        </w:rPr>
        <w:lastRenderedPageBreak/>
        <w:drawing>
          <wp:inline distT="0" distB="0" distL="0" distR="0" wp14:anchorId="035380E6" wp14:editId="4057928C">
            <wp:extent cx="6240559" cy="2463800"/>
            <wp:effectExtent l="0" t="0" r="8255" b="0"/>
            <wp:docPr id="168" name="Immagin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252632" cy="2468566"/>
                    </a:xfrm>
                    <a:prstGeom prst="rect">
                      <a:avLst/>
                    </a:prstGeom>
                  </pic:spPr>
                </pic:pic>
              </a:graphicData>
            </a:graphic>
          </wp:inline>
        </w:drawing>
      </w:r>
    </w:p>
    <w:p w14:paraId="0A9E2F0A" w14:textId="64729676" w:rsidR="006A5C0F" w:rsidRPr="0055669B" w:rsidRDefault="006A5C0F" w:rsidP="006A5C0F">
      <w:pPr>
        <w:tabs>
          <w:tab w:val="left" w:pos="426"/>
        </w:tabs>
        <w:spacing w:after="360" w:line="276" w:lineRule="auto"/>
        <w:ind w:firstLine="357"/>
        <w:contextualSpacing/>
        <w:jc w:val="center"/>
        <w:rPr>
          <w:rFonts w:ascii="Times New Roman" w:hAnsi="Times New Roman" w:cs="Times New Roman"/>
          <w:bCs/>
          <w:sz w:val="24"/>
          <w:szCs w:val="24"/>
          <w:lang w:val="en-GB"/>
        </w:rPr>
      </w:pPr>
      <w:bookmarkStart w:id="74" w:name="_Toc88549198"/>
      <w:bookmarkStart w:id="75" w:name="_Toc88549234"/>
      <w:r w:rsidRPr="0055669B">
        <w:rPr>
          <w:rFonts w:ascii="Times New Roman" w:hAnsi="Times New Roman" w:cs="Times New Roman"/>
          <w:b/>
          <w:sz w:val="20"/>
          <w:lang w:val="en-GB"/>
        </w:rPr>
        <w:t xml:space="preserve">Figure </w:t>
      </w:r>
      <w:r w:rsidRPr="0055669B">
        <w:rPr>
          <w:rFonts w:ascii="Times New Roman" w:hAnsi="Times New Roman" w:cs="Times New Roman"/>
          <w:b/>
          <w:sz w:val="20"/>
          <w:lang w:val="en-GB"/>
        </w:rPr>
        <w:fldChar w:fldCharType="begin"/>
      </w:r>
      <w:r w:rsidRPr="0055669B">
        <w:rPr>
          <w:rFonts w:ascii="Times New Roman" w:hAnsi="Times New Roman" w:cs="Times New Roman"/>
          <w:b/>
          <w:sz w:val="20"/>
          <w:lang w:val="en-GB"/>
        </w:rPr>
        <w:instrText xml:space="preserve"> SEQ Figure \* ARABIC \s 2 </w:instrText>
      </w:r>
      <w:r w:rsidRPr="0055669B">
        <w:rPr>
          <w:rFonts w:ascii="Times New Roman" w:hAnsi="Times New Roman" w:cs="Times New Roman"/>
          <w:b/>
          <w:sz w:val="20"/>
          <w:lang w:val="en-GB"/>
        </w:rPr>
        <w:fldChar w:fldCharType="separate"/>
      </w:r>
      <w:r w:rsidR="00FB0C2B">
        <w:rPr>
          <w:rFonts w:ascii="Times New Roman" w:hAnsi="Times New Roman" w:cs="Times New Roman"/>
          <w:b/>
          <w:noProof/>
          <w:sz w:val="20"/>
          <w:lang w:val="en-GB"/>
        </w:rPr>
        <w:t>21</w:t>
      </w:r>
      <w:r w:rsidRPr="0055669B">
        <w:rPr>
          <w:rFonts w:ascii="Times New Roman" w:hAnsi="Times New Roman" w:cs="Times New Roman"/>
          <w:b/>
          <w:sz w:val="20"/>
          <w:lang w:val="en-GB"/>
        </w:rPr>
        <w:fldChar w:fldCharType="end"/>
      </w:r>
      <w:r w:rsidRPr="0055669B">
        <w:rPr>
          <w:rFonts w:ascii="Times New Roman" w:hAnsi="Times New Roman" w:cs="Times New Roman"/>
          <w:b/>
          <w:sz w:val="20"/>
          <w:lang w:val="en-GB"/>
        </w:rPr>
        <w:t>.</w:t>
      </w:r>
      <w:r w:rsidRPr="0055669B">
        <w:rPr>
          <w:rFonts w:ascii="Times New Roman" w:hAnsi="Times New Roman" w:cs="Times New Roman"/>
          <w:sz w:val="20"/>
          <w:lang w:val="en-GB"/>
        </w:rPr>
        <w:t xml:space="preserve"> </w:t>
      </w:r>
      <w:r w:rsidR="00BC041E" w:rsidRPr="0055669B">
        <w:rPr>
          <w:rFonts w:ascii="Times New Roman" w:hAnsi="Times New Roman" w:cs="Times New Roman"/>
          <w:sz w:val="20"/>
          <w:lang w:val="en-GB"/>
        </w:rPr>
        <w:t xml:space="preserve">Schematic diagram of the </w:t>
      </w:r>
      <w:r w:rsidR="00BC041E">
        <w:rPr>
          <w:rFonts w:ascii="Times New Roman" w:hAnsi="Times New Roman" w:cs="Times New Roman"/>
          <w:sz w:val="20"/>
          <w:lang w:val="en-GB"/>
        </w:rPr>
        <w:t>Catasulf</w:t>
      </w:r>
      <w:r w:rsidR="00BC041E" w:rsidRPr="0055669B">
        <w:rPr>
          <w:rFonts w:ascii="Times New Roman" w:hAnsi="Times New Roman" w:cs="Times New Roman"/>
          <w:sz w:val="20"/>
          <w:lang w:val="en-GB"/>
        </w:rPr>
        <w:t xml:space="preserve"> process</w:t>
      </w:r>
      <w:r w:rsidRPr="0055669B">
        <w:rPr>
          <w:rFonts w:ascii="Times New Roman" w:hAnsi="Times New Roman" w:cs="Times New Roman"/>
          <w:sz w:val="20"/>
          <w:lang w:val="en-GB"/>
        </w:rPr>
        <w:t>.</w:t>
      </w:r>
      <w:bookmarkEnd w:id="74"/>
      <w:bookmarkEnd w:id="75"/>
    </w:p>
    <w:p w14:paraId="147E8040" w14:textId="77777777" w:rsidR="00C912D3" w:rsidRDefault="00C912D3" w:rsidP="002753C9">
      <w:pPr>
        <w:spacing w:after="0" w:line="360" w:lineRule="auto"/>
        <w:contextualSpacing/>
        <w:jc w:val="both"/>
        <w:rPr>
          <w:rFonts w:ascii="Times New Roman" w:hAnsi="Times New Roman" w:cs="Times New Roman"/>
          <w:lang w:val="en-GB"/>
        </w:rPr>
      </w:pPr>
    </w:p>
    <w:p w14:paraId="7561241D" w14:textId="65BCC978" w:rsidR="0091199C" w:rsidRPr="00487BE7" w:rsidRDefault="0091199C" w:rsidP="008F5AD6">
      <w:pPr>
        <w:spacing w:after="0" w:line="360" w:lineRule="auto"/>
        <w:contextualSpacing/>
        <w:jc w:val="both"/>
        <w:rPr>
          <w:rFonts w:ascii="Times New Roman" w:hAnsi="Times New Roman" w:cs="Times New Roman"/>
          <w:b/>
          <w:lang w:val="en-GB"/>
        </w:rPr>
      </w:pPr>
      <w:r w:rsidRPr="00487BE7">
        <w:rPr>
          <w:rFonts w:ascii="Times New Roman" w:hAnsi="Times New Roman" w:cs="Times New Roman"/>
          <w:b/>
          <w:lang w:val="en-GB"/>
        </w:rPr>
        <w:t>3.2 Sulfatreat</w:t>
      </w:r>
      <w:r w:rsidRPr="006A5C0F">
        <w:rPr>
          <w:rFonts w:ascii="Times New Roman" w:hAnsi="Times New Roman" w:cs="Times New Roman"/>
          <w:b/>
          <w:vertAlign w:val="superscript"/>
          <w:lang w:val="en-GB"/>
        </w:rPr>
        <w:t>®</w:t>
      </w:r>
      <w:r w:rsidRPr="00487BE7">
        <w:rPr>
          <w:rFonts w:ascii="Times New Roman" w:hAnsi="Times New Roman" w:cs="Times New Roman"/>
          <w:b/>
          <w:lang w:val="en-GB"/>
        </w:rPr>
        <w:t xml:space="preserve"> DO</w:t>
      </w:r>
      <w:r w:rsidR="003303A6">
        <w:rPr>
          <w:rFonts w:ascii="Times New Roman" w:hAnsi="Times New Roman" w:cs="Times New Roman"/>
          <w:b/>
          <w:lang w:val="en-GB"/>
        </w:rPr>
        <w:t xml:space="preserve"> by M-I Swaco</w:t>
      </w:r>
    </w:p>
    <w:p w14:paraId="3ECA6C20" w14:textId="30CFBB9A" w:rsidR="008560CA" w:rsidRDefault="008560CA" w:rsidP="008560CA">
      <w:pPr>
        <w:spacing w:after="0" w:line="360" w:lineRule="auto"/>
        <w:contextualSpacing/>
        <w:jc w:val="both"/>
        <w:rPr>
          <w:rFonts w:ascii="Times New Roman" w:hAnsi="Times New Roman" w:cs="Times New Roman"/>
          <w:lang w:val="en-GB"/>
        </w:rPr>
      </w:pPr>
      <w:r>
        <w:rPr>
          <w:rFonts w:ascii="Times New Roman" w:hAnsi="Times New Roman" w:cs="Times New Roman"/>
          <w:lang w:val="en-GB"/>
        </w:rPr>
        <w:t>The Sulfatreat</w:t>
      </w:r>
      <w:r w:rsidRPr="008560CA">
        <w:rPr>
          <w:rFonts w:ascii="Times New Roman" w:hAnsi="Times New Roman" w:cs="Times New Roman"/>
          <w:vertAlign w:val="superscript"/>
          <w:lang w:val="en-GB"/>
        </w:rPr>
        <w:t>®</w:t>
      </w:r>
      <w:r>
        <w:rPr>
          <w:rFonts w:ascii="Times New Roman" w:hAnsi="Times New Roman" w:cs="Times New Roman"/>
          <w:lang w:val="en-GB"/>
        </w:rPr>
        <w:t xml:space="preserve"> DO process </w:t>
      </w:r>
      <w:r w:rsidRPr="008560CA">
        <w:rPr>
          <w:rFonts w:ascii="Times New Roman" w:hAnsi="Times New Roman" w:cs="Times New Roman"/>
          <w:lang w:val="en-GB"/>
        </w:rPr>
        <w:t>converts hydrogen sulphide in various gas</w:t>
      </w:r>
      <w:r>
        <w:rPr>
          <w:rFonts w:ascii="Times New Roman" w:hAnsi="Times New Roman" w:cs="Times New Roman"/>
          <w:lang w:val="en-GB"/>
        </w:rPr>
        <w:t xml:space="preserve"> </w:t>
      </w:r>
      <w:r w:rsidRPr="008560CA">
        <w:rPr>
          <w:rFonts w:ascii="Times New Roman" w:hAnsi="Times New Roman" w:cs="Times New Roman"/>
          <w:lang w:val="en-GB"/>
        </w:rPr>
        <w:t>streams into elemental sulphur and water by catalytic</w:t>
      </w:r>
      <w:r>
        <w:rPr>
          <w:rFonts w:ascii="Times New Roman" w:hAnsi="Times New Roman" w:cs="Times New Roman"/>
          <w:lang w:val="en-GB"/>
        </w:rPr>
        <w:t xml:space="preserve"> </w:t>
      </w:r>
      <w:r w:rsidRPr="008560CA">
        <w:rPr>
          <w:rFonts w:ascii="Times New Roman" w:hAnsi="Times New Roman" w:cs="Times New Roman"/>
          <w:lang w:val="en-GB"/>
        </w:rPr>
        <w:t>oxidation with air</w:t>
      </w:r>
      <w:r w:rsidR="00C84DD9">
        <w:rPr>
          <w:rFonts w:ascii="Times New Roman" w:hAnsi="Times New Roman" w:cs="Times New Roman"/>
          <w:lang w:val="en-GB"/>
        </w:rPr>
        <w:t xml:space="preserve"> </w:t>
      </w:r>
      <w:r w:rsidR="00C84DD9">
        <w:rPr>
          <w:rFonts w:ascii="Times New Roman" w:hAnsi="Times New Roman" w:cs="Times New Roman"/>
          <w:lang w:val="en-GB"/>
        </w:rPr>
        <w:fldChar w:fldCharType="begin"/>
      </w:r>
      <w:r w:rsidR="00233750">
        <w:rPr>
          <w:rFonts w:ascii="Times New Roman" w:hAnsi="Times New Roman" w:cs="Times New Roman"/>
          <w:lang w:val="en-GB"/>
        </w:rPr>
        <w:instrText xml:space="preserve"> ADDIN EN.CITE &lt;EndNote&gt;&lt;Cite&gt;&lt;Author&gt;Braga&lt;/Author&gt;&lt;Year&gt;2004&lt;/Year&gt;&lt;RecNum&gt;439&lt;/RecNum&gt;&lt;DisplayText&gt;[53]&lt;/DisplayText&gt;&lt;record&gt;&lt;rec-number&gt;439&lt;/rec-number&gt;&lt;foreign-keys&gt;&lt;key app="EN" db-id="90avwpfx9e9vprewteqx0trha2xex50tp2zs" timestamp="1636714989"&gt;439&lt;/key&gt;&lt;/foreign-keys&gt;&lt;ref-type name="Report"&gt;27&lt;/ref-type&gt;&lt;contributors&gt;&lt;authors&gt;&lt;author&gt;T.G. Braga&lt;/author&gt;&lt;/authors&gt;&lt;/contributors&gt;&lt;titles&gt;&lt;title&gt;Sulfatreat&lt;/title&gt;&lt;/titles&gt;&lt;dates&gt;&lt;year&gt;2004&lt;/year&gt;&lt;/dates&gt;&lt;urls&gt;&lt;/urls&gt;&lt;/record&gt;&lt;/Cite&gt;&lt;/EndNote&gt;</w:instrText>
      </w:r>
      <w:r w:rsidR="00C84DD9">
        <w:rPr>
          <w:rFonts w:ascii="Times New Roman" w:hAnsi="Times New Roman" w:cs="Times New Roman"/>
          <w:lang w:val="en-GB"/>
        </w:rPr>
        <w:fldChar w:fldCharType="separate"/>
      </w:r>
      <w:r w:rsidR="00233750">
        <w:rPr>
          <w:rFonts w:ascii="Times New Roman" w:hAnsi="Times New Roman" w:cs="Times New Roman"/>
          <w:noProof/>
          <w:lang w:val="en-GB"/>
        </w:rPr>
        <w:t>[53]</w:t>
      </w:r>
      <w:r w:rsidR="00C84DD9">
        <w:rPr>
          <w:rFonts w:ascii="Times New Roman" w:hAnsi="Times New Roman" w:cs="Times New Roman"/>
          <w:lang w:val="en-GB"/>
        </w:rPr>
        <w:fldChar w:fldCharType="end"/>
      </w:r>
      <w:r w:rsidRPr="008560CA">
        <w:rPr>
          <w:rFonts w:ascii="Times New Roman" w:hAnsi="Times New Roman" w:cs="Times New Roman"/>
          <w:lang w:val="en-GB"/>
        </w:rPr>
        <w:t>.</w:t>
      </w:r>
      <w:r>
        <w:rPr>
          <w:rFonts w:ascii="Times New Roman" w:hAnsi="Times New Roman" w:cs="Times New Roman"/>
          <w:lang w:val="en-GB"/>
        </w:rPr>
        <w:t xml:space="preserve"> The </w:t>
      </w:r>
      <w:r w:rsidRPr="008560CA">
        <w:rPr>
          <w:rFonts w:ascii="Times New Roman" w:hAnsi="Times New Roman" w:cs="Times New Roman"/>
          <w:lang w:val="en-GB"/>
        </w:rPr>
        <w:t>proprietary</w:t>
      </w:r>
      <w:r>
        <w:rPr>
          <w:rFonts w:ascii="Times New Roman" w:hAnsi="Times New Roman" w:cs="Times New Roman"/>
          <w:lang w:val="en-GB"/>
        </w:rPr>
        <w:t xml:space="preserve"> catalyst </w:t>
      </w:r>
      <w:r w:rsidRPr="008560CA">
        <w:rPr>
          <w:rFonts w:ascii="Times New Roman" w:hAnsi="Times New Roman" w:cs="Times New Roman"/>
          <w:lang w:val="en-GB"/>
        </w:rPr>
        <w:t>was developed by TDA Research</w:t>
      </w:r>
      <w:r>
        <w:rPr>
          <w:rFonts w:ascii="Times New Roman" w:hAnsi="Times New Roman" w:cs="Times New Roman"/>
          <w:lang w:val="en-GB"/>
        </w:rPr>
        <w:t xml:space="preserve">, </w:t>
      </w:r>
      <w:r w:rsidRPr="008560CA">
        <w:rPr>
          <w:rFonts w:ascii="Times New Roman" w:hAnsi="Times New Roman" w:cs="Times New Roman"/>
          <w:lang w:val="en-GB"/>
        </w:rPr>
        <w:t>Inc</w:t>
      </w:r>
      <w:r w:rsidR="0005237C">
        <w:rPr>
          <w:rFonts w:ascii="Times New Roman" w:hAnsi="Times New Roman" w:cs="Times New Roman"/>
          <w:lang w:val="en-GB"/>
        </w:rPr>
        <w:t xml:space="preserve"> and is a </w:t>
      </w:r>
      <w:r w:rsidRPr="008560CA">
        <w:rPr>
          <w:rFonts w:ascii="Times New Roman" w:hAnsi="Times New Roman" w:cs="Times New Roman"/>
          <w:lang w:val="en-GB"/>
        </w:rPr>
        <w:t xml:space="preserve">mixed-metal-oxide </w:t>
      </w:r>
      <w:r w:rsidR="0005237C">
        <w:rPr>
          <w:rFonts w:ascii="Times New Roman" w:hAnsi="Times New Roman" w:cs="Times New Roman"/>
          <w:lang w:val="en-GB"/>
        </w:rPr>
        <w:t>based catalyst</w:t>
      </w:r>
      <w:r w:rsidR="001545BA">
        <w:rPr>
          <w:rFonts w:ascii="Times New Roman" w:hAnsi="Times New Roman" w:cs="Times New Roman"/>
          <w:lang w:val="en-GB"/>
        </w:rPr>
        <w:t xml:space="preserve"> with uniform shape and size between 4 and 40 mesh</w:t>
      </w:r>
      <w:r w:rsidR="0005237C">
        <w:rPr>
          <w:rFonts w:ascii="Times New Roman" w:hAnsi="Times New Roman" w:cs="Times New Roman"/>
          <w:lang w:val="en-GB"/>
        </w:rPr>
        <w:t xml:space="preserve">. </w:t>
      </w:r>
      <w:r>
        <w:rPr>
          <w:rFonts w:ascii="Times New Roman" w:hAnsi="Times New Roman" w:cs="Times New Roman"/>
          <w:lang w:val="en-GB"/>
        </w:rPr>
        <w:t>A</w:t>
      </w:r>
      <w:r w:rsidRPr="008560CA">
        <w:rPr>
          <w:rFonts w:ascii="Times New Roman" w:hAnsi="Times New Roman" w:cs="Times New Roman"/>
          <w:lang w:val="en-GB"/>
        </w:rPr>
        <w:t xml:space="preserve"> selectivity </w:t>
      </w:r>
      <w:r>
        <w:rPr>
          <w:rFonts w:ascii="Times New Roman" w:hAnsi="Times New Roman" w:cs="Times New Roman"/>
          <w:lang w:val="en-GB"/>
        </w:rPr>
        <w:t>higher</w:t>
      </w:r>
      <w:r w:rsidRPr="008560CA">
        <w:rPr>
          <w:rFonts w:ascii="Times New Roman" w:hAnsi="Times New Roman" w:cs="Times New Roman"/>
          <w:lang w:val="en-GB"/>
        </w:rPr>
        <w:t xml:space="preserve"> than 99% for sulphur</w:t>
      </w:r>
      <w:r>
        <w:rPr>
          <w:rFonts w:ascii="Times New Roman" w:hAnsi="Times New Roman" w:cs="Times New Roman"/>
          <w:lang w:val="en-GB"/>
        </w:rPr>
        <w:t xml:space="preserve"> </w:t>
      </w:r>
      <w:r w:rsidRPr="008560CA">
        <w:rPr>
          <w:rFonts w:ascii="Times New Roman" w:hAnsi="Times New Roman" w:cs="Times New Roman"/>
          <w:lang w:val="en-GB"/>
        </w:rPr>
        <w:t>with little (&lt; 50 ppm) SO</w:t>
      </w:r>
      <w:r w:rsidRPr="008560CA">
        <w:rPr>
          <w:rFonts w:ascii="Times New Roman" w:hAnsi="Times New Roman" w:cs="Times New Roman"/>
          <w:vertAlign w:val="subscript"/>
          <w:lang w:val="en-GB"/>
        </w:rPr>
        <w:t>2</w:t>
      </w:r>
      <w:r>
        <w:rPr>
          <w:rFonts w:ascii="Times New Roman" w:hAnsi="Times New Roman" w:cs="Times New Roman"/>
          <w:lang w:val="en-GB"/>
        </w:rPr>
        <w:t xml:space="preserve"> formed and a</w:t>
      </w:r>
      <w:r w:rsidRPr="008560CA">
        <w:rPr>
          <w:rFonts w:ascii="Times New Roman" w:hAnsi="Times New Roman" w:cs="Times New Roman"/>
          <w:lang w:val="en-GB"/>
        </w:rPr>
        <w:t xml:space="preserve"> conversion </w:t>
      </w:r>
      <w:r>
        <w:rPr>
          <w:rFonts w:ascii="Times New Roman" w:hAnsi="Times New Roman" w:cs="Times New Roman"/>
          <w:lang w:val="en-GB"/>
        </w:rPr>
        <w:t xml:space="preserve">of about </w:t>
      </w:r>
      <w:r w:rsidRPr="008560CA">
        <w:rPr>
          <w:rFonts w:ascii="Times New Roman" w:hAnsi="Times New Roman" w:cs="Times New Roman"/>
          <w:lang w:val="en-GB"/>
        </w:rPr>
        <w:t>90% of H</w:t>
      </w:r>
      <w:r w:rsidRPr="008560CA">
        <w:rPr>
          <w:rFonts w:ascii="Times New Roman" w:hAnsi="Times New Roman" w:cs="Times New Roman"/>
          <w:vertAlign w:val="subscript"/>
          <w:lang w:val="en-GB"/>
        </w:rPr>
        <w:t>2</w:t>
      </w:r>
      <w:r w:rsidRPr="008560CA">
        <w:rPr>
          <w:rFonts w:ascii="Times New Roman" w:hAnsi="Times New Roman" w:cs="Times New Roman"/>
          <w:lang w:val="en-GB"/>
        </w:rPr>
        <w:t xml:space="preserve">S </w:t>
      </w:r>
      <w:r>
        <w:rPr>
          <w:rFonts w:ascii="Times New Roman" w:hAnsi="Times New Roman" w:cs="Times New Roman"/>
          <w:lang w:val="en-GB"/>
        </w:rPr>
        <w:t>is claimed</w:t>
      </w:r>
      <w:r w:rsidR="00F3389C">
        <w:rPr>
          <w:rFonts w:ascii="Times New Roman" w:hAnsi="Times New Roman" w:cs="Times New Roman"/>
          <w:lang w:val="en-GB"/>
        </w:rPr>
        <w:t xml:space="preserve"> </w:t>
      </w:r>
      <w:r w:rsidR="00F3389C">
        <w:rPr>
          <w:rFonts w:ascii="Times New Roman" w:hAnsi="Times New Roman" w:cs="Times New Roman"/>
          <w:lang w:val="en-GB"/>
        </w:rPr>
        <w:fldChar w:fldCharType="begin"/>
      </w:r>
      <w:r w:rsidR="00233750">
        <w:rPr>
          <w:rFonts w:ascii="Times New Roman" w:hAnsi="Times New Roman" w:cs="Times New Roman"/>
          <w:lang w:val="en-GB"/>
        </w:rPr>
        <w:instrText xml:space="preserve"> ADDIN EN.CITE &lt;EndNote&gt;&lt;Cite&gt;&lt;Author&gt;Srinivas&lt;/Author&gt;&lt;Year&gt;2005&lt;/Year&gt;&lt;RecNum&gt;441&lt;/RecNum&gt;&lt;DisplayText&gt;[54]&lt;/DisplayText&gt;&lt;record&gt;&lt;rec-number&gt;441&lt;/rec-number&gt;&lt;foreign-keys&gt;&lt;key app="EN" db-id="90avwpfx9e9vprewteqx0trha2xex50tp2zs" timestamp="1636715296"&gt;441&lt;/key&gt;&lt;/foreign-keys&gt;&lt;ref-type name="Report"&gt;27&lt;/ref-type&gt;&lt;contributors&gt;&lt;authors&gt;&lt;author&gt;Srinivas, G.;&lt;/author&gt;&lt;author&gt;Gebhard, S.c.&lt;/author&gt;&lt;author&gt;Peeples, E&lt;/author&gt;&lt;/authors&gt;&lt;/contributors&gt;&lt;titles&gt;&lt;title&gt;Test of TDA&amp;apos;s Direct Oxidation Process for Sulfur Recovery&lt;/title&gt;&lt;/titles&gt;&lt;dates&gt;&lt;year&gt;2005&lt;/year&gt;&lt;/dates&gt;&lt;urls&gt;&lt;/urls&gt;&lt;/record&gt;&lt;/Cite&gt;&lt;/EndNote&gt;</w:instrText>
      </w:r>
      <w:r w:rsidR="00F3389C">
        <w:rPr>
          <w:rFonts w:ascii="Times New Roman" w:hAnsi="Times New Roman" w:cs="Times New Roman"/>
          <w:lang w:val="en-GB"/>
        </w:rPr>
        <w:fldChar w:fldCharType="separate"/>
      </w:r>
      <w:r w:rsidR="00233750">
        <w:rPr>
          <w:rFonts w:ascii="Times New Roman" w:hAnsi="Times New Roman" w:cs="Times New Roman"/>
          <w:noProof/>
          <w:lang w:val="en-GB"/>
        </w:rPr>
        <w:t>[54]</w:t>
      </w:r>
      <w:r w:rsidR="00F3389C">
        <w:rPr>
          <w:rFonts w:ascii="Times New Roman" w:hAnsi="Times New Roman" w:cs="Times New Roman"/>
          <w:lang w:val="en-GB"/>
        </w:rPr>
        <w:fldChar w:fldCharType="end"/>
      </w:r>
      <w:r w:rsidRPr="008560CA">
        <w:rPr>
          <w:rFonts w:ascii="Times New Roman" w:hAnsi="Times New Roman" w:cs="Times New Roman"/>
          <w:lang w:val="en-GB"/>
        </w:rPr>
        <w:t>.</w:t>
      </w:r>
      <w:r w:rsidR="0005237C">
        <w:rPr>
          <w:rFonts w:ascii="Times New Roman" w:hAnsi="Times New Roman" w:cs="Times New Roman"/>
          <w:lang w:val="en-GB"/>
        </w:rPr>
        <w:t xml:space="preserve"> </w:t>
      </w:r>
      <w:r>
        <w:rPr>
          <w:rFonts w:ascii="Times New Roman" w:hAnsi="Times New Roman" w:cs="Times New Roman"/>
          <w:lang w:val="en-GB"/>
        </w:rPr>
        <w:t>The typical H</w:t>
      </w:r>
      <w:r w:rsidRPr="008560CA">
        <w:rPr>
          <w:rFonts w:ascii="Times New Roman" w:hAnsi="Times New Roman" w:cs="Times New Roman"/>
          <w:vertAlign w:val="subscript"/>
          <w:lang w:val="en-GB"/>
        </w:rPr>
        <w:t>2</w:t>
      </w:r>
      <w:r>
        <w:rPr>
          <w:rFonts w:ascii="Times New Roman" w:hAnsi="Times New Roman" w:cs="Times New Roman"/>
          <w:lang w:val="en-GB"/>
        </w:rPr>
        <w:t xml:space="preserve">S concentration of the treated sour gas is around 3-4%. </w:t>
      </w:r>
    </w:p>
    <w:p w14:paraId="1627D619" w14:textId="75A023CA" w:rsidR="0005237C" w:rsidRDefault="0005237C" w:rsidP="0005237C">
      <w:pPr>
        <w:spacing w:after="0" w:line="360" w:lineRule="auto"/>
        <w:contextualSpacing/>
        <w:jc w:val="both"/>
        <w:rPr>
          <w:rFonts w:ascii="Times New Roman" w:hAnsi="Times New Roman" w:cs="Times New Roman"/>
          <w:lang w:val="en-GB"/>
        </w:rPr>
      </w:pPr>
      <w:r w:rsidRPr="0005237C">
        <w:rPr>
          <w:rFonts w:ascii="Times New Roman" w:hAnsi="Times New Roman" w:cs="Times New Roman"/>
          <w:lang w:val="en-GB"/>
        </w:rPr>
        <w:t>A liquid knockout drum is</w:t>
      </w:r>
      <w:r>
        <w:rPr>
          <w:rFonts w:ascii="Times New Roman" w:hAnsi="Times New Roman" w:cs="Times New Roman"/>
          <w:lang w:val="en-GB"/>
        </w:rPr>
        <w:t xml:space="preserve"> </w:t>
      </w:r>
      <w:r w:rsidRPr="0005237C">
        <w:rPr>
          <w:rFonts w:ascii="Times New Roman" w:hAnsi="Times New Roman" w:cs="Times New Roman"/>
          <w:lang w:val="en-GB"/>
        </w:rPr>
        <w:t>located upstream of the</w:t>
      </w:r>
      <w:r>
        <w:rPr>
          <w:rFonts w:ascii="Times New Roman" w:hAnsi="Times New Roman" w:cs="Times New Roman"/>
          <w:lang w:val="en-GB"/>
        </w:rPr>
        <w:t xml:space="preserve"> </w:t>
      </w:r>
      <w:r w:rsidRPr="0005237C">
        <w:rPr>
          <w:rFonts w:ascii="Times New Roman" w:hAnsi="Times New Roman" w:cs="Times New Roman"/>
          <w:lang w:val="en-GB"/>
        </w:rPr>
        <w:t>direct oxidation reactor to</w:t>
      </w:r>
      <w:r>
        <w:rPr>
          <w:rFonts w:ascii="Times New Roman" w:hAnsi="Times New Roman" w:cs="Times New Roman"/>
          <w:lang w:val="en-GB"/>
        </w:rPr>
        <w:t xml:space="preserve"> </w:t>
      </w:r>
      <w:r w:rsidRPr="0005237C">
        <w:rPr>
          <w:rFonts w:ascii="Times New Roman" w:hAnsi="Times New Roman" w:cs="Times New Roman"/>
          <w:lang w:val="en-GB"/>
        </w:rPr>
        <w:t>minimize exposure of the</w:t>
      </w:r>
      <w:r>
        <w:rPr>
          <w:rFonts w:ascii="Times New Roman" w:hAnsi="Times New Roman" w:cs="Times New Roman"/>
          <w:lang w:val="en-GB"/>
        </w:rPr>
        <w:t xml:space="preserve"> </w:t>
      </w:r>
      <w:r w:rsidRPr="0005237C">
        <w:rPr>
          <w:rFonts w:ascii="Times New Roman" w:hAnsi="Times New Roman" w:cs="Times New Roman"/>
          <w:lang w:val="en-GB"/>
        </w:rPr>
        <w:t>catalyst to hydrocarbons.</w:t>
      </w:r>
      <w:r>
        <w:rPr>
          <w:rFonts w:ascii="Times New Roman" w:hAnsi="Times New Roman" w:cs="Times New Roman"/>
          <w:lang w:val="en-GB"/>
        </w:rPr>
        <w:t xml:space="preserve"> Liquids eventually present in the feed streams are removed from the bottom of this knockout drum, while the gas phase is heated and then sent to the direct oxidation reactor, usually made in carbon steel and operated adiabatically, to complete the H</w:t>
      </w:r>
      <w:r w:rsidRPr="0005237C">
        <w:rPr>
          <w:rFonts w:ascii="Times New Roman" w:hAnsi="Times New Roman" w:cs="Times New Roman"/>
          <w:vertAlign w:val="subscript"/>
          <w:lang w:val="en-GB"/>
        </w:rPr>
        <w:t>2</w:t>
      </w:r>
      <w:r>
        <w:rPr>
          <w:rFonts w:ascii="Times New Roman" w:hAnsi="Times New Roman" w:cs="Times New Roman"/>
          <w:lang w:val="en-GB"/>
        </w:rPr>
        <w:t xml:space="preserve">S to sulphur conversion. Downstream the oxidation reactor, a sulphur condenser is responsible to the sulphur separation from the gaseous stream, which is a desulphurized gas. </w:t>
      </w:r>
      <w:r w:rsidR="00EE1D48">
        <w:rPr>
          <w:rFonts w:ascii="Times New Roman" w:hAnsi="Times New Roman" w:cs="Times New Roman"/>
          <w:lang w:val="en-GB"/>
        </w:rPr>
        <w:t>The sulfatreat system should be placed upstream of the dehydration step</w:t>
      </w:r>
      <w:r w:rsidR="00F3389C">
        <w:rPr>
          <w:rFonts w:ascii="Times New Roman" w:hAnsi="Times New Roman" w:cs="Times New Roman"/>
          <w:lang w:val="en-GB"/>
        </w:rPr>
        <w:t xml:space="preserve"> </w:t>
      </w:r>
      <w:r w:rsidR="00F3389C">
        <w:rPr>
          <w:rFonts w:ascii="Times New Roman" w:hAnsi="Times New Roman" w:cs="Times New Roman"/>
          <w:lang w:val="en-GB"/>
        </w:rPr>
        <w:fldChar w:fldCharType="begin"/>
      </w:r>
      <w:r w:rsidR="00233750">
        <w:rPr>
          <w:rFonts w:ascii="Times New Roman" w:hAnsi="Times New Roman" w:cs="Times New Roman"/>
          <w:lang w:val="en-GB"/>
        </w:rPr>
        <w:instrText xml:space="preserve"> ADDIN EN.CITE &lt;EndNote&gt;&lt;Cite&gt;&lt;Author&gt;Jategaonkar&lt;/Author&gt;&lt;Year&gt;2005&lt;/Year&gt;&lt;RecNum&gt;440&lt;/RecNum&gt;&lt;DisplayText&gt;[55]&lt;/DisplayText&gt;&lt;record&gt;&lt;rec-number&gt;440&lt;/rec-number&gt;&lt;foreign-keys&gt;&lt;key app="EN" db-id="90avwpfx9e9vprewteqx0trha2xex50tp2zs" timestamp="1636715175"&gt;440&lt;/key&gt;&lt;/foreign-keys&gt;&lt;ref-type name="Conference Proceedings"&gt;10&lt;/ref-type&gt;&lt;contributors&gt;&lt;authors&gt;&lt;author&gt;Jategaonkar, S.;&lt;/author&gt;&lt;author&gt;Kay, B.;&lt;/author&gt;&lt;author&gt;Braga, T.&lt;/author&gt;&lt;/authors&gt;&lt;/contributors&gt;&lt;titles&gt;&lt;title&gt;SulfaTreat-DO: Direct Oxidation for Hydrogen Sulfide Removal&lt;/title&gt;&lt;secondary-title&gt;84th Annual GPA Convention, March 13-16 2005&lt;/secondary-title&gt;&lt;/titles&gt;&lt;dates&gt;&lt;year&gt;2005&lt;/year&gt;&lt;/dates&gt;&lt;pub-location&gt;San Antonio, Texas&lt;/pub-location&gt;&lt;urls&gt;&lt;/urls&gt;&lt;/record&gt;&lt;/Cite&gt;&lt;/EndNote&gt;</w:instrText>
      </w:r>
      <w:r w:rsidR="00F3389C">
        <w:rPr>
          <w:rFonts w:ascii="Times New Roman" w:hAnsi="Times New Roman" w:cs="Times New Roman"/>
          <w:lang w:val="en-GB"/>
        </w:rPr>
        <w:fldChar w:fldCharType="separate"/>
      </w:r>
      <w:r w:rsidR="00233750">
        <w:rPr>
          <w:rFonts w:ascii="Times New Roman" w:hAnsi="Times New Roman" w:cs="Times New Roman"/>
          <w:noProof/>
          <w:lang w:val="en-GB"/>
        </w:rPr>
        <w:t>[55]</w:t>
      </w:r>
      <w:r w:rsidR="00F3389C">
        <w:rPr>
          <w:rFonts w:ascii="Times New Roman" w:hAnsi="Times New Roman" w:cs="Times New Roman"/>
          <w:lang w:val="en-GB"/>
        </w:rPr>
        <w:fldChar w:fldCharType="end"/>
      </w:r>
      <w:r w:rsidR="00EE1D48">
        <w:rPr>
          <w:rFonts w:ascii="Times New Roman" w:hAnsi="Times New Roman" w:cs="Times New Roman"/>
          <w:lang w:val="en-GB"/>
        </w:rPr>
        <w:t xml:space="preserve">. </w:t>
      </w:r>
    </w:p>
    <w:p w14:paraId="1EB62ED7" w14:textId="76BADC64" w:rsidR="00EE1D48" w:rsidRDefault="00EE1D48" w:rsidP="0005237C">
      <w:pPr>
        <w:spacing w:after="0" w:line="360" w:lineRule="auto"/>
        <w:contextualSpacing/>
        <w:jc w:val="both"/>
        <w:rPr>
          <w:rFonts w:ascii="Times New Roman" w:hAnsi="Times New Roman" w:cs="Times New Roman"/>
          <w:lang w:val="en-GB"/>
        </w:rPr>
      </w:pPr>
      <w:r>
        <w:rPr>
          <w:rFonts w:ascii="Times New Roman" w:hAnsi="Times New Roman" w:cs="Times New Roman"/>
          <w:lang w:val="en-GB"/>
        </w:rPr>
        <w:t>Different process modifications exist:</w:t>
      </w:r>
    </w:p>
    <w:p w14:paraId="79A5CD7A" w14:textId="4986324E" w:rsidR="00EE1D48" w:rsidRPr="00884CE3" w:rsidRDefault="00EE1D48" w:rsidP="00EE1D48">
      <w:pPr>
        <w:pStyle w:val="Paragrafoelenco"/>
        <w:numPr>
          <w:ilvl w:val="0"/>
          <w:numId w:val="3"/>
        </w:numPr>
        <w:spacing w:after="0" w:line="360" w:lineRule="auto"/>
        <w:jc w:val="both"/>
        <w:rPr>
          <w:rFonts w:ascii="Times New Roman" w:hAnsi="Times New Roman" w:cs="Times New Roman"/>
          <w:lang w:val="en-GB"/>
        </w:rPr>
      </w:pPr>
      <w:r w:rsidRPr="00EE1D48">
        <w:rPr>
          <w:rFonts w:ascii="Times New Roman" w:hAnsi="Times New Roman" w:cs="Times New Roman"/>
          <w:lang w:val="en-GB"/>
        </w:rPr>
        <w:t>the standard configuration</w:t>
      </w:r>
      <w:r w:rsidRPr="00884CE3">
        <w:rPr>
          <w:rFonts w:ascii="Times New Roman" w:hAnsi="Times New Roman" w:cs="Times New Roman"/>
          <w:lang w:val="en-GB"/>
        </w:rPr>
        <w:t>;</w:t>
      </w:r>
    </w:p>
    <w:p w14:paraId="2731A52C" w14:textId="3A451FC3" w:rsidR="00EE1D48" w:rsidRPr="00EE1D48" w:rsidRDefault="00EE1D48" w:rsidP="00EE1D48">
      <w:pPr>
        <w:pStyle w:val="Paragrafoelenco"/>
        <w:numPr>
          <w:ilvl w:val="0"/>
          <w:numId w:val="3"/>
        </w:numPr>
        <w:spacing w:after="0" w:line="360" w:lineRule="auto"/>
        <w:jc w:val="both"/>
        <w:rPr>
          <w:rFonts w:ascii="Times New Roman" w:hAnsi="Times New Roman" w:cs="Times New Roman"/>
          <w:lang w:val="en-GB"/>
        </w:rPr>
      </w:pPr>
      <w:r w:rsidRPr="00EE1D48">
        <w:rPr>
          <w:rFonts w:ascii="Times New Roman" w:hAnsi="Times New Roman" w:cs="Times New Roman"/>
          <w:lang w:val="en-GB"/>
        </w:rPr>
        <w:t>Sulfatreat HP, that can guarantee faster reaction rates in water saturated gas streams;</w:t>
      </w:r>
    </w:p>
    <w:p w14:paraId="74C973CF" w14:textId="6828DD9F" w:rsidR="00EE1D48" w:rsidRPr="00EE1D48" w:rsidRDefault="00EE1D48" w:rsidP="00EE1D48">
      <w:pPr>
        <w:pStyle w:val="Paragrafoelenco"/>
        <w:numPr>
          <w:ilvl w:val="0"/>
          <w:numId w:val="3"/>
        </w:numPr>
        <w:spacing w:after="0" w:line="360" w:lineRule="auto"/>
        <w:jc w:val="both"/>
        <w:rPr>
          <w:rFonts w:ascii="Times New Roman" w:hAnsi="Times New Roman" w:cs="Times New Roman"/>
          <w:lang w:val="en-GB"/>
        </w:rPr>
      </w:pPr>
      <w:r w:rsidRPr="00EE1D48">
        <w:rPr>
          <w:rFonts w:ascii="Times New Roman" w:hAnsi="Times New Roman" w:cs="Times New Roman"/>
          <w:lang w:val="en-GB"/>
        </w:rPr>
        <w:t>Sulfatreat 410 HP, suitable for the low pressure applications and odor control;</w:t>
      </w:r>
    </w:p>
    <w:p w14:paraId="1AE09127" w14:textId="53D48222" w:rsidR="00EE1D48" w:rsidRDefault="00EE1D48" w:rsidP="00EE1D48">
      <w:pPr>
        <w:pStyle w:val="Paragrafoelenco"/>
        <w:numPr>
          <w:ilvl w:val="0"/>
          <w:numId w:val="3"/>
        </w:numPr>
        <w:spacing w:after="0" w:line="360" w:lineRule="auto"/>
        <w:jc w:val="both"/>
        <w:rPr>
          <w:rFonts w:ascii="Times New Roman" w:hAnsi="Times New Roman" w:cs="Times New Roman"/>
          <w:lang w:val="en-GB"/>
        </w:rPr>
      </w:pPr>
      <w:r w:rsidRPr="00EE1D48">
        <w:rPr>
          <w:rFonts w:ascii="Times New Roman" w:hAnsi="Times New Roman" w:cs="Times New Roman"/>
          <w:lang w:val="en-GB"/>
        </w:rPr>
        <w:t>Sulfatreat XLP, with a bed life higher of about three times</w:t>
      </w:r>
      <w:r>
        <w:rPr>
          <w:rFonts w:ascii="Times New Roman" w:hAnsi="Times New Roman" w:cs="Times New Roman"/>
          <w:lang w:val="en-GB"/>
        </w:rPr>
        <w:t>;</w:t>
      </w:r>
    </w:p>
    <w:p w14:paraId="027CD873" w14:textId="0B6AEA6B" w:rsidR="00EE1D48" w:rsidRDefault="00EE1D48" w:rsidP="00EE1D48">
      <w:pPr>
        <w:pStyle w:val="Paragrafoelenco"/>
        <w:numPr>
          <w:ilvl w:val="0"/>
          <w:numId w:val="3"/>
        </w:numPr>
        <w:spacing w:after="0" w:line="360" w:lineRule="auto"/>
        <w:jc w:val="both"/>
        <w:rPr>
          <w:rFonts w:ascii="Times New Roman" w:hAnsi="Times New Roman" w:cs="Times New Roman"/>
          <w:lang w:val="en-GB"/>
        </w:rPr>
      </w:pPr>
      <w:r>
        <w:rPr>
          <w:rFonts w:ascii="Times New Roman" w:hAnsi="Times New Roman" w:cs="Times New Roman"/>
          <w:lang w:val="en-GB"/>
        </w:rPr>
        <w:t xml:space="preserve">SulfaTreat HC, to remove hydrogen sulphide and some light mercaptans from liquid hydrocarbons. </w:t>
      </w:r>
      <w:r w:rsidRPr="00EE1D48">
        <w:rPr>
          <w:rFonts w:ascii="Times New Roman" w:hAnsi="Times New Roman" w:cs="Times New Roman"/>
          <w:lang w:val="en-GB"/>
        </w:rPr>
        <w:t xml:space="preserve"> </w:t>
      </w:r>
    </w:p>
    <w:p w14:paraId="0B896B67" w14:textId="5C654431" w:rsidR="00EE1D48" w:rsidRDefault="001545BA" w:rsidP="00EE1D48">
      <w:pPr>
        <w:spacing w:after="0" w:line="360" w:lineRule="auto"/>
        <w:jc w:val="both"/>
        <w:rPr>
          <w:rFonts w:ascii="Times New Roman" w:hAnsi="Times New Roman" w:cs="Times New Roman"/>
          <w:lang w:val="en-GB"/>
        </w:rPr>
      </w:pPr>
      <w:r>
        <w:rPr>
          <w:rFonts w:ascii="Times New Roman" w:hAnsi="Times New Roman" w:cs="Times New Roman"/>
          <w:lang w:val="en-GB"/>
        </w:rPr>
        <w:t xml:space="preserve">Once </w:t>
      </w:r>
      <w:r w:rsidR="00EE1D48">
        <w:rPr>
          <w:rFonts w:ascii="Times New Roman" w:hAnsi="Times New Roman" w:cs="Times New Roman"/>
          <w:lang w:val="en-GB"/>
        </w:rPr>
        <w:t>spent</w:t>
      </w:r>
      <w:r>
        <w:rPr>
          <w:rFonts w:ascii="Times New Roman" w:hAnsi="Times New Roman" w:cs="Times New Roman"/>
          <w:lang w:val="en-GB"/>
        </w:rPr>
        <w:t>, the</w:t>
      </w:r>
      <w:r w:rsidR="00EE1D48">
        <w:rPr>
          <w:rFonts w:ascii="Times New Roman" w:hAnsi="Times New Roman" w:cs="Times New Roman"/>
          <w:lang w:val="en-GB"/>
        </w:rPr>
        <w:t xml:space="preserve"> catalyst</w:t>
      </w:r>
      <w:r>
        <w:rPr>
          <w:rFonts w:ascii="Times New Roman" w:hAnsi="Times New Roman" w:cs="Times New Roman"/>
          <w:lang w:val="en-GB"/>
        </w:rPr>
        <w:t xml:space="preserve"> can be disposed as an environmentally </w:t>
      </w:r>
      <w:r w:rsidR="00884CE3">
        <w:rPr>
          <w:rFonts w:ascii="Times New Roman" w:hAnsi="Times New Roman" w:cs="Times New Roman"/>
          <w:lang w:val="en-GB"/>
        </w:rPr>
        <w:t>non-hazardous</w:t>
      </w:r>
      <w:r w:rsidR="006530E0">
        <w:rPr>
          <w:rFonts w:ascii="Times New Roman" w:hAnsi="Times New Roman" w:cs="Times New Roman"/>
          <w:lang w:val="en-GB"/>
        </w:rPr>
        <w:t xml:space="preserve"> waste. </w:t>
      </w:r>
    </w:p>
    <w:p w14:paraId="40AA9232" w14:textId="77777777" w:rsidR="00C84DD9" w:rsidRDefault="00C84DD9" w:rsidP="00EE1D48">
      <w:pPr>
        <w:spacing w:after="0" w:line="360" w:lineRule="auto"/>
        <w:jc w:val="both"/>
        <w:rPr>
          <w:rFonts w:ascii="Times New Roman" w:hAnsi="Times New Roman" w:cs="Times New Roman"/>
          <w:lang w:val="en-GB"/>
        </w:rPr>
      </w:pPr>
    </w:p>
    <w:p w14:paraId="0A6FF8D1" w14:textId="5EDA295E" w:rsidR="0091199C" w:rsidRDefault="0091199C" w:rsidP="00441FD8">
      <w:pPr>
        <w:keepNext/>
        <w:spacing w:after="0" w:line="360" w:lineRule="auto"/>
        <w:contextualSpacing/>
        <w:jc w:val="both"/>
        <w:rPr>
          <w:rFonts w:ascii="Times New Roman" w:hAnsi="Times New Roman" w:cs="Times New Roman"/>
          <w:b/>
          <w:lang w:val="en-GB"/>
        </w:rPr>
      </w:pPr>
      <w:r w:rsidRPr="0091199C">
        <w:rPr>
          <w:rFonts w:ascii="Times New Roman" w:hAnsi="Times New Roman" w:cs="Times New Roman"/>
          <w:b/>
          <w:lang w:val="en-GB"/>
        </w:rPr>
        <w:t>3.3 Selectox</w:t>
      </w:r>
      <w:r w:rsidR="003303A6">
        <w:rPr>
          <w:rFonts w:ascii="Times New Roman" w:hAnsi="Times New Roman" w:cs="Times New Roman"/>
          <w:b/>
          <w:lang w:val="en-GB"/>
        </w:rPr>
        <w:t xml:space="preserve"> by Unocoal</w:t>
      </w:r>
    </w:p>
    <w:p w14:paraId="03E0011B" w14:textId="7B29F9BD" w:rsidR="008F5AD6" w:rsidRPr="008F5AD6" w:rsidRDefault="008F5AD6" w:rsidP="008F5AD6">
      <w:pPr>
        <w:spacing w:after="0" w:line="360" w:lineRule="auto"/>
        <w:contextualSpacing/>
        <w:jc w:val="both"/>
        <w:rPr>
          <w:rFonts w:ascii="Times New Roman" w:hAnsi="Times New Roman" w:cs="Times New Roman"/>
          <w:lang w:val="en-GB"/>
        </w:rPr>
      </w:pPr>
      <w:r w:rsidRPr="008F5AD6">
        <w:rPr>
          <w:rFonts w:ascii="Times New Roman" w:hAnsi="Times New Roman" w:cs="Times New Roman"/>
          <w:lang w:val="en-GB"/>
        </w:rPr>
        <w:t xml:space="preserve">The </w:t>
      </w:r>
      <w:r w:rsidR="00884CE3">
        <w:rPr>
          <w:rFonts w:ascii="Times New Roman" w:hAnsi="Times New Roman" w:cs="Times New Roman"/>
          <w:lang w:val="en-GB"/>
        </w:rPr>
        <w:t>S</w:t>
      </w:r>
      <w:r w:rsidRPr="008F5AD6">
        <w:rPr>
          <w:rFonts w:ascii="Times New Roman" w:hAnsi="Times New Roman" w:cs="Times New Roman"/>
          <w:lang w:val="en-GB"/>
        </w:rPr>
        <w:t xml:space="preserve">electox process </w:t>
      </w:r>
      <w:r w:rsidR="00CB234A">
        <w:rPr>
          <w:rFonts w:ascii="Times New Roman" w:hAnsi="Times New Roman" w:cs="Times New Roman"/>
          <w:lang w:val="en-GB"/>
        </w:rPr>
        <w:t>is another H</w:t>
      </w:r>
      <w:r w:rsidR="00CB234A" w:rsidRPr="00CB234A">
        <w:rPr>
          <w:rFonts w:ascii="Times New Roman" w:hAnsi="Times New Roman" w:cs="Times New Roman"/>
          <w:vertAlign w:val="subscript"/>
          <w:lang w:val="en-GB"/>
        </w:rPr>
        <w:t>2</w:t>
      </w:r>
      <w:r w:rsidR="00CB234A">
        <w:rPr>
          <w:rFonts w:ascii="Times New Roman" w:hAnsi="Times New Roman" w:cs="Times New Roman"/>
          <w:lang w:val="en-GB"/>
        </w:rPr>
        <w:t>S g</w:t>
      </w:r>
      <w:r w:rsidRPr="008F5AD6">
        <w:rPr>
          <w:rFonts w:ascii="Times New Roman" w:hAnsi="Times New Roman" w:cs="Times New Roman"/>
          <w:lang w:val="en-GB"/>
        </w:rPr>
        <w:t xml:space="preserve">as phase catalytic </w:t>
      </w:r>
      <w:r w:rsidR="00CB234A">
        <w:rPr>
          <w:rFonts w:ascii="Times New Roman" w:hAnsi="Times New Roman" w:cs="Times New Roman"/>
          <w:lang w:val="en-GB"/>
        </w:rPr>
        <w:t xml:space="preserve">oxidation </w:t>
      </w:r>
      <w:r w:rsidRPr="008F5AD6">
        <w:rPr>
          <w:rFonts w:ascii="Times New Roman" w:hAnsi="Times New Roman" w:cs="Times New Roman"/>
          <w:lang w:val="en-GB"/>
        </w:rPr>
        <w:t>over proprietary catalysts.</w:t>
      </w:r>
    </w:p>
    <w:p w14:paraId="08D18FF1" w14:textId="62A779A4" w:rsidR="008F5AD6" w:rsidRPr="008F5AD6" w:rsidRDefault="008F5AD6" w:rsidP="00CB234A">
      <w:pPr>
        <w:spacing w:after="0" w:line="360" w:lineRule="auto"/>
        <w:contextualSpacing/>
        <w:jc w:val="both"/>
        <w:rPr>
          <w:rFonts w:ascii="Times New Roman" w:hAnsi="Times New Roman" w:cs="Times New Roman"/>
          <w:lang w:val="en-GB"/>
        </w:rPr>
      </w:pPr>
      <w:r w:rsidRPr="008F5AD6">
        <w:rPr>
          <w:rFonts w:ascii="Times New Roman" w:hAnsi="Times New Roman" w:cs="Times New Roman"/>
          <w:lang w:val="en-GB"/>
        </w:rPr>
        <w:t>The process can be used</w:t>
      </w:r>
      <w:r w:rsidR="00CB234A">
        <w:rPr>
          <w:rFonts w:ascii="Times New Roman" w:hAnsi="Times New Roman" w:cs="Times New Roman"/>
          <w:lang w:val="en-GB"/>
        </w:rPr>
        <w:t xml:space="preserve"> for different H</w:t>
      </w:r>
      <w:r w:rsidR="00CB234A" w:rsidRPr="00CB234A">
        <w:rPr>
          <w:rFonts w:ascii="Times New Roman" w:hAnsi="Times New Roman" w:cs="Times New Roman"/>
          <w:vertAlign w:val="subscript"/>
          <w:lang w:val="en-GB"/>
        </w:rPr>
        <w:t>2</w:t>
      </w:r>
      <w:r w:rsidR="00CB234A">
        <w:rPr>
          <w:rFonts w:ascii="Times New Roman" w:hAnsi="Times New Roman" w:cs="Times New Roman"/>
          <w:lang w:val="en-GB"/>
        </w:rPr>
        <w:t xml:space="preserve">S containing gases (i.e., </w:t>
      </w:r>
      <w:r w:rsidR="00CB234A" w:rsidRPr="008F5AD6">
        <w:rPr>
          <w:rFonts w:ascii="Times New Roman" w:hAnsi="Times New Roman" w:cs="Times New Roman"/>
          <w:lang w:val="en-GB"/>
        </w:rPr>
        <w:t>Claus plant t</w:t>
      </w:r>
      <w:r w:rsidR="00CB234A">
        <w:rPr>
          <w:rFonts w:ascii="Times New Roman" w:hAnsi="Times New Roman" w:cs="Times New Roman"/>
          <w:lang w:val="en-GB"/>
        </w:rPr>
        <w:t>a</w:t>
      </w:r>
      <w:r w:rsidR="00CB234A" w:rsidRPr="008F5AD6">
        <w:rPr>
          <w:rFonts w:ascii="Times New Roman" w:hAnsi="Times New Roman" w:cs="Times New Roman"/>
          <w:lang w:val="en-GB"/>
        </w:rPr>
        <w:t>il</w:t>
      </w:r>
      <w:r w:rsidR="00CB234A">
        <w:rPr>
          <w:rFonts w:ascii="Times New Roman" w:hAnsi="Times New Roman" w:cs="Times New Roman"/>
          <w:lang w:val="en-GB"/>
        </w:rPr>
        <w:t xml:space="preserve"> </w:t>
      </w:r>
      <w:r w:rsidR="00CB234A" w:rsidRPr="008F5AD6">
        <w:rPr>
          <w:rFonts w:ascii="Times New Roman" w:hAnsi="Times New Roman" w:cs="Times New Roman"/>
          <w:lang w:val="en-GB"/>
        </w:rPr>
        <w:t>off gas</w:t>
      </w:r>
      <w:r w:rsidR="00CB234A">
        <w:rPr>
          <w:rFonts w:ascii="Times New Roman" w:hAnsi="Times New Roman" w:cs="Times New Roman"/>
          <w:lang w:val="en-GB"/>
        </w:rPr>
        <w:t xml:space="preserve">, </w:t>
      </w:r>
      <w:r w:rsidR="00CB234A" w:rsidRPr="008F5AD6">
        <w:rPr>
          <w:rFonts w:ascii="Times New Roman" w:hAnsi="Times New Roman" w:cs="Times New Roman"/>
          <w:lang w:val="en-GB"/>
        </w:rPr>
        <w:t>sour natural gas</w:t>
      </w:r>
      <w:r w:rsidR="00CB234A">
        <w:rPr>
          <w:rFonts w:ascii="Times New Roman" w:hAnsi="Times New Roman" w:cs="Times New Roman"/>
          <w:lang w:val="en-GB"/>
        </w:rPr>
        <w:t xml:space="preserve"> and geothermal),</w:t>
      </w:r>
      <w:r w:rsidR="00CB234A" w:rsidRPr="008F5AD6">
        <w:rPr>
          <w:rFonts w:ascii="Times New Roman" w:hAnsi="Times New Roman" w:cs="Times New Roman"/>
          <w:lang w:val="en-GB"/>
        </w:rPr>
        <w:t xml:space="preserve"> </w:t>
      </w:r>
      <w:r w:rsidR="00CB234A">
        <w:rPr>
          <w:rFonts w:ascii="Times New Roman" w:hAnsi="Times New Roman" w:cs="Times New Roman"/>
          <w:lang w:val="en-GB"/>
        </w:rPr>
        <w:t>with a H</w:t>
      </w:r>
      <w:r w:rsidR="00CB234A" w:rsidRPr="00CB234A">
        <w:rPr>
          <w:rFonts w:ascii="Times New Roman" w:hAnsi="Times New Roman" w:cs="Times New Roman"/>
          <w:vertAlign w:val="subscript"/>
          <w:lang w:val="en-GB"/>
        </w:rPr>
        <w:t>2</w:t>
      </w:r>
      <w:r w:rsidR="00CB234A">
        <w:rPr>
          <w:rFonts w:ascii="Times New Roman" w:hAnsi="Times New Roman" w:cs="Times New Roman"/>
          <w:lang w:val="en-GB"/>
        </w:rPr>
        <w:t>S content ranging from 1</w:t>
      </w:r>
      <w:r w:rsidRPr="008F5AD6">
        <w:rPr>
          <w:rFonts w:ascii="Times New Roman" w:hAnsi="Times New Roman" w:cs="Times New Roman"/>
          <w:lang w:val="en-GB"/>
        </w:rPr>
        <w:t xml:space="preserve"> to 40% </w:t>
      </w:r>
      <w:r w:rsidR="00CB234A">
        <w:rPr>
          <w:rFonts w:ascii="Times New Roman" w:hAnsi="Times New Roman" w:cs="Times New Roman"/>
          <w:lang w:val="en-GB"/>
        </w:rPr>
        <w:t>by mol</w:t>
      </w:r>
      <w:r w:rsidRPr="008F5AD6">
        <w:rPr>
          <w:rFonts w:ascii="Times New Roman" w:hAnsi="Times New Roman" w:cs="Times New Roman"/>
          <w:lang w:val="en-GB"/>
        </w:rPr>
        <w:t>.</w:t>
      </w:r>
    </w:p>
    <w:p w14:paraId="73DA015B" w14:textId="0AB6748A" w:rsidR="008F5AD6" w:rsidRPr="008F5AD6" w:rsidRDefault="00CB234A" w:rsidP="008F5AD6">
      <w:pPr>
        <w:spacing w:after="0" w:line="360" w:lineRule="auto"/>
        <w:contextualSpacing/>
        <w:jc w:val="both"/>
        <w:rPr>
          <w:rFonts w:ascii="Times New Roman" w:hAnsi="Times New Roman" w:cs="Times New Roman"/>
          <w:lang w:val="en-GB"/>
        </w:rPr>
      </w:pPr>
      <w:r>
        <w:rPr>
          <w:rFonts w:ascii="Times New Roman" w:hAnsi="Times New Roman" w:cs="Times New Roman"/>
          <w:lang w:val="en-GB"/>
        </w:rPr>
        <w:lastRenderedPageBreak/>
        <w:t>According to the typical process configuration, t</w:t>
      </w:r>
      <w:r w:rsidR="008F5AD6" w:rsidRPr="008F5AD6">
        <w:rPr>
          <w:rFonts w:ascii="Times New Roman" w:hAnsi="Times New Roman" w:cs="Times New Roman"/>
          <w:lang w:val="en-GB"/>
        </w:rPr>
        <w:t>he acid gas stream is mixed with stoichiometric amount of air</w:t>
      </w:r>
      <w:r>
        <w:rPr>
          <w:rFonts w:ascii="Times New Roman" w:hAnsi="Times New Roman" w:cs="Times New Roman"/>
          <w:lang w:val="en-GB"/>
        </w:rPr>
        <w:t xml:space="preserve"> </w:t>
      </w:r>
      <w:r w:rsidR="008F5AD6" w:rsidRPr="008F5AD6">
        <w:rPr>
          <w:rFonts w:ascii="Times New Roman" w:hAnsi="Times New Roman" w:cs="Times New Roman"/>
          <w:lang w:val="en-GB"/>
        </w:rPr>
        <w:t xml:space="preserve">to oxidize one-third of the </w:t>
      </w:r>
      <w:r>
        <w:rPr>
          <w:rFonts w:ascii="Times New Roman" w:hAnsi="Times New Roman" w:cs="Times New Roman"/>
          <w:lang w:val="en-GB"/>
        </w:rPr>
        <w:t xml:space="preserve">inlet </w:t>
      </w:r>
      <w:r w:rsidR="008F5AD6" w:rsidRPr="008F5AD6">
        <w:rPr>
          <w:rFonts w:ascii="Times New Roman" w:hAnsi="Times New Roman" w:cs="Times New Roman"/>
          <w:lang w:val="en-GB"/>
        </w:rPr>
        <w:t>H</w:t>
      </w:r>
      <w:r w:rsidR="008F5AD6" w:rsidRPr="00CB234A">
        <w:rPr>
          <w:rFonts w:ascii="Times New Roman" w:hAnsi="Times New Roman" w:cs="Times New Roman"/>
          <w:vertAlign w:val="subscript"/>
          <w:lang w:val="en-GB"/>
        </w:rPr>
        <w:t>2</w:t>
      </w:r>
      <w:r w:rsidR="008F5AD6" w:rsidRPr="008F5AD6">
        <w:rPr>
          <w:rFonts w:ascii="Times New Roman" w:hAnsi="Times New Roman" w:cs="Times New Roman"/>
          <w:lang w:val="en-GB"/>
        </w:rPr>
        <w:t xml:space="preserve">S </w:t>
      </w:r>
      <w:r>
        <w:rPr>
          <w:rFonts w:ascii="Times New Roman" w:hAnsi="Times New Roman" w:cs="Times New Roman"/>
          <w:lang w:val="en-GB"/>
        </w:rPr>
        <w:t>to SO</w:t>
      </w:r>
      <w:r w:rsidRPr="00CB234A">
        <w:rPr>
          <w:rFonts w:ascii="Times New Roman" w:hAnsi="Times New Roman" w:cs="Times New Roman"/>
          <w:vertAlign w:val="subscript"/>
          <w:lang w:val="en-GB"/>
        </w:rPr>
        <w:t>2</w:t>
      </w:r>
      <w:r w:rsidR="008F5AD6" w:rsidRPr="008F5AD6">
        <w:rPr>
          <w:rFonts w:ascii="Times New Roman" w:hAnsi="Times New Roman" w:cs="Times New Roman"/>
          <w:lang w:val="en-GB"/>
        </w:rPr>
        <w:t>. The</w:t>
      </w:r>
      <w:r>
        <w:rPr>
          <w:rFonts w:ascii="Times New Roman" w:hAnsi="Times New Roman" w:cs="Times New Roman"/>
          <w:lang w:val="en-GB"/>
        </w:rPr>
        <w:t xml:space="preserve"> clas</w:t>
      </w:r>
      <w:r w:rsidR="008F5AD6" w:rsidRPr="008F5AD6">
        <w:rPr>
          <w:rFonts w:ascii="Times New Roman" w:hAnsi="Times New Roman" w:cs="Times New Roman"/>
          <w:lang w:val="en-GB"/>
        </w:rPr>
        <w:t>sic Claus reaction then occurs between the remain</w:t>
      </w:r>
      <w:r>
        <w:rPr>
          <w:rFonts w:ascii="Times New Roman" w:hAnsi="Times New Roman" w:cs="Times New Roman"/>
          <w:lang w:val="en-GB"/>
        </w:rPr>
        <w:t>i</w:t>
      </w:r>
      <w:r w:rsidR="008F5AD6" w:rsidRPr="008F5AD6">
        <w:rPr>
          <w:rFonts w:ascii="Times New Roman" w:hAnsi="Times New Roman" w:cs="Times New Roman"/>
          <w:lang w:val="en-GB"/>
        </w:rPr>
        <w:t>ng H</w:t>
      </w:r>
      <w:r w:rsidR="008F5AD6" w:rsidRPr="00CB234A">
        <w:rPr>
          <w:rFonts w:ascii="Times New Roman" w:hAnsi="Times New Roman" w:cs="Times New Roman"/>
          <w:vertAlign w:val="subscript"/>
          <w:lang w:val="en-GB"/>
        </w:rPr>
        <w:t>2</w:t>
      </w:r>
      <w:r w:rsidR="008F5AD6" w:rsidRPr="008F5AD6">
        <w:rPr>
          <w:rFonts w:ascii="Times New Roman" w:hAnsi="Times New Roman" w:cs="Times New Roman"/>
          <w:lang w:val="en-GB"/>
        </w:rPr>
        <w:t>S</w:t>
      </w:r>
      <w:r>
        <w:rPr>
          <w:rFonts w:ascii="Times New Roman" w:hAnsi="Times New Roman" w:cs="Times New Roman"/>
          <w:lang w:val="en-GB"/>
        </w:rPr>
        <w:t xml:space="preserve"> </w:t>
      </w:r>
      <w:r w:rsidR="008F5AD6" w:rsidRPr="008F5AD6">
        <w:rPr>
          <w:rFonts w:ascii="Times New Roman" w:hAnsi="Times New Roman" w:cs="Times New Roman"/>
          <w:lang w:val="en-GB"/>
        </w:rPr>
        <w:t>and the SO</w:t>
      </w:r>
      <w:r w:rsidR="008F5AD6" w:rsidRPr="00CB234A">
        <w:rPr>
          <w:rFonts w:ascii="Times New Roman" w:hAnsi="Times New Roman" w:cs="Times New Roman"/>
          <w:vertAlign w:val="subscript"/>
          <w:lang w:val="en-GB"/>
        </w:rPr>
        <w:t>2</w:t>
      </w:r>
      <w:r w:rsidR="008F5AD6" w:rsidRPr="008F5AD6">
        <w:rPr>
          <w:rFonts w:ascii="Times New Roman" w:hAnsi="Times New Roman" w:cs="Times New Roman"/>
          <w:lang w:val="en-GB"/>
        </w:rPr>
        <w:t xml:space="preserve"> generated</w:t>
      </w:r>
      <w:r w:rsidR="00F3389C">
        <w:rPr>
          <w:rFonts w:ascii="Times New Roman" w:hAnsi="Times New Roman" w:cs="Times New Roman"/>
          <w:lang w:val="en-GB"/>
        </w:rPr>
        <w:t xml:space="preserve"> </w:t>
      </w:r>
      <w:r w:rsidR="00F3389C">
        <w:rPr>
          <w:rFonts w:ascii="Times New Roman" w:hAnsi="Times New Roman" w:cs="Times New Roman"/>
          <w:lang w:val="en-GB"/>
        </w:rPr>
        <w:fldChar w:fldCharType="begin"/>
      </w:r>
      <w:r w:rsidR="00F3389C">
        <w:rPr>
          <w:rFonts w:ascii="Times New Roman" w:hAnsi="Times New Roman" w:cs="Times New Roman"/>
          <w:lang w:val="en-GB"/>
        </w:rPr>
        <w:instrText xml:space="preserve"> ADDIN EN.CITE &lt;EndNote&gt;&lt;Cite&gt;&lt;Author&gt;A.E. Cover&lt;/Author&gt;&lt;Year&gt;1985&lt;/Year&gt;&lt;RecNum&gt;435&lt;/RecNum&gt;&lt;DisplayText&gt;[12]&lt;/DisplayText&gt;&lt;record&gt;&lt;rec-number&gt;435&lt;/rec-number&gt;&lt;foreign-keys&gt;&lt;key app="EN" db-id="90avwpfx9e9vprewteqx0trha2xex50tp2zs" timestamp="1636628399"&gt;435&lt;/key&gt;&lt;/foreign-keys&gt;&lt;ref-type name="Report"&gt;27&lt;/ref-type&gt;&lt;contributors&gt;&lt;authors&gt;&lt;author&gt;A.E. Cover, &lt;/author&gt;&lt;author&gt;D.A. Hubbard, &lt;/author&gt;&lt;author&gt;S.K. Jain,&lt;/author&gt;&lt;author&gt;K.V. Shah, &lt;/author&gt;&lt;author&gt;P.B. Koneru,&lt;/author&gt;&lt;author&gt;E.W. Wong&lt;/author&gt;&lt;/authors&gt;&lt;/contributors&gt;&lt;titles&gt;&lt;title&gt;Review of selected sulfur recovery processes for SNG production&lt;/title&gt;&lt;/titles&gt;&lt;dates&gt;&lt;year&gt;1985&lt;/year&gt;&lt;/dates&gt;&lt;urls&gt;&lt;/urls&gt;&lt;/record&gt;&lt;/Cite&gt;&lt;/EndNote&gt;</w:instrText>
      </w:r>
      <w:r w:rsidR="00F3389C">
        <w:rPr>
          <w:rFonts w:ascii="Times New Roman" w:hAnsi="Times New Roman" w:cs="Times New Roman"/>
          <w:lang w:val="en-GB"/>
        </w:rPr>
        <w:fldChar w:fldCharType="separate"/>
      </w:r>
      <w:r w:rsidR="00F3389C">
        <w:rPr>
          <w:rFonts w:ascii="Times New Roman" w:hAnsi="Times New Roman" w:cs="Times New Roman"/>
          <w:noProof/>
          <w:lang w:val="en-GB"/>
        </w:rPr>
        <w:t>[12]</w:t>
      </w:r>
      <w:r w:rsidR="00F3389C">
        <w:rPr>
          <w:rFonts w:ascii="Times New Roman" w:hAnsi="Times New Roman" w:cs="Times New Roman"/>
          <w:lang w:val="en-GB"/>
        </w:rPr>
        <w:fldChar w:fldCharType="end"/>
      </w:r>
      <w:r w:rsidR="008F5AD6" w:rsidRPr="008F5AD6">
        <w:rPr>
          <w:rFonts w:ascii="Times New Roman" w:hAnsi="Times New Roman" w:cs="Times New Roman"/>
          <w:lang w:val="en-GB"/>
        </w:rPr>
        <w:t>. Several stages of</w:t>
      </w:r>
      <w:r>
        <w:rPr>
          <w:rFonts w:ascii="Times New Roman" w:hAnsi="Times New Roman" w:cs="Times New Roman"/>
          <w:lang w:val="en-GB"/>
        </w:rPr>
        <w:t xml:space="preserve"> </w:t>
      </w:r>
      <w:r w:rsidR="008F5AD6" w:rsidRPr="008F5AD6">
        <w:rPr>
          <w:rFonts w:ascii="Times New Roman" w:hAnsi="Times New Roman" w:cs="Times New Roman"/>
          <w:lang w:val="en-GB"/>
        </w:rPr>
        <w:t>catalyst beds can be used to improve</w:t>
      </w:r>
      <w:r>
        <w:rPr>
          <w:rFonts w:ascii="Times New Roman" w:hAnsi="Times New Roman" w:cs="Times New Roman"/>
          <w:lang w:val="en-GB"/>
        </w:rPr>
        <w:t xml:space="preserve"> the </w:t>
      </w:r>
      <w:r w:rsidRPr="008F5AD6">
        <w:rPr>
          <w:rFonts w:ascii="Times New Roman" w:hAnsi="Times New Roman" w:cs="Times New Roman"/>
          <w:lang w:val="en-GB"/>
        </w:rPr>
        <w:t>sulphur</w:t>
      </w:r>
      <w:r w:rsidR="008F5AD6" w:rsidRPr="008F5AD6">
        <w:rPr>
          <w:rFonts w:ascii="Times New Roman" w:hAnsi="Times New Roman" w:cs="Times New Roman"/>
          <w:lang w:val="en-GB"/>
        </w:rPr>
        <w:t xml:space="preserve"> recovery.</w:t>
      </w:r>
      <w:r>
        <w:rPr>
          <w:rFonts w:ascii="Times New Roman" w:hAnsi="Times New Roman" w:cs="Times New Roman"/>
          <w:lang w:val="en-GB"/>
        </w:rPr>
        <w:t xml:space="preserve"> Depending on the feed gas composition, several process modifications are available</w:t>
      </w:r>
      <w:r w:rsidR="00F3389C">
        <w:rPr>
          <w:rFonts w:ascii="Times New Roman" w:hAnsi="Times New Roman" w:cs="Times New Roman"/>
          <w:lang w:val="en-GB"/>
        </w:rPr>
        <w:t xml:space="preserve"> </w:t>
      </w:r>
      <w:r w:rsidR="00F3389C">
        <w:rPr>
          <w:rFonts w:ascii="Times New Roman" w:hAnsi="Times New Roman" w:cs="Times New Roman"/>
          <w:lang w:val="en-GB"/>
        </w:rPr>
        <w:fldChar w:fldCharType="begin"/>
      </w:r>
      <w:r w:rsidR="00F3389C">
        <w:rPr>
          <w:rFonts w:ascii="Times New Roman" w:hAnsi="Times New Roman" w:cs="Times New Roman"/>
          <w:lang w:val="en-GB"/>
        </w:rPr>
        <w:instrText xml:space="preserve"> ADDIN EN.CITE &lt;EndNote&gt;&lt;Cite&gt;&lt;Author&gt;Kohl&lt;/Author&gt;&lt;Year&gt;1997&lt;/Year&gt;&lt;RecNum&gt;31&lt;/RecNum&gt;&lt;DisplayText&gt;[11]&lt;/DisplayText&gt;&lt;record&gt;&lt;rec-number&gt;31&lt;/rec-number&gt;&lt;foreign-keys&gt;&lt;key app="EN" db-id="90avwpfx9e9vprewteqx0trha2xex50tp2zs" timestamp="1625127069"&gt;31&lt;/key&gt;&lt;/foreign-keys&gt;&lt;ref-type name="Book"&gt;6&lt;/ref-type&gt;&lt;contributors&gt;&lt;authors&gt;&lt;author&gt;Kohl, Arthur L&lt;/author&gt;&lt;author&gt;Nielsen, Richard&lt;/author&gt;&lt;/authors&gt;&lt;/contributors&gt;&lt;titles&gt;&lt;title&gt;Gas purification&lt;/title&gt;&lt;/titles&gt;&lt;dates&gt;&lt;year&gt;1997&lt;/year&gt;&lt;/dates&gt;&lt;pub-location&gt;Houston, TX, USA&lt;/pub-location&gt;&lt;publisher&gt;Gulf Professional Publishing&lt;/publisher&gt;&lt;isbn&gt;0080507204&lt;/isbn&gt;&lt;urls&gt;&lt;/urls&gt;&lt;/record&gt;&lt;/Cite&gt;&lt;/EndNote&gt;</w:instrText>
      </w:r>
      <w:r w:rsidR="00F3389C">
        <w:rPr>
          <w:rFonts w:ascii="Times New Roman" w:hAnsi="Times New Roman" w:cs="Times New Roman"/>
          <w:lang w:val="en-GB"/>
        </w:rPr>
        <w:fldChar w:fldCharType="separate"/>
      </w:r>
      <w:r w:rsidR="00F3389C">
        <w:rPr>
          <w:rFonts w:ascii="Times New Roman" w:hAnsi="Times New Roman" w:cs="Times New Roman"/>
          <w:noProof/>
          <w:lang w:val="en-GB"/>
        </w:rPr>
        <w:t>[11]</w:t>
      </w:r>
      <w:r w:rsidR="00F3389C">
        <w:rPr>
          <w:rFonts w:ascii="Times New Roman" w:hAnsi="Times New Roman" w:cs="Times New Roman"/>
          <w:lang w:val="en-GB"/>
        </w:rPr>
        <w:fldChar w:fldCharType="end"/>
      </w:r>
      <w:r>
        <w:rPr>
          <w:rFonts w:ascii="Times New Roman" w:hAnsi="Times New Roman" w:cs="Times New Roman"/>
          <w:lang w:val="en-GB"/>
        </w:rPr>
        <w:t>:</w:t>
      </w:r>
    </w:p>
    <w:p w14:paraId="3BBCF754" w14:textId="77777777" w:rsidR="00CB234A" w:rsidRDefault="00CB234A" w:rsidP="008F5AD6">
      <w:pPr>
        <w:pStyle w:val="Paragrafoelenco"/>
        <w:numPr>
          <w:ilvl w:val="0"/>
          <w:numId w:val="5"/>
        </w:numPr>
        <w:spacing w:after="0" w:line="360" w:lineRule="auto"/>
        <w:jc w:val="both"/>
        <w:rPr>
          <w:rFonts w:ascii="Times New Roman" w:hAnsi="Times New Roman" w:cs="Times New Roman"/>
          <w:lang w:val="en-GB"/>
        </w:rPr>
      </w:pPr>
      <w:r w:rsidRPr="00CB234A">
        <w:rPr>
          <w:rFonts w:ascii="Times New Roman" w:hAnsi="Times New Roman" w:cs="Times New Roman"/>
          <w:lang w:val="en-GB"/>
        </w:rPr>
        <w:t xml:space="preserve">Beavon Sulfur Recovery, which uses a proprietary catalyst </w:t>
      </w:r>
      <w:r w:rsidR="008F5AD6" w:rsidRPr="00CB234A">
        <w:rPr>
          <w:rFonts w:ascii="Times New Roman" w:hAnsi="Times New Roman" w:cs="Times New Roman"/>
          <w:lang w:val="en-GB"/>
        </w:rPr>
        <w:t>to hydrogenate all the COS and CS</w:t>
      </w:r>
      <w:r w:rsidRPr="00CB234A">
        <w:rPr>
          <w:rFonts w:ascii="Times New Roman" w:hAnsi="Times New Roman" w:cs="Times New Roman"/>
          <w:vertAlign w:val="subscript"/>
          <w:lang w:val="en-GB"/>
        </w:rPr>
        <w:t>2</w:t>
      </w:r>
      <w:r w:rsidR="008F5AD6" w:rsidRPr="00CB234A">
        <w:rPr>
          <w:rFonts w:ascii="Times New Roman" w:hAnsi="Times New Roman" w:cs="Times New Roman"/>
          <w:lang w:val="en-GB"/>
        </w:rPr>
        <w:t xml:space="preserve"> to H</w:t>
      </w:r>
      <w:r w:rsidR="008F5AD6" w:rsidRPr="00CB234A">
        <w:rPr>
          <w:rFonts w:ascii="Times New Roman" w:hAnsi="Times New Roman" w:cs="Times New Roman"/>
          <w:vertAlign w:val="subscript"/>
          <w:lang w:val="en-GB"/>
        </w:rPr>
        <w:t>2</w:t>
      </w:r>
      <w:r w:rsidR="008F5AD6" w:rsidRPr="00CB234A">
        <w:rPr>
          <w:rFonts w:ascii="Times New Roman" w:hAnsi="Times New Roman" w:cs="Times New Roman"/>
          <w:lang w:val="en-GB"/>
        </w:rPr>
        <w:t>S before</w:t>
      </w:r>
      <w:r>
        <w:rPr>
          <w:rFonts w:ascii="Times New Roman" w:hAnsi="Times New Roman" w:cs="Times New Roman"/>
          <w:lang w:val="en-GB"/>
        </w:rPr>
        <w:t xml:space="preserve"> </w:t>
      </w:r>
      <w:r w:rsidR="008F5AD6" w:rsidRPr="00CB234A">
        <w:rPr>
          <w:rFonts w:ascii="Times New Roman" w:hAnsi="Times New Roman" w:cs="Times New Roman"/>
          <w:lang w:val="en-GB"/>
        </w:rPr>
        <w:t xml:space="preserve">the acid gas is </w:t>
      </w:r>
      <w:r>
        <w:rPr>
          <w:rFonts w:ascii="Times New Roman" w:hAnsi="Times New Roman" w:cs="Times New Roman"/>
          <w:lang w:val="en-GB"/>
        </w:rPr>
        <w:t>routed to</w:t>
      </w:r>
      <w:r w:rsidR="008F5AD6" w:rsidRPr="00CB234A">
        <w:rPr>
          <w:rFonts w:ascii="Times New Roman" w:hAnsi="Times New Roman" w:cs="Times New Roman"/>
          <w:lang w:val="en-GB"/>
        </w:rPr>
        <w:t xml:space="preserve"> the Selectox </w:t>
      </w:r>
      <w:r>
        <w:rPr>
          <w:rFonts w:ascii="Times New Roman" w:hAnsi="Times New Roman" w:cs="Times New Roman"/>
          <w:lang w:val="en-GB"/>
        </w:rPr>
        <w:t>reactor;</w:t>
      </w:r>
    </w:p>
    <w:p w14:paraId="414D38A6" w14:textId="77777777" w:rsidR="00CB234A" w:rsidRDefault="00CB234A" w:rsidP="00CB234A">
      <w:pPr>
        <w:pStyle w:val="Paragrafoelenco"/>
        <w:numPr>
          <w:ilvl w:val="0"/>
          <w:numId w:val="5"/>
        </w:numPr>
        <w:spacing w:after="0" w:line="360" w:lineRule="auto"/>
        <w:jc w:val="both"/>
        <w:rPr>
          <w:rFonts w:ascii="Times New Roman" w:hAnsi="Times New Roman" w:cs="Times New Roman"/>
          <w:lang w:val="en-GB"/>
        </w:rPr>
      </w:pPr>
      <w:r w:rsidRPr="00CB234A">
        <w:rPr>
          <w:rFonts w:ascii="Times New Roman" w:hAnsi="Times New Roman" w:cs="Times New Roman"/>
          <w:lang w:val="en-GB"/>
        </w:rPr>
        <w:t>recycle Selectox, according to which part of the reactor effluent is recycled to limit the temperature rise, w</w:t>
      </w:r>
      <w:r w:rsidR="008F5AD6" w:rsidRPr="00CB234A">
        <w:rPr>
          <w:rFonts w:ascii="Times New Roman" w:hAnsi="Times New Roman" w:cs="Times New Roman"/>
          <w:lang w:val="en-GB"/>
        </w:rPr>
        <w:t xml:space="preserve">hen the </w:t>
      </w:r>
      <w:r w:rsidRPr="00CB234A">
        <w:rPr>
          <w:rFonts w:ascii="Times New Roman" w:hAnsi="Times New Roman" w:cs="Times New Roman"/>
          <w:lang w:val="en-GB"/>
        </w:rPr>
        <w:t xml:space="preserve">inlet </w:t>
      </w:r>
      <w:r w:rsidR="008F5AD6" w:rsidRPr="00CB234A">
        <w:rPr>
          <w:rFonts w:ascii="Times New Roman" w:hAnsi="Times New Roman" w:cs="Times New Roman"/>
          <w:lang w:val="en-GB"/>
        </w:rPr>
        <w:t>concentration of the H</w:t>
      </w:r>
      <w:r w:rsidRPr="00CB234A">
        <w:rPr>
          <w:rFonts w:ascii="Times New Roman" w:hAnsi="Times New Roman" w:cs="Times New Roman"/>
          <w:vertAlign w:val="subscript"/>
          <w:lang w:val="en-GB"/>
        </w:rPr>
        <w:t>2</w:t>
      </w:r>
      <w:r w:rsidR="008F5AD6" w:rsidRPr="00CB234A">
        <w:rPr>
          <w:rFonts w:ascii="Times New Roman" w:hAnsi="Times New Roman" w:cs="Times New Roman"/>
          <w:lang w:val="en-GB"/>
        </w:rPr>
        <w:t xml:space="preserve">S </w:t>
      </w:r>
      <w:r>
        <w:rPr>
          <w:rFonts w:ascii="Times New Roman" w:hAnsi="Times New Roman" w:cs="Times New Roman"/>
          <w:lang w:val="en-GB"/>
        </w:rPr>
        <w:t>is higher than 5%.</w:t>
      </w:r>
    </w:p>
    <w:p w14:paraId="559A68C8" w14:textId="77777777" w:rsidR="002925A8" w:rsidRPr="008F5AD6" w:rsidRDefault="002925A8" w:rsidP="008F5AD6">
      <w:pPr>
        <w:spacing w:after="0" w:line="360" w:lineRule="auto"/>
        <w:contextualSpacing/>
        <w:jc w:val="both"/>
        <w:rPr>
          <w:rFonts w:ascii="Times New Roman" w:hAnsi="Times New Roman" w:cs="Times New Roman"/>
          <w:lang w:val="en-GB"/>
        </w:rPr>
      </w:pPr>
    </w:p>
    <w:p w14:paraId="79AAB4C8" w14:textId="284CD9AE" w:rsidR="0091199C" w:rsidRDefault="0091199C" w:rsidP="00C912D3">
      <w:pPr>
        <w:keepNext/>
        <w:spacing w:after="0" w:line="360" w:lineRule="auto"/>
        <w:contextualSpacing/>
        <w:jc w:val="both"/>
        <w:rPr>
          <w:rFonts w:ascii="Times New Roman" w:hAnsi="Times New Roman" w:cs="Times New Roman"/>
          <w:b/>
          <w:lang w:val="en-GB"/>
        </w:rPr>
      </w:pPr>
      <w:r w:rsidRPr="0091199C">
        <w:rPr>
          <w:rFonts w:ascii="Times New Roman" w:hAnsi="Times New Roman" w:cs="Times New Roman"/>
          <w:b/>
          <w:lang w:val="en-GB"/>
        </w:rPr>
        <w:t>3.4 MODOP</w:t>
      </w:r>
      <w:r w:rsidR="003303A6">
        <w:rPr>
          <w:rFonts w:ascii="Times New Roman" w:hAnsi="Times New Roman" w:cs="Times New Roman"/>
          <w:b/>
          <w:lang w:val="en-GB"/>
        </w:rPr>
        <w:t xml:space="preserve"> by Mobil Oil Corp</w:t>
      </w:r>
    </w:p>
    <w:p w14:paraId="3FC50019" w14:textId="4269032B" w:rsidR="00487BE7" w:rsidRDefault="00487BE7" w:rsidP="003303A6">
      <w:pPr>
        <w:spacing w:after="0" w:line="360" w:lineRule="auto"/>
        <w:contextualSpacing/>
        <w:jc w:val="both"/>
        <w:rPr>
          <w:rFonts w:ascii="Times New Roman" w:hAnsi="Times New Roman" w:cs="Times New Roman"/>
          <w:lang w:val="en-GB"/>
        </w:rPr>
      </w:pPr>
      <w:r w:rsidRPr="00487BE7">
        <w:rPr>
          <w:rFonts w:ascii="Times New Roman" w:hAnsi="Times New Roman" w:cs="Times New Roman"/>
          <w:lang w:val="en-GB"/>
        </w:rPr>
        <w:t xml:space="preserve">In the MODOP process, </w:t>
      </w:r>
      <w:r w:rsidR="00CB234A">
        <w:rPr>
          <w:rFonts w:ascii="Times New Roman" w:hAnsi="Times New Roman" w:cs="Times New Roman"/>
          <w:lang w:val="en-GB"/>
        </w:rPr>
        <w:t xml:space="preserve">the </w:t>
      </w:r>
      <w:r w:rsidRPr="00487BE7">
        <w:rPr>
          <w:rFonts w:ascii="Times New Roman" w:hAnsi="Times New Roman" w:cs="Times New Roman"/>
          <w:lang w:val="en-GB"/>
        </w:rPr>
        <w:t>H</w:t>
      </w:r>
      <w:r w:rsidRPr="002925A8">
        <w:rPr>
          <w:rFonts w:ascii="Times New Roman" w:hAnsi="Times New Roman" w:cs="Times New Roman"/>
          <w:vertAlign w:val="subscript"/>
          <w:lang w:val="en-GB"/>
        </w:rPr>
        <w:t>2</w:t>
      </w:r>
      <w:r w:rsidRPr="00487BE7">
        <w:rPr>
          <w:rFonts w:ascii="Times New Roman" w:hAnsi="Times New Roman" w:cs="Times New Roman"/>
          <w:lang w:val="en-GB"/>
        </w:rPr>
        <w:t xml:space="preserve">S </w:t>
      </w:r>
      <w:r w:rsidR="00CB234A">
        <w:rPr>
          <w:rFonts w:ascii="Times New Roman" w:hAnsi="Times New Roman" w:cs="Times New Roman"/>
          <w:lang w:val="en-GB"/>
        </w:rPr>
        <w:t xml:space="preserve">oxidation </w:t>
      </w:r>
      <w:r w:rsidRPr="00487BE7">
        <w:rPr>
          <w:rFonts w:ascii="Times New Roman" w:hAnsi="Times New Roman" w:cs="Times New Roman"/>
          <w:lang w:val="en-GB"/>
        </w:rPr>
        <w:t>to elemental sul</w:t>
      </w:r>
      <w:r w:rsidR="002925A8">
        <w:rPr>
          <w:rFonts w:ascii="Times New Roman" w:hAnsi="Times New Roman" w:cs="Times New Roman"/>
          <w:lang w:val="en-GB"/>
        </w:rPr>
        <w:t>ph</w:t>
      </w:r>
      <w:r w:rsidRPr="00487BE7">
        <w:rPr>
          <w:rFonts w:ascii="Times New Roman" w:hAnsi="Times New Roman" w:cs="Times New Roman"/>
          <w:lang w:val="en-GB"/>
        </w:rPr>
        <w:t>ur</w:t>
      </w:r>
      <w:r w:rsidR="00CB234A">
        <w:rPr>
          <w:rFonts w:ascii="Times New Roman" w:hAnsi="Times New Roman" w:cs="Times New Roman"/>
          <w:lang w:val="en-GB"/>
        </w:rPr>
        <w:t xml:space="preserve"> is carried out through </w:t>
      </w:r>
      <w:r w:rsidRPr="00487BE7">
        <w:rPr>
          <w:rFonts w:ascii="Times New Roman" w:hAnsi="Times New Roman" w:cs="Times New Roman"/>
          <w:lang w:val="en-GB"/>
        </w:rPr>
        <w:t>TiO</w:t>
      </w:r>
      <w:r w:rsidRPr="00CB234A">
        <w:rPr>
          <w:rFonts w:ascii="Times New Roman" w:hAnsi="Times New Roman" w:cs="Times New Roman"/>
          <w:vertAlign w:val="subscript"/>
          <w:lang w:val="en-GB"/>
        </w:rPr>
        <w:t>2</w:t>
      </w:r>
      <w:r w:rsidRPr="00487BE7">
        <w:rPr>
          <w:rFonts w:ascii="Times New Roman" w:hAnsi="Times New Roman" w:cs="Times New Roman"/>
          <w:lang w:val="en-GB"/>
        </w:rPr>
        <w:t xml:space="preserve"> catalysts. </w:t>
      </w:r>
      <w:r w:rsidR="003303A6">
        <w:rPr>
          <w:rFonts w:ascii="Times New Roman" w:hAnsi="Times New Roman" w:cs="Times New Roman"/>
          <w:lang w:val="en-GB"/>
        </w:rPr>
        <w:t>In this process, w</w:t>
      </w:r>
      <w:r w:rsidRPr="00487BE7">
        <w:rPr>
          <w:rFonts w:ascii="Times New Roman" w:hAnsi="Times New Roman" w:cs="Times New Roman"/>
          <w:lang w:val="en-GB"/>
        </w:rPr>
        <w:t>ater should be removed</w:t>
      </w:r>
      <w:r w:rsidR="003303A6">
        <w:rPr>
          <w:rFonts w:ascii="Times New Roman" w:hAnsi="Times New Roman" w:cs="Times New Roman"/>
          <w:lang w:val="en-GB"/>
        </w:rPr>
        <w:t xml:space="preserve"> </w:t>
      </w:r>
      <w:r w:rsidRPr="00487BE7">
        <w:rPr>
          <w:rFonts w:ascii="Times New Roman" w:hAnsi="Times New Roman" w:cs="Times New Roman"/>
          <w:lang w:val="en-GB"/>
        </w:rPr>
        <w:t>from the tail gas before the reaction, due to the deactivation of catalysts</w:t>
      </w:r>
      <w:r w:rsidR="003303A6">
        <w:rPr>
          <w:rFonts w:ascii="Times New Roman" w:hAnsi="Times New Roman" w:cs="Times New Roman"/>
          <w:lang w:val="en-GB"/>
        </w:rPr>
        <w:t xml:space="preserve"> </w:t>
      </w:r>
      <w:r w:rsidRPr="00487BE7">
        <w:rPr>
          <w:rFonts w:ascii="Times New Roman" w:hAnsi="Times New Roman" w:cs="Times New Roman"/>
          <w:lang w:val="en-GB"/>
        </w:rPr>
        <w:t>in the presence of water</w:t>
      </w:r>
      <w:r w:rsidR="00F3389C">
        <w:rPr>
          <w:rFonts w:ascii="Times New Roman" w:hAnsi="Times New Roman" w:cs="Times New Roman"/>
          <w:lang w:val="en-GB"/>
        </w:rPr>
        <w:t xml:space="preserve"> </w:t>
      </w:r>
      <w:r w:rsidR="00F3389C">
        <w:rPr>
          <w:rFonts w:ascii="Times New Roman" w:hAnsi="Times New Roman" w:cs="Times New Roman"/>
          <w:lang w:val="en-GB"/>
        </w:rPr>
        <w:fldChar w:fldCharType="begin"/>
      </w:r>
      <w:r w:rsidR="00233750">
        <w:rPr>
          <w:rFonts w:ascii="Times New Roman" w:hAnsi="Times New Roman" w:cs="Times New Roman"/>
          <w:lang w:val="en-GB"/>
        </w:rPr>
        <w:instrText xml:space="preserve"> ADDIN EN.CITE &lt;EndNote&gt;&lt;Cite&gt;&lt;Author&gt;Kim&lt;/Author&gt;&lt;Year&gt;2004&lt;/Year&gt;&lt;RecNum&gt;442&lt;/RecNum&gt;&lt;DisplayText&gt;[56]&lt;/DisplayText&gt;&lt;record&gt;&lt;rec-number&gt;442&lt;/rec-number&gt;&lt;foreign-keys&gt;&lt;key app="EN" db-id="90avwpfx9e9vprewteqx0trha2xex50tp2zs" timestamp="1636715614"&gt;442&lt;/key&gt;&lt;/foreign-keys&gt;&lt;ref-type name="Journal Article"&gt;17&lt;/ref-type&gt;&lt;contributors&gt;&lt;authors&gt;&lt;author&gt;Kim,B.K.;&lt;/author&gt;&lt;author&gt;Hwang, B. H.;&lt;/author&gt;&lt;author&gt;Lee, H.S.;&lt;/author&gt;&lt;author&gt;Woo, H.C.;&lt;/author&gt;&lt;author&gt;Park, D.W.&lt;/author&gt;&lt;/authors&gt;&lt;/contributors&gt;&lt;titles&gt;&lt;title&gt;&lt;style face="normal" font="default" size="100%"&gt;Selective Oxidation of H&lt;/style&gt;&lt;style face="subscript" font="default" size="100%"&gt;2&lt;/style&gt;&lt;style face="normal" font="default" size="100%"&gt;S to Ammonium Thiosulfate and Elemental Sulfur Using Mixtures of V-Bi-O and SB&lt;/style&gt;&lt;style face="subscript" font="default" size="100%"&gt;2&lt;/style&gt;&lt;style face="normal" font="default" size="100%"&gt;O&lt;/style&gt;&lt;style face="subscript" font="default" size="100%"&gt;4&lt;/style&gt;&lt;/title&gt;&lt;secondary-title&gt;Korean J. Chem. Eng&lt;/secondary-title&gt;&lt;/titles&gt;&lt;periodical&gt;&lt;full-title&gt;Korean J. Chem. Eng&lt;/full-title&gt;&lt;/periodical&gt;&lt;pages&gt;104-109&lt;/pages&gt;&lt;volume&gt;21&lt;/volume&gt;&lt;number&gt;1&lt;/number&gt;&lt;dates&gt;&lt;year&gt;2004&lt;/year&gt;&lt;/dates&gt;&lt;urls&gt;&lt;/urls&gt;&lt;/record&gt;&lt;/Cite&gt;&lt;/EndNote&gt;</w:instrText>
      </w:r>
      <w:r w:rsidR="00F3389C">
        <w:rPr>
          <w:rFonts w:ascii="Times New Roman" w:hAnsi="Times New Roman" w:cs="Times New Roman"/>
          <w:lang w:val="en-GB"/>
        </w:rPr>
        <w:fldChar w:fldCharType="separate"/>
      </w:r>
      <w:r w:rsidR="00233750">
        <w:rPr>
          <w:rFonts w:ascii="Times New Roman" w:hAnsi="Times New Roman" w:cs="Times New Roman"/>
          <w:noProof/>
          <w:lang w:val="en-GB"/>
        </w:rPr>
        <w:t>[56]</w:t>
      </w:r>
      <w:r w:rsidR="00F3389C">
        <w:rPr>
          <w:rFonts w:ascii="Times New Roman" w:hAnsi="Times New Roman" w:cs="Times New Roman"/>
          <w:lang w:val="en-GB"/>
        </w:rPr>
        <w:fldChar w:fldCharType="end"/>
      </w:r>
      <w:r w:rsidRPr="00487BE7">
        <w:rPr>
          <w:rFonts w:ascii="Times New Roman" w:hAnsi="Times New Roman" w:cs="Times New Roman"/>
          <w:lang w:val="en-GB"/>
        </w:rPr>
        <w:t>.</w:t>
      </w:r>
      <w:r>
        <w:rPr>
          <w:rFonts w:ascii="Times New Roman" w:hAnsi="Times New Roman" w:cs="Times New Roman"/>
          <w:lang w:val="en-GB"/>
        </w:rPr>
        <w:t xml:space="preserve"> </w:t>
      </w:r>
      <w:r w:rsidR="003303A6">
        <w:rPr>
          <w:rFonts w:ascii="Times New Roman" w:hAnsi="Times New Roman" w:cs="Times New Roman"/>
          <w:lang w:val="en-GB"/>
        </w:rPr>
        <w:t>For this reason, a quench tower is placed upstream the reaction section in the traditional process scheme. After the water removal, t</w:t>
      </w:r>
      <w:r w:rsidR="002925A8" w:rsidRPr="002925A8">
        <w:rPr>
          <w:rFonts w:ascii="Times New Roman" w:hAnsi="Times New Roman" w:cs="Times New Roman"/>
          <w:lang w:val="en-GB"/>
        </w:rPr>
        <w:t>he tail gas is first heated in a reducing gas generator</w:t>
      </w:r>
      <w:r w:rsidR="003303A6">
        <w:rPr>
          <w:rFonts w:ascii="Times New Roman" w:hAnsi="Times New Roman" w:cs="Times New Roman"/>
          <w:lang w:val="en-GB"/>
        </w:rPr>
        <w:t xml:space="preserve"> and then it enter the reactor, where all</w:t>
      </w:r>
      <w:r w:rsidR="002925A8" w:rsidRPr="002925A8">
        <w:rPr>
          <w:rFonts w:ascii="Times New Roman" w:hAnsi="Times New Roman" w:cs="Times New Roman"/>
          <w:lang w:val="en-GB"/>
        </w:rPr>
        <w:t xml:space="preserve"> the </w:t>
      </w:r>
      <w:r w:rsidR="003303A6" w:rsidRPr="002925A8">
        <w:rPr>
          <w:rFonts w:ascii="Times New Roman" w:hAnsi="Times New Roman" w:cs="Times New Roman"/>
          <w:lang w:val="en-GB"/>
        </w:rPr>
        <w:t>sulphur</w:t>
      </w:r>
      <w:r w:rsidR="002925A8" w:rsidRPr="002925A8">
        <w:rPr>
          <w:rFonts w:ascii="Times New Roman" w:hAnsi="Times New Roman" w:cs="Times New Roman"/>
          <w:lang w:val="en-GB"/>
        </w:rPr>
        <w:t xml:space="preserve"> components of the tail gas are catalytically converted to</w:t>
      </w:r>
      <w:r w:rsidR="003303A6">
        <w:rPr>
          <w:rFonts w:ascii="Times New Roman" w:hAnsi="Times New Roman" w:cs="Times New Roman"/>
          <w:lang w:val="en-GB"/>
        </w:rPr>
        <w:t xml:space="preserve"> </w:t>
      </w:r>
      <w:r w:rsidR="002925A8" w:rsidRPr="002925A8">
        <w:rPr>
          <w:rFonts w:ascii="Times New Roman" w:hAnsi="Times New Roman" w:cs="Times New Roman"/>
          <w:lang w:val="en-GB"/>
        </w:rPr>
        <w:t xml:space="preserve">hydrogen </w:t>
      </w:r>
      <w:r w:rsidR="003303A6" w:rsidRPr="002925A8">
        <w:rPr>
          <w:rFonts w:ascii="Times New Roman" w:hAnsi="Times New Roman" w:cs="Times New Roman"/>
          <w:lang w:val="en-GB"/>
        </w:rPr>
        <w:t>sulphide</w:t>
      </w:r>
      <w:r w:rsidR="002925A8" w:rsidRPr="002925A8">
        <w:rPr>
          <w:rFonts w:ascii="Times New Roman" w:hAnsi="Times New Roman" w:cs="Times New Roman"/>
          <w:lang w:val="en-GB"/>
        </w:rPr>
        <w:t xml:space="preserve"> in a hydrogenation stage. </w:t>
      </w:r>
      <w:r w:rsidR="003303A6">
        <w:rPr>
          <w:rFonts w:ascii="Times New Roman" w:hAnsi="Times New Roman" w:cs="Times New Roman"/>
          <w:lang w:val="en-GB"/>
        </w:rPr>
        <w:t xml:space="preserve">The produced sulphur is separated from the gaseous stream in a condenser. </w:t>
      </w:r>
      <w:r w:rsidR="002925A8" w:rsidRPr="002925A8">
        <w:rPr>
          <w:rFonts w:ascii="Times New Roman" w:hAnsi="Times New Roman" w:cs="Times New Roman"/>
          <w:lang w:val="en-GB"/>
        </w:rPr>
        <w:t>About 90% of the H</w:t>
      </w:r>
      <w:r w:rsidR="002925A8" w:rsidRPr="003303A6">
        <w:rPr>
          <w:rFonts w:ascii="Times New Roman" w:hAnsi="Times New Roman" w:cs="Times New Roman"/>
          <w:vertAlign w:val="subscript"/>
          <w:lang w:val="en-GB"/>
        </w:rPr>
        <w:t>2</w:t>
      </w:r>
      <w:r w:rsidR="002925A8" w:rsidRPr="002925A8">
        <w:rPr>
          <w:rFonts w:ascii="Times New Roman" w:hAnsi="Times New Roman" w:cs="Times New Roman"/>
          <w:lang w:val="en-GB"/>
        </w:rPr>
        <w:t xml:space="preserve">S is converted to elemental </w:t>
      </w:r>
      <w:r w:rsidR="003303A6" w:rsidRPr="002925A8">
        <w:rPr>
          <w:rFonts w:ascii="Times New Roman" w:hAnsi="Times New Roman" w:cs="Times New Roman"/>
          <w:lang w:val="en-GB"/>
        </w:rPr>
        <w:t>sulphur</w:t>
      </w:r>
      <w:r w:rsidR="003303A6">
        <w:rPr>
          <w:rFonts w:ascii="Times New Roman" w:hAnsi="Times New Roman" w:cs="Times New Roman"/>
          <w:lang w:val="en-GB"/>
        </w:rPr>
        <w:t xml:space="preserve"> but, if</w:t>
      </w:r>
      <w:r w:rsidR="002925A8" w:rsidRPr="002925A8">
        <w:rPr>
          <w:rFonts w:ascii="Times New Roman" w:hAnsi="Times New Roman" w:cs="Times New Roman"/>
          <w:lang w:val="en-GB"/>
        </w:rPr>
        <w:t xml:space="preserve"> a higher recovery is</w:t>
      </w:r>
      <w:r w:rsidR="003303A6">
        <w:rPr>
          <w:rFonts w:ascii="Times New Roman" w:hAnsi="Times New Roman" w:cs="Times New Roman"/>
          <w:lang w:val="en-GB"/>
        </w:rPr>
        <w:t xml:space="preserve"> </w:t>
      </w:r>
      <w:r w:rsidR="002925A8" w:rsidRPr="002925A8">
        <w:rPr>
          <w:rFonts w:ascii="Times New Roman" w:hAnsi="Times New Roman" w:cs="Times New Roman"/>
          <w:lang w:val="en-GB"/>
        </w:rPr>
        <w:t>required, additional oxidation stages may be added</w:t>
      </w:r>
      <w:r w:rsidR="00F3389C">
        <w:rPr>
          <w:rFonts w:ascii="Times New Roman" w:hAnsi="Times New Roman" w:cs="Times New Roman"/>
          <w:lang w:val="en-GB"/>
        </w:rPr>
        <w:t xml:space="preserve"> </w:t>
      </w:r>
      <w:r w:rsidR="00F3389C">
        <w:rPr>
          <w:rFonts w:ascii="Times New Roman" w:hAnsi="Times New Roman" w:cs="Times New Roman"/>
          <w:lang w:val="en-GB"/>
        </w:rPr>
        <w:fldChar w:fldCharType="begin"/>
      </w:r>
      <w:r w:rsidR="00F3389C">
        <w:rPr>
          <w:rFonts w:ascii="Times New Roman" w:hAnsi="Times New Roman" w:cs="Times New Roman"/>
          <w:lang w:val="en-GB"/>
        </w:rPr>
        <w:instrText xml:space="preserve"> ADDIN EN.CITE &lt;EndNote&gt;&lt;Cite&gt;&lt;Author&gt;Kohl&lt;/Author&gt;&lt;Year&gt;1997&lt;/Year&gt;&lt;RecNum&gt;31&lt;/RecNum&gt;&lt;DisplayText&gt;[11]&lt;/DisplayText&gt;&lt;record&gt;&lt;rec-number&gt;31&lt;/rec-number&gt;&lt;foreign-keys&gt;&lt;key app="EN" db-id="90avwpfx9e9vprewteqx0trha2xex50tp2zs" timestamp="1625127069"&gt;31&lt;/key&gt;&lt;/foreign-keys&gt;&lt;ref-type name="Book"&gt;6&lt;/ref-type&gt;&lt;contributors&gt;&lt;authors&gt;&lt;author&gt;Kohl, Arthur L&lt;/author&gt;&lt;author&gt;Nielsen, Richard&lt;/author&gt;&lt;/authors&gt;&lt;/contributors&gt;&lt;titles&gt;&lt;title&gt;Gas purification&lt;/title&gt;&lt;/titles&gt;&lt;dates&gt;&lt;year&gt;1997&lt;/year&gt;&lt;/dates&gt;&lt;pub-location&gt;Houston, TX, USA&lt;/pub-location&gt;&lt;publisher&gt;Gulf Professional Publishing&lt;/publisher&gt;&lt;isbn&gt;0080507204&lt;/isbn&gt;&lt;urls&gt;&lt;/urls&gt;&lt;/record&gt;&lt;/Cite&gt;&lt;/EndNote&gt;</w:instrText>
      </w:r>
      <w:r w:rsidR="00F3389C">
        <w:rPr>
          <w:rFonts w:ascii="Times New Roman" w:hAnsi="Times New Roman" w:cs="Times New Roman"/>
          <w:lang w:val="en-GB"/>
        </w:rPr>
        <w:fldChar w:fldCharType="separate"/>
      </w:r>
      <w:r w:rsidR="00F3389C">
        <w:rPr>
          <w:rFonts w:ascii="Times New Roman" w:hAnsi="Times New Roman" w:cs="Times New Roman"/>
          <w:noProof/>
          <w:lang w:val="en-GB"/>
        </w:rPr>
        <w:t>[11]</w:t>
      </w:r>
      <w:r w:rsidR="00F3389C">
        <w:rPr>
          <w:rFonts w:ascii="Times New Roman" w:hAnsi="Times New Roman" w:cs="Times New Roman"/>
          <w:lang w:val="en-GB"/>
        </w:rPr>
        <w:fldChar w:fldCharType="end"/>
      </w:r>
      <w:r w:rsidR="002925A8" w:rsidRPr="002925A8">
        <w:rPr>
          <w:rFonts w:ascii="Times New Roman" w:hAnsi="Times New Roman" w:cs="Times New Roman"/>
          <w:lang w:val="en-GB"/>
        </w:rPr>
        <w:t xml:space="preserve">. </w:t>
      </w:r>
    </w:p>
    <w:p w14:paraId="6C308326" w14:textId="6937A51C" w:rsidR="00E00C02" w:rsidRDefault="00E00C02" w:rsidP="002925A8">
      <w:pPr>
        <w:spacing w:after="0" w:line="360" w:lineRule="auto"/>
        <w:contextualSpacing/>
        <w:jc w:val="both"/>
        <w:rPr>
          <w:rFonts w:ascii="Times New Roman" w:hAnsi="Times New Roman" w:cs="Times New Roman"/>
          <w:lang w:val="en-GB"/>
        </w:rPr>
      </w:pPr>
    </w:p>
    <w:p w14:paraId="16C613B8" w14:textId="49F5BD26" w:rsidR="00E14B3D" w:rsidRDefault="00E14B3D" w:rsidP="002925A8">
      <w:pPr>
        <w:spacing w:after="0" w:line="360" w:lineRule="auto"/>
        <w:contextualSpacing/>
        <w:jc w:val="both"/>
        <w:rPr>
          <w:rFonts w:ascii="Times New Roman" w:hAnsi="Times New Roman" w:cs="Times New Roman"/>
          <w:b/>
          <w:lang w:val="en-GB"/>
        </w:rPr>
      </w:pPr>
      <w:r w:rsidRPr="0091199C">
        <w:rPr>
          <w:rFonts w:ascii="Times New Roman" w:hAnsi="Times New Roman" w:cs="Times New Roman"/>
          <w:b/>
          <w:lang w:val="en-GB"/>
        </w:rPr>
        <w:t>3.</w:t>
      </w:r>
      <w:r>
        <w:rPr>
          <w:rFonts w:ascii="Times New Roman" w:hAnsi="Times New Roman" w:cs="Times New Roman"/>
          <w:b/>
          <w:lang w:val="en-GB"/>
        </w:rPr>
        <w:t>5</w:t>
      </w:r>
      <w:r w:rsidRPr="0091199C">
        <w:rPr>
          <w:rFonts w:ascii="Times New Roman" w:hAnsi="Times New Roman" w:cs="Times New Roman"/>
          <w:b/>
          <w:lang w:val="en-GB"/>
        </w:rPr>
        <w:t xml:space="preserve"> </w:t>
      </w:r>
      <w:r>
        <w:rPr>
          <w:rFonts w:ascii="Times New Roman" w:hAnsi="Times New Roman" w:cs="Times New Roman"/>
          <w:b/>
          <w:lang w:val="en-GB"/>
        </w:rPr>
        <w:t xml:space="preserve">Xergy ACT </w:t>
      </w:r>
      <w:r w:rsidRPr="003D3954">
        <w:rPr>
          <w:rFonts w:ascii="Times New Roman" w:hAnsi="Times New Roman" w:cs="Times New Roman"/>
          <w:b/>
          <w:lang w:val="en-GB"/>
        </w:rPr>
        <w:t xml:space="preserve">by </w:t>
      </w:r>
      <w:r w:rsidR="003D3954">
        <w:rPr>
          <w:rFonts w:ascii="Times New Roman" w:hAnsi="Times New Roman" w:cs="Times New Roman"/>
          <w:b/>
          <w:lang w:val="en-GB"/>
        </w:rPr>
        <w:t>Xergy Processing Inc.</w:t>
      </w:r>
    </w:p>
    <w:p w14:paraId="78C052C5" w14:textId="7493E0F6" w:rsidR="00807BDF" w:rsidRPr="00E14B3D" w:rsidRDefault="00E14B3D" w:rsidP="00807BDF">
      <w:pPr>
        <w:spacing w:after="0" w:line="360" w:lineRule="auto"/>
        <w:contextualSpacing/>
        <w:jc w:val="both"/>
        <w:rPr>
          <w:rFonts w:ascii="Times New Roman" w:hAnsi="Times New Roman" w:cs="Times New Roman"/>
          <w:lang w:val="en-GB"/>
        </w:rPr>
      </w:pPr>
      <w:r>
        <w:rPr>
          <w:rFonts w:ascii="Times New Roman" w:hAnsi="Times New Roman" w:cs="Times New Roman"/>
          <w:lang w:val="en-GB"/>
        </w:rPr>
        <w:t>T</w:t>
      </w:r>
      <w:r w:rsidRPr="00E14B3D">
        <w:rPr>
          <w:rFonts w:ascii="Times New Roman" w:hAnsi="Times New Roman" w:cs="Times New Roman"/>
          <w:lang w:val="en-GB"/>
        </w:rPr>
        <w:t xml:space="preserve">he Xergy ACT </w:t>
      </w:r>
      <w:r w:rsidR="009E6701">
        <w:rPr>
          <w:rFonts w:ascii="Times New Roman" w:hAnsi="Times New Roman" w:cs="Times New Roman"/>
          <w:lang w:val="en-GB"/>
        </w:rPr>
        <w:fldChar w:fldCharType="begin"/>
      </w:r>
      <w:r w:rsidR="009E6701">
        <w:rPr>
          <w:rFonts w:ascii="Times New Roman" w:hAnsi="Times New Roman" w:cs="Times New Roman"/>
          <w:lang w:val="en-GB"/>
        </w:rPr>
        <w:instrText xml:space="preserve"> ADDIN EN.CITE &lt;EndNote&gt;&lt;Cite&gt;&lt;Author&gt;Chowdlhury&lt;/Author&gt;&lt;Year&gt;2003&lt;/Year&gt;&lt;RecNum&gt;445&lt;/RecNum&gt;&lt;DisplayText&gt;[57]&lt;/DisplayText&gt;&lt;record&gt;&lt;rec-number&gt;445&lt;/rec-number&gt;&lt;foreign-keys&gt;&lt;key app="EN" db-id="90avwpfx9e9vprewteqx0trha2xex50tp2zs" timestamp="1637052564"&gt;445&lt;/key&gt;&lt;/foreign-keys&gt;&lt;ref-type name="Patent"&gt;25&lt;/ref-type&gt;&lt;contributors&gt;&lt;authors&gt;&lt;author&gt;Chowdlhury, A.I.;&lt;/author&gt;&lt;author&gt;Tollefson, E.L.;&lt;/author&gt;&lt;author&gt;Ghosh, T.K.&lt;/author&gt;&lt;/authors&gt;&lt;secondary-authors&gt;&lt;author&gt;Xergy Processing Inc.&lt;/author&gt;&lt;/secondary-authors&gt;&lt;/contributors&gt;&lt;titles&gt;&lt;title&gt;Process for elimination of low concentrations of hydrogen sulfide in gas mixtures by catalytic oxidation&lt;/title&gt;&lt;/titles&gt;&lt;dates&gt;&lt;year&gt;2003&lt;/year&gt;&lt;/dates&gt;&lt;isbn&gt;US 6,652,826 B1&lt;/isbn&gt;&lt;urls&gt;&lt;/urls&gt;&lt;/record&gt;&lt;/Cite&gt;&lt;/EndNote&gt;</w:instrText>
      </w:r>
      <w:r w:rsidR="009E6701">
        <w:rPr>
          <w:rFonts w:ascii="Times New Roman" w:hAnsi="Times New Roman" w:cs="Times New Roman"/>
          <w:lang w:val="en-GB"/>
        </w:rPr>
        <w:fldChar w:fldCharType="separate"/>
      </w:r>
      <w:r w:rsidR="009E6701">
        <w:rPr>
          <w:rFonts w:ascii="Times New Roman" w:hAnsi="Times New Roman" w:cs="Times New Roman"/>
          <w:noProof/>
          <w:lang w:val="en-GB"/>
        </w:rPr>
        <w:t>[57]</w:t>
      </w:r>
      <w:r w:rsidR="009E6701">
        <w:rPr>
          <w:rFonts w:ascii="Times New Roman" w:hAnsi="Times New Roman" w:cs="Times New Roman"/>
          <w:lang w:val="en-GB"/>
        </w:rPr>
        <w:fldChar w:fldCharType="end"/>
      </w:r>
      <w:r w:rsidR="009E6701">
        <w:rPr>
          <w:rFonts w:ascii="Times New Roman" w:hAnsi="Times New Roman" w:cs="Times New Roman"/>
          <w:lang w:val="en-GB"/>
        </w:rPr>
        <w:t xml:space="preserve"> </w:t>
      </w:r>
      <w:r w:rsidRPr="00E14B3D">
        <w:rPr>
          <w:rFonts w:ascii="Times New Roman" w:hAnsi="Times New Roman" w:cs="Times New Roman"/>
          <w:lang w:val="en-GB"/>
        </w:rPr>
        <w:t>(Advanced</w:t>
      </w:r>
      <w:r>
        <w:rPr>
          <w:rFonts w:ascii="Times New Roman" w:hAnsi="Times New Roman" w:cs="Times New Roman"/>
          <w:lang w:val="en-GB"/>
        </w:rPr>
        <w:t xml:space="preserve"> </w:t>
      </w:r>
      <w:r w:rsidRPr="00E14B3D">
        <w:rPr>
          <w:rFonts w:ascii="Times New Roman" w:hAnsi="Times New Roman" w:cs="Times New Roman"/>
          <w:lang w:val="en-GB"/>
        </w:rPr>
        <w:t>Catalytic Technology) is a dry gas phase direct oxidation of</w:t>
      </w:r>
      <w:r>
        <w:rPr>
          <w:rFonts w:ascii="Times New Roman" w:hAnsi="Times New Roman" w:cs="Times New Roman"/>
          <w:lang w:val="en-GB"/>
        </w:rPr>
        <w:t xml:space="preserve"> </w:t>
      </w:r>
      <w:r w:rsidRPr="00E14B3D">
        <w:rPr>
          <w:rFonts w:ascii="Times New Roman" w:hAnsi="Times New Roman" w:cs="Times New Roman"/>
          <w:lang w:val="en-GB"/>
        </w:rPr>
        <w:t>H</w:t>
      </w:r>
      <w:r w:rsidRPr="00E14B3D">
        <w:rPr>
          <w:rFonts w:ascii="Times New Roman" w:hAnsi="Times New Roman" w:cs="Times New Roman"/>
          <w:vertAlign w:val="subscript"/>
          <w:lang w:val="en-GB"/>
        </w:rPr>
        <w:t>2</w:t>
      </w:r>
      <w:r w:rsidRPr="00E14B3D">
        <w:rPr>
          <w:rFonts w:ascii="Times New Roman" w:hAnsi="Times New Roman" w:cs="Times New Roman"/>
          <w:lang w:val="en-GB"/>
        </w:rPr>
        <w:t>S to elemental sulphur and water</w:t>
      </w:r>
      <w:r w:rsidR="00807BDF">
        <w:rPr>
          <w:rFonts w:ascii="Times New Roman" w:hAnsi="Times New Roman" w:cs="Times New Roman"/>
          <w:lang w:val="en-GB"/>
        </w:rPr>
        <w:t xml:space="preserve"> over an activated carbon catalyst</w:t>
      </w:r>
      <w:r w:rsidRPr="00E14B3D">
        <w:rPr>
          <w:rFonts w:ascii="Times New Roman" w:hAnsi="Times New Roman" w:cs="Times New Roman"/>
          <w:lang w:val="en-GB"/>
        </w:rPr>
        <w:t xml:space="preserve">. </w:t>
      </w:r>
      <w:r w:rsidR="009E6701">
        <w:rPr>
          <w:rFonts w:ascii="Times New Roman" w:hAnsi="Times New Roman" w:cs="Times New Roman"/>
          <w:lang w:val="en-GB"/>
        </w:rPr>
        <w:t>Two process versions exist: the sub dew point and the above d</w:t>
      </w:r>
      <w:r w:rsidR="003D3954">
        <w:rPr>
          <w:rFonts w:ascii="Times New Roman" w:hAnsi="Times New Roman" w:cs="Times New Roman"/>
          <w:lang w:val="en-GB"/>
        </w:rPr>
        <w:t>ew</w:t>
      </w:r>
      <w:r w:rsidR="009E6701">
        <w:rPr>
          <w:rFonts w:ascii="Times New Roman" w:hAnsi="Times New Roman" w:cs="Times New Roman"/>
          <w:lang w:val="en-GB"/>
        </w:rPr>
        <w:t xml:space="preserve"> point process</w:t>
      </w:r>
      <w:r w:rsidR="003D3954">
        <w:rPr>
          <w:rFonts w:ascii="Times New Roman" w:hAnsi="Times New Roman" w:cs="Times New Roman"/>
          <w:lang w:val="en-GB"/>
        </w:rPr>
        <w:t xml:space="preserve"> </w:t>
      </w:r>
      <w:r w:rsidR="003D3954">
        <w:rPr>
          <w:rFonts w:ascii="Times New Roman" w:hAnsi="Times New Roman" w:cs="Times New Roman"/>
          <w:lang w:val="en-GB"/>
        </w:rPr>
        <w:fldChar w:fldCharType="begin"/>
      </w:r>
      <w:r w:rsidR="003D3954">
        <w:rPr>
          <w:rFonts w:ascii="Times New Roman" w:hAnsi="Times New Roman" w:cs="Times New Roman"/>
          <w:lang w:val="en-GB"/>
        </w:rPr>
        <w:instrText xml:space="preserve"> ADDIN EN.CITE &lt;EndNote&gt;&lt;Cite&gt;&lt;Author&gt;Monnery&lt;/Author&gt;&lt;Year&gt;2005&lt;/Year&gt;&lt;RecNum&gt;446&lt;/RecNum&gt;&lt;DisplayText&gt;[58]&lt;/DisplayText&gt;&lt;record&gt;&lt;rec-number&gt;446&lt;/rec-number&gt;&lt;foreign-keys&gt;&lt;key app="EN" db-id="90avwpfx9e9vprewteqx0trha2xex50tp2zs" timestamp="1637052840"&gt;446&lt;/key&gt;&lt;/foreign-keys&gt;&lt;ref-type name="Conference Proceedings"&gt;10&lt;/ref-type&gt;&lt;contributors&gt;&lt;authors&gt;&lt;author&gt;Monnery, W.D.&lt;/author&gt;&lt;/authors&gt;&lt;/contributors&gt;&lt;titles&gt;&lt;title&gt;Economic H2S Treating and Sulphur Recovery&lt;/title&gt;&lt;secondary-title&gt;Canadian International Petroleum Conference&lt;/secondary-title&gt;&lt;/titles&gt;&lt;volume&gt;All Days&lt;/volume&gt;&lt;dates&gt;&lt;year&gt;2005&lt;/year&gt;&lt;/dates&gt;&lt;urls&gt;&lt;related-urls&gt;&lt;url&gt;https://doi.org/10.2118/2005-165&lt;/url&gt;&lt;/related-urls&gt;&lt;/urls&gt;&lt;custom1&gt;PETSOC-2005-165&lt;/custom1&gt;&lt;electronic-resource-num&gt;10.2118/2005-165&lt;/electronic-resource-num&gt;&lt;access-date&gt;11/16/2021&lt;/access-date&gt;&lt;/record&gt;&lt;/Cite&gt;&lt;/EndNote&gt;</w:instrText>
      </w:r>
      <w:r w:rsidR="003D3954">
        <w:rPr>
          <w:rFonts w:ascii="Times New Roman" w:hAnsi="Times New Roman" w:cs="Times New Roman"/>
          <w:lang w:val="en-GB"/>
        </w:rPr>
        <w:fldChar w:fldCharType="separate"/>
      </w:r>
      <w:r w:rsidR="003D3954">
        <w:rPr>
          <w:rFonts w:ascii="Times New Roman" w:hAnsi="Times New Roman" w:cs="Times New Roman"/>
          <w:noProof/>
          <w:lang w:val="en-GB"/>
        </w:rPr>
        <w:t>[58]</w:t>
      </w:r>
      <w:r w:rsidR="003D3954">
        <w:rPr>
          <w:rFonts w:ascii="Times New Roman" w:hAnsi="Times New Roman" w:cs="Times New Roman"/>
          <w:lang w:val="en-GB"/>
        </w:rPr>
        <w:fldChar w:fldCharType="end"/>
      </w:r>
      <w:r w:rsidR="009E6701">
        <w:rPr>
          <w:rFonts w:ascii="Times New Roman" w:hAnsi="Times New Roman" w:cs="Times New Roman"/>
          <w:lang w:val="en-GB"/>
        </w:rPr>
        <w:t xml:space="preserve">. </w:t>
      </w:r>
      <w:r w:rsidR="00807BDF" w:rsidRPr="00E14B3D">
        <w:rPr>
          <w:rFonts w:ascii="Times New Roman" w:hAnsi="Times New Roman" w:cs="Times New Roman"/>
          <w:lang w:val="en-GB"/>
        </w:rPr>
        <w:t>The</w:t>
      </w:r>
      <w:r w:rsidR="00807BDF">
        <w:rPr>
          <w:rFonts w:ascii="Times New Roman" w:hAnsi="Times New Roman" w:cs="Times New Roman"/>
          <w:lang w:val="en-GB"/>
        </w:rPr>
        <w:t xml:space="preserve"> </w:t>
      </w:r>
      <w:r w:rsidR="00807BDF" w:rsidRPr="00E14B3D">
        <w:rPr>
          <w:rFonts w:ascii="Times New Roman" w:hAnsi="Times New Roman" w:cs="Times New Roman"/>
          <w:lang w:val="en-GB"/>
        </w:rPr>
        <w:t xml:space="preserve">sub dew point process </w:t>
      </w:r>
      <w:r w:rsidR="00807BDF">
        <w:rPr>
          <w:rFonts w:ascii="Times New Roman" w:hAnsi="Times New Roman" w:cs="Times New Roman"/>
          <w:lang w:val="en-GB"/>
        </w:rPr>
        <w:t>is similar to</w:t>
      </w:r>
      <w:r w:rsidR="00807BDF" w:rsidRPr="00E14B3D">
        <w:rPr>
          <w:rFonts w:ascii="Times New Roman" w:hAnsi="Times New Roman" w:cs="Times New Roman"/>
          <w:lang w:val="en-GB"/>
        </w:rPr>
        <w:t xml:space="preserve"> sub dew</w:t>
      </w:r>
      <w:r w:rsidR="00807BDF">
        <w:rPr>
          <w:rFonts w:ascii="Times New Roman" w:hAnsi="Times New Roman" w:cs="Times New Roman"/>
          <w:lang w:val="en-GB"/>
        </w:rPr>
        <w:t xml:space="preserve"> </w:t>
      </w:r>
      <w:r w:rsidR="00807BDF" w:rsidRPr="00E14B3D">
        <w:rPr>
          <w:rFonts w:ascii="Times New Roman" w:hAnsi="Times New Roman" w:cs="Times New Roman"/>
          <w:lang w:val="en-GB"/>
        </w:rPr>
        <w:t>point tail gas clean up. The above dew point</w:t>
      </w:r>
      <w:r w:rsidR="00807BDF">
        <w:rPr>
          <w:rFonts w:ascii="Times New Roman" w:hAnsi="Times New Roman" w:cs="Times New Roman"/>
          <w:lang w:val="en-GB"/>
        </w:rPr>
        <w:t xml:space="preserve"> </w:t>
      </w:r>
      <w:r w:rsidR="00807BDF" w:rsidRPr="00E14B3D">
        <w:rPr>
          <w:rFonts w:ascii="Times New Roman" w:hAnsi="Times New Roman" w:cs="Times New Roman"/>
          <w:lang w:val="en-GB"/>
        </w:rPr>
        <w:t>process operates like a converter in the modified Claus</w:t>
      </w:r>
      <w:r w:rsidR="00807BDF">
        <w:rPr>
          <w:rFonts w:ascii="Times New Roman" w:hAnsi="Times New Roman" w:cs="Times New Roman"/>
          <w:lang w:val="en-GB"/>
        </w:rPr>
        <w:t xml:space="preserve"> </w:t>
      </w:r>
      <w:r w:rsidR="00807BDF" w:rsidRPr="00E14B3D">
        <w:rPr>
          <w:rFonts w:ascii="Times New Roman" w:hAnsi="Times New Roman" w:cs="Times New Roman"/>
          <w:lang w:val="en-GB"/>
        </w:rPr>
        <w:t>process.</w:t>
      </w:r>
      <w:r w:rsidR="00807BDF">
        <w:rPr>
          <w:rFonts w:ascii="Times New Roman" w:hAnsi="Times New Roman" w:cs="Times New Roman"/>
          <w:lang w:val="en-GB"/>
        </w:rPr>
        <w:t xml:space="preserve"> </w:t>
      </w:r>
      <w:r w:rsidRPr="00E14B3D">
        <w:rPr>
          <w:rFonts w:ascii="Times New Roman" w:hAnsi="Times New Roman" w:cs="Times New Roman"/>
          <w:lang w:val="en-GB"/>
        </w:rPr>
        <w:t>A</w:t>
      </w:r>
      <w:r>
        <w:rPr>
          <w:rFonts w:ascii="Times New Roman" w:hAnsi="Times New Roman" w:cs="Times New Roman"/>
          <w:lang w:val="en-GB"/>
        </w:rPr>
        <w:t xml:space="preserve"> </w:t>
      </w:r>
      <w:r w:rsidR="00807BDF">
        <w:rPr>
          <w:rFonts w:ascii="Times New Roman" w:hAnsi="Times New Roman" w:cs="Times New Roman"/>
          <w:lang w:val="en-GB"/>
        </w:rPr>
        <w:t>schematic</w:t>
      </w:r>
      <w:r w:rsidRPr="00E14B3D">
        <w:rPr>
          <w:rFonts w:ascii="Times New Roman" w:hAnsi="Times New Roman" w:cs="Times New Roman"/>
          <w:lang w:val="en-GB"/>
        </w:rPr>
        <w:t xml:space="preserve"> flow </w:t>
      </w:r>
      <w:r w:rsidR="00807BDF">
        <w:rPr>
          <w:rFonts w:ascii="Times New Roman" w:hAnsi="Times New Roman" w:cs="Times New Roman"/>
          <w:lang w:val="en-GB"/>
        </w:rPr>
        <w:t>diagram</w:t>
      </w:r>
      <w:r w:rsidRPr="00E14B3D">
        <w:rPr>
          <w:rFonts w:ascii="Times New Roman" w:hAnsi="Times New Roman" w:cs="Times New Roman"/>
          <w:lang w:val="en-GB"/>
        </w:rPr>
        <w:t xml:space="preserve"> of the </w:t>
      </w:r>
      <w:r w:rsidR="001A3095">
        <w:rPr>
          <w:rFonts w:ascii="Times New Roman" w:hAnsi="Times New Roman" w:cs="Times New Roman"/>
          <w:lang w:val="en-GB"/>
        </w:rPr>
        <w:t>sub dew point</w:t>
      </w:r>
      <w:r w:rsidRPr="00E14B3D">
        <w:rPr>
          <w:rFonts w:ascii="Times New Roman" w:hAnsi="Times New Roman" w:cs="Times New Roman"/>
          <w:lang w:val="en-GB"/>
        </w:rPr>
        <w:t xml:space="preserve"> process is shown</w:t>
      </w:r>
      <w:r>
        <w:rPr>
          <w:rFonts w:ascii="Times New Roman" w:hAnsi="Times New Roman" w:cs="Times New Roman"/>
          <w:lang w:val="en-GB"/>
        </w:rPr>
        <w:t xml:space="preserve"> </w:t>
      </w:r>
      <w:r w:rsidRPr="00E14B3D">
        <w:rPr>
          <w:rFonts w:ascii="Times New Roman" w:hAnsi="Times New Roman" w:cs="Times New Roman"/>
          <w:lang w:val="en-GB"/>
        </w:rPr>
        <w:t xml:space="preserve">in </w:t>
      </w:r>
      <w:r w:rsidRPr="001A3095">
        <w:rPr>
          <w:rFonts w:ascii="Times New Roman" w:hAnsi="Times New Roman" w:cs="Times New Roman"/>
          <w:lang w:val="en-GB"/>
        </w:rPr>
        <w:t>Figure</w:t>
      </w:r>
      <w:r w:rsidR="00622BA7" w:rsidRPr="001A3095">
        <w:rPr>
          <w:rFonts w:ascii="Times New Roman" w:hAnsi="Times New Roman" w:cs="Times New Roman"/>
          <w:lang w:val="en-GB"/>
        </w:rPr>
        <w:t xml:space="preserve"> 22</w:t>
      </w:r>
      <w:r w:rsidRPr="001A3095">
        <w:rPr>
          <w:rFonts w:ascii="Times New Roman" w:hAnsi="Times New Roman" w:cs="Times New Roman"/>
          <w:lang w:val="en-GB"/>
        </w:rPr>
        <w:t>.</w:t>
      </w:r>
      <w:r w:rsidRPr="00E14B3D">
        <w:rPr>
          <w:rFonts w:ascii="Times New Roman" w:hAnsi="Times New Roman" w:cs="Times New Roman"/>
          <w:lang w:val="en-GB"/>
        </w:rPr>
        <w:t xml:space="preserve"> </w:t>
      </w:r>
    </w:p>
    <w:p w14:paraId="3E0F3F6D" w14:textId="77777777" w:rsidR="001A3095" w:rsidRDefault="00807BDF" w:rsidP="00E14B3D">
      <w:pPr>
        <w:spacing w:after="0" w:line="360" w:lineRule="auto"/>
        <w:contextualSpacing/>
        <w:jc w:val="both"/>
        <w:rPr>
          <w:rFonts w:ascii="Times New Roman" w:hAnsi="Times New Roman" w:cs="Times New Roman"/>
          <w:lang w:val="en-GB"/>
        </w:rPr>
      </w:pPr>
      <w:r>
        <w:rPr>
          <w:rFonts w:ascii="Times New Roman" w:hAnsi="Times New Roman" w:cs="Times New Roman"/>
          <w:lang w:val="en-GB"/>
        </w:rPr>
        <w:t>According to</w:t>
      </w:r>
      <w:r w:rsidR="00E14B3D" w:rsidRPr="00E14B3D">
        <w:rPr>
          <w:rFonts w:ascii="Times New Roman" w:hAnsi="Times New Roman" w:cs="Times New Roman"/>
          <w:lang w:val="en-GB"/>
        </w:rPr>
        <w:t xml:space="preserve"> the sub dew point process, the elemental sulphur </w:t>
      </w:r>
      <w:r w:rsidR="004D085F">
        <w:rPr>
          <w:rFonts w:ascii="Times New Roman" w:hAnsi="Times New Roman" w:cs="Times New Roman"/>
          <w:lang w:val="en-GB"/>
        </w:rPr>
        <w:t>produced</w:t>
      </w:r>
      <w:r>
        <w:rPr>
          <w:rFonts w:ascii="Times New Roman" w:hAnsi="Times New Roman" w:cs="Times New Roman"/>
          <w:lang w:val="en-GB"/>
        </w:rPr>
        <w:t xml:space="preserve"> </w:t>
      </w:r>
      <w:r w:rsidR="00E14B3D" w:rsidRPr="00E14B3D">
        <w:rPr>
          <w:rFonts w:ascii="Times New Roman" w:hAnsi="Times New Roman" w:cs="Times New Roman"/>
          <w:lang w:val="en-GB"/>
        </w:rPr>
        <w:t>is absorbed into the catalyst and builds up until the reactor is</w:t>
      </w:r>
      <w:r>
        <w:rPr>
          <w:rFonts w:ascii="Times New Roman" w:hAnsi="Times New Roman" w:cs="Times New Roman"/>
          <w:lang w:val="en-GB"/>
        </w:rPr>
        <w:t xml:space="preserve"> </w:t>
      </w:r>
      <w:r w:rsidR="00E14B3D" w:rsidRPr="00E14B3D">
        <w:rPr>
          <w:rFonts w:ascii="Times New Roman" w:hAnsi="Times New Roman" w:cs="Times New Roman"/>
          <w:lang w:val="en-GB"/>
        </w:rPr>
        <w:t>full. At this time, the reactor is switched to regeneration cycle</w:t>
      </w:r>
      <w:r>
        <w:rPr>
          <w:rFonts w:ascii="Times New Roman" w:hAnsi="Times New Roman" w:cs="Times New Roman"/>
          <w:lang w:val="en-GB"/>
        </w:rPr>
        <w:t xml:space="preserve"> </w:t>
      </w:r>
      <w:r w:rsidR="00E14B3D" w:rsidRPr="00E14B3D">
        <w:rPr>
          <w:rFonts w:ascii="Times New Roman" w:hAnsi="Times New Roman" w:cs="Times New Roman"/>
          <w:lang w:val="en-GB"/>
        </w:rPr>
        <w:t>while the reactor that has been on regeneration cycle is</w:t>
      </w:r>
      <w:r>
        <w:rPr>
          <w:rFonts w:ascii="Times New Roman" w:hAnsi="Times New Roman" w:cs="Times New Roman"/>
          <w:lang w:val="en-GB"/>
        </w:rPr>
        <w:t xml:space="preserve"> </w:t>
      </w:r>
      <w:r w:rsidR="00E14B3D" w:rsidRPr="00E14B3D">
        <w:rPr>
          <w:rFonts w:ascii="Times New Roman" w:hAnsi="Times New Roman" w:cs="Times New Roman"/>
          <w:lang w:val="en-GB"/>
        </w:rPr>
        <w:t xml:space="preserve">switched to reaction cycle. </w:t>
      </w:r>
      <w:r w:rsidR="004D085F" w:rsidRPr="00E14B3D">
        <w:rPr>
          <w:rFonts w:ascii="Times New Roman" w:hAnsi="Times New Roman" w:cs="Times New Roman"/>
          <w:lang w:val="en-GB"/>
        </w:rPr>
        <w:t>Regeneration gas is a slipstream from the front end of</w:t>
      </w:r>
      <w:r w:rsidR="004D085F">
        <w:rPr>
          <w:rFonts w:ascii="Times New Roman" w:hAnsi="Times New Roman" w:cs="Times New Roman"/>
          <w:lang w:val="en-GB"/>
        </w:rPr>
        <w:t xml:space="preserve"> the process, so that </w:t>
      </w:r>
      <w:r w:rsidR="004D085F" w:rsidRPr="00E14B3D">
        <w:rPr>
          <w:rFonts w:ascii="Times New Roman" w:hAnsi="Times New Roman" w:cs="Times New Roman"/>
          <w:lang w:val="en-GB"/>
        </w:rPr>
        <w:t xml:space="preserve">sulphur is removed by </w:t>
      </w:r>
      <w:r w:rsidR="004D085F">
        <w:rPr>
          <w:rFonts w:ascii="Times New Roman" w:hAnsi="Times New Roman" w:cs="Times New Roman"/>
          <w:lang w:val="en-GB"/>
        </w:rPr>
        <w:t>heating</w:t>
      </w:r>
      <w:r w:rsidR="004D085F" w:rsidRPr="00E14B3D">
        <w:rPr>
          <w:rFonts w:ascii="Times New Roman" w:hAnsi="Times New Roman" w:cs="Times New Roman"/>
          <w:lang w:val="en-GB"/>
        </w:rPr>
        <w:t xml:space="preserve"> to </w:t>
      </w:r>
      <w:r w:rsidR="004D085F">
        <w:rPr>
          <w:rFonts w:ascii="Times New Roman" w:hAnsi="Times New Roman" w:cs="Times New Roman"/>
          <w:lang w:val="en-GB"/>
        </w:rPr>
        <w:t xml:space="preserve">favour its </w:t>
      </w:r>
      <w:r w:rsidR="004D085F" w:rsidRPr="00E14B3D">
        <w:rPr>
          <w:rFonts w:ascii="Times New Roman" w:hAnsi="Times New Roman" w:cs="Times New Roman"/>
          <w:lang w:val="en-GB"/>
        </w:rPr>
        <w:t>desor</w:t>
      </w:r>
      <w:r w:rsidR="004D085F">
        <w:rPr>
          <w:rFonts w:ascii="Times New Roman" w:hAnsi="Times New Roman" w:cs="Times New Roman"/>
          <w:lang w:val="en-GB"/>
        </w:rPr>
        <w:t>ption</w:t>
      </w:r>
      <w:r w:rsidR="004D085F" w:rsidRPr="00E14B3D">
        <w:rPr>
          <w:rFonts w:ascii="Times New Roman" w:hAnsi="Times New Roman" w:cs="Times New Roman"/>
          <w:lang w:val="en-GB"/>
        </w:rPr>
        <w:t xml:space="preserve"> </w:t>
      </w:r>
      <w:r w:rsidR="004D085F">
        <w:rPr>
          <w:rFonts w:ascii="Times New Roman" w:hAnsi="Times New Roman" w:cs="Times New Roman"/>
          <w:lang w:val="en-GB"/>
        </w:rPr>
        <w:t>or vaporization</w:t>
      </w:r>
      <w:r w:rsidR="004D085F" w:rsidRPr="00E14B3D">
        <w:rPr>
          <w:rFonts w:ascii="Times New Roman" w:hAnsi="Times New Roman" w:cs="Times New Roman"/>
          <w:lang w:val="en-GB"/>
        </w:rPr>
        <w:t>.</w:t>
      </w:r>
      <w:r w:rsidR="004D085F">
        <w:rPr>
          <w:rFonts w:ascii="Times New Roman" w:hAnsi="Times New Roman" w:cs="Times New Roman"/>
          <w:lang w:val="en-GB"/>
        </w:rPr>
        <w:t xml:space="preserve"> </w:t>
      </w:r>
      <w:r w:rsidR="00E14B3D" w:rsidRPr="00E14B3D">
        <w:rPr>
          <w:rFonts w:ascii="Times New Roman" w:hAnsi="Times New Roman" w:cs="Times New Roman"/>
          <w:lang w:val="en-GB"/>
        </w:rPr>
        <w:t>The sulphur is then recovered by condensation in a condenser</w:t>
      </w:r>
      <w:r w:rsidR="004D085F">
        <w:rPr>
          <w:rFonts w:ascii="Times New Roman" w:hAnsi="Times New Roman" w:cs="Times New Roman"/>
          <w:lang w:val="en-GB"/>
        </w:rPr>
        <w:t xml:space="preserve"> downstream the reaction section</w:t>
      </w:r>
      <w:r w:rsidR="00E14B3D" w:rsidRPr="00E14B3D">
        <w:rPr>
          <w:rFonts w:ascii="Times New Roman" w:hAnsi="Times New Roman" w:cs="Times New Roman"/>
          <w:lang w:val="en-GB"/>
        </w:rPr>
        <w:t>.</w:t>
      </w:r>
      <w:r>
        <w:rPr>
          <w:rFonts w:ascii="Times New Roman" w:hAnsi="Times New Roman" w:cs="Times New Roman"/>
          <w:lang w:val="en-GB"/>
        </w:rPr>
        <w:t xml:space="preserve"> </w:t>
      </w:r>
      <w:r w:rsidR="00E14B3D" w:rsidRPr="00E14B3D">
        <w:rPr>
          <w:rFonts w:ascii="Times New Roman" w:hAnsi="Times New Roman" w:cs="Times New Roman"/>
          <w:lang w:val="en-GB"/>
        </w:rPr>
        <w:t>The vapour from the condenser is recycled back to the front</w:t>
      </w:r>
      <w:r>
        <w:rPr>
          <w:rFonts w:ascii="Times New Roman" w:hAnsi="Times New Roman" w:cs="Times New Roman"/>
          <w:lang w:val="en-GB"/>
        </w:rPr>
        <w:t xml:space="preserve"> </w:t>
      </w:r>
      <w:r w:rsidR="004D085F">
        <w:rPr>
          <w:rFonts w:ascii="Times New Roman" w:hAnsi="Times New Roman" w:cs="Times New Roman"/>
          <w:lang w:val="en-GB"/>
        </w:rPr>
        <w:t>end of the process</w:t>
      </w:r>
      <w:r w:rsidR="00E14B3D" w:rsidRPr="00E14B3D">
        <w:rPr>
          <w:rFonts w:ascii="Times New Roman" w:hAnsi="Times New Roman" w:cs="Times New Roman"/>
          <w:lang w:val="en-GB"/>
        </w:rPr>
        <w:t>.</w:t>
      </w:r>
      <w:r w:rsidR="00E14B3D">
        <w:rPr>
          <w:rFonts w:ascii="Times New Roman" w:hAnsi="Times New Roman" w:cs="Times New Roman"/>
          <w:lang w:val="en-GB"/>
        </w:rPr>
        <w:t xml:space="preserve"> </w:t>
      </w:r>
      <w:r w:rsidR="00E14B3D" w:rsidRPr="00E14B3D">
        <w:rPr>
          <w:rFonts w:ascii="Times New Roman" w:hAnsi="Times New Roman" w:cs="Times New Roman"/>
          <w:lang w:val="en-GB"/>
        </w:rPr>
        <w:t xml:space="preserve">In the above dew point process, the </w:t>
      </w:r>
      <w:r w:rsidR="004D085F">
        <w:rPr>
          <w:rFonts w:ascii="Times New Roman" w:hAnsi="Times New Roman" w:cs="Times New Roman"/>
          <w:lang w:val="en-GB"/>
        </w:rPr>
        <w:t xml:space="preserve">produced </w:t>
      </w:r>
      <w:r w:rsidR="00E14B3D" w:rsidRPr="00E14B3D">
        <w:rPr>
          <w:rFonts w:ascii="Times New Roman" w:hAnsi="Times New Roman" w:cs="Times New Roman"/>
          <w:lang w:val="en-GB"/>
        </w:rPr>
        <w:t>sulphur is in the vapour phase</w:t>
      </w:r>
      <w:r w:rsidR="004D085F">
        <w:rPr>
          <w:rFonts w:ascii="Times New Roman" w:hAnsi="Times New Roman" w:cs="Times New Roman"/>
          <w:lang w:val="en-GB"/>
        </w:rPr>
        <w:t xml:space="preserve"> and</w:t>
      </w:r>
      <w:r w:rsidR="00E14B3D" w:rsidRPr="00E14B3D">
        <w:rPr>
          <w:rFonts w:ascii="Times New Roman" w:hAnsi="Times New Roman" w:cs="Times New Roman"/>
          <w:lang w:val="en-GB"/>
        </w:rPr>
        <w:t xml:space="preserve"> is</w:t>
      </w:r>
      <w:r>
        <w:rPr>
          <w:rFonts w:ascii="Times New Roman" w:hAnsi="Times New Roman" w:cs="Times New Roman"/>
          <w:lang w:val="en-GB"/>
        </w:rPr>
        <w:t xml:space="preserve"> </w:t>
      </w:r>
      <w:r w:rsidR="004D085F">
        <w:rPr>
          <w:rFonts w:ascii="Times New Roman" w:hAnsi="Times New Roman" w:cs="Times New Roman"/>
          <w:lang w:val="en-GB"/>
        </w:rPr>
        <w:t>simply recovered through a</w:t>
      </w:r>
      <w:r w:rsidR="00E14B3D" w:rsidRPr="00E14B3D">
        <w:rPr>
          <w:rFonts w:ascii="Times New Roman" w:hAnsi="Times New Roman" w:cs="Times New Roman"/>
          <w:lang w:val="en-GB"/>
        </w:rPr>
        <w:t xml:space="preserve"> condenser</w:t>
      </w:r>
      <w:r w:rsidR="004D085F">
        <w:rPr>
          <w:rFonts w:ascii="Times New Roman" w:hAnsi="Times New Roman" w:cs="Times New Roman"/>
          <w:lang w:val="en-GB"/>
        </w:rPr>
        <w:t xml:space="preserve"> downstream the reaction section</w:t>
      </w:r>
      <w:r w:rsidR="00E14B3D" w:rsidRPr="00E14B3D">
        <w:rPr>
          <w:rFonts w:ascii="Times New Roman" w:hAnsi="Times New Roman" w:cs="Times New Roman"/>
          <w:lang w:val="en-GB"/>
        </w:rPr>
        <w:t xml:space="preserve">. </w:t>
      </w:r>
    </w:p>
    <w:p w14:paraId="2CA45479" w14:textId="1E29EF46" w:rsidR="00B6605B" w:rsidRPr="009E6701" w:rsidRDefault="00B6605B" w:rsidP="00B6605B">
      <w:pPr>
        <w:spacing w:after="0" w:line="360" w:lineRule="auto"/>
        <w:contextualSpacing/>
        <w:jc w:val="both"/>
        <w:rPr>
          <w:rFonts w:ascii="Times New Roman" w:hAnsi="Times New Roman" w:cs="Times New Roman"/>
          <w:lang w:val="en-GB"/>
        </w:rPr>
      </w:pPr>
      <w:r>
        <w:rPr>
          <w:rFonts w:ascii="Times New Roman" w:hAnsi="Times New Roman" w:cs="Times New Roman"/>
          <w:lang w:val="en-GB"/>
        </w:rPr>
        <w:t>The Xergy</w:t>
      </w:r>
      <w:r w:rsidR="00E14B3D" w:rsidRPr="00E14B3D">
        <w:rPr>
          <w:rFonts w:ascii="Times New Roman" w:hAnsi="Times New Roman" w:cs="Times New Roman"/>
          <w:lang w:val="en-GB"/>
        </w:rPr>
        <w:t xml:space="preserve"> process</w:t>
      </w:r>
      <w:r w:rsidR="00807BDF">
        <w:rPr>
          <w:rFonts w:ascii="Times New Roman" w:hAnsi="Times New Roman" w:cs="Times New Roman"/>
          <w:lang w:val="en-GB"/>
        </w:rPr>
        <w:t xml:space="preserve"> </w:t>
      </w:r>
      <w:r w:rsidR="00E14B3D" w:rsidRPr="00E14B3D">
        <w:rPr>
          <w:rFonts w:ascii="Times New Roman" w:hAnsi="Times New Roman" w:cs="Times New Roman"/>
          <w:lang w:val="en-GB"/>
        </w:rPr>
        <w:t xml:space="preserve">is </w:t>
      </w:r>
      <w:r>
        <w:rPr>
          <w:rFonts w:ascii="Times New Roman" w:hAnsi="Times New Roman" w:cs="Times New Roman"/>
          <w:lang w:val="en-GB"/>
        </w:rPr>
        <w:t xml:space="preserve">reported to be </w:t>
      </w:r>
      <w:r w:rsidR="00E14B3D" w:rsidRPr="00E14B3D">
        <w:rPr>
          <w:rFonts w:ascii="Times New Roman" w:hAnsi="Times New Roman" w:cs="Times New Roman"/>
          <w:lang w:val="en-GB"/>
        </w:rPr>
        <w:t xml:space="preserve">simpler and less expensive </w:t>
      </w:r>
      <w:r w:rsidRPr="00E14B3D">
        <w:rPr>
          <w:rFonts w:ascii="Times New Roman" w:hAnsi="Times New Roman" w:cs="Times New Roman"/>
          <w:lang w:val="en-GB"/>
        </w:rPr>
        <w:t xml:space="preserve">than the </w:t>
      </w:r>
      <w:r>
        <w:rPr>
          <w:rFonts w:ascii="Times New Roman" w:hAnsi="Times New Roman" w:cs="Times New Roman"/>
          <w:lang w:val="en-GB"/>
        </w:rPr>
        <w:t xml:space="preserve">other </w:t>
      </w:r>
      <w:r w:rsidRPr="00E14B3D">
        <w:rPr>
          <w:rFonts w:ascii="Times New Roman" w:hAnsi="Times New Roman" w:cs="Times New Roman"/>
          <w:lang w:val="en-GB"/>
        </w:rPr>
        <w:t>sub dew point process</w:t>
      </w:r>
      <w:r>
        <w:rPr>
          <w:rFonts w:ascii="Times New Roman" w:hAnsi="Times New Roman" w:cs="Times New Roman"/>
          <w:lang w:val="en-GB"/>
        </w:rPr>
        <w:t>,</w:t>
      </w:r>
      <w:r w:rsidRPr="00E14B3D">
        <w:rPr>
          <w:rFonts w:ascii="Times New Roman" w:hAnsi="Times New Roman" w:cs="Times New Roman"/>
          <w:lang w:val="en-GB"/>
        </w:rPr>
        <w:t xml:space="preserve"> </w:t>
      </w:r>
      <w:r w:rsidR="00E14B3D" w:rsidRPr="00E14B3D">
        <w:rPr>
          <w:rFonts w:ascii="Times New Roman" w:hAnsi="Times New Roman" w:cs="Times New Roman"/>
          <w:lang w:val="en-GB"/>
        </w:rPr>
        <w:t>but conversions are</w:t>
      </w:r>
      <w:r w:rsidR="00807BDF">
        <w:rPr>
          <w:rFonts w:ascii="Times New Roman" w:hAnsi="Times New Roman" w:cs="Times New Roman"/>
          <w:lang w:val="en-GB"/>
        </w:rPr>
        <w:t xml:space="preserve"> </w:t>
      </w:r>
      <w:r w:rsidR="00E14B3D" w:rsidRPr="00E14B3D">
        <w:rPr>
          <w:rFonts w:ascii="Times New Roman" w:hAnsi="Times New Roman" w:cs="Times New Roman"/>
          <w:lang w:val="en-GB"/>
        </w:rPr>
        <w:t>approximately 10% lower.</w:t>
      </w:r>
      <w:r w:rsidR="00E14B3D">
        <w:rPr>
          <w:rFonts w:ascii="Times New Roman" w:hAnsi="Times New Roman" w:cs="Times New Roman"/>
          <w:lang w:val="en-GB"/>
        </w:rPr>
        <w:t xml:space="preserve"> </w:t>
      </w:r>
      <w:r>
        <w:rPr>
          <w:rFonts w:ascii="Times New Roman" w:hAnsi="Times New Roman" w:cs="Times New Roman"/>
          <w:lang w:val="en-GB"/>
        </w:rPr>
        <w:t xml:space="preserve">On the other hand, according to the above dew point configuration, </w:t>
      </w:r>
      <w:r w:rsidR="00E14B3D" w:rsidRPr="00E14B3D">
        <w:rPr>
          <w:rFonts w:ascii="Times New Roman" w:hAnsi="Times New Roman" w:cs="Times New Roman"/>
          <w:lang w:val="en-GB"/>
        </w:rPr>
        <w:t>a H</w:t>
      </w:r>
      <w:r w:rsidR="00E14B3D" w:rsidRPr="00807BDF">
        <w:rPr>
          <w:rFonts w:ascii="Times New Roman" w:hAnsi="Times New Roman" w:cs="Times New Roman"/>
          <w:vertAlign w:val="subscript"/>
          <w:lang w:val="en-GB"/>
        </w:rPr>
        <w:t>2</w:t>
      </w:r>
      <w:r w:rsidR="00E14B3D" w:rsidRPr="00E14B3D">
        <w:rPr>
          <w:rFonts w:ascii="Times New Roman" w:hAnsi="Times New Roman" w:cs="Times New Roman"/>
          <w:lang w:val="en-GB"/>
        </w:rPr>
        <w:t>S concentration of about 5%</w:t>
      </w:r>
      <w:r>
        <w:rPr>
          <w:rFonts w:ascii="Times New Roman" w:hAnsi="Times New Roman" w:cs="Times New Roman"/>
          <w:lang w:val="en-GB"/>
        </w:rPr>
        <w:t xml:space="preserve"> can be treated</w:t>
      </w:r>
      <w:r w:rsidR="00E14B3D" w:rsidRPr="00E14B3D">
        <w:rPr>
          <w:rFonts w:ascii="Times New Roman" w:hAnsi="Times New Roman" w:cs="Times New Roman"/>
          <w:lang w:val="en-GB"/>
        </w:rPr>
        <w:t xml:space="preserve">. </w:t>
      </w:r>
      <w:r>
        <w:rPr>
          <w:rFonts w:ascii="Times New Roman" w:hAnsi="Times New Roman" w:cs="Times New Roman"/>
          <w:lang w:val="en-GB"/>
        </w:rPr>
        <w:t>Nevertheless, s</w:t>
      </w:r>
      <w:r w:rsidR="00E14B3D" w:rsidRPr="00E14B3D">
        <w:rPr>
          <w:rFonts w:ascii="Times New Roman" w:hAnsi="Times New Roman" w:cs="Times New Roman"/>
          <w:lang w:val="en-GB"/>
        </w:rPr>
        <w:t>imilar</w:t>
      </w:r>
      <w:r>
        <w:rPr>
          <w:rFonts w:ascii="Times New Roman" w:hAnsi="Times New Roman" w:cs="Times New Roman"/>
          <w:lang w:val="en-GB"/>
        </w:rPr>
        <w:t>ly</w:t>
      </w:r>
      <w:r w:rsidR="00E14B3D" w:rsidRPr="00E14B3D">
        <w:rPr>
          <w:rFonts w:ascii="Times New Roman" w:hAnsi="Times New Roman" w:cs="Times New Roman"/>
          <w:lang w:val="en-GB"/>
        </w:rPr>
        <w:t xml:space="preserve"> to the</w:t>
      </w:r>
      <w:r w:rsidR="00807BDF">
        <w:rPr>
          <w:rFonts w:ascii="Times New Roman" w:hAnsi="Times New Roman" w:cs="Times New Roman"/>
          <w:lang w:val="en-GB"/>
        </w:rPr>
        <w:t xml:space="preserve"> </w:t>
      </w:r>
      <w:r w:rsidR="00E14B3D" w:rsidRPr="00E14B3D">
        <w:rPr>
          <w:rFonts w:ascii="Times New Roman" w:hAnsi="Times New Roman" w:cs="Times New Roman"/>
          <w:lang w:val="en-GB"/>
        </w:rPr>
        <w:t xml:space="preserve">Selectox </w:t>
      </w:r>
      <w:r w:rsidR="00E14B3D" w:rsidRPr="00E14B3D">
        <w:rPr>
          <w:rFonts w:ascii="Times New Roman" w:hAnsi="Times New Roman" w:cs="Times New Roman"/>
          <w:lang w:val="en-GB"/>
        </w:rPr>
        <w:lastRenderedPageBreak/>
        <w:t xml:space="preserve">technology, </w:t>
      </w:r>
      <w:r>
        <w:rPr>
          <w:rFonts w:ascii="Times New Roman" w:hAnsi="Times New Roman" w:cs="Times New Roman"/>
          <w:lang w:val="en-GB"/>
        </w:rPr>
        <w:t xml:space="preserve">the </w:t>
      </w:r>
      <w:r w:rsidRPr="00E14B3D">
        <w:rPr>
          <w:rFonts w:ascii="Times New Roman" w:hAnsi="Times New Roman" w:cs="Times New Roman"/>
          <w:lang w:val="en-GB"/>
        </w:rPr>
        <w:t>process is</w:t>
      </w:r>
      <w:r>
        <w:rPr>
          <w:rFonts w:ascii="Times New Roman" w:hAnsi="Times New Roman" w:cs="Times New Roman"/>
          <w:lang w:val="en-GB"/>
        </w:rPr>
        <w:t xml:space="preserve"> </w:t>
      </w:r>
      <w:r w:rsidRPr="00E14B3D">
        <w:rPr>
          <w:rFonts w:ascii="Times New Roman" w:hAnsi="Times New Roman" w:cs="Times New Roman"/>
          <w:lang w:val="en-GB"/>
        </w:rPr>
        <w:t>applicable up to about 35% H</w:t>
      </w:r>
      <w:r w:rsidRPr="00807BDF">
        <w:rPr>
          <w:rFonts w:ascii="Times New Roman" w:hAnsi="Times New Roman" w:cs="Times New Roman"/>
          <w:vertAlign w:val="subscript"/>
          <w:lang w:val="en-GB"/>
        </w:rPr>
        <w:t>2</w:t>
      </w:r>
      <w:r w:rsidRPr="00E14B3D">
        <w:rPr>
          <w:rFonts w:ascii="Times New Roman" w:hAnsi="Times New Roman" w:cs="Times New Roman"/>
          <w:lang w:val="en-GB"/>
        </w:rPr>
        <w:t xml:space="preserve">S </w:t>
      </w:r>
      <w:r w:rsidR="00E14B3D" w:rsidRPr="00E14B3D">
        <w:rPr>
          <w:rFonts w:ascii="Times New Roman" w:hAnsi="Times New Roman" w:cs="Times New Roman"/>
          <w:lang w:val="en-GB"/>
        </w:rPr>
        <w:t xml:space="preserve">with </w:t>
      </w:r>
      <w:r>
        <w:rPr>
          <w:rFonts w:ascii="Times New Roman" w:hAnsi="Times New Roman" w:cs="Times New Roman"/>
          <w:lang w:val="en-GB"/>
        </w:rPr>
        <w:t xml:space="preserve">a </w:t>
      </w:r>
      <w:r w:rsidR="00E14B3D" w:rsidRPr="00E14B3D">
        <w:rPr>
          <w:rFonts w:ascii="Times New Roman" w:hAnsi="Times New Roman" w:cs="Times New Roman"/>
          <w:lang w:val="en-GB"/>
        </w:rPr>
        <w:t xml:space="preserve">recycle </w:t>
      </w:r>
      <w:r>
        <w:rPr>
          <w:rFonts w:ascii="Times New Roman" w:hAnsi="Times New Roman" w:cs="Times New Roman"/>
          <w:lang w:val="en-GB"/>
        </w:rPr>
        <w:t>configuration</w:t>
      </w:r>
      <w:r w:rsidR="00E14B3D" w:rsidRPr="00E14B3D">
        <w:rPr>
          <w:rFonts w:ascii="Times New Roman" w:hAnsi="Times New Roman" w:cs="Times New Roman"/>
          <w:lang w:val="en-GB"/>
        </w:rPr>
        <w:t>. For cases above 35% H</w:t>
      </w:r>
      <w:r w:rsidR="00E14B3D" w:rsidRPr="00807BDF">
        <w:rPr>
          <w:rFonts w:ascii="Times New Roman" w:hAnsi="Times New Roman" w:cs="Times New Roman"/>
          <w:vertAlign w:val="subscript"/>
          <w:lang w:val="en-GB"/>
        </w:rPr>
        <w:t>2</w:t>
      </w:r>
      <w:r w:rsidR="00E14B3D" w:rsidRPr="00E14B3D">
        <w:rPr>
          <w:rFonts w:ascii="Times New Roman" w:hAnsi="Times New Roman" w:cs="Times New Roman"/>
          <w:lang w:val="en-GB"/>
        </w:rPr>
        <w:t>S in</w:t>
      </w:r>
      <w:r w:rsidR="00807BDF">
        <w:rPr>
          <w:rFonts w:ascii="Times New Roman" w:hAnsi="Times New Roman" w:cs="Times New Roman"/>
          <w:lang w:val="en-GB"/>
        </w:rPr>
        <w:t xml:space="preserve"> </w:t>
      </w:r>
      <w:r w:rsidR="00E14B3D" w:rsidRPr="00E14B3D">
        <w:rPr>
          <w:rFonts w:ascii="Times New Roman" w:hAnsi="Times New Roman" w:cs="Times New Roman"/>
          <w:lang w:val="en-GB"/>
        </w:rPr>
        <w:t>acid gas, raw gas can be treated.</w:t>
      </w:r>
      <w:r w:rsidR="00E14B3D">
        <w:rPr>
          <w:rFonts w:ascii="Times New Roman" w:hAnsi="Times New Roman" w:cs="Times New Roman"/>
          <w:lang w:val="en-GB"/>
        </w:rPr>
        <w:t xml:space="preserve"> </w:t>
      </w:r>
      <w:r>
        <w:rPr>
          <w:rFonts w:ascii="Times New Roman" w:hAnsi="Times New Roman" w:cs="Times New Roman"/>
          <w:lang w:val="en-GB"/>
        </w:rPr>
        <w:t>T</w:t>
      </w:r>
      <w:r w:rsidR="00E14B3D" w:rsidRPr="00E14B3D">
        <w:rPr>
          <w:rFonts w:ascii="Times New Roman" w:hAnsi="Times New Roman" w:cs="Times New Roman"/>
          <w:lang w:val="en-GB"/>
        </w:rPr>
        <w:t xml:space="preserve">he Xergy ACT </w:t>
      </w:r>
      <w:r>
        <w:rPr>
          <w:rFonts w:ascii="Times New Roman" w:hAnsi="Times New Roman" w:cs="Times New Roman"/>
          <w:lang w:val="en-GB"/>
        </w:rPr>
        <w:t>sulphur product is</w:t>
      </w:r>
      <w:r w:rsidR="00E14B3D" w:rsidRPr="00E14B3D">
        <w:rPr>
          <w:rFonts w:ascii="Times New Roman" w:hAnsi="Times New Roman" w:cs="Times New Roman"/>
          <w:lang w:val="en-GB"/>
        </w:rPr>
        <w:t xml:space="preserve"> Claus</w:t>
      </w:r>
      <w:r w:rsidR="00807BDF">
        <w:rPr>
          <w:rFonts w:ascii="Times New Roman" w:hAnsi="Times New Roman" w:cs="Times New Roman"/>
          <w:lang w:val="en-GB"/>
        </w:rPr>
        <w:t xml:space="preserve"> </w:t>
      </w:r>
      <w:r w:rsidR="00E14B3D" w:rsidRPr="00E14B3D">
        <w:rPr>
          <w:rFonts w:ascii="Times New Roman" w:hAnsi="Times New Roman" w:cs="Times New Roman"/>
          <w:lang w:val="en-GB"/>
        </w:rPr>
        <w:t>quality (bright yellow) molten sulphur</w:t>
      </w:r>
      <w:r>
        <w:rPr>
          <w:rFonts w:ascii="Times New Roman" w:hAnsi="Times New Roman" w:cs="Times New Roman"/>
          <w:lang w:val="en-GB"/>
        </w:rPr>
        <w:t>,</w:t>
      </w:r>
      <w:r w:rsidR="00E14B3D" w:rsidRPr="00E14B3D">
        <w:rPr>
          <w:rFonts w:ascii="Times New Roman" w:hAnsi="Times New Roman" w:cs="Times New Roman"/>
          <w:lang w:val="en-GB"/>
        </w:rPr>
        <w:t xml:space="preserve"> easy to sell or dispose.</w:t>
      </w:r>
      <w:r w:rsidR="009E6701">
        <w:rPr>
          <w:rFonts w:ascii="Times New Roman" w:hAnsi="Times New Roman" w:cs="Times New Roman"/>
          <w:lang w:val="en-GB"/>
        </w:rPr>
        <w:t xml:space="preserve"> </w:t>
      </w:r>
      <w:r w:rsidR="009E6701" w:rsidRPr="009E6701">
        <w:rPr>
          <w:rFonts w:ascii="Times New Roman" w:hAnsi="Times New Roman" w:cs="Times New Roman"/>
          <w:lang w:val="en-GB"/>
        </w:rPr>
        <w:t xml:space="preserve">The process is environmentally responsible </w:t>
      </w:r>
      <w:r>
        <w:rPr>
          <w:rFonts w:ascii="Times New Roman" w:hAnsi="Times New Roman" w:cs="Times New Roman"/>
          <w:lang w:val="en-GB"/>
        </w:rPr>
        <w:t>and</w:t>
      </w:r>
      <w:r w:rsidR="009E6701" w:rsidRPr="009E6701">
        <w:rPr>
          <w:rFonts w:ascii="Times New Roman" w:hAnsi="Times New Roman" w:cs="Times New Roman"/>
          <w:lang w:val="en-GB"/>
        </w:rPr>
        <w:t xml:space="preserve"> no waste</w:t>
      </w:r>
      <w:r w:rsidR="00807BDF">
        <w:rPr>
          <w:rFonts w:ascii="Times New Roman" w:hAnsi="Times New Roman" w:cs="Times New Roman"/>
          <w:lang w:val="en-GB"/>
        </w:rPr>
        <w:t xml:space="preserve"> </w:t>
      </w:r>
      <w:r w:rsidR="009E6701" w:rsidRPr="009E6701">
        <w:rPr>
          <w:rFonts w:ascii="Times New Roman" w:hAnsi="Times New Roman" w:cs="Times New Roman"/>
          <w:lang w:val="en-GB"/>
        </w:rPr>
        <w:t>streams</w:t>
      </w:r>
      <w:r>
        <w:rPr>
          <w:rFonts w:ascii="Times New Roman" w:hAnsi="Times New Roman" w:cs="Times New Roman"/>
          <w:lang w:val="en-GB"/>
        </w:rPr>
        <w:t xml:space="preserve"> are produced</w:t>
      </w:r>
      <w:r w:rsidR="009E6701" w:rsidRPr="009E6701">
        <w:rPr>
          <w:rFonts w:ascii="Times New Roman" w:hAnsi="Times New Roman" w:cs="Times New Roman"/>
          <w:lang w:val="en-GB"/>
        </w:rPr>
        <w:t>.</w:t>
      </w:r>
      <w:r w:rsidR="009E6701">
        <w:rPr>
          <w:rFonts w:ascii="Times New Roman" w:hAnsi="Times New Roman" w:cs="Times New Roman"/>
          <w:lang w:val="en-GB"/>
        </w:rPr>
        <w:t xml:space="preserve"> </w:t>
      </w:r>
    </w:p>
    <w:p w14:paraId="62CB480D" w14:textId="5A488EB4" w:rsidR="00622BA7" w:rsidRDefault="00447549" w:rsidP="00447549">
      <w:pPr>
        <w:spacing w:after="0" w:line="360" w:lineRule="auto"/>
        <w:contextualSpacing/>
        <w:jc w:val="center"/>
        <w:rPr>
          <w:rFonts w:ascii="Times New Roman" w:hAnsi="Times New Roman" w:cs="Times New Roman"/>
          <w:lang w:val="en-GB"/>
        </w:rPr>
      </w:pPr>
      <w:r>
        <w:rPr>
          <w:noProof/>
          <w:lang w:val="en-GB" w:eastAsia="en-GB"/>
        </w:rPr>
        <w:drawing>
          <wp:inline distT="0" distB="0" distL="0" distR="0" wp14:anchorId="2C9784BB" wp14:editId="7A9DDAB9">
            <wp:extent cx="4000500" cy="3388065"/>
            <wp:effectExtent l="0" t="0" r="0" b="317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015556" cy="3400816"/>
                    </a:xfrm>
                    <a:prstGeom prst="rect">
                      <a:avLst/>
                    </a:prstGeom>
                  </pic:spPr>
                </pic:pic>
              </a:graphicData>
            </a:graphic>
          </wp:inline>
        </w:drawing>
      </w:r>
    </w:p>
    <w:p w14:paraId="73120C05" w14:textId="1B16C1F8" w:rsidR="00E14B3D" w:rsidRDefault="00622BA7" w:rsidP="001A3095">
      <w:pPr>
        <w:spacing w:after="0" w:line="276" w:lineRule="auto"/>
        <w:contextualSpacing/>
        <w:jc w:val="center"/>
        <w:rPr>
          <w:rFonts w:ascii="Times New Roman" w:hAnsi="Times New Roman" w:cs="Times New Roman"/>
          <w:lang w:val="en-GB"/>
        </w:rPr>
      </w:pPr>
      <w:bookmarkStart w:id="76" w:name="_Toc88549199"/>
      <w:bookmarkStart w:id="77" w:name="_Toc88549235"/>
      <w:r w:rsidRPr="0055669B">
        <w:rPr>
          <w:rFonts w:ascii="Times New Roman" w:hAnsi="Times New Roman" w:cs="Times New Roman"/>
          <w:b/>
          <w:sz w:val="20"/>
          <w:lang w:val="en-GB"/>
        </w:rPr>
        <w:t xml:space="preserve">Figure </w:t>
      </w:r>
      <w:r w:rsidRPr="0055669B">
        <w:rPr>
          <w:rFonts w:ascii="Times New Roman" w:hAnsi="Times New Roman" w:cs="Times New Roman"/>
          <w:b/>
          <w:sz w:val="20"/>
          <w:lang w:val="en-GB"/>
        </w:rPr>
        <w:fldChar w:fldCharType="begin"/>
      </w:r>
      <w:r w:rsidRPr="0055669B">
        <w:rPr>
          <w:rFonts w:ascii="Times New Roman" w:hAnsi="Times New Roman" w:cs="Times New Roman"/>
          <w:b/>
          <w:sz w:val="20"/>
          <w:lang w:val="en-GB"/>
        </w:rPr>
        <w:instrText xml:space="preserve"> SEQ Figure \* ARABIC \s 2 </w:instrText>
      </w:r>
      <w:r w:rsidRPr="0055669B">
        <w:rPr>
          <w:rFonts w:ascii="Times New Roman" w:hAnsi="Times New Roman" w:cs="Times New Roman"/>
          <w:b/>
          <w:sz w:val="20"/>
          <w:lang w:val="en-GB"/>
        </w:rPr>
        <w:fldChar w:fldCharType="separate"/>
      </w:r>
      <w:r w:rsidR="00FB0C2B">
        <w:rPr>
          <w:rFonts w:ascii="Times New Roman" w:hAnsi="Times New Roman" w:cs="Times New Roman"/>
          <w:b/>
          <w:noProof/>
          <w:sz w:val="20"/>
          <w:lang w:val="en-GB"/>
        </w:rPr>
        <w:t>22</w:t>
      </w:r>
      <w:r w:rsidRPr="0055669B">
        <w:rPr>
          <w:rFonts w:ascii="Times New Roman" w:hAnsi="Times New Roman" w:cs="Times New Roman"/>
          <w:b/>
          <w:sz w:val="20"/>
          <w:lang w:val="en-GB"/>
        </w:rPr>
        <w:fldChar w:fldCharType="end"/>
      </w:r>
      <w:r w:rsidRPr="0055669B">
        <w:rPr>
          <w:rFonts w:ascii="Times New Roman" w:hAnsi="Times New Roman" w:cs="Times New Roman"/>
          <w:b/>
          <w:sz w:val="20"/>
          <w:lang w:val="en-GB"/>
        </w:rPr>
        <w:t>.</w:t>
      </w:r>
      <w:r w:rsidRPr="0055669B">
        <w:rPr>
          <w:rFonts w:ascii="Times New Roman" w:hAnsi="Times New Roman" w:cs="Times New Roman"/>
          <w:sz w:val="20"/>
          <w:lang w:val="en-GB"/>
        </w:rPr>
        <w:t xml:space="preserve"> Schematic diagram of the </w:t>
      </w:r>
      <w:r w:rsidR="001A3095">
        <w:rPr>
          <w:rFonts w:ascii="Times New Roman" w:hAnsi="Times New Roman" w:cs="Times New Roman"/>
          <w:sz w:val="20"/>
          <w:lang w:val="en-GB"/>
        </w:rPr>
        <w:t xml:space="preserve">sub dew point </w:t>
      </w:r>
      <w:r>
        <w:rPr>
          <w:rFonts w:ascii="Times New Roman" w:hAnsi="Times New Roman" w:cs="Times New Roman"/>
          <w:sz w:val="20"/>
          <w:lang w:val="en-GB"/>
        </w:rPr>
        <w:t>Xergy</w:t>
      </w:r>
      <w:r w:rsidRPr="0055669B">
        <w:rPr>
          <w:rFonts w:ascii="Times New Roman" w:hAnsi="Times New Roman" w:cs="Times New Roman"/>
          <w:sz w:val="20"/>
          <w:lang w:val="en-GB"/>
        </w:rPr>
        <w:t xml:space="preserve"> process</w:t>
      </w:r>
      <w:r>
        <w:rPr>
          <w:rFonts w:ascii="Times New Roman" w:hAnsi="Times New Roman" w:cs="Times New Roman"/>
          <w:sz w:val="20"/>
          <w:lang w:val="en-GB"/>
        </w:rPr>
        <w:t>.</w:t>
      </w:r>
      <w:bookmarkEnd w:id="76"/>
      <w:bookmarkEnd w:id="77"/>
    </w:p>
    <w:p w14:paraId="7A8F94CB" w14:textId="77777777" w:rsidR="00622BA7" w:rsidRPr="00E14B3D" w:rsidRDefault="00622BA7" w:rsidP="00E14B3D">
      <w:pPr>
        <w:spacing w:after="0" w:line="360" w:lineRule="auto"/>
        <w:contextualSpacing/>
        <w:jc w:val="both"/>
        <w:rPr>
          <w:rFonts w:ascii="Times New Roman" w:hAnsi="Times New Roman" w:cs="Times New Roman"/>
          <w:lang w:val="en-GB"/>
        </w:rPr>
      </w:pPr>
    </w:p>
    <w:p w14:paraId="514758C4" w14:textId="38841FCE" w:rsidR="00EE4974" w:rsidRPr="0055669B" w:rsidRDefault="00457EA6" w:rsidP="00487BE7">
      <w:pPr>
        <w:keepNext/>
        <w:rPr>
          <w:rFonts w:ascii="Times New Roman" w:hAnsi="Times New Roman" w:cs="Times New Roman"/>
          <w:b/>
          <w:lang w:val="en-GB"/>
        </w:rPr>
      </w:pPr>
      <w:r>
        <w:rPr>
          <w:rFonts w:ascii="Times New Roman" w:hAnsi="Times New Roman" w:cs="Times New Roman"/>
          <w:b/>
          <w:lang w:val="en-GB"/>
        </w:rPr>
        <w:t>4.</w:t>
      </w:r>
      <w:r w:rsidR="00EE4974" w:rsidRPr="0055669B">
        <w:rPr>
          <w:rFonts w:ascii="Times New Roman" w:hAnsi="Times New Roman" w:cs="Times New Roman"/>
          <w:b/>
          <w:lang w:val="en-GB"/>
        </w:rPr>
        <w:t xml:space="preserve"> Novel H</w:t>
      </w:r>
      <w:r w:rsidR="00EE4974" w:rsidRPr="0055669B">
        <w:rPr>
          <w:rFonts w:ascii="Times New Roman" w:hAnsi="Times New Roman" w:cs="Times New Roman"/>
          <w:b/>
          <w:vertAlign w:val="subscript"/>
          <w:lang w:val="en-GB"/>
        </w:rPr>
        <w:t>2</w:t>
      </w:r>
      <w:r w:rsidR="00EE4974" w:rsidRPr="0055669B">
        <w:rPr>
          <w:rFonts w:ascii="Times New Roman" w:hAnsi="Times New Roman" w:cs="Times New Roman"/>
          <w:b/>
          <w:lang w:val="en-GB"/>
        </w:rPr>
        <w:t>S to H</w:t>
      </w:r>
      <w:r w:rsidR="00EE4974" w:rsidRPr="0055669B">
        <w:rPr>
          <w:rFonts w:ascii="Times New Roman" w:hAnsi="Times New Roman" w:cs="Times New Roman"/>
          <w:b/>
          <w:vertAlign w:val="subscript"/>
          <w:lang w:val="en-GB"/>
        </w:rPr>
        <w:t>2</w:t>
      </w:r>
      <w:r w:rsidR="00EE4974" w:rsidRPr="0055669B">
        <w:rPr>
          <w:rFonts w:ascii="Times New Roman" w:hAnsi="Times New Roman" w:cs="Times New Roman"/>
          <w:b/>
          <w:lang w:val="en-GB"/>
        </w:rPr>
        <w:t xml:space="preserve"> </w:t>
      </w:r>
      <w:r w:rsidR="00CD3D88" w:rsidRPr="0055669B">
        <w:rPr>
          <w:rFonts w:ascii="Times New Roman" w:hAnsi="Times New Roman" w:cs="Times New Roman"/>
          <w:b/>
          <w:lang w:val="en-GB"/>
        </w:rPr>
        <w:t>valorization</w:t>
      </w:r>
      <w:r w:rsidR="00EE4974" w:rsidRPr="0055669B">
        <w:rPr>
          <w:rFonts w:ascii="Times New Roman" w:hAnsi="Times New Roman" w:cs="Times New Roman"/>
          <w:b/>
          <w:lang w:val="en-GB"/>
        </w:rPr>
        <w:t xml:space="preserve"> processes</w:t>
      </w:r>
    </w:p>
    <w:p w14:paraId="184E61C5" w14:textId="4F334C08" w:rsidR="00EE4974" w:rsidRPr="0055669B" w:rsidRDefault="00EE4974" w:rsidP="00EE4974">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Hydrogen sulphide can also represent a potential source of hydrogen. The recovery of hydrogen and sulphur from waste hydrogen sulphide is an interesting alternative to the manufacture of sulphur alone. In recent years, research efforts are concentrated in this respect and different processes for the H</w:t>
      </w:r>
      <w:r w:rsidRPr="0055669B">
        <w:rPr>
          <w:rFonts w:ascii="Times New Roman" w:hAnsi="Times New Roman" w:cs="Times New Roman"/>
          <w:vertAlign w:val="subscript"/>
          <w:lang w:val="en-GB"/>
        </w:rPr>
        <w:t>2</w:t>
      </w:r>
      <w:r w:rsidRPr="0055669B">
        <w:rPr>
          <w:rFonts w:ascii="Times New Roman" w:hAnsi="Times New Roman" w:cs="Times New Roman"/>
          <w:lang w:val="en-GB"/>
        </w:rPr>
        <w:t xml:space="preserve">S </w:t>
      </w:r>
      <w:r w:rsidR="00CD3D88" w:rsidRPr="0055669B">
        <w:rPr>
          <w:rFonts w:ascii="Times New Roman" w:hAnsi="Times New Roman" w:cs="Times New Roman"/>
          <w:lang w:val="en-GB"/>
        </w:rPr>
        <w:t>valorization</w:t>
      </w:r>
      <w:r w:rsidRPr="0055669B">
        <w:rPr>
          <w:rFonts w:ascii="Times New Roman" w:hAnsi="Times New Roman" w:cs="Times New Roman"/>
          <w:lang w:val="en-GB"/>
        </w:rPr>
        <w:t xml:space="preserve"> to H</w:t>
      </w:r>
      <w:r w:rsidRPr="0055669B">
        <w:rPr>
          <w:rFonts w:ascii="Times New Roman" w:hAnsi="Times New Roman" w:cs="Times New Roman"/>
          <w:vertAlign w:val="subscript"/>
          <w:lang w:val="en-GB"/>
        </w:rPr>
        <w:t>2</w:t>
      </w:r>
      <w:r w:rsidRPr="0055669B">
        <w:rPr>
          <w:rFonts w:ascii="Times New Roman" w:hAnsi="Times New Roman" w:cs="Times New Roman"/>
          <w:lang w:val="en-GB"/>
        </w:rPr>
        <w:t xml:space="preserve"> have been proposed. A complete review of H</w:t>
      </w:r>
      <w:r w:rsidRPr="0055669B">
        <w:rPr>
          <w:rFonts w:ascii="Times New Roman" w:hAnsi="Times New Roman" w:cs="Times New Roman"/>
          <w:vertAlign w:val="subscript"/>
          <w:lang w:val="en-GB"/>
        </w:rPr>
        <w:t>2</w:t>
      </w:r>
      <w:r w:rsidRPr="0055669B">
        <w:rPr>
          <w:rFonts w:ascii="Times New Roman" w:hAnsi="Times New Roman" w:cs="Times New Roman"/>
          <w:lang w:val="en-GB"/>
        </w:rPr>
        <w:t>S to H</w:t>
      </w:r>
      <w:r w:rsidRPr="0055669B">
        <w:rPr>
          <w:rFonts w:ascii="Times New Roman" w:hAnsi="Times New Roman" w:cs="Times New Roman"/>
          <w:vertAlign w:val="subscript"/>
          <w:lang w:val="en-GB"/>
        </w:rPr>
        <w:t>2</w:t>
      </w:r>
      <w:r w:rsidRPr="0055669B">
        <w:rPr>
          <w:rFonts w:ascii="Times New Roman" w:hAnsi="Times New Roman" w:cs="Times New Roman"/>
          <w:lang w:val="en-GB"/>
        </w:rPr>
        <w:t xml:space="preserve"> </w:t>
      </w:r>
      <w:r w:rsidR="00CD3D88" w:rsidRPr="0055669B">
        <w:rPr>
          <w:rFonts w:ascii="Times New Roman" w:hAnsi="Times New Roman" w:cs="Times New Roman"/>
          <w:lang w:val="en-GB"/>
        </w:rPr>
        <w:t>valorization</w:t>
      </w:r>
      <w:r w:rsidRPr="0055669B">
        <w:rPr>
          <w:rFonts w:ascii="Times New Roman" w:hAnsi="Times New Roman" w:cs="Times New Roman"/>
          <w:lang w:val="en-GB"/>
        </w:rPr>
        <w:t xml:space="preserve"> processes was published by De Crisci and co-workers in 2018</w:t>
      </w:r>
      <w:r w:rsidR="00AE69C4">
        <w:rPr>
          <w:rFonts w:ascii="Times New Roman" w:hAnsi="Times New Roman" w:cs="Times New Roman"/>
          <w:lang w:val="en-GB"/>
        </w:rPr>
        <w:t xml:space="preserve"> </w:t>
      </w:r>
      <w:r w:rsidR="00AE69C4">
        <w:rPr>
          <w:rFonts w:ascii="Times New Roman" w:hAnsi="Times New Roman" w:cs="Times New Roman"/>
          <w:lang w:val="en-GB"/>
        </w:rPr>
        <w:fldChar w:fldCharType="begin"/>
      </w:r>
      <w:r w:rsidR="003D3954">
        <w:rPr>
          <w:rFonts w:ascii="Times New Roman" w:hAnsi="Times New Roman" w:cs="Times New Roman"/>
          <w:lang w:val="en-GB"/>
        </w:rPr>
        <w:instrText xml:space="preserve"> ADDIN EN.CITE &lt;EndNote&gt;&lt;Cite&gt;&lt;Author&gt;De Crisci&lt;/Author&gt;&lt;Year&gt;2018&lt;/Year&gt;&lt;RecNum&gt;156&lt;/RecNum&gt;&lt;DisplayText&gt;[59]&lt;/DisplayText&gt;&lt;record&gt;&lt;rec-number&gt;156&lt;/rec-number&gt;&lt;foreign-keys&gt;&lt;key app="EN" db-id="90avwpfx9e9vprewteqx0trha2xex50tp2zs" timestamp="1630403028"&gt;156&lt;/key&gt;&lt;/foreign-keys&gt;&lt;ref-type name="Journal Article"&gt;17&lt;/ref-type&gt;&lt;contributors&gt;&lt;authors&gt;&lt;author&gt;De Crisci, A. G.;&lt;/author&gt;&lt;author&gt;Moniri, A.;&lt;/author&gt;&lt;author&gt;Xu, Y. &lt;/author&gt;&lt;/authors&gt;&lt;/contributors&gt;&lt;titles&gt;&lt;title&gt;Hydrogen from hydrogen sulfide: towards a more sustainable hydrogen economy&lt;/title&gt;&lt;secondary-title&gt;Internation Journal of Hydrogen Energy&lt;/secondary-title&gt;&lt;/titles&gt;&lt;periodical&gt;&lt;full-title&gt;Internation Journal of Hydrogen Energy&lt;/full-title&gt;&lt;/periodical&gt;&lt;pages&gt;1299-1327&lt;/pages&gt;&lt;volume&gt;44&lt;/volume&gt;&lt;number&gt;3&lt;/number&gt;&lt;dates&gt;&lt;year&gt;2018&lt;/year&gt;&lt;/dates&gt;&lt;urls&gt;&lt;/urls&gt;&lt;/record&gt;&lt;/Cite&gt;&lt;/EndNote&gt;</w:instrText>
      </w:r>
      <w:r w:rsidR="00AE69C4">
        <w:rPr>
          <w:rFonts w:ascii="Times New Roman" w:hAnsi="Times New Roman" w:cs="Times New Roman"/>
          <w:lang w:val="en-GB"/>
        </w:rPr>
        <w:fldChar w:fldCharType="separate"/>
      </w:r>
      <w:r w:rsidR="003D3954">
        <w:rPr>
          <w:rFonts w:ascii="Times New Roman" w:hAnsi="Times New Roman" w:cs="Times New Roman"/>
          <w:noProof/>
          <w:lang w:val="en-GB"/>
        </w:rPr>
        <w:t>[59]</w:t>
      </w:r>
      <w:r w:rsidR="00AE69C4">
        <w:rPr>
          <w:rFonts w:ascii="Times New Roman" w:hAnsi="Times New Roman" w:cs="Times New Roman"/>
          <w:lang w:val="en-GB"/>
        </w:rPr>
        <w:fldChar w:fldCharType="end"/>
      </w:r>
      <w:r w:rsidRPr="0055669B">
        <w:rPr>
          <w:rFonts w:ascii="Times New Roman" w:hAnsi="Times New Roman" w:cs="Times New Roman"/>
          <w:lang w:val="en-GB"/>
        </w:rPr>
        <w:t>.  The main H</w:t>
      </w:r>
      <w:r w:rsidRPr="0055669B">
        <w:rPr>
          <w:rFonts w:ascii="Times New Roman" w:hAnsi="Times New Roman" w:cs="Times New Roman"/>
          <w:vertAlign w:val="subscript"/>
          <w:lang w:val="en-GB"/>
        </w:rPr>
        <w:t>2</w:t>
      </w:r>
      <w:r w:rsidRPr="0055669B">
        <w:rPr>
          <w:rFonts w:ascii="Times New Roman" w:hAnsi="Times New Roman" w:cs="Times New Roman"/>
          <w:lang w:val="en-GB"/>
        </w:rPr>
        <w:t>S to H</w:t>
      </w:r>
      <w:r w:rsidRPr="0055669B">
        <w:rPr>
          <w:rFonts w:ascii="Times New Roman" w:hAnsi="Times New Roman" w:cs="Times New Roman"/>
          <w:vertAlign w:val="subscript"/>
          <w:lang w:val="en-GB"/>
        </w:rPr>
        <w:t>2</w:t>
      </w:r>
      <w:r w:rsidRPr="0055669B">
        <w:rPr>
          <w:rFonts w:ascii="Times New Roman" w:hAnsi="Times New Roman" w:cs="Times New Roman"/>
          <w:lang w:val="en-GB"/>
        </w:rPr>
        <w:t xml:space="preserve"> conversion processes reported in literature are:</w:t>
      </w:r>
    </w:p>
    <w:p w14:paraId="49443558" w14:textId="45CC9730" w:rsidR="00EE4974" w:rsidRPr="0055669B" w:rsidRDefault="00EE4974" w:rsidP="00EE4974">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w:t>
      </w:r>
      <w:r w:rsidRPr="0055669B">
        <w:rPr>
          <w:rFonts w:ascii="Times New Roman" w:hAnsi="Times New Roman" w:cs="Times New Roman"/>
          <w:lang w:val="en-GB"/>
        </w:rPr>
        <w:tab/>
        <w:t>H</w:t>
      </w:r>
      <w:r w:rsidRPr="0055669B">
        <w:rPr>
          <w:rFonts w:ascii="Times New Roman" w:hAnsi="Times New Roman" w:cs="Times New Roman"/>
          <w:vertAlign w:val="subscript"/>
          <w:lang w:val="en-GB"/>
        </w:rPr>
        <w:t>2</w:t>
      </w:r>
      <w:r w:rsidRPr="0055669B">
        <w:rPr>
          <w:rFonts w:ascii="Times New Roman" w:hAnsi="Times New Roman" w:cs="Times New Roman"/>
          <w:lang w:val="en-GB"/>
        </w:rPr>
        <w:t>S Methane Reformation (H2SMR), which is undoubtedly the most mature technology for hydrogen production from hydrogen sulphide</w:t>
      </w:r>
      <w:r w:rsidR="00AE69C4">
        <w:rPr>
          <w:rFonts w:ascii="Times New Roman" w:hAnsi="Times New Roman" w:cs="Times New Roman"/>
          <w:lang w:val="en-GB"/>
        </w:rPr>
        <w:t xml:space="preserve"> </w:t>
      </w:r>
      <w:r w:rsidR="00AE69C4">
        <w:rPr>
          <w:rFonts w:ascii="Times New Roman" w:hAnsi="Times New Roman" w:cs="Times New Roman"/>
          <w:lang w:val="en-GB"/>
        </w:rPr>
        <w:fldChar w:fldCharType="begin">
          <w:fldData xml:space="preserve">PEVuZE5vdGU+PENpdGU+PEF1dGhvcj5TcGF0b2xpc2FubzwvQXV0aG9yPjxZZWFyPjIwMjE8L1ll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</w:fldData>
        </w:fldChar>
      </w:r>
      <w:r w:rsidR="003D3954">
        <w:rPr>
          <w:rFonts w:ascii="Times New Roman" w:hAnsi="Times New Roman" w:cs="Times New Roman"/>
          <w:lang w:val="en-GB"/>
        </w:rPr>
        <w:instrText xml:space="preserve"> ADDIN EN.CITE </w:instrText>
      </w:r>
      <w:r w:rsidR="003D3954">
        <w:rPr>
          <w:rFonts w:ascii="Times New Roman" w:hAnsi="Times New Roman" w:cs="Times New Roman"/>
          <w:lang w:val="en-GB"/>
        </w:rPr>
        <w:fldChar w:fldCharType="begin">
          <w:fldData xml:space="preserve">PEVuZE5vdGU+PENpdGU+PEF1dGhvcj5TcGF0b2xpc2FubzwvQXV0aG9yPjxZZWFyPjIwMjE8L1ll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</w:fldData>
        </w:fldChar>
      </w:r>
      <w:r w:rsidR="003D3954">
        <w:rPr>
          <w:rFonts w:ascii="Times New Roman" w:hAnsi="Times New Roman" w:cs="Times New Roman"/>
          <w:lang w:val="en-GB"/>
        </w:rPr>
        <w:instrText xml:space="preserve"> ADDIN EN.CITE.DATA </w:instrText>
      </w:r>
      <w:r w:rsidR="003D3954">
        <w:rPr>
          <w:rFonts w:ascii="Times New Roman" w:hAnsi="Times New Roman" w:cs="Times New Roman"/>
          <w:lang w:val="en-GB"/>
        </w:rPr>
      </w:r>
      <w:r w:rsidR="003D3954">
        <w:rPr>
          <w:rFonts w:ascii="Times New Roman" w:hAnsi="Times New Roman" w:cs="Times New Roman"/>
          <w:lang w:val="en-GB"/>
        </w:rPr>
        <w:fldChar w:fldCharType="end"/>
      </w:r>
      <w:r w:rsidR="00AE69C4">
        <w:rPr>
          <w:rFonts w:ascii="Times New Roman" w:hAnsi="Times New Roman" w:cs="Times New Roman"/>
          <w:lang w:val="en-GB"/>
        </w:rPr>
      </w:r>
      <w:r w:rsidR="00AE69C4">
        <w:rPr>
          <w:rFonts w:ascii="Times New Roman" w:hAnsi="Times New Roman" w:cs="Times New Roman"/>
          <w:lang w:val="en-GB"/>
        </w:rPr>
        <w:fldChar w:fldCharType="separate"/>
      </w:r>
      <w:r w:rsidR="003D3954">
        <w:rPr>
          <w:rFonts w:ascii="Times New Roman" w:hAnsi="Times New Roman" w:cs="Times New Roman"/>
          <w:noProof/>
          <w:lang w:val="en-GB"/>
        </w:rPr>
        <w:t>[60, 61]</w:t>
      </w:r>
      <w:r w:rsidR="00AE69C4">
        <w:rPr>
          <w:rFonts w:ascii="Times New Roman" w:hAnsi="Times New Roman" w:cs="Times New Roman"/>
          <w:lang w:val="en-GB"/>
        </w:rPr>
        <w:fldChar w:fldCharType="end"/>
      </w:r>
      <w:r w:rsidRPr="0055669B">
        <w:rPr>
          <w:rFonts w:ascii="Times New Roman" w:hAnsi="Times New Roman" w:cs="Times New Roman"/>
          <w:lang w:val="en-GB"/>
        </w:rPr>
        <w:t>. The reaction behind the process is:</w:t>
      </w:r>
    </w:p>
    <w:p w14:paraId="19DAE5E5" w14:textId="3CF51B92" w:rsidR="00A8409C" w:rsidRPr="0055669B" w:rsidRDefault="00A8409C" w:rsidP="00A8409C">
      <w:pPr>
        <w:spacing w:after="0" w:line="360" w:lineRule="auto"/>
        <w:ind w:firstLine="708"/>
        <w:contextualSpacing/>
        <w:jc w:val="center"/>
        <w:rPr>
          <w:rFonts w:ascii="Times New Roman" w:hAnsi="Times New Roman" w:cs="Times New Roman"/>
          <w:lang w:val="en-GB"/>
        </w:rPr>
      </w:pPr>
      <w:r w:rsidRPr="0055669B">
        <w:rPr>
          <w:rFonts w:ascii="Times New Roman" w:hAnsi="Times New Roman" w:cs="Times New Roman"/>
          <w:position w:val="-12"/>
          <w:sz w:val="24"/>
          <w:szCs w:val="24"/>
          <w:lang w:val="en-GB"/>
        </w:rPr>
        <w:object w:dxaOrig="2600" w:dyaOrig="360" w14:anchorId="253CD4A4">
          <v:shape id="_x0000_i1056" type="#_x0000_t75" style="width:129.75pt;height:18.75pt" o:ole="">
            <v:imagedata r:id="rId92" o:title=""/>
          </v:shape>
          <o:OLEObject Type="Embed" ProgID="Equation.DSMT4" ShapeID="_x0000_i1056" DrawAspect="Content" ObjectID="_1699192462" r:id="rId93"/>
        </w:object>
      </w:r>
      <w:r w:rsidRPr="0055669B">
        <w:rPr>
          <w:rFonts w:ascii="Times New Roman" w:hAnsi="Times New Roman" w:cs="Times New Roman"/>
          <w:sz w:val="24"/>
          <w:szCs w:val="24"/>
          <w:lang w:val="en-GB"/>
        </w:rPr>
        <w:tab/>
      </w:r>
      <w:r w:rsidRPr="0055669B">
        <w:rPr>
          <w:rFonts w:ascii="Times New Roman" w:hAnsi="Times New Roman" w:cs="Times New Roman"/>
          <w:sz w:val="24"/>
          <w:szCs w:val="24"/>
          <w:lang w:val="en-GB"/>
        </w:rPr>
        <w:tab/>
      </w:r>
      <w:r w:rsidRPr="0055669B">
        <w:rPr>
          <w:rFonts w:ascii="Times New Roman" w:hAnsi="Times New Roman" w:cs="Times New Roman"/>
          <w:position w:val="-12"/>
          <w:sz w:val="24"/>
          <w:szCs w:val="24"/>
          <w:lang w:val="en-GB"/>
        </w:rPr>
        <w:object w:dxaOrig="2260" w:dyaOrig="380" w14:anchorId="42A961DB">
          <v:shape id="_x0000_i1057" type="#_x0000_t75" style="width:113.25pt;height:18.75pt" o:ole="">
            <v:imagedata r:id="rId94" o:title=""/>
          </v:shape>
          <o:OLEObject Type="Embed" ProgID="Equation.DSMT4" ShapeID="_x0000_i1057" DrawAspect="Content" ObjectID="_1699192463" r:id="rId95"/>
        </w:object>
      </w:r>
      <w:r w:rsidRPr="0055669B">
        <w:rPr>
          <w:rFonts w:ascii="Times New Roman" w:hAnsi="Times New Roman" w:cs="Times New Roman"/>
          <w:sz w:val="24"/>
          <w:szCs w:val="24"/>
          <w:lang w:val="en-GB"/>
        </w:rPr>
        <w:tab/>
      </w:r>
      <w:r w:rsidRPr="0055669B">
        <w:rPr>
          <w:rFonts w:ascii="Times New Roman" w:hAnsi="Times New Roman" w:cs="Times New Roman"/>
          <w:sz w:val="24"/>
          <w:szCs w:val="24"/>
          <w:lang w:val="en-GB"/>
        </w:rPr>
        <w:tab/>
      </w:r>
      <w:r w:rsidRPr="0055669B">
        <w:rPr>
          <w:rFonts w:ascii="Times New Roman" w:hAnsi="Times New Roman" w:cs="Times New Roman"/>
          <w:sz w:val="24"/>
          <w:szCs w:val="24"/>
          <w:lang w:val="en-GB"/>
        </w:rPr>
        <w:fldChar w:fldCharType="begin"/>
      </w:r>
      <w:r w:rsidRPr="0055669B">
        <w:rPr>
          <w:rFonts w:ascii="Times New Roman" w:hAnsi="Times New Roman" w:cs="Times New Roman"/>
          <w:sz w:val="24"/>
          <w:szCs w:val="24"/>
          <w:lang w:val="en-GB"/>
        </w:rPr>
        <w:instrText xml:space="preserve"> MACROBUTTON MTPlaceRef \* MERGEFORMAT </w:instrText>
      </w:r>
      <w:r w:rsidRPr="0055669B">
        <w:rPr>
          <w:rFonts w:ascii="Times New Roman" w:hAnsi="Times New Roman" w:cs="Times New Roman"/>
          <w:sz w:val="24"/>
          <w:szCs w:val="24"/>
          <w:lang w:val="en-GB"/>
        </w:rPr>
        <w:fldChar w:fldCharType="begin"/>
      </w:r>
      <w:r w:rsidRPr="0055669B">
        <w:rPr>
          <w:rFonts w:ascii="Times New Roman" w:hAnsi="Times New Roman" w:cs="Times New Roman"/>
          <w:sz w:val="24"/>
          <w:szCs w:val="24"/>
          <w:lang w:val="en-GB"/>
        </w:rPr>
        <w:instrText xml:space="preserve"> SEQ MTEqn \h \* MERGEFORMAT </w:instrText>
      </w:r>
      <w:r w:rsidRPr="0055669B">
        <w:rPr>
          <w:rFonts w:ascii="Times New Roman" w:hAnsi="Times New Roman" w:cs="Times New Roman"/>
          <w:sz w:val="24"/>
          <w:szCs w:val="24"/>
          <w:lang w:val="en-GB"/>
        </w:rPr>
        <w:fldChar w:fldCharType="end"/>
      </w:r>
      <w:bookmarkStart w:id="78" w:name="ZEqnNum405493"/>
      <w:r w:rsidRPr="0055669B">
        <w:rPr>
          <w:rFonts w:ascii="Times New Roman" w:hAnsi="Times New Roman" w:cs="Times New Roman"/>
          <w:sz w:val="24"/>
          <w:szCs w:val="24"/>
          <w:lang w:val="en-GB"/>
        </w:rPr>
        <w:instrText>(</w:instrText>
      </w:r>
      <w:r w:rsidRPr="0055669B">
        <w:rPr>
          <w:rFonts w:ascii="Times New Roman" w:hAnsi="Times New Roman" w:cs="Times New Roman"/>
          <w:sz w:val="24"/>
          <w:szCs w:val="24"/>
          <w:lang w:val="en-GB"/>
        </w:rPr>
        <w:fldChar w:fldCharType="begin"/>
      </w:r>
      <w:r w:rsidRPr="0055669B">
        <w:rPr>
          <w:rFonts w:ascii="Times New Roman" w:hAnsi="Times New Roman" w:cs="Times New Roman"/>
          <w:sz w:val="24"/>
          <w:szCs w:val="24"/>
          <w:lang w:val="en-GB"/>
        </w:rPr>
        <w:instrText xml:space="preserve"> SEQ MTEqn \c \* Arabic \* MERGEFORMAT </w:instrText>
      </w:r>
      <w:r w:rsidRPr="0055669B">
        <w:rPr>
          <w:rFonts w:ascii="Times New Roman" w:hAnsi="Times New Roman" w:cs="Times New Roman"/>
          <w:sz w:val="24"/>
          <w:szCs w:val="24"/>
          <w:lang w:val="en-GB"/>
        </w:rPr>
        <w:fldChar w:fldCharType="separate"/>
      </w:r>
      <w:r w:rsidR="00FB0C2B">
        <w:rPr>
          <w:rFonts w:ascii="Times New Roman" w:hAnsi="Times New Roman" w:cs="Times New Roman"/>
          <w:noProof/>
          <w:sz w:val="24"/>
          <w:szCs w:val="24"/>
          <w:lang w:val="en-GB"/>
        </w:rPr>
        <w:instrText>31</w:instrText>
      </w:r>
      <w:r w:rsidRPr="0055669B">
        <w:rPr>
          <w:rFonts w:ascii="Times New Roman" w:hAnsi="Times New Roman" w:cs="Times New Roman"/>
          <w:sz w:val="24"/>
          <w:szCs w:val="24"/>
          <w:lang w:val="en-GB"/>
        </w:rPr>
        <w:fldChar w:fldCharType="end"/>
      </w:r>
      <w:r w:rsidRPr="0055669B">
        <w:rPr>
          <w:rFonts w:ascii="Times New Roman" w:hAnsi="Times New Roman" w:cs="Times New Roman"/>
          <w:sz w:val="24"/>
          <w:szCs w:val="24"/>
          <w:lang w:val="en-GB"/>
        </w:rPr>
        <w:instrText>)</w:instrText>
      </w:r>
      <w:bookmarkEnd w:id="78"/>
      <w:r w:rsidRPr="0055669B">
        <w:rPr>
          <w:rFonts w:ascii="Times New Roman" w:hAnsi="Times New Roman" w:cs="Times New Roman"/>
          <w:sz w:val="24"/>
          <w:szCs w:val="24"/>
          <w:lang w:val="en-GB"/>
        </w:rPr>
        <w:fldChar w:fldCharType="end"/>
      </w:r>
    </w:p>
    <w:p w14:paraId="177CBD27" w14:textId="77777777" w:rsidR="00EE4974" w:rsidRPr="0055669B" w:rsidRDefault="00EE4974" w:rsidP="00EE4974">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The process is strongly endothermic: high temperatures are required to obtain a significant hydrogen yield. Working conditions such as high temperature and excess of H</w:t>
      </w:r>
      <w:r w:rsidRPr="0055669B">
        <w:rPr>
          <w:rFonts w:ascii="Times New Roman" w:hAnsi="Times New Roman" w:cs="Times New Roman"/>
          <w:vertAlign w:val="subscript"/>
          <w:lang w:val="en-GB"/>
        </w:rPr>
        <w:t>2</w:t>
      </w:r>
      <w:r w:rsidRPr="0055669B">
        <w:rPr>
          <w:rFonts w:ascii="Times New Roman" w:hAnsi="Times New Roman" w:cs="Times New Roman"/>
          <w:lang w:val="en-GB"/>
        </w:rPr>
        <w:t>S with respect to the stoichiometric are necessary to prevent the formation of carbon deposits, due to the methane pyrolysis reaction, which could hinder the reactor's operability. Compared to the traditional methane steam reforming, H2SMR has the advantage of not producing direct CO</w:t>
      </w:r>
      <w:r w:rsidRPr="0055669B">
        <w:rPr>
          <w:rFonts w:ascii="Times New Roman" w:hAnsi="Times New Roman" w:cs="Times New Roman"/>
          <w:vertAlign w:val="subscript"/>
          <w:lang w:val="en-GB"/>
        </w:rPr>
        <w:t>2</w:t>
      </w:r>
      <w:r w:rsidRPr="0055669B">
        <w:rPr>
          <w:rFonts w:ascii="Times New Roman" w:hAnsi="Times New Roman" w:cs="Times New Roman"/>
          <w:lang w:val="en-GB"/>
        </w:rPr>
        <w:t xml:space="preserve"> emissions in the reaction phase. The Technology Readiness Level (TRL) of hydrogen sulphide methane reformation is 6, so its commercialization on industrial scale looks promising. </w:t>
      </w:r>
    </w:p>
    <w:p w14:paraId="1EA16CCB" w14:textId="17B390F8" w:rsidR="00EE4974" w:rsidRPr="0055669B" w:rsidRDefault="00EE4974" w:rsidP="00EE4974">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lastRenderedPageBreak/>
        <w:t>-</w:t>
      </w:r>
      <w:r w:rsidRPr="0055669B">
        <w:rPr>
          <w:rFonts w:ascii="Times New Roman" w:hAnsi="Times New Roman" w:cs="Times New Roman"/>
          <w:lang w:val="en-GB"/>
        </w:rPr>
        <w:tab/>
        <w:t>Direct decomposition via non-thermal (cold) plasma. Non-thermal plasma decomposition is the second most mature technology for the decomposition of H</w:t>
      </w:r>
      <w:r w:rsidRPr="0055669B">
        <w:rPr>
          <w:rFonts w:ascii="Times New Roman" w:hAnsi="Times New Roman" w:cs="Times New Roman"/>
          <w:vertAlign w:val="subscript"/>
          <w:lang w:val="en-GB"/>
        </w:rPr>
        <w:t>2</w:t>
      </w:r>
      <w:r w:rsidRPr="0055669B">
        <w:rPr>
          <w:rFonts w:ascii="Times New Roman" w:hAnsi="Times New Roman" w:cs="Times New Roman"/>
          <w:lang w:val="en-GB"/>
        </w:rPr>
        <w:t>S to H</w:t>
      </w:r>
      <w:r w:rsidRPr="0055669B">
        <w:rPr>
          <w:rFonts w:ascii="Times New Roman" w:hAnsi="Times New Roman" w:cs="Times New Roman"/>
          <w:vertAlign w:val="subscript"/>
          <w:lang w:val="en-GB"/>
        </w:rPr>
        <w:t>2</w:t>
      </w:r>
      <w:r w:rsidRPr="0055669B">
        <w:rPr>
          <w:rFonts w:ascii="Times New Roman" w:hAnsi="Times New Roman" w:cs="Times New Roman"/>
          <w:lang w:val="en-GB"/>
        </w:rPr>
        <w:t>. It is based on reaction (30) and it has the advantage of converting hydrogen sulphide at a relatively low temperature, overcoming the limit imposed by thermodynamics.</w:t>
      </w:r>
    </w:p>
    <w:p w14:paraId="5ECD4A0A" w14:textId="3DE4C55A" w:rsidR="00A8409C" w:rsidRPr="0055669B" w:rsidRDefault="00A8409C" w:rsidP="00A8409C">
      <w:pPr>
        <w:spacing w:after="0" w:line="360" w:lineRule="auto"/>
        <w:contextualSpacing/>
        <w:jc w:val="center"/>
        <w:rPr>
          <w:rFonts w:ascii="Times New Roman" w:hAnsi="Times New Roman" w:cs="Times New Roman"/>
          <w:lang w:val="en-GB"/>
        </w:rPr>
      </w:pPr>
      <w:r w:rsidRPr="0055669B">
        <w:rPr>
          <w:rFonts w:ascii="Times New Roman" w:hAnsi="Times New Roman" w:cs="Times New Roman"/>
          <w:position w:val="-14"/>
          <w:sz w:val="24"/>
          <w:szCs w:val="24"/>
          <w:lang w:val="en-GB"/>
        </w:rPr>
        <w:object w:dxaOrig="1700" w:dyaOrig="380" w14:anchorId="2EC8833A">
          <v:shape id="_x0000_i1058" type="#_x0000_t75" style="width:85.5pt;height:18.75pt" o:ole="">
            <v:imagedata r:id="rId96" o:title=""/>
          </v:shape>
          <o:OLEObject Type="Embed" ProgID="Equation.DSMT4" ShapeID="_x0000_i1058" DrawAspect="Content" ObjectID="_1699192464" r:id="rId97"/>
        </w:object>
      </w:r>
      <w:r w:rsidRPr="0055669B">
        <w:rPr>
          <w:rFonts w:ascii="Times New Roman" w:hAnsi="Times New Roman" w:cs="Times New Roman"/>
          <w:sz w:val="24"/>
          <w:szCs w:val="24"/>
          <w:lang w:val="en-GB"/>
        </w:rPr>
        <w:tab/>
      </w:r>
      <w:r w:rsidRPr="0055669B">
        <w:rPr>
          <w:rFonts w:ascii="Times New Roman" w:hAnsi="Times New Roman" w:cs="Times New Roman"/>
          <w:sz w:val="24"/>
          <w:szCs w:val="24"/>
          <w:lang w:val="en-GB"/>
        </w:rPr>
        <w:tab/>
      </w:r>
      <w:r w:rsidRPr="0055669B">
        <w:rPr>
          <w:rFonts w:ascii="Times New Roman" w:hAnsi="Times New Roman" w:cs="Times New Roman"/>
          <w:position w:val="-12"/>
          <w:sz w:val="24"/>
          <w:szCs w:val="24"/>
          <w:lang w:val="en-GB"/>
        </w:rPr>
        <w:object w:dxaOrig="2360" w:dyaOrig="380" w14:anchorId="07503730">
          <v:shape id="_x0000_i1059" type="#_x0000_t75" style="width:117.75pt;height:18.75pt" o:ole="">
            <v:imagedata r:id="rId98" o:title=""/>
          </v:shape>
          <o:OLEObject Type="Embed" ProgID="Equation.DSMT4" ShapeID="_x0000_i1059" DrawAspect="Content" ObjectID="_1699192465" r:id="rId99"/>
        </w:object>
      </w:r>
      <w:r w:rsidRPr="0055669B">
        <w:rPr>
          <w:rFonts w:ascii="Times New Roman" w:hAnsi="Times New Roman" w:cs="Times New Roman"/>
          <w:sz w:val="24"/>
          <w:szCs w:val="24"/>
          <w:lang w:val="en-GB"/>
        </w:rPr>
        <w:tab/>
      </w:r>
      <w:r w:rsidRPr="0055669B">
        <w:rPr>
          <w:rFonts w:ascii="Times New Roman" w:hAnsi="Times New Roman" w:cs="Times New Roman"/>
          <w:sz w:val="24"/>
          <w:szCs w:val="24"/>
          <w:lang w:val="en-GB"/>
        </w:rPr>
        <w:tab/>
      </w:r>
      <w:r w:rsidRPr="0055669B">
        <w:rPr>
          <w:rFonts w:ascii="Times New Roman" w:hAnsi="Times New Roman" w:cs="Times New Roman"/>
          <w:sz w:val="24"/>
          <w:szCs w:val="24"/>
          <w:lang w:val="en-GB"/>
        </w:rPr>
        <w:fldChar w:fldCharType="begin"/>
      </w:r>
      <w:r w:rsidRPr="0055669B">
        <w:rPr>
          <w:rFonts w:ascii="Times New Roman" w:hAnsi="Times New Roman" w:cs="Times New Roman"/>
          <w:sz w:val="24"/>
          <w:szCs w:val="24"/>
          <w:lang w:val="en-GB"/>
        </w:rPr>
        <w:instrText xml:space="preserve"> MACROBUTTON MTPlaceRef \* MERGEFORMAT </w:instrText>
      </w:r>
      <w:r w:rsidRPr="0055669B">
        <w:rPr>
          <w:rFonts w:ascii="Times New Roman" w:hAnsi="Times New Roman" w:cs="Times New Roman"/>
          <w:sz w:val="24"/>
          <w:szCs w:val="24"/>
          <w:lang w:val="en-GB"/>
        </w:rPr>
        <w:fldChar w:fldCharType="begin"/>
      </w:r>
      <w:r w:rsidRPr="0055669B">
        <w:rPr>
          <w:rFonts w:ascii="Times New Roman" w:hAnsi="Times New Roman" w:cs="Times New Roman"/>
          <w:sz w:val="24"/>
          <w:szCs w:val="24"/>
          <w:lang w:val="en-GB"/>
        </w:rPr>
        <w:instrText xml:space="preserve"> SEQ MTEqn \h \* MERGEFORMAT </w:instrText>
      </w:r>
      <w:r w:rsidRPr="0055669B">
        <w:rPr>
          <w:rFonts w:ascii="Times New Roman" w:hAnsi="Times New Roman" w:cs="Times New Roman"/>
          <w:sz w:val="24"/>
          <w:szCs w:val="24"/>
          <w:lang w:val="en-GB"/>
        </w:rPr>
        <w:fldChar w:fldCharType="end"/>
      </w:r>
      <w:bookmarkStart w:id="79" w:name="ZEqnNum877096"/>
      <w:r w:rsidRPr="0055669B">
        <w:rPr>
          <w:rFonts w:ascii="Times New Roman" w:hAnsi="Times New Roman" w:cs="Times New Roman"/>
          <w:sz w:val="24"/>
          <w:szCs w:val="24"/>
          <w:lang w:val="en-GB"/>
        </w:rPr>
        <w:instrText>(</w:instrText>
      </w:r>
      <w:r w:rsidRPr="0055669B">
        <w:rPr>
          <w:rFonts w:ascii="Times New Roman" w:hAnsi="Times New Roman" w:cs="Times New Roman"/>
          <w:sz w:val="24"/>
          <w:szCs w:val="24"/>
          <w:lang w:val="en-GB"/>
        </w:rPr>
        <w:fldChar w:fldCharType="begin"/>
      </w:r>
      <w:r w:rsidRPr="0055669B">
        <w:rPr>
          <w:rFonts w:ascii="Times New Roman" w:hAnsi="Times New Roman" w:cs="Times New Roman"/>
          <w:sz w:val="24"/>
          <w:szCs w:val="24"/>
          <w:lang w:val="en-GB"/>
        </w:rPr>
        <w:instrText xml:space="preserve"> SEQ MTEqn \c \* Arabic \* MERGEFORMAT </w:instrText>
      </w:r>
      <w:r w:rsidRPr="0055669B">
        <w:rPr>
          <w:rFonts w:ascii="Times New Roman" w:hAnsi="Times New Roman" w:cs="Times New Roman"/>
          <w:sz w:val="24"/>
          <w:szCs w:val="24"/>
          <w:lang w:val="en-GB"/>
        </w:rPr>
        <w:fldChar w:fldCharType="separate"/>
      </w:r>
      <w:r w:rsidR="00FB0C2B">
        <w:rPr>
          <w:rFonts w:ascii="Times New Roman" w:hAnsi="Times New Roman" w:cs="Times New Roman"/>
          <w:noProof/>
          <w:sz w:val="24"/>
          <w:szCs w:val="24"/>
          <w:lang w:val="en-GB"/>
        </w:rPr>
        <w:instrText>32</w:instrText>
      </w:r>
      <w:r w:rsidRPr="0055669B">
        <w:rPr>
          <w:rFonts w:ascii="Times New Roman" w:hAnsi="Times New Roman" w:cs="Times New Roman"/>
          <w:sz w:val="24"/>
          <w:szCs w:val="24"/>
          <w:lang w:val="en-GB"/>
        </w:rPr>
        <w:fldChar w:fldCharType="end"/>
      </w:r>
      <w:r w:rsidRPr="0055669B">
        <w:rPr>
          <w:rFonts w:ascii="Times New Roman" w:hAnsi="Times New Roman" w:cs="Times New Roman"/>
          <w:sz w:val="24"/>
          <w:szCs w:val="24"/>
          <w:lang w:val="en-GB"/>
        </w:rPr>
        <w:instrText>)</w:instrText>
      </w:r>
      <w:bookmarkEnd w:id="79"/>
      <w:r w:rsidRPr="0055669B">
        <w:rPr>
          <w:rFonts w:ascii="Times New Roman" w:hAnsi="Times New Roman" w:cs="Times New Roman"/>
          <w:sz w:val="24"/>
          <w:szCs w:val="24"/>
          <w:lang w:val="en-GB"/>
        </w:rPr>
        <w:fldChar w:fldCharType="end"/>
      </w:r>
    </w:p>
    <w:p w14:paraId="687856D1" w14:textId="77777777" w:rsidR="00EE4974" w:rsidRPr="0055669B" w:rsidRDefault="00EE4974" w:rsidP="00EE4974">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 xml:space="preserve">The TRL of the technology is 5-6. However, the unconventional equipment necessary in this case needs to be further tested, to verify its durability and scalability. Furthermore, since the reaction mechanism is not fully understood, an in-depth kinetic analysis would be required to identify the influence of operating conditions and feed composition on the process. </w:t>
      </w:r>
    </w:p>
    <w:p w14:paraId="0B889B6B" w14:textId="21B5B37D" w:rsidR="00EE4974" w:rsidRPr="0055669B" w:rsidRDefault="00EE4974" w:rsidP="00EE4974">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w:t>
      </w:r>
      <w:r w:rsidRPr="0055669B">
        <w:rPr>
          <w:rFonts w:ascii="Times New Roman" w:hAnsi="Times New Roman" w:cs="Times New Roman"/>
          <w:lang w:val="en-GB"/>
        </w:rPr>
        <w:tab/>
        <w:t>Photocatalytic decomposition, that uses solar energy to convert H2S to H2. The process can be represented as follows:</w:t>
      </w:r>
    </w:p>
    <w:p w14:paraId="52B37CDA" w14:textId="5559889A" w:rsidR="00A8409C" w:rsidRPr="0055669B" w:rsidRDefault="00A8409C" w:rsidP="00A8409C">
      <w:pPr>
        <w:spacing w:after="0" w:line="360" w:lineRule="auto"/>
        <w:ind w:left="708" w:firstLine="708"/>
        <w:contextualSpacing/>
        <w:jc w:val="center"/>
        <w:rPr>
          <w:rFonts w:ascii="Times New Roman" w:hAnsi="Times New Roman" w:cs="Times New Roman"/>
          <w:lang w:val="en-GB"/>
        </w:rPr>
      </w:pPr>
      <w:r w:rsidRPr="0055669B">
        <w:rPr>
          <w:rFonts w:ascii="Times New Roman" w:hAnsi="Times New Roman" w:cs="Times New Roman"/>
          <w:position w:val="-50"/>
          <w:sz w:val="24"/>
          <w:szCs w:val="24"/>
          <w:lang w:val="en-GB"/>
        </w:rPr>
        <w:object w:dxaOrig="3200" w:dyaOrig="1160" w14:anchorId="4C58CCF3">
          <v:shape id="_x0000_i1060" type="#_x0000_t75" style="width:159.75pt;height:57.75pt" o:ole="">
            <v:imagedata r:id="rId100" o:title=""/>
          </v:shape>
          <o:OLEObject Type="Embed" ProgID="Equation.DSMT4" ShapeID="_x0000_i1060" DrawAspect="Content" ObjectID="_1699192466" r:id="rId101"/>
        </w:object>
      </w:r>
      <w:r w:rsidRPr="0055669B">
        <w:rPr>
          <w:rFonts w:ascii="Times New Roman" w:hAnsi="Times New Roman" w:cs="Times New Roman"/>
          <w:sz w:val="24"/>
          <w:szCs w:val="24"/>
          <w:lang w:val="en-GB"/>
        </w:rPr>
        <w:tab/>
      </w:r>
      <w:r w:rsidRPr="0055669B">
        <w:rPr>
          <w:rFonts w:ascii="Times New Roman" w:hAnsi="Times New Roman" w:cs="Times New Roman"/>
          <w:sz w:val="24"/>
          <w:szCs w:val="24"/>
          <w:lang w:val="en-GB"/>
        </w:rPr>
        <w:tab/>
      </w:r>
      <w:r w:rsidRPr="0055669B">
        <w:rPr>
          <w:rFonts w:ascii="Times New Roman" w:hAnsi="Times New Roman" w:cs="Times New Roman"/>
          <w:sz w:val="24"/>
          <w:szCs w:val="24"/>
          <w:lang w:val="en-GB"/>
        </w:rPr>
        <w:tab/>
      </w:r>
      <w:r w:rsidRPr="0055669B">
        <w:rPr>
          <w:rFonts w:ascii="Times New Roman" w:hAnsi="Times New Roman" w:cs="Times New Roman"/>
          <w:sz w:val="24"/>
          <w:szCs w:val="24"/>
          <w:lang w:val="en-GB"/>
        </w:rPr>
        <w:fldChar w:fldCharType="begin"/>
      </w:r>
      <w:r w:rsidRPr="0055669B">
        <w:rPr>
          <w:rFonts w:ascii="Times New Roman" w:hAnsi="Times New Roman" w:cs="Times New Roman"/>
          <w:sz w:val="24"/>
          <w:szCs w:val="24"/>
          <w:lang w:val="en-GB"/>
        </w:rPr>
        <w:instrText xml:space="preserve"> MACROBUTTON MTPlaceRef \* MERGEFORMAT </w:instrText>
      </w:r>
      <w:r w:rsidRPr="0055669B">
        <w:rPr>
          <w:rFonts w:ascii="Times New Roman" w:hAnsi="Times New Roman" w:cs="Times New Roman"/>
          <w:sz w:val="24"/>
          <w:szCs w:val="24"/>
          <w:lang w:val="en-GB"/>
        </w:rPr>
        <w:fldChar w:fldCharType="begin"/>
      </w:r>
      <w:r w:rsidRPr="0055669B">
        <w:rPr>
          <w:rFonts w:ascii="Times New Roman" w:hAnsi="Times New Roman" w:cs="Times New Roman"/>
          <w:sz w:val="24"/>
          <w:szCs w:val="24"/>
          <w:lang w:val="en-GB"/>
        </w:rPr>
        <w:instrText xml:space="preserve"> SEQ MTEqn \h \* MERGEFORMAT </w:instrText>
      </w:r>
      <w:r w:rsidRPr="0055669B">
        <w:rPr>
          <w:rFonts w:ascii="Times New Roman" w:hAnsi="Times New Roman" w:cs="Times New Roman"/>
          <w:sz w:val="24"/>
          <w:szCs w:val="24"/>
          <w:lang w:val="en-GB"/>
        </w:rPr>
        <w:fldChar w:fldCharType="end"/>
      </w:r>
      <w:r w:rsidRPr="0055669B">
        <w:rPr>
          <w:rFonts w:ascii="Times New Roman" w:hAnsi="Times New Roman" w:cs="Times New Roman"/>
          <w:sz w:val="24"/>
          <w:szCs w:val="24"/>
          <w:lang w:val="en-GB"/>
        </w:rPr>
        <w:instrText>(</w:instrText>
      </w:r>
      <w:r w:rsidRPr="0055669B">
        <w:rPr>
          <w:rFonts w:ascii="Times New Roman" w:hAnsi="Times New Roman" w:cs="Times New Roman"/>
          <w:sz w:val="24"/>
          <w:szCs w:val="24"/>
          <w:lang w:val="en-GB"/>
        </w:rPr>
        <w:fldChar w:fldCharType="begin"/>
      </w:r>
      <w:r w:rsidRPr="0055669B">
        <w:rPr>
          <w:rFonts w:ascii="Times New Roman" w:hAnsi="Times New Roman" w:cs="Times New Roman"/>
          <w:sz w:val="24"/>
          <w:szCs w:val="24"/>
          <w:lang w:val="en-GB"/>
        </w:rPr>
        <w:instrText xml:space="preserve"> SEQ MTEqn \c \* Arabic \* MERGEFORMAT </w:instrText>
      </w:r>
      <w:r w:rsidRPr="0055669B">
        <w:rPr>
          <w:rFonts w:ascii="Times New Roman" w:hAnsi="Times New Roman" w:cs="Times New Roman"/>
          <w:sz w:val="24"/>
          <w:szCs w:val="24"/>
          <w:lang w:val="en-GB"/>
        </w:rPr>
        <w:fldChar w:fldCharType="separate"/>
      </w:r>
      <w:r w:rsidR="00FB0C2B">
        <w:rPr>
          <w:rFonts w:ascii="Times New Roman" w:hAnsi="Times New Roman" w:cs="Times New Roman"/>
          <w:noProof/>
          <w:sz w:val="24"/>
          <w:szCs w:val="24"/>
          <w:lang w:val="en-GB"/>
        </w:rPr>
        <w:instrText>33</w:instrText>
      </w:r>
      <w:r w:rsidRPr="0055669B">
        <w:rPr>
          <w:rFonts w:ascii="Times New Roman" w:hAnsi="Times New Roman" w:cs="Times New Roman"/>
          <w:sz w:val="24"/>
          <w:szCs w:val="24"/>
          <w:lang w:val="en-GB"/>
        </w:rPr>
        <w:fldChar w:fldCharType="end"/>
      </w:r>
      <w:r w:rsidRPr="0055669B">
        <w:rPr>
          <w:rFonts w:ascii="Times New Roman" w:hAnsi="Times New Roman" w:cs="Times New Roman"/>
          <w:sz w:val="24"/>
          <w:szCs w:val="24"/>
          <w:lang w:val="en-GB"/>
        </w:rPr>
        <w:instrText>)</w:instrText>
      </w:r>
      <w:r w:rsidRPr="0055669B">
        <w:rPr>
          <w:rFonts w:ascii="Times New Roman" w:hAnsi="Times New Roman" w:cs="Times New Roman"/>
          <w:sz w:val="24"/>
          <w:szCs w:val="24"/>
          <w:lang w:val="en-GB"/>
        </w:rPr>
        <w:fldChar w:fldCharType="end"/>
      </w:r>
    </w:p>
    <w:p w14:paraId="4B71EC68" w14:textId="77777777" w:rsidR="00EE4974" w:rsidRPr="0055669B" w:rsidRDefault="00EE4974" w:rsidP="00EE4974">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Several materials can be used as photocatalysts, such as: TiO</w:t>
      </w:r>
      <w:r w:rsidRPr="0055669B">
        <w:rPr>
          <w:rFonts w:ascii="Times New Roman" w:hAnsi="Times New Roman" w:cs="Times New Roman"/>
          <w:vertAlign w:val="subscript"/>
          <w:lang w:val="en-GB"/>
        </w:rPr>
        <w:t>2</w:t>
      </w:r>
      <w:r w:rsidRPr="0055669B">
        <w:rPr>
          <w:rFonts w:ascii="Times New Roman" w:hAnsi="Times New Roman" w:cs="Times New Roman"/>
          <w:lang w:val="en-GB"/>
        </w:rPr>
        <w:t>, ZnO, MnS, In</w:t>
      </w:r>
      <w:r w:rsidRPr="0055669B">
        <w:rPr>
          <w:rFonts w:ascii="Times New Roman" w:hAnsi="Times New Roman" w:cs="Times New Roman"/>
          <w:vertAlign w:val="subscript"/>
          <w:lang w:val="en-GB"/>
        </w:rPr>
        <w:t>2</w:t>
      </w:r>
      <w:r w:rsidRPr="0055669B">
        <w:rPr>
          <w:rFonts w:ascii="Times New Roman" w:hAnsi="Times New Roman" w:cs="Times New Roman"/>
          <w:lang w:val="en-GB"/>
        </w:rPr>
        <w:t>S</w:t>
      </w:r>
      <w:r w:rsidRPr="0055669B">
        <w:rPr>
          <w:rFonts w:ascii="Times New Roman" w:hAnsi="Times New Roman" w:cs="Times New Roman"/>
          <w:vertAlign w:val="subscript"/>
          <w:lang w:val="en-GB"/>
        </w:rPr>
        <w:t>3</w:t>
      </w:r>
      <w:r w:rsidRPr="0055669B">
        <w:rPr>
          <w:rFonts w:ascii="Times New Roman" w:hAnsi="Times New Roman" w:cs="Times New Roman"/>
          <w:lang w:val="en-GB"/>
        </w:rPr>
        <w:t>, CdS, ZnS, ZnIn</w:t>
      </w:r>
      <w:r w:rsidRPr="0055669B">
        <w:rPr>
          <w:rFonts w:ascii="Times New Roman" w:hAnsi="Times New Roman" w:cs="Times New Roman"/>
          <w:vertAlign w:val="subscript"/>
          <w:lang w:val="en-GB"/>
        </w:rPr>
        <w:t>2</w:t>
      </w:r>
      <w:r w:rsidRPr="0055669B">
        <w:rPr>
          <w:rFonts w:ascii="Times New Roman" w:hAnsi="Times New Roman" w:cs="Times New Roman"/>
          <w:lang w:val="en-GB"/>
        </w:rPr>
        <w:t>S</w:t>
      </w:r>
      <w:r w:rsidRPr="0055669B">
        <w:rPr>
          <w:rFonts w:ascii="Times New Roman" w:hAnsi="Times New Roman" w:cs="Times New Roman"/>
          <w:vertAlign w:val="subscript"/>
          <w:lang w:val="en-GB"/>
        </w:rPr>
        <w:t>4</w:t>
      </w:r>
      <w:r w:rsidRPr="0055669B">
        <w:rPr>
          <w:rFonts w:ascii="Times New Roman" w:hAnsi="Times New Roman" w:cs="Times New Roman"/>
          <w:lang w:val="en-GB"/>
        </w:rPr>
        <w:t>. The process can take place both in gas and liquid phase, even if the latter is the preferred one because of the higher H</w:t>
      </w:r>
      <w:r w:rsidRPr="00001062">
        <w:rPr>
          <w:rFonts w:ascii="Times New Roman" w:hAnsi="Times New Roman" w:cs="Times New Roman"/>
          <w:vertAlign w:val="subscript"/>
          <w:lang w:val="en-GB"/>
        </w:rPr>
        <w:t>2</w:t>
      </w:r>
      <w:r w:rsidRPr="0055669B">
        <w:rPr>
          <w:rFonts w:ascii="Times New Roman" w:hAnsi="Times New Roman" w:cs="Times New Roman"/>
          <w:lang w:val="en-GB"/>
        </w:rPr>
        <w:t>S concentrations available in the liquid phase. The main problems associated with the photocatalytic H</w:t>
      </w:r>
      <w:r w:rsidRPr="00001062">
        <w:rPr>
          <w:rFonts w:ascii="Times New Roman" w:hAnsi="Times New Roman" w:cs="Times New Roman"/>
          <w:vertAlign w:val="subscript"/>
          <w:lang w:val="en-GB"/>
        </w:rPr>
        <w:t>2</w:t>
      </w:r>
      <w:r w:rsidRPr="0055669B">
        <w:rPr>
          <w:rFonts w:ascii="Times New Roman" w:hAnsi="Times New Roman" w:cs="Times New Roman"/>
          <w:lang w:val="en-GB"/>
        </w:rPr>
        <w:t>S decomposition are the sulphides presence in the reaction mixture, which can form yellow polysulphides that hinder the light absorption and the need of expensive UV lamps. The low TRL of this technology, which is equal to 3, makes it necessary to deepen research on a laboratory scale, before thinking to a potential commercialization of the process.</w:t>
      </w:r>
    </w:p>
    <w:p w14:paraId="64844693" w14:textId="15B2E44C" w:rsidR="00EE4974" w:rsidRPr="0055669B" w:rsidRDefault="00EE4974" w:rsidP="00EE4974">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w:t>
      </w:r>
      <w:r w:rsidRPr="0055669B">
        <w:rPr>
          <w:rFonts w:ascii="Times New Roman" w:hAnsi="Times New Roman" w:cs="Times New Roman"/>
          <w:lang w:val="en-GB"/>
        </w:rPr>
        <w:tab/>
        <w:t xml:space="preserve">Thermochemical decomposition through cycles of iodine, metals or sulphides. The thermochemical decomposition through iodine based cycles (reactions (32) and (33)), metals or sulphides based cycles (reactions (34) to (37)) and CO/COS based cycles (reactions (38) and (39)) presents a very complex reacting mixture, that makes its separation difficult downstream of the reaction stage. This hinders the scale-up of the technology to the industrial level. The TRL of this technology is equal to 4. </w:t>
      </w:r>
    </w:p>
    <w:p w14:paraId="0AECF8F3" w14:textId="175DB691" w:rsidR="00E5159F" w:rsidRPr="0055669B" w:rsidRDefault="00E5159F" w:rsidP="00E06201">
      <w:pPr>
        <w:spacing w:after="0" w:line="360" w:lineRule="auto"/>
        <w:contextualSpacing/>
        <w:jc w:val="center"/>
        <w:rPr>
          <w:rFonts w:ascii="Times New Roman" w:hAnsi="Times New Roman" w:cs="Times New Roman"/>
          <w:sz w:val="24"/>
          <w:szCs w:val="24"/>
          <w:lang w:val="en-GB"/>
        </w:rPr>
      </w:pPr>
      <w:r w:rsidRPr="0055669B">
        <w:rPr>
          <w:rFonts w:ascii="Times New Roman" w:hAnsi="Times New Roman" w:cs="Times New Roman"/>
          <w:sz w:val="24"/>
          <w:szCs w:val="24"/>
          <w:lang w:val="en-GB"/>
        </w:rPr>
        <w:t>iodine based cycles</w:t>
      </w:r>
      <w:r w:rsidRPr="0055669B">
        <w:rPr>
          <w:rFonts w:ascii="Times New Roman" w:hAnsi="Times New Roman" w:cs="Times New Roman"/>
          <w:sz w:val="24"/>
          <w:szCs w:val="24"/>
          <w:lang w:val="en-GB"/>
        </w:rPr>
        <w:tab/>
      </w:r>
      <w:r w:rsidRPr="0055669B">
        <w:rPr>
          <w:rFonts w:ascii="Times New Roman" w:hAnsi="Times New Roman" w:cs="Times New Roman"/>
          <w:sz w:val="24"/>
          <w:szCs w:val="24"/>
          <w:lang w:val="en-GB"/>
        </w:rPr>
        <w:tab/>
      </w:r>
      <w:r w:rsidRPr="0055669B">
        <w:rPr>
          <w:rFonts w:ascii="Times New Roman" w:hAnsi="Times New Roman" w:cs="Times New Roman"/>
          <w:position w:val="-12"/>
          <w:sz w:val="24"/>
          <w:szCs w:val="24"/>
          <w:lang w:val="en-GB"/>
        </w:rPr>
        <w:object w:dxaOrig="2380" w:dyaOrig="360" w14:anchorId="5C2A324D">
          <v:shape id="_x0000_i1061" type="#_x0000_t75" style="width:120pt;height:18.75pt" o:ole="">
            <v:imagedata r:id="rId102" o:title=""/>
          </v:shape>
          <o:OLEObject Type="Embed" ProgID="Equation.DSMT4" ShapeID="_x0000_i1061" DrawAspect="Content" ObjectID="_1699192467" r:id="rId103"/>
        </w:object>
      </w:r>
      <w:r w:rsidRPr="0055669B">
        <w:rPr>
          <w:rFonts w:ascii="Times New Roman" w:hAnsi="Times New Roman" w:cs="Times New Roman"/>
          <w:sz w:val="24"/>
          <w:szCs w:val="24"/>
          <w:lang w:val="en-GB"/>
        </w:rPr>
        <w:tab/>
      </w:r>
      <w:r w:rsidRPr="0055669B">
        <w:rPr>
          <w:rFonts w:ascii="Times New Roman" w:hAnsi="Times New Roman" w:cs="Times New Roman"/>
          <w:sz w:val="24"/>
          <w:szCs w:val="24"/>
          <w:lang w:val="en-GB"/>
        </w:rPr>
        <w:tab/>
      </w:r>
      <w:r w:rsidRPr="0055669B">
        <w:rPr>
          <w:rFonts w:ascii="Times New Roman" w:hAnsi="Times New Roman" w:cs="Times New Roman"/>
          <w:sz w:val="24"/>
          <w:szCs w:val="24"/>
          <w:lang w:val="en-GB"/>
        </w:rPr>
        <w:tab/>
      </w:r>
      <w:r w:rsidRPr="0055669B">
        <w:rPr>
          <w:rFonts w:ascii="Times New Roman" w:hAnsi="Times New Roman" w:cs="Times New Roman"/>
          <w:sz w:val="24"/>
          <w:szCs w:val="24"/>
          <w:lang w:val="en-GB"/>
        </w:rPr>
        <w:fldChar w:fldCharType="begin"/>
      </w:r>
      <w:r w:rsidRPr="0055669B">
        <w:rPr>
          <w:rFonts w:ascii="Times New Roman" w:hAnsi="Times New Roman" w:cs="Times New Roman"/>
          <w:sz w:val="24"/>
          <w:szCs w:val="24"/>
          <w:lang w:val="en-GB"/>
        </w:rPr>
        <w:instrText xml:space="preserve"> MACROBUTTON MTPlaceRef \* MERGEFORMAT </w:instrText>
      </w:r>
      <w:r w:rsidRPr="0055669B">
        <w:rPr>
          <w:rFonts w:ascii="Times New Roman" w:hAnsi="Times New Roman" w:cs="Times New Roman"/>
          <w:sz w:val="24"/>
          <w:szCs w:val="24"/>
          <w:lang w:val="en-GB"/>
        </w:rPr>
        <w:fldChar w:fldCharType="begin"/>
      </w:r>
      <w:r w:rsidRPr="0055669B">
        <w:rPr>
          <w:rFonts w:ascii="Times New Roman" w:hAnsi="Times New Roman" w:cs="Times New Roman"/>
          <w:sz w:val="24"/>
          <w:szCs w:val="24"/>
          <w:lang w:val="en-GB"/>
        </w:rPr>
        <w:instrText xml:space="preserve"> SEQ MTEqn \h \* MERGEFORMAT </w:instrText>
      </w:r>
      <w:r w:rsidRPr="0055669B">
        <w:rPr>
          <w:rFonts w:ascii="Times New Roman" w:hAnsi="Times New Roman" w:cs="Times New Roman"/>
          <w:sz w:val="24"/>
          <w:szCs w:val="24"/>
          <w:lang w:val="en-GB"/>
        </w:rPr>
        <w:fldChar w:fldCharType="end"/>
      </w:r>
      <w:bookmarkStart w:id="80" w:name="ZEqnNum203556"/>
      <w:r w:rsidRPr="0055669B">
        <w:rPr>
          <w:rFonts w:ascii="Times New Roman" w:hAnsi="Times New Roman" w:cs="Times New Roman"/>
          <w:sz w:val="24"/>
          <w:szCs w:val="24"/>
          <w:lang w:val="en-GB"/>
        </w:rPr>
        <w:instrText>(</w:instrText>
      </w:r>
      <w:r w:rsidRPr="0055669B">
        <w:rPr>
          <w:rFonts w:ascii="Times New Roman" w:hAnsi="Times New Roman" w:cs="Times New Roman"/>
          <w:sz w:val="24"/>
          <w:szCs w:val="24"/>
          <w:lang w:val="en-GB"/>
        </w:rPr>
        <w:fldChar w:fldCharType="begin"/>
      </w:r>
      <w:r w:rsidRPr="0055669B">
        <w:rPr>
          <w:rFonts w:ascii="Times New Roman" w:hAnsi="Times New Roman" w:cs="Times New Roman"/>
          <w:sz w:val="24"/>
          <w:szCs w:val="24"/>
          <w:lang w:val="en-GB"/>
        </w:rPr>
        <w:instrText xml:space="preserve"> SEQ MTEqn \c \* Arabic \* MERGEFORMAT </w:instrText>
      </w:r>
      <w:r w:rsidRPr="0055669B">
        <w:rPr>
          <w:rFonts w:ascii="Times New Roman" w:hAnsi="Times New Roman" w:cs="Times New Roman"/>
          <w:sz w:val="24"/>
          <w:szCs w:val="24"/>
          <w:lang w:val="en-GB"/>
        </w:rPr>
        <w:fldChar w:fldCharType="separate"/>
      </w:r>
      <w:r w:rsidR="00FB0C2B">
        <w:rPr>
          <w:rFonts w:ascii="Times New Roman" w:hAnsi="Times New Roman" w:cs="Times New Roman"/>
          <w:noProof/>
          <w:sz w:val="24"/>
          <w:szCs w:val="24"/>
          <w:lang w:val="en-GB"/>
        </w:rPr>
        <w:instrText>34</w:instrText>
      </w:r>
      <w:r w:rsidRPr="0055669B">
        <w:rPr>
          <w:rFonts w:ascii="Times New Roman" w:hAnsi="Times New Roman" w:cs="Times New Roman"/>
          <w:sz w:val="24"/>
          <w:szCs w:val="24"/>
          <w:lang w:val="en-GB"/>
        </w:rPr>
        <w:fldChar w:fldCharType="end"/>
      </w:r>
      <w:r w:rsidRPr="0055669B">
        <w:rPr>
          <w:rFonts w:ascii="Times New Roman" w:hAnsi="Times New Roman" w:cs="Times New Roman"/>
          <w:sz w:val="24"/>
          <w:szCs w:val="24"/>
          <w:lang w:val="en-GB"/>
        </w:rPr>
        <w:instrText>)</w:instrText>
      </w:r>
      <w:bookmarkEnd w:id="80"/>
      <w:r w:rsidRPr="0055669B">
        <w:rPr>
          <w:rFonts w:ascii="Times New Roman" w:hAnsi="Times New Roman" w:cs="Times New Roman"/>
          <w:sz w:val="24"/>
          <w:szCs w:val="24"/>
          <w:lang w:val="en-GB"/>
        </w:rPr>
        <w:fldChar w:fldCharType="end"/>
      </w:r>
    </w:p>
    <w:p w14:paraId="53C9C1B6" w14:textId="417D359E" w:rsidR="00E5159F" w:rsidRPr="0055669B" w:rsidRDefault="00E5159F" w:rsidP="00E06201">
      <w:pPr>
        <w:spacing w:after="0" w:line="360" w:lineRule="auto"/>
        <w:ind w:left="2124" w:firstLine="708"/>
        <w:contextualSpacing/>
        <w:jc w:val="center"/>
        <w:rPr>
          <w:rFonts w:ascii="Times New Roman" w:hAnsi="Times New Roman" w:cs="Times New Roman"/>
          <w:sz w:val="24"/>
          <w:szCs w:val="24"/>
          <w:lang w:val="en-GB"/>
        </w:rPr>
      </w:pPr>
      <w:r w:rsidRPr="0055669B">
        <w:rPr>
          <w:rFonts w:ascii="Times New Roman" w:hAnsi="Times New Roman" w:cs="Times New Roman"/>
          <w:position w:val="-12"/>
          <w:sz w:val="24"/>
          <w:szCs w:val="24"/>
          <w:lang w:val="en-GB"/>
        </w:rPr>
        <w:object w:dxaOrig="1500" w:dyaOrig="360" w14:anchorId="309A3F05">
          <v:shape id="_x0000_i1062" type="#_x0000_t75" style="width:75pt;height:18.75pt" o:ole="">
            <v:imagedata r:id="rId104" o:title=""/>
          </v:shape>
          <o:OLEObject Type="Embed" ProgID="Equation.DSMT4" ShapeID="_x0000_i1062" DrawAspect="Content" ObjectID="_1699192468" r:id="rId105"/>
        </w:object>
      </w:r>
      <w:r w:rsidRPr="0055669B">
        <w:rPr>
          <w:rFonts w:ascii="Times New Roman" w:hAnsi="Times New Roman" w:cs="Times New Roman"/>
          <w:sz w:val="24"/>
          <w:szCs w:val="24"/>
          <w:lang w:val="en-GB"/>
        </w:rPr>
        <w:tab/>
      </w:r>
      <w:r w:rsidRPr="0055669B">
        <w:rPr>
          <w:rFonts w:ascii="Times New Roman" w:hAnsi="Times New Roman" w:cs="Times New Roman"/>
          <w:sz w:val="24"/>
          <w:szCs w:val="24"/>
          <w:lang w:val="en-GB"/>
        </w:rPr>
        <w:tab/>
      </w:r>
      <w:r w:rsidRPr="0055669B">
        <w:rPr>
          <w:rFonts w:ascii="Times New Roman" w:hAnsi="Times New Roman" w:cs="Times New Roman"/>
          <w:sz w:val="24"/>
          <w:szCs w:val="24"/>
          <w:lang w:val="en-GB"/>
        </w:rPr>
        <w:tab/>
      </w:r>
      <w:r w:rsidRPr="0055669B">
        <w:rPr>
          <w:rFonts w:ascii="Times New Roman" w:hAnsi="Times New Roman" w:cs="Times New Roman"/>
          <w:sz w:val="24"/>
          <w:szCs w:val="24"/>
          <w:lang w:val="en-GB"/>
        </w:rPr>
        <w:tab/>
      </w:r>
      <w:r w:rsidRPr="0055669B">
        <w:rPr>
          <w:rFonts w:ascii="Times New Roman" w:hAnsi="Times New Roman" w:cs="Times New Roman"/>
          <w:sz w:val="24"/>
          <w:szCs w:val="24"/>
          <w:lang w:val="en-GB"/>
        </w:rPr>
        <w:fldChar w:fldCharType="begin"/>
      </w:r>
      <w:r w:rsidRPr="0055669B">
        <w:rPr>
          <w:rFonts w:ascii="Times New Roman" w:hAnsi="Times New Roman" w:cs="Times New Roman"/>
          <w:sz w:val="24"/>
          <w:szCs w:val="24"/>
          <w:lang w:val="en-GB"/>
        </w:rPr>
        <w:instrText xml:space="preserve"> MACROBUTTON MTPlaceRef \* MERGEFORMAT </w:instrText>
      </w:r>
      <w:r w:rsidRPr="0055669B">
        <w:rPr>
          <w:rFonts w:ascii="Times New Roman" w:hAnsi="Times New Roman" w:cs="Times New Roman"/>
          <w:sz w:val="24"/>
          <w:szCs w:val="24"/>
          <w:lang w:val="en-GB"/>
        </w:rPr>
        <w:fldChar w:fldCharType="begin"/>
      </w:r>
      <w:r w:rsidRPr="0055669B">
        <w:rPr>
          <w:rFonts w:ascii="Times New Roman" w:hAnsi="Times New Roman" w:cs="Times New Roman"/>
          <w:sz w:val="24"/>
          <w:szCs w:val="24"/>
          <w:lang w:val="en-GB"/>
        </w:rPr>
        <w:instrText xml:space="preserve"> SEQ MTEqn \h \* MERGEFORMAT </w:instrText>
      </w:r>
      <w:r w:rsidRPr="0055669B">
        <w:rPr>
          <w:rFonts w:ascii="Times New Roman" w:hAnsi="Times New Roman" w:cs="Times New Roman"/>
          <w:sz w:val="24"/>
          <w:szCs w:val="24"/>
          <w:lang w:val="en-GB"/>
        </w:rPr>
        <w:fldChar w:fldCharType="end"/>
      </w:r>
      <w:bookmarkStart w:id="81" w:name="ZEqnNum808707"/>
      <w:r w:rsidRPr="0055669B">
        <w:rPr>
          <w:rFonts w:ascii="Times New Roman" w:hAnsi="Times New Roman" w:cs="Times New Roman"/>
          <w:sz w:val="24"/>
          <w:szCs w:val="24"/>
          <w:lang w:val="en-GB"/>
        </w:rPr>
        <w:instrText>(</w:instrText>
      </w:r>
      <w:r w:rsidRPr="0055669B">
        <w:rPr>
          <w:rFonts w:ascii="Times New Roman" w:hAnsi="Times New Roman" w:cs="Times New Roman"/>
          <w:sz w:val="24"/>
          <w:szCs w:val="24"/>
          <w:lang w:val="en-GB"/>
        </w:rPr>
        <w:fldChar w:fldCharType="begin"/>
      </w:r>
      <w:r w:rsidRPr="0055669B">
        <w:rPr>
          <w:rFonts w:ascii="Times New Roman" w:hAnsi="Times New Roman" w:cs="Times New Roman"/>
          <w:sz w:val="24"/>
          <w:szCs w:val="24"/>
          <w:lang w:val="en-GB"/>
        </w:rPr>
        <w:instrText xml:space="preserve"> SEQ MTEqn \c \* Arabic \* MERGEFORMAT </w:instrText>
      </w:r>
      <w:r w:rsidRPr="0055669B">
        <w:rPr>
          <w:rFonts w:ascii="Times New Roman" w:hAnsi="Times New Roman" w:cs="Times New Roman"/>
          <w:sz w:val="24"/>
          <w:szCs w:val="24"/>
          <w:lang w:val="en-GB"/>
        </w:rPr>
        <w:fldChar w:fldCharType="separate"/>
      </w:r>
      <w:r w:rsidR="00FB0C2B">
        <w:rPr>
          <w:rFonts w:ascii="Times New Roman" w:hAnsi="Times New Roman" w:cs="Times New Roman"/>
          <w:noProof/>
          <w:sz w:val="24"/>
          <w:szCs w:val="24"/>
          <w:lang w:val="en-GB"/>
        </w:rPr>
        <w:instrText>35</w:instrText>
      </w:r>
      <w:r w:rsidRPr="0055669B">
        <w:rPr>
          <w:rFonts w:ascii="Times New Roman" w:hAnsi="Times New Roman" w:cs="Times New Roman"/>
          <w:sz w:val="24"/>
          <w:szCs w:val="24"/>
          <w:lang w:val="en-GB"/>
        </w:rPr>
        <w:fldChar w:fldCharType="end"/>
      </w:r>
      <w:r w:rsidRPr="0055669B">
        <w:rPr>
          <w:rFonts w:ascii="Times New Roman" w:hAnsi="Times New Roman" w:cs="Times New Roman"/>
          <w:sz w:val="24"/>
          <w:szCs w:val="24"/>
          <w:lang w:val="en-GB"/>
        </w:rPr>
        <w:instrText>)</w:instrText>
      </w:r>
      <w:bookmarkEnd w:id="81"/>
      <w:r w:rsidRPr="0055669B">
        <w:rPr>
          <w:rFonts w:ascii="Times New Roman" w:hAnsi="Times New Roman" w:cs="Times New Roman"/>
          <w:sz w:val="24"/>
          <w:szCs w:val="24"/>
          <w:lang w:val="en-GB"/>
        </w:rPr>
        <w:fldChar w:fldCharType="end"/>
      </w:r>
    </w:p>
    <w:p w14:paraId="79A1B421" w14:textId="77CB17D4" w:rsidR="00E5159F" w:rsidRPr="0055669B" w:rsidRDefault="00E5159F" w:rsidP="00E06201">
      <w:pPr>
        <w:spacing w:after="0" w:line="360" w:lineRule="auto"/>
        <w:contextualSpacing/>
        <w:jc w:val="center"/>
        <w:rPr>
          <w:rFonts w:ascii="Times New Roman" w:hAnsi="Times New Roman" w:cs="Times New Roman"/>
          <w:sz w:val="24"/>
          <w:szCs w:val="24"/>
          <w:lang w:val="en-GB"/>
        </w:rPr>
      </w:pPr>
      <w:r w:rsidRPr="0055669B">
        <w:rPr>
          <w:rFonts w:ascii="Times New Roman" w:hAnsi="Times New Roman" w:cs="Times New Roman"/>
          <w:sz w:val="24"/>
          <w:szCs w:val="24"/>
          <w:lang w:val="en-GB"/>
        </w:rPr>
        <w:t xml:space="preserve">metals or </w:t>
      </w:r>
      <w:r w:rsidRPr="0055669B">
        <w:rPr>
          <w:rFonts w:ascii="Times New Roman" w:hAnsi="Times New Roman" w:cs="Times New Roman"/>
          <w:sz w:val="24"/>
          <w:szCs w:val="24"/>
          <w:lang w:val="en-GB"/>
        </w:rPr>
        <w:tab/>
      </w:r>
      <w:r w:rsidRPr="0055669B">
        <w:rPr>
          <w:rFonts w:ascii="Times New Roman" w:hAnsi="Times New Roman" w:cs="Times New Roman"/>
          <w:sz w:val="24"/>
          <w:szCs w:val="24"/>
          <w:lang w:val="en-GB"/>
        </w:rPr>
        <w:tab/>
      </w:r>
      <w:r w:rsidRPr="0055669B">
        <w:rPr>
          <w:rFonts w:ascii="Times New Roman" w:hAnsi="Times New Roman" w:cs="Times New Roman"/>
          <w:sz w:val="24"/>
          <w:szCs w:val="24"/>
          <w:lang w:val="en-GB"/>
        </w:rPr>
        <w:tab/>
      </w:r>
      <w:r w:rsidRPr="0055669B">
        <w:rPr>
          <w:rFonts w:ascii="Times New Roman" w:hAnsi="Times New Roman" w:cs="Times New Roman"/>
          <w:position w:val="-14"/>
          <w:sz w:val="24"/>
          <w:szCs w:val="24"/>
          <w:lang w:val="en-GB"/>
        </w:rPr>
        <w:object w:dxaOrig="2680" w:dyaOrig="380" w14:anchorId="727C08A7">
          <v:shape id="_x0000_i1063" type="#_x0000_t75" style="width:135pt;height:18.75pt" o:ole="">
            <v:imagedata r:id="rId106" o:title=""/>
          </v:shape>
          <o:OLEObject Type="Embed" ProgID="Equation.DSMT4" ShapeID="_x0000_i1063" DrawAspect="Content" ObjectID="_1699192469" r:id="rId107"/>
        </w:object>
      </w:r>
      <w:r w:rsidRPr="0055669B">
        <w:rPr>
          <w:rFonts w:ascii="Times New Roman" w:hAnsi="Times New Roman" w:cs="Times New Roman"/>
          <w:sz w:val="24"/>
          <w:szCs w:val="24"/>
          <w:lang w:val="en-GB"/>
        </w:rPr>
        <w:tab/>
      </w:r>
      <w:r w:rsidRPr="0055669B">
        <w:rPr>
          <w:rFonts w:ascii="Times New Roman" w:hAnsi="Times New Roman" w:cs="Times New Roman"/>
          <w:sz w:val="24"/>
          <w:szCs w:val="24"/>
          <w:lang w:val="en-GB"/>
        </w:rPr>
        <w:tab/>
      </w:r>
      <w:r w:rsidRPr="0055669B">
        <w:rPr>
          <w:rFonts w:ascii="Times New Roman" w:hAnsi="Times New Roman" w:cs="Times New Roman"/>
          <w:sz w:val="24"/>
          <w:szCs w:val="24"/>
          <w:lang w:val="en-GB"/>
        </w:rPr>
        <w:tab/>
      </w:r>
      <w:r w:rsidRPr="0055669B">
        <w:rPr>
          <w:rFonts w:ascii="Times New Roman" w:hAnsi="Times New Roman" w:cs="Times New Roman"/>
          <w:sz w:val="24"/>
          <w:szCs w:val="24"/>
          <w:lang w:val="en-GB"/>
        </w:rPr>
        <w:fldChar w:fldCharType="begin"/>
      </w:r>
      <w:r w:rsidRPr="0055669B">
        <w:rPr>
          <w:rFonts w:ascii="Times New Roman" w:hAnsi="Times New Roman" w:cs="Times New Roman"/>
          <w:sz w:val="24"/>
          <w:szCs w:val="24"/>
          <w:lang w:val="en-GB"/>
        </w:rPr>
        <w:instrText xml:space="preserve"> MACROBUTTON MTPlaceRef \* MERGEFORMAT </w:instrText>
      </w:r>
      <w:r w:rsidRPr="0055669B">
        <w:rPr>
          <w:rFonts w:ascii="Times New Roman" w:hAnsi="Times New Roman" w:cs="Times New Roman"/>
          <w:sz w:val="24"/>
          <w:szCs w:val="24"/>
          <w:lang w:val="en-GB"/>
        </w:rPr>
        <w:fldChar w:fldCharType="begin"/>
      </w:r>
      <w:r w:rsidRPr="0055669B">
        <w:rPr>
          <w:rFonts w:ascii="Times New Roman" w:hAnsi="Times New Roman" w:cs="Times New Roman"/>
          <w:sz w:val="24"/>
          <w:szCs w:val="24"/>
          <w:lang w:val="en-GB"/>
        </w:rPr>
        <w:instrText xml:space="preserve"> SEQ MTEqn \h \* MERGEFORMAT </w:instrText>
      </w:r>
      <w:r w:rsidRPr="0055669B">
        <w:rPr>
          <w:rFonts w:ascii="Times New Roman" w:hAnsi="Times New Roman" w:cs="Times New Roman"/>
          <w:sz w:val="24"/>
          <w:szCs w:val="24"/>
          <w:lang w:val="en-GB"/>
        </w:rPr>
        <w:fldChar w:fldCharType="end"/>
      </w:r>
      <w:bookmarkStart w:id="82" w:name="ZEqnNum348556"/>
      <w:r w:rsidRPr="0055669B">
        <w:rPr>
          <w:rFonts w:ascii="Times New Roman" w:hAnsi="Times New Roman" w:cs="Times New Roman"/>
          <w:sz w:val="24"/>
          <w:szCs w:val="24"/>
          <w:lang w:val="en-GB"/>
        </w:rPr>
        <w:instrText>(</w:instrText>
      </w:r>
      <w:r w:rsidRPr="0055669B">
        <w:rPr>
          <w:rFonts w:ascii="Times New Roman" w:hAnsi="Times New Roman" w:cs="Times New Roman"/>
          <w:sz w:val="24"/>
          <w:szCs w:val="24"/>
          <w:lang w:val="en-GB"/>
        </w:rPr>
        <w:fldChar w:fldCharType="begin"/>
      </w:r>
      <w:r w:rsidRPr="0055669B">
        <w:rPr>
          <w:rFonts w:ascii="Times New Roman" w:hAnsi="Times New Roman" w:cs="Times New Roman"/>
          <w:sz w:val="24"/>
          <w:szCs w:val="24"/>
          <w:lang w:val="en-GB"/>
        </w:rPr>
        <w:instrText xml:space="preserve"> SEQ MTEqn \c \* Arabic \* MERGEFORMAT </w:instrText>
      </w:r>
      <w:r w:rsidRPr="0055669B">
        <w:rPr>
          <w:rFonts w:ascii="Times New Roman" w:hAnsi="Times New Roman" w:cs="Times New Roman"/>
          <w:sz w:val="24"/>
          <w:szCs w:val="24"/>
          <w:lang w:val="en-GB"/>
        </w:rPr>
        <w:fldChar w:fldCharType="separate"/>
      </w:r>
      <w:r w:rsidR="00FB0C2B">
        <w:rPr>
          <w:rFonts w:ascii="Times New Roman" w:hAnsi="Times New Roman" w:cs="Times New Roman"/>
          <w:noProof/>
          <w:sz w:val="24"/>
          <w:szCs w:val="24"/>
          <w:lang w:val="en-GB"/>
        </w:rPr>
        <w:instrText>36</w:instrText>
      </w:r>
      <w:r w:rsidRPr="0055669B">
        <w:rPr>
          <w:rFonts w:ascii="Times New Roman" w:hAnsi="Times New Roman" w:cs="Times New Roman"/>
          <w:sz w:val="24"/>
          <w:szCs w:val="24"/>
          <w:lang w:val="en-GB"/>
        </w:rPr>
        <w:fldChar w:fldCharType="end"/>
      </w:r>
      <w:r w:rsidRPr="0055669B">
        <w:rPr>
          <w:rFonts w:ascii="Times New Roman" w:hAnsi="Times New Roman" w:cs="Times New Roman"/>
          <w:sz w:val="24"/>
          <w:szCs w:val="24"/>
          <w:lang w:val="en-GB"/>
        </w:rPr>
        <w:instrText>)</w:instrText>
      </w:r>
      <w:bookmarkEnd w:id="82"/>
      <w:r w:rsidRPr="0055669B">
        <w:rPr>
          <w:rFonts w:ascii="Times New Roman" w:hAnsi="Times New Roman" w:cs="Times New Roman"/>
          <w:sz w:val="24"/>
          <w:szCs w:val="24"/>
          <w:lang w:val="en-GB"/>
        </w:rPr>
        <w:fldChar w:fldCharType="end"/>
      </w:r>
    </w:p>
    <w:p w14:paraId="5FABC9CA" w14:textId="59CEA6C2" w:rsidR="00E5159F" w:rsidRPr="0055669B" w:rsidRDefault="00E5159F" w:rsidP="00E06201">
      <w:pPr>
        <w:spacing w:after="0" w:line="360" w:lineRule="auto"/>
        <w:ind w:left="2832" w:hanging="2832"/>
        <w:contextualSpacing/>
        <w:jc w:val="center"/>
        <w:rPr>
          <w:rFonts w:ascii="Times New Roman" w:hAnsi="Times New Roman" w:cs="Times New Roman"/>
          <w:sz w:val="24"/>
          <w:szCs w:val="24"/>
          <w:lang w:val="en-GB"/>
        </w:rPr>
      </w:pPr>
      <w:r w:rsidRPr="0055669B">
        <w:rPr>
          <w:rFonts w:ascii="Times New Roman" w:hAnsi="Times New Roman" w:cs="Times New Roman"/>
          <w:sz w:val="24"/>
          <w:szCs w:val="24"/>
          <w:lang w:val="en-GB"/>
        </w:rPr>
        <w:t>sulphides based cycles</w:t>
      </w:r>
      <w:r w:rsidRPr="0055669B">
        <w:rPr>
          <w:rFonts w:ascii="Times New Roman" w:hAnsi="Times New Roman" w:cs="Times New Roman"/>
          <w:sz w:val="24"/>
          <w:szCs w:val="24"/>
          <w:lang w:val="en-GB"/>
        </w:rPr>
        <w:tab/>
      </w:r>
      <w:r w:rsidRPr="0055669B">
        <w:rPr>
          <w:rFonts w:ascii="Times New Roman" w:hAnsi="Times New Roman" w:cs="Times New Roman"/>
          <w:position w:val="-14"/>
          <w:sz w:val="24"/>
          <w:szCs w:val="24"/>
          <w:lang w:val="en-GB"/>
        </w:rPr>
        <w:object w:dxaOrig="3000" w:dyaOrig="380" w14:anchorId="2E197A1D">
          <v:shape id="_x0000_i1064" type="#_x0000_t75" style="width:150.75pt;height:18.75pt" o:ole="">
            <v:imagedata r:id="rId108" o:title=""/>
          </v:shape>
          <o:OLEObject Type="Embed" ProgID="Equation.DSMT4" ShapeID="_x0000_i1064" DrawAspect="Content" ObjectID="_1699192470" r:id="rId109"/>
        </w:object>
      </w:r>
      <w:r w:rsidRPr="0055669B">
        <w:rPr>
          <w:rFonts w:ascii="Times New Roman" w:hAnsi="Times New Roman" w:cs="Times New Roman"/>
          <w:sz w:val="24"/>
          <w:szCs w:val="24"/>
          <w:lang w:val="en-GB"/>
        </w:rPr>
        <w:tab/>
      </w:r>
      <w:r w:rsidRPr="0055669B">
        <w:rPr>
          <w:rFonts w:ascii="Times New Roman" w:hAnsi="Times New Roman" w:cs="Times New Roman"/>
          <w:sz w:val="24"/>
          <w:szCs w:val="24"/>
          <w:lang w:val="en-GB"/>
        </w:rPr>
        <w:tab/>
      </w:r>
      <w:r w:rsidRPr="0055669B">
        <w:rPr>
          <w:rFonts w:ascii="Times New Roman" w:hAnsi="Times New Roman" w:cs="Times New Roman"/>
          <w:sz w:val="24"/>
          <w:szCs w:val="24"/>
          <w:lang w:val="en-GB"/>
        </w:rPr>
        <w:fldChar w:fldCharType="begin"/>
      </w:r>
      <w:r w:rsidRPr="0055669B">
        <w:rPr>
          <w:rFonts w:ascii="Times New Roman" w:hAnsi="Times New Roman" w:cs="Times New Roman"/>
          <w:sz w:val="24"/>
          <w:szCs w:val="24"/>
          <w:lang w:val="en-GB"/>
        </w:rPr>
        <w:instrText xml:space="preserve"> MACROBUTTON MTPlaceRef \* MERGEFORMAT </w:instrText>
      </w:r>
      <w:r w:rsidRPr="0055669B">
        <w:rPr>
          <w:rFonts w:ascii="Times New Roman" w:hAnsi="Times New Roman" w:cs="Times New Roman"/>
          <w:sz w:val="24"/>
          <w:szCs w:val="24"/>
          <w:lang w:val="en-GB"/>
        </w:rPr>
        <w:fldChar w:fldCharType="begin"/>
      </w:r>
      <w:r w:rsidRPr="0055669B">
        <w:rPr>
          <w:rFonts w:ascii="Times New Roman" w:hAnsi="Times New Roman" w:cs="Times New Roman"/>
          <w:sz w:val="24"/>
          <w:szCs w:val="24"/>
          <w:lang w:val="en-GB"/>
        </w:rPr>
        <w:instrText xml:space="preserve"> SEQ MTEqn \h \* MERGEFORMAT </w:instrText>
      </w:r>
      <w:r w:rsidRPr="0055669B">
        <w:rPr>
          <w:rFonts w:ascii="Times New Roman" w:hAnsi="Times New Roman" w:cs="Times New Roman"/>
          <w:sz w:val="24"/>
          <w:szCs w:val="24"/>
          <w:lang w:val="en-GB"/>
        </w:rPr>
        <w:fldChar w:fldCharType="end"/>
      </w:r>
      <w:r w:rsidRPr="0055669B">
        <w:rPr>
          <w:rFonts w:ascii="Times New Roman" w:hAnsi="Times New Roman" w:cs="Times New Roman"/>
          <w:sz w:val="24"/>
          <w:szCs w:val="24"/>
          <w:lang w:val="en-GB"/>
        </w:rPr>
        <w:instrText>(</w:instrText>
      </w:r>
      <w:r w:rsidRPr="0055669B">
        <w:rPr>
          <w:rFonts w:ascii="Times New Roman" w:hAnsi="Times New Roman" w:cs="Times New Roman"/>
          <w:sz w:val="24"/>
          <w:szCs w:val="24"/>
          <w:lang w:val="en-GB"/>
        </w:rPr>
        <w:fldChar w:fldCharType="begin"/>
      </w:r>
      <w:r w:rsidRPr="0055669B">
        <w:rPr>
          <w:rFonts w:ascii="Times New Roman" w:hAnsi="Times New Roman" w:cs="Times New Roman"/>
          <w:sz w:val="24"/>
          <w:szCs w:val="24"/>
          <w:lang w:val="en-GB"/>
        </w:rPr>
        <w:instrText xml:space="preserve"> SEQ MTEqn \c \* Arabic \* MERGEFORMAT </w:instrText>
      </w:r>
      <w:r w:rsidRPr="0055669B">
        <w:rPr>
          <w:rFonts w:ascii="Times New Roman" w:hAnsi="Times New Roman" w:cs="Times New Roman"/>
          <w:sz w:val="24"/>
          <w:szCs w:val="24"/>
          <w:lang w:val="en-GB"/>
        </w:rPr>
        <w:fldChar w:fldCharType="separate"/>
      </w:r>
      <w:r w:rsidR="00FB0C2B">
        <w:rPr>
          <w:rFonts w:ascii="Times New Roman" w:hAnsi="Times New Roman" w:cs="Times New Roman"/>
          <w:noProof/>
          <w:sz w:val="24"/>
          <w:szCs w:val="24"/>
          <w:lang w:val="en-GB"/>
        </w:rPr>
        <w:instrText>37</w:instrText>
      </w:r>
      <w:r w:rsidRPr="0055669B">
        <w:rPr>
          <w:rFonts w:ascii="Times New Roman" w:hAnsi="Times New Roman" w:cs="Times New Roman"/>
          <w:sz w:val="24"/>
          <w:szCs w:val="24"/>
          <w:lang w:val="en-GB"/>
        </w:rPr>
        <w:fldChar w:fldCharType="end"/>
      </w:r>
      <w:r w:rsidRPr="0055669B">
        <w:rPr>
          <w:rFonts w:ascii="Times New Roman" w:hAnsi="Times New Roman" w:cs="Times New Roman"/>
          <w:sz w:val="24"/>
          <w:szCs w:val="24"/>
          <w:lang w:val="en-GB"/>
        </w:rPr>
        <w:instrText>)</w:instrText>
      </w:r>
      <w:r w:rsidRPr="0055669B">
        <w:rPr>
          <w:rFonts w:ascii="Times New Roman" w:hAnsi="Times New Roman" w:cs="Times New Roman"/>
          <w:sz w:val="24"/>
          <w:szCs w:val="24"/>
          <w:lang w:val="en-GB"/>
        </w:rPr>
        <w:fldChar w:fldCharType="end"/>
      </w:r>
    </w:p>
    <w:p w14:paraId="547DD1B7" w14:textId="2CB02D36" w:rsidR="00E5159F" w:rsidRPr="0055669B" w:rsidRDefault="00E5159F" w:rsidP="00E06201">
      <w:pPr>
        <w:spacing w:after="0" w:line="360" w:lineRule="auto"/>
        <w:ind w:left="2832"/>
        <w:contextualSpacing/>
        <w:jc w:val="center"/>
        <w:rPr>
          <w:rFonts w:ascii="Times New Roman" w:hAnsi="Times New Roman" w:cs="Times New Roman"/>
          <w:sz w:val="24"/>
          <w:szCs w:val="24"/>
          <w:lang w:val="en-GB"/>
        </w:rPr>
      </w:pPr>
      <w:r w:rsidRPr="0055669B">
        <w:rPr>
          <w:rFonts w:ascii="Times New Roman" w:hAnsi="Times New Roman" w:cs="Times New Roman"/>
          <w:position w:val="-14"/>
          <w:sz w:val="24"/>
          <w:szCs w:val="24"/>
          <w:lang w:val="en-GB"/>
        </w:rPr>
        <w:object w:dxaOrig="1800" w:dyaOrig="380" w14:anchorId="41A29633">
          <v:shape id="_x0000_i1065" type="#_x0000_t75" style="width:90pt;height:18.75pt" o:ole="">
            <v:imagedata r:id="rId110" o:title=""/>
          </v:shape>
          <o:OLEObject Type="Embed" ProgID="Equation.DSMT4" ShapeID="_x0000_i1065" DrawAspect="Content" ObjectID="_1699192471" r:id="rId111"/>
        </w:object>
      </w:r>
      <w:r w:rsidRPr="0055669B">
        <w:rPr>
          <w:rFonts w:ascii="Times New Roman" w:hAnsi="Times New Roman" w:cs="Times New Roman"/>
          <w:sz w:val="24"/>
          <w:szCs w:val="24"/>
          <w:lang w:val="en-GB"/>
        </w:rPr>
        <w:tab/>
      </w:r>
      <w:r w:rsidRPr="0055669B">
        <w:rPr>
          <w:rFonts w:ascii="Times New Roman" w:hAnsi="Times New Roman" w:cs="Times New Roman"/>
          <w:sz w:val="24"/>
          <w:szCs w:val="24"/>
          <w:lang w:val="en-GB"/>
        </w:rPr>
        <w:tab/>
      </w:r>
      <w:r w:rsidRPr="0055669B">
        <w:rPr>
          <w:rFonts w:ascii="Times New Roman" w:hAnsi="Times New Roman" w:cs="Times New Roman"/>
          <w:sz w:val="24"/>
          <w:szCs w:val="24"/>
          <w:lang w:val="en-GB"/>
        </w:rPr>
        <w:tab/>
      </w:r>
      <w:r w:rsidRPr="0055669B">
        <w:rPr>
          <w:rFonts w:ascii="Times New Roman" w:hAnsi="Times New Roman" w:cs="Times New Roman"/>
          <w:sz w:val="24"/>
          <w:szCs w:val="24"/>
          <w:lang w:val="en-GB"/>
        </w:rPr>
        <w:tab/>
      </w:r>
      <w:r w:rsidRPr="0055669B">
        <w:rPr>
          <w:rFonts w:ascii="Times New Roman" w:hAnsi="Times New Roman" w:cs="Times New Roman"/>
          <w:sz w:val="24"/>
          <w:szCs w:val="24"/>
          <w:lang w:val="en-GB"/>
        </w:rPr>
        <w:fldChar w:fldCharType="begin"/>
      </w:r>
      <w:r w:rsidRPr="0055669B">
        <w:rPr>
          <w:rFonts w:ascii="Times New Roman" w:hAnsi="Times New Roman" w:cs="Times New Roman"/>
          <w:sz w:val="24"/>
          <w:szCs w:val="24"/>
          <w:lang w:val="en-GB"/>
        </w:rPr>
        <w:instrText xml:space="preserve"> MACROBUTTON MTPlaceRef \* MERGEFORMAT </w:instrText>
      </w:r>
      <w:r w:rsidRPr="0055669B">
        <w:rPr>
          <w:rFonts w:ascii="Times New Roman" w:hAnsi="Times New Roman" w:cs="Times New Roman"/>
          <w:sz w:val="24"/>
          <w:szCs w:val="24"/>
          <w:lang w:val="en-GB"/>
        </w:rPr>
        <w:fldChar w:fldCharType="begin"/>
      </w:r>
      <w:r w:rsidRPr="0055669B">
        <w:rPr>
          <w:rFonts w:ascii="Times New Roman" w:hAnsi="Times New Roman" w:cs="Times New Roman"/>
          <w:sz w:val="24"/>
          <w:szCs w:val="24"/>
          <w:lang w:val="en-GB"/>
        </w:rPr>
        <w:instrText xml:space="preserve"> SEQ MTEqn \h \* MERGEFORMAT </w:instrText>
      </w:r>
      <w:r w:rsidRPr="0055669B">
        <w:rPr>
          <w:rFonts w:ascii="Times New Roman" w:hAnsi="Times New Roman" w:cs="Times New Roman"/>
          <w:sz w:val="24"/>
          <w:szCs w:val="24"/>
          <w:lang w:val="en-GB"/>
        </w:rPr>
        <w:fldChar w:fldCharType="end"/>
      </w:r>
      <w:r w:rsidRPr="0055669B">
        <w:rPr>
          <w:rFonts w:ascii="Times New Roman" w:hAnsi="Times New Roman" w:cs="Times New Roman"/>
          <w:sz w:val="24"/>
          <w:szCs w:val="24"/>
          <w:lang w:val="en-GB"/>
        </w:rPr>
        <w:instrText>(</w:instrText>
      </w:r>
      <w:r w:rsidRPr="0055669B">
        <w:rPr>
          <w:rFonts w:ascii="Times New Roman" w:hAnsi="Times New Roman" w:cs="Times New Roman"/>
          <w:sz w:val="24"/>
          <w:szCs w:val="24"/>
          <w:lang w:val="en-GB"/>
        </w:rPr>
        <w:fldChar w:fldCharType="begin"/>
      </w:r>
      <w:r w:rsidRPr="0055669B">
        <w:rPr>
          <w:rFonts w:ascii="Times New Roman" w:hAnsi="Times New Roman" w:cs="Times New Roman"/>
          <w:sz w:val="24"/>
          <w:szCs w:val="24"/>
          <w:lang w:val="en-GB"/>
        </w:rPr>
        <w:instrText xml:space="preserve"> SEQ MTEqn \c \* Arabic \* MERGEFORMAT </w:instrText>
      </w:r>
      <w:r w:rsidRPr="0055669B">
        <w:rPr>
          <w:rFonts w:ascii="Times New Roman" w:hAnsi="Times New Roman" w:cs="Times New Roman"/>
          <w:sz w:val="24"/>
          <w:szCs w:val="24"/>
          <w:lang w:val="en-GB"/>
        </w:rPr>
        <w:fldChar w:fldCharType="separate"/>
      </w:r>
      <w:r w:rsidR="00FB0C2B">
        <w:rPr>
          <w:rFonts w:ascii="Times New Roman" w:hAnsi="Times New Roman" w:cs="Times New Roman"/>
          <w:noProof/>
          <w:sz w:val="24"/>
          <w:szCs w:val="24"/>
          <w:lang w:val="en-GB"/>
        </w:rPr>
        <w:instrText>38</w:instrText>
      </w:r>
      <w:r w:rsidRPr="0055669B">
        <w:rPr>
          <w:rFonts w:ascii="Times New Roman" w:hAnsi="Times New Roman" w:cs="Times New Roman"/>
          <w:sz w:val="24"/>
          <w:szCs w:val="24"/>
          <w:lang w:val="en-GB"/>
        </w:rPr>
        <w:fldChar w:fldCharType="end"/>
      </w:r>
      <w:r w:rsidRPr="0055669B">
        <w:rPr>
          <w:rFonts w:ascii="Times New Roman" w:hAnsi="Times New Roman" w:cs="Times New Roman"/>
          <w:sz w:val="24"/>
          <w:szCs w:val="24"/>
          <w:lang w:val="en-GB"/>
        </w:rPr>
        <w:instrText>)</w:instrText>
      </w:r>
      <w:r w:rsidRPr="0055669B">
        <w:rPr>
          <w:rFonts w:ascii="Times New Roman" w:hAnsi="Times New Roman" w:cs="Times New Roman"/>
          <w:sz w:val="24"/>
          <w:szCs w:val="24"/>
          <w:lang w:val="en-GB"/>
        </w:rPr>
        <w:fldChar w:fldCharType="end"/>
      </w:r>
    </w:p>
    <w:p w14:paraId="058D67A7" w14:textId="01580B97" w:rsidR="00E5159F" w:rsidRPr="0055669B" w:rsidRDefault="00F20C45" w:rsidP="00F20C45">
      <w:pPr>
        <w:spacing w:after="0" w:line="360" w:lineRule="auto"/>
        <w:ind w:left="2832" w:firstLine="708"/>
        <w:contextualSpacing/>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E5159F" w:rsidRPr="0055669B">
        <w:rPr>
          <w:rFonts w:ascii="Times New Roman" w:hAnsi="Times New Roman" w:cs="Times New Roman"/>
          <w:position w:val="-14"/>
          <w:sz w:val="24"/>
          <w:szCs w:val="24"/>
          <w:lang w:val="en-GB"/>
        </w:rPr>
        <w:object w:dxaOrig="2140" w:dyaOrig="380" w14:anchorId="57A304F5">
          <v:shape id="_x0000_i1066" type="#_x0000_t75" style="width:108pt;height:18.75pt" o:ole="">
            <v:imagedata r:id="rId112" o:title=""/>
          </v:shape>
          <o:OLEObject Type="Embed" ProgID="Equation.DSMT4" ShapeID="_x0000_i1066" DrawAspect="Content" ObjectID="_1699192472" r:id="rId113"/>
        </w:object>
      </w:r>
      <w:r w:rsidR="00E5159F" w:rsidRPr="0055669B">
        <w:rPr>
          <w:rFonts w:ascii="Times New Roman" w:hAnsi="Times New Roman" w:cs="Times New Roman"/>
          <w:sz w:val="24"/>
          <w:szCs w:val="24"/>
          <w:lang w:val="en-GB"/>
        </w:rPr>
        <w:tab/>
      </w:r>
      <w:r w:rsidR="00E5159F" w:rsidRPr="0055669B">
        <w:rPr>
          <w:rFonts w:ascii="Times New Roman" w:hAnsi="Times New Roman" w:cs="Times New Roman"/>
          <w:sz w:val="24"/>
          <w:szCs w:val="24"/>
          <w:lang w:val="en-GB"/>
        </w:rPr>
        <w:tab/>
      </w:r>
      <w:r>
        <w:rPr>
          <w:rFonts w:ascii="Times New Roman" w:hAnsi="Times New Roman" w:cs="Times New Roman"/>
          <w:sz w:val="24"/>
          <w:szCs w:val="24"/>
          <w:lang w:val="en-GB"/>
        </w:rPr>
        <w:tab/>
        <w:t xml:space="preserve">    </w:t>
      </w:r>
      <w:r w:rsidR="00E5159F" w:rsidRPr="0055669B">
        <w:rPr>
          <w:rFonts w:ascii="Times New Roman" w:hAnsi="Times New Roman" w:cs="Times New Roman"/>
          <w:sz w:val="24"/>
          <w:szCs w:val="24"/>
          <w:lang w:val="en-GB"/>
        </w:rPr>
        <w:fldChar w:fldCharType="begin"/>
      </w:r>
      <w:r w:rsidR="00E5159F" w:rsidRPr="0055669B">
        <w:rPr>
          <w:rFonts w:ascii="Times New Roman" w:hAnsi="Times New Roman" w:cs="Times New Roman"/>
          <w:sz w:val="24"/>
          <w:szCs w:val="24"/>
          <w:lang w:val="en-GB"/>
        </w:rPr>
        <w:instrText xml:space="preserve"> MACROBUTTON MTPlaceRef \* MERGEFORMAT </w:instrText>
      </w:r>
      <w:r w:rsidR="00E5159F" w:rsidRPr="0055669B">
        <w:rPr>
          <w:rFonts w:ascii="Times New Roman" w:hAnsi="Times New Roman" w:cs="Times New Roman"/>
          <w:sz w:val="24"/>
          <w:szCs w:val="24"/>
          <w:lang w:val="en-GB"/>
        </w:rPr>
        <w:fldChar w:fldCharType="begin"/>
      </w:r>
      <w:r w:rsidR="00E5159F" w:rsidRPr="0055669B">
        <w:rPr>
          <w:rFonts w:ascii="Times New Roman" w:hAnsi="Times New Roman" w:cs="Times New Roman"/>
          <w:sz w:val="24"/>
          <w:szCs w:val="24"/>
          <w:lang w:val="en-GB"/>
        </w:rPr>
        <w:instrText xml:space="preserve"> SEQ MTEqn \h \* MERGEFORMAT </w:instrText>
      </w:r>
      <w:r w:rsidR="00E5159F" w:rsidRPr="0055669B">
        <w:rPr>
          <w:rFonts w:ascii="Times New Roman" w:hAnsi="Times New Roman" w:cs="Times New Roman"/>
          <w:sz w:val="24"/>
          <w:szCs w:val="24"/>
          <w:lang w:val="en-GB"/>
        </w:rPr>
        <w:fldChar w:fldCharType="end"/>
      </w:r>
      <w:bookmarkStart w:id="83" w:name="ZEqnNum197912"/>
      <w:r w:rsidR="00E5159F" w:rsidRPr="0055669B">
        <w:rPr>
          <w:rFonts w:ascii="Times New Roman" w:hAnsi="Times New Roman" w:cs="Times New Roman"/>
          <w:sz w:val="24"/>
          <w:szCs w:val="24"/>
          <w:lang w:val="en-GB"/>
        </w:rPr>
        <w:instrText>(</w:instrText>
      </w:r>
      <w:r w:rsidR="00E5159F" w:rsidRPr="0055669B">
        <w:rPr>
          <w:rFonts w:ascii="Times New Roman" w:hAnsi="Times New Roman" w:cs="Times New Roman"/>
          <w:sz w:val="24"/>
          <w:szCs w:val="24"/>
          <w:lang w:val="en-GB"/>
        </w:rPr>
        <w:fldChar w:fldCharType="begin"/>
      </w:r>
      <w:r w:rsidR="00E5159F" w:rsidRPr="0055669B">
        <w:rPr>
          <w:rFonts w:ascii="Times New Roman" w:hAnsi="Times New Roman" w:cs="Times New Roman"/>
          <w:sz w:val="24"/>
          <w:szCs w:val="24"/>
          <w:lang w:val="en-GB"/>
        </w:rPr>
        <w:instrText xml:space="preserve"> SEQ MTEqn \c \* Arabic \* MERGEFORMAT </w:instrText>
      </w:r>
      <w:r w:rsidR="00E5159F" w:rsidRPr="0055669B">
        <w:rPr>
          <w:rFonts w:ascii="Times New Roman" w:hAnsi="Times New Roman" w:cs="Times New Roman"/>
          <w:sz w:val="24"/>
          <w:szCs w:val="24"/>
          <w:lang w:val="en-GB"/>
        </w:rPr>
        <w:fldChar w:fldCharType="separate"/>
      </w:r>
      <w:r w:rsidR="00FB0C2B">
        <w:rPr>
          <w:rFonts w:ascii="Times New Roman" w:hAnsi="Times New Roman" w:cs="Times New Roman"/>
          <w:noProof/>
          <w:sz w:val="24"/>
          <w:szCs w:val="24"/>
          <w:lang w:val="en-GB"/>
        </w:rPr>
        <w:instrText>39</w:instrText>
      </w:r>
      <w:r w:rsidR="00E5159F" w:rsidRPr="0055669B">
        <w:rPr>
          <w:rFonts w:ascii="Times New Roman" w:hAnsi="Times New Roman" w:cs="Times New Roman"/>
          <w:sz w:val="24"/>
          <w:szCs w:val="24"/>
          <w:lang w:val="en-GB"/>
        </w:rPr>
        <w:fldChar w:fldCharType="end"/>
      </w:r>
      <w:r w:rsidR="00E5159F" w:rsidRPr="0055669B">
        <w:rPr>
          <w:rFonts w:ascii="Times New Roman" w:hAnsi="Times New Roman" w:cs="Times New Roman"/>
          <w:sz w:val="24"/>
          <w:szCs w:val="24"/>
          <w:lang w:val="en-GB"/>
        </w:rPr>
        <w:instrText>)</w:instrText>
      </w:r>
      <w:bookmarkEnd w:id="83"/>
      <w:r w:rsidR="00E5159F" w:rsidRPr="0055669B">
        <w:rPr>
          <w:rFonts w:ascii="Times New Roman" w:hAnsi="Times New Roman" w:cs="Times New Roman"/>
          <w:sz w:val="24"/>
          <w:szCs w:val="24"/>
          <w:lang w:val="en-GB"/>
        </w:rPr>
        <w:fldChar w:fldCharType="end"/>
      </w:r>
    </w:p>
    <w:p w14:paraId="5638BDE4" w14:textId="761D2A9E" w:rsidR="00E5159F" w:rsidRPr="0055669B" w:rsidRDefault="00AE69C4" w:rsidP="00E06201">
      <w:pPr>
        <w:spacing w:after="0" w:line="360" w:lineRule="auto"/>
        <w:contextualSpacing/>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CO/COS </w:t>
      </w:r>
      <w:r>
        <w:rPr>
          <w:rFonts w:ascii="Times New Roman" w:hAnsi="Times New Roman" w:cs="Times New Roman"/>
          <w:sz w:val="24"/>
          <w:szCs w:val="24"/>
          <w:lang w:val="en-GB"/>
        </w:rPr>
        <w:tab/>
        <w:t xml:space="preserve">  </w:t>
      </w:r>
      <w:r>
        <w:rPr>
          <w:rFonts w:ascii="Times New Roman" w:hAnsi="Times New Roman" w:cs="Times New Roman"/>
          <w:sz w:val="24"/>
          <w:szCs w:val="24"/>
          <w:lang w:val="en-GB"/>
        </w:rPr>
        <w:tab/>
        <w:t xml:space="preserve">          </w:t>
      </w:r>
      <w:r w:rsidR="00673059">
        <w:rPr>
          <w:rFonts w:ascii="Times New Roman" w:hAnsi="Times New Roman" w:cs="Times New Roman"/>
          <w:sz w:val="24"/>
          <w:szCs w:val="24"/>
          <w:lang w:val="en-GB"/>
        </w:rPr>
        <w:t xml:space="preserve"> </w:t>
      </w:r>
      <w:r w:rsidR="00E5159F" w:rsidRPr="0055669B">
        <w:rPr>
          <w:rFonts w:ascii="Times New Roman" w:hAnsi="Times New Roman" w:cs="Times New Roman"/>
          <w:position w:val="-12"/>
          <w:sz w:val="24"/>
          <w:szCs w:val="24"/>
          <w:lang w:val="en-GB"/>
        </w:rPr>
        <w:object w:dxaOrig="2340" w:dyaOrig="360" w14:anchorId="2F617575">
          <v:shape id="_x0000_i1067" type="#_x0000_t75" style="width:117.75pt;height:18.75pt" o:ole="">
            <v:imagedata r:id="rId114" o:title=""/>
          </v:shape>
          <o:OLEObject Type="Embed" ProgID="Equation.DSMT4" ShapeID="_x0000_i1067" DrawAspect="Content" ObjectID="_1699192473" r:id="rId115"/>
        </w:object>
      </w:r>
      <w:r w:rsidR="00E5159F" w:rsidRPr="0055669B">
        <w:rPr>
          <w:rFonts w:ascii="Times New Roman" w:hAnsi="Times New Roman" w:cs="Times New Roman"/>
          <w:sz w:val="24"/>
          <w:szCs w:val="24"/>
          <w:lang w:val="en-GB"/>
        </w:rPr>
        <w:tab/>
      </w:r>
      <w:r w:rsidR="00E5159F" w:rsidRPr="0055669B">
        <w:rPr>
          <w:rFonts w:ascii="Times New Roman" w:hAnsi="Times New Roman" w:cs="Times New Roman"/>
          <w:sz w:val="24"/>
          <w:szCs w:val="24"/>
          <w:lang w:val="en-GB"/>
        </w:rPr>
        <w:tab/>
      </w:r>
      <w:r>
        <w:rPr>
          <w:rFonts w:ascii="Times New Roman" w:hAnsi="Times New Roman" w:cs="Times New Roman"/>
          <w:sz w:val="24"/>
          <w:szCs w:val="24"/>
          <w:lang w:val="en-GB"/>
        </w:rPr>
        <w:t xml:space="preserve">            </w:t>
      </w:r>
      <w:r w:rsidR="00E5159F" w:rsidRPr="0055669B">
        <w:rPr>
          <w:rFonts w:ascii="Times New Roman" w:hAnsi="Times New Roman" w:cs="Times New Roman"/>
          <w:sz w:val="24"/>
          <w:szCs w:val="24"/>
          <w:lang w:val="en-GB"/>
        </w:rPr>
        <w:fldChar w:fldCharType="begin"/>
      </w:r>
      <w:r w:rsidR="00E5159F" w:rsidRPr="0055669B">
        <w:rPr>
          <w:rFonts w:ascii="Times New Roman" w:hAnsi="Times New Roman" w:cs="Times New Roman"/>
          <w:sz w:val="24"/>
          <w:szCs w:val="24"/>
          <w:lang w:val="en-GB"/>
        </w:rPr>
        <w:instrText xml:space="preserve"> MACROBUTTON MTPlaceRef \* MERGEFORMAT </w:instrText>
      </w:r>
      <w:r w:rsidR="00E5159F" w:rsidRPr="0055669B">
        <w:rPr>
          <w:rFonts w:ascii="Times New Roman" w:hAnsi="Times New Roman" w:cs="Times New Roman"/>
          <w:sz w:val="24"/>
          <w:szCs w:val="24"/>
          <w:lang w:val="en-GB"/>
        </w:rPr>
        <w:fldChar w:fldCharType="begin"/>
      </w:r>
      <w:r w:rsidR="00E5159F" w:rsidRPr="0055669B">
        <w:rPr>
          <w:rFonts w:ascii="Times New Roman" w:hAnsi="Times New Roman" w:cs="Times New Roman"/>
          <w:sz w:val="24"/>
          <w:szCs w:val="24"/>
          <w:lang w:val="en-GB"/>
        </w:rPr>
        <w:instrText xml:space="preserve"> SEQ MTEqn \h \* MERGEFORMAT </w:instrText>
      </w:r>
      <w:r w:rsidR="00E5159F" w:rsidRPr="0055669B">
        <w:rPr>
          <w:rFonts w:ascii="Times New Roman" w:hAnsi="Times New Roman" w:cs="Times New Roman"/>
          <w:sz w:val="24"/>
          <w:szCs w:val="24"/>
          <w:lang w:val="en-GB"/>
        </w:rPr>
        <w:fldChar w:fldCharType="end"/>
      </w:r>
      <w:bookmarkStart w:id="84" w:name="ZEqnNum587840"/>
      <w:r w:rsidR="00E5159F" w:rsidRPr="0055669B">
        <w:rPr>
          <w:rFonts w:ascii="Times New Roman" w:hAnsi="Times New Roman" w:cs="Times New Roman"/>
          <w:sz w:val="24"/>
          <w:szCs w:val="24"/>
          <w:lang w:val="en-GB"/>
        </w:rPr>
        <w:instrText>(</w:instrText>
      </w:r>
      <w:r w:rsidR="00E5159F" w:rsidRPr="0055669B">
        <w:rPr>
          <w:rFonts w:ascii="Times New Roman" w:hAnsi="Times New Roman" w:cs="Times New Roman"/>
          <w:sz w:val="24"/>
          <w:szCs w:val="24"/>
          <w:lang w:val="en-GB"/>
        </w:rPr>
        <w:fldChar w:fldCharType="begin"/>
      </w:r>
      <w:r w:rsidR="00E5159F" w:rsidRPr="0055669B">
        <w:rPr>
          <w:rFonts w:ascii="Times New Roman" w:hAnsi="Times New Roman" w:cs="Times New Roman"/>
          <w:sz w:val="24"/>
          <w:szCs w:val="24"/>
          <w:lang w:val="en-GB"/>
        </w:rPr>
        <w:instrText xml:space="preserve"> SEQ MTEqn \c \* Arabic \* MERGEFORMAT </w:instrText>
      </w:r>
      <w:r w:rsidR="00E5159F" w:rsidRPr="0055669B">
        <w:rPr>
          <w:rFonts w:ascii="Times New Roman" w:hAnsi="Times New Roman" w:cs="Times New Roman"/>
          <w:sz w:val="24"/>
          <w:szCs w:val="24"/>
          <w:lang w:val="en-GB"/>
        </w:rPr>
        <w:fldChar w:fldCharType="separate"/>
      </w:r>
      <w:r w:rsidR="00FB0C2B">
        <w:rPr>
          <w:rFonts w:ascii="Times New Roman" w:hAnsi="Times New Roman" w:cs="Times New Roman"/>
          <w:noProof/>
          <w:sz w:val="24"/>
          <w:szCs w:val="24"/>
          <w:lang w:val="en-GB"/>
        </w:rPr>
        <w:instrText>40</w:instrText>
      </w:r>
      <w:r w:rsidR="00E5159F" w:rsidRPr="0055669B">
        <w:rPr>
          <w:rFonts w:ascii="Times New Roman" w:hAnsi="Times New Roman" w:cs="Times New Roman"/>
          <w:sz w:val="24"/>
          <w:szCs w:val="24"/>
          <w:lang w:val="en-GB"/>
        </w:rPr>
        <w:fldChar w:fldCharType="end"/>
      </w:r>
      <w:r w:rsidR="00E5159F" w:rsidRPr="0055669B">
        <w:rPr>
          <w:rFonts w:ascii="Times New Roman" w:hAnsi="Times New Roman" w:cs="Times New Roman"/>
          <w:sz w:val="24"/>
          <w:szCs w:val="24"/>
          <w:lang w:val="en-GB"/>
        </w:rPr>
        <w:instrText>)</w:instrText>
      </w:r>
      <w:bookmarkEnd w:id="84"/>
      <w:r w:rsidR="00E5159F" w:rsidRPr="0055669B">
        <w:rPr>
          <w:rFonts w:ascii="Times New Roman" w:hAnsi="Times New Roman" w:cs="Times New Roman"/>
          <w:sz w:val="24"/>
          <w:szCs w:val="24"/>
          <w:lang w:val="en-GB"/>
        </w:rPr>
        <w:fldChar w:fldCharType="end"/>
      </w:r>
    </w:p>
    <w:p w14:paraId="6B63B601" w14:textId="726D0BD4" w:rsidR="00E5159F" w:rsidRPr="0055669B" w:rsidRDefault="00E5159F" w:rsidP="00E06201">
      <w:pPr>
        <w:spacing w:after="0" w:line="360" w:lineRule="auto"/>
        <w:contextualSpacing/>
        <w:jc w:val="center"/>
        <w:rPr>
          <w:rFonts w:ascii="Times New Roman" w:hAnsi="Times New Roman" w:cs="Times New Roman"/>
          <w:sz w:val="24"/>
          <w:szCs w:val="24"/>
          <w:lang w:val="en-GB"/>
        </w:rPr>
      </w:pPr>
      <w:r w:rsidRPr="0055669B">
        <w:rPr>
          <w:rFonts w:ascii="Times New Roman" w:hAnsi="Times New Roman" w:cs="Times New Roman"/>
          <w:sz w:val="24"/>
          <w:szCs w:val="24"/>
          <w:lang w:val="en-GB"/>
        </w:rPr>
        <w:lastRenderedPageBreak/>
        <w:t>based cycles</w:t>
      </w:r>
      <w:r w:rsidRPr="0055669B">
        <w:rPr>
          <w:rFonts w:ascii="Times New Roman" w:hAnsi="Times New Roman" w:cs="Times New Roman"/>
          <w:sz w:val="24"/>
          <w:szCs w:val="24"/>
          <w:lang w:val="en-GB"/>
        </w:rPr>
        <w:tab/>
      </w:r>
      <w:r w:rsidRPr="0055669B">
        <w:rPr>
          <w:rFonts w:ascii="Times New Roman" w:hAnsi="Times New Roman" w:cs="Times New Roman"/>
          <w:sz w:val="24"/>
          <w:szCs w:val="24"/>
          <w:lang w:val="en-GB"/>
        </w:rPr>
        <w:tab/>
      </w:r>
      <w:r w:rsidR="00AE69C4">
        <w:rPr>
          <w:rFonts w:ascii="Times New Roman" w:hAnsi="Times New Roman" w:cs="Times New Roman"/>
          <w:sz w:val="24"/>
          <w:szCs w:val="24"/>
          <w:lang w:val="en-GB"/>
        </w:rPr>
        <w:t xml:space="preserve">         </w:t>
      </w:r>
      <w:r w:rsidR="00673059">
        <w:rPr>
          <w:rFonts w:ascii="Times New Roman" w:hAnsi="Times New Roman" w:cs="Times New Roman"/>
          <w:sz w:val="24"/>
          <w:szCs w:val="24"/>
          <w:lang w:val="en-GB"/>
        </w:rPr>
        <w:t xml:space="preserve">  </w:t>
      </w:r>
      <w:r w:rsidRPr="0055669B">
        <w:rPr>
          <w:rFonts w:ascii="Times New Roman" w:hAnsi="Times New Roman" w:cs="Times New Roman"/>
          <w:position w:val="-12"/>
          <w:sz w:val="24"/>
          <w:szCs w:val="24"/>
          <w:lang w:val="en-GB"/>
        </w:rPr>
        <w:object w:dxaOrig="1760" w:dyaOrig="360" w14:anchorId="0390D762">
          <v:shape id="_x0000_i1068" type="#_x0000_t75" style="width:88.5pt;height:18.75pt" o:ole="">
            <v:imagedata r:id="rId116" o:title=""/>
          </v:shape>
          <o:OLEObject Type="Embed" ProgID="Equation.DSMT4" ShapeID="_x0000_i1068" DrawAspect="Content" ObjectID="_1699192474" r:id="rId117"/>
        </w:object>
      </w:r>
      <w:r w:rsidRPr="0055669B">
        <w:rPr>
          <w:rFonts w:ascii="Times New Roman" w:hAnsi="Times New Roman" w:cs="Times New Roman"/>
          <w:sz w:val="24"/>
          <w:szCs w:val="24"/>
          <w:lang w:val="en-GB"/>
        </w:rPr>
        <w:tab/>
      </w:r>
      <w:r w:rsidRPr="0055669B">
        <w:rPr>
          <w:rFonts w:ascii="Times New Roman" w:hAnsi="Times New Roman" w:cs="Times New Roman"/>
          <w:sz w:val="24"/>
          <w:szCs w:val="24"/>
          <w:lang w:val="en-GB"/>
        </w:rPr>
        <w:tab/>
      </w:r>
      <w:r w:rsidRPr="0055669B">
        <w:rPr>
          <w:rFonts w:ascii="Times New Roman" w:hAnsi="Times New Roman" w:cs="Times New Roman"/>
          <w:sz w:val="24"/>
          <w:szCs w:val="24"/>
          <w:lang w:val="en-GB"/>
        </w:rPr>
        <w:tab/>
      </w:r>
      <w:r w:rsidRPr="0055669B">
        <w:rPr>
          <w:rFonts w:ascii="Times New Roman" w:hAnsi="Times New Roman" w:cs="Times New Roman"/>
          <w:sz w:val="24"/>
          <w:szCs w:val="24"/>
          <w:lang w:val="en-GB"/>
        </w:rPr>
        <w:tab/>
      </w:r>
      <w:r w:rsidRPr="0055669B">
        <w:rPr>
          <w:rFonts w:ascii="Times New Roman" w:hAnsi="Times New Roman" w:cs="Times New Roman"/>
          <w:sz w:val="24"/>
          <w:szCs w:val="24"/>
          <w:lang w:val="en-GB"/>
        </w:rPr>
        <w:fldChar w:fldCharType="begin"/>
      </w:r>
      <w:r w:rsidRPr="0055669B">
        <w:rPr>
          <w:rFonts w:ascii="Times New Roman" w:hAnsi="Times New Roman" w:cs="Times New Roman"/>
          <w:sz w:val="24"/>
          <w:szCs w:val="24"/>
          <w:lang w:val="en-GB"/>
        </w:rPr>
        <w:instrText xml:space="preserve"> MACROBUTTON MTPlaceRef \* MERGEFORMAT </w:instrText>
      </w:r>
      <w:r w:rsidRPr="0055669B">
        <w:rPr>
          <w:rFonts w:ascii="Times New Roman" w:hAnsi="Times New Roman" w:cs="Times New Roman"/>
          <w:sz w:val="24"/>
          <w:szCs w:val="24"/>
          <w:lang w:val="en-GB"/>
        </w:rPr>
        <w:fldChar w:fldCharType="begin"/>
      </w:r>
      <w:r w:rsidRPr="0055669B">
        <w:rPr>
          <w:rFonts w:ascii="Times New Roman" w:hAnsi="Times New Roman" w:cs="Times New Roman"/>
          <w:sz w:val="24"/>
          <w:szCs w:val="24"/>
          <w:lang w:val="en-GB"/>
        </w:rPr>
        <w:instrText xml:space="preserve"> SEQ MTEqn \h \* MERGEFORMAT </w:instrText>
      </w:r>
      <w:r w:rsidRPr="0055669B">
        <w:rPr>
          <w:rFonts w:ascii="Times New Roman" w:hAnsi="Times New Roman" w:cs="Times New Roman"/>
          <w:sz w:val="24"/>
          <w:szCs w:val="24"/>
          <w:lang w:val="en-GB"/>
        </w:rPr>
        <w:fldChar w:fldCharType="end"/>
      </w:r>
      <w:bookmarkStart w:id="85" w:name="ZEqnNum160786"/>
      <w:r w:rsidRPr="0055669B">
        <w:rPr>
          <w:rFonts w:ascii="Times New Roman" w:hAnsi="Times New Roman" w:cs="Times New Roman"/>
          <w:sz w:val="24"/>
          <w:szCs w:val="24"/>
          <w:lang w:val="en-GB"/>
        </w:rPr>
        <w:instrText>(</w:instrText>
      </w:r>
      <w:r w:rsidRPr="0055669B">
        <w:rPr>
          <w:rFonts w:ascii="Times New Roman" w:hAnsi="Times New Roman" w:cs="Times New Roman"/>
          <w:sz w:val="24"/>
          <w:szCs w:val="24"/>
          <w:lang w:val="en-GB"/>
        </w:rPr>
        <w:fldChar w:fldCharType="begin"/>
      </w:r>
      <w:r w:rsidRPr="0055669B">
        <w:rPr>
          <w:rFonts w:ascii="Times New Roman" w:hAnsi="Times New Roman" w:cs="Times New Roman"/>
          <w:sz w:val="24"/>
          <w:szCs w:val="24"/>
          <w:lang w:val="en-GB"/>
        </w:rPr>
        <w:instrText xml:space="preserve"> SEQ MTEqn \c \* Arabic \* MERGEFORMAT </w:instrText>
      </w:r>
      <w:r w:rsidRPr="0055669B">
        <w:rPr>
          <w:rFonts w:ascii="Times New Roman" w:hAnsi="Times New Roman" w:cs="Times New Roman"/>
          <w:sz w:val="24"/>
          <w:szCs w:val="24"/>
          <w:lang w:val="en-GB"/>
        </w:rPr>
        <w:fldChar w:fldCharType="separate"/>
      </w:r>
      <w:r w:rsidR="00FB0C2B">
        <w:rPr>
          <w:rFonts w:ascii="Times New Roman" w:hAnsi="Times New Roman" w:cs="Times New Roman"/>
          <w:noProof/>
          <w:sz w:val="24"/>
          <w:szCs w:val="24"/>
          <w:lang w:val="en-GB"/>
        </w:rPr>
        <w:instrText>41</w:instrText>
      </w:r>
      <w:r w:rsidRPr="0055669B">
        <w:rPr>
          <w:rFonts w:ascii="Times New Roman" w:hAnsi="Times New Roman" w:cs="Times New Roman"/>
          <w:sz w:val="24"/>
          <w:szCs w:val="24"/>
          <w:lang w:val="en-GB"/>
        </w:rPr>
        <w:fldChar w:fldCharType="end"/>
      </w:r>
      <w:r w:rsidRPr="0055669B">
        <w:rPr>
          <w:rFonts w:ascii="Times New Roman" w:hAnsi="Times New Roman" w:cs="Times New Roman"/>
          <w:sz w:val="24"/>
          <w:szCs w:val="24"/>
          <w:lang w:val="en-GB"/>
        </w:rPr>
        <w:instrText>)</w:instrText>
      </w:r>
      <w:bookmarkEnd w:id="85"/>
      <w:r w:rsidRPr="0055669B">
        <w:rPr>
          <w:rFonts w:ascii="Times New Roman" w:hAnsi="Times New Roman" w:cs="Times New Roman"/>
          <w:sz w:val="24"/>
          <w:szCs w:val="24"/>
          <w:lang w:val="en-GB"/>
        </w:rPr>
        <w:fldChar w:fldCharType="end"/>
      </w:r>
    </w:p>
    <w:p w14:paraId="1183634A" w14:textId="3DA87B59" w:rsidR="00E5159F" w:rsidRPr="0055669B" w:rsidRDefault="00E5159F" w:rsidP="00E5159F">
      <w:pPr>
        <w:spacing w:after="0" w:line="360" w:lineRule="auto"/>
        <w:ind w:left="2832" w:firstLine="708"/>
        <w:contextualSpacing/>
        <w:jc w:val="both"/>
        <w:rPr>
          <w:rFonts w:ascii="Times New Roman" w:hAnsi="Times New Roman" w:cs="Times New Roman"/>
          <w:lang w:val="en-GB"/>
        </w:rPr>
      </w:pPr>
    </w:p>
    <w:p w14:paraId="05124F9F" w14:textId="77777777" w:rsidR="00EE4974" w:rsidRPr="0055669B" w:rsidRDefault="00EE4974" w:rsidP="00EE4974">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w:t>
      </w:r>
      <w:r w:rsidRPr="0055669B">
        <w:rPr>
          <w:rFonts w:ascii="Times New Roman" w:hAnsi="Times New Roman" w:cs="Times New Roman"/>
          <w:lang w:val="en-GB"/>
        </w:rPr>
        <w:tab/>
        <w:t>Thermocatalytic decomposition, that involves the use of a catalyst to reduce the reaction temperatures. The TRL of this technology is equal to 4: problems such as SO</w:t>
      </w:r>
      <w:r w:rsidRPr="0055669B">
        <w:rPr>
          <w:rFonts w:ascii="Times New Roman" w:hAnsi="Times New Roman" w:cs="Times New Roman"/>
          <w:vertAlign w:val="subscript"/>
          <w:lang w:val="en-GB"/>
        </w:rPr>
        <w:t>2</w:t>
      </w:r>
      <w:r w:rsidRPr="0055669B">
        <w:rPr>
          <w:rFonts w:ascii="Times New Roman" w:hAnsi="Times New Roman" w:cs="Times New Roman"/>
          <w:lang w:val="en-GB"/>
        </w:rPr>
        <w:t xml:space="preserve"> formation in the case of the oxidative decomposition and the catalyst deactivation currently hinder its industrial scalability.</w:t>
      </w:r>
    </w:p>
    <w:p w14:paraId="2A8543C1" w14:textId="77777777" w:rsidR="00EE4974" w:rsidRPr="0055669B" w:rsidRDefault="00EE4974" w:rsidP="00EE4974">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w:t>
      </w:r>
      <w:r w:rsidRPr="0055669B">
        <w:rPr>
          <w:rFonts w:ascii="Times New Roman" w:hAnsi="Times New Roman" w:cs="Times New Roman"/>
          <w:lang w:val="en-GB"/>
        </w:rPr>
        <w:tab/>
        <w:t>Decomposition by electrolysis. The process of decomposition by electrolysis presents, at present, two main problems to its industrialization: the electrodes passivation and the formation of polysulphides in the reaction environment. The TRL of this technology is 4.</w:t>
      </w:r>
    </w:p>
    <w:p w14:paraId="5762E10E" w14:textId="47ADEA41" w:rsidR="00EE4974" w:rsidRPr="0055669B" w:rsidRDefault="00EE4974" w:rsidP="00EE4974">
      <w:pPr>
        <w:spacing w:after="0" w:line="360" w:lineRule="auto"/>
        <w:contextualSpacing/>
        <w:jc w:val="both"/>
        <w:rPr>
          <w:rFonts w:ascii="Times New Roman" w:hAnsi="Times New Roman" w:cs="Times New Roman"/>
          <w:lang w:val="en-GB"/>
        </w:rPr>
      </w:pPr>
      <w:r w:rsidRPr="0055669B">
        <w:rPr>
          <w:rFonts w:ascii="Times New Roman" w:hAnsi="Times New Roman" w:cs="Times New Roman"/>
          <w:lang w:val="en-GB"/>
        </w:rPr>
        <w:t xml:space="preserve">All the described technologies are classified according to their TRL </w:t>
      </w:r>
      <w:r w:rsidR="00673059">
        <w:rPr>
          <w:rFonts w:ascii="Times New Roman" w:hAnsi="Times New Roman" w:cs="Times New Roman"/>
          <w:lang w:val="en-GB"/>
        </w:rPr>
        <w:fldChar w:fldCharType="begin"/>
      </w:r>
      <w:r w:rsidR="003D3954">
        <w:rPr>
          <w:rFonts w:ascii="Times New Roman" w:hAnsi="Times New Roman" w:cs="Times New Roman"/>
          <w:lang w:val="en-GB"/>
        </w:rPr>
        <w:instrText xml:space="preserve"> ADDIN EN.CITE &lt;EndNote&gt;&lt;Cite&gt;&lt;Author&gt;National Aeronautics and Space (NASA)&lt;/Author&gt;&lt;RecNum&gt;157&lt;/RecNum&gt;&lt;DisplayText&gt;[62]&lt;/DisplayText&gt;&lt;record&gt;&lt;rec-number&gt;157&lt;/rec-number&gt;&lt;foreign-keys&gt;&lt;key app="EN" db-id="90avwpfx9e9vprewteqx0trha2xex50tp2zs" timestamp="1630403177"&gt;157&lt;/key&gt;&lt;/foreign-keys&gt;&lt;ref-type name="Web Page"&gt;12&lt;/ref-type&gt;&lt;contributors&gt;&lt;authors&gt;&lt;author&gt;National Aeronautics and Space (NASA), AdministrationTechnology Readiness Level (TRL).&lt;/author&gt;&lt;/authors&gt;&lt;/contributors&gt;&lt;titles&gt;&lt;/titles&gt;&lt;volume&gt;2021&lt;/volume&gt;&lt;dates&gt;&lt;/dates&gt;&lt;urls&gt;&lt;related-urls&gt;&lt;url&gt;https://www.nasa.gov/directorates/heo/scan/engineering/technology/txt_accordion1.html&lt;/url&gt;&lt;/related-urls&gt;&lt;/urls&gt;&lt;/record&gt;&lt;/Cite&gt;&lt;/EndNote&gt;</w:instrText>
      </w:r>
      <w:r w:rsidR="00673059">
        <w:rPr>
          <w:rFonts w:ascii="Times New Roman" w:hAnsi="Times New Roman" w:cs="Times New Roman"/>
          <w:lang w:val="en-GB"/>
        </w:rPr>
        <w:fldChar w:fldCharType="separate"/>
      </w:r>
      <w:r w:rsidR="003D3954">
        <w:rPr>
          <w:rFonts w:ascii="Times New Roman" w:hAnsi="Times New Roman" w:cs="Times New Roman"/>
          <w:noProof/>
          <w:lang w:val="en-GB"/>
        </w:rPr>
        <w:t>[62]</w:t>
      </w:r>
      <w:r w:rsidR="00673059">
        <w:rPr>
          <w:rFonts w:ascii="Times New Roman" w:hAnsi="Times New Roman" w:cs="Times New Roman"/>
          <w:lang w:val="en-GB"/>
        </w:rPr>
        <w:fldChar w:fldCharType="end"/>
      </w:r>
      <w:r w:rsidR="00673059">
        <w:rPr>
          <w:rFonts w:ascii="Times New Roman" w:hAnsi="Times New Roman" w:cs="Times New Roman"/>
          <w:lang w:val="en-GB"/>
        </w:rPr>
        <w:t xml:space="preserve"> </w:t>
      </w:r>
      <w:r w:rsidRPr="0055669B">
        <w:rPr>
          <w:rFonts w:ascii="Times New Roman" w:hAnsi="Times New Roman" w:cs="Times New Roman"/>
          <w:lang w:val="en-GB"/>
        </w:rPr>
        <w:t xml:space="preserve">in Figure </w:t>
      </w:r>
      <w:r w:rsidR="00441FD8">
        <w:rPr>
          <w:rFonts w:ascii="Times New Roman" w:hAnsi="Times New Roman" w:cs="Times New Roman"/>
          <w:lang w:val="en-GB"/>
        </w:rPr>
        <w:t>2</w:t>
      </w:r>
      <w:r w:rsidR="00622BA7">
        <w:rPr>
          <w:rFonts w:ascii="Times New Roman" w:hAnsi="Times New Roman" w:cs="Times New Roman"/>
          <w:lang w:val="en-GB"/>
        </w:rPr>
        <w:t>3</w:t>
      </w:r>
      <w:r w:rsidRPr="0055669B">
        <w:rPr>
          <w:rFonts w:ascii="Times New Roman" w:hAnsi="Times New Roman" w:cs="Times New Roman"/>
          <w:lang w:val="en-GB"/>
        </w:rPr>
        <w:t xml:space="preserve">. As represented in Figure </w:t>
      </w:r>
      <w:r w:rsidR="00622BA7">
        <w:rPr>
          <w:rFonts w:ascii="Times New Roman" w:hAnsi="Times New Roman" w:cs="Times New Roman"/>
          <w:lang w:val="en-GB"/>
        </w:rPr>
        <w:t>23</w:t>
      </w:r>
      <w:r w:rsidRPr="0055669B">
        <w:rPr>
          <w:rFonts w:ascii="Times New Roman" w:hAnsi="Times New Roman" w:cs="Times New Roman"/>
          <w:lang w:val="en-GB"/>
        </w:rPr>
        <w:t xml:space="preserve">, among the available alternatives, the Hydrogen Sulphide Methane Reformation (HSMR) is the readiest to the commercial level scale up, followed by the non-thermal plasma decomposition.    </w:t>
      </w:r>
    </w:p>
    <w:p w14:paraId="3ADD59C1" w14:textId="77777777" w:rsidR="00EE4974" w:rsidRPr="0055669B" w:rsidRDefault="00EE4974" w:rsidP="00EE4974">
      <w:pPr>
        <w:keepNext/>
        <w:autoSpaceDE w:val="0"/>
        <w:autoSpaceDN w:val="0"/>
        <w:adjustRightInd w:val="0"/>
        <w:spacing w:after="0" w:line="276" w:lineRule="auto"/>
        <w:jc w:val="center"/>
        <w:rPr>
          <w:lang w:val="en-GB"/>
        </w:rPr>
      </w:pPr>
      <w:r w:rsidRPr="0055669B">
        <w:rPr>
          <w:noProof/>
          <w:lang w:val="en-GB" w:eastAsia="en-GB"/>
        </w:rPr>
        <w:drawing>
          <wp:inline distT="0" distB="0" distL="0" distR="0" wp14:anchorId="376673D4" wp14:editId="14DCF18E">
            <wp:extent cx="4924425" cy="2449586"/>
            <wp:effectExtent l="0" t="0" r="0" b="825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925579" cy="2450160"/>
                    </a:xfrm>
                    <a:prstGeom prst="rect">
                      <a:avLst/>
                    </a:prstGeom>
                    <a:noFill/>
                    <a:ln>
                      <a:noFill/>
                    </a:ln>
                  </pic:spPr>
                </pic:pic>
              </a:graphicData>
            </a:graphic>
          </wp:inline>
        </w:drawing>
      </w:r>
    </w:p>
    <w:p w14:paraId="58C92392" w14:textId="4480C5DE" w:rsidR="00EE4974" w:rsidRDefault="00EE4974" w:rsidP="00EE4974">
      <w:pPr>
        <w:pStyle w:val="Didascalia"/>
        <w:spacing w:after="360" w:line="276" w:lineRule="auto"/>
        <w:contextualSpacing/>
        <w:jc w:val="center"/>
        <w:rPr>
          <w:b w:val="0"/>
          <w:sz w:val="20"/>
          <w:szCs w:val="20"/>
          <w:lang w:val="en-GB"/>
        </w:rPr>
      </w:pPr>
      <w:bookmarkStart w:id="86" w:name="_Ref82340291"/>
      <w:bookmarkStart w:id="87" w:name="_Toc82330362"/>
      <w:bookmarkStart w:id="88" w:name="_Toc88549200"/>
      <w:bookmarkStart w:id="89" w:name="_Toc88549236"/>
      <w:r w:rsidRPr="0055669B">
        <w:rPr>
          <w:rFonts w:cs="Times New Roman"/>
          <w:sz w:val="20"/>
          <w:lang w:val="en-GB"/>
        </w:rPr>
        <w:t xml:space="preserve">Figure </w:t>
      </w:r>
      <w:r w:rsidRPr="0055669B">
        <w:rPr>
          <w:rFonts w:cs="Times New Roman"/>
          <w:bCs w:val="0"/>
          <w:sz w:val="20"/>
          <w:lang w:val="en-GB"/>
        </w:rPr>
        <w:fldChar w:fldCharType="begin"/>
      </w:r>
      <w:r w:rsidRPr="0055669B">
        <w:rPr>
          <w:rFonts w:cs="Times New Roman"/>
          <w:bCs w:val="0"/>
          <w:sz w:val="20"/>
          <w:lang w:val="en-GB"/>
        </w:rPr>
        <w:instrText xml:space="preserve"> SEQ Figure \* ARABIC \s 2 </w:instrText>
      </w:r>
      <w:r w:rsidRPr="0055669B">
        <w:rPr>
          <w:rFonts w:cs="Times New Roman"/>
          <w:bCs w:val="0"/>
          <w:sz w:val="20"/>
          <w:lang w:val="en-GB"/>
        </w:rPr>
        <w:fldChar w:fldCharType="separate"/>
      </w:r>
      <w:r w:rsidR="00FB0C2B">
        <w:rPr>
          <w:rFonts w:cs="Times New Roman"/>
          <w:bCs w:val="0"/>
          <w:noProof/>
          <w:sz w:val="20"/>
          <w:lang w:val="en-GB"/>
        </w:rPr>
        <w:t>23</w:t>
      </w:r>
      <w:r w:rsidRPr="0055669B">
        <w:rPr>
          <w:rFonts w:cs="Times New Roman"/>
          <w:bCs w:val="0"/>
          <w:sz w:val="20"/>
          <w:lang w:val="en-GB"/>
        </w:rPr>
        <w:fldChar w:fldCharType="end"/>
      </w:r>
      <w:bookmarkEnd w:id="86"/>
      <w:r w:rsidRPr="0055669B">
        <w:rPr>
          <w:rFonts w:cs="Times New Roman"/>
          <w:sz w:val="20"/>
          <w:lang w:val="en-GB"/>
        </w:rPr>
        <w:t xml:space="preserve">. </w:t>
      </w:r>
      <w:r w:rsidRPr="0055669B">
        <w:rPr>
          <w:b w:val="0"/>
          <w:sz w:val="20"/>
          <w:szCs w:val="20"/>
          <w:lang w:val="en-GB"/>
        </w:rPr>
        <w:t>Available H</w:t>
      </w:r>
      <w:r w:rsidRPr="0055669B">
        <w:rPr>
          <w:b w:val="0"/>
          <w:sz w:val="20"/>
          <w:szCs w:val="20"/>
          <w:vertAlign w:val="subscript"/>
          <w:lang w:val="en-GB"/>
        </w:rPr>
        <w:t>2</w:t>
      </w:r>
      <w:r w:rsidRPr="0055669B">
        <w:rPr>
          <w:b w:val="0"/>
          <w:sz w:val="20"/>
          <w:szCs w:val="20"/>
          <w:lang w:val="en-GB"/>
        </w:rPr>
        <w:t>S to H</w:t>
      </w:r>
      <w:r w:rsidRPr="0055669B">
        <w:rPr>
          <w:b w:val="0"/>
          <w:sz w:val="20"/>
          <w:szCs w:val="20"/>
          <w:vertAlign w:val="subscript"/>
          <w:lang w:val="en-GB"/>
        </w:rPr>
        <w:t>2</w:t>
      </w:r>
      <w:r w:rsidRPr="0055669B">
        <w:rPr>
          <w:b w:val="0"/>
          <w:sz w:val="20"/>
          <w:szCs w:val="20"/>
          <w:lang w:val="en-GB"/>
        </w:rPr>
        <w:t xml:space="preserve"> </w:t>
      </w:r>
      <w:r w:rsidR="00CD3D88" w:rsidRPr="0055669B">
        <w:rPr>
          <w:b w:val="0"/>
          <w:sz w:val="20"/>
          <w:szCs w:val="20"/>
          <w:lang w:val="en-GB"/>
        </w:rPr>
        <w:t>valorization</w:t>
      </w:r>
      <w:r w:rsidRPr="0055669B">
        <w:rPr>
          <w:b w:val="0"/>
          <w:sz w:val="20"/>
          <w:szCs w:val="20"/>
          <w:lang w:val="en-GB"/>
        </w:rPr>
        <w:t xml:space="preserve"> technologies, classified according to their TRL.</w:t>
      </w:r>
      <w:bookmarkEnd w:id="87"/>
      <w:bookmarkEnd w:id="88"/>
      <w:bookmarkEnd w:id="89"/>
    </w:p>
    <w:p w14:paraId="5BC4FD82" w14:textId="46AC0CB6" w:rsidR="002E7B2B" w:rsidRPr="0055669B" w:rsidRDefault="002E7B2B" w:rsidP="002E7B2B">
      <w:pPr>
        <w:keepNext/>
        <w:rPr>
          <w:rFonts w:ascii="Times New Roman" w:hAnsi="Times New Roman" w:cs="Times New Roman"/>
          <w:b/>
          <w:lang w:val="en-GB"/>
        </w:rPr>
      </w:pPr>
      <w:r>
        <w:rPr>
          <w:rFonts w:ascii="Times New Roman" w:hAnsi="Times New Roman" w:cs="Times New Roman"/>
          <w:b/>
          <w:lang w:val="en-GB"/>
        </w:rPr>
        <w:t>5.</w:t>
      </w:r>
      <w:r w:rsidRPr="0055669B">
        <w:rPr>
          <w:rFonts w:ascii="Times New Roman" w:hAnsi="Times New Roman" w:cs="Times New Roman"/>
          <w:b/>
          <w:lang w:val="en-GB"/>
        </w:rPr>
        <w:t xml:space="preserve"> </w:t>
      </w:r>
      <w:r>
        <w:rPr>
          <w:rFonts w:ascii="Times New Roman" w:hAnsi="Times New Roman" w:cs="Times New Roman"/>
          <w:b/>
          <w:lang w:val="en-GB"/>
        </w:rPr>
        <w:t>Conclusion</w:t>
      </w:r>
    </w:p>
    <w:p w14:paraId="59234D8A" w14:textId="08EE23E3" w:rsidR="002720B8" w:rsidRDefault="008C59F0" w:rsidP="008C59F0">
      <w:pPr>
        <w:spacing w:after="0" w:line="360" w:lineRule="auto"/>
        <w:contextualSpacing/>
        <w:jc w:val="both"/>
        <w:rPr>
          <w:rFonts w:ascii="Times New Roman" w:hAnsi="Times New Roman" w:cs="Times New Roman"/>
          <w:lang w:val="en-GB"/>
        </w:rPr>
      </w:pPr>
      <w:r w:rsidRPr="008C59F0">
        <w:rPr>
          <w:rFonts w:ascii="Times New Roman" w:hAnsi="Times New Roman" w:cs="Times New Roman"/>
          <w:lang w:val="en-GB"/>
        </w:rPr>
        <w:t>I</w:t>
      </w:r>
      <w:r w:rsidR="002720B8" w:rsidRPr="008C59F0">
        <w:rPr>
          <w:rFonts w:ascii="Times New Roman" w:hAnsi="Times New Roman" w:cs="Times New Roman"/>
          <w:lang w:val="en-GB"/>
        </w:rPr>
        <w:t>n</w:t>
      </w:r>
      <w:r w:rsidRPr="008C59F0">
        <w:rPr>
          <w:rFonts w:ascii="Times New Roman" w:hAnsi="Times New Roman" w:cs="Times New Roman"/>
          <w:lang w:val="en-GB"/>
        </w:rPr>
        <w:t xml:space="preserve"> this work, an </w:t>
      </w:r>
      <w:r w:rsidR="002720B8" w:rsidRPr="008C59F0">
        <w:rPr>
          <w:rFonts w:ascii="Times New Roman" w:hAnsi="Times New Roman" w:cs="Times New Roman"/>
          <w:lang w:val="en-GB"/>
        </w:rPr>
        <w:t xml:space="preserve">overview of </w:t>
      </w:r>
      <w:r w:rsidR="00122506">
        <w:rPr>
          <w:rFonts w:ascii="Times New Roman" w:hAnsi="Times New Roman" w:cs="Times New Roman"/>
          <w:lang w:val="en-GB"/>
        </w:rPr>
        <w:t>several</w:t>
      </w:r>
      <w:r w:rsidR="002720B8" w:rsidRPr="008C59F0">
        <w:rPr>
          <w:rFonts w:ascii="Times New Roman" w:hAnsi="Times New Roman" w:cs="Times New Roman"/>
          <w:lang w:val="en-GB"/>
        </w:rPr>
        <w:t xml:space="preserve"> </w:t>
      </w:r>
      <w:r>
        <w:rPr>
          <w:rFonts w:ascii="Times New Roman" w:hAnsi="Times New Roman" w:cs="Times New Roman"/>
          <w:lang w:val="en-GB"/>
        </w:rPr>
        <w:t>middle scale H</w:t>
      </w:r>
      <w:r w:rsidRPr="008C59F0">
        <w:rPr>
          <w:rFonts w:ascii="Times New Roman" w:hAnsi="Times New Roman" w:cs="Times New Roman"/>
          <w:vertAlign w:val="subscript"/>
          <w:lang w:val="en-GB"/>
        </w:rPr>
        <w:t>2</w:t>
      </w:r>
      <w:r>
        <w:rPr>
          <w:rFonts w:ascii="Times New Roman" w:hAnsi="Times New Roman" w:cs="Times New Roman"/>
          <w:lang w:val="en-GB"/>
        </w:rPr>
        <w:t>S valorization</w:t>
      </w:r>
      <w:r w:rsidRPr="008C59F0">
        <w:rPr>
          <w:rFonts w:ascii="Times New Roman" w:hAnsi="Times New Roman" w:cs="Times New Roman"/>
          <w:lang w:val="en-GB"/>
        </w:rPr>
        <w:t xml:space="preserve"> </w:t>
      </w:r>
      <w:r w:rsidR="002720B8" w:rsidRPr="008C59F0">
        <w:rPr>
          <w:rFonts w:ascii="Times New Roman" w:hAnsi="Times New Roman" w:cs="Times New Roman"/>
          <w:lang w:val="en-GB"/>
        </w:rPr>
        <w:t xml:space="preserve">technologies </w:t>
      </w:r>
      <w:r>
        <w:rPr>
          <w:rFonts w:ascii="Times New Roman" w:hAnsi="Times New Roman" w:cs="Times New Roman"/>
          <w:lang w:val="en-GB"/>
        </w:rPr>
        <w:t>is presented</w:t>
      </w:r>
      <w:r w:rsidR="002720B8" w:rsidRPr="008C59F0">
        <w:rPr>
          <w:rFonts w:ascii="Times New Roman" w:hAnsi="Times New Roman" w:cs="Times New Roman"/>
          <w:lang w:val="en-GB"/>
        </w:rPr>
        <w:t>. Such technologies</w:t>
      </w:r>
      <w:r>
        <w:rPr>
          <w:rFonts w:ascii="Times New Roman" w:hAnsi="Times New Roman" w:cs="Times New Roman"/>
          <w:lang w:val="en-GB"/>
        </w:rPr>
        <w:t xml:space="preserve"> have been grouped in different </w:t>
      </w:r>
      <w:r w:rsidR="00295FD8">
        <w:rPr>
          <w:rFonts w:ascii="Times New Roman" w:hAnsi="Times New Roman" w:cs="Times New Roman"/>
          <w:lang w:val="en-GB"/>
        </w:rPr>
        <w:t>categories</w:t>
      </w:r>
      <w:r>
        <w:rPr>
          <w:rFonts w:ascii="Times New Roman" w:hAnsi="Times New Roman" w:cs="Times New Roman"/>
          <w:lang w:val="en-GB"/>
        </w:rPr>
        <w:t>:</w:t>
      </w:r>
    </w:p>
    <w:p w14:paraId="7875B4A6" w14:textId="50330F77" w:rsidR="008C59F0" w:rsidRDefault="008C59F0" w:rsidP="008C59F0">
      <w:pPr>
        <w:pStyle w:val="Paragrafoelenco"/>
        <w:numPr>
          <w:ilvl w:val="0"/>
          <w:numId w:val="5"/>
        </w:numPr>
        <w:spacing w:after="0" w:line="360" w:lineRule="auto"/>
        <w:jc w:val="both"/>
        <w:rPr>
          <w:rFonts w:ascii="Times New Roman" w:hAnsi="Times New Roman" w:cs="Times New Roman"/>
          <w:lang w:val="en-GB"/>
        </w:rPr>
      </w:pPr>
      <w:r>
        <w:rPr>
          <w:rFonts w:ascii="Times New Roman" w:hAnsi="Times New Roman" w:cs="Times New Roman"/>
          <w:lang w:val="en-GB"/>
        </w:rPr>
        <w:t>liquid phase oxidation technologies;</w:t>
      </w:r>
    </w:p>
    <w:p w14:paraId="51E535ED" w14:textId="7791C922" w:rsidR="008C59F0" w:rsidRDefault="008C59F0" w:rsidP="008C59F0">
      <w:pPr>
        <w:pStyle w:val="Paragrafoelenco"/>
        <w:numPr>
          <w:ilvl w:val="0"/>
          <w:numId w:val="5"/>
        </w:numPr>
        <w:spacing w:after="0" w:line="360" w:lineRule="auto"/>
        <w:jc w:val="both"/>
        <w:rPr>
          <w:rFonts w:ascii="Times New Roman" w:hAnsi="Times New Roman" w:cs="Times New Roman"/>
          <w:lang w:val="en-GB"/>
        </w:rPr>
      </w:pPr>
      <w:r>
        <w:rPr>
          <w:rFonts w:ascii="Times New Roman" w:hAnsi="Times New Roman" w:cs="Times New Roman"/>
          <w:lang w:val="en-GB"/>
        </w:rPr>
        <w:t>gas phase oxidation technologies;</w:t>
      </w:r>
    </w:p>
    <w:p w14:paraId="2EDE1B4F" w14:textId="5B6E4A8C" w:rsidR="008C59F0" w:rsidRPr="008C59F0" w:rsidRDefault="008C59F0" w:rsidP="008C59F0">
      <w:pPr>
        <w:pStyle w:val="Paragrafoelenco"/>
        <w:numPr>
          <w:ilvl w:val="0"/>
          <w:numId w:val="5"/>
        </w:numPr>
        <w:spacing w:after="0" w:line="360" w:lineRule="auto"/>
        <w:jc w:val="both"/>
        <w:rPr>
          <w:rFonts w:ascii="Times New Roman" w:hAnsi="Times New Roman" w:cs="Times New Roman"/>
          <w:lang w:val="en-GB"/>
        </w:rPr>
      </w:pPr>
      <w:r>
        <w:rPr>
          <w:rFonts w:ascii="Times New Roman" w:hAnsi="Times New Roman" w:cs="Times New Roman"/>
          <w:lang w:val="en-GB"/>
        </w:rPr>
        <w:t>novel tendencies for the H</w:t>
      </w:r>
      <w:r w:rsidRPr="008C59F0">
        <w:rPr>
          <w:rFonts w:ascii="Times New Roman" w:hAnsi="Times New Roman" w:cs="Times New Roman"/>
          <w:vertAlign w:val="subscript"/>
          <w:lang w:val="en-GB"/>
        </w:rPr>
        <w:t>2</w:t>
      </w:r>
      <w:r>
        <w:rPr>
          <w:rFonts w:ascii="Times New Roman" w:hAnsi="Times New Roman" w:cs="Times New Roman"/>
          <w:lang w:val="en-GB"/>
        </w:rPr>
        <w:t xml:space="preserve">S valorization. </w:t>
      </w:r>
    </w:p>
    <w:p w14:paraId="7A746C91" w14:textId="065EDCF0" w:rsidR="008C59F0" w:rsidRDefault="008C59F0" w:rsidP="008C59F0">
      <w:pPr>
        <w:spacing w:after="0" w:line="360" w:lineRule="auto"/>
        <w:jc w:val="both"/>
        <w:rPr>
          <w:rFonts w:ascii="Times New Roman" w:hAnsi="Times New Roman" w:cs="Times New Roman"/>
          <w:lang w:val="en-GB"/>
        </w:rPr>
      </w:pPr>
      <w:r w:rsidRPr="008C59F0">
        <w:rPr>
          <w:rFonts w:ascii="Times New Roman" w:hAnsi="Times New Roman" w:cs="Times New Roman"/>
          <w:lang w:val="en-GB"/>
        </w:rPr>
        <w:t xml:space="preserve">As a general remark, with respect to the traditional amine absorption and subsequently Claus </w:t>
      </w:r>
      <w:r w:rsidR="00295FD8">
        <w:rPr>
          <w:rFonts w:ascii="Times New Roman" w:hAnsi="Times New Roman" w:cs="Times New Roman"/>
          <w:lang w:val="en-GB"/>
        </w:rPr>
        <w:t>oxidation to sulphur</w:t>
      </w:r>
      <w:r w:rsidRPr="008C59F0">
        <w:rPr>
          <w:rFonts w:ascii="Times New Roman" w:hAnsi="Times New Roman" w:cs="Times New Roman"/>
          <w:lang w:val="en-GB"/>
        </w:rPr>
        <w:t xml:space="preserve">, these </w:t>
      </w:r>
      <w:r w:rsidR="00295FD8">
        <w:rPr>
          <w:rFonts w:ascii="Times New Roman" w:hAnsi="Times New Roman" w:cs="Times New Roman"/>
          <w:lang w:val="en-GB"/>
        </w:rPr>
        <w:t>processes</w:t>
      </w:r>
      <w:r w:rsidRPr="008C59F0">
        <w:rPr>
          <w:rFonts w:ascii="Times New Roman" w:hAnsi="Times New Roman" w:cs="Times New Roman"/>
          <w:lang w:val="en-GB"/>
        </w:rPr>
        <w:t xml:space="preserve"> offer the advantage of the </w:t>
      </w:r>
      <w:r w:rsidR="002720B8" w:rsidRPr="008C59F0">
        <w:rPr>
          <w:rFonts w:ascii="Times New Roman" w:hAnsi="Times New Roman" w:cs="Times New Roman"/>
          <w:lang w:val="en-GB"/>
        </w:rPr>
        <w:t xml:space="preserve">simultaneous gas purification and </w:t>
      </w:r>
      <w:r w:rsidRPr="008C59F0">
        <w:rPr>
          <w:rFonts w:ascii="Times New Roman" w:hAnsi="Times New Roman" w:cs="Times New Roman"/>
          <w:lang w:val="en-GB"/>
        </w:rPr>
        <w:t>valorization. In addition, milder operating</w:t>
      </w:r>
      <w:r w:rsidR="002720B8" w:rsidRPr="008C59F0">
        <w:rPr>
          <w:rFonts w:ascii="Times New Roman" w:hAnsi="Times New Roman" w:cs="Times New Roman"/>
          <w:lang w:val="en-GB"/>
        </w:rPr>
        <w:t xml:space="preserve"> conditions </w:t>
      </w:r>
      <w:r w:rsidRPr="008C59F0">
        <w:rPr>
          <w:rFonts w:ascii="Times New Roman" w:hAnsi="Times New Roman" w:cs="Times New Roman"/>
          <w:lang w:val="en-GB"/>
        </w:rPr>
        <w:t xml:space="preserve">are required </w:t>
      </w:r>
      <w:r w:rsidR="002720B8" w:rsidRPr="008C59F0">
        <w:rPr>
          <w:rFonts w:ascii="Times New Roman" w:hAnsi="Times New Roman" w:cs="Times New Roman"/>
          <w:lang w:val="en-GB"/>
        </w:rPr>
        <w:t xml:space="preserve">for the </w:t>
      </w:r>
      <w:r w:rsidR="00122506">
        <w:rPr>
          <w:rFonts w:ascii="Times New Roman" w:hAnsi="Times New Roman" w:cs="Times New Roman"/>
          <w:lang w:val="en-GB"/>
        </w:rPr>
        <w:t>reaction</w:t>
      </w:r>
      <w:r w:rsidR="00295FD8">
        <w:rPr>
          <w:rFonts w:ascii="Times New Roman" w:hAnsi="Times New Roman" w:cs="Times New Roman"/>
          <w:lang w:val="en-GB"/>
        </w:rPr>
        <w:t xml:space="preserve"> due to the higher catalysts activity</w:t>
      </w:r>
      <w:r w:rsidR="00CC444C">
        <w:rPr>
          <w:rFonts w:ascii="Times New Roman" w:hAnsi="Times New Roman" w:cs="Times New Roman"/>
          <w:lang w:val="en-GB"/>
        </w:rPr>
        <w:t xml:space="preserve"> </w:t>
      </w:r>
      <w:r w:rsidR="00CC444C">
        <w:rPr>
          <w:rFonts w:ascii="Times New Roman" w:hAnsi="Times New Roman" w:cs="Times New Roman"/>
          <w:lang w:val="en-GB"/>
        </w:rPr>
        <w:fldChar w:fldCharType="begin"/>
      </w:r>
      <w:r w:rsidR="00CC444C">
        <w:rPr>
          <w:rFonts w:ascii="Times New Roman" w:hAnsi="Times New Roman" w:cs="Times New Roman"/>
          <w:lang w:val="en-GB"/>
        </w:rPr>
        <w:instrText xml:space="preserve"> ADDIN EN.CITE &lt;EndNote&gt;&lt;Cite&gt;&lt;Author&gt;Khairulin&lt;/Author&gt;&lt;Year&gt;2021&lt;/Year&gt;&lt;RecNum&gt;431&lt;/RecNum&gt;&lt;DisplayText&gt;[8]&lt;/DisplayText&gt;&lt;record&gt;&lt;rec-number&gt;431&lt;/rec-number&gt;&lt;foreign-keys&gt;&lt;key app="EN" db-id="90avwpfx9e9vprewteqx0trha2xex50tp2zs" timestamp="1636533829"&gt;431&lt;/key&gt;&lt;/foreign-keys&gt;&lt;ref-type name="Journal Article"&gt;17&lt;/ref-type&gt;&lt;contributors&gt;&lt;authors&gt;&lt;author&gt;Khairulin, Sergei&lt;/author&gt;&lt;author&gt;Kerzhentsev, Mikhail&lt;/author&gt;&lt;author&gt;Salnikov, Anton&lt;/author&gt;&lt;author&gt;Ismagilov, Zinfer R.&lt;/author&gt;&lt;/authors&gt;&lt;/contributors&gt;&lt;titles&gt;&lt;title&gt;Direct Selective Oxidation of Hydrogen Sulfide: Laboratory, Pilot and Industrial Tests&lt;/title&gt;&lt;secondary-title&gt;Catalysts&lt;/secondary-title&gt;&lt;/titles&gt;&lt;periodical&gt;&lt;full-title&gt;Catalysts&lt;/full-title&gt;&lt;/periodical&gt;&lt;pages&gt;1109&lt;/pages&gt;&lt;volume&gt;11&lt;/volume&gt;&lt;number&gt;9&lt;/number&gt;&lt;dates&gt;&lt;year&gt;2021&lt;/year&gt;&lt;/dates&gt;&lt;isbn&gt;2073-4344&lt;/isbn&gt;&lt;accession-num&gt;doi:10.3390/catal11091109&lt;/accession-num&gt;&lt;urls&gt;&lt;related-urls&gt;&lt;url&gt;https://www.mdpi.com/2073-4344/11/9/1109&lt;/url&gt;&lt;/related-urls&gt;&lt;/urls&gt;&lt;/record&gt;&lt;/Cite&gt;&lt;/EndNote&gt;</w:instrText>
      </w:r>
      <w:r w:rsidR="00CC444C">
        <w:rPr>
          <w:rFonts w:ascii="Times New Roman" w:hAnsi="Times New Roman" w:cs="Times New Roman"/>
          <w:lang w:val="en-GB"/>
        </w:rPr>
        <w:fldChar w:fldCharType="separate"/>
      </w:r>
      <w:r w:rsidR="00CC444C">
        <w:rPr>
          <w:rFonts w:ascii="Times New Roman" w:hAnsi="Times New Roman" w:cs="Times New Roman"/>
          <w:noProof/>
          <w:lang w:val="en-GB"/>
        </w:rPr>
        <w:t>[8]</w:t>
      </w:r>
      <w:r w:rsidR="00CC444C">
        <w:rPr>
          <w:rFonts w:ascii="Times New Roman" w:hAnsi="Times New Roman" w:cs="Times New Roman"/>
          <w:lang w:val="en-GB"/>
        </w:rPr>
        <w:fldChar w:fldCharType="end"/>
      </w:r>
      <w:r w:rsidRPr="008C59F0">
        <w:rPr>
          <w:rFonts w:ascii="Times New Roman" w:hAnsi="Times New Roman" w:cs="Times New Roman"/>
          <w:lang w:val="en-GB"/>
        </w:rPr>
        <w:t xml:space="preserve">. </w:t>
      </w:r>
      <w:r w:rsidR="00295FD8">
        <w:rPr>
          <w:rFonts w:ascii="Times New Roman" w:hAnsi="Times New Roman" w:cs="Times New Roman"/>
          <w:lang w:val="en-GB"/>
        </w:rPr>
        <w:t xml:space="preserve">Different </w:t>
      </w:r>
      <w:r w:rsidR="00122506">
        <w:rPr>
          <w:rFonts w:ascii="Times New Roman" w:hAnsi="Times New Roman" w:cs="Times New Roman"/>
          <w:lang w:val="en-GB"/>
        </w:rPr>
        <w:t xml:space="preserve">commercial </w:t>
      </w:r>
      <w:r w:rsidR="00295FD8">
        <w:rPr>
          <w:rFonts w:ascii="Times New Roman" w:hAnsi="Times New Roman" w:cs="Times New Roman"/>
          <w:lang w:val="en-GB"/>
        </w:rPr>
        <w:t>alternatives can be selected depending on the initial feed composition and the desired application.</w:t>
      </w:r>
      <w:r w:rsidR="00122506">
        <w:rPr>
          <w:rFonts w:ascii="Times New Roman" w:hAnsi="Times New Roman" w:cs="Times New Roman"/>
          <w:lang w:val="en-GB"/>
        </w:rPr>
        <w:t xml:space="preserve"> In this panorama, also novel approaches for the H</w:t>
      </w:r>
      <w:r w:rsidR="00122506" w:rsidRPr="00122506">
        <w:rPr>
          <w:rFonts w:ascii="Times New Roman" w:hAnsi="Times New Roman" w:cs="Times New Roman"/>
          <w:vertAlign w:val="subscript"/>
          <w:lang w:val="en-GB"/>
        </w:rPr>
        <w:t>2</w:t>
      </w:r>
      <w:r w:rsidR="00122506">
        <w:rPr>
          <w:rFonts w:ascii="Times New Roman" w:hAnsi="Times New Roman" w:cs="Times New Roman"/>
          <w:lang w:val="en-GB"/>
        </w:rPr>
        <w:t>S valorization are under development. Considering</w:t>
      </w:r>
      <w:r w:rsidRPr="008C59F0">
        <w:rPr>
          <w:rFonts w:ascii="Times New Roman" w:hAnsi="Times New Roman" w:cs="Times New Roman"/>
          <w:lang w:val="en-GB"/>
        </w:rPr>
        <w:t xml:space="preserve"> the increasing energy demand</w:t>
      </w:r>
      <w:r w:rsidR="00295FD8">
        <w:rPr>
          <w:rFonts w:ascii="Times New Roman" w:hAnsi="Times New Roman" w:cs="Times New Roman"/>
          <w:lang w:val="en-GB"/>
        </w:rPr>
        <w:t xml:space="preserve"> and the current tendency to benefit from sour and ultrasour gases, </w:t>
      </w:r>
      <w:r w:rsidR="00295FD8" w:rsidRPr="008C59F0">
        <w:rPr>
          <w:rFonts w:ascii="Times New Roman" w:hAnsi="Times New Roman" w:cs="Times New Roman"/>
          <w:lang w:val="en-GB"/>
        </w:rPr>
        <w:t xml:space="preserve">the </w:t>
      </w:r>
      <w:r w:rsidR="00295FD8" w:rsidRPr="00295FD8">
        <w:rPr>
          <w:rFonts w:ascii="Times New Roman" w:hAnsi="Times New Roman" w:cs="Times New Roman"/>
          <w:lang w:val="en-GB"/>
        </w:rPr>
        <w:t xml:space="preserve">dissemination of </w:t>
      </w:r>
      <w:r w:rsidR="00122506">
        <w:rPr>
          <w:rFonts w:ascii="Times New Roman" w:hAnsi="Times New Roman" w:cs="Times New Roman"/>
          <w:lang w:val="en-GB"/>
        </w:rPr>
        <w:t xml:space="preserve">these </w:t>
      </w:r>
      <w:r w:rsidR="00295FD8" w:rsidRPr="00295FD8">
        <w:rPr>
          <w:rFonts w:ascii="Times New Roman" w:hAnsi="Times New Roman" w:cs="Times New Roman"/>
          <w:lang w:val="en-GB"/>
        </w:rPr>
        <w:t>novel waste valori</w:t>
      </w:r>
      <w:r w:rsidR="00122506">
        <w:rPr>
          <w:rFonts w:ascii="Times New Roman" w:hAnsi="Times New Roman" w:cs="Times New Roman"/>
          <w:lang w:val="en-GB"/>
        </w:rPr>
        <w:t>z</w:t>
      </w:r>
      <w:r w:rsidR="00295FD8" w:rsidRPr="00295FD8">
        <w:rPr>
          <w:rFonts w:ascii="Times New Roman" w:hAnsi="Times New Roman" w:cs="Times New Roman"/>
          <w:lang w:val="en-GB"/>
        </w:rPr>
        <w:t>ation processes</w:t>
      </w:r>
      <w:r w:rsidR="00295FD8" w:rsidRPr="008C59F0">
        <w:rPr>
          <w:rFonts w:ascii="Times New Roman" w:hAnsi="Times New Roman" w:cs="Times New Roman"/>
          <w:lang w:val="en-GB"/>
        </w:rPr>
        <w:t xml:space="preserve"> </w:t>
      </w:r>
      <w:r w:rsidRPr="00295FD8">
        <w:rPr>
          <w:rFonts w:ascii="Times New Roman" w:hAnsi="Times New Roman" w:cs="Times New Roman"/>
          <w:lang w:val="en-GB"/>
        </w:rPr>
        <w:t xml:space="preserve">can </w:t>
      </w:r>
      <w:r w:rsidR="00295FD8">
        <w:rPr>
          <w:rFonts w:ascii="Times New Roman" w:hAnsi="Times New Roman" w:cs="Times New Roman"/>
          <w:lang w:val="en-GB"/>
        </w:rPr>
        <w:t xml:space="preserve">be helpful in both reducing </w:t>
      </w:r>
      <w:r w:rsidR="00295FD8">
        <w:rPr>
          <w:rFonts w:ascii="Times New Roman" w:hAnsi="Times New Roman" w:cs="Times New Roman"/>
          <w:lang w:val="en-GB"/>
        </w:rPr>
        <w:lastRenderedPageBreak/>
        <w:t>hazardous emissions and promoting the circular economy approach. Nevertheless, still a lot of research effort</w:t>
      </w:r>
      <w:r w:rsidR="00122506">
        <w:rPr>
          <w:rFonts w:ascii="Times New Roman" w:hAnsi="Times New Roman" w:cs="Times New Roman"/>
          <w:lang w:val="en-GB"/>
        </w:rPr>
        <w:t xml:space="preserve"> is</w:t>
      </w:r>
      <w:r w:rsidR="00295FD8">
        <w:rPr>
          <w:rFonts w:ascii="Times New Roman" w:hAnsi="Times New Roman" w:cs="Times New Roman"/>
          <w:lang w:val="en-GB"/>
        </w:rPr>
        <w:t xml:space="preserve"> needed to scale up these </w:t>
      </w:r>
      <w:r w:rsidR="00122506">
        <w:rPr>
          <w:rFonts w:ascii="Times New Roman" w:hAnsi="Times New Roman" w:cs="Times New Roman"/>
          <w:lang w:val="en-GB"/>
        </w:rPr>
        <w:t>technologies</w:t>
      </w:r>
      <w:r w:rsidR="00295FD8">
        <w:rPr>
          <w:rFonts w:ascii="Times New Roman" w:hAnsi="Times New Roman" w:cs="Times New Roman"/>
          <w:lang w:val="en-GB"/>
        </w:rPr>
        <w:t xml:space="preserve"> to the industrial level. </w:t>
      </w:r>
    </w:p>
    <w:p w14:paraId="1424F447" w14:textId="328ACAD9" w:rsidR="00D82C9D" w:rsidRPr="00D82C9D" w:rsidRDefault="00673059" w:rsidP="00D82C9D">
      <w:pPr>
        <w:spacing w:after="160"/>
        <w:rPr>
          <w:lang w:val="en-GB" w:bidi="en-US"/>
        </w:rPr>
      </w:pPr>
      <w:r>
        <w:rPr>
          <w:lang w:val="en-GB" w:bidi="en-US"/>
        </w:rPr>
        <w:br w:type="page"/>
      </w:r>
    </w:p>
    <w:p w14:paraId="23695FBF" w14:textId="2CF67382" w:rsidR="000E25DE" w:rsidRPr="0055669B" w:rsidRDefault="007E3D9B" w:rsidP="000144DD">
      <w:pPr>
        <w:rPr>
          <w:color w:val="FF0000"/>
          <w:sz w:val="18"/>
          <w:lang w:val="en-GB"/>
        </w:rPr>
      </w:pPr>
      <w:r w:rsidRPr="0055669B">
        <w:rPr>
          <w:rFonts w:ascii="Times New Roman" w:hAnsi="Times New Roman" w:cs="Times New Roman"/>
          <w:b/>
          <w:lang w:val="en-GB"/>
        </w:rPr>
        <w:lastRenderedPageBreak/>
        <w:t>References</w:t>
      </w:r>
      <w:r w:rsidR="00742021" w:rsidRPr="0055669B">
        <w:rPr>
          <w:rFonts w:ascii="Times New Roman" w:hAnsi="Times New Roman" w:cs="Times New Roman"/>
          <w:b/>
          <w:lang w:val="en-GB"/>
        </w:rPr>
        <w:t xml:space="preserve"> </w:t>
      </w:r>
    </w:p>
    <w:p w14:paraId="330346B9" w14:textId="682214D6" w:rsidR="003D3954" w:rsidRPr="00993890" w:rsidRDefault="000E25DE"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color w:val="FF0000"/>
          <w:lang w:val="en-GB"/>
        </w:rPr>
        <w:fldChar w:fldCharType="begin"/>
      </w:r>
      <w:r w:rsidRPr="00993890">
        <w:rPr>
          <w:rFonts w:ascii="Times New Roman" w:hAnsi="Times New Roman" w:cs="Times New Roman"/>
          <w:color w:val="FF0000"/>
          <w:lang w:val="en-GB"/>
        </w:rPr>
        <w:instrText xml:space="preserve"> ADDIN EN.REFLIST </w:instrText>
      </w:r>
      <w:r w:rsidRPr="00993890">
        <w:rPr>
          <w:rFonts w:ascii="Times New Roman" w:hAnsi="Times New Roman" w:cs="Times New Roman"/>
          <w:color w:val="FF0000"/>
          <w:lang w:val="en-GB"/>
        </w:rPr>
        <w:fldChar w:fldCharType="separate"/>
      </w:r>
      <w:r w:rsidR="003D3954" w:rsidRPr="00993890">
        <w:rPr>
          <w:rFonts w:ascii="Times New Roman" w:hAnsi="Times New Roman" w:cs="Times New Roman"/>
        </w:rPr>
        <w:t>1.</w:t>
      </w:r>
      <w:r w:rsidR="003D3954" w:rsidRPr="00993890">
        <w:rPr>
          <w:rFonts w:ascii="Times New Roman" w:hAnsi="Times New Roman" w:cs="Times New Roman"/>
        </w:rPr>
        <w:tab/>
        <w:t>Aid, C. C. F. Souces of H</w:t>
      </w:r>
      <w:r w:rsidR="003D3954" w:rsidRPr="00993890">
        <w:rPr>
          <w:rFonts w:ascii="Times New Roman" w:hAnsi="Times New Roman" w:cs="Times New Roman"/>
          <w:vertAlign w:val="subscript"/>
        </w:rPr>
        <w:t>2</w:t>
      </w:r>
      <w:r w:rsidR="003D3954" w:rsidRPr="00993890">
        <w:rPr>
          <w:rFonts w:ascii="Times New Roman" w:hAnsi="Times New Roman" w:cs="Times New Roman"/>
        </w:rPr>
        <w:t xml:space="preserve">S. </w:t>
      </w:r>
      <w:hyperlink r:id="rId119" w:history="1">
        <w:r w:rsidR="003D3954" w:rsidRPr="00993890">
          <w:rPr>
            <w:rStyle w:val="Collegamentoipertestuale"/>
            <w:rFonts w:ascii="Times New Roman" w:hAnsi="Times New Roman" w:cs="Times New Roman"/>
          </w:rPr>
          <w:t>https://firstaidcalgary.ca/h2s-alive-course/sources-of-h2s/</w:t>
        </w:r>
      </w:hyperlink>
      <w:r w:rsidR="003D3954" w:rsidRPr="00993890">
        <w:rPr>
          <w:rFonts w:ascii="Times New Roman" w:hAnsi="Times New Roman" w:cs="Times New Roman"/>
        </w:rPr>
        <w:t xml:space="preserve"> </w:t>
      </w:r>
    </w:p>
    <w:p w14:paraId="2E0C7B7E"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2.</w:t>
      </w:r>
      <w:r w:rsidRPr="00993890">
        <w:rPr>
          <w:rFonts w:ascii="Times New Roman" w:hAnsi="Times New Roman" w:cs="Times New Roman"/>
        </w:rPr>
        <w:tab/>
        <w:t xml:space="preserve">Pouliquen, F., Hydrogen Sulfide. In </w:t>
      </w:r>
      <w:r w:rsidRPr="00993890">
        <w:rPr>
          <w:rFonts w:ascii="Times New Roman" w:hAnsi="Times New Roman" w:cs="Times New Roman"/>
          <w:i/>
        </w:rPr>
        <w:t>Ullmann's Encyclopedia of Industrial Chemistry</w:t>
      </w:r>
      <w:r w:rsidRPr="00993890">
        <w:rPr>
          <w:rFonts w:ascii="Times New Roman" w:hAnsi="Times New Roman" w:cs="Times New Roman"/>
        </w:rPr>
        <w:t>, Wiley-VCH Verlag GmbH &amp; Co. KGaA, W., Ed. 2005.</w:t>
      </w:r>
    </w:p>
    <w:p w14:paraId="5CDAD3E0" w14:textId="7E8646E1"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3.</w:t>
      </w:r>
      <w:r w:rsidRPr="00993890">
        <w:rPr>
          <w:rFonts w:ascii="Times New Roman" w:hAnsi="Times New Roman" w:cs="Times New Roman"/>
        </w:rPr>
        <w:tab/>
        <w:t>SA, S. G. M. Assessment and mitigation, ADDS UP, SGS H</w:t>
      </w:r>
      <w:r w:rsidRPr="00993890">
        <w:rPr>
          <w:rFonts w:ascii="Times New Roman" w:hAnsi="Times New Roman" w:cs="Times New Roman"/>
          <w:vertAlign w:val="subscript"/>
        </w:rPr>
        <w:t>2</w:t>
      </w:r>
      <w:r w:rsidRPr="00993890">
        <w:rPr>
          <w:rFonts w:ascii="Times New Roman" w:hAnsi="Times New Roman" w:cs="Times New Roman"/>
        </w:rPr>
        <w:t xml:space="preserve">S solutions. </w:t>
      </w:r>
      <w:hyperlink r:id="rId120" w:history="1">
        <w:r w:rsidRPr="00993890">
          <w:rPr>
            <w:rStyle w:val="Collegamentoipertestuale"/>
            <w:rFonts w:ascii="Times New Roman" w:hAnsi="Times New Roman" w:cs="Times New Roman"/>
          </w:rPr>
          <w:t>https://www.sgs.com/-/media/global/documents/brochures/sgs-ogc-h2s-en.pdf</w:t>
        </w:r>
      </w:hyperlink>
      <w:r w:rsidRPr="00993890">
        <w:rPr>
          <w:rFonts w:ascii="Times New Roman" w:hAnsi="Times New Roman" w:cs="Times New Roman"/>
        </w:rPr>
        <w:t xml:space="preserve"> </w:t>
      </w:r>
    </w:p>
    <w:p w14:paraId="21656BB2"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4.</w:t>
      </w:r>
      <w:r w:rsidRPr="00993890">
        <w:rPr>
          <w:rFonts w:ascii="Times New Roman" w:hAnsi="Times New Roman" w:cs="Times New Roman"/>
        </w:rPr>
        <w:tab/>
        <w:t>De Guido, G.; Messinetti, F.; Spatolisano, E., Cryogenic Nitrogen Rejection Schemes: Analysis of Their Tolerance to CO</w:t>
      </w:r>
      <w:r w:rsidRPr="00993890">
        <w:rPr>
          <w:rFonts w:ascii="Times New Roman" w:hAnsi="Times New Roman" w:cs="Times New Roman"/>
          <w:vertAlign w:val="subscript"/>
        </w:rPr>
        <w:t>2</w:t>
      </w:r>
      <w:r w:rsidRPr="00993890">
        <w:rPr>
          <w:rFonts w:ascii="Times New Roman" w:hAnsi="Times New Roman" w:cs="Times New Roman"/>
        </w:rPr>
        <w:t xml:space="preserve">. </w:t>
      </w:r>
      <w:r w:rsidRPr="00993890">
        <w:rPr>
          <w:rFonts w:ascii="Times New Roman" w:hAnsi="Times New Roman" w:cs="Times New Roman"/>
          <w:i/>
        </w:rPr>
        <w:t xml:space="preserve">Industrial &amp; Engineering Chemistry Research </w:t>
      </w:r>
      <w:r w:rsidRPr="00993890">
        <w:rPr>
          <w:rFonts w:ascii="Times New Roman" w:hAnsi="Times New Roman" w:cs="Times New Roman"/>
          <w:b/>
        </w:rPr>
        <w:t>2019,</w:t>
      </w:r>
      <w:r w:rsidRPr="00993890">
        <w:rPr>
          <w:rFonts w:ascii="Times New Roman" w:hAnsi="Times New Roman" w:cs="Times New Roman"/>
        </w:rPr>
        <w:t xml:space="preserve"> 58, (37), 17475-17488.</w:t>
      </w:r>
    </w:p>
    <w:p w14:paraId="0CEED838"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5.</w:t>
      </w:r>
      <w:r w:rsidRPr="00993890">
        <w:rPr>
          <w:rFonts w:ascii="Times New Roman" w:hAnsi="Times New Roman" w:cs="Times New Roman"/>
        </w:rPr>
        <w:tab/>
        <w:t xml:space="preserve">Pellegrini, L. A.; Langè, S.; Moioli, S.; Picutti, B.; Vergani, P., Influence of gas impurities on thermodynamics of amine solutions. 1. Aromatics. </w:t>
      </w:r>
      <w:r w:rsidRPr="00993890">
        <w:rPr>
          <w:rFonts w:ascii="Times New Roman" w:hAnsi="Times New Roman" w:cs="Times New Roman"/>
          <w:i/>
        </w:rPr>
        <w:t xml:space="preserve">Industrial &amp; Engineering Chemistry Research </w:t>
      </w:r>
      <w:r w:rsidRPr="00993890">
        <w:rPr>
          <w:rFonts w:ascii="Times New Roman" w:hAnsi="Times New Roman" w:cs="Times New Roman"/>
          <w:b/>
        </w:rPr>
        <w:t>2013,</w:t>
      </w:r>
      <w:r w:rsidRPr="00993890">
        <w:rPr>
          <w:rFonts w:ascii="Times New Roman" w:hAnsi="Times New Roman" w:cs="Times New Roman"/>
        </w:rPr>
        <w:t xml:space="preserve"> 52, (5), 2018-2024.</w:t>
      </w:r>
    </w:p>
    <w:p w14:paraId="3B305B14"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6.</w:t>
      </w:r>
      <w:r w:rsidRPr="00993890">
        <w:rPr>
          <w:rFonts w:ascii="Times New Roman" w:hAnsi="Times New Roman" w:cs="Times New Roman"/>
        </w:rPr>
        <w:tab/>
        <w:t xml:space="preserve">Langè, S.; Pellegrini, L. A.; Moioli, S.; Picutti, B.; Vergani, P., Influence of gas impurities on thermodynamics of amine solutions. 2. Mercaptans. </w:t>
      </w:r>
      <w:r w:rsidRPr="00993890">
        <w:rPr>
          <w:rFonts w:ascii="Times New Roman" w:hAnsi="Times New Roman" w:cs="Times New Roman"/>
          <w:i/>
        </w:rPr>
        <w:t xml:space="preserve">Industrial &amp; Engineering Chemistry Research </w:t>
      </w:r>
      <w:r w:rsidRPr="00993890">
        <w:rPr>
          <w:rFonts w:ascii="Times New Roman" w:hAnsi="Times New Roman" w:cs="Times New Roman"/>
          <w:b/>
        </w:rPr>
        <w:t>2013,</w:t>
      </w:r>
      <w:r w:rsidRPr="00993890">
        <w:rPr>
          <w:rFonts w:ascii="Times New Roman" w:hAnsi="Times New Roman" w:cs="Times New Roman"/>
        </w:rPr>
        <w:t xml:space="preserve"> 52, (5), 2025-2031.</w:t>
      </w:r>
    </w:p>
    <w:p w14:paraId="44BCA1D2" w14:textId="005A3096"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7.</w:t>
      </w:r>
      <w:r w:rsidRPr="00993890">
        <w:rPr>
          <w:rFonts w:ascii="Times New Roman" w:hAnsi="Times New Roman" w:cs="Times New Roman"/>
        </w:rPr>
        <w:tab/>
        <w:t xml:space="preserve">Linde Process Plants, I., Sulphur Process Technology. In </w:t>
      </w:r>
      <w:hyperlink r:id="rId121" w:history="1">
        <w:r w:rsidRPr="00993890">
          <w:rPr>
            <w:rStyle w:val="Collegamentoipertestuale"/>
            <w:rFonts w:ascii="Times New Roman" w:hAnsi="Times New Roman" w:cs="Times New Roman"/>
          </w:rPr>
          <w:t>www.LPPUSA.com</w:t>
        </w:r>
      </w:hyperlink>
      <w:r w:rsidRPr="00993890">
        <w:rPr>
          <w:rFonts w:ascii="Times New Roman" w:hAnsi="Times New Roman" w:cs="Times New Roman"/>
        </w:rPr>
        <w:t>.</w:t>
      </w:r>
    </w:p>
    <w:p w14:paraId="3285C17D"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8.</w:t>
      </w:r>
      <w:r w:rsidRPr="00993890">
        <w:rPr>
          <w:rFonts w:ascii="Times New Roman" w:hAnsi="Times New Roman" w:cs="Times New Roman"/>
        </w:rPr>
        <w:tab/>
        <w:t xml:space="preserve">Khairulin, S.; Kerzhentsev, M.; Salnikov, A.; Ismagilov, Z. R., Direct Selective Oxidation of Hydrogen Sulfide: Laboratory, Pilot and Industrial Tests. </w:t>
      </w:r>
      <w:r w:rsidRPr="00993890">
        <w:rPr>
          <w:rFonts w:ascii="Times New Roman" w:hAnsi="Times New Roman" w:cs="Times New Roman"/>
          <w:i/>
        </w:rPr>
        <w:t xml:space="preserve">Catalysts </w:t>
      </w:r>
      <w:r w:rsidRPr="00993890">
        <w:rPr>
          <w:rFonts w:ascii="Times New Roman" w:hAnsi="Times New Roman" w:cs="Times New Roman"/>
          <w:b/>
        </w:rPr>
        <w:t>2021,</w:t>
      </w:r>
      <w:r w:rsidRPr="00993890">
        <w:rPr>
          <w:rFonts w:ascii="Times New Roman" w:hAnsi="Times New Roman" w:cs="Times New Roman"/>
        </w:rPr>
        <w:t xml:space="preserve"> 11, (9), 1109.</w:t>
      </w:r>
    </w:p>
    <w:p w14:paraId="0B0782C7"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9.</w:t>
      </w:r>
      <w:r w:rsidRPr="00993890">
        <w:rPr>
          <w:rFonts w:ascii="Times New Roman" w:hAnsi="Times New Roman" w:cs="Times New Roman"/>
        </w:rPr>
        <w:tab/>
        <w:t>Nagl, G. J., The State of Liquid Redox. 2014.</w:t>
      </w:r>
    </w:p>
    <w:p w14:paraId="79B2CBD3"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10.</w:t>
      </w:r>
      <w:r w:rsidRPr="00993890">
        <w:rPr>
          <w:rFonts w:ascii="Times New Roman" w:hAnsi="Times New Roman" w:cs="Times New Roman"/>
        </w:rPr>
        <w:tab/>
        <w:t xml:space="preserve">Kriebel;, M.; Schlichting, H., Gas Production. In </w:t>
      </w:r>
      <w:r w:rsidRPr="00993890">
        <w:rPr>
          <w:rFonts w:ascii="Times New Roman" w:hAnsi="Times New Roman" w:cs="Times New Roman"/>
          <w:i/>
        </w:rPr>
        <w:t>Ullmann's Encyclopedia of Industrial Chemistry</w:t>
      </w:r>
      <w:r w:rsidRPr="00993890">
        <w:rPr>
          <w:rFonts w:ascii="Times New Roman" w:hAnsi="Times New Roman" w:cs="Times New Roman"/>
        </w:rPr>
        <w:t>, Wiley-VCH Verlag GmbH &amp; Co. KGaA, W., Ed. 2007.</w:t>
      </w:r>
    </w:p>
    <w:p w14:paraId="0CF99738"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11.</w:t>
      </w:r>
      <w:r w:rsidRPr="00993890">
        <w:rPr>
          <w:rFonts w:ascii="Times New Roman" w:hAnsi="Times New Roman" w:cs="Times New Roman"/>
        </w:rPr>
        <w:tab/>
        <w:t xml:space="preserve">Kohl, A. L.; Nielsen, R., </w:t>
      </w:r>
      <w:r w:rsidRPr="00993890">
        <w:rPr>
          <w:rFonts w:ascii="Times New Roman" w:hAnsi="Times New Roman" w:cs="Times New Roman"/>
          <w:i/>
        </w:rPr>
        <w:t>Gas purification</w:t>
      </w:r>
      <w:r w:rsidRPr="00993890">
        <w:rPr>
          <w:rFonts w:ascii="Times New Roman" w:hAnsi="Times New Roman" w:cs="Times New Roman"/>
        </w:rPr>
        <w:t>. Gulf Professional Publishing: Houston, TX, USA, 1997.</w:t>
      </w:r>
    </w:p>
    <w:p w14:paraId="34050DAE"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12.</w:t>
      </w:r>
      <w:r w:rsidRPr="00993890">
        <w:rPr>
          <w:rFonts w:ascii="Times New Roman" w:hAnsi="Times New Roman" w:cs="Times New Roman"/>
        </w:rPr>
        <w:tab/>
        <w:t xml:space="preserve">A.E. Cover; D.A. Hubbard; S.K. Jain; K.V. Shah; P.B. Koneru; Wong, E. W. </w:t>
      </w:r>
      <w:r w:rsidRPr="00993890">
        <w:rPr>
          <w:rFonts w:ascii="Times New Roman" w:hAnsi="Times New Roman" w:cs="Times New Roman"/>
          <w:i/>
        </w:rPr>
        <w:t>Review of selected sulfur recovery processes for SNG production</w:t>
      </w:r>
      <w:r w:rsidRPr="00993890">
        <w:rPr>
          <w:rFonts w:ascii="Times New Roman" w:hAnsi="Times New Roman" w:cs="Times New Roman"/>
        </w:rPr>
        <w:t>; 1985.</w:t>
      </w:r>
    </w:p>
    <w:p w14:paraId="66500F5D"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13.</w:t>
      </w:r>
      <w:r w:rsidRPr="00993890">
        <w:rPr>
          <w:rFonts w:ascii="Times New Roman" w:hAnsi="Times New Roman" w:cs="Times New Roman"/>
        </w:rPr>
        <w:tab/>
        <w:t xml:space="preserve">Jenett, E., Six cases throw light on the Giammarco-Vetrocoke Process. </w:t>
      </w:r>
      <w:r w:rsidRPr="00993890">
        <w:rPr>
          <w:rFonts w:ascii="Times New Roman" w:hAnsi="Times New Roman" w:cs="Times New Roman"/>
          <w:i/>
        </w:rPr>
        <w:t xml:space="preserve">Oil &amp; Gas Journal </w:t>
      </w:r>
      <w:r w:rsidRPr="00993890">
        <w:rPr>
          <w:rFonts w:ascii="Times New Roman" w:hAnsi="Times New Roman" w:cs="Times New Roman"/>
          <w:b/>
        </w:rPr>
        <w:t>1962,</w:t>
      </w:r>
      <w:r w:rsidRPr="00993890">
        <w:rPr>
          <w:rFonts w:ascii="Times New Roman" w:hAnsi="Times New Roman" w:cs="Times New Roman"/>
        </w:rPr>
        <w:t xml:space="preserve"> 60, 72-77.</w:t>
      </w:r>
    </w:p>
    <w:p w14:paraId="12678C7A"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14.</w:t>
      </w:r>
      <w:r w:rsidRPr="00993890">
        <w:rPr>
          <w:rFonts w:ascii="Times New Roman" w:hAnsi="Times New Roman" w:cs="Times New Roman"/>
        </w:rPr>
        <w:tab/>
        <w:t xml:space="preserve">Miller, S.; Robuck, R., The Stretford Process at East Wilmington Field. </w:t>
      </w:r>
      <w:r w:rsidRPr="00993890">
        <w:rPr>
          <w:rFonts w:ascii="Times New Roman" w:hAnsi="Times New Roman" w:cs="Times New Roman"/>
          <w:i/>
        </w:rPr>
        <w:t xml:space="preserve">Journal of Petroleum Technology </w:t>
      </w:r>
      <w:r w:rsidRPr="00993890">
        <w:rPr>
          <w:rFonts w:ascii="Times New Roman" w:hAnsi="Times New Roman" w:cs="Times New Roman"/>
          <w:b/>
        </w:rPr>
        <w:t>1972,</w:t>
      </w:r>
      <w:r w:rsidRPr="00993890">
        <w:rPr>
          <w:rFonts w:ascii="Times New Roman" w:hAnsi="Times New Roman" w:cs="Times New Roman"/>
        </w:rPr>
        <w:t xml:space="preserve"> 24, (05), 545-548.</w:t>
      </w:r>
    </w:p>
    <w:p w14:paraId="6DEE01EF"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15.</w:t>
      </w:r>
      <w:r w:rsidRPr="00993890">
        <w:rPr>
          <w:rFonts w:ascii="Times New Roman" w:hAnsi="Times New Roman" w:cs="Times New Roman"/>
        </w:rPr>
        <w:tab/>
        <w:t xml:space="preserve">Kendrick, C.; Kenneth, E.; Darryl, L., Review of the bottle rock power stretford unit to prepare for future increases in power plant throughput. </w:t>
      </w:r>
      <w:r w:rsidRPr="00993890">
        <w:rPr>
          <w:rFonts w:ascii="Times New Roman" w:hAnsi="Times New Roman" w:cs="Times New Roman"/>
          <w:i/>
        </w:rPr>
        <w:t xml:space="preserve">GRC Trans </w:t>
      </w:r>
      <w:r w:rsidRPr="00993890">
        <w:rPr>
          <w:rFonts w:ascii="Times New Roman" w:hAnsi="Times New Roman" w:cs="Times New Roman"/>
          <w:b/>
        </w:rPr>
        <w:t>2012,</w:t>
      </w:r>
      <w:r w:rsidRPr="00993890">
        <w:rPr>
          <w:rFonts w:ascii="Times New Roman" w:hAnsi="Times New Roman" w:cs="Times New Roman"/>
        </w:rPr>
        <w:t xml:space="preserve"> 36, 1085-1090.</w:t>
      </w:r>
    </w:p>
    <w:p w14:paraId="7EBC67AF"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16.</w:t>
      </w:r>
      <w:r w:rsidRPr="00993890">
        <w:rPr>
          <w:rFonts w:ascii="Times New Roman" w:hAnsi="Times New Roman" w:cs="Times New Roman"/>
        </w:rPr>
        <w:tab/>
        <w:t>Fenton, D. M.; Gowdy, H. W. Method for removing hydrogen sulfide from gas streams. 1982-04-20, 1982.</w:t>
      </w:r>
    </w:p>
    <w:p w14:paraId="20C9D245"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17.</w:t>
      </w:r>
      <w:r w:rsidRPr="00993890">
        <w:rPr>
          <w:rFonts w:ascii="Times New Roman" w:hAnsi="Times New Roman" w:cs="Times New Roman"/>
        </w:rPr>
        <w:tab/>
        <w:t xml:space="preserve">Mackinger, H., Sulfint process. </w:t>
      </w:r>
      <w:r w:rsidRPr="00993890">
        <w:rPr>
          <w:rFonts w:ascii="Times New Roman" w:hAnsi="Times New Roman" w:cs="Times New Roman"/>
          <w:b/>
        </w:rPr>
        <w:t>1982</w:t>
      </w:r>
      <w:r w:rsidRPr="00993890">
        <w:rPr>
          <w:rFonts w:ascii="Times New Roman" w:hAnsi="Times New Roman" w:cs="Times New Roman"/>
        </w:rPr>
        <w:t>.</w:t>
      </w:r>
    </w:p>
    <w:p w14:paraId="4B22E2AB"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18.</w:t>
      </w:r>
      <w:r w:rsidRPr="00993890">
        <w:rPr>
          <w:rFonts w:ascii="Times New Roman" w:hAnsi="Times New Roman" w:cs="Times New Roman"/>
        </w:rPr>
        <w:tab/>
        <w:t xml:space="preserve">Dalrymple, D. A.; Trofe, T. W.; Evans, J. M., An overview of liquid redox sulfur recovery. </w:t>
      </w:r>
      <w:r w:rsidRPr="00993890">
        <w:rPr>
          <w:rFonts w:ascii="Times New Roman" w:hAnsi="Times New Roman" w:cs="Times New Roman"/>
          <w:b/>
        </w:rPr>
        <w:t>1989,</w:t>
      </w:r>
      <w:r w:rsidRPr="00993890">
        <w:rPr>
          <w:rFonts w:ascii="Times New Roman" w:hAnsi="Times New Roman" w:cs="Times New Roman"/>
        </w:rPr>
        <w:t xml:space="preserve"> 85:3.</w:t>
      </w:r>
    </w:p>
    <w:p w14:paraId="09FAA614"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19.</w:t>
      </w:r>
      <w:r w:rsidRPr="00993890">
        <w:rPr>
          <w:rFonts w:ascii="Times New Roman" w:hAnsi="Times New Roman" w:cs="Times New Roman"/>
        </w:rPr>
        <w:tab/>
        <w:t xml:space="preserve">Rouleau, W.; Watson, J., LO-CAT: a flexible hydrogen sulphide removal process. </w:t>
      </w:r>
      <w:r w:rsidRPr="00993890">
        <w:rPr>
          <w:rFonts w:ascii="Times New Roman" w:hAnsi="Times New Roman" w:cs="Times New Roman"/>
          <w:i/>
        </w:rPr>
        <w:t xml:space="preserve">Digit. Refin </w:t>
      </w:r>
      <w:r w:rsidRPr="00993890">
        <w:rPr>
          <w:rFonts w:ascii="Times New Roman" w:hAnsi="Times New Roman" w:cs="Times New Roman"/>
          <w:b/>
        </w:rPr>
        <w:t>2015</w:t>
      </w:r>
      <w:r w:rsidRPr="00993890">
        <w:rPr>
          <w:rFonts w:ascii="Times New Roman" w:hAnsi="Times New Roman" w:cs="Times New Roman"/>
        </w:rPr>
        <w:t>.</w:t>
      </w:r>
    </w:p>
    <w:p w14:paraId="22EAC2C8"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20.</w:t>
      </w:r>
      <w:r w:rsidRPr="00993890">
        <w:rPr>
          <w:rFonts w:ascii="Times New Roman" w:hAnsi="Times New Roman" w:cs="Times New Roman"/>
        </w:rPr>
        <w:tab/>
        <w:t xml:space="preserve">Dalrymple, D. A.; Trofe, T. W.; Evans, J. M., Liquid Redox Sulfur Recovery Options, Costs, and Environmental Considerations. </w:t>
      </w:r>
      <w:r w:rsidRPr="00993890">
        <w:rPr>
          <w:rFonts w:ascii="Times New Roman" w:hAnsi="Times New Roman" w:cs="Times New Roman"/>
          <w:i/>
        </w:rPr>
        <w:t xml:space="preserve">Environmental Progress </w:t>
      </w:r>
      <w:r w:rsidRPr="00993890">
        <w:rPr>
          <w:rFonts w:ascii="Times New Roman" w:hAnsi="Times New Roman" w:cs="Times New Roman"/>
          <w:b/>
        </w:rPr>
        <w:t>1989,</w:t>
      </w:r>
      <w:r w:rsidRPr="00993890">
        <w:rPr>
          <w:rFonts w:ascii="Times New Roman" w:hAnsi="Times New Roman" w:cs="Times New Roman"/>
        </w:rPr>
        <w:t xml:space="preserve"> 8, (4), 217-222.</w:t>
      </w:r>
    </w:p>
    <w:p w14:paraId="3E35F06B" w14:textId="1F068DF0"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21.</w:t>
      </w:r>
      <w:r w:rsidRPr="00993890">
        <w:rPr>
          <w:rFonts w:ascii="Times New Roman" w:hAnsi="Times New Roman" w:cs="Times New Roman"/>
        </w:rPr>
        <w:tab/>
        <w:t xml:space="preserve">Dow DOW™ IC 110 Formulated Iron Chelate Mixture. </w:t>
      </w:r>
      <w:hyperlink r:id="rId122" w:history="1">
        <w:r w:rsidRPr="00993890">
          <w:rPr>
            <w:rStyle w:val="Collegamentoipertestuale"/>
            <w:rFonts w:ascii="Times New Roman" w:hAnsi="Times New Roman" w:cs="Times New Roman"/>
          </w:rPr>
          <w:t>https://www.dow.com/en-us/pdp.dow-ic-110-formulated-iron-chelate-mixture.24809z.html</w:t>
        </w:r>
      </w:hyperlink>
      <w:r w:rsidRPr="00993890">
        <w:rPr>
          <w:rFonts w:ascii="Times New Roman" w:hAnsi="Times New Roman" w:cs="Times New Roman"/>
        </w:rPr>
        <w:t xml:space="preserve"> </w:t>
      </w:r>
    </w:p>
    <w:p w14:paraId="7845C717"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22.</w:t>
      </w:r>
      <w:r w:rsidRPr="00993890">
        <w:rPr>
          <w:rFonts w:ascii="Times New Roman" w:hAnsi="Times New Roman" w:cs="Times New Roman"/>
        </w:rPr>
        <w:tab/>
        <w:t>De Angelis, A.; Bellussi, G.; Pollesel, P.; Romano, U.; Perego, C. Process for the removal of hydrogen sulfide, by means of its oxidation in the presence of hetero polyacids. 2005.</w:t>
      </w:r>
    </w:p>
    <w:p w14:paraId="684D5127"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23.</w:t>
      </w:r>
      <w:r w:rsidRPr="00993890">
        <w:rPr>
          <w:rFonts w:ascii="Times New Roman" w:hAnsi="Times New Roman" w:cs="Times New Roman"/>
        </w:rPr>
        <w:tab/>
        <w:t>Bellussi, G.; De Angelis, A.; Pollesel, P.; Milli, M. Process for the removal in continuous of hydrogen sulphide from gaseous streams. 2007.</w:t>
      </w:r>
    </w:p>
    <w:p w14:paraId="2390F5B0"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24.</w:t>
      </w:r>
      <w:r w:rsidRPr="00993890">
        <w:rPr>
          <w:rFonts w:ascii="Times New Roman" w:hAnsi="Times New Roman" w:cs="Times New Roman"/>
        </w:rPr>
        <w:tab/>
        <w:t xml:space="preserve">de Angelis, A.; Bellussi, G.; Pollesel, P.; Perego, C., New Method for H2S Removal in Acid Solutions. </w:t>
      </w:r>
      <w:r w:rsidRPr="00993890">
        <w:rPr>
          <w:rFonts w:ascii="Times New Roman" w:hAnsi="Times New Roman" w:cs="Times New Roman"/>
          <w:i/>
        </w:rPr>
        <w:t xml:space="preserve">ChemSusChem </w:t>
      </w:r>
      <w:r w:rsidRPr="00993890">
        <w:rPr>
          <w:rFonts w:ascii="Times New Roman" w:hAnsi="Times New Roman" w:cs="Times New Roman"/>
          <w:b/>
        </w:rPr>
        <w:t>2010,</w:t>
      </w:r>
      <w:r w:rsidRPr="00993890">
        <w:rPr>
          <w:rFonts w:ascii="Times New Roman" w:hAnsi="Times New Roman" w:cs="Times New Roman"/>
        </w:rPr>
        <w:t xml:space="preserve"> 3, (7), 829-833.</w:t>
      </w:r>
    </w:p>
    <w:p w14:paraId="56E2C80D"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25.</w:t>
      </w:r>
      <w:r w:rsidRPr="00993890">
        <w:rPr>
          <w:rFonts w:ascii="Times New Roman" w:hAnsi="Times New Roman" w:cs="Times New Roman"/>
        </w:rPr>
        <w:tab/>
        <w:t xml:space="preserve">Lynn, S.; Hix, R.; Neumann, D.; Sciamanna, S.; Stevens, C., Removal of H2S from Coal-Derived Gases. </w:t>
      </w:r>
      <w:r w:rsidRPr="00993890">
        <w:rPr>
          <w:rFonts w:ascii="Times New Roman" w:hAnsi="Times New Roman" w:cs="Times New Roman"/>
          <w:i/>
        </w:rPr>
        <w:t xml:space="preserve">APPLIED SCIENCE DIVISION </w:t>
      </w:r>
      <w:r w:rsidRPr="00993890">
        <w:rPr>
          <w:rFonts w:ascii="Times New Roman" w:hAnsi="Times New Roman" w:cs="Times New Roman"/>
          <w:b/>
        </w:rPr>
        <w:t>1988</w:t>
      </w:r>
      <w:r w:rsidRPr="00993890">
        <w:rPr>
          <w:rFonts w:ascii="Times New Roman" w:hAnsi="Times New Roman" w:cs="Times New Roman"/>
        </w:rPr>
        <w:t>.</w:t>
      </w:r>
    </w:p>
    <w:p w14:paraId="4311A694"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26.</w:t>
      </w:r>
      <w:r w:rsidRPr="00993890">
        <w:rPr>
          <w:rFonts w:ascii="Times New Roman" w:hAnsi="Times New Roman" w:cs="Times New Roman"/>
        </w:rPr>
        <w:tab/>
        <w:t xml:space="preserve">Sciamanna, S. F.; Lynn, S., An integrated process for simultaneous desulfurization, dehydration, and recovery of hydrocarbon liquids from natural gas streams. </w:t>
      </w:r>
      <w:r w:rsidRPr="00993890">
        <w:rPr>
          <w:rFonts w:ascii="Times New Roman" w:hAnsi="Times New Roman" w:cs="Times New Roman"/>
          <w:i/>
        </w:rPr>
        <w:t xml:space="preserve">Industrial &amp; engineering chemistry research </w:t>
      </w:r>
      <w:r w:rsidRPr="00993890">
        <w:rPr>
          <w:rFonts w:ascii="Times New Roman" w:hAnsi="Times New Roman" w:cs="Times New Roman"/>
          <w:b/>
        </w:rPr>
        <w:t>1988,</w:t>
      </w:r>
      <w:r w:rsidRPr="00993890">
        <w:rPr>
          <w:rFonts w:ascii="Times New Roman" w:hAnsi="Times New Roman" w:cs="Times New Roman"/>
        </w:rPr>
        <w:t xml:space="preserve"> 27, (3), 500-506.</w:t>
      </w:r>
    </w:p>
    <w:p w14:paraId="3553AEFB"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27.</w:t>
      </w:r>
      <w:r w:rsidRPr="00993890">
        <w:rPr>
          <w:rFonts w:ascii="Times New Roman" w:hAnsi="Times New Roman" w:cs="Times New Roman"/>
        </w:rPr>
        <w:tab/>
        <w:t xml:space="preserve">Neumann, D. W.; Lynn, S., Process Studies for a New Method of Removing H2S from Industrial Gas Streams. </w:t>
      </w:r>
      <w:r w:rsidRPr="00993890">
        <w:rPr>
          <w:rFonts w:ascii="Times New Roman" w:hAnsi="Times New Roman" w:cs="Times New Roman"/>
          <w:b/>
        </w:rPr>
        <w:t>1986</w:t>
      </w:r>
      <w:r w:rsidRPr="00993890">
        <w:rPr>
          <w:rFonts w:ascii="Times New Roman" w:hAnsi="Times New Roman" w:cs="Times New Roman"/>
        </w:rPr>
        <w:t>.</w:t>
      </w:r>
    </w:p>
    <w:p w14:paraId="36E84B5B"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lastRenderedPageBreak/>
        <w:t>28.</w:t>
      </w:r>
      <w:r w:rsidRPr="00993890">
        <w:rPr>
          <w:rFonts w:ascii="Times New Roman" w:hAnsi="Times New Roman" w:cs="Times New Roman"/>
        </w:rPr>
        <w:tab/>
        <w:t xml:space="preserve">Hix, R. M.; Lynn, S., Reactive adsorption of hydrogen sulfide by a solution of sulfur dioxide in poly(glycol ether): effect of a volatile dissolved reactant on mass-transfer enhancement. </w:t>
      </w:r>
      <w:r w:rsidRPr="00993890">
        <w:rPr>
          <w:rFonts w:ascii="Times New Roman" w:hAnsi="Times New Roman" w:cs="Times New Roman"/>
          <w:i/>
        </w:rPr>
        <w:t xml:space="preserve">Industrial &amp; Engineering Chemistry Research </w:t>
      </w:r>
      <w:r w:rsidRPr="00993890">
        <w:rPr>
          <w:rFonts w:ascii="Times New Roman" w:hAnsi="Times New Roman" w:cs="Times New Roman"/>
          <w:b/>
        </w:rPr>
        <w:t>1991,</w:t>
      </w:r>
      <w:r w:rsidRPr="00993890">
        <w:rPr>
          <w:rFonts w:ascii="Times New Roman" w:hAnsi="Times New Roman" w:cs="Times New Roman"/>
        </w:rPr>
        <w:t xml:space="preserve"> 30, (5), 930-939.</w:t>
      </w:r>
    </w:p>
    <w:p w14:paraId="1E5BD934"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29.</w:t>
      </w:r>
      <w:r w:rsidRPr="00993890">
        <w:rPr>
          <w:rFonts w:ascii="Times New Roman" w:hAnsi="Times New Roman" w:cs="Times New Roman"/>
        </w:rPr>
        <w:tab/>
        <w:t xml:space="preserve">Lynn, S.; Neumann, D. W.; Sciamanna, S. F.; Vorhis, F. H., A comparison of the UCB sulfur recovery process with conventional sulfur recovery technology for treating recycle gas from a crude oil residuum hydrotreater. </w:t>
      </w:r>
      <w:r w:rsidRPr="00993890">
        <w:rPr>
          <w:rFonts w:ascii="Times New Roman" w:hAnsi="Times New Roman" w:cs="Times New Roman"/>
          <w:i/>
        </w:rPr>
        <w:t xml:space="preserve">Environmental Progress </w:t>
      </w:r>
      <w:r w:rsidRPr="00993890">
        <w:rPr>
          <w:rFonts w:ascii="Times New Roman" w:hAnsi="Times New Roman" w:cs="Times New Roman"/>
          <w:b/>
        </w:rPr>
        <w:t>1987,</w:t>
      </w:r>
      <w:r w:rsidRPr="00993890">
        <w:rPr>
          <w:rFonts w:ascii="Times New Roman" w:hAnsi="Times New Roman" w:cs="Times New Roman"/>
        </w:rPr>
        <w:t xml:space="preserve"> 6, (4), 257-266.</w:t>
      </w:r>
    </w:p>
    <w:p w14:paraId="5EBDDE49"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30.</w:t>
      </w:r>
      <w:r w:rsidRPr="00993890">
        <w:rPr>
          <w:rFonts w:ascii="Times New Roman" w:hAnsi="Times New Roman" w:cs="Times New Roman"/>
        </w:rPr>
        <w:tab/>
        <w:t xml:space="preserve">Hix, R. M.; Lynn, S., Reactive absorption of hydrogen sulfide by a polyglycol ether solution of sulfur dioxide. </w:t>
      </w:r>
      <w:r w:rsidRPr="00993890">
        <w:rPr>
          <w:rFonts w:ascii="Times New Roman" w:hAnsi="Times New Roman" w:cs="Times New Roman"/>
          <w:b/>
        </w:rPr>
        <w:t>1989</w:t>
      </w:r>
      <w:r w:rsidRPr="00993890">
        <w:rPr>
          <w:rFonts w:ascii="Times New Roman" w:hAnsi="Times New Roman" w:cs="Times New Roman"/>
        </w:rPr>
        <w:t>.</w:t>
      </w:r>
    </w:p>
    <w:p w14:paraId="2CEAE8A3"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31.</w:t>
      </w:r>
      <w:r w:rsidRPr="00993890">
        <w:rPr>
          <w:rFonts w:ascii="Times New Roman" w:hAnsi="Times New Roman" w:cs="Times New Roman"/>
        </w:rPr>
        <w:tab/>
        <w:t xml:space="preserve">Jean-Pierre Ballaguet; Cécile Barrère-Tricca; Christian Streicher, Improvements to tailgas treatment process. </w:t>
      </w:r>
      <w:r w:rsidRPr="00993890">
        <w:rPr>
          <w:rFonts w:ascii="Times New Roman" w:hAnsi="Times New Roman" w:cs="Times New Roman"/>
          <w:i/>
        </w:rPr>
        <w:t xml:space="preserve">PTQ </w:t>
      </w:r>
      <w:r w:rsidRPr="00993890">
        <w:rPr>
          <w:rFonts w:ascii="Times New Roman" w:hAnsi="Times New Roman" w:cs="Times New Roman"/>
        </w:rPr>
        <w:t>2003.</w:t>
      </w:r>
    </w:p>
    <w:p w14:paraId="716A09D1" w14:textId="77777777" w:rsidR="003D3954" w:rsidRPr="00993890" w:rsidRDefault="003D3954" w:rsidP="00993890">
      <w:pPr>
        <w:pStyle w:val="EndNoteBibliography"/>
        <w:ind w:left="720" w:hanging="720"/>
        <w:jc w:val="both"/>
        <w:rPr>
          <w:rFonts w:ascii="Times New Roman" w:hAnsi="Times New Roman" w:cs="Times New Roman"/>
        </w:rPr>
      </w:pPr>
      <w:r w:rsidRPr="00993890">
        <w:rPr>
          <w:rFonts w:ascii="Times New Roman" w:hAnsi="Times New Roman" w:cs="Times New Roman"/>
        </w:rPr>
        <w:t>32.</w:t>
      </w:r>
      <w:r w:rsidRPr="00993890">
        <w:rPr>
          <w:rFonts w:ascii="Times New Roman" w:hAnsi="Times New Roman" w:cs="Times New Roman"/>
        </w:rPr>
        <w:tab/>
        <w:t>Barrere-Tricca, C.; Smith, D. H.; Margotin, J. P., Thirty Years of Operating Experience with the</w:t>
      </w:r>
    </w:p>
    <w:p w14:paraId="16FC043E"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 xml:space="preserve">Clauspol Process. </w:t>
      </w:r>
      <w:r w:rsidRPr="00993890">
        <w:rPr>
          <w:rFonts w:ascii="Times New Roman" w:hAnsi="Times New Roman" w:cs="Times New Roman"/>
          <w:i/>
        </w:rPr>
        <w:t xml:space="preserve">Oil &amp; Gas Science and Technology - Revue d’IFP Energies nouvelles, Institut Français du Pétrole </w:t>
      </w:r>
      <w:r w:rsidRPr="00993890">
        <w:rPr>
          <w:rFonts w:ascii="Times New Roman" w:hAnsi="Times New Roman" w:cs="Times New Roman"/>
          <w:b/>
        </w:rPr>
        <w:t>2001,</w:t>
      </w:r>
      <w:r w:rsidRPr="00993890">
        <w:rPr>
          <w:rFonts w:ascii="Times New Roman" w:hAnsi="Times New Roman" w:cs="Times New Roman"/>
        </w:rPr>
        <w:t xml:space="preserve"> 56, (2), 199-206.</w:t>
      </w:r>
    </w:p>
    <w:p w14:paraId="0E0D4ED6"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33.</w:t>
      </w:r>
      <w:r w:rsidRPr="00993890">
        <w:rPr>
          <w:rFonts w:ascii="Times New Roman" w:hAnsi="Times New Roman" w:cs="Times New Roman"/>
        </w:rPr>
        <w:tab/>
        <w:t xml:space="preserve">Dalrymple, D. </w:t>
      </w:r>
      <w:r w:rsidRPr="00993890">
        <w:rPr>
          <w:rFonts w:ascii="Times New Roman" w:hAnsi="Times New Roman" w:cs="Times New Roman"/>
          <w:i/>
        </w:rPr>
        <w:t>HYBRID SULFUR RECOVERY PROCESS FOR NATURAL GAS UPGRADING</w:t>
      </w:r>
      <w:r w:rsidRPr="00993890">
        <w:rPr>
          <w:rFonts w:ascii="Times New Roman" w:hAnsi="Times New Roman" w:cs="Times New Roman"/>
        </w:rPr>
        <w:t>; CrystaTech, Inc.(US): 2004.</w:t>
      </w:r>
    </w:p>
    <w:p w14:paraId="7B059E90"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34.</w:t>
      </w:r>
      <w:r w:rsidRPr="00993890">
        <w:rPr>
          <w:rFonts w:ascii="Times New Roman" w:hAnsi="Times New Roman" w:cs="Times New Roman"/>
        </w:rPr>
        <w:tab/>
        <w:t xml:space="preserve">Dalrymple, D., CrystaSulf revisited-Following the successful operation of the first commercial CrystaSulf unit at the Norsea gas terminal in Emden, northwest Germany, CrystaSulf technology has been selected as the sulphur control technology for the Clean Coal project power plant to be built at Orlando, Florida. Dennis Dalrymple of CrystaTech reports on the latest developments. </w:t>
      </w:r>
      <w:r w:rsidRPr="00993890">
        <w:rPr>
          <w:rFonts w:ascii="Times New Roman" w:hAnsi="Times New Roman" w:cs="Times New Roman"/>
          <w:i/>
        </w:rPr>
        <w:t xml:space="preserve">Sulphur </w:t>
      </w:r>
      <w:r w:rsidRPr="00993890">
        <w:rPr>
          <w:rFonts w:ascii="Times New Roman" w:hAnsi="Times New Roman" w:cs="Times New Roman"/>
          <w:b/>
        </w:rPr>
        <w:t>2007</w:t>
      </w:r>
      <w:r w:rsidRPr="00993890">
        <w:rPr>
          <w:rFonts w:ascii="Times New Roman" w:hAnsi="Times New Roman" w:cs="Times New Roman"/>
        </w:rPr>
        <w:t>, (308), 36.</w:t>
      </w:r>
    </w:p>
    <w:p w14:paraId="0E8352D0"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35.</w:t>
      </w:r>
      <w:r w:rsidRPr="00993890">
        <w:rPr>
          <w:rFonts w:ascii="Times New Roman" w:hAnsi="Times New Roman" w:cs="Times New Roman"/>
        </w:rPr>
        <w:tab/>
        <w:t xml:space="preserve">Seeger, D.; Petrinec, B.; Dávila, J., Liquid-phase Claus process medium-scale hydrogen sulphide removal technology. </w:t>
      </w:r>
      <w:r w:rsidRPr="00993890">
        <w:rPr>
          <w:rFonts w:ascii="Times New Roman" w:hAnsi="Times New Roman" w:cs="Times New Roman"/>
          <w:i/>
        </w:rPr>
        <w:t xml:space="preserve">Hydrocarbon World </w:t>
      </w:r>
      <w:r w:rsidRPr="00993890">
        <w:rPr>
          <w:rFonts w:ascii="Times New Roman" w:hAnsi="Times New Roman" w:cs="Times New Roman"/>
          <w:b/>
        </w:rPr>
        <w:t>2011,</w:t>
      </w:r>
      <w:r w:rsidRPr="00993890">
        <w:rPr>
          <w:rFonts w:ascii="Times New Roman" w:hAnsi="Times New Roman" w:cs="Times New Roman"/>
        </w:rPr>
        <w:t xml:space="preserve"> 6, (1), 46-49.</w:t>
      </w:r>
    </w:p>
    <w:p w14:paraId="01EC0B42"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36.</w:t>
      </w:r>
      <w:r w:rsidRPr="00993890">
        <w:rPr>
          <w:rFonts w:ascii="Times New Roman" w:hAnsi="Times New Roman" w:cs="Times New Roman"/>
        </w:rPr>
        <w:tab/>
        <w:t xml:space="preserve">McIntush, K. E.; Petrinec, B. J.; Beitler, C. A. M., RESULTS OF PILOT TESTING THE CRYSTASULF SM PROCESS. </w:t>
      </w:r>
      <w:r w:rsidRPr="00993890">
        <w:rPr>
          <w:rFonts w:ascii="Times New Roman" w:hAnsi="Times New Roman" w:cs="Times New Roman"/>
          <w:b/>
        </w:rPr>
        <w:t>2000</w:t>
      </w:r>
      <w:r w:rsidRPr="00993890">
        <w:rPr>
          <w:rFonts w:ascii="Times New Roman" w:hAnsi="Times New Roman" w:cs="Times New Roman"/>
        </w:rPr>
        <w:t>.</w:t>
      </w:r>
    </w:p>
    <w:p w14:paraId="36252317"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37.</w:t>
      </w:r>
      <w:r w:rsidRPr="00993890">
        <w:rPr>
          <w:rFonts w:ascii="Times New Roman" w:hAnsi="Times New Roman" w:cs="Times New Roman"/>
        </w:rPr>
        <w:tab/>
        <w:t xml:space="preserve">Boschee, P., Taking on the technical challenges of sour gas processing. </w:t>
      </w:r>
      <w:r w:rsidRPr="00993890">
        <w:rPr>
          <w:rFonts w:ascii="Times New Roman" w:hAnsi="Times New Roman" w:cs="Times New Roman"/>
          <w:i/>
        </w:rPr>
        <w:t xml:space="preserve">Oil and Gas Facilities </w:t>
      </w:r>
      <w:r w:rsidRPr="00993890">
        <w:rPr>
          <w:rFonts w:ascii="Times New Roman" w:hAnsi="Times New Roman" w:cs="Times New Roman"/>
          <w:b/>
        </w:rPr>
        <w:t>2014,</w:t>
      </w:r>
      <w:r w:rsidRPr="00993890">
        <w:rPr>
          <w:rFonts w:ascii="Times New Roman" w:hAnsi="Times New Roman" w:cs="Times New Roman"/>
        </w:rPr>
        <w:t xml:space="preserve"> 3, (06), 21-25.</w:t>
      </w:r>
    </w:p>
    <w:p w14:paraId="21BCE1EF"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38.</w:t>
      </w:r>
      <w:r w:rsidRPr="00993890">
        <w:rPr>
          <w:rFonts w:ascii="Times New Roman" w:hAnsi="Times New Roman" w:cs="Times New Roman"/>
        </w:rPr>
        <w:tab/>
        <w:t xml:space="preserve">Seeger, D.; Petrinec, B.; Dalrymple, D.; Crysta, S. In </w:t>
      </w:r>
      <w:r w:rsidRPr="00993890">
        <w:rPr>
          <w:rFonts w:ascii="Times New Roman" w:hAnsi="Times New Roman" w:cs="Times New Roman"/>
          <w:i/>
        </w:rPr>
        <w:t>One-Step H2S to Sulphur Conversion for High-Pressure Natural Gas</w:t>
      </w:r>
      <w:r w:rsidRPr="00993890">
        <w:rPr>
          <w:rFonts w:ascii="Times New Roman" w:hAnsi="Times New Roman" w:cs="Times New Roman"/>
        </w:rPr>
        <w:t>, 84th Annual Gas Processors Association Convention, San Antonio, TX, 2005; 2005.</w:t>
      </w:r>
    </w:p>
    <w:p w14:paraId="0223A5D3"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39.</w:t>
      </w:r>
      <w:r w:rsidRPr="00993890">
        <w:rPr>
          <w:rFonts w:ascii="Times New Roman" w:hAnsi="Times New Roman" w:cs="Times New Roman"/>
        </w:rPr>
        <w:tab/>
        <w:t xml:space="preserve">Costello, R. C., Recovering the past. </w:t>
      </w:r>
      <w:r w:rsidRPr="00993890">
        <w:rPr>
          <w:rFonts w:ascii="Times New Roman" w:hAnsi="Times New Roman" w:cs="Times New Roman"/>
          <w:i/>
        </w:rPr>
        <w:t xml:space="preserve">HYDROCARBON ENGINEERING </w:t>
      </w:r>
      <w:r w:rsidRPr="00993890">
        <w:rPr>
          <w:rFonts w:ascii="Times New Roman" w:hAnsi="Times New Roman" w:cs="Times New Roman"/>
        </w:rPr>
        <w:t>2019.</w:t>
      </w:r>
    </w:p>
    <w:p w14:paraId="26D4C9CC"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40.</w:t>
      </w:r>
      <w:r w:rsidRPr="00993890">
        <w:rPr>
          <w:rFonts w:ascii="Times New Roman" w:hAnsi="Times New Roman" w:cs="Times New Roman"/>
        </w:rPr>
        <w:tab/>
        <w:t>de Angelis, A.; Pollesel, P. Method for adjusting the ionic features of soil and composition suitable for the purpose. 2019.</w:t>
      </w:r>
    </w:p>
    <w:p w14:paraId="1648F1E7" w14:textId="77777777" w:rsidR="003D3954" w:rsidRPr="00363873" w:rsidRDefault="003D3954" w:rsidP="00993890">
      <w:pPr>
        <w:pStyle w:val="EndNoteBibliography"/>
        <w:spacing w:after="0"/>
        <w:ind w:left="720" w:hanging="720"/>
        <w:jc w:val="both"/>
        <w:rPr>
          <w:rFonts w:ascii="Times New Roman" w:hAnsi="Times New Roman" w:cs="Times New Roman"/>
          <w:lang w:val="it-IT"/>
        </w:rPr>
      </w:pPr>
      <w:r w:rsidRPr="00993890">
        <w:rPr>
          <w:rFonts w:ascii="Times New Roman" w:hAnsi="Times New Roman" w:cs="Times New Roman"/>
        </w:rPr>
        <w:t>41.</w:t>
      </w:r>
      <w:r w:rsidRPr="00993890">
        <w:rPr>
          <w:rFonts w:ascii="Times New Roman" w:hAnsi="Times New Roman" w:cs="Times New Roman"/>
        </w:rPr>
        <w:tab/>
        <w:t xml:space="preserve">Steudel, R.; Göbel, T.; Holdt, G., The Molecular Nature of the Hydrophilic Sulfur Prepared from Aqueous Sulfide and Sulfite (Selmi Sulfur Sol). </w:t>
      </w:r>
      <w:r w:rsidRPr="00363873">
        <w:rPr>
          <w:rFonts w:ascii="Times New Roman" w:hAnsi="Times New Roman" w:cs="Times New Roman"/>
          <w:i/>
          <w:lang w:val="it-IT"/>
        </w:rPr>
        <w:t xml:space="preserve">Z. Naturforsch. </w:t>
      </w:r>
      <w:r w:rsidRPr="00363873">
        <w:rPr>
          <w:rFonts w:ascii="Times New Roman" w:hAnsi="Times New Roman" w:cs="Times New Roman"/>
          <w:b/>
          <w:lang w:val="it-IT"/>
        </w:rPr>
        <w:t>1989,</w:t>
      </w:r>
      <w:r w:rsidRPr="00363873">
        <w:rPr>
          <w:rFonts w:ascii="Times New Roman" w:hAnsi="Times New Roman" w:cs="Times New Roman"/>
          <w:lang w:val="it-IT"/>
        </w:rPr>
        <w:t xml:space="preserve"> 44B, 526 – 530.</w:t>
      </w:r>
    </w:p>
    <w:p w14:paraId="56CC7C47" w14:textId="77777777" w:rsidR="003D3954" w:rsidRPr="00363873" w:rsidRDefault="003D3954" w:rsidP="00993890">
      <w:pPr>
        <w:pStyle w:val="EndNoteBibliography"/>
        <w:spacing w:after="0"/>
        <w:ind w:left="720" w:hanging="720"/>
        <w:jc w:val="both"/>
        <w:rPr>
          <w:rFonts w:ascii="Times New Roman" w:hAnsi="Times New Roman" w:cs="Times New Roman"/>
          <w:lang w:val="it-IT"/>
        </w:rPr>
      </w:pPr>
      <w:r w:rsidRPr="00363873">
        <w:rPr>
          <w:rFonts w:ascii="Times New Roman" w:hAnsi="Times New Roman" w:cs="Times New Roman"/>
          <w:lang w:val="it-IT"/>
        </w:rPr>
        <w:t>42.</w:t>
      </w:r>
      <w:r w:rsidRPr="00363873">
        <w:rPr>
          <w:rFonts w:ascii="Times New Roman" w:hAnsi="Times New Roman" w:cs="Times New Roman"/>
          <w:lang w:val="it-IT"/>
        </w:rPr>
        <w:tab/>
        <w:t xml:space="preserve">Spatolisano, E.; Pellegrini, L. A.; Gelosa, S.; Broglia, F.; Bonoldi, L.; de Angelis, A. R.; Moscotti, D. G.; Nali, M., Polythionic acids in the Wackenroder reaction. </w:t>
      </w:r>
      <w:r w:rsidRPr="00363873">
        <w:rPr>
          <w:rFonts w:ascii="Times New Roman" w:hAnsi="Times New Roman" w:cs="Times New Roman"/>
          <w:i/>
          <w:lang w:val="it-IT"/>
        </w:rPr>
        <w:t xml:space="preserve">ACS Omega </w:t>
      </w:r>
      <w:r w:rsidRPr="00363873">
        <w:rPr>
          <w:rFonts w:ascii="Times New Roman" w:hAnsi="Times New Roman" w:cs="Times New Roman"/>
          <w:b/>
          <w:lang w:val="it-IT"/>
        </w:rPr>
        <w:t>2021,</w:t>
      </w:r>
      <w:r w:rsidRPr="00363873">
        <w:rPr>
          <w:rFonts w:ascii="Times New Roman" w:hAnsi="Times New Roman" w:cs="Times New Roman"/>
          <w:lang w:val="it-IT"/>
        </w:rPr>
        <w:t xml:space="preserve"> 6, (40), 26140-26149.</w:t>
      </w:r>
    </w:p>
    <w:p w14:paraId="77CA4F91" w14:textId="77777777" w:rsidR="003D3954" w:rsidRPr="00363873" w:rsidRDefault="003D3954" w:rsidP="00993890">
      <w:pPr>
        <w:pStyle w:val="EndNoteBibliography"/>
        <w:spacing w:after="0"/>
        <w:ind w:left="720" w:hanging="720"/>
        <w:jc w:val="both"/>
        <w:rPr>
          <w:rFonts w:ascii="Times New Roman" w:hAnsi="Times New Roman" w:cs="Times New Roman"/>
          <w:lang w:val="it-IT"/>
        </w:rPr>
      </w:pPr>
      <w:r w:rsidRPr="00363873">
        <w:rPr>
          <w:rFonts w:ascii="Times New Roman" w:hAnsi="Times New Roman" w:cs="Times New Roman"/>
          <w:lang w:val="it-IT"/>
        </w:rPr>
        <w:t>43.</w:t>
      </w:r>
      <w:r w:rsidRPr="00363873">
        <w:rPr>
          <w:rFonts w:ascii="Times New Roman" w:hAnsi="Times New Roman" w:cs="Times New Roman"/>
          <w:lang w:val="it-IT"/>
        </w:rPr>
        <w:tab/>
        <w:t xml:space="preserve">Barbieri, R.; Faraglia, G., Indagini sulla reazione di Wackenroder.- Nota II. Sul meccanismo di formazione dello zolfo interno degli acidi politionici. </w:t>
      </w:r>
      <w:r w:rsidRPr="00363873">
        <w:rPr>
          <w:rFonts w:ascii="Times New Roman" w:hAnsi="Times New Roman" w:cs="Times New Roman"/>
          <w:i/>
          <w:lang w:val="it-IT"/>
        </w:rPr>
        <w:t xml:space="preserve">Gazzetta Chimica Italiana </w:t>
      </w:r>
      <w:r w:rsidRPr="00363873">
        <w:rPr>
          <w:rFonts w:ascii="Times New Roman" w:hAnsi="Times New Roman" w:cs="Times New Roman"/>
          <w:b/>
          <w:lang w:val="it-IT"/>
        </w:rPr>
        <w:t>1962,</w:t>
      </w:r>
      <w:r w:rsidRPr="00363873">
        <w:rPr>
          <w:rFonts w:ascii="Times New Roman" w:hAnsi="Times New Roman" w:cs="Times New Roman"/>
          <w:lang w:val="it-IT"/>
        </w:rPr>
        <w:t xml:space="preserve"> 92, 660 – 675.</w:t>
      </w:r>
    </w:p>
    <w:p w14:paraId="75FE2BA9"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363873">
        <w:rPr>
          <w:rFonts w:ascii="Times New Roman" w:hAnsi="Times New Roman" w:cs="Times New Roman"/>
          <w:lang w:val="it-IT"/>
        </w:rPr>
        <w:t>44.</w:t>
      </w:r>
      <w:r w:rsidRPr="00363873">
        <w:rPr>
          <w:rFonts w:ascii="Times New Roman" w:hAnsi="Times New Roman" w:cs="Times New Roman"/>
          <w:lang w:val="it-IT"/>
        </w:rPr>
        <w:tab/>
        <w:t xml:space="preserve">Barbieri, R.; Croatto, U., Il meccanismo della reazione di Wackenroder. </w:t>
      </w:r>
      <w:r w:rsidRPr="00993890">
        <w:rPr>
          <w:rFonts w:ascii="Times New Roman" w:hAnsi="Times New Roman" w:cs="Times New Roman"/>
          <w:i/>
        </w:rPr>
        <w:t xml:space="preserve">La ricerca scientifica, anno 34, rendiconti A </w:t>
      </w:r>
      <w:r w:rsidRPr="00993890">
        <w:rPr>
          <w:rFonts w:ascii="Times New Roman" w:hAnsi="Times New Roman" w:cs="Times New Roman"/>
          <w:b/>
        </w:rPr>
        <w:t>1964,</w:t>
      </w:r>
      <w:r w:rsidRPr="00993890">
        <w:rPr>
          <w:rFonts w:ascii="Times New Roman" w:hAnsi="Times New Roman" w:cs="Times New Roman"/>
        </w:rPr>
        <w:t xml:space="preserve"> 4, (2).</w:t>
      </w:r>
    </w:p>
    <w:p w14:paraId="0D67EB6D"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45.</w:t>
      </w:r>
      <w:r w:rsidRPr="00993890">
        <w:rPr>
          <w:rFonts w:ascii="Times New Roman" w:hAnsi="Times New Roman" w:cs="Times New Roman"/>
        </w:rPr>
        <w:tab/>
        <w:t>de Angelis, A.; Palazzina, M.; Pollesel, P.; Cobianco, S.; Lockhart, T. Process for the production of sulphur starting from the hydrogen sulfide contained in the natural gas or in the associated gas and possible disposal of the thus obtained sulfur. 2005.</w:t>
      </w:r>
    </w:p>
    <w:p w14:paraId="4991D421"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46.</w:t>
      </w:r>
      <w:r w:rsidRPr="00993890">
        <w:rPr>
          <w:rFonts w:ascii="Times New Roman" w:hAnsi="Times New Roman" w:cs="Times New Roman"/>
        </w:rPr>
        <w:tab/>
        <w:t>Spatolisano, E.; De Guido, G.; Sangiorgio, V. A.; Pellegrini, L. A.; Bonoldi, L.; de Angelis, A. R.; Moscotti, D. G.; Nali, M., A novel H</w:t>
      </w:r>
      <w:r w:rsidRPr="00993890">
        <w:rPr>
          <w:rFonts w:ascii="Times New Roman" w:hAnsi="Times New Roman" w:cs="Times New Roman"/>
          <w:vertAlign w:val="subscript"/>
        </w:rPr>
        <w:t>2</w:t>
      </w:r>
      <w:r w:rsidRPr="00993890">
        <w:rPr>
          <w:rFonts w:ascii="Times New Roman" w:hAnsi="Times New Roman" w:cs="Times New Roman"/>
        </w:rPr>
        <w:t xml:space="preserve">S valorisation technology: experimental investigation and process assessment </w:t>
      </w:r>
      <w:r w:rsidRPr="00993890">
        <w:rPr>
          <w:rFonts w:ascii="Times New Roman" w:hAnsi="Times New Roman" w:cs="Times New Roman"/>
          <w:i/>
        </w:rPr>
        <w:t xml:space="preserve">Submitted to Process Safety and Environmental Protection </w:t>
      </w:r>
      <w:r w:rsidRPr="00993890">
        <w:rPr>
          <w:rFonts w:ascii="Times New Roman" w:hAnsi="Times New Roman" w:cs="Times New Roman"/>
          <w:b/>
        </w:rPr>
        <w:t>2021</w:t>
      </w:r>
      <w:r w:rsidRPr="00993890">
        <w:rPr>
          <w:rFonts w:ascii="Times New Roman" w:hAnsi="Times New Roman" w:cs="Times New Roman"/>
        </w:rPr>
        <w:t>.</w:t>
      </w:r>
    </w:p>
    <w:p w14:paraId="1C2B6016"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47.</w:t>
      </w:r>
      <w:r w:rsidRPr="00993890">
        <w:rPr>
          <w:rFonts w:ascii="Times New Roman" w:hAnsi="Times New Roman" w:cs="Times New Roman"/>
        </w:rPr>
        <w:tab/>
        <w:t>Klok, J.; Janssen, A.; Hendrik, A. J.; Van Heeringen, G. A process for the biological conversion of bisulphide into elemental sulphur. 2015.</w:t>
      </w:r>
    </w:p>
    <w:p w14:paraId="6EDD0D3D"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48.</w:t>
      </w:r>
      <w:r w:rsidRPr="00993890">
        <w:rPr>
          <w:rFonts w:ascii="Times New Roman" w:hAnsi="Times New Roman" w:cs="Times New Roman"/>
        </w:rPr>
        <w:tab/>
        <w:t>Janssen, A. J. H. Formation and colloidal behaviour of elemental sulphur produced from the biological oxidation of hydrogensulphide. Janssen, 1996.</w:t>
      </w:r>
    </w:p>
    <w:p w14:paraId="2B24DBDD"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lastRenderedPageBreak/>
        <w:t>49.</w:t>
      </w:r>
      <w:r w:rsidRPr="00993890">
        <w:rPr>
          <w:rFonts w:ascii="Times New Roman" w:hAnsi="Times New Roman" w:cs="Times New Roman"/>
        </w:rPr>
        <w:tab/>
        <w:t xml:space="preserve">Janssen, A.; UOP, B. A.; Plaines, D.; Kijlstra, S. In </w:t>
      </w:r>
      <w:r w:rsidRPr="00993890">
        <w:rPr>
          <w:rFonts w:ascii="Times New Roman" w:hAnsi="Times New Roman" w:cs="Times New Roman"/>
          <w:i/>
        </w:rPr>
        <w:t>NEW DEVELOPMENTS OF THE THIOPAQ PROCESS FOR THE REMOVAL OF H2S FROM GASEOUS STREAMS</w:t>
      </w:r>
      <w:r w:rsidRPr="00993890">
        <w:rPr>
          <w:rFonts w:ascii="Times New Roman" w:hAnsi="Times New Roman" w:cs="Times New Roman"/>
        </w:rPr>
        <w:t>, Preprints of Sulphur Conference, 2000; 2000; pp 179-187.</w:t>
      </w:r>
    </w:p>
    <w:p w14:paraId="71760761"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50.</w:t>
      </w:r>
      <w:r w:rsidRPr="00993890">
        <w:rPr>
          <w:rFonts w:ascii="Times New Roman" w:hAnsi="Times New Roman" w:cs="Times New Roman"/>
        </w:rPr>
        <w:tab/>
        <w:t xml:space="preserve">Cline, C.; Hoksberg, A.; Abry, R.; Janssen, A. In </w:t>
      </w:r>
      <w:r w:rsidRPr="00993890">
        <w:rPr>
          <w:rFonts w:ascii="Times New Roman" w:hAnsi="Times New Roman" w:cs="Times New Roman"/>
          <w:i/>
        </w:rPr>
        <w:t>Biological Process for H~ 2S Removal from Gas Streams: The Shell-Paques/THIOPAQ™ Gas Desulfurization Process</w:t>
      </w:r>
      <w:r w:rsidRPr="00993890">
        <w:rPr>
          <w:rFonts w:ascii="Times New Roman" w:hAnsi="Times New Roman" w:cs="Times New Roman"/>
        </w:rPr>
        <w:t>, Proceedings of the Laurance Reid gas conditioning conference, 2003; 2003; pp 1-18.</w:t>
      </w:r>
    </w:p>
    <w:p w14:paraId="6D5A255D"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51.</w:t>
      </w:r>
      <w:r w:rsidRPr="00993890">
        <w:rPr>
          <w:rFonts w:ascii="Times New Roman" w:hAnsi="Times New Roman" w:cs="Times New Roman"/>
        </w:rPr>
        <w:tab/>
        <w:t xml:space="preserve">Kijlstra, S.; Jannsen, A.; Arena, B., Biological Process for H2S Removal from (high pressure) Gas: the Shell-Paques/THIOPAQ Gas Desulfurization Process. In </w:t>
      </w:r>
      <w:r w:rsidRPr="00993890">
        <w:rPr>
          <w:rFonts w:ascii="Times New Roman" w:hAnsi="Times New Roman" w:cs="Times New Roman"/>
          <w:i/>
        </w:rPr>
        <w:t>51st Laurance Reid Conference</w:t>
      </w:r>
      <w:r w:rsidRPr="00993890">
        <w:rPr>
          <w:rFonts w:ascii="Times New Roman" w:hAnsi="Times New Roman" w:cs="Times New Roman"/>
        </w:rPr>
        <w:t>, Oklahoma City, 2001.</w:t>
      </w:r>
    </w:p>
    <w:p w14:paraId="5C2D49DF"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52.</w:t>
      </w:r>
      <w:r w:rsidRPr="00993890">
        <w:rPr>
          <w:rFonts w:ascii="Times New Roman" w:hAnsi="Times New Roman" w:cs="Times New Roman"/>
        </w:rPr>
        <w:tab/>
        <w:t>Broecker;, F. J.; Gettert;, H.; Kaempfer;, K. Desulfurization of H2S-containing gases. 1985.</w:t>
      </w:r>
    </w:p>
    <w:p w14:paraId="21955EB1"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53.</w:t>
      </w:r>
      <w:r w:rsidRPr="00993890">
        <w:rPr>
          <w:rFonts w:ascii="Times New Roman" w:hAnsi="Times New Roman" w:cs="Times New Roman"/>
        </w:rPr>
        <w:tab/>
        <w:t xml:space="preserve">Braga, T. G. </w:t>
      </w:r>
      <w:r w:rsidRPr="00993890">
        <w:rPr>
          <w:rFonts w:ascii="Times New Roman" w:hAnsi="Times New Roman" w:cs="Times New Roman"/>
          <w:i/>
        </w:rPr>
        <w:t>Sulfatreat</w:t>
      </w:r>
      <w:r w:rsidRPr="00993890">
        <w:rPr>
          <w:rFonts w:ascii="Times New Roman" w:hAnsi="Times New Roman" w:cs="Times New Roman"/>
        </w:rPr>
        <w:t>; 2004.</w:t>
      </w:r>
    </w:p>
    <w:p w14:paraId="15F9B403"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54.</w:t>
      </w:r>
      <w:r w:rsidRPr="00993890">
        <w:rPr>
          <w:rFonts w:ascii="Times New Roman" w:hAnsi="Times New Roman" w:cs="Times New Roman"/>
        </w:rPr>
        <w:tab/>
        <w:t xml:space="preserve">Srinivas, G.; Gebhard, S. c.; Peeples, E. </w:t>
      </w:r>
      <w:r w:rsidRPr="00993890">
        <w:rPr>
          <w:rFonts w:ascii="Times New Roman" w:hAnsi="Times New Roman" w:cs="Times New Roman"/>
          <w:i/>
        </w:rPr>
        <w:t>Test of TDA's Direct Oxidation Process for Sulfur Recovery</w:t>
      </w:r>
      <w:r w:rsidRPr="00993890">
        <w:rPr>
          <w:rFonts w:ascii="Times New Roman" w:hAnsi="Times New Roman" w:cs="Times New Roman"/>
        </w:rPr>
        <w:t>; 2005.</w:t>
      </w:r>
    </w:p>
    <w:p w14:paraId="37D5088C"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55.</w:t>
      </w:r>
      <w:r w:rsidRPr="00993890">
        <w:rPr>
          <w:rFonts w:ascii="Times New Roman" w:hAnsi="Times New Roman" w:cs="Times New Roman"/>
        </w:rPr>
        <w:tab/>
        <w:t xml:space="preserve">Jategaonkar, S.; Kay, B.; Braga, T. In </w:t>
      </w:r>
      <w:r w:rsidRPr="00993890">
        <w:rPr>
          <w:rFonts w:ascii="Times New Roman" w:hAnsi="Times New Roman" w:cs="Times New Roman"/>
          <w:i/>
        </w:rPr>
        <w:t>SulfaTreat-DO: Direct Oxidation for Hydrogen Sulfide Removal</w:t>
      </w:r>
      <w:r w:rsidRPr="00993890">
        <w:rPr>
          <w:rFonts w:ascii="Times New Roman" w:hAnsi="Times New Roman" w:cs="Times New Roman"/>
        </w:rPr>
        <w:t>, 84th Annual GPA Convention, March 13-16 2005, San Antonio, Texas, 2005; San Antonio, Texas, 2005.</w:t>
      </w:r>
    </w:p>
    <w:p w14:paraId="4BDC956F"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56.</w:t>
      </w:r>
      <w:r w:rsidRPr="00993890">
        <w:rPr>
          <w:rFonts w:ascii="Times New Roman" w:hAnsi="Times New Roman" w:cs="Times New Roman"/>
        </w:rPr>
        <w:tab/>
        <w:t>Kim, B. K.; Hwang, B. H.; Lee, H. S.; Woo, H. C.; Park, D. W., Selective Oxidation of H</w:t>
      </w:r>
      <w:r w:rsidRPr="00993890">
        <w:rPr>
          <w:rFonts w:ascii="Times New Roman" w:hAnsi="Times New Roman" w:cs="Times New Roman"/>
          <w:vertAlign w:val="subscript"/>
        </w:rPr>
        <w:t>2</w:t>
      </w:r>
      <w:r w:rsidRPr="00993890">
        <w:rPr>
          <w:rFonts w:ascii="Times New Roman" w:hAnsi="Times New Roman" w:cs="Times New Roman"/>
        </w:rPr>
        <w:t>S to Ammonium Thiosulfate and Elemental Sulfur Using Mixtures of V-Bi-O and SB</w:t>
      </w:r>
      <w:r w:rsidRPr="00993890">
        <w:rPr>
          <w:rFonts w:ascii="Times New Roman" w:hAnsi="Times New Roman" w:cs="Times New Roman"/>
          <w:vertAlign w:val="subscript"/>
        </w:rPr>
        <w:t>2</w:t>
      </w:r>
      <w:r w:rsidRPr="00993890">
        <w:rPr>
          <w:rFonts w:ascii="Times New Roman" w:hAnsi="Times New Roman" w:cs="Times New Roman"/>
        </w:rPr>
        <w:t>O</w:t>
      </w:r>
      <w:r w:rsidRPr="00993890">
        <w:rPr>
          <w:rFonts w:ascii="Times New Roman" w:hAnsi="Times New Roman" w:cs="Times New Roman"/>
          <w:vertAlign w:val="subscript"/>
        </w:rPr>
        <w:t>4</w:t>
      </w:r>
      <w:r w:rsidRPr="00993890">
        <w:rPr>
          <w:rFonts w:ascii="Times New Roman" w:hAnsi="Times New Roman" w:cs="Times New Roman"/>
        </w:rPr>
        <w:t xml:space="preserve">. </w:t>
      </w:r>
      <w:r w:rsidRPr="00993890">
        <w:rPr>
          <w:rFonts w:ascii="Times New Roman" w:hAnsi="Times New Roman" w:cs="Times New Roman"/>
          <w:i/>
        </w:rPr>
        <w:t xml:space="preserve">Korean J. Chem. Eng </w:t>
      </w:r>
      <w:r w:rsidRPr="00993890">
        <w:rPr>
          <w:rFonts w:ascii="Times New Roman" w:hAnsi="Times New Roman" w:cs="Times New Roman"/>
          <w:b/>
        </w:rPr>
        <w:t>2004,</w:t>
      </w:r>
      <w:r w:rsidRPr="00993890">
        <w:rPr>
          <w:rFonts w:ascii="Times New Roman" w:hAnsi="Times New Roman" w:cs="Times New Roman"/>
        </w:rPr>
        <w:t xml:space="preserve"> 21, (1), 104-109.</w:t>
      </w:r>
    </w:p>
    <w:p w14:paraId="6C996C73"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57.</w:t>
      </w:r>
      <w:r w:rsidRPr="00993890">
        <w:rPr>
          <w:rFonts w:ascii="Times New Roman" w:hAnsi="Times New Roman" w:cs="Times New Roman"/>
        </w:rPr>
        <w:tab/>
        <w:t>Chowdlhury, A. I.; Tollefson, E. L.; Ghosh, T. K. Process for elimination of low concentrations of hydrogen sulfide in gas mixtures by catalytic oxidation. US 6,652,826 B1, 2003.</w:t>
      </w:r>
    </w:p>
    <w:p w14:paraId="4308FF6C"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58.</w:t>
      </w:r>
      <w:r w:rsidRPr="00993890">
        <w:rPr>
          <w:rFonts w:ascii="Times New Roman" w:hAnsi="Times New Roman" w:cs="Times New Roman"/>
        </w:rPr>
        <w:tab/>
        <w:t xml:space="preserve">Monnery, W. D. In </w:t>
      </w:r>
      <w:r w:rsidRPr="00993890">
        <w:rPr>
          <w:rFonts w:ascii="Times New Roman" w:hAnsi="Times New Roman" w:cs="Times New Roman"/>
          <w:i/>
        </w:rPr>
        <w:t>Economic H2S Treating and Sulphur Recovery</w:t>
      </w:r>
      <w:r w:rsidRPr="00993890">
        <w:rPr>
          <w:rFonts w:ascii="Times New Roman" w:hAnsi="Times New Roman" w:cs="Times New Roman"/>
        </w:rPr>
        <w:t>, Canadian International Petroleum Conference, 2005; 2005.</w:t>
      </w:r>
    </w:p>
    <w:p w14:paraId="6C6FC870"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59.</w:t>
      </w:r>
      <w:r w:rsidRPr="00993890">
        <w:rPr>
          <w:rFonts w:ascii="Times New Roman" w:hAnsi="Times New Roman" w:cs="Times New Roman"/>
        </w:rPr>
        <w:tab/>
        <w:t xml:space="preserve">De Crisci, A. G.; Moniri, A.; Xu, Y., Hydrogen from hydrogen sulfide: towards a more sustainable hydrogen economy. </w:t>
      </w:r>
      <w:r w:rsidRPr="00993890">
        <w:rPr>
          <w:rFonts w:ascii="Times New Roman" w:hAnsi="Times New Roman" w:cs="Times New Roman"/>
          <w:i/>
        </w:rPr>
        <w:t xml:space="preserve">Internation Journal of Hydrogen Energy </w:t>
      </w:r>
      <w:r w:rsidRPr="00993890">
        <w:rPr>
          <w:rFonts w:ascii="Times New Roman" w:hAnsi="Times New Roman" w:cs="Times New Roman"/>
          <w:b/>
        </w:rPr>
        <w:t>2018,</w:t>
      </w:r>
      <w:r w:rsidRPr="00993890">
        <w:rPr>
          <w:rFonts w:ascii="Times New Roman" w:hAnsi="Times New Roman" w:cs="Times New Roman"/>
        </w:rPr>
        <w:t xml:space="preserve"> 44, (3), 1299-1327.</w:t>
      </w:r>
    </w:p>
    <w:p w14:paraId="1ED036DD"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60.</w:t>
      </w:r>
      <w:r w:rsidRPr="00993890">
        <w:rPr>
          <w:rFonts w:ascii="Times New Roman" w:hAnsi="Times New Roman" w:cs="Times New Roman"/>
        </w:rPr>
        <w:tab/>
        <w:t>Spatolisano, E.; De Guido, G.; Pellegrini, L. A.; Calemma, V.; de Angelis, A.; Nali, M., Process sensitivity analysis and techno-economic assessment of hydrogen sulphide to hydrogen via H</w:t>
      </w:r>
      <w:r w:rsidRPr="00993890">
        <w:rPr>
          <w:rFonts w:ascii="Times New Roman" w:hAnsi="Times New Roman" w:cs="Times New Roman"/>
          <w:vertAlign w:val="subscript"/>
        </w:rPr>
        <w:t>2</w:t>
      </w:r>
      <w:r w:rsidRPr="00993890">
        <w:rPr>
          <w:rFonts w:ascii="Times New Roman" w:hAnsi="Times New Roman" w:cs="Times New Roman"/>
        </w:rPr>
        <w:t xml:space="preserve">S methane reformation. </w:t>
      </w:r>
      <w:r w:rsidRPr="00993890">
        <w:rPr>
          <w:rFonts w:ascii="Times New Roman" w:hAnsi="Times New Roman" w:cs="Times New Roman"/>
          <w:i/>
        </w:rPr>
        <w:t xml:space="preserve">Under review, Journal of Cleaner Production </w:t>
      </w:r>
      <w:r w:rsidRPr="00993890">
        <w:rPr>
          <w:rFonts w:ascii="Times New Roman" w:hAnsi="Times New Roman" w:cs="Times New Roman"/>
          <w:b/>
        </w:rPr>
        <w:t>2021</w:t>
      </w:r>
      <w:r w:rsidRPr="00993890">
        <w:rPr>
          <w:rFonts w:ascii="Times New Roman" w:hAnsi="Times New Roman" w:cs="Times New Roman"/>
        </w:rPr>
        <w:t>.</w:t>
      </w:r>
    </w:p>
    <w:p w14:paraId="6CC4F724" w14:textId="77777777" w:rsidR="003D3954" w:rsidRPr="00993890" w:rsidRDefault="003D3954" w:rsidP="00993890">
      <w:pPr>
        <w:pStyle w:val="EndNoteBibliography"/>
        <w:spacing w:after="0"/>
        <w:ind w:left="720" w:hanging="720"/>
        <w:jc w:val="both"/>
        <w:rPr>
          <w:rFonts w:ascii="Times New Roman" w:hAnsi="Times New Roman" w:cs="Times New Roman"/>
        </w:rPr>
      </w:pPr>
      <w:r w:rsidRPr="00993890">
        <w:rPr>
          <w:rFonts w:ascii="Times New Roman" w:hAnsi="Times New Roman" w:cs="Times New Roman"/>
        </w:rPr>
        <w:t>61.</w:t>
      </w:r>
      <w:r w:rsidRPr="00993890">
        <w:rPr>
          <w:rFonts w:ascii="Times New Roman" w:hAnsi="Times New Roman" w:cs="Times New Roman"/>
        </w:rPr>
        <w:tab/>
        <w:t>Spatolisano, E.; De Guido, G.; Pellegrini, L. A.; Calemma, V.; de Angelis, A.; Nali, M., Hydrogen sulphide to hydrogen via H</w:t>
      </w:r>
      <w:r w:rsidRPr="00993890">
        <w:rPr>
          <w:rFonts w:ascii="Times New Roman" w:hAnsi="Times New Roman" w:cs="Times New Roman"/>
          <w:vertAlign w:val="subscript"/>
        </w:rPr>
        <w:t>2</w:t>
      </w:r>
      <w:r w:rsidRPr="00993890">
        <w:rPr>
          <w:rFonts w:ascii="Times New Roman" w:hAnsi="Times New Roman" w:cs="Times New Roman"/>
        </w:rPr>
        <w:t xml:space="preserve">S methane reformation: thermodynamics and process scheme assessment </w:t>
      </w:r>
      <w:r w:rsidRPr="00993890">
        <w:rPr>
          <w:rFonts w:ascii="Times New Roman" w:hAnsi="Times New Roman" w:cs="Times New Roman"/>
          <w:i/>
        </w:rPr>
        <w:t xml:space="preserve">Under review, International Journal of Hydrogen Energy </w:t>
      </w:r>
      <w:r w:rsidRPr="00993890">
        <w:rPr>
          <w:rFonts w:ascii="Times New Roman" w:hAnsi="Times New Roman" w:cs="Times New Roman"/>
          <w:b/>
        </w:rPr>
        <w:t>2021</w:t>
      </w:r>
      <w:r w:rsidRPr="00993890">
        <w:rPr>
          <w:rFonts w:ascii="Times New Roman" w:hAnsi="Times New Roman" w:cs="Times New Roman"/>
        </w:rPr>
        <w:t>.</w:t>
      </w:r>
    </w:p>
    <w:p w14:paraId="413070AB" w14:textId="597FE071" w:rsidR="003D3954" w:rsidRPr="00993890" w:rsidRDefault="003D3954" w:rsidP="00993890">
      <w:pPr>
        <w:pStyle w:val="EndNoteBibliography"/>
        <w:ind w:left="720" w:hanging="720"/>
        <w:jc w:val="both"/>
        <w:rPr>
          <w:rFonts w:ascii="Times New Roman" w:hAnsi="Times New Roman" w:cs="Times New Roman"/>
        </w:rPr>
      </w:pPr>
      <w:r w:rsidRPr="00993890">
        <w:rPr>
          <w:rFonts w:ascii="Times New Roman" w:hAnsi="Times New Roman" w:cs="Times New Roman"/>
        </w:rPr>
        <w:t>62.</w:t>
      </w:r>
      <w:r w:rsidRPr="00993890">
        <w:rPr>
          <w:rFonts w:ascii="Times New Roman" w:hAnsi="Times New Roman" w:cs="Times New Roman"/>
        </w:rPr>
        <w:tab/>
        <w:t xml:space="preserve">National Aeronautics and Space (NASA), A. R. L. T. </w:t>
      </w:r>
      <w:hyperlink r:id="rId123" w:history="1">
        <w:r w:rsidRPr="00993890">
          <w:rPr>
            <w:rStyle w:val="Collegamentoipertestuale"/>
            <w:rFonts w:ascii="Times New Roman" w:hAnsi="Times New Roman" w:cs="Times New Roman"/>
          </w:rPr>
          <w:t>https://www.nasa.gov/directorates/heo/scan/engineering/technology/txt_accordion1.html</w:t>
        </w:r>
      </w:hyperlink>
      <w:r w:rsidRPr="00993890">
        <w:rPr>
          <w:rFonts w:ascii="Times New Roman" w:hAnsi="Times New Roman" w:cs="Times New Roman"/>
        </w:rPr>
        <w:t xml:space="preserve"> </w:t>
      </w:r>
    </w:p>
    <w:p w14:paraId="0AA7422C" w14:textId="6140D7DE" w:rsidR="007A38F7" w:rsidRDefault="000E25DE" w:rsidP="00993890">
      <w:pPr>
        <w:jc w:val="both"/>
        <w:rPr>
          <w:rFonts w:ascii="Times New Roman" w:hAnsi="Times New Roman" w:cs="Times New Roman"/>
          <w:color w:val="FF0000"/>
          <w:lang w:val="en-GB"/>
        </w:rPr>
      </w:pPr>
      <w:r w:rsidRPr="00993890">
        <w:rPr>
          <w:rFonts w:ascii="Times New Roman" w:hAnsi="Times New Roman" w:cs="Times New Roman"/>
          <w:color w:val="FF0000"/>
          <w:lang w:val="en-GB"/>
        </w:rPr>
        <w:fldChar w:fldCharType="end"/>
      </w:r>
    </w:p>
    <w:p w14:paraId="0FA64627" w14:textId="576827CC" w:rsidR="00D82C9D" w:rsidRDefault="00D82C9D">
      <w:pPr>
        <w:spacing w:after="160"/>
        <w:rPr>
          <w:rFonts w:ascii="Times New Roman" w:hAnsi="Times New Roman" w:cs="Times New Roman"/>
          <w:color w:val="FF0000"/>
          <w:lang w:val="en-GB"/>
        </w:rPr>
      </w:pPr>
      <w:r>
        <w:rPr>
          <w:rFonts w:ascii="Times New Roman" w:hAnsi="Times New Roman" w:cs="Times New Roman"/>
          <w:color w:val="FF0000"/>
          <w:lang w:val="en-GB"/>
        </w:rPr>
        <w:br w:type="page"/>
      </w:r>
    </w:p>
    <w:p w14:paraId="48F44E96" w14:textId="2A4DBB93" w:rsidR="00AF73CD" w:rsidRPr="00AF73CD" w:rsidRDefault="00AF73CD" w:rsidP="00AF73CD">
      <w:pPr>
        <w:rPr>
          <w:rFonts w:ascii="Times New Roman" w:hAnsi="Times New Roman" w:cs="Times New Roman"/>
          <w:b/>
          <w:lang w:val="en-US"/>
        </w:rPr>
      </w:pPr>
      <w:r w:rsidRPr="00AF73CD">
        <w:rPr>
          <w:rFonts w:ascii="Times New Roman" w:hAnsi="Times New Roman" w:cs="Times New Roman"/>
          <w:b/>
          <w:lang w:val="en-US"/>
        </w:rPr>
        <w:lastRenderedPageBreak/>
        <w:t>Table and Figure captions</w:t>
      </w:r>
    </w:p>
    <w:p w14:paraId="58F57C8D" w14:textId="24465A82" w:rsidR="00AF73CD" w:rsidRPr="00205057" w:rsidRDefault="00AF73CD" w:rsidP="00205057">
      <w:pPr>
        <w:pStyle w:val="Indicedellefigure"/>
        <w:tabs>
          <w:tab w:val="right" w:leader="dot" w:pos="9344"/>
        </w:tabs>
        <w:jc w:val="both"/>
        <w:rPr>
          <w:rStyle w:val="Collegamentoipertestuale"/>
          <w:rFonts w:ascii="Times New Roman" w:hAnsi="Times New Roman" w:cs="Times New Roman"/>
          <w:noProof/>
          <w:color w:val="auto"/>
          <w:u w:val="none"/>
          <w:lang w:bidi="en-US"/>
        </w:rPr>
      </w:pPr>
      <w:r w:rsidRPr="00205057">
        <w:rPr>
          <w:rStyle w:val="Collegamentoipertestuale"/>
          <w:rFonts w:ascii="Times New Roman" w:hAnsi="Times New Roman" w:cs="Times New Roman"/>
          <w:b/>
          <w:noProof/>
          <w:color w:val="auto"/>
          <w:u w:val="none"/>
          <w:lang w:bidi="en-US"/>
        </w:rPr>
        <w:t>Table 1.</w:t>
      </w:r>
      <w:r w:rsidRPr="00205057">
        <w:rPr>
          <w:rStyle w:val="Collegamentoipertestuale"/>
          <w:rFonts w:ascii="Times New Roman" w:hAnsi="Times New Roman" w:cs="Times New Roman"/>
          <w:noProof/>
          <w:color w:val="auto"/>
          <w:u w:val="none"/>
          <w:lang w:bidi="en-US"/>
        </w:rPr>
        <w:t xml:space="preserve"> Typical middle scale H2S liquid redox processes </w:t>
      </w:r>
      <w:r w:rsidRPr="00205057">
        <w:rPr>
          <w:rStyle w:val="Collegamentoipertestuale"/>
          <w:rFonts w:ascii="Times New Roman" w:hAnsi="Times New Roman" w:cs="Times New Roman"/>
          <w:noProof/>
          <w:color w:val="auto"/>
          <w:u w:val="none"/>
          <w:lang w:bidi="en-US"/>
        </w:rPr>
        <w:fldChar w:fldCharType="begin"/>
      </w:r>
      <w:r w:rsidRPr="00205057">
        <w:rPr>
          <w:rStyle w:val="Collegamentoipertestuale"/>
          <w:rFonts w:ascii="Times New Roman" w:hAnsi="Times New Roman" w:cs="Times New Roman"/>
          <w:noProof/>
          <w:color w:val="auto"/>
          <w:u w:val="none"/>
          <w:lang w:bidi="en-US"/>
        </w:rPr>
        <w:instrText xml:space="preserve"> ADDIN EN.CITE &lt;EndNote&gt;&lt;Cite&gt;&lt;Author&gt;Kohl&lt;/Author&gt;&lt;Year&gt;1997&lt;/Year&gt;&lt;RecNum&gt;31&lt;/RecNum&gt;&lt;DisplayText&gt;[11, 12]&lt;/DisplayText&gt;&lt;record&gt;&lt;rec-number&gt;31&lt;/rec-number&gt;&lt;foreign-keys&gt;&lt;key app="EN" db-id="90avwpfx9e9vprewteqx0trha2xex50tp2zs" timestamp="1625127069"&gt;31&lt;/key&gt;&lt;/foreign-keys&gt;&lt;ref-type name="Book"&gt;6&lt;/ref-type&gt;&lt;contributors&gt;&lt;authors&gt;&lt;author&gt;Kohl, Arthur L&lt;/author&gt;&lt;author&gt;Nielsen, Richard&lt;/author&gt;&lt;/authors&gt;&lt;/contributors&gt;&lt;titles&gt;&lt;title&gt;Gas purification&lt;/title&gt;&lt;/titles&gt;&lt;dates&gt;&lt;year&gt;1997&lt;/year&gt;&lt;/dates&gt;&lt;pub-location&gt;Houston, TX, USA&lt;/pub-location&gt;&lt;publisher&gt;Gulf Professional Publishing&lt;/publisher&gt;&lt;isbn&gt;0080507204&lt;/isbn&gt;&lt;urls&gt;&lt;/urls&gt;&lt;/record&gt;&lt;/Cite&gt;&lt;Cite&gt;&lt;Author&gt;A.E. Cover&lt;/Author&gt;&lt;Year&gt;1985&lt;/Year&gt;&lt;RecNum&gt;435&lt;/RecNum&gt;&lt;record&gt;&lt;rec-number&gt;435&lt;/rec-number&gt;&lt;foreign-keys&gt;&lt;key app="EN" db-id="90avwpfx9e9vprewteqx0trha2xex50tp2zs" timestamp="1636628399"&gt;435&lt;/key&gt;&lt;/foreign-keys&gt;&lt;ref-type name="Report"&gt;27&lt;/ref-type&gt;&lt;contributors&gt;&lt;authors&gt;&lt;author&gt;A.E. Cover, &lt;/author&gt;&lt;author&gt;D.A. Hubbard, &lt;/author&gt;&lt;author&gt;S.K. Jain,&lt;/author&gt;&lt;author&gt;K.V. Shah, &lt;/author&gt;&lt;author&gt;P.B. Koneru,&lt;/author&gt;&lt;author&gt;E.W. Wong&lt;/author&gt;&lt;/authors&gt;&lt;/contributors&gt;&lt;titles&gt;&lt;title&gt;Review of selected sulfur recovery processes for SNG production&lt;/title&gt;&lt;/titles&gt;&lt;dates&gt;&lt;year&gt;1985&lt;/year&gt;&lt;/dates&gt;&lt;urls&gt;&lt;/urls&gt;&lt;/record&gt;&lt;/Cite&gt;&lt;/EndNote&gt;</w:instrText>
      </w:r>
      <w:r w:rsidRPr="00205057">
        <w:rPr>
          <w:rStyle w:val="Collegamentoipertestuale"/>
          <w:rFonts w:ascii="Times New Roman" w:hAnsi="Times New Roman" w:cs="Times New Roman"/>
          <w:noProof/>
          <w:color w:val="auto"/>
          <w:u w:val="none"/>
          <w:lang w:bidi="en-US"/>
        </w:rPr>
        <w:fldChar w:fldCharType="separate"/>
      </w:r>
      <w:r w:rsidRPr="00205057">
        <w:rPr>
          <w:rStyle w:val="Collegamentoipertestuale"/>
          <w:rFonts w:ascii="Times New Roman" w:hAnsi="Times New Roman" w:cs="Times New Roman"/>
          <w:color w:val="auto"/>
          <w:u w:val="none"/>
          <w:lang w:bidi="en-US"/>
        </w:rPr>
        <w:t>[11, 12]</w:t>
      </w:r>
      <w:r w:rsidRPr="00205057">
        <w:rPr>
          <w:rStyle w:val="Collegamentoipertestuale"/>
          <w:rFonts w:ascii="Times New Roman" w:hAnsi="Times New Roman" w:cs="Times New Roman"/>
          <w:noProof/>
          <w:color w:val="auto"/>
          <w:u w:val="none"/>
          <w:lang w:bidi="en-US"/>
        </w:rPr>
        <w:fldChar w:fldCharType="end"/>
      </w:r>
      <w:r w:rsidRPr="00205057">
        <w:rPr>
          <w:rStyle w:val="Collegamentoipertestuale"/>
          <w:rFonts w:ascii="Times New Roman" w:hAnsi="Times New Roman" w:cs="Times New Roman"/>
          <w:noProof/>
          <w:color w:val="auto"/>
          <w:u w:val="none"/>
          <w:lang w:bidi="en-US"/>
        </w:rPr>
        <w:t>.</w:t>
      </w:r>
    </w:p>
    <w:p w14:paraId="3A0AF276" w14:textId="2011A0FD" w:rsidR="00205057" w:rsidRPr="00205057" w:rsidRDefault="00205057" w:rsidP="00205057">
      <w:pPr>
        <w:pStyle w:val="Indicedellefigure"/>
        <w:tabs>
          <w:tab w:val="right" w:leader="dot" w:pos="9344"/>
        </w:tabs>
        <w:jc w:val="both"/>
        <w:rPr>
          <w:rStyle w:val="Collegamentoipertestuale"/>
          <w:rFonts w:ascii="Times New Roman" w:hAnsi="Times New Roman" w:cs="Times New Roman"/>
          <w:noProof/>
          <w:color w:val="auto"/>
          <w:u w:val="none"/>
          <w:lang w:bidi="en-US"/>
        </w:rPr>
      </w:pPr>
      <w:r w:rsidRPr="00205057">
        <w:rPr>
          <w:rStyle w:val="Collegamentoipertestuale"/>
          <w:rFonts w:ascii="Times New Roman" w:hAnsi="Times New Roman" w:cs="Times New Roman"/>
          <w:b/>
          <w:noProof/>
          <w:color w:val="auto"/>
          <w:u w:val="none"/>
          <w:lang w:bidi="en-US"/>
        </w:rPr>
        <w:t>Table 2.</w:t>
      </w:r>
      <w:r w:rsidRPr="00205057">
        <w:rPr>
          <w:rStyle w:val="Collegamentoipertestuale"/>
          <w:rFonts w:ascii="Times New Roman" w:hAnsi="Times New Roman" w:cs="Times New Roman"/>
          <w:noProof/>
          <w:color w:val="auto"/>
          <w:u w:val="none"/>
          <w:lang w:bidi="en-US"/>
        </w:rPr>
        <w:t xml:space="preserve"> Names and developers of biological H2S removal processes [51].</w:t>
      </w:r>
    </w:p>
    <w:p w14:paraId="510864DF" w14:textId="03B26A6C" w:rsidR="00205057" w:rsidRPr="00205057" w:rsidRDefault="00205057" w:rsidP="00205057">
      <w:pPr>
        <w:jc w:val="both"/>
        <w:rPr>
          <w:rFonts w:ascii="Times New Roman" w:hAnsi="Times New Roman" w:cs="Times New Roman"/>
          <w:b/>
          <w:sz w:val="28"/>
          <w:lang w:val="en-US"/>
        </w:rPr>
      </w:pPr>
      <w:r w:rsidRPr="00205057">
        <w:rPr>
          <w:rFonts w:ascii="Times New Roman" w:hAnsi="Times New Roman" w:cs="Times New Roman"/>
          <w:b/>
          <w:szCs w:val="20"/>
          <w:lang w:val="en-GB"/>
        </w:rPr>
        <w:t>Table 3.</w:t>
      </w:r>
      <w:r w:rsidRPr="00205057">
        <w:rPr>
          <w:rFonts w:ascii="Times New Roman" w:hAnsi="Times New Roman" w:cs="Times New Roman"/>
          <w:szCs w:val="20"/>
          <w:lang w:val="en-GB"/>
        </w:rPr>
        <w:t xml:space="preserve"> Typical middle scale H</w:t>
      </w:r>
      <w:r w:rsidRPr="00205057">
        <w:rPr>
          <w:rFonts w:ascii="Times New Roman" w:hAnsi="Times New Roman" w:cs="Times New Roman"/>
          <w:szCs w:val="20"/>
          <w:vertAlign w:val="subscript"/>
          <w:lang w:val="en-GB"/>
        </w:rPr>
        <w:t>2</w:t>
      </w:r>
      <w:r w:rsidRPr="00205057">
        <w:rPr>
          <w:rFonts w:ascii="Times New Roman" w:hAnsi="Times New Roman" w:cs="Times New Roman"/>
          <w:szCs w:val="20"/>
          <w:lang w:val="en-GB"/>
        </w:rPr>
        <w:t>S direct oxidation processes.</w:t>
      </w:r>
    </w:p>
    <w:p w14:paraId="456669B3" w14:textId="77777777" w:rsidR="00205057" w:rsidRPr="00205057" w:rsidRDefault="00313E5A" w:rsidP="00205057">
      <w:pPr>
        <w:pStyle w:val="Indicedellefigure"/>
        <w:tabs>
          <w:tab w:val="right" w:leader="dot" w:pos="9344"/>
        </w:tabs>
        <w:jc w:val="both"/>
        <w:rPr>
          <w:rFonts w:ascii="Times New Roman" w:eastAsiaTheme="minorEastAsia" w:hAnsi="Times New Roman" w:cs="Times New Roman"/>
          <w:noProof/>
          <w:lang w:val="en-GB" w:eastAsia="en-GB"/>
        </w:rPr>
      </w:pPr>
      <w:hyperlink w:anchor="_Toc88549214" w:history="1">
        <w:r w:rsidR="00205057" w:rsidRPr="00205057">
          <w:rPr>
            <w:rStyle w:val="Collegamentoipertestuale"/>
            <w:rFonts w:ascii="Times New Roman" w:hAnsi="Times New Roman" w:cs="Times New Roman"/>
            <w:b/>
            <w:noProof/>
            <w:color w:val="auto"/>
            <w:u w:val="none"/>
            <w:lang w:val="en-GB" w:bidi="en-US"/>
          </w:rPr>
          <w:t>Figure 1.</w:t>
        </w:r>
        <w:r w:rsidR="00205057" w:rsidRPr="00205057">
          <w:rPr>
            <w:rStyle w:val="Collegamentoipertestuale"/>
            <w:rFonts w:ascii="Times New Roman" w:hAnsi="Times New Roman" w:cs="Times New Roman"/>
            <w:noProof/>
            <w:color w:val="auto"/>
            <w:u w:val="none"/>
            <w:lang w:val="en-GB" w:bidi="en-US"/>
          </w:rPr>
          <w:t xml:space="preserve"> Applicability range of different H</w:t>
        </w:r>
        <w:r w:rsidR="00205057" w:rsidRPr="00205057">
          <w:rPr>
            <w:rStyle w:val="Collegamentoipertestuale"/>
            <w:rFonts w:ascii="Times New Roman" w:hAnsi="Times New Roman" w:cs="Times New Roman"/>
            <w:noProof/>
            <w:color w:val="auto"/>
            <w:u w:val="none"/>
            <w:vertAlign w:val="subscript"/>
            <w:lang w:val="en-GB" w:bidi="en-US"/>
          </w:rPr>
          <w:t>2</w:t>
        </w:r>
        <w:r w:rsidR="00205057" w:rsidRPr="00205057">
          <w:rPr>
            <w:rStyle w:val="Collegamentoipertestuale"/>
            <w:rFonts w:ascii="Times New Roman" w:hAnsi="Times New Roman" w:cs="Times New Roman"/>
            <w:noProof/>
            <w:color w:val="auto"/>
            <w:u w:val="none"/>
            <w:lang w:val="en-GB" w:bidi="en-US"/>
          </w:rPr>
          <w:t>S conversion technologies, as a function of the quantity of recovered sulphur and the H</w:t>
        </w:r>
        <w:r w:rsidR="00205057" w:rsidRPr="00205057">
          <w:rPr>
            <w:rStyle w:val="Collegamentoipertestuale"/>
            <w:rFonts w:ascii="Times New Roman" w:hAnsi="Times New Roman" w:cs="Times New Roman"/>
            <w:noProof/>
            <w:color w:val="auto"/>
            <w:u w:val="none"/>
            <w:vertAlign w:val="subscript"/>
            <w:lang w:val="en-GB" w:bidi="en-US"/>
          </w:rPr>
          <w:t>2</w:t>
        </w:r>
        <w:r w:rsidR="00205057" w:rsidRPr="00205057">
          <w:rPr>
            <w:rStyle w:val="Collegamentoipertestuale"/>
            <w:rFonts w:ascii="Times New Roman" w:hAnsi="Times New Roman" w:cs="Times New Roman"/>
            <w:noProof/>
            <w:color w:val="auto"/>
            <w:u w:val="none"/>
            <w:lang w:val="en-GB" w:bidi="en-US"/>
          </w:rPr>
          <w:t>S fraction in the acid gas stream.</w:t>
        </w:r>
      </w:hyperlink>
    </w:p>
    <w:p w14:paraId="04F1DCF6" w14:textId="77777777" w:rsidR="00205057" w:rsidRPr="00205057" w:rsidRDefault="00313E5A" w:rsidP="00205057">
      <w:pPr>
        <w:pStyle w:val="Indicedellefigure"/>
        <w:tabs>
          <w:tab w:val="right" w:leader="dot" w:pos="9344"/>
        </w:tabs>
        <w:jc w:val="both"/>
        <w:rPr>
          <w:rFonts w:ascii="Times New Roman" w:eastAsiaTheme="minorEastAsia" w:hAnsi="Times New Roman" w:cs="Times New Roman"/>
          <w:noProof/>
          <w:lang w:val="en-GB" w:eastAsia="en-GB"/>
        </w:rPr>
      </w:pPr>
      <w:hyperlink w:anchor="_Toc88549215" w:history="1">
        <w:r w:rsidR="00205057" w:rsidRPr="00205057">
          <w:rPr>
            <w:rStyle w:val="Collegamentoipertestuale"/>
            <w:rFonts w:ascii="Times New Roman" w:hAnsi="Times New Roman" w:cs="Times New Roman"/>
            <w:b/>
            <w:noProof/>
            <w:color w:val="auto"/>
            <w:u w:val="none"/>
            <w:lang w:val="en-GB" w:bidi="en-US"/>
          </w:rPr>
          <w:t>Figure 2.</w:t>
        </w:r>
        <w:r w:rsidR="00205057" w:rsidRPr="00205057">
          <w:rPr>
            <w:rStyle w:val="Collegamentoipertestuale"/>
            <w:rFonts w:ascii="Times New Roman" w:hAnsi="Times New Roman" w:cs="Times New Roman"/>
            <w:noProof/>
            <w:color w:val="auto"/>
            <w:u w:val="none"/>
            <w:lang w:val="en-GB" w:bidi="en-US"/>
          </w:rPr>
          <w:t xml:space="preserve"> Schematic Block Flow Diagram (BFD) of the liquid phase H</w:t>
        </w:r>
        <w:r w:rsidR="00205057" w:rsidRPr="00205057">
          <w:rPr>
            <w:rStyle w:val="Collegamentoipertestuale"/>
            <w:rFonts w:ascii="Times New Roman" w:hAnsi="Times New Roman" w:cs="Times New Roman"/>
            <w:noProof/>
            <w:color w:val="auto"/>
            <w:u w:val="none"/>
            <w:vertAlign w:val="subscript"/>
            <w:lang w:val="en-GB" w:bidi="en-US"/>
          </w:rPr>
          <w:t>2</w:t>
        </w:r>
        <w:r w:rsidR="00205057" w:rsidRPr="00205057">
          <w:rPr>
            <w:rStyle w:val="Collegamentoipertestuale"/>
            <w:rFonts w:ascii="Times New Roman" w:hAnsi="Times New Roman" w:cs="Times New Roman"/>
            <w:noProof/>
            <w:color w:val="auto"/>
            <w:u w:val="none"/>
            <w:lang w:val="en-GB" w:bidi="en-US"/>
          </w:rPr>
          <w:t>S oxidation processes (adapted from [10]).</w:t>
        </w:r>
      </w:hyperlink>
    </w:p>
    <w:p w14:paraId="4DB6702E" w14:textId="77777777" w:rsidR="00205057" w:rsidRPr="00205057" w:rsidRDefault="00313E5A" w:rsidP="00205057">
      <w:pPr>
        <w:pStyle w:val="Indicedellefigure"/>
        <w:tabs>
          <w:tab w:val="right" w:leader="dot" w:pos="9344"/>
        </w:tabs>
        <w:jc w:val="both"/>
        <w:rPr>
          <w:rFonts w:ascii="Times New Roman" w:eastAsiaTheme="minorEastAsia" w:hAnsi="Times New Roman" w:cs="Times New Roman"/>
          <w:noProof/>
          <w:lang w:val="en-GB" w:eastAsia="en-GB"/>
        </w:rPr>
      </w:pPr>
      <w:hyperlink w:anchor="_Toc88549216" w:history="1">
        <w:r w:rsidR="00205057" w:rsidRPr="00205057">
          <w:rPr>
            <w:rStyle w:val="Collegamentoipertestuale"/>
            <w:rFonts w:ascii="Times New Roman" w:hAnsi="Times New Roman" w:cs="Times New Roman"/>
            <w:b/>
            <w:noProof/>
            <w:color w:val="auto"/>
            <w:u w:val="none"/>
            <w:lang w:val="en-GB"/>
          </w:rPr>
          <w:t>Figure 3.</w:t>
        </w:r>
        <w:r w:rsidR="00205057" w:rsidRPr="00205057">
          <w:rPr>
            <w:rStyle w:val="Collegamentoipertestuale"/>
            <w:rFonts w:ascii="Times New Roman" w:hAnsi="Times New Roman" w:cs="Times New Roman"/>
            <w:noProof/>
            <w:color w:val="auto"/>
            <w:u w:val="none"/>
            <w:lang w:val="en-GB"/>
          </w:rPr>
          <w:t xml:space="preserve"> Schematic diagram of the Giammarco-Vetrocoke process [11].</w:t>
        </w:r>
      </w:hyperlink>
    </w:p>
    <w:p w14:paraId="6AFA71FF" w14:textId="77777777" w:rsidR="00205057" w:rsidRPr="00205057" w:rsidRDefault="00313E5A" w:rsidP="00205057">
      <w:pPr>
        <w:pStyle w:val="Indicedellefigure"/>
        <w:tabs>
          <w:tab w:val="right" w:leader="dot" w:pos="9344"/>
        </w:tabs>
        <w:jc w:val="both"/>
        <w:rPr>
          <w:rFonts w:ascii="Times New Roman" w:eastAsiaTheme="minorEastAsia" w:hAnsi="Times New Roman" w:cs="Times New Roman"/>
          <w:noProof/>
          <w:lang w:val="en-GB" w:eastAsia="en-GB"/>
        </w:rPr>
      </w:pPr>
      <w:hyperlink w:anchor="_Toc88549217" w:history="1">
        <w:r w:rsidR="00205057" w:rsidRPr="00205057">
          <w:rPr>
            <w:rStyle w:val="Collegamentoipertestuale"/>
            <w:rFonts w:ascii="Times New Roman" w:hAnsi="Times New Roman" w:cs="Times New Roman"/>
            <w:b/>
            <w:noProof/>
            <w:color w:val="auto"/>
            <w:u w:val="none"/>
            <w:lang w:val="en-GB" w:bidi="en-US"/>
          </w:rPr>
          <w:t>Figure 4.</w:t>
        </w:r>
        <w:r w:rsidR="00205057" w:rsidRPr="00205057">
          <w:rPr>
            <w:rStyle w:val="Collegamentoipertestuale"/>
            <w:rFonts w:ascii="Times New Roman" w:hAnsi="Times New Roman" w:cs="Times New Roman"/>
            <w:noProof/>
            <w:color w:val="auto"/>
            <w:u w:val="none"/>
            <w:lang w:val="en-GB" w:bidi="en-US"/>
          </w:rPr>
          <w:t xml:space="preserve"> Schematic diagram of the Stretford process [15].</w:t>
        </w:r>
      </w:hyperlink>
    </w:p>
    <w:p w14:paraId="24F422F3" w14:textId="77777777" w:rsidR="00205057" w:rsidRPr="00205057" w:rsidRDefault="00313E5A" w:rsidP="00205057">
      <w:pPr>
        <w:pStyle w:val="Indicedellefigure"/>
        <w:tabs>
          <w:tab w:val="right" w:leader="dot" w:pos="9344"/>
        </w:tabs>
        <w:jc w:val="both"/>
        <w:rPr>
          <w:rFonts w:ascii="Times New Roman" w:eastAsiaTheme="minorEastAsia" w:hAnsi="Times New Roman" w:cs="Times New Roman"/>
          <w:noProof/>
          <w:lang w:val="en-GB" w:eastAsia="en-GB"/>
        </w:rPr>
      </w:pPr>
      <w:hyperlink w:anchor="_Toc88549218" w:history="1">
        <w:r w:rsidR="00205057" w:rsidRPr="00205057">
          <w:rPr>
            <w:rStyle w:val="Collegamentoipertestuale"/>
            <w:rFonts w:ascii="Times New Roman" w:hAnsi="Times New Roman" w:cs="Times New Roman"/>
            <w:b/>
            <w:noProof/>
            <w:color w:val="auto"/>
            <w:u w:val="none"/>
            <w:lang w:val="en-GB"/>
          </w:rPr>
          <w:t>Figure 5.</w:t>
        </w:r>
        <w:r w:rsidR="00205057" w:rsidRPr="00205057">
          <w:rPr>
            <w:rStyle w:val="Collegamentoipertestuale"/>
            <w:rFonts w:ascii="Times New Roman" w:hAnsi="Times New Roman" w:cs="Times New Roman"/>
            <w:noProof/>
            <w:color w:val="auto"/>
            <w:u w:val="none"/>
            <w:lang w:val="en-GB"/>
          </w:rPr>
          <w:t xml:space="preserve"> Schematic diagram of the Type A Takahax process.</w:t>
        </w:r>
      </w:hyperlink>
    </w:p>
    <w:p w14:paraId="44ED798D" w14:textId="77777777" w:rsidR="00205057" w:rsidRPr="00205057" w:rsidRDefault="00313E5A" w:rsidP="00205057">
      <w:pPr>
        <w:pStyle w:val="Indicedellefigure"/>
        <w:tabs>
          <w:tab w:val="right" w:leader="dot" w:pos="9344"/>
        </w:tabs>
        <w:jc w:val="both"/>
        <w:rPr>
          <w:rFonts w:ascii="Times New Roman" w:eastAsiaTheme="minorEastAsia" w:hAnsi="Times New Roman" w:cs="Times New Roman"/>
          <w:noProof/>
          <w:lang w:val="en-GB" w:eastAsia="en-GB"/>
        </w:rPr>
      </w:pPr>
      <w:hyperlink w:anchor="_Toc88549219" w:history="1">
        <w:r w:rsidR="00205057" w:rsidRPr="00205057">
          <w:rPr>
            <w:rStyle w:val="Collegamentoipertestuale"/>
            <w:rFonts w:ascii="Times New Roman" w:hAnsi="Times New Roman" w:cs="Times New Roman"/>
            <w:b/>
            <w:noProof/>
            <w:color w:val="auto"/>
            <w:u w:val="none"/>
            <w:lang w:val="en-GB" w:bidi="en-US"/>
          </w:rPr>
          <w:t>Figure 6.</w:t>
        </w:r>
        <w:r w:rsidR="00205057" w:rsidRPr="00205057">
          <w:rPr>
            <w:rStyle w:val="Collegamentoipertestuale"/>
            <w:rFonts w:ascii="Times New Roman" w:hAnsi="Times New Roman" w:cs="Times New Roman"/>
            <w:noProof/>
            <w:color w:val="auto"/>
            <w:u w:val="none"/>
            <w:lang w:val="en-GB" w:bidi="en-US"/>
          </w:rPr>
          <w:t xml:space="preserve"> Schematic diagram of the Unisulf process.</w:t>
        </w:r>
      </w:hyperlink>
    </w:p>
    <w:p w14:paraId="655CF5AE" w14:textId="77777777" w:rsidR="00205057" w:rsidRPr="00205057" w:rsidRDefault="00313E5A" w:rsidP="00205057">
      <w:pPr>
        <w:pStyle w:val="Indicedellefigure"/>
        <w:tabs>
          <w:tab w:val="right" w:leader="dot" w:pos="9344"/>
        </w:tabs>
        <w:jc w:val="both"/>
        <w:rPr>
          <w:rFonts w:ascii="Times New Roman" w:eastAsiaTheme="minorEastAsia" w:hAnsi="Times New Roman" w:cs="Times New Roman"/>
          <w:noProof/>
          <w:lang w:val="en-GB" w:eastAsia="en-GB"/>
        </w:rPr>
      </w:pPr>
      <w:hyperlink w:anchor="_Toc88549220" w:history="1">
        <w:r w:rsidR="00205057" w:rsidRPr="00205057">
          <w:rPr>
            <w:rStyle w:val="Collegamentoipertestuale"/>
            <w:rFonts w:ascii="Times New Roman" w:hAnsi="Times New Roman" w:cs="Times New Roman"/>
            <w:b/>
            <w:noProof/>
            <w:color w:val="auto"/>
            <w:u w:val="none"/>
            <w:lang w:val="en-GB" w:bidi="en-US"/>
          </w:rPr>
          <w:t>Figure 7.</w:t>
        </w:r>
        <w:r w:rsidR="00205057" w:rsidRPr="00205057">
          <w:rPr>
            <w:rStyle w:val="Collegamentoipertestuale"/>
            <w:rFonts w:ascii="Times New Roman" w:hAnsi="Times New Roman" w:cs="Times New Roman"/>
            <w:noProof/>
            <w:color w:val="auto"/>
            <w:u w:val="none"/>
            <w:lang w:val="en-GB" w:bidi="en-US"/>
          </w:rPr>
          <w:t xml:space="preserve"> Schematic diagram of the Sulfolin process.</w:t>
        </w:r>
      </w:hyperlink>
    </w:p>
    <w:p w14:paraId="3A49FDC9" w14:textId="77777777" w:rsidR="00205057" w:rsidRPr="00205057" w:rsidRDefault="00313E5A" w:rsidP="00205057">
      <w:pPr>
        <w:pStyle w:val="Indicedellefigure"/>
        <w:tabs>
          <w:tab w:val="right" w:leader="dot" w:pos="9344"/>
        </w:tabs>
        <w:jc w:val="both"/>
        <w:rPr>
          <w:rFonts w:ascii="Times New Roman" w:eastAsiaTheme="minorEastAsia" w:hAnsi="Times New Roman" w:cs="Times New Roman"/>
          <w:noProof/>
          <w:lang w:val="en-GB" w:eastAsia="en-GB"/>
        </w:rPr>
      </w:pPr>
      <w:hyperlink w:anchor="_Toc88549221" w:history="1">
        <w:r w:rsidR="00205057" w:rsidRPr="00205057">
          <w:rPr>
            <w:rStyle w:val="Collegamentoipertestuale"/>
            <w:rFonts w:ascii="Times New Roman" w:hAnsi="Times New Roman" w:cs="Times New Roman"/>
            <w:b/>
            <w:noProof/>
            <w:color w:val="auto"/>
            <w:u w:val="none"/>
            <w:lang w:val="en-GB" w:bidi="en-US"/>
          </w:rPr>
          <w:t>Figure 8.</w:t>
        </w:r>
        <w:r w:rsidR="00205057" w:rsidRPr="00205057">
          <w:rPr>
            <w:rStyle w:val="Collegamentoipertestuale"/>
            <w:rFonts w:ascii="Times New Roman" w:hAnsi="Times New Roman" w:cs="Times New Roman"/>
            <w:noProof/>
            <w:color w:val="auto"/>
            <w:u w:val="none"/>
            <w:lang w:val="en-GB" w:bidi="en-US"/>
          </w:rPr>
          <w:t xml:space="preserve"> Schematic diagram of the Hiperion process.</w:t>
        </w:r>
      </w:hyperlink>
    </w:p>
    <w:p w14:paraId="4399DF3C" w14:textId="77777777" w:rsidR="00205057" w:rsidRPr="00205057" w:rsidRDefault="00313E5A" w:rsidP="00205057">
      <w:pPr>
        <w:pStyle w:val="Indicedellefigure"/>
        <w:tabs>
          <w:tab w:val="right" w:leader="dot" w:pos="9344"/>
        </w:tabs>
        <w:jc w:val="both"/>
        <w:rPr>
          <w:rFonts w:ascii="Times New Roman" w:eastAsiaTheme="minorEastAsia" w:hAnsi="Times New Roman" w:cs="Times New Roman"/>
          <w:noProof/>
          <w:lang w:val="en-GB" w:eastAsia="en-GB"/>
        </w:rPr>
      </w:pPr>
      <w:hyperlink w:anchor="_Toc88549222" w:history="1">
        <w:r w:rsidR="00205057" w:rsidRPr="00205057">
          <w:rPr>
            <w:rStyle w:val="Collegamentoipertestuale"/>
            <w:rFonts w:ascii="Times New Roman" w:hAnsi="Times New Roman" w:cs="Times New Roman"/>
            <w:b/>
            <w:noProof/>
            <w:color w:val="auto"/>
            <w:u w:val="none"/>
            <w:lang w:val="en-GB" w:bidi="en-US"/>
          </w:rPr>
          <w:t>Figure 9.</w:t>
        </w:r>
        <w:r w:rsidR="00205057" w:rsidRPr="00205057">
          <w:rPr>
            <w:rStyle w:val="Collegamentoipertestuale"/>
            <w:rFonts w:ascii="Times New Roman" w:hAnsi="Times New Roman" w:cs="Times New Roman"/>
            <w:noProof/>
            <w:color w:val="auto"/>
            <w:u w:val="none"/>
            <w:lang w:val="en-GB" w:bidi="en-US"/>
          </w:rPr>
          <w:t xml:space="preserve"> Schematic diagram of the LO-CAT DirectTreat process configuration [19].</w:t>
        </w:r>
      </w:hyperlink>
    </w:p>
    <w:p w14:paraId="0115EB20" w14:textId="77777777" w:rsidR="00205057" w:rsidRPr="00205057" w:rsidRDefault="00313E5A" w:rsidP="00205057">
      <w:pPr>
        <w:pStyle w:val="Indicedellefigure"/>
        <w:tabs>
          <w:tab w:val="right" w:leader="dot" w:pos="9344"/>
        </w:tabs>
        <w:jc w:val="both"/>
        <w:rPr>
          <w:rFonts w:ascii="Times New Roman" w:eastAsiaTheme="minorEastAsia" w:hAnsi="Times New Roman" w:cs="Times New Roman"/>
          <w:noProof/>
          <w:lang w:val="en-GB" w:eastAsia="en-GB"/>
        </w:rPr>
      </w:pPr>
      <w:hyperlink w:anchor="_Toc88549223" w:history="1">
        <w:r w:rsidR="00205057" w:rsidRPr="00205057">
          <w:rPr>
            <w:rStyle w:val="Collegamentoipertestuale"/>
            <w:rFonts w:ascii="Times New Roman" w:hAnsi="Times New Roman" w:cs="Times New Roman"/>
            <w:b/>
            <w:noProof/>
            <w:color w:val="auto"/>
            <w:u w:val="none"/>
            <w:lang w:val="en-GB"/>
          </w:rPr>
          <w:t>Figure 10.</w:t>
        </w:r>
        <w:r w:rsidR="00205057" w:rsidRPr="00205057">
          <w:rPr>
            <w:rStyle w:val="Collegamentoipertestuale"/>
            <w:rFonts w:ascii="Times New Roman" w:hAnsi="Times New Roman" w:cs="Times New Roman"/>
            <w:noProof/>
            <w:color w:val="auto"/>
            <w:u w:val="none"/>
            <w:lang w:val="en-GB"/>
          </w:rPr>
          <w:t xml:space="preserve"> Schematic diagram of the </w:t>
        </w:r>
        <w:r w:rsidR="00205057" w:rsidRPr="00205057">
          <w:rPr>
            <w:rStyle w:val="Collegamentoipertestuale"/>
            <w:rFonts w:ascii="Times New Roman" w:hAnsi="Times New Roman" w:cs="Times New Roman"/>
            <w:bCs/>
            <w:noProof/>
            <w:color w:val="auto"/>
            <w:u w:val="none"/>
            <w:lang w:val="en-GB"/>
          </w:rPr>
          <w:t>Sulfint</w:t>
        </w:r>
        <w:r w:rsidR="00205057" w:rsidRPr="00205057">
          <w:rPr>
            <w:rStyle w:val="Collegamentoipertestuale"/>
            <w:rFonts w:ascii="Times New Roman" w:hAnsi="Times New Roman" w:cs="Times New Roman"/>
            <w:noProof/>
            <w:color w:val="auto"/>
            <w:u w:val="none"/>
            <w:lang w:val="en-GB"/>
          </w:rPr>
          <w:t xml:space="preserve"> process.</w:t>
        </w:r>
      </w:hyperlink>
    </w:p>
    <w:p w14:paraId="40E9D46F" w14:textId="77777777" w:rsidR="00205057" w:rsidRPr="00205057" w:rsidRDefault="00313E5A" w:rsidP="00205057">
      <w:pPr>
        <w:pStyle w:val="Indicedellefigure"/>
        <w:tabs>
          <w:tab w:val="right" w:leader="dot" w:pos="9344"/>
        </w:tabs>
        <w:jc w:val="both"/>
        <w:rPr>
          <w:rFonts w:ascii="Times New Roman" w:eastAsiaTheme="minorEastAsia" w:hAnsi="Times New Roman" w:cs="Times New Roman"/>
          <w:noProof/>
          <w:lang w:val="en-GB" w:eastAsia="en-GB"/>
        </w:rPr>
      </w:pPr>
      <w:hyperlink w:anchor="_Toc88549224" w:history="1">
        <w:r w:rsidR="00205057" w:rsidRPr="00205057">
          <w:rPr>
            <w:rStyle w:val="Collegamentoipertestuale"/>
            <w:rFonts w:ascii="Times New Roman" w:hAnsi="Times New Roman" w:cs="Times New Roman"/>
            <w:b/>
            <w:noProof/>
            <w:color w:val="auto"/>
            <w:u w:val="none"/>
            <w:lang w:val="en-GB"/>
          </w:rPr>
          <w:t>Figure 11.</w:t>
        </w:r>
        <w:r w:rsidR="00205057" w:rsidRPr="00205057">
          <w:rPr>
            <w:rStyle w:val="Collegamentoipertestuale"/>
            <w:rFonts w:ascii="Times New Roman" w:hAnsi="Times New Roman" w:cs="Times New Roman"/>
            <w:noProof/>
            <w:color w:val="auto"/>
            <w:u w:val="none"/>
            <w:lang w:val="en-GB"/>
          </w:rPr>
          <w:t xml:space="preserve"> Schematic diagram of the SulFerox process.</w:t>
        </w:r>
      </w:hyperlink>
    </w:p>
    <w:p w14:paraId="65878DCD" w14:textId="77777777" w:rsidR="00205057" w:rsidRPr="00205057" w:rsidRDefault="00313E5A" w:rsidP="00205057">
      <w:pPr>
        <w:pStyle w:val="Indicedellefigure"/>
        <w:tabs>
          <w:tab w:val="right" w:leader="dot" w:pos="9344"/>
        </w:tabs>
        <w:jc w:val="both"/>
        <w:rPr>
          <w:rFonts w:ascii="Times New Roman" w:eastAsiaTheme="minorEastAsia" w:hAnsi="Times New Roman" w:cs="Times New Roman"/>
          <w:noProof/>
          <w:lang w:val="en-GB" w:eastAsia="en-GB"/>
        </w:rPr>
      </w:pPr>
      <w:hyperlink w:anchor="_Toc88549225" w:history="1">
        <w:r w:rsidR="00205057" w:rsidRPr="00205057">
          <w:rPr>
            <w:rStyle w:val="Collegamentoipertestuale"/>
            <w:rFonts w:ascii="Times New Roman" w:hAnsi="Times New Roman" w:cs="Times New Roman"/>
            <w:b/>
            <w:noProof/>
            <w:color w:val="auto"/>
            <w:u w:val="none"/>
            <w:lang w:val="en-GB"/>
          </w:rPr>
          <w:t>Figure 12.</w:t>
        </w:r>
        <w:r w:rsidR="00205057" w:rsidRPr="00205057">
          <w:rPr>
            <w:rStyle w:val="Collegamentoipertestuale"/>
            <w:rFonts w:ascii="Times New Roman" w:hAnsi="Times New Roman" w:cs="Times New Roman"/>
            <w:noProof/>
            <w:color w:val="auto"/>
            <w:u w:val="none"/>
            <w:lang w:val="en-GB"/>
          </w:rPr>
          <w:t xml:space="preserve"> Schematic diagram of the Chemical redox process.</w:t>
        </w:r>
      </w:hyperlink>
    </w:p>
    <w:p w14:paraId="1C57D0DC" w14:textId="77777777" w:rsidR="00205057" w:rsidRPr="00205057" w:rsidRDefault="00313E5A" w:rsidP="00205057">
      <w:pPr>
        <w:pStyle w:val="Indicedellefigure"/>
        <w:tabs>
          <w:tab w:val="right" w:leader="dot" w:pos="9344"/>
        </w:tabs>
        <w:jc w:val="both"/>
        <w:rPr>
          <w:rFonts w:ascii="Times New Roman" w:eastAsiaTheme="minorEastAsia" w:hAnsi="Times New Roman" w:cs="Times New Roman"/>
          <w:noProof/>
          <w:lang w:val="en-GB" w:eastAsia="en-GB"/>
        </w:rPr>
      </w:pPr>
      <w:hyperlink w:anchor="_Toc88549226" w:history="1">
        <w:r w:rsidR="00205057" w:rsidRPr="00205057">
          <w:rPr>
            <w:rStyle w:val="Collegamentoipertestuale"/>
            <w:rFonts w:ascii="Times New Roman" w:hAnsi="Times New Roman" w:cs="Times New Roman"/>
            <w:b/>
            <w:noProof/>
            <w:color w:val="auto"/>
            <w:u w:val="none"/>
            <w:lang w:val="en-GB"/>
          </w:rPr>
          <w:t>Figure 13.</w:t>
        </w:r>
        <w:r w:rsidR="00205057" w:rsidRPr="00205057">
          <w:rPr>
            <w:rStyle w:val="Collegamentoipertestuale"/>
            <w:rFonts w:ascii="Times New Roman" w:hAnsi="Times New Roman" w:cs="Times New Roman"/>
            <w:noProof/>
            <w:color w:val="auto"/>
            <w:u w:val="none"/>
            <w:lang w:val="en-GB"/>
          </w:rPr>
          <w:t xml:space="preserve"> Schematic diagram of the UCBSRP process [30].</w:t>
        </w:r>
      </w:hyperlink>
    </w:p>
    <w:p w14:paraId="6FF44429" w14:textId="77777777" w:rsidR="00205057" w:rsidRPr="00205057" w:rsidRDefault="00313E5A" w:rsidP="00205057">
      <w:pPr>
        <w:pStyle w:val="Indicedellefigure"/>
        <w:tabs>
          <w:tab w:val="right" w:leader="dot" w:pos="9344"/>
        </w:tabs>
        <w:jc w:val="both"/>
        <w:rPr>
          <w:rFonts w:ascii="Times New Roman" w:eastAsiaTheme="minorEastAsia" w:hAnsi="Times New Roman" w:cs="Times New Roman"/>
          <w:noProof/>
          <w:lang w:val="en-GB" w:eastAsia="en-GB"/>
        </w:rPr>
      </w:pPr>
      <w:hyperlink w:anchor="_Toc88549227" w:history="1">
        <w:r w:rsidR="00205057" w:rsidRPr="00205057">
          <w:rPr>
            <w:rStyle w:val="Collegamentoipertestuale"/>
            <w:rFonts w:ascii="Times New Roman" w:hAnsi="Times New Roman" w:cs="Times New Roman"/>
            <w:b/>
            <w:noProof/>
            <w:color w:val="auto"/>
            <w:u w:val="none"/>
            <w:lang w:val="en-GB"/>
          </w:rPr>
          <w:t>Figure 14.</w:t>
        </w:r>
        <w:r w:rsidR="00205057" w:rsidRPr="00205057">
          <w:rPr>
            <w:rStyle w:val="Collegamentoipertestuale"/>
            <w:rFonts w:ascii="Times New Roman" w:hAnsi="Times New Roman" w:cs="Times New Roman"/>
            <w:noProof/>
            <w:color w:val="auto"/>
            <w:u w:val="none"/>
            <w:lang w:val="en-GB"/>
          </w:rPr>
          <w:t xml:space="preserve"> Schematic diagram of the: a) IFP Clauspol process; b) IFP Clauspol with Desaturation loop (Clauspol booster 99.9+) [32].</w:t>
        </w:r>
      </w:hyperlink>
    </w:p>
    <w:p w14:paraId="08E7DA99" w14:textId="77777777" w:rsidR="00205057" w:rsidRPr="00205057" w:rsidRDefault="00313E5A" w:rsidP="00205057">
      <w:pPr>
        <w:pStyle w:val="Indicedellefigure"/>
        <w:tabs>
          <w:tab w:val="right" w:leader="dot" w:pos="9344"/>
        </w:tabs>
        <w:jc w:val="both"/>
        <w:rPr>
          <w:rFonts w:ascii="Times New Roman" w:eastAsiaTheme="minorEastAsia" w:hAnsi="Times New Roman" w:cs="Times New Roman"/>
          <w:noProof/>
          <w:lang w:val="en-GB" w:eastAsia="en-GB"/>
        </w:rPr>
      </w:pPr>
      <w:hyperlink w:anchor="_Toc88549228" w:history="1">
        <w:r w:rsidR="00205057" w:rsidRPr="00205057">
          <w:rPr>
            <w:rStyle w:val="Collegamentoipertestuale"/>
            <w:rFonts w:ascii="Times New Roman" w:hAnsi="Times New Roman" w:cs="Times New Roman"/>
            <w:b/>
            <w:noProof/>
            <w:color w:val="auto"/>
            <w:u w:val="none"/>
            <w:lang w:val="en-GB"/>
          </w:rPr>
          <w:t>Figure 15.</w:t>
        </w:r>
        <w:r w:rsidR="00205057" w:rsidRPr="00205057">
          <w:rPr>
            <w:rStyle w:val="Collegamentoipertestuale"/>
            <w:rFonts w:ascii="Times New Roman" w:hAnsi="Times New Roman" w:cs="Times New Roman"/>
            <w:noProof/>
            <w:color w:val="auto"/>
            <w:u w:val="none"/>
            <w:lang w:val="en-GB"/>
          </w:rPr>
          <w:t xml:space="preserve"> Schematic diagram of the Crystasulf process [38].</w:t>
        </w:r>
      </w:hyperlink>
    </w:p>
    <w:p w14:paraId="41B9E33E" w14:textId="77777777" w:rsidR="00205057" w:rsidRPr="00205057" w:rsidRDefault="00313E5A" w:rsidP="00205057">
      <w:pPr>
        <w:pStyle w:val="Indicedellefigure"/>
        <w:tabs>
          <w:tab w:val="right" w:leader="dot" w:pos="9344"/>
        </w:tabs>
        <w:jc w:val="both"/>
        <w:rPr>
          <w:rFonts w:ascii="Times New Roman" w:eastAsiaTheme="minorEastAsia" w:hAnsi="Times New Roman" w:cs="Times New Roman"/>
          <w:noProof/>
          <w:lang w:val="en-GB" w:eastAsia="en-GB"/>
        </w:rPr>
      </w:pPr>
      <w:hyperlink w:anchor="_Toc88549229" w:history="1">
        <w:r w:rsidR="00205057" w:rsidRPr="00205057">
          <w:rPr>
            <w:rStyle w:val="Collegamentoipertestuale"/>
            <w:rFonts w:ascii="Times New Roman" w:hAnsi="Times New Roman" w:cs="Times New Roman"/>
            <w:b/>
            <w:noProof/>
            <w:color w:val="auto"/>
            <w:u w:val="none"/>
            <w:lang w:val="en-GB"/>
          </w:rPr>
          <w:t>Figure 16.</w:t>
        </w:r>
        <w:r w:rsidR="00205057" w:rsidRPr="00205057">
          <w:rPr>
            <w:rStyle w:val="Collegamentoipertestuale"/>
            <w:rFonts w:ascii="Times New Roman" w:hAnsi="Times New Roman" w:cs="Times New Roman"/>
            <w:noProof/>
            <w:color w:val="auto"/>
            <w:u w:val="none"/>
            <w:lang w:val="en-GB"/>
          </w:rPr>
          <w:t xml:space="preserve"> Schematic diagram of the AquaClaus process [38].</w:t>
        </w:r>
      </w:hyperlink>
    </w:p>
    <w:p w14:paraId="134F9C31" w14:textId="77777777" w:rsidR="00205057" w:rsidRPr="00205057" w:rsidRDefault="00313E5A" w:rsidP="00205057">
      <w:pPr>
        <w:pStyle w:val="Indicedellefigure"/>
        <w:tabs>
          <w:tab w:val="right" w:leader="dot" w:pos="9344"/>
        </w:tabs>
        <w:jc w:val="both"/>
        <w:rPr>
          <w:rFonts w:ascii="Times New Roman" w:eastAsiaTheme="minorEastAsia" w:hAnsi="Times New Roman" w:cs="Times New Roman"/>
          <w:noProof/>
          <w:lang w:val="en-GB" w:eastAsia="en-GB"/>
        </w:rPr>
      </w:pPr>
      <w:hyperlink w:anchor="_Toc88549230" w:history="1">
        <w:r w:rsidR="00205057" w:rsidRPr="00205057">
          <w:rPr>
            <w:rStyle w:val="Collegamentoipertestuale"/>
            <w:rFonts w:ascii="Times New Roman" w:hAnsi="Times New Roman" w:cs="Times New Roman"/>
            <w:b/>
            <w:noProof/>
            <w:color w:val="auto"/>
            <w:u w:val="none"/>
            <w:lang w:val="en-GB"/>
          </w:rPr>
          <w:t>Figure 17.</w:t>
        </w:r>
        <w:r w:rsidR="00205057" w:rsidRPr="00205057">
          <w:rPr>
            <w:rStyle w:val="Collegamentoipertestuale"/>
            <w:rFonts w:ascii="Times New Roman" w:hAnsi="Times New Roman" w:cs="Times New Roman"/>
            <w:noProof/>
            <w:color w:val="auto"/>
            <w:u w:val="none"/>
            <w:lang w:val="en-GB"/>
          </w:rPr>
          <w:t xml:space="preserve"> Example of sulphur Particle Size Distribution (PSD) in the HydroClaus process.</w:t>
        </w:r>
      </w:hyperlink>
    </w:p>
    <w:p w14:paraId="7027AF08" w14:textId="77777777" w:rsidR="00205057" w:rsidRPr="00205057" w:rsidRDefault="00313E5A" w:rsidP="00205057">
      <w:pPr>
        <w:pStyle w:val="Indicedellefigure"/>
        <w:tabs>
          <w:tab w:val="right" w:leader="dot" w:pos="9344"/>
        </w:tabs>
        <w:jc w:val="both"/>
        <w:rPr>
          <w:rFonts w:ascii="Times New Roman" w:eastAsiaTheme="minorEastAsia" w:hAnsi="Times New Roman" w:cs="Times New Roman"/>
          <w:noProof/>
          <w:lang w:val="en-GB" w:eastAsia="en-GB"/>
        </w:rPr>
      </w:pPr>
      <w:hyperlink w:anchor="_Toc88549231" w:history="1">
        <w:r w:rsidR="00205057" w:rsidRPr="00205057">
          <w:rPr>
            <w:rStyle w:val="Collegamentoipertestuale"/>
            <w:rFonts w:ascii="Times New Roman" w:hAnsi="Times New Roman" w:cs="Times New Roman"/>
            <w:b/>
            <w:noProof/>
            <w:color w:val="auto"/>
            <w:u w:val="none"/>
            <w:lang w:bidi="en-US"/>
          </w:rPr>
          <w:t>Figure 18.</w:t>
        </w:r>
        <w:r w:rsidR="00205057" w:rsidRPr="00205057">
          <w:rPr>
            <w:rStyle w:val="Collegamentoipertestuale"/>
            <w:rFonts w:ascii="Times New Roman" w:hAnsi="Times New Roman" w:cs="Times New Roman"/>
            <w:noProof/>
            <w:color w:val="auto"/>
            <w:u w:val="none"/>
            <w:lang w:bidi="en-US"/>
          </w:rPr>
          <w:t xml:space="preserve"> </w:t>
        </w:r>
        <w:r w:rsidR="00205057" w:rsidRPr="00205057">
          <w:rPr>
            <w:rStyle w:val="Collegamentoipertestuale"/>
            <w:rFonts w:ascii="Times New Roman" w:hAnsi="Times New Roman" w:cs="Times New Roman"/>
            <w:noProof/>
            <w:color w:val="auto"/>
            <w:u w:val="none"/>
            <w:lang w:val="en-GB" w:bidi="en-US"/>
          </w:rPr>
          <w:t>Schematic diagram of the HydroClaus process.</w:t>
        </w:r>
      </w:hyperlink>
    </w:p>
    <w:p w14:paraId="3D72BEB1" w14:textId="77777777" w:rsidR="00205057" w:rsidRPr="00205057" w:rsidRDefault="00313E5A" w:rsidP="00205057">
      <w:pPr>
        <w:pStyle w:val="Indicedellefigure"/>
        <w:tabs>
          <w:tab w:val="right" w:leader="dot" w:pos="9344"/>
        </w:tabs>
        <w:jc w:val="both"/>
        <w:rPr>
          <w:rFonts w:ascii="Times New Roman" w:eastAsiaTheme="minorEastAsia" w:hAnsi="Times New Roman" w:cs="Times New Roman"/>
          <w:noProof/>
          <w:lang w:val="en-GB" w:eastAsia="en-GB"/>
        </w:rPr>
      </w:pPr>
      <w:hyperlink w:anchor="_Toc88549232" w:history="1">
        <w:r w:rsidR="00205057" w:rsidRPr="00205057">
          <w:rPr>
            <w:rStyle w:val="Collegamentoipertestuale"/>
            <w:rFonts w:ascii="Times New Roman" w:hAnsi="Times New Roman" w:cs="Times New Roman"/>
            <w:b/>
            <w:noProof/>
            <w:color w:val="auto"/>
            <w:u w:val="none"/>
            <w:lang w:val="en-GB"/>
          </w:rPr>
          <w:t>Figure 19.</w:t>
        </w:r>
        <w:r w:rsidR="00205057" w:rsidRPr="00205057">
          <w:rPr>
            <w:rStyle w:val="Collegamentoipertestuale"/>
            <w:rFonts w:ascii="Times New Roman" w:hAnsi="Times New Roman" w:cs="Times New Roman"/>
            <w:noProof/>
            <w:color w:val="auto"/>
            <w:u w:val="none"/>
            <w:lang w:val="en-GB"/>
          </w:rPr>
          <w:t xml:space="preserve"> Schematic diagram of the THIOPAQ</w:t>
        </w:r>
        <w:r w:rsidR="00205057" w:rsidRPr="00205057">
          <w:rPr>
            <w:rStyle w:val="Collegamentoipertestuale"/>
            <w:rFonts w:ascii="Times New Roman" w:hAnsi="Times New Roman" w:cs="Times New Roman"/>
            <w:noProof/>
            <w:color w:val="auto"/>
            <w:u w:val="none"/>
            <w:vertAlign w:val="superscript"/>
            <w:lang w:val="en-GB"/>
          </w:rPr>
          <w:t>TM</w:t>
        </w:r>
        <w:r w:rsidR="00205057" w:rsidRPr="00205057">
          <w:rPr>
            <w:rStyle w:val="Collegamentoipertestuale"/>
            <w:rFonts w:ascii="Times New Roman" w:hAnsi="Times New Roman" w:cs="Times New Roman"/>
            <w:noProof/>
            <w:color w:val="auto"/>
            <w:u w:val="none"/>
            <w:lang w:val="en-GB"/>
          </w:rPr>
          <w:t xml:space="preserve"> process [50].</w:t>
        </w:r>
      </w:hyperlink>
    </w:p>
    <w:p w14:paraId="760A5EA5" w14:textId="77777777" w:rsidR="00205057" w:rsidRPr="00205057" w:rsidRDefault="00313E5A" w:rsidP="00205057">
      <w:pPr>
        <w:pStyle w:val="Indicedellefigure"/>
        <w:tabs>
          <w:tab w:val="right" w:leader="dot" w:pos="9344"/>
        </w:tabs>
        <w:jc w:val="both"/>
        <w:rPr>
          <w:rFonts w:ascii="Times New Roman" w:eastAsiaTheme="minorEastAsia" w:hAnsi="Times New Roman" w:cs="Times New Roman"/>
          <w:noProof/>
          <w:lang w:val="en-GB" w:eastAsia="en-GB"/>
        </w:rPr>
      </w:pPr>
      <w:hyperlink w:anchor="_Toc88549233" w:history="1">
        <w:r w:rsidR="00205057" w:rsidRPr="00205057">
          <w:rPr>
            <w:rStyle w:val="Collegamentoipertestuale"/>
            <w:rFonts w:ascii="Times New Roman" w:hAnsi="Times New Roman" w:cs="Times New Roman"/>
            <w:b/>
            <w:noProof/>
            <w:color w:val="auto"/>
            <w:u w:val="none"/>
            <w:lang w:val="en-GB"/>
          </w:rPr>
          <w:t>Figure 20.</w:t>
        </w:r>
        <w:r w:rsidR="00205057" w:rsidRPr="00205057">
          <w:rPr>
            <w:rStyle w:val="Collegamentoipertestuale"/>
            <w:rFonts w:ascii="Times New Roman" w:hAnsi="Times New Roman" w:cs="Times New Roman"/>
            <w:noProof/>
            <w:color w:val="auto"/>
            <w:u w:val="none"/>
            <w:lang w:val="en-GB"/>
          </w:rPr>
          <w:t xml:space="preserve"> Schematic Block Flow Diagram (BFD) of direct H</w:t>
        </w:r>
        <w:r w:rsidR="00205057" w:rsidRPr="00205057">
          <w:rPr>
            <w:rStyle w:val="Collegamentoipertestuale"/>
            <w:rFonts w:ascii="Times New Roman" w:hAnsi="Times New Roman" w:cs="Times New Roman"/>
            <w:noProof/>
            <w:color w:val="auto"/>
            <w:u w:val="none"/>
            <w:vertAlign w:val="subscript"/>
            <w:lang w:val="en-GB"/>
          </w:rPr>
          <w:t>2</w:t>
        </w:r>
        <w:r w:rsidR="00205057" w:rsidRPr="00205057">
          <w:rPr>
            <w:rStyle w:val="Collegamentoipertestuale"/>
            <w:rFonts w:ascii="Times New Roman" w:hAnsi="Times New Roman" w:cs="Times New Roman"/>
            <w:noProof/>
            <w:color w:val="auto"/>
            <w:u w:val="none"/>
            <w:lang w:val="en-GB"/>
          </w:rPr>
          <w:t>S oxidation processes.</w:t>
        </w:r>
      </w:hyperlink>
    </w:p>
    <w:p w14:paraId="06DDD1B0" w14:textId="77777777" w:rsidR="00205057" w:rsidRPr="00205057" w:rsidRDefault="00313E5A" w:rsidP="00205057">
      <w:pPr>
        <w:pStyle w:val="Indicedellefigure"/>
        <w:tabs>
          <w:tab w:val="right" w:leader="dot" w:pos="9344"/>
        </w:tabs>
        <w:jc w:val="both"/>
        <w:rPr>
          <w:rFonts w:ascii="Times New Roman" w:eastAsiaTheme="minorEastAsia" w:hAnsi="Times New Roman" w:cs="Times New Roman"/>
          <w:noProof/>
          <w:lang w:val="en-GB" w:eastAsia="en-GB"/>
        </w:rPr>
      </w:pPr>
      <w:hyperlink w:anchor="_Toc88549234" w:history="1">
        <w:r w:rsidR="00205057" w:rsidRPr="00205057">
          <w:rPr>
            <w:rStyle w:val="Collegamentoipertestuale"/>
            <w:rFonts w:ascii="Times New Roman" w:hAnsi="Times New Roman" w:cs="Times New Roman"/>
            <w:b/>
            <w:noProof/>
            <w:color w:val="auto"/>
            <w:u w:val="none"/>
            <w:lang w:val="en-GB"/>
          </w:rPr>
          <w:t>Figure 21.</w:t>
        </w:r>
        <w:r w:rsidR="00205057" w:rsidRPr="00205057">
          <w:rPr>
            <w:rStyle w:val="Collegamentoipertestuale"/>
            <w:rFonts w:ascii="Times New Roman" w:hAnsi="Times New Roman" w:cs="Times New Roman"/>
            <w:noProof/>
            <w:color w:val="auto"/>
            <w:u w:val="none"/>
            <w:lang w:val="en-GB"/>
          </w:rPr>
          <w:t xml:space="preserve"> Schematic diagram of the Catasulf process.</w:t>
        </w:r>
      </w:hyperlink>
    </w:p>
    <w:p w14:paraId="06C1F63A" w14:textId="77777777" w:rsidR="00205057" w:rsidRPr="00205057" w:rsidRDefault="00313E5A" w:rsidP="00205057">
      <w:pPr>
        <w:pStyle w:val="Indicedellefigure"/>
        <w:tabs>
          <w:tab w:val="right" w:leader="dot" w:pos="9344"/>
        </w:tabs>
        <w:jc w:val="both"/>
        <w:rPr>
          <w:rFonts w:ascii="Times New Roman" w:eastAsiaTheme="minorEastAsia" w:hAnsi="Times New Roman" w:cs="Times New Roman"/>
          <w:noProof/>
          <w:lang w:val="en-GB" w:eastAsia="en-GB"/>
        </w:rPr>
      </w:pPr>
      <w:hyperlink w:anchor="_Toc88549235" w:history="1">
        <w:r w:rsidR="00205057" w:rsidRPr="00205057">
          <w:rPr>
            <w:rStyle w:val="Collegamentoipertestuale"/>
            <w:rFonts w:ascii="Times New Roman" w:hAnsi="Times New Roman" w:cs="Times New Roman"/>
            <w:b/>
            <w:noProof/>
            <w:color w:val="auto"/>
            <w:u w:val="none"/>
            <w:lang w:val="en-GB"/>
          </w:rPr>
          <w:t>Figure 22.</w:t>
        </w:r>
        <w:r w:rsidR="00205057" w:rsidRPr="00205057">
          <w:rPr>
            <w:rStyle w:val="Collegamentoipertestuale"/>
            <w:rFonts w:ascii="Times New Roman" w:hAnsi="Times New Roman" w:cs="Times New Roman"/>
            <w:noProof/>
            <w:color w:val="auto"/>
            <w:u w:val="none"/>
            <w:lang w:val="en-GB"/>
          </w:rPr>
          <w:t xml:space="preserve"> Schematic diagram of the sub dew point Xergy process.</w:t>
        </w:r>
      </w:hyperlink>
    </w:p>
    <w:p w14:paraId="5A0FC5C4" w14:textId="77777777" w:rsidR="00205057" w:rsidRPr="00205057" w:rsidRDefault="00313E5A" w:rsidP="00205057">
      <w:pPr>
        <w:pStyle w:val="Indicedellefigure"/>
        <w:tabs>
          <w:tab w:val="right" w:leader="dot" w:pos="9344"/>
        </w:tabs>
        <w:jc w:val="both"/>
        <w:rPr>
          <w:rFonts w:ascii="Times New Roman" w:eastAsiaTheme="minorEastAsia" w:hAnsi="Times New Roman" w:cs="Times New Roman"/>
          <w:noProof/>
          <w:lang w:val="en-GB" w:eastAsia="en-GB"/>
        </w:rPr>
      </w:pPr>
      <w:hyperlink w:anchor="_Toc88549236" w:history="1">
        <w:r w:rsidR="00205057" w:rsidRPr="00205057">
          <w:rPr>
            <w:rStyle w:val="Collegamentoipertestuale"/>
            <w:rFonts w:ascii="Times New Roman" w:hAnsi="Times New Roman" w:cs="Times New Roman"/>
            <w:b/>
            <w:noProof/>
            <w:color w:val="auto"/>
            <w:u w:val="none"/>
            <w:lang w:val="en-GB" w:bidi="en-US"/>
          </w:rPr>
          <w:t>Figure 23.</w:t>
        </w:r>
        <w:r w:rsidR="00205057" w:rsidRPr="00205057">
          <w:rPr>
            <w:rStyle w:val="Collegamentoipertestuale"/>
            <w:rFonts w:ascii="Times New Roman" w:hAnsi="Times New Roman" w:cs="Times New Roman"/>
            <w:noProof/>
            <w:color w:val="auto"/>
            <w:u w:val="none"/>
            <w:lang w:val="en-GB" w:bidi="en-US"/>
          </w:rPr>
          <w:t xml:space="preserve"> Available H</w:t>
        </w:r>
        <w:r w:rsidR="00205057" w:rsidRPr="00205057">
          <w:rPr>
            <w:rStyle w:val="Collegamentoipertestuale"/>
            <w:rFonts w:ascii="Times New Roman" w:hAnsi="Times New Roman" w:cs="Times New Roman"/>
            <w:noProof/>
            <w:color w:val="auto"/>
            <w:u w:val="none"/>
            <w:vertAlign w:val="subscript"/>
            <w:lang w:val="en-GB" w:bidi="en-US"/>
          </w:rPr>
          <w:t>2</w:t>
        </w:r>
        <w:r w:rsidR="00205057" w:rsidRPr="00205057">
          <w:rPr>
            <w:rStyle w:val="Collegamentoipertestuale"/>
            <w:rFonts w:ascii="Times New Roman" w:hAnsi="Times New Roman" w:cs="Times New Roman"/>
            <w:noProof/>
            <w:color w:val="auto"/>
            <w:u w:val="none"/>
            <w:lang w:val="en-GB" w:bidi="en-US"/>
          </w:rPr>
          <w:t>S to H</w:t>
        </w:r>
        <w:r w:rsidR="00205057" w:rsidRPr="00205057">
          <w:rPr>
            <w:rStyle w:val="Collegamentoipertestuale"/>
            <w:rFonts w:ascii="Times New Roman" w:hAnsi="Times New Roman" w:cs="Times New Roman"/>
            <w:noProof/>
            <w:color w:val="auto"/>
            <w:u w:val="none"/>
            <w:vertAlign w:val="subscript"/>
            <w:lang w:val="en-GB" w:bidi="en-US"/>
          </w:rPr>
          <w:t>2</w:t>
        </w:r>
        <w:r w:rsidR="00205057" w:rsidRPr="00205057">
          <w:rPr>
            <w:rStyle w:val="Collegamentoipertestuale"/>
            <w:rFonts w:ascii="Times New Roman" w:hAnsi="Times New Roman" w:cs="Times New Roman"/>
            <w:noProof/>
            <w:color w:val="auto"/>
            <w:u w:val="none"/>
            <w:lang w:val="en-GB" w:bidi="en-US"/>
          </w:rPr>
          <w:t xml:space="preserve"> valorization technologies, classified according to their TRL.</w:t>
        </w:r>
      </w:hyperlink>
    </w:p>
    <w:p w14:paraId="4F7A79B1" w14:textId="48C8C334" w:rsidR="00AF73CD" w:rsidRPr="00205057" w:rsidRDefault="00AF73CD">
      <w:pPr>
        <w:spacing w:after="160"/>
        <w:rPr>
          <w:b/>
          <w:lang w:val="en-GB"/>
        </w:rPr>
      </w:pPr>
      <w:r w:rsidRPr="00205057">
        <w:rPr>
          <w:b/>
          <w:lang w:val="en-GB"/>
        </w:rPr>
        <w:br w:type="page"/>
      </w:r>
    </w:p>
    <w:p w14:paraId="74FED841" w14:textId="68B3A46D" w:rsidR="00AF73CD" w:rsidRPr="00205057" w:rsidRDefault="00AF73CD" w:rsidP="00AF73CD">
      <w:pPr>
        <w:rPr>
          <w:rFonts w:ascii="Times New Roman" w:hAnsi="Times New Roman" w:cs="Times New Roman"/>
          <w:b/>
          <w:lang w:val="en-US"/>
        </w:rPr>
      </w:pPr>
      <w:r w:rsidRPr="00205057">
        <w:rPr>
          <w:rFonts w:ascii="Times New Roman" w:hAnsi="Times New Roman" w:cs="Times New Roman"/>
          <w:b/>
          <w:lang w:val="en-US"/>
        </w:rPr>
        <w:lastRenderedPageBreak/>
        <w:t>Table of Contents</w:t>
      </w:r>
    </w:p>
    <w:tbl>
      <w:tblPr>
        <w:tblStyle w:val="Grigliatabella"/>
        <w:tblW w:w="0" w:type="auto"/>
        <w:tblLook w:val="01E0" w:firstRow="1" w:lastRow="1" w:firstColumn="1" w:lastColumn="1" w:noHBand="0" w:noVBand="0"/>
      </w:tblPr>
      <w:tblGrid>
        <w:gridCol w:w="2990"/>
        <w:gridCol w:w="3028"/>
        <w:gridCol w:w="3221"/>
      </w:tblGrid>
      <w:tr w:rsidR="00D82C9D" w:rsidRPr="002B50B2" w14:paraId="6DB3470F" w14:textId="77777777" w:rsidTr="00EA7C60">
        <w:trPr>
          <w:trHeight w:val="2551"/>
        </w:trPr>
        <w:tc>
          <w:tcPr>
            <w:tcW w:w="2990" w:type="dxa"/>
            <w:tcBorders>
              <w:top w:val="nil"/>
              <w:left w:val="nil"/>
              <w:bottom w:val="nil"/>
              <w:right w:val="nil"/>
            </w:tcBorders>
          </w:tcPr>
          <w:p w14:paraId="3FC07F93" w14:textId="7C96AC47" w:rsidR="00D82C9D" w:rsidRPr="00A66474" w:rsidRDefault="00CB37DA" w:rsidP="00CB37DA">
            <w:pPr>
              <w:jc w:val="both"/>
              <w:rPr>
                <w:rFonts w:cs="Arial"/>
                <w:sz w:val="18"/>
                <w:lang w:val="en-GB"/>
              </w:rPr>
            </w:pPr>
            <w:r>
              <w:rPr>
                <w:rFonts w:cs="Arial"/>
                <w:sz w:val="18"/>
                <w:lang w:val="en-GB"/>
              </w:rPr>
              <w:t>The increasing importance of sour natural gas reservoirs together with more stringent environmental regulations, have led to the need of novel H</w:t>
            </w:r>
            <w:r w:rsidRPr="00CB37DA">
              <w:rPr>
                <w:rFonts w:cs="Arial"/>
                <w:sz w:val="18"/>
                <w:vertAlign w:val="subscript"/>
                <w:lang w:val="en-GB"/>
              </w:rPr>
              <w:t>2</w:t>
            </w:r>
            <w:r>
              <w:rPr>
                <w:rFonts w:cs="Arial"/>
                <w:sz w:val="18"/>
                <w:lang w:val="en-GB"/>
              </w:rPr>
              <w:t>S conversion strategies. Despite the large scale H</w:t>
            </w:r>
            <w:r w:rsidRPr="00CB37DA">
              <w:rPr>
                <w:rFonts w:cs="Arial"/>
                <w:sz w:val="18"/>
                <w:vertAlign w:val="subscript"/>
                <w:lang w:val="en-GB"/>
              </w:rPr>
              <w:t>2</w:t>
            </w:r>
            <w:r>
              <w:rPr>
                <w:rFonts w:cs="Arial"/>
                <w:sz w:val="18"/>
                <w:lang w:val="en-GB"/>
              </w:rPr>
              <w:t xml:space="preserve">S abatement is well-assessed through the Claus process, the middle scale technologies processes panorama is variegated. </w:t>
            </w:r>
            <w:r w:rsidR="00D82C9D">
              <w:rPr>
                <w:rFonts w:cs="Arial"/>
                <w:sz w:val="18"/>
                <w:lang w:val="en-GB"/>
              </w:rPr>
              <w:t>This works aim</w:t>
            </w:r>
            <w:r>
              <w:rPr>
                <w:rFonts w:cs="Arial"/>
                <w:sz w:val="18"/>
                <w:lang w:val="en-GB"/>
              </w:rPr>
              <w:t>s</w:t>
            </w:r>
            <w:r w:rsidR="00D82C9D">
              <w:rPr>
                <w:rFonts w:cs="Arial"/>
                <w:sz w:val="18"/>
                <w:lang w:val="en-GB"/>
              </w:rPr>
              <w:t xml:space="preserve"> at reviewing middle scale H</w:t>
            </w:r>
            <w:r w:rsidR="00D82C9D" w:rsidRPr="00D82C9D">
              <w:rPr>
                <w:rFonts w:cs="Arial"/>
                <w:sz w:val="18"/>
                <w:vertAlign w:val="subscript"/>
                <w:lang w:val="en-GB"/>
              </w:rPr>
              <w:t>2</w:t>
            </w:r>
            <w:r w:rsidR="00D82C9D">
              <w:rPr>
                <w:rFonts w:cs="Arial"/>
                <w:sz w:val="18"/>
                <w:lang w:val="en-GB"/>
              </w:rPr>
              <w:t xml:space="preserve">S conversion and valorization </w:t>
            </w:r>
          </w:p>
        </w:tc>
        <w:tc>
          <w:tcPr>
            <w:tcW w:w="3028" w:type="dxa"/>
            <w:tcBorders>
              <w:top w:val="nil"/>
              <w:left w:val="nil"/>
              <w:bottom w:val="nil"/>
              <w:right w:val="nil"/>
            </w:tcBorders>
          </w:tcPr>
          <w:p w14:paraId="56622A96" w14:textId="77777777" w:rsidR="00D82C9D" w:rsidRDefault="00D82C9D" w:rsidP="007E3002">
            <w:pPr>
              <w:spacing w:after="240"/>
              <w:rPr>
                <w:rFonts w:cs="Arial"/>
                <w:b/>
                <w:sz w:val="18"/>
                <w:lang w:val="en-GB"/>
              </w:rPr>
            </w:pPr>
            <w:r w:rsidRPr="00D82C9D">
              <w:rPr>
                <w:rFonts w:cs="Arial"/>
                <w:b/>
                <w:sz w:val="18"/>
                <w:lang w:val="en-GB"/>
              </w:rPr>
              <w:t>Middle scale hydrogen sulphide conversion and valorization technologies: a review</w:t>
            </w:r>
            <w:r>
              <w:rPr>
                <w:rFonts w:cs="Arial"/>
                <w:b/>
                <w:sz w:val="18"/>
                <w:lang w:val="en-GB"/>
              </w:rPr>
              <w:t xml:space="preserve"> </w:t>
            </w:r>
          </w:p>
          <w:p w14:paraId="12E5FAFD" w14:textId="4AEDA864" w:rsidR="00D82C9D" w:rsidRPr="00D82C9D" w:rsidRDefault="00D82C9D" w:rsidP="007E3002">
            <w:pPr>
              <w:spacing w:after="240"/>
              <w:rPr>
                <w:rFonts w:cs="Arial"/>
                <w:sz w:val="18"/>
                <w:lang w:val="it-IT"/>
              </w:rPr>
            </w:pPr>
            <w:r w:rsidRPr="00D82C9D">
              <w:rPr>
                <w:rFonts w:cs="Arial"/>
                <w:sz w:val="18"/>
                <w:lang w:val="it-IT"/>
              </w:rPr>
              <w:t>E. Spatolisano</w:t>
            </w:r>
            <w:r>
              <w:rPr>
                <w:rFonts w:cs="Arial"/>
                <w:sz w:val="18"/>
                <w:lang w:val="it-IT"/>
              </w:rPr>
              <w:t>*</w:t>
            </w:r>
            <w:r w:rsidRPr="00D82C9D">
              <w:rPr>
                <w:rFonts w:cs="Arial"/>
                <w:sz w:val="18"/>
                <w:lang w:val="it-IT"/>
              </w:rPr>
              <w:t>, A.</w:t>
            </w:r>
            <w:r>
              <w:rPr>
                <w:rFonts w:cs="Arial"/>
                <w:sz w:val="18"/>
                <w:lang w:val="it-IT"/>
              </w:rPr>
              <w:t xml:space="preserve"> R. de Angelis, L. A. Pellegrini</w:t>
            </w:r>
          </w:p>
          <w:p w14:paraId="1BDA7DA0" w14:textId="77777777" w:rsidR="00D82C9D" w:rsidRPr="001011DB" w:rsidRDefault="00D82C9D" w:rsidP="007E3002">
            <w:pPr>
              <w:rPr>
                <w:rFonts w:cs="Arial"/>
                <w:sz w:val="18"/>
                <w:lang w:val="en-GB"/>
              </w:rPr>
            </w:pPr>
            <w:r>
              <w:rPr>
                <w:rFonts w:cs="Arial"/>
                <w:i/>
                <w:sz w:val="18"/>
                <w:lang w:val="en-GB"/>
              </w:rPr>
              <w:t>ChemBioEng Rev.</w:t>
            </w:r>
            <w:r w:rsidRPr="001011DB">
              <w:rPr>
                <w:rFonts w:cs="Arial"/>
                <w:sz w:val="18"/>
                <w:lang w:val="en-GB"/>
              </w:rPr>
              <w:t xml:space="preserve"> </w:t>
            </w:r>
            <w:r w:rsidRPr="009A6AF0">
              <w:rPr>
                <w:rFonts w:cs="Arial"/>
                <w:b/>
                <w:sz w:val="18"/>
                <w:lang w:val="en-GB"/>
              </w:rPr>
              <w:t>20</w:t>
            </w:r>
            <w:r>
              <w:rPr>
                <w:rFonts w:cs="Arial"/>
                <w:b/>
                <w:sz w:val="18"/>
                <w:lang w:val="en-GB"/>
              </w:rPr>
              <w:t>XX</w:t>
            </w:r>
            <w:r w:rsidRPr="001011DB">
              <w:rPr>
                <w:rFonts w:cs="Arial"/>
                <w:sz w:val="18"/>
                <w:lang w:val="en-GB"/>
              </w:rPr>
              <w:t xml:space="preserve">, </w:t>
            </w:r>
            <w:r>
              <w:rPr>
                <w:rFonts w:cs="Arial"/>
                <w:i/>
                <w:sz w:val="18"/>
                <w:lang w:val="en-GB"/>
              </w:rPr>
              <w:t>XX</w:t>
            </w:r>
            <w:r w:rsidRPr="009A6AF0">
              <w:rPr>
                <w:rFonts w:cs="Arial"/>
                <w:i/>
                <w:sz w:val="18"/>
                <w:lang w:val="en-GB"/>
              </w:rPr>
              <w:t xml:space="preserve"> (</w:t>
            </w:r>
            <w:r>
              <w:rPr>
                <w:rFonts w:cs="Arial"/>
                <w:i/>
                <w:sz w:val="18"/>
                <w:lang w:val="en-GB"/>
              </w:rPr>
              <w:t>X</w:t>
            </w:r>
            <w:r w:rsidRPr="009A6AF0">
              <w:rPr>
                <w:rFonts w:cs="Arial"/>
                <w:i/>
                <w:sz w:val="18"/>
                <w:lang w:val="en-GB"/>
              </w:rPr>
              <w:t>)</w:t>
            </w:r>
            <w:r w:rsidRPr="001011DB">
              <w:rPr>
                <w:rFonts w:cs="Arial"/>
                <w:sz w:val="18"/>
                <w:lang w:val="en-GB"/>
              </w:rPr>
              <w:t>,</w:t>
            </w:r>
          </w:p>
          <w:p w14:paraId="28122211" w14:textId="61BB52F2" w:rsidR="00D82C9D" w:rsidRPr="001011DB" w:rsidRDefault="00EA7C60" w:rsidP="007E3002">
            <w:pPr>
              <w:rPr>
                <w:rFonts w:cs="Arial"/>
                <w:sz w:val="18"/>
                <w:lang w:val="en-GB"/>
              </w:rPr>
            </w:pPr>
            <w:r>
              <w:rPr>
                <w:rFonts w:cs="Arial"/>
                <w:b/>
                <w:color w:val="0066CC"/>
                <w:sz w:val="18"/>
                <w:lang w:val="en-GB"/>
              </w:rPr>
              <w:t xml:space="preserve">Xxxx </w:t>
            </w:r>
            <w:r w:rsidR="00D82C9D" w:rsidRPr="001011DB">
              <w:rPr>
                <w:rFonts w:cs="Arial"/>
                <w:b/>
                <w:color w:val="0066CC"/>
                <w:sz w:val="18"/>
                <w:lang w:val="en-GB"/>
              </w:rPr>
              <w:t>xxxx</w:t>
            </w:r>
          </w:p>
        </w:tc>
        <w:tc>
          <w:tcPr>
            <w:tcW w:w="3221" w:type="dxa"/>
            <w:tcBorders>
              <w:top w:val="nil"/>
              <w:left w:val="nil"/>
              <w:bottom w:val="nil"/>
              <w:right w:val="nil"/>
            </w:tcBorders>
          </w:tcPr>
          <w:p w14:paraId="5AB1AFD4" w14:textId="42189F30" w:rsidR="00D82C9D" w:rsidRPr="00F02219" w:rsidRDefault="003D6AA7" w:rsidP="007E3002">
            <w:pPr>
              <w:rPr>
                <w:rFonts w:cs="Arial"/>
                <w:sz w:val="12"/>
                <w:lang w:val="en-GB"/>
              </w:rPr>
            </w:pPr>
            <w:r>
              <w:rPr>
                <w:rFonts w:cs="Arial"/>
                <w:noProof/>
                <w:sz w:val="12"/>
                <w:lang w:val="en-GB" w:eastAsia="en-GB"/>
              </w:rPr>
              <mc:AlternateContent>
                <mc:Choice Requires="wps">
                  <w:drawing>
                    <wp:anchor distT="0" distB="0" distL="114300" distR="114300" simplePos="0" relativeHeight="251656191" behindDoc="0" locked="0" layoutInCell="1" allowOverlap="1" wp14:anchorId="17F078F1" wp14:editId="395B960B">
                      <wp:simplePos x="0" y="0"/>
                      <wp:positionH relativeFrom="column">
                        <wp:posOffset>172085</wp:posOffset>
                      </wp:positionH>
                      <wp:positionV relativeFrom="paragraph">
                        <wp:posOffset>325120</wp:posOffset>
                      </wp:positionV>
                      <wp:extent cx="1760400" cy="627244"/>
                      <wp:effectExtent l="0" t="0" r="0" b="1905"/>
                      <wp:wrapNone/>
                      <wp:docPr id="39" name="Rettangolo 39"/>
                      <wp:cNvGraphicFramePr/>
                      <a:graphic xmlns:a="http://schemas.openxmlformats.org/drawingml/2006/main">
                        <a:graphicData uri="http://schemas.microsoft.com/office/word/2010/wordprocessingShape">
                          <wps:wsp>
                            <wps:cNvSpPr/>
                            <wps:spPr>
                              <a:xfrm>
                                <a:off x="0" y="0"/>
                                <a:ext cx="1760400" cy="627244"/>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174D51" w14:textId="4C5BE2AA" w:rsidR="007E3002" w:rsidRPr="00F3666C" w:rsidRDefault="007E3002" w:rsidP="00F3666C">
                                  <w:pPr>
                                    <w:spacing w:after="0" w:line="240" w:lineRule="auto"/>
                                    <w:contextualSpacing/>
                                    <w:jc w:val="right"/>
                                    <w:rPr>
                                      <w:rFonts w:ascii="Times New Roman" w:hAnsi="Times New Roman" w:cs="Times New Roman"/>
                                      <w:b/>
                                      <w:bCs/>
                                      <w:color w:val="44546A" w:themeColor="text2"/>
                                      <w:sz w:val="18"/>
                                      <w:szCs w:val="18"/>
                                    </w:rPr>
                                  </w:pPr>
                                  <w:r w:rsidRPr="00F3666C">
                                    <w:rPr>
                                      <w:rFonts w:ascii="Times New Roman" w:hAnsi="Times New Roman" w:cs="Times New Roman"/>
                                      <w:b/>
                                      <w:bCs/>
                                      <w:color w:val="44546A" w:themeColor="text2"/>
                                      <w:sz w:val="18"/>
                                      <w:szCs w:val="18"/>
                                    </w:rPr>
                                    <w:t>Claus and</w:t>
                                  </w:r>
                                  <w:r w:rsidRPr="00F3666C">
                                    <w:rPr>
                                      <w:rFonts w:ascii="Times New Roman" w:hAnsi="Times New Roman" w:cs="Times New Roman"/>
                                      <w:color w:val="44546A" w:themeColor="text2"/>
                                      <w:sz w:val="18"/>
                                      <w:szCs w:val="18"/>
                                    </w:rPr>
                                    <w:t xml:space="preserve"> </w:t>
                                  </w:r>
                                  <w:r w:rsidRPr="00F3666C">
                                    <w:rPr>
                                      <w:rFonts w:ascii="Times New Roman" w:hAnsi="Times New Roman" w:cs="Times New Roman"/>
                                      <w:b/>
                                      <w:bCs/>
                                      <w:color w:val="44546A" w:themeColor="text2"/>
                                      <w:sz w:val="18"/>
                                      <w:szCs w:val="18"/>
                                    </w:rPr>
                                    <w:t>it</w:t>
                                  </w:r>
                                  <w:r>
                                    <w:rPr>
                                      <w:rFonts w:ascii="Times New Roman" w:hAnsi="Times New Roman" w:cs="Times New Roman"/>
                                      <w:b/>
                                      <w:bCs/>
                                      <w:color w:val="44546A" w:themeColor="text2"/>
                                      <w:sz w:val="18"/>
                                      <w:szCs w:val="18"/>
                                    </w:rPr>
                                    <w:t>s</w:t>
                                  </w:r>
                                  <w:r w:rsidRPr="00F3666C">
                                    <w:rPr>
                                      <w:rFonts w:ascii="Times New Roman" w:hAnsi="Times New Roman" w:cs="Times New Roman"/>
                                      <w:b/>
                                      <w:bCs/>
                                      <w:color w:val="44546A" w:themeColor="text2"/>
                                      <w:sz w:val="18"/>
                                      <w:szCs w:val="18"/>
                                    </w:rPr>
                                    <w:t xml:space="preserve"> </w:t>
                                  </w:r>
                                </w:p>
                                <w:p w14:paraId="0C6F91E1" w14:textId="0EBFA485" w:rsidR="007E3002" w:rsidRPr="00F3666C" w:rsidRDefault="007E3002" w:rsidP="00F3666C">
                                  <w:pPr>
                                    <w:spacing w:after="0" w:line="240" w:lineRule="auto"/>
                                    <w:contextualSpacing/>
                                    <w:jc w:val="right"/>
                                    <w:rPr>
                                      <w:rFonts w:ascii="Times New Roman" w:hAnsi="Times New Roman" w:cs="Times New Roman"/>
                                      <w:b/>
                                      <w:bCs/>
                                      <w:color w:val="44546A" w:themeColor="text2"/>
                                      <w:sz w:val="18"/>
                                      <w:szCs w:val="18"/>
                                    </w:rPr>
                                  </w:pPr>
                                  <w:r w:rsidRPr="00F3666C">
                                    <w:rPr>
                                      <w:rFonts w:ascii="Times New Roman" w:hAnsi="Times New Roman" w:cs="Times New Roman"/>
                                      <w:b/>
                                      <w:bCs/>
                                      <w:color w:val="44546A" w:themeColor="text2"/>
                                      <w:sz w:val="18"/>
                                      <w:szCs w:val="18"/>
                                    </w:rPr>
                                    <w:t>modifications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078F1" id="Rettangolo 39" o:spid="_x0000_s1102" style="position:absolute;margin-left:13.55pt;margin-top:25.6pt;width:138.6pt;height:49.4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" fillcolor="#d5dce4 [671]" stroked="f" strokeweight="1pt">
                      <v:textbox>
                        <w:txbxContent>
                          <w:p w14:paraId="69174D51" w14:textId="4C5BE2AA" w:rsidR="007E3002" w:rsidRPr="00F3666C" w:rsidRDefault="007E3002" w:rsidP="00F3666C">
                            <w:pPr>
                              <w:spacing w:after="0" w:line="240" w:lineRule="auto"/>
                              <w:contextualSpacing/>
                              <w:jc w:val="right"/>
                              <w:rPr>
                                <w:rFonts w:ascii="Times New Roman" w:hAnsi="Times New Roman" w:cs="Times New Roman"/>
                                <w:b/>
                                <w:bCs/>
                                <w:color w:val="44546A" w:themeColor="text2"/>
                                <w:sz w:val="18"/>
                                <w:szCs w:val="18"/>
                              </w:rPr>
                            </w:pPr>
                            <w:r w:rsidRPr="00F3666C">
                              <w:rPr>
                                <w:rFonts w:ascii="Times New Roman" w:hAnsi="Times New Roman" w:cs="Times New Roman"/>
                                <w:b/>
                                <w:bCs/>
                                <w:color w:val="44546A" w:themeColor="text2"/>
                                <w:sz w:val="18"/>
                                <w:szCs w:val="18"/>
                              </w:rPr>
                              <w:t xml:space="preserve">Claus </w:t>
                            </w:r>
                            <w:proofErr w:type="spellStart"/>
                            <w:r w:rsidRPr="00F3666C">
                              <w:rPr>
                                <w:rFonts w:ascii="Times New Roman" w:hAnsi="Times New Roman" w:cs="Times New Roman"/>
                                <w:b/>
                                <w:bCs/>
                                <w:color w:val="44546A" w:themeColor="text2"/>
                                <w:sz w:val="18"/>
                                <w:szCs w:val="18"/>
                              </w:rPr>
                              <w:t>and</w:t>
                            </w:r>
                            <w:proofErr w:type="spellEnd"/>
                            <w:r w:rsidRPr="00F3666C">
                              <w:rPr>
                                <w:rFonts w:ascii="Times New Roman" w:hAnsi="Times New Roman" w:cs="Times New Roman"/>
                                <w:color w:val="44546A" w:themeColor="text2"/>
                                <w:sz w:val="18"/>
                                <w:szCs w:val="18"/>
                              </w:rPr>
                              <w:t xml:space="preserve"> </w:t>
                            </w:r>
                            <w:proofErr w:type="spellStart"/>
                            <w:r w:rsidRPr="00F3666C">
                              <w:rPr>
                                <w:rFonts w:ascii="Times New Roman" w:hAnsi="Times New Roman" w:cs="Times New Roman"/>
                                <w:b/>
                                <w:bCs/>
                                <w:color w:val="44546A" w:themeColor="text2"/>
                                <w:sz w:val="18"/>
                                <w:szCs w:val="18"/>
                              </w:rPr>
                              <w:t>it</w:t>
                            </w:r>
                            <w:r>
                              <w:rPr>
                                <w:rFonts w:ascii="Times New Roman" w:hAnsi="Times New Roman" w:cs="Times New Roman"/>
                                <w:b/>
                                <w:bCs/>
                                <w:color w:val="44546A" w:themeColor="text2"/>
                                <w:sz w:val="18"/>
                                <w:szCs w:val="18"/>
                              </w:rPr>
                              <w:t>s</w:t>
                            </w:r>
                            <w:proofErr w:type="spellEnd"/>
                            <w:r w:rsidRPr="00F3666C">
                              <w:rPr>
                                <w:rFonts w:ascii="Times New Roman" w:hAnsi="Times New Roman" w:cs="Times New Roman"/>
                                <w:b/>
                                <w:bCs/>
                                <w:color w:val="44546A" w:themeColor="text2"/>
                                <w:sz w:val="18"/>
                                <w:szCs w:val="18"/>
                              </w:rPr>
                              <w:t xml:space="preserve"> </w:t>
                            </w:r>
                          </w:p>
                          <w:p w14:paraId="0C6F91E1" w14:textId="0EBFA485" w:rsidR="007E3002" w:rsidRPr="00F3666C" w:rsidRDefault="007E3002" w:rsidP="00F3666C">
                            <w:pPr>
                              <w:spacing w:after="0" w:line="240" w:lineRule="auto"/>
                              <w:contextualSpacing/>
                              <w:jc w:val="right"/>
                              <w:rPr>
                                <w:rFonts w:ascii="Times New Roman" w:hAnsi="Times New Roman" w:cs="Times New Roman"/>
                                <w:b/>
                                <w:bCs/>
                                <w:color w:val="44546A" w:themeColor="text2"/>
                                <w:sz w:val="18"/>
                                <w:szCs w:val="18"/>
                              </w:rPr>
                            </w:pPr>
                            <w:proofErr w:type="spellStart"/>
                            <w:r w:rsidRPr="00F3666C">
                              <w:rPr>
                                <w:rFonts w:ascii="Times New Roman" w:hAnsi="Times New Roman" w:cs="Times New Roman"/>
                                <w:b/>
                                <w:bCs/>
                                <w:color w:val="44546A" w:themeColor="text2"/>
                                <w:sz w:val="18"/>
                                <w:szCs w:val="18"/>
                              </w:rPr>
                              <w:t>modifications</w:t>
                            </w:r>
                            <w:proofErr w:type="spellEnd"/>
                          </w:p>
                        </w:txbxContent>
                      </v:textbox>
                    </v:rect>
                  </w:pict>
                </mc:Fallback>
              </mc:AlternateContent>
            </w:r>
          </w:p>
        </w:tc>
      </w:tr>
    </w:tbl>
    <w:p w14:paraId="5D59A39C" w14:textId="3B3D421E" w:rsidR="00D82C9D" w:rsidRPr="0055669B" w:rsidRDefault="002D60A9" w:rsidP="00993890">
      <w:pPr>
        <w:jc w:val="both"/>
        <w:rPr>
          <w:color w:val="FF0000"/>
          <w:sz w:val="18"/>
          <w:lang w:val="en-GB"/>
        </w:rPr>
      </w:pPr>
      <w:r>
        <w:rPr>
          <w:rFonts w:cs="Arial"/>
          <w:noProof/>
          <w:sz w:val="18"/>
          <w:lang w:val="en-GB" w:eastAsia="en-GB"/>
        </w:rPr>
        <mc:AlternateContent>
          <mc:Choice Requires="wpg">
            <w:drawing>
              <wp:anchor distT="0" distB="0" distL="114300" distR="114300" simplePos="0" relativeHeight="251666432" behindDoc="0" locked="0" layoutInCell="1" allowOverlap="1" wp14:anchorId="7459B0A2" wp14:editId="04841AD8">
                <wp:simplePos x="0" y="0"/>
                <wp:positionH relativeFrom="page">
                  <wp:posOffset>4657725</wp:posOffset>
                </wp:positionH>
                <wp:positionV relativeFrom="paragraph">
                  <wp:posOffset>-1637665</wp:posOffset>
                </wp:positionV>
                <wp:extent cx="2259965" cy="1696085"/>
                <wp:effectExtent l="0" t="0" r="0" b="0"/>
                <wp:wrapNone/>
                <wp:docPr id="211" name="Gruppo 211"/>
                <wp:cNvGraphicFramePr/>
                <a:graphic xmlns:a="http://schemas.openxmlformats.org/drawingml/2006/main">
                  <a:graphicData uri="http://schemas.microsoft.com/office/word/2010/wordprocessingGroup">
                    <wpg:wgp>
                      <wpg:cNvGrpSpPr/>
                      <wpg:grpSpPr>
                        <a:xfrm>
                          <a:off x="0" y="0"/>
                          <a:ext cx="2259965" cy="1696085"/>
                          <a:chOff x="417682" y="571492"/>
                          <a:chExt cx="2260162" cy="1768507"/>
                        </a:xfrm>
                      </wpg:grpSpPr>
                      <wpg:grpSp>
                        <wpg:cNvPr id="210" name="Gruppo 210"/>
                        <wpg:cNvGrpSpPr/>
                        <wpg:grpSpPr>
                          <a:xfrm>
                            <a:off x="1437029" y="749235"/>
                            <a:ext cx="974727" cy="833827"/>
                            <a:chOff x="-1246" y="-155640"/>
                            <a:chExt cx="974727" cy="833827"/>
                          </a:xfrm>
                        </wpg:grpSpPr>
                        <wps:wsp>
                          <wps:cNvPr id="207" name="Casella di testo 207"/>
                          <wps:cNvSpPr txBox="1"/>
                          <wps:spPr>
                            <a:xfrm>
                              <a:off x="354991" y="-155640"/>
                              <a:ext cx="618490" cy="266065"/>
                            </a:xfrm>
                            <a:prstGeom prst="rect">
                              <a:avLst/>
                            </a:prstGeom>
                            <a:noFill/>
                            <a:ln w="6350">
                              <a:noFill/>
                            </a:ln>
                          </wps:spPr>
                          <wps:txbx>
                            <w:txbxContent>
                              <w:p w14:paraId="22D77938" w14:textId="2D19037A" w:rsidR="007E3002" w:rsidRPr="00EA7C60" w:rsidRDefault="007E3002">
                                <w:pPr>
                                  <w:rPr>
                                    <w:rFonts w:ascii="Times New Roman" w:hAnsi="Times New Roman" w:cs="Times New Roman"/>
                                    <w:sz w:val="18"/>
                                  </w:rPr>
                                </w:pPr>
                                <w:r w:rsidRPr="00EA7C60">
                                  <w:rPr>
                                    <w:rFonts w:ascii="Times New Roman" w:hAnsi="Times New Roman" w:cs="Times New Roman"/>
                                    <w:sz w:val="18"/>
                                  </w:rPr>
                                  <w:t>this work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8" name="Connettore 4 208"/>
                          <wps:cNvCnPr/>
                          <wps:spPr>
                            <a:xfrm flipV="1">
                              <a:off x="-1246" y="8957"/>
                              <a:ext cx="413527" cy="231608"/>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9" name="Connettore diritto 209"/>
                          <wps:cNvCnPr/>
                          <wps:spPr>
                            <a:xfrm flipV="1">
                              <a:off x="206955" y="230633"/>
                              <a:ext cx="0" cy="447554"/>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40" name="Gruppo 140"/>
                        <wpg:cNvGrpSpPr/>
                        <wpg:grpSpPr>
                          <a:xfrm>
                            <a:off x="417682" y="571492"/>
                            <a:ext cx="2260162" cy="1768507"/>
                            <a:chOff x="231369" y="898782"/>
                            <a:chExt cx="2906528" cy="1901844"/>
                          </a:xfrm>
                        </wpg:grpSpPr>
                        <wps:wsp>
                          <wps:cNvPr id="200" name="Rettangolo 200"/>
                          <wps:cNvSpPr/>
                          <wps:spPr>
                            <a:xfrm>
                              <a:off x="613967" y="1986618"/>
                              <a:ext cx="2265863" cy="352425"/>
                            </a:xfrm>
                            <a:prstGeom prst="rect">
                              <a:avLst/>
                            </a:prstGeom>
                            <a:solidFill>
                              <a:schemeClr val="accent4">
                                <a:lumMod val="20000"/>
                                <a:lumOff val="8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24F613" w14:textId="652BF33A" w:rsidR="007E3002" w:rsidRPr="002D60A9" w:rsidRDefault="007E3002" w:rsidP="002D60A9">
                                <w:pPr>
                                  <w:jc w:val="center"/>
                                  <w:rPr>
                                    <w:rFonts w:ascii="Times New Roman" w:hAnsi="Times New Roman" w:cs="Times New Roman"/>
                                    <w:b/>
                                    <w:color w:val="BF8F00" w:themeColor="accent4" w:themeShade="BF"/>
                                    <w:sz w:val="18"/>
                                    <w:szCs w:val="18"/>
                                  </w:rPr>
                                </w:pPr>
                                <w:r w:rsidRPr="002D60A9">
                                  <w:rPr>
                                    <w:rFonts w:ascii="Times New Roman" w:hAnsi="Times New Roman" w:cs="Times New Roman"/>
                                    <w:b/>
                                    <w:color w:val="BF8F00" w:themeColor="accent4" w:themeShade="BF"/>
                                    <w:sz w:val="18"/>
                                    <w:szCs w:val="18"/>
                                  </w:rPr>
                                  <w:t>liquid redox</w:t>
                                </w:r>
                              </w:p>
                            </w:txbxContent>
                          </wps:txbx>
                          <wps:bodyPr rot="0" spcFirstLastPara="0" vertOverflow="overflow" horzOverflow="overflow" vert="horz" wrap="square" lIns="288000" tIns="0" rIns="91440" bIns="0" numCol="1" spcCol="0" rtlCol="0" fromWordArt="0" anchor="ctr" anchorCtr="0" forceAA="0" compatLnSpc="1">
                            <a:prstTxWarp prst="textNoShape">
                              <a:avLst/>
                            </a:prstTxWarp>
                            <a:noAutofit/>
                          </wps:bodyPr>
                        </wps:wsp>
                        <wpg:grpSp>
                          <wpg:cNvPr id="157" name="Gruppo 157"/>
                          <wpg:cNvGrpSpPr/>
                          <wpg:grpSpPr>
                            <a:xfrm>
                              <a:off x="231369" y="898782"/>
                              <a:ext cx="2906528" cy="1901844"/>
                              <a:chOff x="231369" y="898782"/>
                              <a:chExt cx="2906528" cy="1901844"/>
                            </a:xfrm>
                          </wpg:grpSpPr>
                          <wpg:grpSp>
                            <wpg:cNvPr id="161" name="Gruppo 161"/>
                            <wpg:cNvGrpSpPr/>
                            <wpg:grpSpPr>
                              <a:xfrm>
                                <a:off x="430644" y="1002971"/>
                                <a:ext cx="2707253" cy="1797655"/>
                                <a:chOff x="-77" y="784080"/>
                                <a:chExt cx="2707253" cy="1797655"/>
                              </a:xfrm>
                            </wpg:grpSpPr>
                            <wps:wsp>
                              <wps:cNvPr id="164" name="Connettore 2 164"/>
                              <wps:cNvCnPr/>
                              <wps:spPr>
                                <a:xfrm>
                                  <a:off x="-77" y="2227857"/>
                                  <a:ext cx="248507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9" name="Connettore 2 169"/>
                              <wps:cNvCnPr/>
                              <wps:spPr>
                                <a:xfrm flipV="1">
                                  <a:off x="170999" y="784080"/>
                                  <a:ext cx="12280" cy="14577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0" name="Connettore diritto 170"/>
                              <wps:cNvCnPr/>
                              <wps:spPr>
                                <a:xfrm rot="5400000">
                                  <a:off x="1775460" y="2274253"/>
                                  <a:ext cx="90170" cy="0"/>
                                </a:xfrm>
                                <a:prstGeom prst="line">
                                  <a:avLst/>
                                </a:prstGeom>
                              </wps:spPr>
                              <wps:style>
                                <a:lnRef idx="1">
                                  <a:schemeClr val="dk1"/>
                                </a:lnRef>
                                <a:fillRef idx="0">
                                  <a:schemeClr val="dk1"/>
                                </a:fillRef>
                                <a:effectRef idx="0">
                                  <a:schemeClr val="dk1"/>
                                </a:effectRef>
                                <a:fontRef idx="minor">
                                  <a:schemeClr val="tx1"/>
                                </a:fontRef>
                              </wps:style>
                              <wps:bodyPr/>
                            </wps:wsp>
                            <wps:wsp>
                              <wps:cNvPr id="171" name="Casella di testo 171"/>
                              <wps:cNvSpPr txBox="1"/>
                              <wps:spPr>
                                <a:xfrm>
                                  <a:off x="529454" y="2264714"/>
                                  <a:ext cx="449907" cy="239289"/>
                                </a:xfrm>
                                <a:prstGeom prst="rect">
                                  <a:avLst/>
                                </a:prstGeom>
                                <a:noFill/>
                                <a:ln w="6350">
                                  <a:noFill/>
                                </a:ln>
                              </wps:spPr>
                              <wps:txbx>
                                <w:txbxContent>
                                  <w:p w14:paraId="1ACCB4AB" w14:textId="7C249BD1" w:rsidR="007E3002" w:rsidRPr="00EA7C60" w:rsidRDefault="007E3002" w:rsidP="00EA7C60">
                                    <w:pPr>
                                      <w:rPr>
                                        <w:rFonts w:ascii="Times New Roman" w:hAnsi="Times New Roman" w:cs="Times New Roman"/>
                                        <w:sz w:val="16"/>
                                      </w:rPr>
                                    </w:pPr>
                                    <w:r w:rsidRPr="00EA7C60">
                                      <w:rPr>
                                        <w:rFonts w:ascii="Times New Roman" w:hAnsi="Times New Roman" w:cs="Times New Roman"/>
                                        <w:sz w:val="16"/>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 name="Connettore diritto 172"/>
                              <wps:cNvCnPr/>
                              <wps:spPr>
                                <a:xfrm rot="5400000">
                                  <a:off x="2320290" y="2274253"/>
                                  <a:ext cx="89535" cy="0"/>
                                </a:xfrm>
                                <a:prstGeom prst="line">
                                  <a:avLst/>
                                </a:prstGeom>
                              </wps:spPr>
                              <wps:style>
                                <a:lnRef idx="1">
                                  <a:schemeClr val="dk1"/>
                                </a:lnRef>
                                <a:fillRef idx="0">
                                  <a:schemeClr val="dk1"/>
                                </a:fillRef>
                                <a:effectRef idx="0">
                                  <a:schemeClr val="dk1"/>
                                </a:effectRef>
                                <a:fontRef idx="minor">
                                  <a:schemeClr val="tx1"/>
                                </a:fontRef>
                              </wps:style>
                              <wps:bodyPr/>
                            </wps:wsp>
                            <wps:wsp>
                              <wps:cNvPr id="173" name="Casella di testo 173"/>
                              <wps:cNvSpPr txBox="1"/>
                              <wps:spPr>
                                <a:xfrm>
                                  <a:off x="1081910" y="2281120"/>
                                  <a:ext cx="436263" cy="272655"/>
                                </a:xfrm>
                                <a:prstGeom prst="rect">
                                  <a:avLst/>
                                </a:prstGeom>
                                <a:noFill/>
                                <a:ln w="6350">
                                  <a:noFill/>
                                </a:ln>
                              </wps:spPr>
                              <wps:txbx>
                                <w:txbxContent>
                                  <w:p w14:paraId="3A3BBABF" w14:textId="61F993F5" w:rsidR="007E3002" w:rsidRPr="00EA7C60" w:rsidRDefault="007E3002" w:rsidP="00EA7C60">
                                    <w:pPr>
                                      <w:rPr>
                                        <w:rFonts w:ascii="Times New Roman" w:hAnsi="Times New Roman" w:cs="Times New Roman"/>
                                        <w:sz w:val="16"/>
                                      </w:rPr>
                                    </w:pPr>
                                    <w:r w:rsidRPr="00EA7C60">
                                      <w:rPr>
                                        <w:rFonts w:ascii="Times New Roman" w:hAnsi="Times New Roman" w:cs="Times New Roman"/>
                                        <w:sz w:val="16"/>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 name="Casella di testo 174"/>
                              <wps:cNvSpPr txBox="1"/>
                              <wps:spPr>
                                <a:xfrm>
                                  <a:off x="1644277" y="2281120"/>
                                  <a:ext cx="597060" cy="222882"/>
                                </a:xfrm>
                                <a:prstGeom prst="rect">
                                  <a:avLst/>
                                </a:prstGeom>
                                <a:noFill/>
                                <a:ln w="6350">
                                  <a:noFill/>
                                </a:ln>
                              </wps:spPr>
                              <wps:txbx>
                                <w:txbxContent>
                                  <w:p w14:paraId="34F80869" w14:textId="7D374152" w:rsidR="007E3002" w:rsidRPr="00EA7C60" w:rsidRDefault="007E3002" w:rsidP="00EA7C60">
                                    <w:pPr>
                                      <w:rPr>
                                        <w:rFonts w:ascii="Times New Roman" w:hAnsi="Times New Roman" w:cs="Times New Roman"/>
                                        <w:sz w:val="16"/>
                                      </w:rPr>
                                    </w:pPr>
                                    <w:r w:rsidRPr="00EA7C60">
                                      <w:rPr>
                                        <w:rFonts w:ascii="Times New Roman" w:hAnsi="Times New Roman" w:cs="Times New Roman"/>
                                        <w:sz w:val="16"/>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Casella di testo 175"/>
                              <wps:cNvSpPr txBox="1"/>
                              <wps:spPr>
                                <a:xfrm>
                                  <a:off x="2150882" y="2281121"/>
                                  <a:ext cx="556294" cy="300614"/>
                                </a:xfrm>
                                <a:prstGeom prst="rect">
                                  <a:avLst/>
                                </a:prstGeom>
                                <a:noFill/>
                                <a:ln w="6350">
                                  <a:noFill/>
                                </a:ln>
                              </wps:spPr>
                              <wps:txbx>
                                <w:txbxContent>
                                  <w:p w14:paraId="5FF7171B" w14:textId="55DC9ADD" w:rsidR="007E3002" w:rsidRPr="00EA7C60" w:rsidRDefault="007E3002" w:rsidP="00EA7C60">
                                    <w:pPr>
                                      <w:rPr>
                                        <w:rFonts w:ascii="Times New Roman" w:hAnsi="Times New Roman" w:cs="Times New Roman"/>
                                        <w:sz w:val="16"/>
                                      </w:rPr>
                                    </w:pPr>
                                    <w:r w:rsidRPr="00EA7C60">
                                      <w:rPr>
                                        <w:rFonts w:ascii="Times New Roman" w:hAnsi="Times New Roman" w:cs="Times New Roman"/>
                                        <w:sz w:val="16"/>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 name="Connettore diritto 182"/>
                              <wps:cNvCnPr/>
                              <wps:spPr>
                                <a:xfrm rot="5400000">
                                  <a:off x="1219200" y="2274253"/>
                                  <a:ext cx="89535" cy="0"/>
                                </a:xfrm>
                                <a:prstGeom prst="line">
                                  <a:avLst/>
                                </a:prstGeom>
                              </wps:spPr>
                              <wps:style>
                                <a:lnRef idx="1">
                                  <a:schemeClr val="dk1"/>
                                </a:lnRef>
                                <a:fillRef idx="0">
                                  <a:schemeClr val="dk1"/>
                                </a:fillRef>
                                <a:effectRef idx="0">
                                  <a:schemeClr val="dk1"/>
                                </a:effectRef>
                                <a:fontRef idx="minor">
                                  <a:schemeClr val="tx1"/>
                                </a:fontRef>
                              </wps:style>
                              <wps:bodyPr/>
                            </wps:wsp>
                            <wps:wsp>
                              <wps:cNvPr id="183" name="Connettore diritto 183"/>
                              <wps:cNvCnPr/>
                              <wps:spPr>
                                <a:xfrm rot="5400000">
                                  <a:off x="674370" y="2274253"/>
                                  <a:ext cx="90170" cy="0"/>
                                </a:xfrm>
                                <a:prstGeom prst="line">
                                  <a:avLst/>
                                </a:prstGeom>
                              </wps:spPr>
                              <wps:style>
                                <a:lnRef idx="1">
                                  <a:schemeClr val="dk1"/>
                                </a:lnRef>
                                <a:fillRef idx="0">
                                  <a:schemeClr val="dk1"/>
                                </a:fillRef>
                                <a:effectRef idx="0">
                                  <a:schemeClr val="dk1"/>
                                </a:effectRef>
                                <a:fontRef idx="minor">
                                  <a:schemeClr val="tx1"/>
                                </a:fontRef>
                              </wps:style>
                              <wps:bodyPr/>
                            </wps:wsp>
                            <wps:wsp>
                              <wps:cNvPr id="184" name="Connettore diritto 184"/>
                              <wps:cNvCnPr/>
                              <wps:spPr>
                                <a:xfrm rot="5400000">
                                  <a:off x="125730" y="2274253"/>
                                  <a:ext cx="9017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92" name="Casella di testo 192"/>
                            <wps:cNvSpPr txBox="1"/>
                            <wps:spPr>
                              <a:xfrm>
                                <a:off x="439208" y="898782"/>
                                <a:ext cx="943171" cy="450679"/>
                              </a:xfrm>
                              <a:prstGeom prst="rect">
                                <a:avLst/>
                              </a:prstGeom>
                              <a:noFill/>
                              <a:ln w="6350">
                                <a:noFill/>
                              </a:ln>
                            </wps:spPr>
                            <wps:txbx>
                              <w:txbxContent>
                                <w:p w14:paraId="29A89449" w14:textId="3C7E8CBF" w:rsidR="007E3002" w:rsidRPr="00EA7C60" w:rsidRDefault="007E3002" w:rsidP="00EA7C60">
                                  <w:pPr>
                                    <w:spacing w:after="0" w:line="240" w:lineRule="auto"/>
                                    <w:contextualSpacing/>
                                    <w:jc w:val="center"/>
                                    <w:rPr>
                                      <w:rFonts w:ascii="Times New Roman" w:hAnsi="Times New Roman" w:cs="Times New Roman"/>
                                      <w:b/>
                                      <w:sz w:val="16"/>
                                    </w:rPr>
                                  </w:pPr>
                                  <w:r w:rsidRPr="00EA7C60">
                                    <w:rPr>
                                      <w:rFonts w:ascii="Times New Roman" w:hAnsi="Times New Roman" w:cs="Times New Roman"/>
                                      <w:b/>
                                      <w:sz w:val="16"/>
                                    </w:rPr>
                                    <w:t xml:space="preserve">Sulphur </w:t>
                                  </w:r>
                                </w:p>
                                <w:p w14:paraId="434D831F" w14:textId="77777777" w:rsidR="007E3002" w:rsidRPr="00EA7C60" w:rsidRDefault="007E3002" w:rsidP="00EA7C60">
                                  <w:pPr>
                                    <w:spacing w:after="0" w:line="240" w:lineRule="auto"/>
                                    <w:contextualSpacing/>
                                    <w:jc w:val="center"/>
                                    <w:rPr>
                                      <w:rFonts w:ascii="Times New Roman" w:hAnsi="Times New Roman" w:cs="Times New Roman"/>
                                      <w:b/>
                                      <w:sz w:val="16"/>
                                    </w:rPr>
                                  </w:pPr>
                                  <w:r w:rsidRPr="00EA7C60">
                                    <w:rPr>
                                      <w:rFonts w:ascii="Times New Roman" w:hAnsi="Times New Roman" w:cs="Times New Roman"/>
                                      <w:b/>
                                      <w:sz w:val="16"/>
                                    </w:rPr>
                                    <w:t>[ton/d]</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193" name="Connettore diritto 193"/>
                            <wps:cNvCnPr/>
                            <wps:spPr>
                              <a:xfrm rot="10800000">
                                <a:off x="511922" y="2176323"/>
                                <a:ext cx="90171" cy="0"/>
                              </a:xfrm>
                              <a:prstGeom prst="line">
                                <a:avLst/>
                              </a:prstGeom>
                            </wps:spPr>
                            <wps:style>
                              <a:lnRef idx="1">
                                <a:schemeClr val="dk1"/>
                              </a:lnRef>
                              <a:fillRef idx="0">
                                <a:schemeClr val="dk1"/>
                              </a:fillRef>
                              <a:effectRef idx="0">
                                <a:schemeClr val="dk1"/>
                              </a:effectRef>
                              <a:fontRef idx="minor">
                                <a:schemeClr val="tx1"/>
                              </a:fontRef>
                            </wps:style>
                            <wps:bodyPr/>
                          </wps:wsp>
                          <wps:wsp>
                            <wps:cNvPr id="194" name="Connettore diritto 194"/>
                            <wps:cNvCnPr/>
                            <wps:spPr>
                              <a:xfrm rot="10800000">
                                <a:off x="511922" y="1783438"/>
                                <a:ext cx="90171" cy="0"/>
                              </a:xfrm>
                              <a:prstGeom prst="line">
                                <a:avLst/>
                              </a:prstGeom>
                            </wps:spPr>
                            <wps:style>
                              <a:lnRef idx="1">
                                <a:schemeClr val="dk1"/>
                              </a:lnRef>
                              <a:fillRef idx="0">
                                <a:schemeClr val="dk1"/>
                              </a:fillRef>
                              <a:effectRef idx="0">
                                <a:schemeClr val="dk1"/>
                              </a:effectRef>
                              <a:fontRef idx="minor">
                                <a:schemeClr val="tx1"/>
                              </a:fontRef>
                            </wps:style>
                            <wps:bodyPr/>
                          </wps:wsp>
                          <wps:wsp>
                            <wps:cNvPr id="195" name="Connettore diritto 195"/>
                            <wps:cNvCnPr/>
                            <wps:spPr>
                              <a:xfrm rot="10800000">
                                <a:off x="511922" y="1287774"/>
                                <a:ext cx="90171" cy="0"/>
                              </a:xfrm>
                              <a:prstGeom prst="line">
                                <a:avLst/>
                              </a:prstGeom>
                            </wps:spPr>
                            <wps:style>
                              <a:lnRef idx="1">
                                <a:schemeClr val="dk1"/>
                              </a:lnRef>
                              <a:fillRef idx="0">
                                <a:schemeClr val="dk1"/>
                              </a:fillRef>
                              <a:effectRef idx="0">
                                <a:schemeClr val="dk1"/>
                              </a:effectRef>
                              <a:fontRef idx="minor">
                                <a:schemeClr val="tx1"/>
                              </a:fontRef>
                            </wps:style>
                            <wps:bodyPr/>
                          </wps:wsp>
                          <wps:wsp>
                            <wps:cNvPr id="196" name="Casella di testo 196"/>
                            <wps:cNvSpPr txBox="1"/>
                            <wps:spPr>
                              <a:xfrm>
                                <a:off x="288258" y="1596748"/>
                                <a:ext cx="475901" cy="235585"/>
                              </a:xfrm>
                              <a:prstGeom prst="rect">
                                <a:avLst/>
                              </a:prstGeom>
                              <a:noFill/>
                              <a:ln w="6350">
                                <a:noFill/>
                              </a:ln>
                            </wps:spPr>
                            <wps:txbx>
                              <w:txbxContent>
                                <w:p w14:paraId="55353382" w14:textId="77777777" w:rsidR="007E3002" w:rsidRPr="00372A6F" w:rsidRDefault="007E3002" w:rsidP="00EA7C60">
                                  <w:pPr>
                                    <w:rPr>
                                      <w:rFonts w:ascii="Times New Roman" w:hAnsi="Times New Roman" w:cs="Times New Roman"/>
                                      <w:sz w:val="16"/>
                                      <w:szCs w:val="16"/>
                                    </w:rPr>
                                  </w:pPr>
                                  <w:r w:rsidRPr="00372A6F">
                                    <w:rPr>
                                      <w:rFonts w:ascii="Times New Roman" w:hAnsi="Times New Roman" w:cs="Times New Roman"/>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Casella di testo 197"/>
                            <wps:cNvSpPr txBox="1"/>
                            <wps:spPr>
                              <a:xfrm>
                                <a:off x="340381" y="1997299"/>
                                <a:ext cx="211016" cy="235585"/>
                              </a:xfrm>
                              <a:prstGeom prst="rect">
                                <a:avLst/>
                              </a:prstGeom>
                              <a:noFill/>
                              <a:ln w="6350">
                                <a:noFill/>
                              </a:ln>
                            </wps:spPr>
                            <wps:txbx>
                              <w:txbxContent>
                                <w:p w14:paraId="7E2E5A74" w14:textId="77777777" w:rsidR="007E3002" w:rsidRPr="00EA7C60" w:rsidRDefault="007E3002" w:rsidP="00EA7C60">
                                  <w:pPr>
                                    <w:rPr>
                                      <w:rFonts w:ascii="Times New Roman" w:hAnsi="Times New Roman" w:cs="Times New Roman"/>
                                      <w:sz w:val="16"/>
                                    </w:rPr>
                                  </w:pPr>
                                  <w:r w:rsidRPr="00EA7C60">
                                    <w:rPr>
                                      <w:rFonts w:ascii="Times New Roman" w:hAnsi="Times New Roman" w:cs="Times New Roman"/>
                                      <w:sz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Casella di testo 198"/>
                            <wps:cNvSpPr txBox="1"/>
                            <wps:spPr>
                              <a:xfrm>
                                <a:off x="231369" y="1113904"/>
                                <a:ext cx="653206" cy="235585"/>
                              </a:xfrm>
                              <a:prstGeom prst="rect">
                                <a:avLst/>
                              </a:prstGeom>
                              <a:noFill/>
                              <a:ln w="6350">
                                <a:noFill/>
                              </a:ln>
                            </wps:spPr>
                            <wps:txbx>
                              <w:txbxContent>
                                <w:p w14:paraId="69B6F801" w14:textId="77777777" w:rsidR="007E3002" w:rsidRPr="00EA7C60" w:rsidRDefault="007E3002" w:rsidP="00EA7C60">
                                  <w:pPr>
                                    <w:rPr>
                                      <w:rFonts w:ascii="Times New Roman" w:hAnsi="Times New Roman" w:cs="Times New Roman"/>
                                      <w:sz w:val="16"/>
                                    </w:rPr>
                                  </w:pPr>
                                  <w:r w:rsidRPr="00EA7C60">
                                    <w:rPr>
                                      <w:rFonts w:ascii="Times New Roman" w:hAnsi="Times New Roman" w:cs="Times New Roman"/>
                                      <w:sz w:val="16"/>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 name="Casella di testo 191"/>
                            <wps:cNvSpPr txBox="1"/>
                            <wps:spPr>
                              <a:xfrm>
                                <a:off x="2250515" y="2101326"/>
                                <a:ext cx="734445" cy="436478"/>
                              </a:xfrm>
                              <a:prstGeom prst="rect">
                                <a:avLst/>
                              </a:prstGeom>
                              <a:noFill/>
                              <a:ln w="6350">
                                <a:noFill/>
                              </a:ln>
                            </wps:spPr>
                            <wps:txbx>
                              <w:txbxContent>
                                <w:p w14:paraId="6585C0DB" w14:textId="6C444B5B" w:rsidR="007E3002" w:rsidRPr="00EA7C60" w:rsidRDefault="007E3002" w:rsidP="00372A6F">
                                  <w:pPr>
                                    <w:spacing w:after="0" w:line="240" w:lineRule="auto"/>
                                    <w:contextualSpacing/>
                                    <w:jc w:val="center"/>
                                    <w:rPr>
                                      <w:rFonts w:ascii="Times New Roman" w:hAnsi="Times New Roman" w:cs="Times New Roman"/>
                                      <w:b/>
                                      <w:sz w:val="16"/>
                                      <w:szCs w:val="16"/>
                                    </w:rPr>
                                  </w:pPr>
                                  <w:r w:rsidRPr="00EA7C60">
                                    <w:rPr>
                                      <w:rFonts w:ascii="Times New Roman" w:hAnsi="Times New Roman" w:cs="Times New Roman"/>
                                      <w:b/>
                                      <w:sz w:val="16"/>
                                      <w:szCs w:val="16"/>
                                    </w:rPr>
                                    <w:t>H</w:t>
                                  </w:r>
                                  <w:r w:rsidRPr="00EA7C60">
                                    <w:rPr>
                                      <w:rFonts w:ascii="Times New Roman" w:hAnsi="Times New Roman" w:cs="Times New Roman"/>
                                      <w:b/>
                                      <w:sz w:val="16"/>
                                      <w:szCs w:val="16"/>
                                      <w:vertAlign w:val="subscript"/>
                                    </w:rPr>
                                    <w:t>2</w:t>
                                  </w:r>
                                  <w:r w:rsidRPr="00EA7C60">
                                    <w:rPr>
                                      <w:rFonts w:ascii="Times New Roman" w:hAnsi="Times New Roman" w:cs="Times New Roman"/>
                                      <w:b/>
                                      <w:sz w:val="16"/>
                                      <w:szCs w:val="16"/>
                                    </w:rPr>
                                    <w:t>S in</w:t>
                                  </w:r>
                                </w:p>
                                <w:p w14:paraId="57448279" w14:textId="77777777" w:rsidR="007E3002" w:rsidRPr="00EA7C60" w:rsidRDefault="007E3002" w:rsidP="00EA7C60">
                                  <w:pPr>
                                    <w:spacing w:after="0" w:line="240" w:lineRule="auto"/>
                                    <w:contextualSpacing/>
                                    <w:jc w:val="center"/>
                                    <w:rPr>
                                      <w:rFonts w:ascii="Times New Roman" w:hAnsi="Times New Roman" w:cs="Times New Roman"/>
                                      <w:b/>
                                      <w:sz w:val="16"/>
                                      <w:szCs w:val="16"/>
                                    </w:rPr>
                                  </w:pPr>
                                  <w:r w:rsidRPr="00EA7C60">
                                    <w:rPr>
                                      <w:rFonts w:ascii="Times New Roman" w:hAnsi="Times New Roman" w:cs="Times New Roman"/>
                                      <w:b/>
                                      <w:sz w:val="16"/>
                                      <w:szCs w:val="16"/>
                                    </w:rPr>
                                    <w:t>[mol%]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5" name="Rettangolo con singolo angolo ritagliato 205"/>
                          <wps:cNvSpPr/>
                          <wps:spPr>
                            <a:xfrm flipH="1">
                              <a:off x="674410" y="1451918"/>
                              <a:ext cx="881720" cy="417192"/>
                            </a:xfrm>
                            <a:prstGeom prst="snip1Rect">
                              <a:avLst>
                                <a:gd name="adj" fmla="val 35609"/>
                              </a:avLst>
                            </a:prstGeom>
                            <a:solidFill>
                              <a:schemeClr val="bg1">
                                <a:lumMod val="75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495F3B" w14:textId="61F91751" w:rsidR="007E3002" w:rsidRPr="00EA7C60" w:rsidRDefault="007E3002" w:rsidP="00EA7C60">
                                <w:pPr>
                                  <w:jc w:val="center"/>
                                  <w:rPr>
                                    <w:rFonts w:ascii="Times New Roman" w:hAnsi="Times New Roman" w:cs="Times New Roman"/>
                                    <w:b/>
                                    <w:color w:val="3B3838" w:themeColor="background2" w:themeShade="40"/>
                                    <w:sz w:val="18"/>
                                  </w:rPr>
                                </w:pPr>
                                <w:r w:rsidRPr="00EA7C60">
                                  <w:rPr>
                                    <w:rFonts w:ascii="Times New Roman" w:hAnsi="Times New Roman" w:cs="Times New Roman"/>
                                    <w:b/>
                                    <w:color w:val="3B3838" w:themeColor="background2" w:themeShade="40"/>
                                    <w:sz w:val="18"/>
                                  </w:rPr>
                                  <w:t>Direct oxid</w:t>
                                </w:r>
                                <w:r>
                                  <w:rPr>
                                    <w:rFonts w:ascii="Times New Roman" w:hAnsi="Times New Roman" w:cs="Times New Roman"/>
                                    <w:b/>
                                    <w:color w:val="3B3838" w:themeColor="background2" w:themeShade="40"/>
                                    <w:sz w:val="18"/>
                                  </w:rPr>
                                  <w:t>.</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459B0A2" id="Gruppo 211" o:spid="_x0000_s1103" style="position:absolute;left:0;text-align:left;margin-left:366.75pt;margin-top:-128.95pt;width:177.95pt;height:133.55pt;z-index:251666432;mso-position-horizontal-relative:page;mso-position-vertical-relative:text;mso-width-relative:margin;mso-height-relative:margin" coordorigin="4176,5714" coordsize="22601,1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">
                <v:group id="Gruppo 210" o:spid="_x0000_s1104" style="position:absolute;left:14370;top:7492;width:9747;height:8338" coordorigin="-12,-1556" coordsize="9747,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Casella di testo 207" o:spid="_x0000_s1105" type="#_x0000_t202" style="position:absolute;left:3549;top:-1556;width:6185;height:26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" filled="f" stroked="f" strokeweight=".5pt">
                    <v:textbox>
                      <w:txbxContent>
                        <w:p w14:paraId="22D77938" w14:textId="2D19037A" w:rsidR="007E3002" w:rsidRPr="00EA7C60" w:rsidRDefault="007E3002">
                          <w:pPr>
                            <w:rPr>
                              <w:rFonts w:ascii="Times New Roman" w:hAnsi="Times New Roman" w:cs="Times New Roman"/>
                              <w:sz w:val="18"/>
                            </w:rPr>
                          </w:pPr>
                          <w:proofErr w:type="spellStart"/>
                          <w:r w:rsidRPr="00EA7C60">
                            <w:rPr>
                              <w:rFonts w:ascii="Times New Roman" w:hAnsi="Times New Roman" w:cs="Times New Roman"/>
                              <w:sz w:val="18"/>
                            </w:rPr>
                            <w:t>this</w:t>
                          </w:r>
                          <w:proofErr w:type="spellEnd"/>
                          <w:r w:rsidRPr="00EA7C60">
                            <w:rPr>
                              <w:rFonts w:ascii="Times New Roman" w:hAnsi="Times New Roman" w:cs="Times New Roman"/>
                              <w:sz w:val="18"/>
                            </w:rPr>
                            <w:t xml:space="preserve"> </w:t>
                          </w:r>
                          <w:proofErr w:type="spellStart"/>
                          <w:r w:rsidRPr="00EA7C60">
                            <w:rPr>
                              <w:rFonts w:ascii="Times New Roman" w:hAnsi="Times New Roman" w:cs="Times New Roman"/>
                              <w:sz w:val="18"/>
                            </w:rPr>
                            <w:t>work</w:t>
                          </w:r>
                          <w:proofErr w:type="spellEnd"/>
                        </w:p>
                      </w:txbxContent>
                    </v:textbox>
                  </v:shape>
                  <v:shape id="Connettore 4 208" o:spid="_x0000_s1106" type="#_x0000_t34" style="position:absolute;left:-12;top:89;width:4134;height:231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" strokecolor="#4472c4 [3204]" strokeweight=".5pt">
                    <v:stroke endarrow="block"/>
                  </v:shape>
                  <v:line id="Connettore diritto 209" o:spid="_x0000_s1107" style="position:absolute;flip:y;visibility:visible;mso-wrap-style:square" from="2069,2306" to="2069,6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" strokecolor="#4472c4 [3204]" strokeweight=".5pt">
                    <v:stroke joinstyle="miter"/>
                  </v:line>
                </v:group>
                <v:group id="Gruppo 140" o:spid="_x0000_s1108" style="position:absolute;left:4176;top:5714;width:22602;height:17685" coordorigin="2313,8987" coordsize="29065,19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rect id="Rettangolo 200" o:spid="_x0000_s1109" style="position:absolute;left:6139;top:19866;width:2265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" fillcolor="#fff2cc [663]" strokecolor="#0070c0" strokeweight="1pt">
                    <v:textbox inset="8mm,0,,0">
                      <w:txbxContent>
                        <w:p w14:paraId="3724F613" w14:textId="652BF33A" w:rsidR="007E3002" w:rsidRPr="002D60A9" w:rsidRDefault="007E3002" w:rsidP="002D60A9">
                          <w:pPr>
                            <w:jc w:val="center"/>
                            <w:rPr>
                              <w:rFonts w:ascii="Times New Roman" w:hAnsi="Times New Roman" w:cs="Times New Roman"/>
                              <w:b/>
                              <w:color w:val="BF8F00" w:themeColor="accent4" w:themeShade="BF"/>
                              <w:sz w:val="18"/>
                              <w:szCs w:val="18"/>
                            </w:rPr>
                          </w:pPr>
                          <w:r w:rsidRPr="002D60A9">
                            <w:rPr>
                              <w:rFonts w:ascii="Times New Roman" w:hAnsi="Times New Roman" w:cs="Times New Roman"/>
                              <w:b/>
                              <w:color w:val="BF8F00" w:themeColor="accent4" w:themeShade="BF"/>
                              <w:sz w:val="18"/>
                              <w:szCs w:val="18"/>
                            </w:rPr>
                            <w:t xml:space="preserve">liquid </w:t>
                          </w:r>
                          <w:proofErr w:type="spellStart"/>
                          <w:r w:rsidRPr="002D60A9">
                            <w:rPr>
                              <w:rFonts w:ascii="Times New Roman" w:hAnsi="Times New Roman" w:cs="Times New Roman"/>
                              <w:b/>
                              <w:color w:val="BF8F00" w:themeColor="accent4" w:themeShade="BF"/>
                              <w:sz w:val="18"/>
                              <w:szCs w:val="18"/>
                            </w:rPr>
                            <w:t>redox</w:t>
                          </w:r>
                          <w:proofErr w:type="spellEnd"/>
                        </w:p>
                      </w:txbxContent>
                    </v:textbox>
                  </v:rect>
                  <v:group id="Gruppo 157" o:spid="_x0000_s1110" style="position:absolute;left:2313;top:8987;width:29065;height:19019" coordorigin="2313,8987" coordsize="29065,19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group id="Gruppo 161" o:spid="_x0000_s1111" style="position:absolute;left:4306;top:10029;width:27072;height:17977" coordorigin=",7840" coordsize="27072,1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Connettore 2 164" o:spid="_x0000_s1112" type="#_x0000_t32" style="position:absolute;top:22278;width:248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" strokecolor="black [3200]" strokeweight=".5pt">
                        <v:stroke endarrow="block" joinstyle="miter"/>
                      </v:shape>
                      <v:shape id="Connettore 2 169" o:spid="_x0000_s1113" type="#_x0000_t32" style="position:absolute;left:1709;top:7840;width:123;height:145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" strokecolor="black [3200]" strokeweight=".5pt">
                        <v:stroke endarrow="block" joinstyle="miter"/>
                      </v:shape>
                      <v:line id="Connettore diritto 170" o:spid="_x0000_s1114" style="position:absolute;rotation:90;visibility:visible;mso-wrap-style:square" from="17754,22742" to="18656,2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" strokecolor="black [3200]" strokeweight=".5pt">
                        <v:stroke joinstyle="miter"/>
                      </v:line>
                      <v:shape id="Casella di testo 171" o:spid="_x0000_s1115" type="#_x0000_t202" style="position:absolute;left:5294;top:22647;width:4499;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" filled="f" stroked="f" strokeweight=".5pt">
                        <v:textbox>
                          <w:txbxContent>
                            <w:p w14:paraId="1ACCB4AB" w14:textId="7C249BD1" w:rsidR="007E3002" w:rsidRPr="00EA7C60" w:rsidRDefault="007E3002" w:rsidP="00EA7C60">
                              <w:pPr>
                                <w:rPr>
                                  <w:rFonts w:ascii="Times New Roman" w:hAnsi="Times New Roman" w:cs="Times New Roman"/>
                                  <w:sz w:val="16"/>
                                </w:rPr>
                              </w:pPr>
                              <w:r w:rsidRPr="00EA7C60">
                                <w:rPr>
                                  <w:rFonts w:ascii="Times New Roman" w:hAnsi="Times New Roman" w:cs="Times New Roman"/>
                                  <w:sz w:val="16"/>
                                </w:rPr>
                                <w:t>25</w:t>
                              </w:r>
                            </w:p>
                          </w:txbxContent>
                        </v:textbox>
                      </v:shape>
                      <v:line id="Connettore diritto 172" o:spid="_x0000_s1116" style="position:absolute;rotation:90;visibility:visible;mso-wrap-style:square" from="23202,22742" to="24098,2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" strokecolor="black [3200]" strokeweight=".5pt">
                        <v:stroke joinstyle="miter"/>
                      </v:line>
                      <v:shape id="Casella di testo 173" o:spid="_x0000_s1117" type="#_x0000_t202" style="position:absolute;left:10819;top:22811;width:4362;height:2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cJwwAAANwAAAAPAAAAZHJzL2Rvd25yZXYueG1sRE9Li8Iw&#10;EL4v+B/CCN7WVBd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wUDnCcMAAADcAAAADwAA&#10;AAAAAAAAAAAAAAAHAgAAZHJzL2Rvd25yZXYueG1sUEsFBgAAAAADAAMAtwAAAPcCAAAAAA==&#10;" filled="f" stroked="f" strokeweight=".5pt">
                        <v:textbox>
                          <w:txbxContent>
                            <w:p w14:paraId="3A3BBABF" w14:textId="61F993F5" w:rsidR="007E3002" w:rsidRPr="00EA7C60" w:rsidRDefault="007E3002" w:rsidP="00EA7C60">
                              <w:pPr>
                                <w:rPr>
                                  <w:rFonts w:ascii="Times New Roman" w:hAnsi="Times New Roman" w:cs="Times New Roman"/>
                                  <w:sz w:val="16"/>
                                </w:rPr>
                              </w:pPr>
                              <w:r w:rsidRPr="00EA7C60">
                                <w:rPr>
                                  <w:rFonts w:ascii="Times New Roman" w:hAnsi="Times New Roman" w:cs="Times New Roman"/>
                                  <w:sz w:val="16"/>
                                </w:rPr>
                                <w:t>50</w:t>
                              </w:r>
                            </w:p>
                          </w:txbxContent>
                        </v:textbox>
                      </v:shape>
                      <v:shape id="Casella di testo 174" o:spid="_x0000_s1118" type="#_x0000_t202" style="position:absolute;left:16442;top:22811;width:597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99wwAAANwAAAAPAAAAZHJzL2Rvd25yZXYueG1sRE9Li8Iw&#10;EL4v+B/CCN7WVFl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Tql/fcMAAADcAAAADwAA&#10;AAAAAAAAAAAAAAAHAgAAZHJzL2Rvd25yZXYueG1sUEsFBgAAAAADAAMAtwAAAPcCAAAAAA==&#10;" filled="f" stroked="f" strokeweight=".5pt">
                        <v:textbox>
                          <w:txbxContent>
                            <w:p w14:paraId="34F80869" w14:textId="7D374152" w:rsidR="007E3002" w:rsidRPr="00EA7C60" w:rsidRDefault="007E3002" w:rsidP="00EA7C60">
                              <w:pPr>
                                <w:rPr>
                                  <w:rFonts w:ascii="Times New Roman" w:hAnsi="Times New Roman" w:cs="Times New Roman"/>
                                  <w:sz w:val="16"/>
                                </w:rPr>
                              </w:pPr>
                              <w:r w:rsidRPr="00EA7C60">
                                <w:rPr>
                                  <w:rFonts w:ascii="Times New Roman" w:hAnsi="Times New Roman" w:cs="Times New Roman"/>
                                  <w:sz w:val="16"/>
                                </w:rPr>
                                <w:t>75</w:t>
                              </w:r>
                            </w:p>
                          </w:txbxContent>
                        </v:textbox>
                      </v:shape>
                      <v:shape id="Casella di testo 175" o:spid="_x0000_s1119" type="#_x0000_t202" style="position:absolute;left:21508;top:22811;width:5563;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" filled="f" stroked="f" strokeweight=".5pt">
                        <v:textbox>
                          <w:txbxContent>
                            <w:p w14:paraId="5FF7171B" w14:textId="55DC9ADD" w:rsidR="007E3002" w:rsidRPr="00EA7C60" w:rsidRDefault="007E3002" w:rsidP="00EA7C60">
                              <w:pPr>
                                <w:rPr>
                                  <w:rFonts w:ascii="Times New Roman" w:hAnsi="Times New Roman" w:cs="Times New Roman"/>
                                  <w:sz w:val="16"/>
                                </w:rPr>
                              </w:pPr>
                              <w:r w:rsidRPr="00EA7C60">
                                <w:rPr>
                                  <w:rFonts w:ascii="Times New Roman" w:hAnsi="Times New Roman" w:cs="Times New Roman"/>
                                  <w:sz w:val="16"/>
                                </w:rPr>
                                <w:t>100</w:t>
                              </w:r>
                            </w:p>
                          </w:txbxContent>
                        </v:textbox>
                      </v:shape>
                      <v:line id="Connettore diritto 182" o:spid="_x0000_s1120" style="position:absolute;rotation:90;visibility:visible;mso-wrap-style:square" from="12191,22742" to="13087,2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" strokecolor="black [3200]" strokeweight=".5pt">
                        <v:stroke joinstyle="miter"/>
                      </v:line>
                      <v:line id="Connettore diritto 183" o:spid="_x0000_s1121" style="position:absolute;rotation:90;visibility:visible;mso-wrap-style:square" from="6743,22742" to="7645,2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" strokecolor="black [3200]" strokeweight=".5pt">
                        <v:stroke joinstyle="miter"/>
                      </v:line>
                      <v:line id="Connettore diritto 184" o:spid="_x0000_s1122" style="position:absolute;rotation:90;visibility:visible;mso-wrap-style:square" from="1257,22742" to="2159,2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" strokecolor="black [3200]" strokeweight=".5pt">
                        <v:stroke joinstyle="miter"/>
                      </v:line>
                    </v:group>
                    <v:shape id="Casella di testo 192" o:spid="_x0000_s1123" type="#_x0000_t202" style="position:absolute;left:4392;top:8987;width:9431;height:4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" filled="f" stroked="f" strokeweight=".5pt">
                      <v:textbox inset="1mm,,1mm">
                        <w:txbxContent>
                          <w:p w14:paraId="29A89449" w14:textId="3C7E8CBF" w:rsidR="007E3002" w:rsidRPr="00EA7C60" w:rsidRDefault="007E3002" w:rsidP="00EA7C60">
                            <w:pPr>
                              <w:spacing w:after="0" w:line="240" w:lineRule="auto"/>
                              <w:contextualSpacing/>
                              <w:jc w:val="center"/>
                              <w:rPr>
                                <w:rFonts w:ascii="Times New Roman" w:hAnsi="Times New Roman" w:cs="Times New Roman"/>
                                <w:b/>
                                <w:sz w:val="16"/>
                              </w:rPr>
                            </w:pPr>
                            <w:r w:rsidRPr="00EA7C60">
                              <w:rPr>
                                <w:rFonts w:ascii="Times New Roman" w:hAnsi="Times New Roman" w:cs="Times New Roman"/>
                                <w:b/>
                                <w:sz w:val="16"/>
                              </w:rPr>
                              <w:t xml:space="preserve">Sulphur </w:t>
                            </w:r>
                          </w:p>
                          <w:p w14:paraId="434D831F" w14:textId="77777777" w:rsidR="007E3002" w:rsidRPr="00EA7C60" w:rsidRDefault="007E3002" w:rsidP="00EA7C60">
                            <w:pPr>
                              <w:spacing w:after="0" w:line="240" w:lineRule="auto"/>
                              <w:contextualSpacing/>
                              <w:jc w:val="center"/>
                              <w:rPr>
                                <w:rFonts w:ascii="Times New Roman" w:hAnsi="Times New Roman" w:cs="Times New Roman"/>
                                <w:b/>
                                <w:sz w:val="16"/>
                              </w:rPr>
                            </w:pPr>
                            <w:r w:rsidRPr="00EA7C60">
                              <w:rPr>
                                <w:rFonts w:ascii="Times New Roman" w:hAnsi="Times New Roman" w:cs="Times New Roman"/>
                                <w:b/>
                                <w:sz w:val="16"/>
                              </w:rPr>
                              <w:t>[ton/d]</w:t>
                            </w:r>
                          </w:p>
                        </w:txbxContent>
                      </v:textbox>
                    </v:shape>
                    <v:line id="Connettore diritto 193" o:spid="_x0000_s1124" style="position:absolute;rotation:180;visibility:visible;mso-wrap-style:square" from="5119,21763" to="6020,21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" strokecolor="black [3200]" strokeweight=".5pt">
                      <v:stroke joinstyle="miter"/>
                    </v:line>
                    <v:line id="Connettore diritto 194" o:spid="_x0000_s1125" style="position:absolute;rotation:180;visibility:visible;mso-wrap-style:square" from="5119,17834" to="6020,17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" strokecolor="black [3200]" strokeweight=".5pt">
                      <v:stroke joinstyle="miter"/>
                    </v:line>
                    <v:line id="Connettore diritto 195" o:spid="_x0000_s1126" style="position:absolute;rotation:180;visibility:visible;mso-wrap-style:square" from="5119,12877" to="6020,12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" strokecolor="black [3200]" strokeweight=".5pt">
                      <v:stroke joinstyle="miter"/>
                    </v:line>
                    <v:shape id="Casella di testo 196" o:spid="_x0000_s1127" type="#_x0000_t202" style="position:absolute;left:2882;top:15967;width:4759;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" filled="f" stroked="f" strokeweight=".5pt">
                      <v:textbox>
                        <w:txbxContent>
                          <w:p w14:paraId="55353382" w14:textId="77777777" w:rsidR="007E3002" w:rsidRPr="00372A6F" w:rsidRDefault="007E3002" w:rsidP="00EA7C60">
                            <w:pPr>
                              <w:rPr>
                                <w:rFonts w:ascii="Times New Roman" w:hAnsi="Times New Roman" w:cs="Times New Roman"/>
                                <w:sz w:val="16"/>
                                <w:szCs w:val="16"/>
                              </w:rPr>
                            </w:pPr>
                            <w:r w:rsidRPr="00372A6F">
                              <w:rPr>
                                <w:rFonts w:ascii="Times New Roman" w:hAnsi="Times New Roman" w:cs="Times New Roman"/>
                                <w:sz w:val="16"/>
                                <w:szCs w:val="16"/>
                              </w:rPr>
                              <w:t>10</w:t>
                            </w:r>
                          </w:p>
                        </w:txbxContent>
                      </v:textbox>
                    </v:shape>
                    <v:shape id="Casella di testo 197" o:spid="_x0000_s1128" type="#_x0000_t202" style="position:absolute;left:3403;top:19972;width:2110;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7E2E5A74" w14:textId="77777777" w:rsidR="007E3002" w:rsidRPr="00EA7C60" w:rsidRDefault="007E3002" w:rsidP="00EA7C60">
                            <w:pPr>
                              <w:rPr>
                                <w:rFonts w:ascii="Times New Roman" w:hAnsi="Times New Roman" w:cs="Times New Roman"/>
                                <w:sz w:val="16"/>
                              </w:rPr>
                            </w:pPr>
                            <w:r w:rsidRPr="00EA7C60">
                              <w:rPr>
                                <w:rFonts w:ascii="Times New Roman" w:hAnsi="Times New Roman" w:cs="Times New Roman"/>
                                <w:sz w:val="16"/>
                              </w:rPr>
                              <w:t>1</w:t>
                            </w:r>
                          </w:p>
                        </w:txbxContent>
                      </v:textbox>
                    </v:shape>
                    <v:shape id="Casella di testo 198" o:spid="_x0000_s1129" type="#_x0000_t202" style="position:absolute;left:2313;top:11139;width:6532;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C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tPCMT6OkdAAD//wMAUEsBAi0AFAAGAAgAAAAhANvh9svuAAAAhQEAABMAAAAAAAAA&#10;AAAAAAAAAAAAAFtDb250ZW50X1R5cGVzXS54bWxQSwECLQAUAAYACAAAACEAWvQsW78AAAAVAQAA&#10;CwAAAAAAAAAAAAAAAAAfAQAAX3JlbHMvLnJlbHNQSwECLQAUAAYACAAAACEAf+iTgsYAAADcAAAA&#10;DwAAAAAAAAAAAAAAAAAHAgAAZHJzL2Rvd25yZXYueG1sUEsFBgAAAAADAAMAtwAAAPoCAAAAAA==&#10;" filled="f" stroked="f" strokeweight=".5pt">
                      <v:textbox>
                        <w:txbxContent>
                          <w:p w14:paraId="69B6F801" w14:textId="77777777" w:rsidR="007E3002" w:rsidRPr="00EA7C60" w:rsidRDefault="007E3002" w:rsidP="00EA7C60">
                            <w:pPr>
                              <w:rPr>
                                <w:rFonts w:ascii="Times New Roman" w:hAnsi="Times New Roman" w:cs="Times New Roman"/>
                                <w:sz w:val="16"/>
                              </w:rPr>
                            </w:pPr>
                            <w:r w:rsidRPr="00EA7C60">
                              <w:rPr>
                                <w:rFonts w:ascii="Times New Roman" w:hAnsi="Times New Roman" w:cs="Times New Roman"/>
                                <w:sz w:val="16"/>
                              </w:rPr>
                              <w:t>100</w:t>
                            </w:r>
                          </w:p>
                        </w:txbxContent>
                      </v:textbox>
                    </v:shape>
                    <v:shape id="Casella di testo 191" o:spid="_x0000_s1130" type="#_x0000_t202" style="position:absolute;left:22505;top:21013;width:7344;height:4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" filled="f" stroked="f" strokeweight=".5pt">
                      <v:textbox>
                        <w:txbxContent>
                          <w:p w14:paraId="6585C0DB" w14:textId="6C444B5B" w:rsidR="007E3002" w:rsidRPr="00EA7C60" w:rsidRDefault="007E3002" w:rsidP="00372A6F">
                            <w:pPr>
                              <w:spacing w:after="0" w:line="240" w:lineRule="auto"/>
                              <w:contextualSpacing/>
                              <w:jc w:val="center"/>
                              <w:rPr>
                                <w:rFonts w:ascii="Times New Roman" w:hAnsi="Times New Roman" w:cs="Times New Roman"/>
                                <w:b/>
                                <w:sz w:val="16"/>
                                <w:szCs w:val="16"/>
                              </w:rPr>
                            </w:pPr>
                            <w:r w:rsidRPr="00EA7C60">
                              <w:rPr>
                                <w:rFonts w:ascii="Times New Roman" w:hAnsi="Times New Roman" w:cs="Times New Roman"/>
                                <w:b/>
                                <w:sz w:val="16"/>
                                <w:szCs w:val="16"/>
                              </w:rPr>
                              <w:t>H</w:t>
                            </w:r>
                            <w:r w:rsidRPr="00EA7C60">
                              <w:rPr>
                                <w:rFonts w:ascii="Times New Roman" w:hAnsi="Times New Roman" w:cs="Times New Roman"/>
                                <w:b/>
                                <w:sz w:val="16"/>
                                <w:szCs w:val="16"/>
                                <w:vertAlign w:val="subscript"/>
                              </w:rPr>
                              <w:t>2</w:t>
                            </w:r>
                            <w:r w:rsidRPr="00EA7C60">
                              <w:rPr>
                                <w:rFonts w:ascii="Times New Roman" w:hAnsi="Times New Roman" w:cs="Times New Roman"/>
                                <w:b/>
                                <w:sz w:val="16"/>
                                <w:szCs w:val="16"/>
                              </w:rPr>
                              <w:t>S in</w:t>
                            </w:r>
                          </w:p>
                          <w:p w14:paraId="57448279" w14:textId="77777777" w:rsidR="007E3002" w:rsidRPr="00EA7C60" w:rsidRDefault="007E3002" w:rsidP="00EA7C60">
                            <w:pPr>
                              <w:spacing w:after="0" w:line="240" w:lineRule="auto"/>
                              <w:contextualSpacing/>
                              <w:jc w:val="center"/>
                              <w:rPr>
                                <w:rFonts w:ascii="Times New Roman" w:hAnsi="Times New Roman" w:cs="Times New Roman"/>
                                <w:b/>
                                <w:sz w:val="16"/>
                                <w:szCs w:val="16"/>
                              </w:rPr>
                            </w:pPr>
                            <w:r w:rsidRPr="00EA7C60">
                              <w:rPr>
                                <w:rFonts w:ascii="Times New Roman" w:hAnsi="Times New Roman" w:cs="Times New Roman"/>
                                <w:b/>
                                <w:sz w:val="16"/>
                                <w:szCs w:val="16"/>
                              </w:rPr>
                              <w:t>[</w:t>
                            </w:r>
                            <w:proofErr w:type="spellStart"/>
                            <w:r w:rsidRPr="00EA7C60">
                              <w:rPr>
                                <w:rFonts w:ascii="Times New Roman" w:hAnsi="Times New Roman" w:cs="Times New Roman"/>
                                <w:b/>
                                <w:sz w:val="16"/>
                                <w:szCs w:val="16"/>
                              </w:rPr>
                              <w:t>mol</w:t>
                            </w:r>
                            <w:proofErr w:type="spellEnd"/>
                            <w:r w:rsidRPr="00EA7C60">
                              <w:rPr>
                                <w:rFonts w:ascii="Times New Roman" w:hAnsi="Times New Roman" w:cs="Times New Roman"/>
                                <w:b/>
                                <w:sz w:val="16"/>
                                <w:szCs w:val="16"/>
                              </w:rPr>
                              <w:t>%]</w:t>
                            </w:r>
                          </w:p>
                        </w:txbxContent>
                      </v:textbox>
                    </v:shape>
                  </v:group>
                  <v:shape id="Rettangolo con singolo angolo ritagliato 205" o:spid="_x0000_s1131" style="position:absolute;left:6744;top:14519;width:8817;height:4172;flip:x;visibility:visible;mso-wrap-style:square;v-text-anchor:middle" coordsize="881720,417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" adj="-11796480,,5400" path="m,l733162,,881720,148558r,268634l,417192,,xe" fillcolor="#bfbfbf [2412]" strokecolor="#0070c0" strokeweight="1pt">
                    <v:stroke joinstyle="miter"/>
                    <v:formulas/>
                    <v:path arrowok="t" o:connecttype="custom" o:connectlocs="0,0;733162,0;881720,148558;881720,417192;0,417192;0,0" o:connectangles="0,0,0,0,0,0" textboxrect="0,0,881720,417192"/>
                    <v:textbox inset=",0">
                      <w:txbxContent>
                        <w:p w14:paraId="7E495F3B" w14:textId="61F91751" w:rsidR="007E3002" w:rsidRPr="00EA7C60" w:rsidRDefault="007E3002" w:rsidP="00EA7C60">
                          <w:pPr>
                            <w:jc w:val="center"/>
                            <w:rPr>
                              <w:rFonts w:ascii="Times New Roman" w:hAnsi="Times New Roman" w:cs="Times New Roman"/>
                              <w:b/>
                              <w:color w:val="3B3838" w:themeColor="background2" w:themeShade="40"/>
                              <w:sz w:val="18"/>
                            </w:rPr>
                          </w:pPr>
                          <w:proofErr w:type="spellStart"/>
                          <w:r w:rsidRPr="00EA7C60">
                            <w:rPr>
                              <w:rFonts w:ascii="Times New Roman" w:hAnsi="Times New Roman" w:cs="Times New Roman"/>
                              <w:b/>
                              <w:color w:val="3B3838" w:themeColor="background2" w:themeShade="40"/>
                              <w:sz w:val="18"/>
                            </w:rPr>
                            <w:t>Direct</w:t>
                          </w:r>
                          <w:proofErr w:type="spellEnd"/>
                          <w:r w:rsidRPr="00EA7C60">
                            <w:rPr>
                              <w:rFonts w:ascii="Times New Roman" w:hAnsi="Times New Roman" w:cs="Times New Roman"/>
                              <w:b/>
                              <w:color w:val="3B3838" w:themeColor="background2" w:themeShade="40"/>
                              <w:sz w:val="18"/>
                            </w:rPr>
                            <w:t xml:space="preserve"> </w:t>
                          </w:r>
                          <w:proofErr w:type="spellStart"/>
                          <w:r w:rsidRPr="00EA7C60">
                            <w:rPr>
                              <w:rFonts w:ascii="Times New Roman" w:hAnsi="Times New Roman" w:cs="Times New Roman"/>
                              <w:b/>
                              <w:color w:val="3B3838" w:themeColor="background2" w:themeShade="40"/>
                              <w:sz w:val="18"/>
                            </w:rPr>
                            <w:t>oxid</w:t>
                          </w:r>
                          <w:proofErr w:type="spellEnd"/>
                          <w:r>
                            <w:rPr>
                              <w:rFonts w:ascii="Times New Roman" w:hAnsi="Times New Roman" w:cs="Times New Roman"/>
                              <w:b/>
                              <w:color w:val="3B3838" w:themeColor="background2" w:themeShade="40"/>
                              <w:sz w:val="18"/>
                            </w:rPr>
                            <w:t>.</w:t>
                          </w:r>
                        </w:p>
                      </w:txbxContent>
                    </v:textbox>
                  </v:shape>
                </v:group>
                <w10:wrap anchorx="page"/>
              </v:group>
            </w:pict>
          </mc:Fallback>
        </mc:AlternateContent>
      </w:r>
    </w:p>
    <w:sectPr w:rsidR="00D82C9D" w:rsidRPr="0055669B" w:rsidSect="005F55C7">
      <w:pgSz w:w="11906" w:h="16838" w:code="9"/>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42013E" w14:textId="77777777" w:rsidR="007E3002" w:rsidRDefault="007E3002" w:rsidP="00045D72">
      <w:pPr>
        <w:spacing w:after="0" w:line="240" w:lineRule="auto"/>
      </w:pPr>
      <w:r>
        <w:separator/>
      </w:r>
    </w:p>
  </w:endnote>
  <w:endnote w:type="continuationSeparator" w:id="0">
    <w:p w14:paraId="2B617D3D" w14:textId="77777777" w:rsidR="007E3002" w:rsidRDefault="007E3002" w:rsidP="00045D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7043714"/>
      <w:docPartObj>
        <w:docPartGallery w:val="Page Numbers (Bottom of Page)"/>
        <w:docPartUnique/>
      </w:docPartObj>
    </w:sdtPr>
    <w:sdtEndPr/>
    <w:sdtContent>
      <w:p w14:paraId="3B7363E3" w14:textId="5FDFDB32" w:rsidR="007E3002" w:rsidRDefault="007E3002" w:rsidP="00E8552E">
        <w:pPr>
          <w:pStyle w:val="Pidipagina"/>
          <w:pBdr>
            <w:top w:val="single" w:sz="4" w:space="1" w:color="auto"/>
          </w:pBdr>
          <w:jc w:val="center"/>
        </w:pPr>
        <w:r>
          <w:fldChar w:fldCharType="begin"/>
        </w:r>
        <w:r>
          <w:instrText>PAGE   \* MERGEFORMAT</w:instrText>
        </w:r>
        <w:r>
          <w:fldChar w:fldCharType="separate"/>
        </w:r>
        <w:r w:rsidR="00313E5A">
          <w:rPr>
            <w:noProof/>
          </w:rPr>
          <w:t>6</w:t>
        </w:r>
        <w:r>
          <w:fldChar w:fldCharType="end"/>
        </w:r>
      </w:p>
    </w:sdtContent>
  </w:sdt>
  <w:p w14:paraId="1E7AE566" w14:textId="77777777" w:rsidR="007E3002" w:rsidRDefault="007E300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034FB3" w14:textId="77777777" w:rsidR="007E3002" w:rsidRDefault="007E3002" w:rsidP="00045D72">
      <w:pPr>
        <w:spacing w:after="0" w:line="240" w:lineRule="auto"/>
      </w:pPr>
      <w:r>
        <w:separator/>
      </w:r>
    </w:p>
  </w:footnote>
  <w:footnote w:type="continuationSeparator" w:id="0">
    <w:p w14:paraId="2547CB19" w14:textId="77777777" w:rsidR="007E3002" w:rsidRDefault="007E3002" w:rsidP="00045D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8A636" w14:textId="56275AA2" w:rsidR="007E3002" w:rsidRDefault="00313E5A">
    <w:pPr>
      <w:pStyle w:val="Intestazione"/>
    </w:pPr>
    <w:r>
      <w:rPr>
        <w:noProof/>
      </w:rPr>
      <w:pict w14:anchorId="47AD15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02344" o:spid="_x0000_s1029" type="#_x0000_t136" style="position:absolute;margin-left:0;margin-top:0;width:549.5pt;height:109.9pt;rotation:315;z-index:-251655168;mso-position-horizontal:center;mso-position-horizontal-relative:margin;mso-position-vertical:center;mso-position-vertical-relative:margin" o:allowincell="f" fillcolor="silver" stroked="f">
          <v:fill opacity=".5"/>
          <v:textpath style="font-family:&quot;Arial&quot;;font-size:1pt" string="WILEY-VCH"/>
          <w10:wrap anchorx="margin" anchory="margin"/>
        </v:shape>
      </w:pict>
    </w:r>
  </w:p>
  <w:p w14:paraId="3A0EF8A0" w14:textId="77777777" w:rsidR="007E3002" w:rsidRDefault="007E300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DD680" w14:textId="12B90C1A" w:rsidR="007E3002" w:rsidRPr="00045D72" w:rsidRDefault="00313E5A" w:rsidP="009C3436">
    <w:pPr>
      <w:pStyle w:val="Intestazione"/>
      <w:pBdr>
        <w:bottom w:val="single" w:sz="4" w:space="0" w:color="auto"/>
      </w:pBdr>
      <w:rPr>
        <w:lang w:val="en-US"/>
      </w:rPr>
    </w:pPr>
    <w:r>
      <w:rPr>
        <w:noProof/>
      </w:rPr>
      <w:pict w14:anchorId="76C005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02345" o:spid="_x0000_s1030" type="#_x0000_t136" style="position:absolute;margin-left:0;margin-top:0;width:549.5pt;height:109.9pt;rotation:315;z-index:-251653120;mso-position-horizontal:center;mso-position-horizontal-relative:margin;mso-position-vertical:center;mso-position-vertical-relative:margin" o:allowincell="f" fillcolor="silver" stroked="f">
          <v:fill opacity=".5"/>
          <v:textpath style="font-family:&quot;Arial&quot;;font-size:1pt" string="WILEY-VCH"/>
          <w10:wrap anchorx="margin" anchory="margin"/>
        </v:shape>
      </w:pict>
    </w:r>
    <w:r w:rsidR="007E3002">
      <w:rPr>
        <w:lang w:val="en-US"/>
      </w:rPr>
      <w:t>ChemBioEng Reviews</w:t>
    </w:r>
    <w:r w:rsidR="007E3002" w:rsidRPr="00045D72">
      <w:rPr>
        <w:lang w:val="en-US"/>
      </w:rPr>
      <w:tab/>
    </w:r>
    <w:r w:rsidR="007E3002" w:rsidRPr="00045D72">
      <w:rPr>
        <w:lang w:val="en-US"/>
      </w:rPr>
      <w:tab/>
    </w:r>
    <w:r w:rsidR="007E3002">
      <w:rPr>
        <w:noProof/>
        <w:lang w:val="en-GB" w:eastAsia="en-GB"/>
      </w:rPr>
      <w:drawing>
        <wp:inline distT="0" distB="0" distL="0" distR="0" wp14:anchorId="596B4A02" wp14:editId="313D2FDB">
          <wp:extent cx="1079500" cy="273050"/>
          <wp:effectExtent l="0" t="0" r="635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inline>
      </w:drawing>
    </w:r>
  </w:p>
  <w:p w14:paraId="356F2471" w14:textId="77777777" w:rsidR="007E3002" w:rsidRDefault="007E3002"/>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3BAC8" w14:textId="1A4B163D" w:rsidR="007E3002" w:rsidRDefault="00313E5A">
    <w:pPr>
      <w:pStyle w:val="Intestazione"/>
    </w:pPr>
    <w:r>
      <w:rPr>
        <w:noProof/>
      </w:rPr>
      <w:pict w14:anchorId="37CEF9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02343" o:spid="_x0000_s1028" type="#_x0000_t136" style="position:absolute;margin-left:0;margin-top:0;width:549.5pt;height:109.9pt;rotation:315;z-index:-251657216;mso-position-horizontal:center;mso-position-horizontal-relative:margin;mso-position-vertical:center;mso-position-vertical-relative:margin" o:allowincell="f" fillcolor="silver" stroked="f">
          <v:fill opacity=".5"/>
          <v:textpath style="font-family:&quot;Arial&quot;;font-size:1pt" string="WILEY-VCH"/>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A78F2"/>
    <w:multiLevelType w:val="hybridMultilevel"/>
    <w:tmpl w:val="459E0ABC"/>
    <w:lvl w:ilvl="0" w:tplc="A3904F7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560C0"/>
    <w:multiLevelType w:val="hybridMultilevel"/>
    <w:tmpl w:val="DFC647EA"/>
    <w:lvl w:ilvl="0" w:tplc="2AAC7668">
      <w:start w:val="1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4C1FB7"/>
    <w:multiLevelType w:val="hybridMultilevel"/>
    <w:tmpl w:val="960A87D8"/>
    <w:lvl w:ilvl="0" w:tplc="D5466308">
      <w:start w:val="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9948ED"/>
    <w:multiLevelType w:val="hybridMultilevel"/>
    <w:tmpl w:val="B8D0A420"/>
    <w:lvl w:ilvl="0" w:tplc="327C1396">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3B467C"/>
    <w:multiLevelType w:val="hybridMultilevel"/>
    <w:tmpl w:val="89E69CDE"/>
    <w:lvl w:ilvl="0" w:tplc="3438D87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18948FB"/>
    <w:multiLevelType w:val="hybridMultilevel"/>
    <w:tmpl w:val="D3C0FE84"/>
    <w:lvl w:ilvl="0" w:tplc="A20ACB0A">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0C112A"/>
    <w:multiLevelType w:val="hybridMultilevel"/>
    <w:tmpl w:val="C054DB80"/>
    <w:lvl w:ilvl="0" w:tplc="5B240316">
      <w:start w:val="1"/>
      <w:numFmt w:val="decimal"/>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47F6D84"/>
    <w:multiLevelType w:val="hybridMultilevel"/>
    <w:tmpl w:val="77567B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3"/>
  </w:num>
  <w:num w:numId="3">
    <w:abstractNumId w:val="0"/>
  </w:num>
  <w:num w:numId="4">
    <w:abstractNumId w:val="4"/>
  </w:num>
  <w:num w:numId="5">
    <w:abstractNumId w:val="5"/>
  </w:num>
  <w:num w:numId="6">
    <w:abstractNumId w:val="6"/>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it-IT" w:vendorID="64" w:dllVersion="6" w:nlCheck="1" w:checkStyle="0"/>
  <w:activeWritingStyle w:appName="MSWord" w:lang="en-GB" w:vendorID="64" w:dllVersion="4096" w:nlCheck="1" w:checkStyle="0"/>
  <w:activeWritingStyle w:appName="MSWord" w:lang="it-IT" w:vendorID="64" w:dllVersion="4096" w:nlCheck="1" w:checkStyle="0"/>
  <w:activeWritingStyle w:appName="MSWord" w:lang="it-IT" w:vendorID="64" w:dllVersion="0" w:nlCheck="1" w:checkStyle="0"/>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0"/>
  <w:defaultTabStop w:val="708"/>
  <w:hyphenationZone w:val="425"/>
  <w:characterSpacingControl w:val="doNotCompress"/>
  <w:hdrShapeDefaults>
    <o:shapedefaults v:ext="edit" spidmax="2094"/>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Energie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0avwpfx9e9vprewteqx0trha2xex50tp2zs&quot;&gt;My EndNote Library&lt;record-ids&gt;&lt;item&gt;31&lt;/item&gt;&lt;item&gt;41&lt;/item&gt;&lt;item&gt;89&lt;/item&gt;&lt;item&gt;90&lt;/item&gt;&lt;item&gt;98&lt;/item&gt;&lt;item&gt;99&lt;/item&gt;&lt;item&gt;100&lt;/item&gt;&lt;item&gt;108&lt;/item&gt;&lt;item&gt;156&lt;/item&gt;&lt;item&gt;157&lt;/item&gt;&lt;item&gt;177&lt;/item&gt;&lt;item&gt;193&lt;/item&gt;&lt;item&gt;220&lt;/item&gt;&lt;item&gt;225&lt;/item&gt;&lt;item&gt;386&lt;/item&gt;&lt;item&gt;387&lt;/item&gt;&lt;item&gt;389&lt;/item&gt;&lt;item&gt;390&lt;/item&gt;&lt;item&gt;391&lt;/item&gt;&lt;item&gt;392&lt;/item&gt;&lt;item&gt;393&lt;/item&gt;&lt;item&gt;394&lt;/item&gt;&lt;item&gt;395&lt;/item&gt;&lt;item&gt;396&lt;/item&gt;&lt;item&gt;397&lt;/item&gt;&lt;item&gt;398&lt;/item&gt;&lt;item&gt;399&lt;/item&gt;&lt;item&gt;400&lt;/item&gt;&lt;item&gt;402&lt;/item&gt;&lt;item&gt;403&lt;/item&gt;&lt;item&gt;404&lt;/item&gt;&lt;item&gt;405&lt;/item&gt;&lt;item&gt;406&lt;/item&gt;&lt;item&gt;408&lt;/item&gt;&lt;item&gt;409&lt;/item&gt;&lt;item&gt;410&lt;/item&gt;&lt;item&gt;411&lt;/item&gt;&lt;item&gt;412&lt;/item&gt;&lt;item&gt;413&lt;/item&gt;&lt;item&gt;414&lt;/item&gt;&lt;item&gt;415&lt;/item&gt;&lt;item&gt;416&lt;/item&gt;&lt;item&gt;417&lt;/item&gt;&lt;item&gt;418&lt;/item&gt;&lt;item&gt;424&lt;/item&gt;&lt;item&gt;425&lt;/item&gt;&lt;item&gt;430&lt;/item&gt;&lt;item&gt;431&lt;/item&gt;&lt;item&gt;432&lt;/item&gt;&lt;item&gt;433&lt;/item&gt;&lt;item&gt;434&lt;/item&gt;&lt;item&gt;435&lt;/item&gt;&lt;item&gt;436&lt;/item&gt;&lt;item&gt;437&lt;/item&gt;&lt;item&gt;438&lt;/item&gt;&lt;item&gt;439&lt;/item&gt;&lt;item&gt;440&lt;/item&gt;&lt;item&gt;441&lt;/item&gt;&lt;item&gt;442&lt;/item&gt;&lt;item&gt;443&lt;/item&gt;&lt;item&gt;445&lt;/item&gt;&lt;item&gt;446&lt;/item&gt;&lt;/record-ids&gt;&lt;/item&gt;&lt;/Libraries&gt;"/>
  </w:docVars>
  <w:rsids>
    <w:rsidRoot w:val="005F55C7"/>
    <w:rsid w:val="00001062"/>
    <w:rsid w:val="00005536"/>
    <w:rsid w:val="00013A95"/>
    <w:rsid w:val="000144DD"/>
    <w:rsid w:val="00020B65"/>
    <w:rsid w:val="0003081D"/>
    <w:rsid w:val="000350E5"/>
    <w:rsid w:val="00035E04"/>
    <w:rsid w:val="00045D72"/>
    <w:rsid w:val="0005237C"/>
    <w:rsid w:val="00053A47"/>
    <w:rsid w:val="00055DDF"/>
    <w:rsid w:val="0005798F"/>
    <w:rsid w:val="00065CDB"/>
    <w:rsid w:val="00081BDA"/>
    <w:rsid w:val="000B2028"/>
    <w:rsid w:val="000D159D"/>
    <w:rsid w:val="000D59FC"/>
    <w:rsid w:val="000E25DE"/>
    <w:rsid w:val="000E3299"/>
    <w:rsid w:val="000E753A"/>
    <w:rsid w:val="000F003F"/>
    <w:rsid w:val="000F1D79"/>
    <w:rsid w:val="00103550"/>
    <w:rsid w:val="001065A5"/>
    <w:rsid w:val="00122506"/>
    <w:rsid w:val="00131B32"/>
    <w:rsid w:val="0014281C"/>
    <w:rsid w:val="00145106"/>
    <w:rsid w:val="00152986"/>
    <w:rsid w:val="00153F2C"/>
    <w:rsid w:val="001545BA"/>
    <w:rsid w:val="00162708"/>
    <w:rsid w:val="001737DE"/>
    <w:rsid w:val="001762DE"/>
    <w:rsid w:val="00182E46"/>
    <w:rsid w:val="001879C8"/>
    <w:rsid w:val="00190658"/>
    <w:rsid w:val="00190E78"/>
    <w:rsid w:val="0019368D"/>
    <w:rsid w:val="001A1A76"/>
    <w:rsid w:val="001A3095"/>
    <w:rsid w:val="001B3C9C"/>
    <w:rsid w:val="001C44F0"/>
    <w:rsid w:val="001D3334"/>
    <w:rsid w:val="001D3A92"/>
    <w:rsid w:val="001E741A"/>
    <w:rsid w:val="001E7750"/>
    <w:rsid w:val="001F01CA"/>
    <w:rsid w:val="001F0EEF"/>
    <w:rsid w:val="001F5504"/>
    <w:rsid w:val="00205057"/>
    <w:rsid w:val="002078EF"/>
    <w:rsid w:val="00213D4C"/>
    <w:rsid w:val="00214790"/>
    <w:rsid w:val="002238B1"/>
    <w:rsid w:val="00233750"/>
    <w:rsid w:val="00234F97"/>
    <w:rsid w:val="002412EF"/>
    <w:rsid w:val="0025302C"/>
    <w:rsid w:val="00254128"/>
    <w:rsid w:val="00257ED9"/>
    <w:rsid w:val="0026272A"/>
    <w:rsid w:val="002664FD"/>
    <w:rsid w:val="00271EE9"/>
    <w:rsid w:val="002720B8"/>
    <w:rsid w:val="00273A4E"/>
    <w:rsid w:val="002753C9"/>
    <w:rsid w:val="002758F2"/>
    <w:rsid w:val="002836E5"/>
    <w:rsid w:val="002901C6"/>
    <w:rsid w:val="002925A8"/>
    <w:rsid w:val="00295FD8"/>
    <w:rsid w:val="002A2D9A"/>
    <w:rsid w:val="002B50B2"/>
    <w:rsid w:val="002D09BF"/>
    <w:rsid w:val="002D60A9"/>
    <w:rsid w:val="002E10E6"/>
    <w:rsid w:val="002E4501"/>
    <w:rsid w:val="002E7B2B"/>
    <w:rsid w:val="002F29DA"/>
    <w:rsid w:val="002F5561"/>
    <w:rsid w:val="002F6587"/>
    <w:rsid w:val="00312F3C"/>
    <w:rsid w:val="00313E5A"/>
    <w:rsid w:val="00327C2F"/>
    <w:rsid w:val="003303A6"/>
    <w:rsid w:val="00335787"/>
    <w:rsid w:val="00341780"/>
    <w:rsid w:val="00351F7C"/>
    <w:rsid w:val="0035210F"/>
    <w:rsid w:val="0035270C"/>
    <w:rsid w:val="00362728"/>
    <w:rsid w:val="00363873"/>
    <w:rsid w:val="00372A6F"/>
    <w:rsid w:val="003854C9"/>
    <w:rsid w:val="00395609"/>
    <w:rsid w:val="003A06E8"/>
    <w:rsid w:val="003A0B28"/>
    <w:rsid w:val="003A1583"/>
    <w:rsid w:val="003A4110"/>
    <w:rsid w:val="003B2647"/>
    <w:rsid w:val="003C4F71"/>
    <w:rsid w:val="003D3954"/>
    <w:rsid w:val="003D6AA7"/>
    <w:rsid w:val="003F11BB"/>
    <w:rsid w:val="0041468D"/>
    <w:rsid w:val="004222EA"/>
    <w:rsid w:val="00426AB4"/>
    <w:rsid w:val="00430EDE"/>
    <w:rsid w:val="00441FD8"/>
    <w:rsid w:val="004471A3"/>
    <w:rsid w:val="0044726D"/>
    <w:rsid w:val="00447549"/>
    <w:rsid w:val="004525FC"/>
    <w:rsid w:val="00457EA6"/>
    <w:rsid w:val="004841D9"/>
    <w:rsid w:val="00487BE7"/>
    <w:rsid w:val="0049163B"/>
    <w:rsid w:val="004B0C9D"/>
    <w:rsid w:val="004D085F"/>
    <w:rsid w:val="004E7A6E"/>
    <w:rsid w:val="005206FD"/>
    <w:rsid w:val="00526005"/>
    <w:rsid w:val="005331D8"/>
    <w:rsid w:val="00545D9E"/>
    <w:rsid w:val="005528D1"/>
    <w:rsid w:val="0055669B"/>
    <w:rsid w:val="00561DF4"/>
    <w:rsid w:val="00581640"/>
    <w:rsid w:val="00590007"/>
    <w:rsid w:val="005A2BBE"/>
    <w:rsid w:val="005A2C1C"/>
    <w:rsid w:val="005A30EF"/>
    <w:rsid w:val="005A3F3F"/>
    <w:rsid w:val="005A6F03"/>
    <w:rsid w:val="005A7BB3"/>
    <w:rsid w:val="005A7FBF"/>
    <w:rsid w:val="005C16E4"/>
    <w:rsid w:val="005C55C0"/>
    <w:rsid w:val="005E53E0"/>
    <w:rsid w:val="005F4DB0"/>
    <w:rsid w:val="005F55C7"/>
    <w:rsid w:val="006062F8"/>
    <w:rsid w:val="00622BA7"/>
    <w:rsid w:val="00623063"/>
    <w:rsid w:val="0063037E"/>
    <w:rsid w:val="00650712"/>
    <w:rsid w:val="006530E0"/>
    <w:rsid w:val="0066301A"/>
    <w:rsid w:val="00673059"/>
    <w:rsid w:val="00683947"/>
    <w:rsid w:val="00691781"/>
    <w:rsid w:val="00693EAA"/>
    <w:rsid w:val="006A3C4C"/>
    <w:rsid w:val="006A5C0F"/>
    <w:rsid w:val="006B3497"/>
    <w:rsid w:val="006B7D14"/>
    <w:rsid w:val="006E40ED"/>
    <w:rsid w:val="006F236D"/>
    <w:rsid w:val="00700BE4"/>
    <w:rsid w:val="00702764"/>
    <w:rsid w:val="00707E94"/>
    <w:rsid w:val="0073783C"/>
    <w:rsid w:val="00742021"/>
    <w:rsid w:val="00743A95"/>
    <w:rsid w:val="00745B81"/>
    <w:rsid w:val="007604C0"/>
    <w:rsid w:val="00766013"/>
    <w:rsid w:val="007830DE"/>
    <w:rsid w:val="00785884"/>
    <w:rsid w:val="0079085A"/>
    <w:rsid w:val="007A1A9E"/>
    <w:rsid w:val="007A38F7"/>
    <w:rsid w:val="007B5923"/>
    <w:rsid w:val="007E3002"/>
    <w:rsid w:val="007E3D9B"/>
    <w:rsid w:val="007F059A"/>
    <w:rsid w:val="007F15BF"/>
    <w:rsid w:val="007F52FE"/>
    <w:rsid w:val="007F5661"/>
    <w:rsid w:val="00800E06"/>
    <w:rsid w:val="008076CF"/>
    <w:rsid w:val="00807BDF"/>
    <w:rsid w:val="008106A0"/>
    <w:rsid w:val="0081576E"/>
    <w:rsid w:val="0081732B"/>
    <w:rsid w:val="00825405"/>
    <w:rsid w:val="00833C1D"/>
    <w:rsid w:val="00835B15"/>
    <w:rsid w:val="008368BE"/>
    <w:rsid w:val="00842360"/>
    <w:rsid w:val="008560CA"/>
    <w:rsid w:val="00857487"/>
    <w:rsid w:val="0086061A"/>
    <w:rsid w:val="008705CC"/>
    <w:rsid w:val="00872829"/>
    <w:rsid w:val="00883100"/>
    <w:rsid w:val="00884CE3"/>
    <w:rsid w:val="00894689"/>
    <w:rsid w:val="008A31AB"/>
    <w:rsid w:val="008A338B"/>
    <w:rsid w:val="008B2C13"/>
    <w:rsid w:val="008B3568"/>
    <w:rsid w:val="008C59F0"/>
    <w:rsid w:val="008C75BC"/>
    <w:rsid w:val="008F1D53"/>
    <w:rsid w:val="008F5AD6"/>
    <w:rsid w:val="0091199C"/>
    <w:rsid w:val="00911AC5"/>
    <w:rsid w:val="00912C27"/>
    <w:rsid w:val="00912EB5"/>
    <w:rsid w:val="00951529"/>
    <w:rsid w:val="00953716"/>
    <w:rsid w:val="00961FF1"/>
    <w:rsid w:val="00965373"/>
    <w:rsid w:val="00966074"/>
    <w:rsid w:val="0097262B"/>
    <w:rsid w:val="0098046B"/>
    <w:rsid w:val="00993890"/>
    <w:rsid w:val="009A46BF"/>
    <w:rsid w:val="009B7356"/>
    <w:rsid w:val="009C3436"/>
    <w:rsid w:val="009D7CE3"/>
    <w:rsid w:val="009E6701"/>
    <w:rsid w:val="009F26C5"/>
    <w:rsid w:val="009F37E3"/>
    <w:rsid w:val="00A13785"/>
    <w:rsid w:val="00A1682C"/>
    <w:rsid w:val="00A2674E"/>
    <w:rsid w:val="00A327C3"/>
    <w:rsid w:val="00A478EF"/>
    <w:rsid w:val="00A502B4"/>
    <w:rsid w:val="00A5744F"/>
    <w:rsid w:val="00A65DF6"/>
    <w:rsid w:val="00A72714"/>
    <w:rsid w:val="00A80E90"/>
    <w:rsid w:val="00A8409C"/>
    <w:rsid w:val="00A84B24"/>
    <w:rsid w:val="00A90FBB"/>
    <w:rsid w:val="00AA522E"/>
    <w:rsid w:val="00AA587F"/>
    <w:rsid w:val="00AB3CE5"/>
    <w:rsid w:val="00AB5B3A"/>
    <w:rsid w:val="00AC754D"/>
    <w:rsid w:val="00AD5FC7"/>
    <w:rsid w:val="00AE69C4"/>
    <w:rsid w:val="00AF73CD"/>
    <w:rsid w:val="00AF787F"/>
    <w:rsid w:val="00AF78C5"/>
    <w:rsid w:val="00B00591"/>
    <w:rsid w:val="00B13A96"/>
    <w:rsid w:val="00B229B0"/>
    <w:rsid w:val="00B256D1"/>
    <w:rsid w:val="00B444DD"/>
    <w:rsid w:val="00B45290"/>
    <w:rsid w:val="00B6605B"/>
    <w:rsid w:val="00B742F7"/>
    <w:rsid w:val="00B772F1"/>
    <w:rsid w:val="00B92670"/>
    <w:rsid w:val="00BA1C78"/>
    <w:rsid w:val="00BA6D5F"/>
    <w:rsid w:val="00BC041E"/>
    <w:rsid w:val="00BE2326"/>
    <w:rsid w:val="00BE2B8D"/>
    <w:rsid w:val="00BE3947"/>
    <w:rsid w:val="00BE6407"/>
    <w:rsid w:val="00BF348A"/>
    <w:rsid w:val="00BF5F0B"/>
    <w:rsid w:val="00C0429A"/>
    <w:rsid w:val="00C04573"/>
    <w:rsid w:val="00C04E95"/>
    <w:rsid w:val="00C12233"/>
    <w:rsid w:val="00C243EC"/>
    <w:rsid w:val="00C24B70"/>
    <w:rsid w:val="00C436C3"/>
    <w:rsid w:val="00C45F7C"/>
    <w:rsid w:val="00C4768C"/>
    <w:rsid w:val="00C663FD"/>
    <w:rsid w:val="00C70409"/>
    <w:rsid w:val="00C843FB"/>
    <w:rsid w:val="00C84C35"/>
    <w:rsid w:val="00C84DD9"/>
    <w:rsid w:val="00C912D3"/>
    <w:rsid w:val="00CA2444"/>
    <w:rsid w:val="00CA3C6C"/>
    <w:rsid w:val="00CA4DF7"/>
    <w:rsid w:val="00CA505C"/>
    <w:rsid w:val="00CA652C"/>
    <w:rsid w:val="00CB234A"/>
    <w:rsid w:val="00CB37DA"/>
    <w:rsid w:val="00CC154F"/>
    <w:rsid w:val="00CC444C"/>
    <w:rsid w:val="00CC47E0"/>
    <w:rsid w:val="00CC58E8"/>
    <w:rsid w:val="00CC78FC"/>
    <w:rsid w:val="00CD110B"/>
    <w:rsid w:val="00CD1221"/>
    <w:rsid w:val="00CD3D88"/>
    <w:rsid w:val="00CE502A"/>
    <w:rsid w:val="00D055BE"/>
    <w:rsid w:val="00D12325"/>
    <w:rsid w:val="00D26E92"/>
    <w:rsid w:val="00D429A2"/>
    <w:rsid w:val="00D44229"/>
    <w:rsid w:val="00D522ED"/>
    <w:rsid w:val="00D63D61"/>
    <w:rsid w:val="00D7312D"/>
    <w:rsid w:val="00D76734"/>
    <w:rsid w:val="00D82C9D"/>
    <w:rsid w:val="00D875E4"/>
    <w:rsid w:val="00D95949"/>
    <w:rsid w:val="00DA0D7E"/>
    <w:rsid w:val="00DB2875"/>
    <w:rsid w:val="00DB46BB"/>
    <w:rsid w:val="00DB7541"/>
    <w:rsid w:val="00DD1E78"/>
    <w:rsid w:val="00DE34B8"/>
    <w:rsid w:val="00DE4369"/>
    <w:rsid w:val="00DE6859"/>
    <w:rsid w:val="00DF0265"/>
    <w:rsid w:val="00DF03E9"/>
    <w:rsid w:val="00E00C02"/>
    <w:rsid w:val="00E01FB6"/>
    <w:rsid w:val="00E06201"/>
    <w:rsid w:val="00E1257C"/>
    <w:rsid w:val="00E14B3D"/>
    <w:rsid w:val="00E15942"/>
    <w:rsid w:val="00E16BEE"/>
    <w:rsid w:val="00E30CBE"/>
    <w:rsid w:val="00E31D90"/>
    <w:rsid w:val="00E374AE"/>
    <w:rsid w:val="00E41BF0"/>
    <w:rsid w:val="00E46056"/>
    <w:rsid w:val="00E5159F"/>
    <w:rsid w:val="00E54A36"/>
    <w:rsid w:val="00E615C8"/>
    <w:rsid w:val="00E6282A"/>
    <w:rsid w:val="00E63E1B"/>
    <w:rsid w:val="00E6695F"/>
    <w:rsid w:val="00E66C75"/>
    <w:rsid w:val="00E76A81"/>
    <w:rsid w:val="00E8552E"/>
    <w:rsid w:val="00E863E3"/>
    <w:rsid w:val="00E91A85"/>
    <w:rsid w:val="00E937C7"/>
    <w:rsid w:val="00EA7C60"/>
    <w:rsid w:val="00EB0662"/>
    <w:rsid w:val="00EB422F"/>
    <w:rsid w:val="00EB5EB5"/>
    <w:rsid w:val="00EC15E9"/>
    <w:rsid w:val="00EC27B6"/>
    <w:rsid w:val="00EC4D8C"/>
    <w:rsid w:val="00ED676A"/>
    <w:rsid w:val="00EE0332"/>
    <w:rsid w:val="00EE1D48"/>
    <w:rsid w:val="00EE4974"/>
    <w:rsid w:val="00EE4FB6"/>
    <w:rsid w:val="00EF1C48"/>
    <w:rsid w:val="00F0136A"/>
    <w:rsid w:val="00F02A5D"/>
    <w:rsid w:val="00F041D9"/>
    <w:rsid w:val="00F20C45"/>
    <w:rsid w:val="00F218C5"/>
    <w:rsid w:val="00F2293E"/>
    <w:rsid w:val="00F3389C"/>
    <w:rsid w:val="00F3666C"/>
    <w:rsid w:val="00F45864"/>
    <w:rsid w:val="00F46311"/>
    <w:rsid w:val="00F5127F"/>
    <w:rsid w:val="00F70529"/>
    <w:rsid w:val="00F737E3"/>
    <w:rsid w:val="00F80C9B"/>
    <w:rsid w:val="00F8101E"/>
    <w:rsid w:val="00F83600"/>
    <w:rsid w:val="00FB0824"/>
    <w:rsid w:val="00FB0C2B"/>
    <w:rsid w:val="00FB64D2"/>
    <w:rsid w:val="00FB684F"/>
    <w:rsid w:val="00FD5D09"/>
    <w:rsid w:val="00FE0AFA"/>
    <w:rsid w:val="00FF27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94"/>
    <o:shapelayout v:ext="edit">
      <o:idmap v:ext="edit" data="2"/>
    </o:shapelayout>
  </w:shapeDefaults>
  <w:decimalSymbol w:val=","/>
  <w:listSeparator w:val=";"/>
  <w14:docId w14:val="311B92EB"/>
  <w15:chartTrackingRefBased/>
  <w15:docId w15:val="{97FCA34F-AF35-4447-8D7F-2E9593072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5210F"/>
    <w:pPr>
      <w:spacing w:after="120"/>
    </w:pPr>
    <w:rPr>
      <w:rFonts w:ascii="Calibri" w:hAnsi="Calibri"/>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7F52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045D72"/>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045D72"/>
    <w:rPr>
      <w:rFonts w:ascii="Arial" w:hAnsi="Arial"/>
    </w:rPr>
  </w:style>
  <w:style w:type="paragraph" w:styleId="Pidipagina">
    <w:name w:val="footer"/>
    <w:basedOn w:val="Normale"/>
    <w:link w:val="PidipaginaCarattere"/>
    <w:uiPriority w:val="99"/>
    <w:unhideWhenUsed/>
    <w:rsid w:val="00045D72"/>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045D72"/>
    <w:rPr>
      <w:rFonts w:ascii="Arial" w:hAnsi="Arial"/>
    </w:rPr>
  </w:style>
  <w:style w:type="character" w:styleId="Collegamentoipertestuale">
    <w:name w:val="Hyperlink"/>
    <w:basedOn w:val="Carpredefinitoparagrafo"/>
    <w:uiPriority w:val="99"/>
    <w:unhideWhenUsed/>
    <w:rsid w:val="00045D72"/>
    <w:rPr>
      <w:color w:val="0563C1" w:themeColor="hyperlink"/>
      <w:u w:val="single"/>
    </w:rPr>
  </w:style>
  <w:style w:type="character" w:customStyle="1" w:styleId="Menzionenonrisolta1">
    <w:name w:val="Menzione non risolta1"/>
    <w:basedOn w:val="Carpredefinitoparagrafo"/>
    <w:uiPriority w:val="99"/>
    <w:semiHidden/>
    <w:unhideWhenUsed/>
    <w:rsid w:val="00045D72"/>
    <w:rPr>
      <w:color w:val="605E5C"/>
      <w:shd w:val="clear" w:color="auto" w:fill="E1DFDD"/>
    </w:rPr>
  </w:style>
  <w:style w:type="paragraph" w:customStyle="1" w:styleId="TableHead">
    <w:name w:val="TableHead"/>
    <w:basedOn w:val="Normale"/>
    <w:qFormat/>
    <w:rsid w:val="00A90FBB"/>
    <w:pPr>
      <w:pBdr>
        <w:top w:val="single" w:sz="4" w:space="4" w:color="FFFFFF"/>
        <w:left w:val="single" w:sz="4" w:space="4" w:color="FFFFFF"/>
        <w:bottom w:val="single" w:sz="4" w:space="4" w:color="FFFFFF"/>
        <w:right w:val="single" w:sz="4" w:space="4" w:color="FFFFFF"/>
      </w:pBdr>
      <w:spacing w:after="0" w:line="180" w:lineRule="exact"/>
      <w:jc w:val="both"/>
    </w:pPr>
    <w:rPr>
      <w:rFonts w:eastAsia="MS Mincho" w:cs="Times New Roman"/>
      <w:sz w:val="14"/>
      <w:szCs w:val="14"/>
      <w:lang w:val="en-GB" w:eastAsia="ja-JP"/>
    </w:rPr>
  </w:style>
  <w:style w:type="paragraph" w:customStyle="1" w:styleId="TableBody">
    <w:name w:val="TableBody"/>
    <w:basedOn w:val="TableHead"/>
    <w:rsid w:val="00A90FBB"/>
  </w:style>
  <w:style w:type="paragraph" w:styleId="Paragrafoelenco">
    <w:name w:val="List Paragraph"/>
    <w:basedOn w:val="Normale"/>
    <w:link w:val="ParagrafoelencoCarattere"/>
    <w:uiPriority w:val="34"/>
    <w:qFormat/>
    <w:rsid w:val="006F236D"/>
    <w:pPr>
      <w:ind w:left="720"/>
      <w:contextualSpacing/>
    </w:pPr>
  </w:style>
  <w:style w:type="paragraph" w:styleId="Testofumetto">
    <w:name w:val="Balloon Text"/>
    <w:basedOn w:val="Normale"/>
    <w:link w:val="TestofumettoCarattere"/>
    <w:uiPriority w:val="99"/>
    <w:semiHidden/>
    <w:unhideWhenUsed/>
    <w:rsid w:val="00C84C3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84C35"/>
    <w:rPr>
      <w:rFonts w:ascii="Segoe UI" w:hAnsi="Segoe UI" w:cs="Segoe UI"/>
      <w:sz w:val="18"/>
      <w:szCs w:val="18"/>
    </w:rPr>
  </w:style>
  <w:style w:type="character" w:styleId="Testosegnaposto">
    <w:name w:val="Placeholder Text"/>
    <w:basedOn w:val="Carpredefinitoparagrafo"/>
    <w:uiPriority w:val="99"/>
    <w:semiHidden/>
    <w:rsid w:val="002238B1"/>
    <w:rPr>
      <w:color w:val="808080"/>
    </w:rPr>
  </w:style>
  <w:style w:type="paragraph" w:styleId="Didascalia">
    <w:name w:val="caption"/>
    <w:basedOn w:val="Normale"/>
    <w:next w:val="Normale"/>
    <w:unhideWhenUsed/>
    <w:qFormat/>
    <w:rsid w:val="004E7A6E"/>
    <w:pPr>
      <w:spacing w:after="0" w:line="360" w:lineRule="auto"/>
      <w:ind w:firstLine="357"/>
      <w:jc w:val="both"/>
    </w:pPr>
    <w:rPr>
      <w:rFonts w:ascii="Times New Roman" w:hAnsi="Times New Roman" w:cstheme="majorBidi"/>
      <w:b/>
      <w:bCs/>
      <w:sz w:val="18"/>
      <w:szCs w:val="18"/>
      <w:lang w:val="en-US" w:bidi="en-US"/>
    </w:rPr>
  </w:style>
  <w:style w:type="paragraph" w:styleId="NormaleWeb">
    <w:name w:val="Normal (Web)"/>
    <w:basedOn w:val="Normale"/>
    <w:uiPriority w:val="99"/>
    <w:unhideWhenUsed/>
    <w:rsid w:val="00AB5B3A"/>
    <w:pPr>
      <w:spacing w:after="160"/>
    </w:pPr>
    <w:rPr>
      <w:rFonts w:ascii="Times New Roman" w:hAnsi="Times New Roman" w:cs="Times New Roman"/>
      <w:sz w:val="24"/>
      <w:szCs w:val="24"/>
      <w:lang w:val="it-IT"/>
    </w:rPr>
  </w:style>
  <w:style w:type="character" w:customStyle="1" w:styleId="MTEquationSection">
    <w:name w:val="MTEquationSection"/>
    <w:basedOn w:val="Carpredefinitoparagrafo"/>
    <w:rsid w:val="00AB5B3A"/>
    <w:rPr>
      <w:rFonts w:ascii="TimesNewRoman" w:hAnsi="TimesNewRoman" w:cs="TimesNewRoman"/>
      <w:vanish w:val="0"/>
      <w:color w:val="FF0000"/>
      <w:sz w:val="24"/>
      <w:szCs w:val="24"/>
      <w:lang w:val="en-GB" w:bidi="en-US"/>
    </w:rPr>
  </w:style>
  <w:style w:type="paragraph" w:customStyle="1" w:styleId="EndNoteBibliographyTitle">
    <w:name w:val="EndNote Bibliography Title"/>
    <w:basedOn w:val="Normale"/>
    <w:link w:val="EndNoteBibliographyTitleCarattere"/>
    <w:rsid w:val="000E25DE"/>
    <w:pPr>
      <w:spacing w:after="0"/>
      <w:jc w:val="center"/>
    </w:pPr>
    <w:rPr>
      <w:rFonts w:cs="Calibri"/>
      <w:noProof/>
      <w:lang w:val="en-US"/>
    </w:rPr>
  </w:style>
  <w:style w:type="character" w:customStyle="1" w:styleId="EndNoteBibliographyTitleCarattere">
    <w:name w:val="EndNote Bibliography Title Carattere"/>
    <w:basedOn w:val="Carpredefinitoparagrafo"/>
    <w:link w:val="EndNoteBibliographyTitle"/>
    <w:rsid w:val="000E25DE"/>
    <w:rPr>
      <w:rFonts w:ascii="Calibri" w:hAnsi="Calibri" w:cs="Calibri"/>
      <w:noProof/>
      <w:lang w:val="en-US"/>
    </w:rPr>
  </w:style>
  <w:style w:type="paragraph" w:customStyle="1" w:styleId="EndNoteBibliography">
    <w:name w:val="EndNote Bibliography"/>
    <w:basedOn w:val="Normale"/>
    <w:link w:val="EndNoteBibliographyCarattere"/>
    <w:rsid w:val="000E25DE"/>
    <w:pPr>
      <w:spacing w:line="240" w:lineRule="auto"/>
    </w:pPr>
    <w:rPr>
      <w:rFonts w:cs="Calibri"/>
      <w:noProof/>
      <w:lang w:val="en-US"/>
    </w:rPr>
  </w:style>
  <w:style w:type="character" w:customStyle="1" w:styleId="EndNoteBibliographyCarattere">
    <w:name w:val="EndNote Bibliography Carattere"/>
    <w:basedOn w:val="Carpredefinitoparagrafo"/>
    <w:link w:val="EndNoteBibliography"/>
    <w:rsid w:val="000E25DE"/>
    <w:rPr>
      <w:rFonts w:ascii="Calibri" w:hAnsi="Calibri" w:cs="Calibri"/>
      <w:noProof/>
      <w:lang w:val="en-US"/>
    </w:rPr>
  </w:style>
  <w:style w:type="character" w:styleId="Rimandocommento">
    <w:name w:val="annotation reference"/>
    <w:basedOn w:val="Carpredefinitoparagrafo"/>
    <w:uiPriority w:val="99"/>
    <w:semiHidden/>
    <w:unhideWhenUsed/>
    <w:rsid w:val="00857487"/>
    <w:rPr>
      <w:sz w:val="16"/>
      <w:szCs w:val="16"/>
    </w:rPr>
  </w:style>
  <w:style w:type="paragraph" w:styleId="Testocommento">
    <w:name w:val="annotation text"/>
    <w:basedOn w:val="Normale"/>
    <w:link w:val="TestocommentoCarattere"/>
    <w:uiPriority w:val="99"/>
    <w:semiHidden/>
    <w:unhideWhenUsed/>
    <w:rsid w:val="00857487"/>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857487"/>
    <w:rPr>
      <w:rFonts w:ascii="Calibri" w:hAnsi="Calibri"/>
      <w:sz w:val="20"/>
      <w:szCs w:val="20"/>
    </w:rPr>
  </w:style>
  <w:style w:type="paragraph" w:styleId="Soggettocommento">
    <w:name w:val="annotation subject"/>
    <w:basedOn w:val="Testocommento"/>
    <w:next w:val="Testocommento"/>
    <w:link w:val="SoggettocommentoCarattere"/>
    <w:uiPriority w:val="99"/>
    <w:semiHidden/>
    <w:unhideWhenUsed/>
    <w:rsid w:val="00857487"/>
    <w:rPr>
      <w:b/>
      <w:bCs/>
    </w:rPr>
  </w:style>
  <w:style w:type="character" w:customStyle="1" w:styleId="SoggettocommentoCarattere">
    <w:name w:val="Soggetto commento Carattere"/>
    <w:basedOn w:val="TestocommentoCarattere"/>
    <w:link w:val="Soggettocommento"/>
    <w:uiPriority w:val="99"/>
    <w:semiHidden/>
    <w:rsid w:val="00857487"/>
    <w:rPr>
      <w:rFonts w:ascii="Calibri" w:hAnsi="Calibri"/>
      <w:b/>
      <w:bCs/>
      <w:sz w:val="20"/>
      <w:szCs w:val="20"/>
    </w:rPr>
  </w:style>
  <w:style w:type="character" w:customStyle="1" w:styleId="ParagrafoelencoCarattere">
    <w:name w:val="Paragrafo elenco Carattere"/>
    <w:basedOn w:val="Carpredefinitoparagrafo"/>
    <w:link w:val="Paragrafoelenco"/>
    <w:uiPriority w:val="34"/>
    <w:rsid w:val="00D522ED"/>
    <w:rPr>
      <w:rFonts w:ascii="Calibri" w:hAnsi="Calibri"/>
    </w:rPr>
  </w:style>
  <w:style w:type="paragraph" w:styleId="Indicedellefigure">
    <w:name w:val="table of figures"/>
    <w:basedOn w:val="Normale"/>
    <w:next w:val="Normale"/>
    <w:uiPriority w:val="99"/>
    <w:unhideWhenUsed/>
    <w:rsid w:val="00AF73C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28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44.bin"/><Relationship Id="rId21" Type="http://schemas.openxmlformats.org/officeDocument/2006/relationships/oleObject" Target="embeddings/oleObject5.bin"/><Relationship Id="rId42" Type="http://schemas.openxmlformats.org/officeDocument/2006/relationships/image" Target="media/image18.wmf"/><Relationship Id="rId47" Type="http://schemas.openxmlformats.org/officeDocument/2006/relationships/oleObject" Target="embeddings/oleObject17.bin"/><Relationship Id="rId63" Type="http://schemas.openxmlformats.org/officeDocument/2006/relationships/image" Target="media/image30.wmf"/><Relationship Id="rId68" Type="http://schemas.openxmlformats.org/officeDocument/2006/relationships/image" Target="media/image34.png"/><Relationship Id="rId84" Type="http://schemas.openxmlformats.org/officeDocument/2006/relationships/oleObject" Target="embeddings/oleObject29.bin"/><Relationship Id="rId89" Type="http://schemas.openxmlformats.org/officeDocument/2006/relationships/image" Target="media/image48.png"/><Relationship Id="rId112" Type="http://schemas.openxmlformats.org/officeDocument/2006/relationships/image" Target="media/image61.wmf"/><Relationship Id="rId16" Type="http://schemas.openxmlformats.org/officeDocument/2006/relationships/image" Target="media/image4.wmf"/><Relationship Id="rId107" Type="http://schemas.openxmlformats.org/officeDocument/2006/relationships/oleObject" Target="embeddings/oleObject39.bin"/><Relationship Id="rId11" Type="http://schemas.openxmlformats.org/officeDocument/2006/relationships/header" Target="header3.xml"/><Relationship Id="rId32" Type="http://schemas.openxmlformats.org/officeDocument/2006/relationships/oleObject" Target="embeddings/oleObject10.bin"/><Relationship Id="rId37" Type="http://schemas.openxmlformats.org/officeDocument/2006/relationships/oleObject" Target="embeddings/oleObject12.bin"/><Relationship Id="rId53" Type="http://schemas.openxmlformats.org/officeDocument/2006/relationships/image" Target="media/image24.wmf"/><Relationship Id="rId58" Type="http://schemas.openxmlformats.org/officeDocument/2006/relationships/image" Target="media/image27.png"/><Relationship Id="rId74" Type="http://schemas.openxmlformats.org/officeDocument/2006/relationships/oleObject" Target="embeddings/oleObject26.bin"/><Relationship Id="rId79" Type="http://schemas.openxmlformats.org/officeDocument/2006/relationships/image" Target="media/image42.wmf"/><Relationship Id="rId102" Type="http://schemas.openxmlformats.org/officeDocument/2006/relationships/image" Target="media/image56.wmf"/><Relationship Id="rId123" Type="http://schemas.openxmlformats.org/officeDocument/2006/relationships/hyperlink" Target="https://www.nasa.gov/directorates/heo/scan/engineering/technology/txt_accordion1.html" TargetMode="External"/><Relationship Id="rId5" Type="http://schemas.openxmlformats.org/officeDocument/2006/relationships/webSettings" Target="webSettings.xml"/><Relationship Id="rId90" Type="http://schemas.openxmlformats.org/officeDocument/2006/relationships/image" Target="media/image49.png"/><Relationship Id="rId95" Type="http://schemas.openxmlformats.org/officeDocument/2006/relationships/oleObject" Target="embeddings/oleObject33.bin"/><Relationship Id="rId22" Type="http://schemas.openxmlformats.org/officeDocument/2006/relationships/image" Target="media/image7.png"/><Relationship Id="rId27" Type="http://schemas.openxmlformats.org/officeDocument/2006/relationships/image" Target="media/image10.wmf"/><Relationship Id="rId43" Type="http://schemas.openxmlformats.org/officeDocument/2006/relationships/oleObject" Target="embeddings/oleObject15.bin"/><Relationship Id="rId48" Type="http://schemas.openxmlformats.org/officeDocument/2006/relationships/image" Target="media/image21.wmf"/><Relationship Id="rId64" Type="http://schemas.openxmlformats.org/officeDocument/2006/relationships/oleObject" Target="embeddings/oleObject24.bin"/><Relationship Id="rId69" Type="http://schemas.openxmlformats.org/officeDocument/2006/relationships/image" Target="media/image35.png"/><Relationship Id="rId113" Type="http://schemas.openxmlformats.org/officeDocument/2006/relationships/oleObject" Target="embeddings/oleObject42.bin"/><Relationship Id="rId118" Type="http://schemas.openxmlformats.org/officeDocument/2006/relationships/image" Target="media/image64.emf"/><Relationship Id="rId80" Type="http://schemas.openxmlformats.org/officeDocument/2006/relationships/oleObject" Target="embeddings/oleObject28.bin"/><Relationship Id="rId85" Type="http://schemas.openxmlformats.org/officeDocument/2006/relationships/image" Target="media/image46.wmf"/><Relationship Id="rId12" Type="http://schemas.openxmlformats.org/officeDocument/2006/relationships/image" Target="media/image2.wmf"/><Relationship Id="rId17" Type="http://schemas.openxmlformats.org/officeDocument/2006/relationships/oleObject" Target="embeddings/oleObject3.bin"/><Relationship Id="rId33" Type="http://schemas.openxmlformats.org/officeDocument/2006/relationships/image" Target="media/image13.wmf"/><Relationship Id="rId38" Type="http://schemas.openxmlformats.org/officeDocument/2006/relationships/image" Target="media/image16.wmf"/><Relationship Id="rId59" Type="http://schemas.openxmlformats.org/officeDocument/2006/relationships/image" Target="media/image28.wmf"/><Relationship Id="rId103" Type="http://schemas.openxmlformats.org/officeDocument/2006/relationships/oleObject" Target="embeddings/oleObject37.bin"/><Relationship Id="rId108" Type="http://schemas.openxmlformats.org/officeDocument/2006/relationships/image" Target="media/image59.wmf"/><Relationship Id="rId124" Type="http://schemas.openxmlformats.org/officeDocument/2006/relationships/fontTable" Target="fontTable.xml"/><Relationship Id="rId54" Type="http://schemas.openxmlformats.org/officeDocument/2006/relationships/oleObject" Target="embeddings/oleObject20.bin"/><Relationship Id="rId70" Type="http://schemas.openxmlformats.org/officeDocument/2006/relationships/image" Target="media/image36.png"/><Relationship Id="rId75" Type="http://schemas.openxmlformats.org/officeDocument/2006/relationships/image" Target="media/image39.png"/><Relationship Id="rId91" Type="http://schemas.openxmlformats.org/officeDocument/2006/relationships/image" Target="media/image50.png"/><Relationship Id="rId96" Type="http://schemas.openxmlformats.org/officeDocument/2006/relationships/image" Target="media/image53.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wmf"/><Relationship Id="rId28" Type="http://schemas.openxmlformats.org/officeDocument/2006/relationships/oleObject" Target="embeddings/oleObject8.bin"/><Relationship Id="rId49" Type="http://schemas.openxmlformats.org/officeDocument/2006/relationships/oleObject" Target="embeddings/oleObject18.bin"/><Relationship Id="rId114" Type="http://schemas.openxmlformats.org/officeDocument/2006/relationships/image" Target="media/image62.wmf"/><Relationship Id="rId119" Type="http://schemas.openxmlformats.org/officeDocument/2006/relationships/hyperlink" Target="https://firstaidcalgary.ca/h2s-alive-course/sources-of-h2s/" TargetMode="External"/><Relationship Id="rId44" Type="http://schemas.openxmlformats.org/officeDocument/2006/relationships/image" Target="media/image19.wmf"/><Relationship Id="rId60" Type="http://schemas.openxmlformats.org/officeDocument/2006/relationships/oleObject" Target="embeddings/oleObject22.bin"/><Relationship Id="rId65" Type="http://schemas.openxmlformats.org/officeDocument/2006/relationships/image" Target="media/image31.png"/><Relationship Id="rId81" Type="http://schemas.openxmlformats.org/officeDocument/2006/relationships/image" Target="media/image43.png"/><Relationship Id="rId86" Type="http://schemas.openxmlformats.org/officeDocument/2006/relationships/oleObject" Target="embeddings/oleObject30.bin"/><Relationship Id="rId13" Type="http://schemas.openxmlformats.org/officeDocument/2006/relationships/oleObject" Target="embeddings/oleObject1.bin"/><Relationship Id="rId18" Type="http://schemas.openxmlformats.org/officeDocument/2006/relationships/image" Target="media/image5.wmf"/><Relationship Id="rId39" Type="http://schemas.openxmlformats.org/officeDocument/2006/relationships/oleObject" Target="embeddings/oleObject13.bin"/><Relationship Id="rId109" Type="http://schemas.openxmlformats.org/officeDocument/2006/relationships/oleObject" Target="embeddings/oleObject40.bin"/><Relationship Id="rId34" Type="http://schemas.openxmlformats.org/officeDocument/2006/relationships/oleObject" Target="embeddings/oleObject11.bin"/><Relationship Id="rId50" Type="http://schemas.openxmlformats.org/officeDocument/2006/relationships/image" Target="media/image22.png"/><Relationship Id="rId55" Type="http://schemas.openxmlformats.org/officeDocument/2006/relationships/image" Target="media/image25.wmf"/><Relationship Id="rId76" Type="http://schemas.openxmlformats.org/officeDocument/2006/relationships/image" Target="media/image40.png"/><Relationship Id="rId97" Type="http://schemas.openxmlformats.org/officeDocument/2006/relationships/oleObject" Target="embeddings/oleObject34.bin"/><Relationship Id="rId104" Type="http://schemas.openxmlformats.org/officeDocument/2006/relationships/image" Target="media/image57.wmf"/><Relationship Id="rId120" Type="http://schemas.openxmlformats.org/officeDocument/2006/relationships/hyperlink" Target="https://www.sgs.com/-/media/global/documents/brochures/sgs-ogc-h2s-en.pdf"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7.wmf"/><Relationship Id="rId92" Type="http://schemas.openxmlformats.org/officeDocument/2006/relationships/image" Target="media/image51.wmf"/><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6.bin"/><Relationship Id="rId40" Type="http://schemas.openxmlformats.org/officeDocument/2006/relationships/image" Target="media/image17.wmf"/><Relationship Id="rId45" Type="http://schemas.openxmlformats.org/officeDocument/2006/relationships/oleObject" Target="embeddings/oleObject16.bin"/><Relationship Id="rId66" Type="http://schemas.openxmlformats.org/officeDocument/2006/relationships/image" Target="media/image32.png"/><Relationship Id="rId87" Type="http://schemas.openxmlformats.org/officeDocument/2006/relationships/image" Target="media/image47.wmf"/><Relationship Id="rId110" Type="http://schemas.openxmlformats.org/officeDocument/2006/relationships/image" Target="media/image60.wmf"/><Relationship Id="rId115" Type="http://schemas.openxmlformats.org/officeDocument/2006/relationships/oleObject" Target="embeddings/oleObject43.bin"/><Relationship Id="rId61" Type="http://schemas.openxmlformats.org/officeDocument/2006/relationships/image" Target="media/image29.wmf"/><Relationship Id="rId82" Type="http://schemas.openxmlformats.org/officeDocument/2006/relationships/image" Target="media/image44.emf"/><Relationship Id="rId19" Type="http://schemas.openxmlformats.org/officeDocument/2006/relationships/oleObject" Target="embeddings/oleObject4.bin"/><Relationship Id="rId14" Type="http://schemas.openxmlformats.org/officeDocument/2006/relationships/image" Target="media/image3.wmf"/><Relationship Id="rId30" Type="http://schemas.openxmlformats.org/officeDocument/2006/relationships/oleObject" Target="embeddings/oleObject9.bin"/><Relationship Id="rId35" Type="http://schemas.openxmlformats.org/officeDocument/2006/relationships/image" Target="media/image14.png"/><Relationship Id="rId56" Type="http://schemas.openxmlformats.org/officeDocument/2006/relationships/oleObject" Target="embeddings/oleObject21.bin"/><Relationship Id="rId77" Type="http://schemas.openxmlformats.org/officeDocument/2006/relationships/image" Target="media/image41.wmf"/><Relationship Id="rId100" Type="http://schemas.openxmlformats.org/officeDocument/2006/relationships/image" Target="media/image55.wmf"/><Relationship Id="rId105" Type="http://schemas.openxmlformats.org/officeDocument/2006/relationships/oleObject" Target="embeddings/oleObject38.bin"/><Relationship Id="rId8" Type="http://schemas.openxmlformats.org/officeDocument/2006/relationships/header" Target="header1.xml"/><Relationship Id="rId51" Type="http://schemas.openxmlformats.org/officeDocument/2006/relationships/image" Target="media/image23.png"/><Relationship Id="rId72" Type="http://schemas.openxmlformats.org/officeDocument/2006/relationships/oleObject" Target="embeddings/oleObject25.bin"/><Relationship Id="rId93" Type="http://schemas.openxmlformats.org/officeDocument/2006/relationships/oleObject" Target="embeddings/oleObject32.bin"/><Relationship Id="rId98" Type="http://schemas.openxmlformats.org/officeDocument/2006/relationships/image" Target="media/image54.wmf"/><Relationship Id="rId121" Type="http://schemas.openxmlformats.org/officeDocument/2006/relationships/hyperlink" Target="www.LPPUSA.com" TargetMode="External"/><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image" Target="media/image20.wmf"/><Relationship Id="rId67" Type="http://schemas.openxmlformats.org/officeDocument/2006/relationships/image" Target="media/image33.png"/><Relationship Id="rId116" Type="http://schemas.openxmlformats.org/officeDocument/2006/relationships/image" Target="media/image63.wmf"/><Relationship Id="rId20" Type="http://schemas.openxmlformats.org/officeDocument/2006/relationships/image" Target="media/image6.wmf"/><Relationship Id="rId41" Type="http://schemas.openxmlformats.org/officeDocument/2006/relationships/oleObject" Target="embeddings/oleObject14.bin"/><Relationship Id="rId62" Type="http://schemas.openxmlformats.org/officeDocument/2006/relationships/oleObject" Target="embeddings/oleObject23.bin"/><Relationship Id="rId83" Type="http://schemas.openxmlformats.org/officeDocument/2006/relationships/image" Target="media/image45.wmf"/><Relationship Id="rId88" Type="http://schemas.openxmlformats.org/officeDocument/2006/relationships/oleObject" Target="embeddings/oleObject31.bin"/><Relationship Id="rId111" Type="http://schemas.openxmlformats.org/officeDocument/2006/relationships/oleObject" Target="embeddings/oleObject41.bin"/><Relationship Id="rId15" Type="http://schemas.openxmlformats.org/officeDocument/2006/relationships/oleObject" Target="embeddings/oleObject2.bin"/><Relationship Id="rId36" Type="http://schemas.openxmlformats.org/officeDocument/2006/relationships/image" Target="media/image15.wmf"/><Relationship Id="rId57" Type="http://schemas.openxmlformats.org/officeDocument/2006/relationships/image" Target="media/image26.png"/><Relationship Id="rId106" Type="http://schemas.openxmlformats.org/officeDocument/2006/relationships/image" Target="media/image58.wmf"/><Relationship Id="rId10" Type="http://schemas.openxmlformats.org/officeDocument/2006/relationships/footer" Target="footer1.xml"/><Relationship Id="rId31" Type="http://schemas.openxmlformats.org/officeDocument/2006/relationships/image" Target="media/image12.wmf"/><Relationship Id="rId52" Type="http://schemas.openxmlformats.org/officeDocument/2006/relationships/oleObject" Target="embeddings/oleObject19.bin"/><Relationship Id="rId73" Type="http://schemas.openxmlformats.org/officeDocument/2006/relationships/image" Target="media/image38.wmf"/><Relationship Id="rId78" Type="http://schemas.openxmlformats.org/officeDocument/2006/relationships/oleObject" Target="embeddings/oleObject27.bin"/><Relationship Id="rId94" Type="http://schemas.openxmlformats.org/officeDocument/2006/relationships/image" Target="media/image52.wmf"/><Relationship Id="rId99" Type="http://schemas.openxmlformats.org/officeDocument/2006/relationships/oleObject" Target="embeddings/oleObject35.bin"/><Relationship Id="rId101" Type="http://schemas.openxmlformats.org/officeDocument/2006/relationships/oleObject" Target="embeddings/oleObject36.bin"/><Relationship Id="rId122" Type="http://schemas.openxmlformats.org/officeDocument/2006/relationships/hyperlink" Target="https://www.dow.com/en-us/pdp.dow-ic-110-formulated-iron-chelate-mixture.24809z.html" TargetMode="Externa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3B164-F04F-4D9D-B33C-8E92D1E7C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1437</TotalTime>
  <Pages>37</Pages>
  <Words>21130</Words>
  <Characters>120447</Characters>
  <Application>Microsoft Office Word</Application>
  <DocSecurity>0</DocSecurity>
  <Lines>1003</Lines>
  <Paragraphs>282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Elvira Spatolisano</dc:creator>
  <cp:keywords/>
  <dc:description/>
  <cp:lastModifiedBy>Elvira Spatolisano</cp:lastModifiedBy>
  <cp:revision>81</cp:revision>
  <dcterms:created xsi:type="dcterms:W3CDTF">2021-11-09T14:22:00Z</dcterms:created>
  <dcterms:modified xsi:type="dcterms:W3CDTF">2021-11-23T15:04:00Z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EquationNumber2">
    <vt:lpwstr>(#E1)</vt:lpwstr>
  </property>
</Properties>
</file>