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B8892B" w14:textId="0639CFAE" w:rsidR="00AB4907" w:rsidRPr="00AB4907" w:rsidRDefault="002B47DA" w:rsidP="00AB4907">
      <w:pPr>
        <w:jc w:val="both"/>
        <w:rPr>
          <w:rFonts w:ascii="Arial" w:hAnsi="Arial"/>
          <w:b/>
        </w:rPr>
      </w:pPr>
      <w:r w:rsidRPr="00AB4907">
        <w:rPr>
          <w:rFonts w:ascii="Arial" w:hAnsi="Arial"/>
          <w:b/>
        </w:rPr>
        <w:t>Le avanguardie</w:t>
      </w:r>
      <w:r w:rsidR="00AB4907">
        <w:rPr>
          <w:rFonts w:ascii="Arial" w:hAnsi="Arial"/>
          <w:b/>
        </w:rPr>
        <w:t xml:space="preserve">: </w:t>
      </w:r>
      <w:r w:rsidR="00B2733E" w:rsidRPr="00AB4907">
        <w:rPr>
          <w:rFonts w:ascii="Arial" w:hAnsi="Arial"/>
          <w:b/>
        </w:rPr>
        <w:t>Futurismo</w:t>
      </w:r>
      <w:r w:rsidR="00AB4907">
        <w:rPr>
          <w:rFonts w:ascii="Arial" w:hAnsi="Arial"/>
          <w:b/>
        </w:rPr>
        <w:t xml:space="preserve">, </w:t>
      </w:r>
      <w:proofErr w:type="gramStart"/>
      <w:r w:rsidR="00AB4907" w:rsidRPr="00AB4907">
        <w:rPr>
          <w:rFonts w:ascii="Arial" w:hAnsi="Arial"/>
          <w:b/>
        </w:rPr>
        <w:t>Cubismo</w:t>
      </w:r>
      <w:proofErr w:type="gramEnd"/>
      <w:r w:rsidR="00AB4907" w:rsidRPr="00AB4907">
        <w:rPr>
          <w:rFonts w:ascii="Arial" w:hAnsi="Arial"/>
          <w:b/>
        </w:rPr>
        <w:t xml:space="preserve"> ceco</w:t>
      </w:r>
      <w:r w:rsidR="00AB4907">
        <w:rPr>
          <w:rFonts w:ascii="Arial" w:hAnsi="Arial"/>
          <w:b/>
        </w:rPr>
        <w:t xml:space="preserve">, </w:t>
      </w:r>
      <w:r w:rsidR="00AB4907" w:rsidRPr="00AB4907">
        <w:rPr>
          <w:rFonts w:ascii="Arial" w:hAnsi="Arial"/>
          <w:b/>
        </w:rPr>
        <w:t>Suprematismo</w:t>
      </w:r>
      <w:r w:rsidR="00AB4907">
        <w:rPr>
          <w:rFonts w:ascii="Arial" w:hAnsi="Arial"/>
          <w:b/>
        </w:rPr>
        <w:t xml:space="preserve">, </w:t>
      </w:r>
      <w:r w:rsidR="00AB4907" w:rsidRPr="00AB4907">
        <w:rPr>
          <w:rFonts w:ascii="Arial" w:hAnsi="Arial"/>
          <w:b/>
        </w:rPr>
        <w:t>Costruttivismo</w:t>
      </w:r>
      <w:r w:rsidR="00AB4907">
        <w:rPr>
          <w:rFonts w:ascii="Arial" w:hAnsi="Arial"/>
          <w:b/>
        </w:rPr>
        <w:t xml:space="preserve">, </w:t>
      </w:r>
      <w:r w:rsidR="00AB4907" w:rsidRPr="00AB4907">
        <w:rPr>
          <w:rFonts w:ascii="Arial" w:hAnsi="Arial"/>
          <w:b/>
        </w:rPr>
        <w:t>Espressionismo</w:t>
      </w:r>
      <w:r w:rsidR="00AB4907">
        <w:rPr>
          <w:rFonts w:ascii="Arial" w:hAnsi="Arial"/>
          <w:b/>
        </w:rPr>
        <w:t xml:space="preserve">, </w:t>
      </w:r>
      <w:r w:rsidR="00AB4907" w:rsidRPr="00AB4907">
        <w:rPr>
          <w:rFonts w:ascii="Arial" w:hAnsi="Arial"/>
          <w:b/>
        </w:rPr>
        <w:t xml:space="preserve">De </w:t>
      </w:r>
      <w:proofErr w:type="spellStart"/>
      <w:r w:rsidR="00AB4907" w:rsidRPr="00AB4907">
        <w:rPr>
          <w:rFonts w:ascii="Arial" w:hAnsi="Arial"/>
          <w:b/>
        </w:rPr>
        <w:t>Stijl</w:t>
      </w:r>
      <w:proofErr w:type="spellEnd"/>
      <w:r w:rsidR="00AB4907" w:rsidRPr="00AB4907">
        <w:rPr>
          <w:rFonts w:ascii="Arial" w:hAnsi="Arial"/>
          <w:b/>
        </w:rPr>
        <w:t xml:space="preserve">, </w:t>
      </w:r>
    </w:p>
    <w:p w14:paraId="227359E5" w14:textId="072AAAFC" w:rsidR="007F0912" w:rsidRPr="00AB4907" w:rsidRDefault="007F0912" w:rsidP="00AB4907">
      <w:pPr>
        <w:rPr>
          <w:rFonts w:ascii="Arial" w:hAnsi="Arial"/>
          <w:b/>
        </w:rPr>
      </w:pPr>
    </w:p>
    <w:p w14:paraId="465242C3" w14:textId="77777777" w:rsidR="00AB4907" w:rsidRDefault="00AB4907" w:rsidP="007F0912">
      <w:pPr>
        <w:jc w:val="both"/>
        <w:rPr>
          <w:rFonts w:ascii="Arial" w:hAnsi="Arial"/>
        </w:rPr>
      </w:pPr>
    </w:p>
    <w:p w14:paraId="30332AE7" w14:textId="4D78561F" w:rsidR="00BA3AB9" w:rsidRDefault="00BA3AB9" w:rsidP="007F0912">
      <w:pPr>
        <w:jc w:val="both"/>
        <w:rPr>
          <w:rFonts w:ascii="Arial" w:hAnsi="Arial"/>
        </w:rPr>
      </w:pPr>
      <w:r>
        <w:rPr>
          <w:rFonts w:ascii="Arial" w:hAnsi="Arial"/>
        </w:rPr>
        <w:t>Il primo decennio del XX secolo si contraddistingue per la nascita di numerose correnti di avanguardia artistica, teatrale, letteraria, architettonica…</w:t>
      </w:r>
    </w:p>
    <w:p w14:paraId="1C8CD2FB" w14:textId="1C1C226B" w:rsidR="00BA3AB9" w:rsidRDefault="008508A7" w:rsidP="007F091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Anche se in massima parte sono legate ai </w:t>
      </w:r>
      <w:proofErr w:type="gramStart"/>
      <w:r>
        <w:rPr>
          <w:rFonts w:ascii="Arial" w:hAnsi="Arial"/>
        </w:rPr>
        <w:t>contesti</w:t>
      </w:r>
      <w:proofErr w:type="gramEnd"/>
      <w:r>
        <w:rPr>
          <w:rFonts w:ascii="Arial" w:hAnsi="Arial"/>
        </w:rPr>
        <w:t xml:space="preserve"> nazionali, sono tutte accomunate da questioni </w:t>
      </w:r>
      <w:r w:rsidR="00EF1AFE">
        <w:rPr>
          <w:rFonts w:ascii="Arial" w:hAnsi="Arial"/>
        </w:rPr>
        <w:t>simili</w:t>
      </w:r>
      <w:r>
        <w:rPr>
          <w:rFonts w:ascii="Arial" w:hAnsi="Arial"/>
        </w:rPr>
        <w:t xml:space="preserve">: dal medesimo desiderio di rompere </w:t>
      </w:r>
      <w:r w:rsidR="00EF1AFE">
        <w:rPr>
          <w:rFonts w:ascii="Arial" w:hAnsi="Arial"/>
        </w:rPr>
        <w:t xml:space="preserve">con la tradizione; dall’uso delle riviste </w:t>
      </w:r>
      <w:r>
        <w:rPr>
          <w:rFonts w:ascii="Arial" w:hAnsi="Arial"/>
        </w:rPr>
        <w:t xml:space="preserve">come veicolo di propaganda; </w:t>
      </w:r>
      <w:r w:rsidR="00EF1AFE">
        <w:rPr>
          <w:rFonts w:ascii="Arial" w:hAnsi="Arial"/>
        </w:rPr>
        <w:t>dalla invenzione di nuovi linguaggi in grado di esprimere un futuro prossimo.</w:t>
      </w:r>
      <w:bookmarkStart w:id="0" w:name="_GoBack"/>
      <w:bookmarkEnd w:id="0"/>
    </w:p>
    <w:p w14:paraId="3022B851" w14:textId="77777777" w:rsidR="008508A7" w:rsidRDefault="008508A7" w:rsidP="007F0912">
      <w:pPr>
        <w:jc w:val="both"/>
        <w:rPr>
          <w:rFonts w:ascii="Arial" w:hAnsi="Arial"/>
        </w:rPr>
      </w:pPr>
    </w:p>
    <w:p w14:paraId="6F64D47B" w14:textId="0244952D" w:rsidR="00AB4907" w:rsidRDefault="00D82EBB" w:rsidP="007F091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 xml:space="preserve">Il primo </w:t>
      </w:r>
      <w:r w:rsidRPr="00AB4907">
        <w:rPr>
          <w:rFonts w:ascii="Arial" w:hAnsi="Arial"/>
          <w:i/>
        </w:rPr>
        <w:t>Manifesto</w:t>
      </w:r>
      <w:r w:rsidR="008B22B4" w:rsidRPr="00AB4907">
        <w:rPr>
          <w:rFonts w:ascii="Arial" w:hAnsi="Arial"/>
          <w:i/>
        </w:rPr>
        <w:t xml:space="preserve"> Futurista</w:t>
      </w:r>
      <w:r w:rsidR="008508A7">
        <w:rPr>
          <w:rFonts w:ascii="Arial" w:hAnsi="Arial"/>
          <w:i/>
        </w:rPr>
        <w:t>,</w:t>
      </w:r>
      <w:r w:rsidR="00BA3AB9">
        <w:rPr>
          <w:rFonts w:ascii="Arial" w:hAnsi="Arial"/>
        </w:rPr>
        <w:t xml:space="preserve"> </w:t>
      </w:r>
      <w:proofErr w:type="gramStart"/>
      <w:r w:rsidR="00BA3AB9">
        <w:rPr>
          <w:rFonts w:ascii="Arial" w:hAnsi="Arial"/>
        </w:rPr>
        <w:t xml:space="preserve">ad </w:t>
      </w:r>
      <w:r w:rsidRPr="00AB4907">
        <w:rPr>
          <w:rFonts w:ascii="Arial" w:hAnsi="Arial"/>
        </w:rPr>
        <w:t>opera</w:t>
      </w:r>
      <w:proofErr w:type="gramEnd"/>
      <w:r w:rsidRPr="00AB4907">
        <w:rPr>
          <w:rFonts w:ascii="Arial" w:hAnsi="Arial"/>
        </w:rPr>
        <w:t xml:space="preserve"> di Filippo Tommaso Marinetti</w:t>
      </w:r>
      <w:r w:rsidR="008508A7">
        <w:rPr>
          <w:rFonts w:ascii="Arial" w:hAnsi="Arial"/>
        </w:rPr>
        <w:t>,</w:t>
      </w:r>
      <w:r w:rsidRPr="00AB4907">
        <w:rPr>
          <w:rFonts w:ascii="Arial" w:hAnsi="Arial"/>
        </w:rPr>
        <w:t xml:space="preserve"> </w:t>
      </w:r>
      <w:r w:rsidR="008508A7">
        <w:rPr>
          <w:rFonts w:ascii="Arial" w:hAnsi="Arial"/>
        </w:rPr>
        <w:t>fu</w:t>
      </w:r>
      <w:r w:rsidRPr="00AB4907">
        <w:rPr>
          <w:rFonts w:ascii="Arial" w:hAnsi="Arial"/>
        </w:rPr>
        <w:t xml:space="preserve"> pubblicato nel 1909 su </w:t>
      </w:r>
      <w:r w:rsidRPr="00AB4907">
        <w:rPr>
          <w:rFonts w:ascii="Arial" w:hAnsi="Arial"/>
          <w:i/>
        </w:rPr>
        <w:t>Le Figaro</w:t>
      </w:r>
      <w:r w:rsidRPr="00AB4907">
        <w:rPr>
          <w:rFonts w:ascii="Arial" w:hAnsi="Arial"/>
        </w:rPr>
        <w:t xml:space="preserve"> </w:t>
      </w:r>
      <w:r w:rsidR="008508A7">
        <w:rPr>
          <w:rFonts w:ascii="Arial" w:hAnsi="Arial"/>
        </w:rPr>
        <w:t>come</w:t>
      </w:r>
      <w:r w:rsidRPr="00AB4907">
        <w:rPr>
          <w:rFonts w:ascii="Arial" w:hAnsi="Arial"/>
        </w:rPr>
        <w:t xml:space="preserve"> attacco al tradizionalismo ed encomio incondizionato della velocità, del dinamismo, della macchina e della esperienza attiva dei sensi nella creazione e nella fruizione dell’arte, della poesia, della scrittura, della musica e del suono, </w:t>
      </w:r>
      <w:r w:rsidR="00F553BF" w:rsidRPr="00AB4907">
        <w:rPr>
          <w:rFonts w:ascii="Arial" w:hAnsi="Arial"/>
        </w:rPr>
        <w:t xml:space="preserve">dei colori, della luce elettrica, </w:t>
      </w:r>
      <w:r w:rsidRPr="00AB4907">
        <w:rPr>
          <w:rFonts w:ascii="Arial" w:hAnsi="Arial"/>
        </w:rPr>
        <w:t>dello spazio dinamico e dell’architettura.</w:t>
      </w:r>
      <w:r w:rsidR="00386152" w:rsidRPr="00AB4907">
        <w:rPr>
          <w:rFonts w:ascii="Arial" w:hAnsi="Arial"/>
        </w:rPr>
        <w:t xml:space="preserve"> L’eredità del passato, mummificata nei musei e nelle </w:t>
      </w:r>
      <w:proofErr w:type="gramStart"/>
      <w:r w:rsidR="00386152" w:rsidRPr="00AB4907">
        <w:rPr>
          <w:rFonts w:ascii="Arial" w:hAnsi="Arial"/>
        </w:rPr>
        <w:t>accademie</w:t>
      </w:r>
      <w:proofErr w:type="gramEnd"/>
      <w:r w:rsidR="00386152" w:rsidRPr="00AB4907">
        <w:rPr>
          <w:rFonts w:ascii="Arial" w:hAnsi="Arial"/>
        </w:rPr>
        <w:t xml:space="preserve"> veniva attaccata a favore</w:t>
      </w:r>
      <w:r w:rsidR="002C36C7" w:rsidRPr="00AB4907">
        <w:rPr>
          <w:rFonts w:ascii="Arial" w:hAnsi="Arial"/>
        </w:rPr>
        <w:t xml:space="preserve"> di nuove vitalità.</w:t>
      </w:r>
      <w:r w:rsidR="00AB06C1" w:rsidRPr="00AB4907">
        <w:rPr>
          <w:rFonts w:ascii="Arial" w:hAnsi="Arial"/>
        </w:rPr>
        <w:t xml:space="preserve"> La scena privilegiata del Futurismo era la metropoli moderna, palcoscenico della forza della comunità.</w:t>
      </w:r>
      <w:r w:rsidR="00F553BF" w:rsidRPr="00AB4907">
        <w:rPr>
          <w:rFonts w:ascii="Arial" w:hAnsi="Arial"/>
        </w:rPr>
        <w:t xml:space="preserve"> Nel 1910 </w:t>
      </w:r>
      <w:r w:rsidR="004F742E">
        <w:rPr>
          <w:rFonts w:ascii="Arial" w:hAnsi="Arial"/>
        </w:rPr>
        <w:t>fu</w:t>
      </w:r>
      <w:r w:rsidR="00F553BF" w:rsidRPr="00AB4907">
        <w:rPr>
          <w:rFonts w:ascii="Arial" w:hAnsi="Arial"/>
        </w:rPr>
        <w:t xml:space="preserve"> pubblicato </w:t>
      </w:r>
      <w:r w:rsidR="00F553BF" w:rsidRPr="00AB4907">
        <w:rPr>
          <w:rFonts w:ascii="Arial" w:hAnsi="Arial"/>
          <w:i/>
        </w:rPr>
        <w:t>il Manifesto futurista di pittura</w:t>
      </w:r>
      <w:r w:rsidR="00F553BF" w:rsidRPr="00AB4907">
        <w:rPr>
          <w:rFonts w:ascii="Arial" w:hAnsi="Arial"/>
        </w:rPr>
        <w:t xml:space="preserve"> e nel 1912 quello </w:t>
      </w:r>
      <w:r w:rsidR="00F553BF" w:rsidRPr="00AB4907">
        <w:rPr>
          <w:rFonts w:ascii="Arial" w:hAnsi="Arial"/>
          <w:i/>
        </w:rPr>
        <w:t>di scultura</w:t>
      </w:r>
      <w:r w:rsidR="00E83AE0" w:rsidRPr="00AB4907">
        <w:rPr>
          <w:rFonts w:ascii="Arial" w:hAnsi="Arial"/>
        </w:rPr>
        <w:t>. I temi andavano dall’energia come me</w:t>
      </w:r>
      <w:r w:rsidR="00F77594">
        <w:rPr>
          <w:rFonts w:ascii="Arial" w:hAnsi="Arial"/>
        </w:rPr>
        <w:t>tafora,</w:t>
      </w:r>
      <w:r w:rsidR="00E83AE0" w:rsidRPr="00AB4907">
        <w:rPr>
          <w:rFonts w:ascii="Arial" w:hAnsi="Arial"/>
        </w:rPr>
        <w:t xml:space="preserve"> </w:t>
      </w:r>
      <w:r w:rsidR="001F527F">
        <w:rPr>
          <w:rFonts w:ascii="Arial" w:hAnsi="Arial"/>
        </w:rPr>
        <w:t>alla</w:t>
      </w:r>
      <w:r w:rsidR="00E83AE0" w:rsidRPr="00AB4907">
        <w:rPr>
          <w:rFonts w:ascii="Arial" w:hAnsi="Arial"/>
        </w:rPr>
        <w:t xml:space="preserve"> l</w:t>
      </w:r>
      <w:r w:rsidR="00364FE5" w:rsidRPr="00AB4907">
        <w:rPr>
          <w:rFonts w:ascii="Arial" w:hAnsi="Arial"/>
        </w:rPr>
        <w:t>uce elettrica, alla velocità del</w:t>
      </w:r>
      <w:r w:rsidR="00E83AE0" w:rsidRPr="00AB4907">
        <w:rPr>
          <w:rFonts w:ascii="Arial" w:hAnsi="Arial"/>
        </w:rPr>
        <w:t xml:space="preserve"> movimento e dei mezzi di trasporto, che er</w:t>
      </w:r>
      <w:r w:rsidR="00364FE5" w:rsidRPr="00AB4907">
        <w:rPr>
          <w:rFonts w:ascii="Arial" w:hAnsi="Arial"/>
        </w:rPr>
        <w:t xml:space="preserve">ano tra i soggetti privilegiati, alle grandi opere infrastrutturali, alle stazioni, alle fabbriche, alle centrali elettriche. L’architettura futurista non ebbe edifici veri e propri, ma </w:t>
      </w:r>
      <w:r w:rsidR="00F77594">
        <w:rPr>
          <w:rFonts w:ascii="Arial" w:hAnsi="Arial"/>
        </w:rPr>
        <w:t xml:space="preserve">le </w:t>
      </w:r>
      <w:r w:rsidR="00364FE5" w:rsidRPr="00AB4907">
        <w:rPr>
          <w:rFonts w:ascii="Arial" w:hAnsi="Arial"/>
        </w:rPr>
        <w:t>visioni straordinarie disegnate da Antonio Sant’Elia, che n</w:t>
      </w:r>
      <w:r w:rsidR="00B2733E" w:rsidRPr="00AB4907">
        <w:rPr>
          <w:rFonts w:ascii="Arial" w:hAnsi="Arial"/>
        </w:rPr>
        <w:t xml:space="preserve">el 1914, con la grande guerra alle porte, </w:t>
      </w:r>
      <w:r w:rsidR="00F77594">
        <w:rPr>
          <w:rFonts w:ascii="Arial" w:hAnsi="Arial"/>
        </w:rPr>
        <w:t>stampò</w:t>
      </w:r>
      <w:r w:rsidR="00B2733E" w:rsidRPr="00AB4907">
        <w:rPr>
          <w:rFonts w:ascii="Arial" w:hAnsi="Arial"/>
        </w:rPr>
        <w:t xml:space="preserve"> a Milano </w:t>
      </w:r>
      <w:r w:rsidR="00B2733E" w:rsidRPr="00AB4907">
        <w:rPr>
          <w:rFonts w:ascii="Arial" w:hAnsi="Arial"/>
          <w:i/>
        </w:rPr>
        <w:t>L’architettura futurista. Manifesto</w:t>
      </w:r>
      <w:r w:rsidR="00364FE5" w:rsidRPr="00AB4907">
        <w:rPr>
          <w:rFonts w:ascii="Arial" w:hAnsi="Arial"/>
        </w:rPr>
        <w:t>.</w:t>
      </w:r>
      <w:r w:rsidR="009179EF" w:rsidRPr="00AB4907">
        <w:rPr>
          <w:rFonts w:ascii="Arial" w:hAnsi="Arial"/>
        </w:rPr>
        <w:t xml:space="preserve"> L’esito di queste visioni per “La Città Nuova” necessitava non solo di nuove forme, ma di materiali adatti a </w:t>
      </w:r>
      <w:proofErr w:type="gramStart"/>
      <w:r w:rsidR="009179EF" w:rsidRPr="00AB4907">
        <w:rPr>
          <w:rFonts w:ascii="Arial" w:hAnsi="Arial"/>
        </w:rPr>
        <w:t>strutturare</w:t>
      </w:r>
      <w:proofErr w:type="gramEnd"/>
      <w:r w:rsidR="009179EF" w:rsidRPr="00AB4907">
        <w:rPr>
          <w:rFonts w:ascii="Arial" w:hAnsi="Arial"/>
        </w:rPr>
        <w:t xml:space="preserve"> il virtuosismo di queste </w:t>
      </w:r>
      <w:proofErr w:type="gramStart"/>
      <w:r w:rsidR="009179EF" w:rsidRPr="00AB4907">
        <w:rPr>
          <w:rFonts w:ascii="Arial" w:hAnsi="Arial"/>
        </w:rPr>
        <w:t>visioni</w:t>
      </w:r>
      <w:proofErr w:type="gramEnd"/>
      <w:r w:rsidR="003400C2" w:rsidRPr="00AB4907">
        <w:rPr>
          <w:rFonts w:ascii="Arial" w:hAnsi="Arial"/>
        </w:rPr>
        <w:t xml:space="preserve">. </w:t>
      </w:r>
      <w:proofErr w:type="gramStart"/>
      <w:r w:rsidR="003400C2" w:rsidRPr="00AB4907">
        <w:rPr>
          <w:rFonts w:ascii="Arial" w:hAnsi="Arial"/>
        </w:rPr>
        <w:t>Materiali come “</w:t>
      </w:r>
      <w:r w:rsidR="00C932B2" w:rsidRPr="00AB4907">
        <w:rPr>
          <w:rFonts w:ascii="Arial" w:hAnsi="Arial"/>
        </w:rPr>
        <w:t xml:space="preserve">cemento, ferro, vetro, </w:t>
      </w:r>
      <w:r w:rsidR="00321DC0" w:rsidRPr="00AB4907">
        <w:rPr>
          <w:rFonts w:ascii="Arial" w:hAnsi="Arial"/>
        </w:rPr>
        <w:t xml:space="preserve">cartone, fibra tessile, e tutti quei surrogati </w:t>
      </w:r>
      <w:r w:rsidR="003400C2" w:rsidRPr="00AB4907">
        <w:rPr>
          <w:rFonts w:ascii="Arial" w:hAnsi="Arial"/>
        </w:rPr>
        <w:t xml:space="preserve">del legno, </w:t>
      </w:r>
      <w:r w:rsidR="00321DC0" w:rsidRPr="00AB4907">
        <w:rPr>
          <w:rFonts w:ascii="Arial" w:hAnsi="Arial"/>
        </w:rPr>
        <w:t>della pietra</w:t>
      </w:r>
      <w:r w:rsidR="003400C2" w:rsidRPr="00AB4907">
        <w:rPr>
          <w:rFonts w:ascii="Arial" w:hAnsi="Arial"/>
        </w:rPr>
        <w:t xml:space="preserve"> e del mattone” </w:t>
      </w:r>
      <w:r w:rsidR="00C932B2" w:rsidRPr="00AB4907">
        <w:rPr>
          <w:rFonts w:ascii="Arial" w:hAnsi="Arial"/>
        </w:rPr>
        <w:t>in grado di enf</w:t>
      </w:r>
      <w:proofErr w:type="gramEnd"/>
      <w:r w:rsidR="00C932B2" w:rsidRPr="00AB4907">
        <w:rPr>
          <w:rFonts w:ascii="Arial" w:hAnsi="Arial"/>
        </w:rPr>
        <w:t>atizzare ascensori a vista, corpi scale volanti e</w:t>
      </w:r>
      <w:r w:rsidR="003400C2" w:rsidRPr="00AB4907">
        <w:rPr>
          <w:rFonts w:ascii="Arial" w:hAnsi="Arial"/>
        </w:rPr>
        <w:t xml:space="preserve"> passerelle metalliche in quota per ottenere “il massimo di elasticità e leggerezza”.</w:t>
      </w:r>
    </w:p>
    <w:p w14:paraId="3A0F4D3D" w14:textId="23778E63" w:rsidR="00B60CF5" w:rsidRPr="00AB4907" w:rsidRDefault="004F742E" w:rsidP="007F091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Contemporaneamente al Futurismo in Italia, le </w:t>
      </w:r>
      <w:r w:rsidR="000748C8" w:rsidRPr="00AB4907">
        <w:rPr>
          <w:rFonts w:ascii="Arial" w:hAnsi="Arial"/>
        </w:rPr>
        <w:t xml:space="preserve">teorie del </w:t>
      </w:r>
      <w:proofErr w:type="gramStart"/>
      <w:r w:rsidR="000748C8" w:rsidRPr="00AB4907">
        <w:rPr>
          <w:rFonts w:ascii="Arial" w:hAnsi="Arial"/>
        </w:rPr>
        <w:t>Cubism</w:t>
      </w:r>
      <w:r w:rsidR="00FB2ECD">
        <w:rPr>
          <w:rFonts w:ascii="Arial" w:hAnsi="Arial"/>
        </w:rPr>
        <w:t>o</w:t>
      </w:r>
      <w:proofErr w:type="gramEnd"/>
      <w:r w:rsidR="00FB2ECD">
        <w:rPr>
          <w:rFonts w:ascii="Arial" w:hAnsi="Arial"/>
        </w:rPr>
        <w:t xml:space="preserve"> di Picasso e Braque attecchiva</w:t>
      </w:r>
      <w:r w:rsidR="000748C8" w:rsidRPr="00AB4907">
        <w:rPr>
          <w:rFonts w:ascii="Arial" w:hAnsi="Arial"/>
        </w:rPr>
        <w:t>no in architettura tra gli anni ’10 e ’20 a Praga dove vennero realizzati palazzi, residen</w:t>
      </w:r>
      <w:r w:rsidR="00367CD2" w:rsidRPr="00AB4907">
        <w:rPr>
          <w:rFonts w:ascii="Arial" w:hAnsi="Arial"/>
        </w:rPr>
        <w:t xml:space="preserve">ze, chiese e i relativi arredi. </w:t>
      </w:r>
    </w:p>
    <w:p w14:paraId="5FA15582" w14:textId="65C8AA6C" w:rsidR="00367CD2" w:rsidRPr="00AB4907" w:rsidRDefault="00213580" w:rsidP="00367CD2">
      <w:pPr>
        <w:jc w:val="both"/>
        <w:rPr>
          <w:rFonts w:ascii="Arial" w:hAnsi="Arial" w:cs="Arial"/>
          <w:color w:val="1A1A1A"/>
          <w:lang w:val="en-US"/>
        </w:rPr>
      </w:pPr>
      <w:r>
        <w:rPr>
          <w:rFonts w:ascii="Arial" w:hAnsi="Arial" w:cs="Arial"/>
          <w:color w:val="1A1A1A"/>
          <w:lang w:val="en-US"/>
        </w:rPr>
        <w:t xml:space="preserve">Il </w:t>
      </w:r>
      <w:proofErr w:type="spellStart"/>
      <w:r>
        <w:rPr>
          <w:rFonts w:ascii="Arial" w:hAnsi="Arial" w:cs="Arial"/>
          <w:color w:val="1A1A1A"/>
          <w:lang w:val="en-US"/>
        </w:rPr>
        <w:t>teorico</w:t>
      </w:r>
      <w:proofErr w:type="spellEnd"/>
      <w:r>
        <w:rPr>
          <w:rFonts w:ascii="Arial" w:hAnsi="Arial" w:cs="Arial"/>
          <w:color w:val="1A1A1A"/>
          <w:lang w:val="en-US"/>
        </w:rPr>
        <w:t xml:space="preserve"> del </w:t>
      </w:r>
      <w:proofErr w:type="spellStart"/>
      <w:r>
        <w:rPr>
          <w:rFonts w:ascii="Arial" w:hAnsi="Arial" w:cs="Arial"/>
          <w:color w:val="1A1A1A"/>
          <w:lang w:val="en-US"/>
        </w:rPr>
        <w:t>Cubism</w:t>
      </w:r>
      <w:r w:rsidR="00367CD2" w:rsidRPr="00AB4907">
        <w:rPr>
          <w:rFonts w:ascii="Arial" w:hAnsi="Arial" w:cs="Arial"/>
          <w:color w:val="1A1A1A"/>
          <w:lang w:val="en-US"/>
        </w:rPr>
        <w:t>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ceco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fu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Pavel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Janák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che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iniziò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con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una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sorta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di “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cubismo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piramidale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”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che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si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tradusse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dopo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la Prima Guerra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mondiale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in</w:t>
      </w:r>
      <w:r w:rsidR="00FB2ECD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FB2ECD">
        <w:rPr>
          <w:rFonts w:ascii="Arial" w:hAnsi="Arial" w:cs="Arial"/>
          <w:color w:val="1A1A1A"/>
          <w:lang w:val="en-US"/>
        </w:rPr>
        <w:t>una</w:t>
      </w:r>
      <w:proofErr w:type="spellEnd"/>
      <w:r w:rsidR="00FB2ECD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FB2ECD">
        <w:rPr>
          <w:rFonts w:ascii="Arial" w:hAnsi="Arial" w:cs="Arial"/>
          <w:color w:val="1A1A1A"/>
          <w:lang w:val="en-US"/>
        </w:rPr>
        <w:t>traduzione</w:t>
      </w:r>
      <w:proofErr w:type="spellEnd"/>
      <w:r w:rsidR="00FB2ECD">
        <w:rPr>
          <w:rFonts w:ascii="Arial" w:hAnsi="Arial" w:cs="Arial"/>
          <w:color w:val="1A1A1A"/>
          <w:lang w:val="en-US"/>
        </w:rPr>
        <w:t xml:space="preserve"> ceca, </w:t>
      </w:r>
      <w:proofErr w:type="spellStart"/>
      <w:r w:rsidR="00FB2ECD">
        <w:rPr>
          <w:rFonts w:ascii="Arial" w:hAnsi="Arial" w:cs="Arial"/>
          <w:color w:val="1A1A1A"/>
          <w:lang w:val="en-US"/>
        </w:rPr>
        <w:t>denominata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“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rondocubisno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”,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fondendo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geometrie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disassate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e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spigolose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con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semicerchi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r w:rsidR="00F54923">
        <w:rPr>
          <w:rFonts w:ascii="Arial" w:hAnsi="Arial" w:cs="Arial"/>
          <w:color w:val="1A1A1A"/>
          <w:lang w:val="en-US"/>
        </w:rPr>
        <w:t xml:space="preserve">e </w:t>
      </w:r>
      <w:proofErr w:type="spellStart"/>
      <w:r w:rsidR="00F54923">
        <w:rPr>
          <w:rFonts w:ascii="Arial" w:hAnsi="Arial" w:cs="Arial"/>
          <w:color w:val="1A1A1A"/>
          <w:lang w:val="en-US"/>
        </w:rPr>
        <w:t>segni</w:t>
      </w:r>
      <w:proofErr w:type="spellEnd"/>
      <w:r w:rsidR="00F54923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F54923">
        <w:rPr>
          <w:rFonts w:ascii="Arial" w:hAnsi="Arial" w:cs="Arial"/>
          <w:color w:val="1A1A1A"/>
          <w:lang w:val="en-US"/>
        </w:rPr>
        <w:t>delle</w:t>
      </w:r>
      <w:proofErr w:type="spellEnd"/>
      <w:r w:rsidR="00F54923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F54923">
        <w:rPr>
          <w:rFonts w:ascii="Arial" w:hAnsi="Arial" w:cs="Arial"/>
          <w:color w:val="1A1A1A"/>
          <w:lang w:val="en-US"/>
        </w:rPr>
        <w:t>tradizioni</w:t>
      </w:r>
      <w:proofErr w:type="spellEnd"/>
      <w:r w:rsidR="00F54923">
        <w:rPr>
          <w:rFonts w:ascii="Arial" w:hAnsi="Arial" w:cs="Arial"/>
          <w:color w:val="1A1A1A"/>
          <w:lang w:val="en-US"/>
        </w:rPr>
        <w:t xml:space="preserve"> slave.</w:t>
      </w:r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proofErr w:type="gramStart"/>
      <w:r w:rsidR="00367CD2" w:rsidRPr="00AB4907">
        <w:rPr>
          <w:rFonts w:ascii="Arial" w:hAnsi="Arial" w:cs="Arial"/>
          <w:color w:val="1A1A1A"/>
          <w:lang w:val="en-US"/>
        </w:rPr>
        <w:t>L’opera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più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significativa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r w:rsidR="009B5D5A" w:rsidRPr="00AB4907">
        <w:rPr>
          <w:rFonts w:ascii="Arial" w:hAnsi="Arial" w:cs="Arial"/>
          <w:color w:val="1A1A1A"/>
          <w:lang w:val="en-US"/>
        </w:rPr>
        <w:t xml:space="preserve">di </w:t>
      </w:r>
      <w:proofErr w:type="spellStart"/>
      <w:r w:rsidR="009B5D5A" w:rsidRPr="00AB4907">
        <w:rPr>
          <w:rFonts w:ascii="Arial" w:hAnsi="Arial" w:cs="Arial"/>
          <w:color w:val="1A1A1A"/>
          <w:lang w:val="en-US"/>
        </w:rPr>
        <w:t>Pavel</w:t>
      </w:r>
      <w:proofErr w:type="spellEnd"/>
      <w:r w:rsidR="009B5D5A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9B5D5A" w:rsidRPr="00AB4907">
        <w:rPr>
          <w:rFonts w:ascii="Arial" w:hAnsi="Arial" w:cs="Arial"/>
          <w:color w:val="1A1A1A"/>
          <w:lang w:val="en-US"/>
        </w:rPr>
        <w:t>Janák</w:t>
      </w:r>
      <w:proofErr w:type="spellEnd"/>
      <w:r w:rsidR="009B5D5A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fu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la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sed</w:t>
      </w:r>
      <w:r w:rsidR="001E48E9">
        <w:rPr>
          <w:rFonts w:ascii="Arial" w:hAnsi="Arial" w:cs="Arial"/>
          <w:color w:val="1A1A1A"/>
          <w:lang w:val="en-US"/>
        </w:rPr>
        <w:t>e</w:t>
      </w:r>
      <w:proofErr w:type="spellEnd"/>
      <w:r w:rsidR="001E48E9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1E48E9">
        <w:rPr>
          <w:rFonts w:ascii="Arial" w:hAnsi="Arial" w:cs="Arial"/>
          <w:color w:val="1A1A1A"/>
          <w:lang w:val="en-US"/>
        </w:rPr>
        <w:t>Banca</w:t>
      </w:r>
      <w:proofErr w:type="spellEnd"/>
      <w:r w:rsidR="001E48E9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1E48E9">
        <w:rPr>
          <w:rFonts w:ascii="Arial" w:hAnsi="Arial" w:cs="Arial"/>
          <w:color w:val="1A1A1A"/>
          <w:lang w:val="en-US"/>
        </w:rPr>
        <w:t>delle</w:t>
      </w:r>
      <w:proofErr w:type="spellEnd"/>
      <w:r w:rsidR="001E48E9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1E48E9">
        <w:rPr>
          <w:rFonts w:ascii="Arial" w:hAnsi="Arial" w:cs="Arial"/>
          <w:color w:val="1A1A1A"/>
          <w:lang w:val="en-US"/>
        </w:rPr>
        <w:t>Legioni</w:t>
      </w:r>
      <w:proofErr w:type="spellEnd"/>
      <w:r w:rsidR="001E48E9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1E48E9">
        <w:rPr>
          <w:rFonts w:ascii="Arial" w:hAnsi="Arial" w:cs="Arial"/>
          <w:color w:val="1A1A1A"/>
          <w:lang w:val="en-US"/>
        </w:rPr>
        <w:t>straniere</w:t>
      </w:r>
      <w:proofErr w:type="spellEnd"/>
      <w:r w:rsidR="00A65A0A">
        <w:rPr>
          <w:rFonts w:ascii="Arial" w:hAnsi="Arial" w:cs="Arial"/>
          <w:color w:val="1A1A1A"/>
          <w:lang w:val="en-US"/>
        </w:rPr>
        <w:t xml:space="preserve"> (1920-1932)</w:t>
      </w:r>
      <w:r w:rsidR="00367CD2" w:rsidRPr="00AB4907">
        <w:rPr>
          <w:rFonts w:ascii="Arial" w:hAnsi="Arial" w:cs="Arial"/>
          <w:color w:val="1A1A1A"/>
          <w:lang w:val="en-US"/>
        </w:rPr>
        <w:t xml:space="preserve"> e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numerosi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edifici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67CD2" w:rsidRPr="00AB4907">
        <w:rPr>
          <w:rFonts w:ascii="Arial" w:hAnsi="Arial" w:cs="Arial"/>
          <w:color w:val="1A1A1A"/>
          <w:lang w:val="en-US"/>
        </w:rPr>
        <w:t>industriali</w:t>
      </w:r>
      <w:proofErr w:type="spellEnd"/>
      <w:r w:rsidR="00367CD2" w:rsidRPr="00AB4907">
        <w:rPr>
          <w:rFonts w:ascii="Arial" w:hAnsi="Arial" w:cs="Arial"/>
          <w:color w:val="1A1A1A"/>
          <w:lang w:val="en-US"/>
        </w:rPr>
        <w:t>.</w:t>
      </w:r>
      <w:proofErr w:type="gramEnd"/>
    </w:p>
    <w:p w14:paraId="642BC657" w14:textId="0F5E0BFC" w:rsidR="007E7F4C" w:rsidRPr="00AB4907" w:rsidRDefault="000748C8" w:rsidP="007F0912">
      <w:pPr>
        <w:jc w:val="both"/>
        <w:rPr>
          <w:rFonts w:ascii="Arial" w:hAnsi="Arial" w:cs="Arial"/>
          <w:color w:val="1A1A1A"/>
          <w:lang w:val="en-US"/>
        </w:rPr>
      </w:pPr>
      <w:r w:rsidRPr="00AB4907">
        <w:rPr>
          <w:rFonts w:ascii="Arial" w:hAnsi="Arial"/>
        </w:rPr>
        <w:t xml:space="preserve">Tra le opere la Casa della Madonna Nera di </w:t>
      </w:r>
      <w:r w:rsidR="007E7F4C" w:rsidRPr="00AB4907">
        <w:rPr>
          <w:rFonts w:ascii="Arial" w:hAnsi="Arial" w:cs="Arial"/>
          <w:color w:val="1A1A1A"/>
          <w:lang w:val="en-US"/>
        </w:rPr>
        <w:t xml:space="preserve">Josef </w:t>
      </w:r>
      <w:proofErr w:type="spellStart"/>
      <w:r w:rsidR="007E7F4C" w:rsidRPr="00AB4907">
        <w:rPr>
          <w:rFonts w:ascii="Arial" w:hAnsi="Arial" w:cs="Arial"/>
          <w:color w:val="1A1A1A"/>
          <w:lang w:val="en-US"/>
        </w:rPr>
        <w:t>Gočár</w:t>
      </w:r>
      <w:proofErr w:type="spellEnd"/>
      <w:r w:rsidR="00A65A0A">
        <w:rPr>
          <w:rFonts w:ascii="Arial" w:hAnsi="Arial" w:cs="Arial"/>
          <w:color w:val="1A1A1A"/>
          <w:lang w:val="en-US"/>
        </w:rPr>
        <w:t xml:space="preserve"> (1910-1912)</w:t>
      </w:r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che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f</w:t>
      </w:r>
      <w:r w:rsidRPr="00AB4907">
        <w:rPr>
          <w:rFonts w:ascii="Arial" w:hAnsi="Arial" w:cs="Arial"/>
          <w:color w:val="1A1A1A"/>
          <w:lang w:val="en-US"/>
        </w:rPr>
        <w:t>u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uno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dei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rappresentanti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più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vivaci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non solo </w:t>
      </w:r>
      <w:proofErr w:type="spellStart"/>
      <w:r w:rsidRPr="00AB4907">
        <w:rPr>
          <w:rFonts w:ascii="Arial" w:hAnsi="Arial" w:cs="Arial"/>
          <w:color w:val="1A1A1A"/>
          <w:lang w:val="en-US"/>
        </w:rPr>
        <w:t>dell’architettura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ceca, ma </w:t>
      </w:r>
      <w:proofErr w:type="spellStart"/>
      <w:r w:rsidRPr="00AB4907">
        <w:rPr>
          <w:rFonts w:ascii="Arial" w:hAnsi="Arial" w:cs="Arial"/>
          <w:color w:val="1A1A1A"/>
          <w:lang w:val="en-US"/>
        </w:rPr>
        <w:t>dell</w:t>
      </w:r>
      <w:r w:rsidR="00BF4A53" w:rsidRPr="00AB4907">
        <w:rPr>
          <w:rFonts w:ascii="Arial" w:hAnsi="Arial" w:cs="Arial"/>
          <w:color w:val="1A1A1A"/>
          <w:lang w:val="en-US"/>
        </w:rPr>
        <w:t>’avanguardia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europea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di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quegli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anni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.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Gočár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fu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autore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anche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del Palazzo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delle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ferrovie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di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stato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della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chiesa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di S.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Venceslao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e del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Padiglione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cecoslovacco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all’Eposizione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di </w:t>
      </w:r>
      <w:proofErr w:type="spellStart"/>
      <w:r w:rsidR="00BF4A53" w:rsidRPr="00AB4907">
        <w:rPr>
          <w:rFonts w:ascii="Arial" w:hAnsi="Arial" w:cs="Arial"/>
          <w:color w:val="1A1A1A"/>
          <w:lang w:val="en-US"/>
        </w:rPr>
        <w:t>Parigi</w:t>
      </w:r>
      <w:proofErr w:type="spellEnd"/>
      <w:r w:rsidR="00BF4A53" w:rsidRPr="00AB4907">
        <w:rPr>
          <w:rFonts w:ascii="Arial" w:hAnsi="Arial" w:cs="Arial"/>
          <w:color w:val="1A1A1A"/>
          <w:lang w:val="en-US"/>
        </w:rPr>
        <w:t xml:space="preserve"> del 1925.</w:t>
      </w:r>
    </w:p>
    <w:p w14:paraId="60DAADB9" w14:textId="79C63626" w:rsidR="009B5D5A" w:rsidRPr="00AB4907" w:rsidRDefault="009B5D5A" w:rsidP="007F0912">
      <w:pPr>
        <w:jc w:val="both"/>
        <w:rPr>
          <w:rFonts w:ascii="Arial" w:hAnsi="Arial" w:cs="Arial"/>
          <w:color w:val="1A1A1A"/>
          <w:lang w:val="en-US"/>
        </w:rPr>
      </w:pPr>
      <w:proofErr w:type="spellStart"/>
      <w:r w:rsidRPr="00AB4907">
        <w:rPr>
          <w:rFonts w:ascii="Arial" w:hAnsi="Arial" w:cs="Arial"/>
          <w:color w:val="1A1A1A"/>
          <w:lang w:val="en-US"/>
        </w:rPr>
        <w:t>Forse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proofErr w:type="gramStart"/>
      <w:r w:rsidRPr="00AB4907">
        <w:rPr>
          <w:rFonts w:ascii="Arial" w:hAnsi="Arial" w:cs="Arial"/>
          <w:color w:val="1A1A1A"/>
          <w:lang w:val="en-US"/>
        </w:rPr>
        <w:t>il</w:t>
      </w:r>
      <w:proofErr w:type="spellEnd"/>
      <w:proofErr w:type="gram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migliore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esempio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di </w:t>
      </w:r>
      <w:proofErr w:type="spellStart"/>
      <w:r w:rsidRPr="00AB4907">
        <w:rPr>
          <w:rFonts w:ascii="Arial" w:hAnsi="Arial" w:cs="Arial"/>
          <w:color w:val="1A1A1A"/>
          <w:lang w:val="en-US"/>
        </w:rPr>
        <w:t>Cubismo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ceco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è un piccolo </w:t>
      </w:r>
      <w:proofErr w:type="spellStart"/>
      <w:r w:rsidRPr="00AB4907">
        <w:rPr>
          <w:rFonts w:ascii="Arial" w:hAnsi="Arial" w:cs="Arial"/>
          <w:color w:val="1A1A1A"/>
          <w:lang w:val="en-US"/>
        </w:rPr>
        <w:t>appartamento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, la casa </w:t>
      </w:r>
      <w:proofErr w:type="spellStart"/>
      <w:r w:rsidRPr="00AB4907">
        <w:rPr>
          <w:rFonts w:ascii="Arial" w:hAnsi="Arial" w:cs="Arial"/>
          <w:color w:val="1A1A1A"/>
          <w:lang w:val="en-US"/>
        </w:rPr>
        <w:t>Hodek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, di Josef </w:t>
      </w:r>
      <w:proofErr w:type="spellStart"/>
      <w:r w:rsidRPr="00AB4907">
        <w:rPr>
          <w:rFonts w:ascii="Arial" w:hAnsi="Arial" w:cs="Arial"/>
          <w:color w:val="1A1A1A"/>
          <w:lang w:val="en-US"/>
        </w:rPr>
        <w:t>Chocol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r w:rsidR="003C18A1">
        <w:rPr>
          <w:rFonts w:ascii="Arial" w:hAnsi="Arial" w:cs="Arial"/>
          <w:color w:val="1A1A1A"/>
          <w:lang w:val="en-US"/>
        </w:rPr>
        <w:t xml:space="preserve">(1913) </w:t>
      </w:r>
      <w:proofErr w:type="spellStart"/>
      <w:r w:rsidRPr="00AB4907">
        <w:rPr>
          <w:rFonts w:ascii="Arial" w:hAnsi="Arial" w:cs="Arial"/>
          <w:color w:val="1A1A1A"/>
          <w:lang w:val="en-US"/>
        </w:rPr>
        <w:t>appena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prima </w:t>
      </w:r>
      <w:proofErr w:type="spellStart"/>
      <w:r w:rsidRPr="00AB4907">
        <w:rPr>
          <w:rFonts w:ascii="Arial" w:hAnsi="Arial" w:cs="Arial"/>
          <w:color w:val="1A1A1A"/>
          <w:lang w:val="en-US"/>
        </w:rPr>
        <w:t>della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Prima Guerra </w:t>
      </w:r>
      <w:proofErr w:type="spellStart"/>
      <w:r w:rsidRPr="00AB4907">
        <w:rPr>
          <w:rFonts w:ascii="Arial" w:hAnsi="Arial" w:cs="Arial"/>
          <w:color w:val="1A1A1A"/>
          <w:lang w:val="en-US"/>
        </w:rPr>
        <w:t>Mondiale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. </w:t>
      </w:r>
      <w:proofErr w:type="spellStart"/>
      <w:r w:rsidRPr="00AB4907">
        <w:rPr>
          <w:rFonts w:ascii="Arial" w:hAnsi="Arial" w:cs="Arial"/>
          <w:color w:val="1A1A1A"/>
          <w:lang w:val="en-US"/>
        </w:rPr>
        <w:t>Vincolato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dalla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forma </w:t>
      </w:r>
      <w:proofErr w:type="spellStart"/>
      <w:r w:rsidRPr="00AB4907">
        <w:rPr>
          <w:rFonts w:ascii="Arial" w:hAnsi="Arial" w:cs="Arial"/>
          <w:color w:val="1A1A1A"/>
          <w:lang w:val="en-US"/>
        </w:rPr>
        <w:t>acuta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del lotto </w:t>
      </w:r>
      <w:proofErr w:type="spellStart"/>
      <w:r w:rsidRPr="00AB4907">
        <w:rPr>
          <w:rFonts w:ascii="Arial" w:hAnsi="Arial" w:cs="Arial"/>
          <w:color w:val="1A1A1A"/>
          <w:lang w:val="en-US"/>
        </w:rPr>
        <w:t>su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gramStart"/>
      <w:r w:rsidRPr="00AB4907">
        <w:rPr>
          <w:rFonts w:ascii="Arial" w:hAnsi="Arial" w:cs="Arial"/>
          <w:color w:val="1A1A1A"/>
          <w:lang w:val="en-US"/>
        </w:rPr>
        <w:t>un</w:t>
      </w:r>
      <w:proofErr w:type="gramEnd"/>
      <w:r w:rsidRPr="00AB4907">
        <w:rPr>
          <w:rFonts w:ascii="Arial" w:hAnsi="Arial" w:cs="Arial"/>
          <w:color w:val="1A1A1A"/>
          <w:lang w:val="en-US"/>
        </w:rPr>
        <w:t xml:space="preserve"> piano in </w:t>
      </w:r>
      <w:proofErr w:type="spellStart"/>
      <w:r w:rsidRPr="00AB4907">
        <w:rPr>
          <w:rFonts w:ascii="Arial" w:hAnsi="Arial" w:cs="Arial"/>
          <w:color w:val="1A1A1A"/>
          <w:lang w:val="en-US"/>
        </w:rPr>
        <w:t>pendenza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Pr="00AB4907">
        <w:rPr>
          <w:rFonts w:ascii="Arial" w:hAnsi="Arial" w:cs="Arial"/>
          <w:color w:val="1A1A1A"/>
          <w:lang w:val="en-US"/>
        </w:rPr>
        <w:t>questo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piccolo </w:t>
      </w:r>
      <w:proofErr w:type="spellStart"/>
      <w:r w:rsidRPr="00AB4907">
        <w:rPr>
          <w:rFonts w:ascii="Arial" w:hAnsi="Arial" w:cs="Arial"/>
          <w:color w:val="1A1A1A"/>
          <w:lang w:val="en-US"/>
        </w:rPr>
        <w:t>edificio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mostra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molti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dettagli</w:t>
      </w:r>
      <w:proofErr w:type="spellEnd"/>
      <w:r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Pr="00AB4907">
        <w:rPr>
          <w:rFonts w:ascii="Arial" w:hAnsi="Arial" w:cs="Arial"/>
          <w:color w:val="1A1A1A"/>
          <w:lang w:val="en-US"/>
        </w:rPr>
        <w:t>cu</w:t>
      </w:r>
      <w:r w:rsidR="007C6521" w:rsidRPr="00AB4907">
        <w:rPr>
          <w:rFonts w:ascii="Arial" w:hAnsi="Arial" w:cs="Arial"/>
          <w:color w:val="1A1A1A"/>
          <w:lang w:val="en-US"/>
        </w:rPr>
        <w:t>bisti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: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alcuni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C18A1">
        <w:rPr>
          <w:rFonts w:ascii="Arial" w:hAnsi="Arial" w:cs="Arial"/>
          <w:color w:val="1A1A1A"/>
          <w:lang w:val="en-US"/>
        </w:rPr>
        <w:t>angolari</w:t>
      </w:r>
      <w:proofErr w:type="spellEnd"/>
      <w:r w:rsidR="003C18A1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="003C18A1">
        <w:rPr>
          <w:rFonts w:ascii="Arial" w:hAnsi="Arial" w:cs="Arial"/>
          <w:color w:val="1A1A1A"/>
          <w:lang w:val="en-US"/>
        </w:rPr>
        <w:t>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3C18A1">
        <w:rPr>
          <w:rFonts w:ascii="Arial" w:hAnsi="Arial" w:cs="Arial"/>
          <w:color w:val="1A1A1A"/>
          <w:lang w:val="en-US"/>
        </w:rPr>
        <w:t>pennacchi</w:t>
      </w:r>
      <w:proofErr w:type="spellEnd"/>
      <w:r w:rsidR="003C18A1">
        <w:rPr>
          <w:rFonts w:ascii="Arial" w:hAnsi="Arial" w:cs="Arial"/>
          <w:color w:val="1A1A1A"/>
          <w:lang w:val="en-US"/>
        </w:rPr>
        <w:t xml:space="preserve"> e le </w:t>
      </w:r>
      <w:proofErr w:type="spellStart"/>
      <w:r w:rsidR="003C18A1">
        <w:rPr>
          <w:rFonts w:ascii="Arial" w:hAnsi="Arial" w:cs="Arial"/>
          <w:color w:val="1A1A1A"/>
          <w:lang w:val="en-US"/>
        </w:rPr>
        <w:t>cornici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lastRenderedPageBreak/>
        <w:t>sfacettate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, la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composizione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delle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facciate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sovrapposte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a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una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chiara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griglia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C66ADD">
        <w:rPr>
          <w:rFonts w:ascii="Arial" w:hAnsi="Arial" w:cs="Arial"/>
          <w:color w:val="1A1A1A"/>
          <w:lang w:val="en-US"/>
        </w:rPr>
        <w:t>strutturale</w:t>
      </w:r>
      <w:proofErr w:type="spellEnd"/>
      <w:r w:rsidR="00C66ADD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="00C66ADD">
        <w:rPr>
          <w:rFonts w:ascii="Arial" w:hAnsi="Arial" w:cs="Arial"/>
          <w:color w:val="1A1A1A"/>
          <w:lang w:val="en-US"/>
        </w:rPr>
        <w:t>così</w:t>
      </w:r>
      <w:proofErr w:type="spellEnd"/>
      <w:r w:rsidR="00C66ADD">
        <w:rPr>
          <w:rFonts w:ascii="Arial" w:hAnsi="Arial" w:cs="Arial"/>
          <w:color w:val="1A1A1A"/>
          <w:lang w:val="en-US"/>
        </w:rPr>
        <w:t xml:space="preserve"> come </w:t>
      </w:r>
      <w:proofErr w:type="spellStart"/>
      <w:r w:rsidR="00C66ADD">
        <w:rPr>
          <w:rFonts w:ascii="Arial" w:hAnsi="Arial" w:cs="Arial"/>
          <w:color w:val="1A1A1A"/>
          <w:lang w:val="en-US"/>
        </w:rPr>
        <w:t>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portici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incassati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ad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angolo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che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provengono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proprio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da un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dizionario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7C6521" w:rsidRPr="00AB4907">
        <w:rPr>
          <w:rFonts w:ascii="Arial" w:hAnsi="Arial" w:cs="Arial"/>
          <w:color w:val="1A1A1A"/>
          <w:lang w:val="en-US"/>
        </w:rPr>
        <w:t>cubista</w:t>
      </w:r>
      <w:proofErr w:type="spellEnd"/>
      <w:r w:rsidR="007C6521" w:rsidRPr="00AB4907">
        <w:rPr>
          <w:rFonts w:ascii="Arial" w:hAnsi="Arial" w:cs="Arial"/>
          <w:color w:val="1A1A1A"/>
          <w:lang w:val="en-US"/>
        </w:rPr>
        <w:t xml:space="preserve">. </w:t>
      </w:r>
      <w:r w:rsidR="00CA072E" w:rsidRPr="00AB4907">
        <w:rPr>
          <w:rFonts w:ascii="Arial" w:hAnsi="Arial" w:cs="Arial"/>
          <w:color w:val="1A1A1A"/>
          <w:lang w:val="en-US"/>
        </w:rPr>
        <w:t xml:space="preserve">Il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Cubismo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ceco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non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fu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un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vero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e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proprio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movimento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e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durò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appena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 xml:space="preserve"> 5 </w:t>
      </w:r>
      <w:proofErr w:type="spellStart"/>
      <w:r w:rsidR="00CA072E" w:rsidRPr="00AB4907">
        <w:rPr>
          <w:rFonts w:ascii="Arial" w:hAnsi="Arial" w:cs="Arial"/>
          <w:color w:val="1A1A1A"/>
          <w:lang w:val="en-US"/>
        </w:rPr>
        <w:t>anni</w:t>
      </w:r>
      <w:proofErr w:type="spellEnd"/>
      <w:r w:rsidR="00CA072E" w:rsidRPr="00AB4907">
        <w:rPr>
          <w:rFonts w:ascii="Arial" w:hAnsi="Arial" w:cs="Arial"/>
          <w:color w:val="1A1A1A"/>
          <w:lang w:val="en-US"/>
        </w:rPr>
        <w:t>, ma</w:t>
      </w:r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occupa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comunque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una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posizione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importante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qu</w:t>
      </w:r>
      <w:r w:rsidR="008727A4" w:rsidRPr="00AB4907">
        <w:rPr>
          <w:rFonts w:ascii="Arial" w:hAnsi="Arial" w:cs="Arial"/>
          <w:color w:val="1A1A1A"/>
          <w:lang w:val="en-US"/>
        </w:rPr>
        <w:t>a</w:t>
      </w:r>
      <w:r w:rsidR="008701BE" w:rsidRPr="00AB4907">
        <w:rPr>
          <w:rFonts w:ascii="Arial" w:hAnsi="Arial" w:cs="Arial"/>
          <w:color w:val="1A1A1A"/>
          <w:lang w:val="en-US"/>
        </w:rPr>
        <w:t>n</w:t>
      </w:r>
      <w:r w:rsidR="008727A4" w:rsidRPr="00AB4907">
        <w:rPr>
          <w:rFonts w:ascii="Arial" w:hAnsi="Arial" w:cs="Arial"/>
          <w:color w:val="1A1A1A"/>
          <w:lang w:val="en-US"/>
        </w:rPr>
        <w:t>t</w:t>
      </w:r>
      <w:r w:rsidR="008701BE" w:rsidRPr="00AB4907">
        <w:rPr>
          <w:rFonts w:ascii="Arial" w:hAnsi="Arial" w:cs="Arial"/>
          <w:color w:val="1A1A1A"/>
          <w:lang w:val="en-US"/>
        </w:rPr>
        <w:t>o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altri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movimenti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come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Wendingen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,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Futurismo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ed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01BE" w:rsidRPr="00AB4907">
        <w:rPr>
          <w:rFonts w:ascii="Arial" w:hAnsi="Arial" w:cs="Arial"/>
          <w:color w:val="1A1A1A"/>
          <w:lang w:val="en-US"/>
        </w:rPr>
        <w:t>Espressionismo</w:t>
      </w:r>
      <w:proofErr w:type="spellEnd"/>
      <w:r w:rsidR="008701BE" w:rsidRPr="00AB4907">
        <w:rPr>
          <w:rFonts w:ascii="Arial" w:hAnsi="Arial" w:cs="Arial"/>
          <w:color w:val="1A1A1A"/>
          <w:lang w:val="en-US"/>
        </w:rPr>
        <w:t xml:space="preserve"> Tedesco</w:t>
      </w:r>
      <w:r w:rsidR="008727A4" w:rsidRPr="00AB4907">
        <w:rPr>
          <w:rFonts w:ascii="Arial" w:hAnsi="Arial" w:cs="Arial"/>
          <w:color w:val="1A1A1A"/>
          <w:lang w:val="en-US"/>
        </w:rPr>
        <w:t xml:space="preserve"> e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forse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r w:rsidR="00181857">
        <w:rPr>
          <w:rFonts w:ascii="Arial" w:hAnsi="Arial" w:cs="Arial"/>
          <w:color w:val="1A1A1A"/>
          <w:lang w:val="en-US"/>
        </w:rPr>
        <w:t xml:space="preserve">è </w:t>
      </w:r>
      <w:r w:rsidR="008727A4" w:rsidRPr="00AB4907">
        <w:rPr>
          <w:rFonts w:ascii="Arial" w:hAnsi="Arial" w:cs="Arial"/>
          <w:color w:val="1A1A1A"/>
          <w:lang w:val="en-US"/>
        </w:rPr>
        <w:t xml:space="preserve">un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passaggio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necessario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per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introdurre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il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Funzionalismo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che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seguì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 xml:space="preserve"> la Prima Guerra </w:t>
      </w:r>
      <w:proofErr w:type="spellStart"/>
      <w:r w:rsidR="008727A4" w:rsidRPr="00AB4907">
        <w:rPr>
          <w:rFonts w:ascii="Arial" w:hAnsi="Arial" w:cs="Arial"/>
          <w:color w:val="1A1A1A"/>
          <w:lang w:val="en-US"/>
        </w:rPr>
        <w:t>Mondiale</w:t>
      </w:r>
      <w:proofErr w:type="spellEnd"/>
      <w:r w:rsidR="008727A4" w:rsidRPr="00AB4907">
        <w:rPr>
          <w:rFonts w:ascii="Arial" w:hAnsi="Arial" w:cs="Arial"/>
          <w:color w:val="1A1A1A"/>
          <w:lang w:val="en-US"/>
        </w:rPr>
        <w:t>.</w:t>
      </w:r>
    </w:p>
    <w:p w14:paraId="1BA4727B" w14:textId="55519772" w:rsidR="007F0912" w:rsidRPr="00AB4907" w:rsidRDefault="00181857" w:rsidP="007F0912">
      <w:pPr>
        <w:jc w:val="both"/>
        <w:rPr>
          <w:rFonts w:ascii="Arial" w:hAnsi="Arial"/>
        </w:rPr>
      </w:pPr>
      <w:r w:rsidRPr="00181857">
        <w:rPr>
          <w:rFonts w:ascii="Arial" w:hAnsi="Arial"/>
        </w:rPr>
        <w:t>Le avanguardie</w:t>
      </w:r>
      <w:r>
        <w:rPr>
          <w:rFonts w:ascii="Arial" w:hAnsi="Arial"/>
        </w:rPr>
        <w:t xml:space="preserve"> si muovono non solo come movimenti di sperimentazione semantica e formale, ma anche politica e sociale. </w:t>
      </w:r>
      <w:r w:rsidR="009A3360" w:rsidRPr="00AB4907">
        <w:rPr>
          <w:rFonts w:ascii="Arial" w:hAnsi="Arial"/>
        </w:rPr>
        <w:t>Le avanguardie sovietiche</w:t>
      </w:r>
      <w:r>
        <w:rPr>
          <w:rFonts w:ascii="Arial" w:hAnsi="Arial"/>
        </w:rPr>
        <w:t>,</w:t>
      </w:r>
      <w:r w:rsidR="009A3360" w:rsidRPr="00AB4907">
        <w:rPr>
          <w:rFonts w:ascii="Arial" w:hAnsi="Arial"/>
        </w:rPr>
        <w:t xml:space="preserve"> </w:t>
      </w:r>
      <w:r w:rsidR="00C464E6" w:rsidRPr="00AB4907">
        <w:rPr>
          <w:rFonts w:ascii="Arial" w:hAnsi="Arial"/>
        </w:rPr>
        <w:t xml:space="preserve">che </w:t>
      </w:r>
      <w:r w:rsidR="009A3360" w:rsidRPr="00AB4907">
        <w:rPr>
          <w:rFonts w:ascii="Arial" w:hAnsi="Arial"/>
        </w:rPr>
        <w:t>avevano anticipato la rivoluzione politica nell’Unione Sovietica</w:t>
      </w:r>
      <w:r>
        <w:rPr>
          <w:rFonts w:ascii="Arial" w:hAnsi="Arial"/>
        </w:rPr>
        <w:t>,</w:t>
      </w:r>
      <w:r w:rsidR="009A3360" w:rsidRPr="00AB4907">
        <w:rPr>
          <w:rFonts w:ascii="Arial" w:hAnsi="Arial"/>
        </w:rPr>
        <w:t xml:space="preserve"> </w:t>
      </w:r>
      <w:r w:rsidR="00C464E6" w:rsidRPr="00AB4907">
        <w:rPr>
          <w:rFonts w:ascii="Arial" w:hAnsi="Arial"/>
        </w:rPr>
        <w:t>sent</w:t>
      </w:r>
      <w:r w:rsidR="00FB6038">
        <w:rPr>
          <w:rFonts w:ascii="Arial" w:hAnsi="Arial"/>
        </w:rPr>
        <w:t>ir</w:t>
      </w:r>
      <w:r w:rsidR="00C464E6" w:rsidRPr="00AB4907">
        <w:rPr>
          <w:rFonts w:ascii="Arial" w:hAnsi="Arial"/>
        </w:rPr>
        <w:t>ono da subito la necessità di ridisegnare e riconfigurare gli obiettivi dell’arte affinché questa diventasse uno strumento efficace per la società e la politica e soprattutto fosse in grado di rendere visibile il mutamento promesso.</w:t>
      </w:r>
      <w:r w:rsidR="006B468A" w:rsidRPr="00AB4907">
        <w:rPr>
          <w:rFonts w:ascii="Arial" w:hAnsi="Arial"/>
        </w:rPr>
        <w:t xml:space="preserve"> Il rapporto tra rivoluzione politica e avanguardie consiste</w:t>
      </w:r>
      <w:r w:rsidR="00FB6038">
        <w:rPr>
          <w:rFonts w:ascii="Arial" w:hAnsi="Arial"/>
        </w:rPr>
        <w:t>tte spesso</w:t>
      </w:r>
      <w:r w:rsidR="006B468A" w:rsidRPr="00AB4907">
        <w:rPr>
          <w:rFonts w:ascii="Arial" w:hAnsi="Arial"/>
        </w:rPr>
        <w:t xml:space="preserve"> nel dare concretezza all’arte e come tale ai suoi manufatti.</w:t>
      </w:r>
    </w:p>
    <w:p w14:paraId="6AEEE1D5" w14:textId="26D8E67D" w:rsidR="005D0C0C" w:rsidRPr="00AB4907" w:rsidRDefault="005D0C0C" w:rsidP="007F091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 xml:space="preserve">Il Manifesto del Suprematismo </w:t>
      </w:r>
      <w:r w:rsidR="00004FD4" w:rsidRPr="00AB4907">
        <w:rPr>
          <w:rFonts w:ascii="Arial" w:hAnsi="Arial"/>
        </w:rPr>
        <w:t xml:space="preserve">del 1915 </w:t>
      </w:r>
      <w:r w:rsidRPr="00AB4907">
        <w:rPr>
          <w:rFonts w:ascii="Arial" w:hAnsi="Arial"/>
        </w:rPr>
        <w:t xml:space="preserve">è opera </w:t>
      </w:r>
      <w:proofErr w:type="gramStart"/>
      <w:r w:rsidRPr="00AB4907">
        <w:rPr>
          <w:rFonts w:ascii="Arial" w:hAnsi="Arial"/>
        </w:rPr>
        <w:t>di</w:t>
      </w:r>
      <w:proofErr w:type="gramEnd"/>
      <w:r w:rsidRPr="00AB4907">
        <w:rPr>
          <w:rFonts w:ascii="Arial" w:hAnsi="Arial"/>
        </w:rPr>
        <w:t xml:space="preserve"> </w:t>
      </w:r>
      <w:proofErr w:type="spellStart"/>
      <w:r w:rsidRPr="00AB4907">
        <w:rPr>
          <w:rFonts w:ascii="Arial" w:hAnsi="Arial"/>
        </w:rPr>
        <w:t>Kazimir</w:t>
      </w:r>
      <w:proofErr w:type="spellEnd"/>
      <w:r w:rsidRPr="00AB4907">
        <w:rPr>
          <w:rFonts w:ascii="Arial" w:hAnsi="Arial"/>
        </w:rPr>
        <w:t xml:space="preserve"> </w:t>
      </w:r>
      <w:proofErr w:type="spellStart"/>
      <w:r w:rsidRPr="00AB4907">
        <w:rPr>
          <w:rFonts w:ascii="Arial" w:hAnsi="Arial"/>
        </w:rPr>
        <w:t>Malevi</w:t>
      </w:r>
      <w:proofErr w:type="spellEnd"/>
      <w:r w:rsidRPr="00AB4907">
        <w:rPr>
          <w:rFonts w:ascii="Arial" w:hAnsi="Arial" w:cs="Helvetica"/>
          <w:color w:val="1C1C1C"/>
          <w:lang w:val="en-US"/>
        </w:rPr>
        <w:t>č</w:t>
      </w:r>
      <w:r w:rsidRPr="00AB4907">
        <w:rPr>
          <w:rFonts w:ascii="Arial" w:hAnsi="Arial"/>
        </w:rPr>
        <w:t xml:space="preserve"> e del poeta Majakovskij e la sua matrice pittorica astratta vuole assumere una dimensione spaziale dovuta al</w:t>
      </w:r>
      <w:r w:rsidR="00664678" w:rsidRPr="00AB4907">
        <w:rPr>
          <w:rFonts w:ascii="Arial" w:hAnsi="Arial"/>
        </w:rPr>
        <w:t>le forme geometriche del</w:t>
      </w:r>
      <w:r w:rsidRPr="00AB4907">
        <w:rPr>
          <w:rFonts w:ascii="Arial" w:hAnsi="Arial"/>
        </w:rPr>
        <w:t xml:space="preserve"> colore</w:t>
      </w:r>
      <w:r w:rsidR="00004FD4" w:rsidRPr="00AB4907">
        <w:rPr>
          <w:rFonts w:ascii="Arial" w:hAnsi="Arial"/>
        </w:rPr>
        <w:t xml:space="preserve">. Le opere di </w:t>
      </w:r>
      <w:proofErr w:type="spellStart"/>
      <w:r w:rsidR="00004FD4" w:rsidRPr="00AB4907">
        <w:rPr>
          <w:rFonts w:ascii="Arial" w:hAnsi="Arial"/>
        </w:rPr>
        <w:t>Malevi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č </w:t>
      </w:r>
      <w:proofErr w:type="spellStart"/>
      <w:r w:rsidR="00646637">
        <w:rPr>
          <w:rFonts w:ascii="Arial" w:hAnsi="Arial" w:cs="Helvetica"/>
          <w:color w:val="1C1C1C"/>
          <w:lang w:val="en-US"/>
        </w:rPr>
        <w:t>avevano</w:t>
      </w:r>
      <w:proofErr w:type="spellEnd"/>
      <w:r w:rsidR="0064663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46637">
        <w:rPr>
          <w:rFonts w:ascii="Arial" w:hAnsi="Arial" w:cs="Helvetica"/>
          <w:color w:val="1C1C1C"/>
          <w:lang w:val="en-US"/>
        </w:rPr>
        <w:t>titoli</w:t>
      </w:r>
      <w:proofErr w:type="spellEnd"/>
      <w:r w:rsidR="0064663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46637">
        <w:rPr>
          <w:rFonts w:ascii="Arial" w:hAnsi="Arial" w:cs="Helvetica"/>
          <w:color w:val="1C1C1C"/>
          <w:lang w:val="en-US"/>
        </w:rPr>
        <w:t>architettonici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per </w:t>
      </w:r>
      <w:proofErr w:type="spellStart"/>
      <w:proofErr w:type="gramStart"/>
      <w:r w:rsidR="00004FD4" w:rsidRPr="00AB4907">
        <w:rPr>
          <w:rFonts w:ascii="Arial" w:hAnsi="Arial" w:cs="Helvetica"/>
          <w:color w:val="1C1C1C"/>
          <w:lang w:val="en-US"/>
        </w:rPr>
        <w:t>sottolineare</w:t>
      </w:r>
      <w:proofErr w:type="spellEnd"/>
      <w:proofErr w:type="gram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il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desiderio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di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lavorare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sulla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pura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plasticità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,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sull’arte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che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porta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004FD4" w:rsidRPr="00AB4907">
        <w:rPr>
          <w:rFonts w:ascii="Arial" w:hAnsi="Arial" w:cs="Helvetica"/>
          <w:color w:val="1C1C1C"/>
          <w:lang w:val="en-US"/>
        </w:rPr>
        <w:t>all’arte</w:t>
      </w:r>
      <w:proofErr w:type="spellEnd"/>
      <w:r w:rsidR="00004FD4" w:rsidRPr="00AB4907">
        <w:rPr>
          <w:rFonts w:ascii="Arial" w:hAnsi="Arial" w:cs="Helvetica"/>
          <w:color w:val="1C1C1C"/>
          <w:lang w:val="en-US"/>
        </w:rPr>
        <w:t>.</w:t>
      </w:r>
      <w:r w:rsidR="00664678" w:rsidRPr="00AB4907">
        <w:rPr>
          <w:rFonts w:ascii="Arial" w:hAnsi="Arial" w:cs="Helvetica"/>
          <w:color w:val="1C1C1C"/>
          <w:lang w:val="en-US"/>
        </w:rPr>
        <w:t xml:space="preserve"> Per </w:t>
      </w:r>
      <w:proofErr w:type="spellStart"/>
      <w:r w:rsidR="00664678" w:rsidRPr="00AB4907">
        <w:rPr>
          <w:rFonts w:ascii="Arial" w:hAnsi="Arial"/>
        </w:rPr>
        <w:t>Malevi</w:t>
      </w:r>
      <w:proofErr w:type="spellEnd"/>
      <w:r w:rsidR="00734CC4">
        <w:rPr>
          <w:rFonts w:ascii="Arial" w:hAnsi="Arial" w:cs="Helvetica"/>
          <w:color w:val="1C1C1C"/>
          <w:lang w:val="en-US"/>
        </w:rPr>
        <w:t xml:space="preserve">č, </w:t>
      </w:r>
      <w:proofErr w:type="spellStart"/>
      <w:r w:rsidR="00734CC4">
        <w:rPr>
          <w:rFonts w:ascii="Arial" w:hAnsi="Arial" w:cs="Helvetica"/>
          <w:color w:val="1C1C1C"/>
          <w:lang w:val="en-US"/>
        </w:rPr>
        <w:t>l’arte</w:t>
      </w:r>
      <w:proofErr w:type="spellEnd"/>
      <w:r w:rsidR="00734CC4">
        <w:rPr>
          <w:rFonts w:ascii="Arial" w:hAnsi="Arial" w:cs="Helvetica"/>
          <w:color w:val="1C1C1C"/>
          <w:lang w:val="en-US"/>
        </w:rPr>
        <w:t xml:space="preserve"> </w:t>
      </w:r>
      <w:proofErr w:type="gramStart"/>
      <w:r w:rsidR="00734CC4">
        <w:rPr>
          <w:rFonts w:ascii="Arial" w:hAnsi="Arial" w:cs="Helvetica"/>
          <w:color w:val="1C1C1C"/>
          <w:lang w:val="en-US"/>
        </w:rPr>
        <w:t xml:space="preserve">non </w:t>
      </w:r>
      <w:proofErr w:type="spellStart"/>
      <w:r w:rsidR="00734CC4">
        <w:rPr>
          <w:rFonts w:ascii="Arial" w:hAnsi="Arial" w:cs="Helvetica"/>
          <w:color w:val="1C1C1C"/>
          <w:lang w:val="en-US"/>
        </w:rPr>
        <w:t>do</w:t>
      </w:r>
      <w:r w:rsidR="00664678" w:rsidRPr="00AB4907">
        <w:rPr>
          <w:rFonts w:ascii="Arial" w:hAnsi="Arial" w:cs="Helvetica"/>
          <w:color w:val="1C1C1C"/>
          <w:lang w:val="en-US"/>
        </w:rPr>
        <w:t>ve</w:t>
      </w:r>
      <w:r w:rsidR="00734CC4">
        <w:rPr>
          <w:rFonts w:ascii="Arial" w:hAnsi="Arial" w:cs="Helvetica"/>
          <w:color w:val="1C1C1C"/>
          <w:lang w:val="en-US"/>
        </w:rPr>
        <w:t>va</w:t>
      </w:r>
      <w:proofErr w:type="spellEnd"/>
      <w:proofErr w:type="gramEnd"/>
      <w:r w:rsidR="00734CC4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734CC4">
        <w:rPr>
          <w:rFonts w:ascii="Arial" w:hAnsi="Arial" w:cs="Helvetica"/>
          <w:color w:val="1C1C1C"/>
          <w:lang w:val="en-US"/>
        </w:rPr>
        <w:t>rappresentare</w:t>
      </w:r>
      <w:proofErr w:type="spellEnd"/>
      <w:r w:rsidR="00734CC4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734CC4">
        <w:rPr>
          <w:rFonts w:ascii="Arial" w:hAnsi="Arial" w:cs="Helvetica"/>
          <w:color w:val="1C1C1C"/>
          <w:lang w:val="en-US"/>
        </w:rPr>
        <w:t>nulla</w:t>
      </w:r>
      <w:proofErr w:type="spellEnd"/>
      <w:r w:rsidR="00734CC4">
        <w:rPr>
          <w:rFonts w:ascii="Arial" w:hAnsi="Arial" w:cs="Helvetica"/>
          <w:color w:val="1C1C1C"/>
          <w:lang w:val="en-US"/>
        </w:rPr>
        <w:t xml:space="preserve">, </w:t>
      </w:r>
      <w:proofErr w:type="spellStart"/>
      <w:r w:rsidR="00734CC4">
        <w:rPr>
          <w:rFonts w:ascii="Arial" w:hAnsi="Arial" w:cs="Helvetica"/>
          <w:color w:val="1C1C1C"/>
          <w:lang w:val="en-US"/>
        </w:rPr>
        <w:t>do</w:t>
      </w:r>
      <w:r w:rsidR="00664678" w:rsidRPr="00AB4907">
        <w:rPr>
          <w:rFonts w:ascii="Arial" w:hAnsi="Arial" w:cs="Helvetica"/>
          <w:color w:val="1C1C1C"/>
          <w:lang w:val="en-US"/>
        </w:rPr>
        <w:t>ve</w:t>
      </w:r>
      <w:r w:rsidR="00734CC4">
        <w:rPr>
          <w:rFonts w:ascii="Arial" w:hAnsi="Arial" w:cs="Helvetica"/>
          <w:color w:val="1C1C1C"/>
          <w:lang w:val="en-US"/>
        </w:rPr>
        <w:t>va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svincolarsi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dalla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realtà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per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produrre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una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nuova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realtà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,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senza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precedenti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. La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linea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retta</w:t>
      </w:r>
      <w:proofErr w:type="spellEnd"/>
      <w:r w:rsidR="00664678" w:rsidRPr="00AB4907">
        <w:rPr>
          <w:rFonts w:ascii="Arial" w:hAnsi="Arial" w:cs="Helvetica"/>
          <w:color w:val="1C1C1C"/>
          <w:lang w:val="en-US"/>
        </w:rPr>
        <w:t xml:space="preserve"> e </w:t>
      </w:r>
      <w:proofErr w:type="spellStart"/>
      <w:proofErr w:type="gramStart"/>
      <w:r w:rsidR="00664678" w:rsidRPr="00AB4907">
        <w:rPr>
          <w:rFonts w:ascii="Arial" w:hAnsi="Arial" w:cs="Helvetica"/>
          <w:color w:val="1C1C1C"/>
          <w:lang w:val="en-US"/>
        </w:rPr>
        <w:t>il</w:t>
      </w:r>
      <w:proofErr w:type="spellEnd"/>
      <w:proofErr w:type="gramEnd"/>
      <w:r w:rsidR="00664678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664678" w:rsidRPr="00AB4907">
        <w:rPr>
          <w:rFonts w:ascii="Arial" w:hAnsi="Arial" w:cs="Helvetica"/>
          <w:color w:val="1C1C1C"/>
          <w:lang w:val="en-US"/>
        </w:rPr>
        <w:t>quadrato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E6DBC">
        <w:rPr>
          <w:rFonts w:ascii="Arial" w:hAnsi="Arial" w:cs="Helvetica"/>
          <w:color w:val="1C1C1C"/>
          <w:lang w:val="en-US"/>
        </w:rPr>
        <w:t>erano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F5F0E" w:rsidRPr="00AB4907">
        <w:rPr>
          <w:rFonts w:ascii="Arial" w:hAnsi="Arial" w:cs="Helvetica"/>
          <w:color w:val="1C1C1C"/>
          <w:lang w:val="en-US"/>
        </w:rPr>
        <w:t>segni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 xml:space="preserve"> con cui </w:t>
      </w:r>
      <w:proofErr w:type="spellStart"/>
      <w:r w:rsidR="00AF5F0E" w:rsidRPr="00AB4907">
        <w:rPr>
          <w:rFonts w:ascii="Arial" w:hAnsi="Arial" w:cs="Helvetica"/>
          <w:color w:val="1C1C1C"/>
          <w:lang w:val="en-US"/>
        </w:rPr>
        <w:t>costruire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F5F0E" w:rsidRPr="00AB4907">
        <w:rPr>
          <w:rFonts w:ascii="Arial" w:hAnsi="Arial" w:cs="Helvetica"/>
          <w:color w:val="1C1C1C"/>
          <w:lang w:val="en-US"/>
        </w:rPr>
        <w:t>l’arte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F5F0E" w:rsidRPr="00AB4907">
        <w:rPr>
          <w:rFonts w:ascii="Arial" w:hAnsi="Arial" w:cs="Helvetica"/>
          <w:color w:val="1C1C1C"/>
          <w:lang w:val="en-US"/>
        </w:rPr>
        <w:t>suprematista</w:t>
      </w:r>
      <w:proofErr w:type="spellEnd"/>
      <w:r w:rsidR="00AF5F0E" w:rsidRPr="00AB4907">
        <w:rPr>
          <w:rFonts w:ascii="Arial" w:hAnsi="Arial" w:cs="Helvetica"/>
          <w:color w:val="1C1C1C"/>
          <w:lang w:val="en-US"/>
        </w:rPr>
        <w:t>.</w:t>
      </w:r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/>
        </w:rPr>
        <w:t>Malevi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č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annulla</w:t>
      </w:r>
      <w:r w:rsidR="00AE6DBC">
        <w:rPr>
          <w:rFonts w:ascii="Arial" w:hAnsi="Arial" w:cs="Helvetica"/>
          <w:color w:val="1C1C1C"/>
          <w:lang w:val="en-US"/>
        </w:rPr>
        <w:t>va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l</w:t>
      </w:r>
      <w:r w:rsidR="00AE6DBC">
        <w:rPr>
          <w:rFonts w:ascii="Arial" w:hAnsi="Arial" w:cs="Helvetica"/>
          <w:color w:val="1C1C1C"/>
          <w:lang w:val="en-US"/>
        </w:rPr>
        <w:t xml:space="preserve">a </w:t>
      </w:r>
      <w:proofErr w:type="spellStart"/>
      <w:r w:rsidR="00AE6DBC">
        <w:rPr>
          <w:rFonts w:ascii="Arial" w:hAnsi="Arial" w:cs="Helvetica"/>
          <w:color w:val="1C1C1C"/>
          <w:lang w:val="en-US"/>
        </w:rPr>
        <w:t>realtà</w:t>
      </w:r>
      <w:proofErr w:type="spellEnd"/>
      <w:r w:rsidR="00AE6DBC">
        <w:rPr>
          <w:rFonts w:ascii="Arial" w:hAnsi="Arial" w:cs="Helvetica"/>
          <w:color w:val="1C1C1C"/>
          <w:lang w:val="en-US"/>
        </w:rPr>
        <w:t xml:space="preserve"> e la </w:t>
      </w:r>
      <w:proofErr w:type="spellStart"/>
      <w:r w:rsidR="00AE6DBC">
        <w:rPr>
          <w:rFonts w:ascii="Arial" w:hAnsi="Arial" w:cs="Helvetica"/>
          <w:color w:val="1C1C1C"/>
          <w:lang w:val="en-US"/>
        </w:rPr>
        <w:t>portò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allo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zero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assoluto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fino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a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realizzare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dipinti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di </w:t>
      </w:r>
      <w:proofErr w:type="spellStart"/>
      <w:r w:rsidR="00D84BD6" w:rsidRPr="00AB4907">
        <w:rPr>
          <w:rFonts w:ascii="Arial" w:hAnsi="Arial" w:cs="Helvetica"/>
          <w:i/>
          <w:color w:val="1C1C1C"/>
          <w:lang w:val="en-US"/>
        </w:rPr>
        <w:t>bianco</w:t>
      </w:r>
      <w:proofErr w:type="spellEnd"/>
      <w:r w:rsidR="00D84BD6" w:rsidRPr="00AB4907">
        <w:rPr>
          <w:rFonts w:ascii="Arial" w:hAnsi="Arial" w:cs="Helvetica"/>
          <w:i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i/>
          <w:color w:val="1C1C1C"/>
          <w:lang w:val="en-US"/>
        </w:rPr>
        <w:t>su</w:t>
      </w:r>
      <w:proofErr w:type="spellEnd"/>
      <w:r w:rsidR="00D84BD6" w:rsidRPr="00AB4907">
        <w:rPr>
          <w:rFonts w:ascii="Arial" w:hAnsi="Arial" w:cs="Helvetica"/>
          <w:i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i/>
          <w:color w:val="1C1C1C"/>
          <w:lang w:val="en-US"/>
        </w:rPr>
        <w:t>bianco</w:t>
      </w:r>
      <w:proofErr w:type="spellEnd"/>
      <w:r w:rsidR="00D84BD6" w:rsidRPr="00AB4907">
        <w:rPr>
          <w:rFonts w:ascii="Arial" w:hAnsi="Arial" w:cs="Helvetica"/>
          <w:i/>
          <w:color w:val="1C1C1C"/>
          <w:lang w:val="en-US"/>
        </w:rPr>
        <w:t>.</w:t>
      </w:r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gramStart"/>
      <w:r w:rsidR="00D84BD6" w:rsidRPr="00AB4907">
        <w:rPr>
          <w:rFonts w:ascii="Arial" w:hAnsi="Arial" w:cs="Helvetica"/>
          <w:color w:val="1C1C1C"/>
          <w:lang w:val="en-US"/>
        </w:rPr>
        <w:t xml:space="preserve">Per </w:t>
      </w:r>
      <w:proofErr w:type="spellStart"/>
      <w:r w:rsidR="00D84BD6" w:rsidRPr="00AB4907">
        <w:rPr>
          <w:rFonts w:ascii="Arial" w:hAnsi="Arial"/>
        </w:rPr>
        <w:t>Malevi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č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l’arte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E6DBC">
        <w:rPr>
          <w:rFonts w:ascii="Arial" w:hAnsi="Arial" w:cs="Helvetica"/>
          <w:color w:val="1C1C1C"/>
          <w:lang w:val="en-US"/>
        </w:rPr>
        <w:t>doveva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essere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slegata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dalla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so</w:t>
      </w:r>
      <w:r w:rsidR="00AE6DBC">
        <w:rPr>
          <w:rFonts w:ascii="Arial" w:hAnsi="Arial" w:cs="Helvetica"/>
          <w:color w:val="1C1C1C"/>
          <w:lang w:val="en-US"/>
        </w:rPr>
        <w:t>cietà</w:t>
      </w:r>
      <w:proofErr w:type="spellEnd"/>
      <w:r w:rsidR="00AE6DBC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E6DBC">
        <w:rPr>
          <w:rFonts w:ascii="Arial" w:hAnsi="Arial" w:cs="Helvetica"/>
          <w:color w:val="1C1C1C"/>
          <w:lang w:val="en-US"/>
        </w:rPr>
        <w:t>perchè</w:t>
      </w:r>
      <w:proofErr w:type="spellEnd"/>
      <w:r w:rsidR="00AE6DBC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E6DBC">
        <w:rPr>
          <w:rFonts w:ascii="Arial" w:hAnsi="Arial" w:cs="Helvetica"/>
          <w:color w:val="1C1C1C"/>
          <w:lang w:val="en-US"/>
        </w:rPr>
        <w:t>l’artista</w:t>
      </w:r>
      <w:proofErr w:type="spellEnd"/>
      <w:r w:rsidR="00AE6DBC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AE6DBC">
        <w:rPr>
          <w:rFonts w:ascii="Arial" w:hAnsi="Arial" w:cs="Helvetica"/>
          <w:color w:val="1C1C1C"/>
          <w:lang w:val="en-US"/>
        </w:rPr>
        <w:t>raggiungesse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una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sua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indipendenza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 xml:space="preserve"> </w:t>
      </w:r>
      <w:proofErr w:type="spellStart"/>
      <w:r w:rsidR="00D84BD6" w:rsidRPr="00AB4907">
        <w:rPr>
          <w:rFonts w:ascii="Arial" w:hAnsi="Arial" w:cs="Helvetica"/>
          <w:color w:val="1C1C1C"/>
          <w:lang w:val="en-US"/>
        </w:rPr>
        <w:t>spirituale</w:t>
      </w:r>
      <w:proofErr w:type="spellEnd"/>
      <w:r w:rsidR="00D84BD6" w:rsidRPr="00AB4907">
        <w:rPr>
          <w:rFonts w:ascii="Arial" w:hAnsi="Arial" w:cs="Helvetica"/>
          <w:color w:val="1C1C1C"/>
          <w:lang w:val="en-US"/>
        </w:rPr>
        <w:t>.</w:t>
      </w:r>
      <w:proofErr w:type="gramEnd"/>
      <w:r w:rsidR="00674733" w:rsidRPr="00AB4907">
        <w:rPr>
          <w:rFonts w:ascii="Arial" w:hAnsi="Arial" w:cs="Helvetica"/>
          <w:color w:val="1C1C1C"/>
          <w:lang w:val="en-US"/>
        </w:rPr>
        <w:t xml:space="preserve"> </w:t>
      </w:r>
    </w:p>
    <w:p w14:paraId="5A829599" w14:textId="400E273D" w:rsidR="00794748" w:rsidRPr="00AB4907" w:rsidRDefault="00245A96" w:rsidP="007F0912">
      <w:pPr>
        <w:jc w:val="both"/>
        <w:rPr>
          <w:rFonts w:ascii="Arial" w:hAnsi="Arial"/>
        </w:rPr>
      </w:pPr>
      <w:r>
        <w:rPr>
          <w:rFonts w:ascii="Arial" w:hAnsi="Arial"/>
        </w:rPr>
        <w:t>La rivoluzione russa spazzò,</w:t>
      </w:r>
      <w:r w:rsidR="00794748" w:rsidRPr="00AB4907">
        <w:rPr>
          <w:rFonts w:ascii="Arial" w:hAnsi="Arial"/>
        </w:rPr>
        <w:t xml:space="preserve"> nei suoi primi </w:t>
      </w:r>
      <w:proofErr w:type="gramStart"/>
      <w:r w:rsidR="00794748" w:rsidRPr="00AB4907">
        <w:rPr>
          <w:rFonts w:ascii="Arial" w:hAnsi="Arial"/>
        </w:rPr>
        <w:t>5</w:t>
      </w:r>
      <w:proofErr w:type="gramEnd"/>
      <w:r w:rsidR="00794748" w:rsidRPr="00AB4907">
        <w:rPr>
          <w:rFonts w:ascii="Arial" w:hAnsi="Arial"/>
        </w:rPr>
        <w:t xml:space="preserve"> anni di vita</w:t>
      </w:r>
      <w:r>
        <w:rPr>
          <w:rFonts w:ascii="Arial" w:hAnsi="Arial"/>
        </w:rPr>
        <w:t>,</w:t>
      </w:r>
      <w:r w:rsidR="00794748" w:rsidRPr="00AB4907">
        <w:rPr>
          <w:rFonts w:ascii="Arial" w:hAnsi="Arial"/>
        </w:rPr>
        <w:t xml:space="preserve"> le istituzioni dello stato borghese e </w:t>
      </w:r>
      <w:r>
        <w:rPr>
          <w:rFonts w:ascii="Arial" w:hAnsi="Arial"/>
        </w:rPr>
        <w:t>abolì</w:t>
      </w:r>
      <w:r w:rsidR="00DF41BC" w:rsidRPr="00AB4907">
        <w:rPr>
          <w:rFonts w:ascii="Arial" w:hAnsi="Arial"/>
        </w:rPr>
        <w:t xml:space="preserve"> </w:t>
      </w:r>
      <w:r w:rsidR="00794748" w:rsidRPr="00AB4907">
        <w:rPr>
          <w:rFonts w:ascii="Arial" w:hAnsi="Arial"/>
        </w:rPr>
        <w:t>la proprietà privata</w:t>
      </w:r>
      <w:r w:rsidR="00DF41BC" w:rsidRPr="00AB4907">
        <w:rPr>
          <w:rFonts w:ascii="Arial" w:hAnsi="Arial"/>
        </w:rPr>
        <w:t xml:space="preserve">. In questo quadro, le posizioni delle avanguardie </w:t>
      </w:r>
      <w:r>
        <w:rPr>
          <w:rFonts w:ascii="Arial" w:hAnsi="Arial"/>
        </w:rPr>
        <w:t>furono</w:t>
      </w:r>
      <w:r w:rsidR="00DF41BC" w:rsidRPr="00AB4907">
        <w:rPr>
          <w:rFonts w:ascii="Arial" w:hAnsi="Arial"/>
        </w:rPr>
        <w:t xml:space="preserve"> prive di mediazioni e i nuovi modelli sociali </w:t>
      </w:r>
      <w:proofErr w:type="gramStart"/>
      <w:r>
        <w:rPr>
          <w:rFonts w:ascii="Arial" w:hAnsi="Arial"/>
        </w:rPr>
        <w:t>necessitarono di</w:t>
      </w:r>
      <w:proofErr w:type="gramEnd"/>
      <w:r w:rsidR="00DF41BC" w:rsidRPr="00AB4907">
        <w:rPr>
          <w:rFonts w:ascii="Arial" w:hAnsi="Arial"/>
        </w:rPr>
        <w:t xml:space="preserve"> forme nuove e sperimentali per contenerli.</w:t>
      </w:r>
      <w:r w:rsidR="007E360C" w:rsidRPr="00AB4907">
        <w:rPr>
          <w:rFonts w:ascii="Arial" w:hAnsi="Arial"/>
        </w:rPr>
        <w:t xml:space="preserve"> Da un lato si </w:t>
      </w:r>
      <w:r w:rsidR="007B4B3E" w:rsidRPr="00AB4907">
        <w:rPr>
          <w:rFonts w:ascii="Arial" w:hAnsi="Arial"/>
        </w:rPr>
        <w:t>legittima</w:t>
      </w:r>
      <w:r>
        <w:rPr>
          <w:rFonts w:ascii="Arial" w:hAnsi="Arial"/>
        </w:rPr>
        <w:t>va</w:t>
      </w:r>
      <w:r w:rsidR="007B4B3E" w:rsidRPr="00AB4907">
        <w:rPr>
          <w:rFonts w:ascii="Arial" w:hAnsi="Arial"/>
        </w:rPr>
        <w:t xml:space="preserve"> </w:t>
      </w:r>
      <w:r w:rsidR="007E360C" w:rsidRPr="00AB4907">
        <w:rPr>
          <w:rFonts w:ascii="Arial" w:hAnsi="Arial"/>
        </w:rPr>
        <w:t>l’architettura classica</w:t>
      </w:r>
      <w:r w:rsidR="007B4B3E" w:rsidRPr="00AB4907">
        <w:rPr>
          <w:rFonts w:ascii="Arial" w:hAnsi="Arial"/>
        </w:rPr>
        <w:t xml:space="preserve"> come l’unica in grado di incarnare le virtù civiche, dall’altro la ricerca </w:t>
      </w:r>
      <w:proofErr w:type="gramStart"/>
      <w:r>
        <w:rPr>
          <w:rFonts w:ascii="Arial" w:hAnsi="Arial"/>
        </w:rPr>
        <w:t>veniva</w:t>
      </w:r>
      <w:proofErr w:type="gramEnd"/>
      <w:r w:rsidR="007B4B3E" w:rsidRPr="00AB4907">
        <w:rPr>
          <w:rFonts w:ascii="Arial" w:hAnsi="Arial"/>
        </w:rPr>
        <w:t xml:space="preserve"> portata alle estreme sperimentazioni.</w:t>
      </w:r>
    </w:p>
    <w:p w14:paraId="20539EC1" w14:textId="29C1D73D" w:rsidR="00BF7E04" w:rsidRPr="00AB4907" w:rsidRDefault="00BF7E04" w:rsidP="007F091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>Anche il Costruttivismo, tra le avanguardie sovietiche</w:t>
      </w:r>
      <w:r w:rsidR="00245A96">
        <w:rPr>
          <w:rFonts w:ascii="Arial" w:hAnsi="Arial"/>
        </w:rPr>
        <w:t>, lavorò</w:t>
      </w:r>
      <w:r w:rsidR="00B10353" w:rsidRPr="00AB4907">
        <w:rPr>
          <w:rFonts w:ascii="Arial" w:hAnsi="Arial"/>
        </w:rPr>
        <w:t xml:space="preserve"> sui principi del lavoro materialista. </w:t>
      </w:r>
      <w:proofErr w:type="spellStart"/>
      <w:r w:rsidR="00B10353" w:rsidRPr="00AB4907">
        <w:rPr>
          <w:rFonts w:ascii="Arial" w:hAnsi="Arial"/>
        </w:rPr>
        <w:t>Tatlin</w:t>
      </w:r>
      <w:proofErr w:type="spellEnd"/>
      <w:r w:rsidR="00B10353" w:rsidRPr="00AB4907">
        <w:rPr>
          <w:rFonts w:ascii="Arial" w:hAnsi="Arial"/>
        </w:rPr>
        <w:t xml:space="preserve">, </w:t>
      </w:r>
      <w:proofErr w:type="spellStart"/>
      <w:r w:rsidR="00B10353" w:rsidRPr="00AB4907">
        <w:rPr>
          <w:rFonts w:ascii="Arial" w:hAnsi="Arial"/>
        </w:rPr>
        <w:t>Gabo</w:t>
      </w:r>
      <w:proofErr w:type="spellEnd"/>
      <w:r w:rsidR="00B10353" w:rsidRPr="00AB4907">
        <w:rPr>
          <w:rFonts w:ascii="Arial" w:hAnsi="Arial"/>
        </w:rPr>
        <w:t xml:space="preserve">, </w:t>
      </w:r>
      <w:proofErr w:type="spellStart"/>
      <w:r w:rsidR="00B10353" w:rsidRPr="00AB4907">
        <w:rPr>
          <w:rFonts w:ascii="Arial" w:hAnsi="Arial"/>
        </w:rPr>
        <w:t>Pevsner</w:t>
      </w:r>
      <w:proofErr w:type="spellEnd"/>
      <w:r w:rsidR="00245A96">
        <w:rPr>
          <w:rFonts w:ascii="Arial" w:hAnsi="Arial"/>
        </w:rPr>
        <w:t xml:space="preserve"> </w:t>
      </w:r>
      <w:proofErr w:type="gramStart"/>
      <w:r w:rsidR="00245A96">
        <w:rPr>
          <w:rFonts w:ascii="Arial" w:hAnsi="Arial"/>
        </w:rPr>
        <w:t>lavorarono</w:t>
      </w:r>
      <w:proofErr w:type="gramEnd"/>
      <w:r w:rsidR="00245A96">
        <w:rPr>
          <w:rFonts w:ascii="Arial" w:hAnsi="Arial"/>
        </w:rPr>
        <w:t xml:space="preserve"> sul principio di</w:t>
      </w:r>
      <w:r w:rsidR="00B10353" w:rsidRPr="00AB4907">
        <w:rPr>
          <w:rFonts w:ascii="Arial" w:hAnsi="Arial"/>
        </w:rPr>
        <w:t xml:space="preserve"> superamento dell’arte per calarsi nel concreto</w:t>
      </w:r>
      <w:r w:rsidR="00D01892" w:rsidRPr="00AB4907">
        <w:rPr>
          <w:rFonts w:ascii="Arial" w:hAnsi="Arial"/>
        </w:rPr>
        <w:t xml:space="preserve"> e nel mondo </w:t>
      </w:r>
      <w:r w:rsidR="00E974DE" w:rsidRPr="00AB4907">
        <w:rPr>
          <w:rFonts w:ascii="Arial" w:hAnsi="Arial"/>
        </w:rPr>
        <w:t>tecnico</w:t>
      </w:r>
      <w:r w:rsidR="00D01892" w:rsidRPr="00AB4907">
        <w:rPr>
          <w:rFonts w:ascii="Arial" w:hAnsi="Arial"/>
        </w:rPr>
        <w:t xml:space="preserve"> delle macchine.</w:t>
      </w:r>
      <w:r w:rsidR="00B35F17" w:rsidRPr="00AB4907">
        <w:rPr>
          <w:rFonts w:ascii="Arial" w:hAnsi="Arial"/>
        </w:rPr>
        <w:t xml:space="preserve"> Il Monumento alla I</w:t>
      </w:r>
      <w:r w:rsidR="00621495">
        <w:rPr>
          <w:rFonts w:ascii="Arial" w:hAnsi="Arial"/>
        </w:rPr>
        <w:t xml:space="preserve">II Internazionale di </w:t>
      </w:r>
      <w:proofErr w:type="spellStart"/>
      <w:r w:rsidR="00621495">
        <w:rPr>
          <w:rFonts w:ascii="Arial" w:hAnsi="Arial"/>
        </w:rPr>
        <w:t>Tatlin</w:t>
      </w:r>
      <w:proofErr w:type="spellEnd"/>
      <w:r w:rsidR="00621495">
        <w:rPr>
          <w:rFonts w:ascii="Arial" w:hAnsi="Arial"/>
        </w:rPr>
        <w:t xml:space="preserve"> </w:t>
      </w:r>
      <w:r w:rsidR="00B86EE1">
        <w:rPr>
          <w:rFonts w:ascii="Arial" w:hAnsi="Arial"/>
        </w:rPr>
        <w:t xml:space="preserve">(1919) </w:t>
      </w:r>
      <w:r w:rsidR="00621495">
        <w:rPr>
          <w:rFonts w:ascii="Arial" w:hAnsi="Arial"/>
        </w:rPr>
        <w:t xml:space="preserve">fu il simbolo: </w:t>
      </w:r>
      <w:r w:rsidR="00B35F17" w:rsidRPr="00AB4907">
        <w:rPr>
          <w:rFonts w:ascii="Arial" w:hAnsi="Arial"/>
        </w:rPr>
        <w:t xml:space="preserve">una spirale </w:t>
      </w:r>
      <w:proofErr w:type="gramStart"/>
      <w:r w:rsidR="00B35F17" w:rsidRPr="00AB4907">
        <w:rPr>
          <w:rFonts w:ascii="Arial" w:hAnsi="Arial"/>
        </w:rPr>
        <w:t>in</w:t>
      </w:r>
      <w:proofErr w:type="gramEnd"/>
      <w:r w:rsidR="00B35F17" w:rsidRPr="00AB4907">
        <w:rPr>
          <w:rFonts w:ascii="Arial" w:hAnsi="Arial"/>
        </w:rPr>
        <w:t xml:space="preserve"> acciaio alta 400 metri che avrebbe dovuto contenere un cubo, una piramide, un ci</w:t>
      </w:r>
      <w:r w:rsidR="00017DA8">
        <w:rPr>
          <w:rFonts w:ascii="Arial" w:hAnsi="Arial"/>
        </w:rPr>
        <w:t xml:space="preserve">lindro e una semisfera in vetro </w:t>
      </w:r>
      <w:r w:rsidR="00A5686E" w:rsidRPr="00AB4907">
        <w:rPr>
          <w:rFonts w:ascii="Arial" w:hAnsi="Arial"/>
        </w:rPr>
        <w:t xml:space="preserve">avrebbe dovuto ospitare assemblee, </w:t>
      </w:r>
      <w:r w:rsidR="00017DA8">
        <w:rPr>
          <w:rFonts w:ascii="Arial" w:hAnsi="Arial"/>
        </w:rPr>
        <w:t>essere un</w:t>
      </w:r>
      <w:r w:rsidR="00F72549">
        <w:rPr>
          <w:rFonts w:ascii="Arial" w:hAnsi="Arial"/>
        </w:rPr>
        <w:t xml:space="preserve"> centro informativo,</w:t>
      </w:r>
      <w:r w:rsidR="00A5686E" w:rsidRPr="00AB4907">
        <w:rPr>
          <w:rFonts w:ascii="Arial" w:hAnsi="Arial"/>
        </w:rPr>
        <w:t xml:space="preserve"> ma soprat</w:t>
      </w:r>
      <w:r w:rsidR="003637F4" w:rsidRPr="00AB4907">
        <w:rPr>
          <w:rFonts w:ascii="Arial" w:hAnsi="Arial"/>
        </w:rPr>
        <w:t>tutto celebrare la fusione delle arti in un’</w:t>
      </w:r>
      <w:r w:rsidR="00A5686E" w:rsidRPr="00AB4907">
        <w:rPr>
          <w:rFonts w:ascii="Arial" w:hAnsi="Arial"/>
        </w:rPr>
        <w:t>unica attività “costruttiva”.</w:t>
      </w:r>
      <w:r w:rsidR="00774D46" w:rsidRPr="00AB4907">
        <w:rPr>
          <w:rFonts w:ascii="Arial" w:hAnsi="Arial"/>
        </w:rPr>
        <w:t xml:space="preserve"> </w:t>
      </w:r>
    </w:p>
    <w:p w14:paraId="2A6AF3B2" w14:textId="7F9965B3" w:rsidR="00024B22" w:rsidRPr="00AB4907" w:rsidRDefault="00024B22" w:rsidP="00024B2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 xml:space="preserve">Sotto la bandiera dell’Espressionismo si </w:t>
      </w:r>
      <w:r w:rsidR="00412E36">
        <w:rPr>
          <w:rFonts w:ascii="Arial" w:hAnsi="Arial"/>
        </w:rPr>
        <w:t>addensarono invece</w:t>
      </w:r>
      <w:r w:rsidRPr="00AB4907">
        <w:rPr>
          <w:rFonts w:ascii="Arial" w:hAnsi="Arial"/>
        </w:rPr>
        <w:t xml:space="preserve"> tutti quei fenomeni artistici e creativi che tra il 1910 e il 1925 attraversarono la Germania e i Paesi Bassi. La definizione è assai controversa perché talvolta si riferisce a un concetto, talvolta a uno stile sinuoso delle forme</w:t>
      </w:r>
      <w:r w:rsidR="00C5590E">
        <w:rPr>
          <w:rFonts w:ascii="Arial" w:hAnsi="Arial"/>
        </w:rPr>
        <w:t xml:space="preserve">, ingenerando talvolta semplificazioni o inclusioni ampie che vanno dalle opere </w:t>
      </w:r>
      <w:r w:rsidRPr="00AB4907">
        <w:rPr>
          <w:rFonts w:ascii="Arial" w:hAnsi="Arial"/>
        </w:rPr>
        <w:t xml:space="preserve">di Michel de </w:t>
      </w:r>
      <w:proofErr w:type="spellStart"/>
      <w:r w:rsidRPr="00AB4907">
        <w:rPr>
          <w:rFonts w:ascii="Arial" w:hAnsi="Arial"/>
        </w:rPr>
        <w:t>Klerk</w:t>
      </w:r>
      <w:proofErr w:type="spellEnd"/>
      <w:r w:rsidRPr="00AB4907">
        <w:rPr>
          <w:rFonts w:ascii="Arial" w:hAnsi="Arial"/>
        </w:rPr>
        <w:t xml:space="preserve">, Bruno </w:t>
      </w:r>
      <w:proofErr w:type="spellStart"/>
      <w:r w:rsidRPr="00AB4907">
        <w:rPr>
          <w:rFonts w:ascii="Arial" w:hAnsi="Arial"/>
        </w:rPr>
        <w:t>Taut</w:t>
      </w:r>
      <w:proofErr w:type="spellEnd"/>
      <w:r w:rsidRPr="00AB4907">
        <w:rPr>
          <w:rFonts w:ascii="Arial" w:hAnsi="Arial"/>
        </w:rPr>
        <w:t xml:space="preserve">, Hans </w:t>
      </w:r>
      <w:proofErr w:type="spellStart"/>
      <w:r w:rsidRPr="00AB4907">
        <w:rPr>
          <w:rFonts w:ascii="Arial" w:hAnsi="Arial"/>
        </w:rPr>
        <w:t>Poelzig</w:t>
      </w:r>
      <w:proofErr w:type="spellEnd"/>
      <w:r w:rsidRPr="00AB4907">
        <w:rPr>
          <w:rFonts w:ascii="Arial" w:hAnsi="Arial"/>
        </w:rPr>
        <w:t xml:space="preserve">, </w:t>
      </w:r>
      <w:proofErr w:type="spellStart"/>
      <w:r w:rsidRPr="00AB4907">
        <w:rPr>
          <w:rFonts w:ascii="Arial" w:hAnsi="Arial"/>
        </w:rPr>
        <w:t>Pieter</w:t>
      </w:r>
      <w:proofErr w:type="spellEnd"/>
      <w:r w:rsidRPr="00AB4907">
        <w:rPr>
          <w:rFonts w:ascii="Arial" w:hAnsi="Arial"/>
        </w:rPr>
        <w:t xml:space="preserve"> Kramer, Otto </w:t>
      </w:r>
      <w:proofErr w:type="spellStart"/>
      <w:r w:rsidRPr="00AB4907">
        <w:rPr>
          <w:rFonts w:ascii="Arial" w:hAnsi="Arial"/>
        </w:rPr>
        <w:t>Bartning</w:t>
      </w:r>
      <w:proofErr w:type="spellEnd"/>
      <w:r w:rsidRPr="00AB4907">
        <w:rPr>
          <w:rFonts w:ascii="Arial" w:hAnsi="Arial"/>
        </w:rPr>
        <w:t xml:space="preserve">, Hugo </w:t>
      </w:r>
      <w:proofErr w:type="spellStart"/>
      <w:r w:rsidRPr="00AB4907">
        <w:rPr>
          <w:rFonts w:ascii="Arial" w:hAnsi="Arial"/>
        </w:rPr>
        <w:t>Häring</w:t>
      </w:r>
      <w:proofErr w:type="spellEnd"/>
      <w:r w:rsidRPr="00AB4907">
        <w:rPr>
          <w:rFonts w:ascii="Arial" w:hAnsi="Arial"/>
        </w:rPr>
        <w:t xml:space="preserve"> e in parte </w:t>
      </w:r>
      <w:r w:rsidR="00C5590E">
        <w:rPr>
          <w:rFonts w:ascii="Arial" w:hAnsi="Arial"/>
        </w:rPr>
        <w:t xml:space="preserve">anche </w:t>
      </w:r>
      <w:r w:rsidRPr="00AB4907">
        <w:rPr>
          <w:rFonts w:ascii="Arial" w:hAnsi="Arial"/>
        </w:rPr>
        <w:t xml:space="preserve">alcune esperienze dello stesso </w:t>
      </w:r>
      <w:proofErr w:type="spellStart"/>
      <w:r w:rsidRPr="00AB4907">
        <w:rPr>
          <w:rFonts w:ascii="Arial" w:hAnsi="Arial"/>
        </w:rPr>
        <w:t>Gropius</w:t>
      </w:r>
      <w:proofErr w:type="spellEnd"/>
      <w:r w:rsidRPr="00AB4907">
        <w:rPr>
          <w:rFonts w:ascii="Arial" w:hAnsi="Arial"/>
        </w:rPr>
        <w:t xml:space="preserve">. </w:t>
      </w:r>
    </w:p>
    <w:p w14:paraId="0C4D02B5" w14:textId="281A2ADA" w:rsidR="00DE7DC1" w:rsidRPr="00AB4907" w:rsidRDefault="00DE7DC1" w:rsidP="00BD4C91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 xml:space="preserve">Un punto iniziale dell’Espressionismo in architettura può essere posto nella </w:t>
      </w:r>
      <w:proofErr w:type="spellStart"/>
      <w:r w:rsidRPr="00AB4907">
        <w:rPr>
          <w:rFonts w:ascii="Arial" w:hAnsi="Arial"/>
          <w:i/>
        </w:rPr>
        <w:t>Glashaus</w:t>
      </w:r>
      <w:proofErr w:type="spellEnd"/>
      <w:r w:rsidRPr="00AB4907">
        <w:rPr>
          <w:rFonts w:ascii="Arial" w:hAnsi="Arial"/>
        </w:rPr>
        <w:t xml:space="preserve"> di Bruno </w:t>
      </w:r>
      <w:proofErr w:type="spellStart"/>
      <w:r w:rsidRPr="00AB4907">
        <w:rPr>
          <w:rFonts w:ascii="Arial" w:hAnsi="Arial"/>
        </w:rPr>
        <w:t>Taut</w:t>
      </w:r>
      <w:proofErr w:type="spellEnd"/>
      <w:r w:rsidRPr="00AB4907">
        <w:rPr>
          <w:rFonts w:ascii="Arial" w:hAnsi="Arial"/>
        </w:rPr>
        <w:t xml:space="preserve"> all’Esposizione del </w:t>
      </w:r>
      <w:proofErr w:type="spellStart"/>
      <w:r w:rsidRPr="00AB4907">
        <w:rPr>
          <w:rFonts w:ascii="Arial" w:hAnsi="Arial"/>
        </w:rPr>
        <w:t>Deutscher</w:t>
      </w:r>
      <w:proofErr w:type="spellEnd"/>
      <w:r w:rsidRPr="00AB4907">
        <w:rPr>
          <w:rFonts w:ascii="Arial" w:hAnsi="Arial"/>
        </w:rPr>
        <w:t xml:space="preserve"> </w:t>
      </w:r>
      <w:proofErr w:type="spellStart"/>
      <w:r w:rsidRPr="00AB4907">
        <w:rPr>
          <w:rFonts w:ascii="Arial" w:hAnsi="Arial"/>
        </w:rPr>
        <w:t>Werkbund</w:t>
      </w:r>
      <w:proofErr w:type="spellEnd"/>
      <w:r w:rsidRPr="00AB4907">
        <w:rPr>
          <w:rFonts w:ascii="Arial" w:hAnsi="Arial"/>
        </w:rPr>
        <w:t xml:space="preserve"> a Colonia nel 1914</w:t>
      </w:r>
      <w:r w:rsidR="00C37032" w:rsidRPr="00AB4907">
        <w:rPr>
          <w:rFonts w:ascii="Arial" w:hAnsi="Arial"/>
        </w:rPr>
        <w:t>. Si tratta di un padiglione in cristallo e acciaio, che smaterializza la forma e lascia alla luce i</w:t>
      </w:r>
      <w:r w:rsidR="00A53100" w:rsidRPr="00AB4907">
        <w:rPr>
          <w:rFonts w:ascii="Arial" w:hAnsi="Arial"/>
        </w:rPr>
        <w:t xml:space="preserve">l compito di costruire i volumi, una traduzione letteraria degli scritti di Paul </w:t>
      </w:r>
      <w:proofErr w:type="spellStart"/>
      <w:r w:rsidR="00A53100" w:rsidRPr="00AB4907">
        <w:rPr>
          <w:rFonts w:ascii="Arial" w:hAnsi="Arial"/>
        </w:rPr>
        <w:t>Scheerbart</w:t>
      </w:r>
      <w:proofErr w:type="spellEnd"/>
      <w:r w:rsidR="00BD4C91" w:rsidRPr="00AB4907">
        <w:rPr>
          <w:rFonts w:ascii="Arial" w:hAnsi="Arial"/>
        </w:rPr>
        <w:t xml:space="preserve"> sulla “architettura di vetro”.  </w:t>
      </w:r>
      <w:proofErr w:type="spellStart"/>
      <w:r w:rsidR="00BD4C91" w:rsidRPr="00AB4907">
        <w:rPr>
          <w:rFonts w:ascii="Arial" w:hAnsi="Arial"/>
        </w:rPr>
        <w:t>Taut</w:t>
      </w:r>
      <w:proofErr w:type="spellEnd"/>
      <w:r w:rsidR="00BD4C91" w:rsidRPr="00AB4907">
        <w:rPr>
          <w:rFonts w:ascii="Arial" w:hAnsi="Arial"/>
        </w:rPr>
        <w:t xml:space="preserve"> non </w:t>
      </w:r>
      <w:r w:rsidR="00056526">
        <w:rPr>
          <w:rFonts w:ascii="Arial" w:hAnsi="Arial"/>
        </w:rPr>
        <w:t>voleva</w:t>
      </w:r>
      <w:r w:rsidR="00BD4C91" w:rsidRPr="00AB4907">
        <w:rPr>
          <w:rFonts w:ascii="Arial" w:hAnsi="Arial"/>
        </w:rPr>
        <w:t xml:space="preserve"> esaltare solo le potenzialità espressive e tecniche del vetro, ma riuscire a formulare una rappresentazione di un futuro ideale.</w:t>
      </w:r>
    </w:p>
    <w:p w14:paraId="4EC16510" w14:textId="518A5BB0" w:rsidR="007F0912" w:rsidRPr="00AB4907" w:rsidRDefault="00DE7DC1" w:rsidP="007F091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>Altra forma di espressionismo</w:t>
      </w:r>
      <w:r w:rsidR="00B563BE" w:rsidRPr="00AB4907">
        <w:rPr>
          <w:rFonts w:ascii="Arial" w:hAnsi="Arial"/>
        </w:rPr>
        <w:t xml:space="preserve"> </w:t>
      </w:r>
      <w:r w:rsidR="00056526">
        <w:rPr>
          <w:rFonts w:ascii="Arial" w:hAnsi="Arial"/>
        </w:rPr>
        <w:t>fu</w:t>
      </w:r>
      <w:r w:rsidR="00B563BE" w:rsidRPr="00AB4907">
        <w:rPr>
          <w:rFonts w:ascii="Arial" w:hAnsi="Arial"/>
        </w:rPr>
        <w:t xml:space="preserve"> </w:t>
      </w:r>
      <w:proofErr w:type="gramStart"/>
      <w:r w:rsidRPr="00AB4907">
        <w:rPr>
          <w:rFonts w:ascii="Arial" w:hAnsi="Arial"/>
        </w:rPr>
        <w:t>quello di</w:t>
      </w:r>
      <w:proofErr w:type="gramEnd"/>
      <w:r w:rsidRPr="00AB4907">
        <w:rPr>
          <w:rFonts w:ascii="Arial" w:hAnsi="Arial"/>
        </w:rPr>
        <w:t xml:space="preserve"> </w:t>
      </w:r>
      <w:r w:rsidR="00B563BE" w:rsidRPr="00AB4907">
        <w:rPr>
          <w:rFonts w:ascii="Arial" w:hAnsi="Arial"/>
        </w:rPr>
        <w:t xml:space="preserve">Erich </w:t>
      </w:r>
      <w:proofErr w:type="spellStart"/>
      <w:r w:rsidR="00B563BE" w:rsidRPr="00AB4907">
        <w:rPr>
          <w:rFonts w:ascii="Arial" w:hAnsi="Arial"/>
        </w:rPr>
        <w:t>M</w:t>
      </w:r>
      <w:r w:rsidR="00056526">
        <w:rPr>
          <w:rFonts w:ascii="Arial" w:hAnsi="Arial"/>
        </w:rPr>
        <w:t>endelsohn</w:t>
      </w:r>
      <w:proofErr w:type="spellEnd"/>
      <w:r w:rsidR="00056526">
        <w:rPr>
          <w:rFonts w:ascii="Arial" w:hAnsi="Arial"/>
        </w:rPr>
        <w:t>, un prussiano che entrò</w:t>
      </w:r>
      <w:r w:rsidR="00B563BE" w:rsidRPr="00AB4907">
        <w:rPr>
          <w:rFonts w:ascii="Arial" w:hAnsi="Arial"/>
        </w:rPr>
        <w:t xml:space="preserve"> nel 1911 in contatto con il movimento di </w:t>
      </w:r>
      <w:proofErr w:type="spellStart"/>
      <w:r w:rsidR="00B563BE" w:rsidRPr="00795DC5">
        <w:rPr>
          <w:rFonts w:ascii="Arial" w:hAnsi="Arial"/>
        </w:rPr>
        <w:t>Blaue</w:t>
      </w:r>
      <w:proofErr w:type="spellEnd"/>
      <w:r w:rsidR="00B563BE" w:rsidRPr="00795DC5">
        <w:rPr>
          <w:rFonts w:ascii="Arial" w:hAnsi="Arial"/>
        </w:rPr>
        <w:t xml:space="preserve"> </w:t>
      </w:r>
      <w:proofErr w:type="spellStart"/>
      <w:r w:rsidR="00B563BE" w:rsidRPr="00795DC5">
        <w:rPr>
          <w:rFonts w:ascii="Arial" w:hAnsi="Arial"/>
        </w:rPr>
        <w:t>Reiter</w:t>
      </w:r>
      <w:proofErr w:type="spellEnd"/>
      <w:r w:rsidR="00056526">
        <w:rPr>
          <w:rFonts w:ascii="Arial" w:hAnsi="Arial"/>
        </w:rPr>
        <w:t xml:space="preserve"> (il Cavaliere Blu) e sposò</w:t>
      </w:r>
      <w:r w:rsidR="00B563BE" w:rsidRPr="00AB4907">
        <w:rPr>
          <w:rFonts w:ascii="Arial" w:hAnsi="Arial"/>
        </w:rPr>
        <w:t xml:space="preserve"> l’idea che la forma si</w:t>
      </w:r>
      <w:r w:rsidR="004B2B61" w:rsidRPr="00AB4907">
        <w:rPr>
          <w:rFonts w:ascii="Arial" w:hAnsi="Arial"/>
        </w:rPr>
        <w:t xml:space="preserve"> originasse da una tensione in grado di fondere insieme le parti e il tutto. L’</w:t>
      </w:r>
      <w:r w:rsidR="006D23B0" w:rsidRPr="00AB4907">
        <w:rPr>
          <w:rFonts w:ascii="Arial" w:hAnsi="Arial"/>
        </w:rPr>
        <w:t>architettura era sintesi in un’</w:t>
      </w:r>
      <w:r w:rsidR="004B2B61" w:rsidRPr="00AB4907">
        <w:rPr>
          <w:rFonts w:ascii="Arial" w:hAnsi="Arial"/>
        </w:rPr>
        <w:t>immagine unica e centrale di tutte le tensioni compositive, strutturali, formali. Nella Torre Einstein a Potsdam</w:t>
      </w:r>
      <w:r w:rsidR="00CD21A5">
        <w:rPr>
          <w:rFonts w:ascii="Arial" w:hAnsi="Arial"/>
        </w:rPr>
        <w:t xml:space="preserve"> (1920-1921), </w:t>
      </w:r>
      <w:proofErr w:type="spellStart"/>
      <w:r w:rsidR="00CD21A5">
        <w:rPr>
          <w:rFonts w:ascii="Arial" w:hAnsi="Arial"/>
        </w:rPr>
        <w:t>Mendelsohn</w:t>
      </w:r>
      <w:proofErr w:type="spellEnd"/>
      <w:r w:rsidR="00CD21A5">
        <w:rPr>
          <w:rFonts w:ascii="Arial" w:hAnsi="Arial"/>
        </w:rPr>
        <w:t xml:space="preserve"> provò</w:t>
      </w:r>
      <w:r w:rsidR="004B2B61" w:rsidRPr="00AB4907">
        <w:rPr>
          <w:rFonts w:ascii="Arial" w:hAnsi="Arial"/>
        </w:rPr>
        <w:t xml:space="preserve"> a compiere</w:t>
      </w:r>
      <w:r w:rsidR="006D23B0" w:rsidRPr="00AB4907">
        <w:rPr>
          <w:rFonts w:ascii="Arial" w:hAnsi="Arial"/>
        </w:rPr>
        <w:t xml:space="preserve"> questa sintesi modellando il corpo cilindrico come una scultura fluida.</w:t>
      </w:r>
    </w:p>
    <w:p w14:paraId="48926F07" w14:textId="067BF8B4" w:rsidR="00852980" w:rsidRPr="00AB4907" w:rsidRDefault="00504B30" w:rsidP="007F0912">
      <w:pPr>
        <w:jc w:val="both"/>
        <w:rPr>
          <w:rFonts w:ascii="Arial" w:hAnsi="Arial"/>
          <w:b/>
        </w:rPr>
      </w:pPr>
      <w:r>
        <w:rPr>
          <w:rFonts w:ascii="Arial" w:hAnsi="Arial"/>
        </w:rPr>
        <w:t>Nella poetica espressionista si cimenta anche</w:t>
      </w:r>
      <w:r w:rsidR="00852980" w:rsidRPr="00AB4907">
        <w:rPr>
          <w:rFonts w:ascii="Arial" w:hAnsi="Arial"/>
        </w:rPr>
        <w:t xml:space="preserve"> </w:t>
      </w:r>
      <w:proofErr w:type="spellStart"/>
      <w:r w:rsidR="00852980" w:rsidRPr="00AB4907">
        <w:rPr>
          <w:rFonts w:ascii="Arial" w:hAnsi="Arial"/>
        </w:rPr>
        <w:t>Mies</w:t>
      </w:r>
      <w:proofErr w:type="spellEnd"/>
      <w:r w:rsidR="00852980" w:rsidRPr="00AB4907">
        <w:rPr>
          <w:rFonts w:ascii="Arial" w:hAnsi="Arial"/>
        </w:rPr>
        <w:t xml:space="preserve"> van </w:t>
      </w:r>
      <w:proofErr w:type="spellStart"/>
      <w:r w:rsidR="00852980" w:rsidRPr="00AB4907">
        <w:rPr>
          <w:rFonts w:ascii="Arial" w:hAnsi="Arial"/>
        </w:rPr>
        <w:t>der</w:t>
      </w:r>
      <w:proofErr w:type="spellEnd"/>
      <w:r w:rsidR="00852980" w:rsidRPr="00AB4907">
        <w:rPr>
          <w:rFonts w:ascii="Arial" w:hAnsi="Arial"/>
        </w:rPr>
        <w:t xml:space="preserve"> </w:t>
      </w:r>
      <w:proofErr w:type="spellStart"/>
      <w:r w:rsidR="00852980" w:rsidRPr="00AB4907">
        <w:rPr>
          <w:rFonts w:ascii="Arial" w:hAnsi="Arial"/>
        </w:rPr>
        <w:t>Rohe</w:t>
      </w:r>
      <w:proofErr w:type="spellEnd"/>
      <w:r w:rsidR="00852980" w:rsidRPr="00AB4907">
        <w:rPr>
          <w:rFonts w:ascii="Arial" w:hAnsi="Arial"/>
        </w:rPr>
        <w:t xml:space="preserve"> </w:t>
      </w:r>
      <w:r>
        <w:rPr>
          <w:rFonts w:ascii="Arial" w:hAnsi="Arial"/>
        </w:rPr>
        <w:t xml:space="preserve">che </w:t>
      </w:r>
      <w:r w:rsidR="00852980" w:rsidRPr="00AB4907">
        <w:rPr>
          <w:rFonts w:ascii="Arial" w:hAnsi="Arial"/>
        </w:rPr>
        <w:t>esegue un progetto paradigmatico dell’Espressioni</w:t>
      </w:r>
      <w:r>
        <w:rPr>
          <w:rFonts w:ascii="Arial" w:hAnsi="Arial"/>
        </w:rPr>
        <w:t>smo tedesco di quegli anni: il G</w:t>
      </w:r>
      <w:r w:rsidR="00852980" w:rsidRPr="00AB4907">
        <w:rPr>
          <w:rFonts w:ascii="Arial" w:hAnsi="Arial"/>
        </w:rPr>
        <w:t xml:space="preserve">rattacielo per la stazione della </w:t>
      </w:r>
      <w:proofErr w:type="spellStart"/>
      <w:r w:rsidR="00852980" w:rsidRPr="00AB4907">
        <w:rPr>
          <w:rFonts w:ascii="Arial" w:hAnsi="Arial"/>
        </w:rPr>
        <w:t>Friedrichstrasse</w:t>
      </w:r>
      <w:proofErr w:type="spellEnd"/>
      <w:r w:rsidR="00852980" w:rsidRPr="00AB4907">
        <w:rPr>
          <w:rFonts w:ascii="Arial" w:hAnsi="Arial"/>
        </w:rPr>
        <w:t xml:space="preserve"> </w:t>
      </w:r>
      <w:r>
        <w:rPr>
          <w:rFonts w:ascii="Arial" w:hAnsi="Arial"/>
        </w:rPr>
        <w:t xml:space="preserve">(1921) </w:t>
      </w:r>
      <w:r w:rsidR="00852980" w:rsidRPr="00AB4907">
        <w:rPr>
          <w:rFonts w:ascii="Arial" w:hAnsi="Arial"/>
        </w:rPr>
        <w:t>a Berlino. Si tratta</w:t>
      </w:r>
      <w:r>
        <w:rPr>
          <w:rFonts w:ascii="Arial" w:hAnsi="Arial"/>
        </w:rPr>
        <w:t>va</w:t>
      </w:r>
      <w:r w:rsidR="00852980" w:rsidRPr="00AB4907">
        <w:rPr>
          <w:rFonts w:ascii="Arial" w:hAnsi="Arial"/>
        </w:rPr>
        <w:t xml:space="preserve"> di una visione di un prisma verticale che avrebbe dovuto realizzarsi completamente in vetro</w:t>
      </w:r>
      <w:r w:rsidR="00D8355A" w:rsidRPr="00AB4907">
        <w:rPr>
          <w:rFonts w:ascii="Arial" w:hAnsi="Arial"/>
        </w:rPr>
        <w:t>, senza perseguire un gioco di luci e ombre, bensì</w:t>
      </w:r>
      <w:r w:rsidR="00930F03">
        <w:rPr>
          <w:rFonts w:ascii="Arial" w:hAnsi="Arial"/>
        </w:rPr>
        <w:t xml:space="preserve"> di quello del riflesso </w:t>
      </w:r>
      <w:proofErr w:type="gramStart"/>
      <w:r w:rsidR="00930F03">
        <w:rPr>
          <w:rFonts w:ascii="Arial" w:hAnsi="Arial"/>
        </w:rPr>
        <w:t>di</w:t>
      </w:r>
      <w:proofErr w:type="gramEnd"/>
      <w:r w:rsidR="00930F03">
        <w:rPr>
          <w:rFonts w:ascii="Arial" w:hAnsi="Arial"/>
        </w:rPr>
        <w:t xml:space="preserve"> luce</w:t>
      </w:r>
      <w:r w:rsidR="00D8355A" w:rsidRPr="00AB4907">
        <w:rPr>
          <w:rFonts w:ascii="Arial" w:hAnsi="Arial"/>
        </w:rPr>
        <w:t xml:space="preserve"> sugli unici punti fissi della pianta che sono le scale e gli ascensori.</w:t>
      </w:r>
    </w:p>
    <w:p w14:paraId="0C925E0D" w14:textId="77777777" w:rsidR="00201E5B" w:rsidRDefault="00930F03" w:rsidP="007F0912">
      <w:pPr>
        <w:jc w:val="both"/>
        <w:rPr>
          <w:rFonts w:ascii="Arial" w:hAnsi="Arial"/>
        </w:rPr>
      </w:pPr>
      <w:r>
        <w:rPr>
          <w:rFonts w:ascii="Arial" w:hAnsi="Arial"/>
        </w:rPr>
        <w:t>Negli stes</w:t>
      </w:r>
      <w:r w:rsidR="00201E5B">
        <w:rPr>
          <w:rFonts w:ascii="Arial" w:hAnsi="Arial"/>
        </w:rPr>
        <w:t>s</w:t>
      </w:r>
      <w:r>
        <w:rPr>
          <w:rFonts w:ascii="Arial" w:hAnsi="Arial"/>
        </w:rPr>
        <w:t xml:space="preserve">i anni </w:t>
      </w:r>
      <w:r w:rsidR="00870A61" w:rsidRPr="00AB4907">
        <w:rPr>
          <w:rFonts w:ascii="Arial" w:hAnsi="Arial"/>
        </w:rPr>
        <w:t xml:space="preserve">in Olanda </w:t>
      </w:r>
      <w:r w:rsidR="00795DC5">
        <w:rPr>
          <w:rFonts w:ascii="Arial" w:hAnsi="Arial"/>
        </w:rPr>
        <w:t xml:space="preserve">esce </w:t>
      </w:r>
      <w:r w:rsidR="00870A61" w:rsidRPr="00AB4907">
        <w:rPr>
          <w:rFonts w:ascii="Arial" w:hAnsi="Arial"/>
        </w:rPr>
        <w:t>il prim</w:t>
      </w:r>
      <w:r w:rsidR="00201E5B">
        <w:rPr>
          <w:rFonts w:ascii="Arial" w:hAnsi="Arial"/>
        </w:rPr>
        <w:t xml:space="preserve">o numero di De </w:t>
      </w:r>
      <w:proofErr w:type="spellStart"/>
      <w:r w:rsidR="00201E5B">
        <w:rPr>
          <w:rFonts w:ascii="Arial" w:hAnsi="Arial"/>
        </w:rPr>
        <w:t>Stijl</w:t>
      </w:r>
      <w:proofErr w:type="spellEnd"/>
      <w:r w:rsidR="00870A61" w:rsidRPr="00AB4907">
        <w:rPr>
          <w:rFonts w:ascii="Arial" w:hAnsi="Arial"/>
        </w:rPr>
        <w:t xml:space="preserve"> per affermare l’arte plastica in architettura come matrice astratta e quindi radicalmente nuova </w:t>
      </w:r>
      <w:proofErr w:type="gramStart"/>
      <w:r w:rsidR="00870A61" w:rsidRPr="00AB4907">
        <w:rPr>
          <w:rFonts w:ascii="Arial" w:hAnsi="Arial"/>
        </w:rPr>
        <w:t>a cui</w:t>
      </w:r>
      <w:proofErr w:type="gramEnd"/>
      <w:r w:rsidR="00870A61" w:rsidRPr="00AB4907">
        <w:rPr>
          <w:rFonts w:ascii="Arial" w:hAnsi="Arial"/>
        </w:rPr>
        <w:t xml:space="preserve"> riferire l’architettura.</w:t>
      </w:r>
      <w:r w:rsidR="005E3CE9" w:rsidRPr="00AB4907">
        <w:rPr>
          <w:rFonts w:ascii="Arial" w:hAnsi="Arial"/>
        </w:rPr>
        <w:t xml:space="preserve"> Anche in questo caso il passato è inteso come nostalgia e quindi negato quasi incondizionatamente. La rivista è diretta da Theo van </w:t>
      </w:r>
      <w:proofErr w:type="spellStart"/>
      <w:r w:rsidR="005E3CE9" w:rsidRPr="00AB4907">
        <w:rPr>
          <w:rFonts w:ascii="Arial" w:hAnsi="Arial"/>
        </w:rPr>
        <w:t>Doesburg</w:t>
      </w:r>
      <w:proofErr w:type="spellEnd"/>
      <w:r w:rsidR="005E3CE9" w:rsidRPr="00AB4907">
        <w:rPr>
          <w:rFonts w:ascii="Arial" w:hAnsi="Arial"/>
        </w:rPr>
        <w:t xml:space="preserve"> </w:t>
      </w:r>
      <w:r w:rsidR="00092486" w:rsidRPr="00AB4907">
        <w:rPr>
          <w:rFonts w:ascii="Arial" w:hAnsi="Arial"/>
        </w:rPr>
        <w:t>e pubblica per anni i contributi de</w:t>
      </w:r>
      <w:r w:rsidR="005E3CE9" w:rsidRPr="00AB4907">
        <w:rPr>
          <w:rFonts w:ascii="Arial" w:hAnsi="Arial"/>
        </w:rPr>
        <w:t>ll’</w:t>
      </w:r>
      <w:r w:rsidR="00092486" w:rsidRPr="00AB4907">
        <w:rPr>
          <w:rFonts w:ascii="Arial" w:hAnsi="Arial"/>
        </w:rPr>
        <w:t xml:space="preserve">architetto </w:t>
      </w:r>
      <w:proofErr w:type="gramStart"/>
      <w:r w:rsidR="00092486" w:rsidRPr="00AB4907">
        <w:rPr>
          <w:rFonts w:ascii="Arial" w:hAnsi="Arial"/>
        </w:rPr>
        <w:t>J.J.P.</w:t>
      </w:r>
      <w:proofErr w:type="gramEnd"/>
      <w:r w:rsidR="00092486" w:rsidRPr="00AB4907">
        <w:rPr>
          <w:rFonts w:ascii="Arial" w:hAnsi="Arial"/>
        </w:rPr>
        <w:t xml:space="preserve"> </w:t>
      </w:r>
      <w:proofErr w:type="spellStart"/>
      <w:r w:rsidR="00092486" w:rsidRPr="00AB4907">
        <w:rPr>
          <w:rFonts w:ascii="Arial" w:hAnsi="Arial"/>
        </w:rPr>
        <w:t>Oud</w:t>
      </w:r>
      <w:proofErr w:type="spellEnd"/>
      <w:r w:rsidR="00092486" w:rsidRPr="00AB4907">
        <w:rPr>
          <w:rFonts w:ascii="Arial" w:hAnsi="Arial"/>
        </w:rPr>
        <w:t xml:space="preserve">, del pittore </w:t>
      </w:r>
      <w:proofErr w:type="spellStart"/>
      <w:r w:rsidR="00092486" w:rsidRPr="00AB4907">
        <w:rPr>
          <w:rFonts w:ascii="Arial" w:hAnsi="Arial"/>
        </w:rPr>
        <w:t>Mondrian</w:t>
      </w:r>
      <w:proofErr w:type="spellEnd"/>
      <w:r w:rsidR="00092486" w:rsidRPr="00AB4907">
        <w:rPr>
          <w:rFonts w:ascii="Arial" w:hAnsi="Arial"/>
        </w:rPr>
        <w:t xml:space="preserve">, del poeta </w:t>
      </w:r>
      <w:proofErr w:type="spellStart"/>
      <w:r w:rsidR="00092486" w:rsidRPr="00AB4907">
        <w:rPr>
          <w:rFonts w:ascii="Arial" w:hAnsi="Arial"/>
        </w:rPr>
        <w:t>Kok</w:t>
      </w:r>
      <w:proofErr w:type="spellEnd"/>
      <w:r w:rsidR="00092486" w:rsidRPr="00AB4907">
        <w:rPr>
          <w:rFonts w:ascii="Arial" w:hAnsi="Arial"/>
        </w:rPr>
        <w:t xml:space="preserve"> e di</w:t>
      </w:r>
      <w:r w:rsidR="005E3CE9" w:rsidRPr="00AB4907">
        <w:rPr>
          <w:rFonts w:ascii="Arial" w:hAnsi="Arial"/>
        </w:rPr>
        <w:t xml:space="preserve"> a</w:t>
      </w:r>
      <w:r w:rsidR="00092486" w:rsidRPr="00AB4907">
        <w:rPr>
          <w:rFonts w:ascii="Arial" w:hAnsi="Arial"/>
        </w:rPr>
        <w:t>l</w:t>
      </w:r>
      <w:r w:rsidR="005E3CE9" w:rsidRPr="00AB4907">
        <w:rPr>
          <w:rFonts w:ascii="Arial" w:hAnsi="Arial"/>
        </w:rPr>
        <w:t xml:space="preserve">tri. I riferimenti più diretti sono al </w:t>
      </w:r>
      <w:proofErr w:type="gramStart"/>
      <w:r w:rsidR="005E3CE9" w:rsidRPr="00AB4907">
        <w:rPr>
          <w:rFonts w:ascii="Arial" w:hAnsi="Arial"/>
        </w:rPr>
        <w:t>Cubismo</w:t>
      </w:r>
      <w:proofErr w:type="gramEnd"/>
      <w:r w:rsidR="005E3CE9" w:rsidRPr="00AB4907">
        <w:rPr>
          <w:rFonts w:ascii="Arial" w:hAnsi="Arial"/>
        </w:rPr>
        <w:t xml:space="preserve"> e alle visioni del Futurismo</w:t>
      </w:r>
      <w:r w:rsidR="00EC2950" w:rsidRPr="00AB4907">
        <w:rPr>
          <w:rFonts w:ascii="Arial" w:hAnsi="Arial"/>
        </w:rPr>
        <w:t xml:space="preserve">, mentre vengono negate forme di espressionismo che possano avere valenze soggettive o puramente emotive. Il principio unico </w:t>
      </w:r>
      <w:r w:rsidR="00201E5B">
        <w:rPr>
          <w:rFonts w:ascii="Arial" w:hAnsi="Arial"/>
        </w:rPr>
        <w:t>è</w:t>
      </w:r>
      <w:r w:rsidR="00EC2950" w:rsidRPr="00AB4907">
        <w:rPr>
          <w:rFonts w:ascii="Arial" w:hAnsi="Arial"/>
        </w:rPr>
        <w:t xml:space="preserve"> l’unità </w:t>
      </w:r>
      <w:proofErr w:type="gramStart"/>
      <w:r w:rsidR="00EC2950" w:rsidRPr="00AB4907">
        <w:rPr>
          <w:rFonts w:ascii="Arial" w:hAnsi="Arial"/>
        </w:rPr>
        <w:t>delle arti decorative denominato</w:t>
      </w:r>
      <w:proofErr w:type="gramEnd"/>
      <w:r w:rsidR="00EC2950" w:rsidRPr="00AB4907">
        <w:rPr>
          <w:rFonts w:ascii="Arial" w:hAnsi="Arial"/>
        </w:rPr>
        <w:t xml:space="preserve"> “neoplasticismo”. </w:t>
      </w:r>
    </w:p>
    <w:p w14:paraId="6FA8AAD5" w14:textId="0EC00C22" w:rsidR="00B2733E" w:rsidRDefault="007F10A7" w:rsidP="007F0912">
      <w:pPr>
        <w:jc w:val="both"/>
        <w:rPr>
          <w:rFonts w:ascii="Arial" w:hAnsi="Arial"/>
        </w:rPr>
      </w:pPr>
      <w:r w:rsidRPr="00AB4907">
        <w:rPr>
          <w:rFonts w:ascii="Arial" w:hAnsi="Arial"/>
        </w:rPr>
        <w:t>In</w:t>
      </w:r>
      <w:r w:rsidR="00092486" w:rsidRPr="00AB4907">
        <w:rPr>
          <w:rFonts w:ascii="Arial" w:hAnsi="Arial"/>
        </w:rPr>
        <w:t xml:space="preserve"> realtà De </w:t>
      </w:r>
      <w:proofErr w:type="spellStart"/>
      <w:r w:rsidR="00092486" w:rsidRPr="00AB4907">
        <w:rPr>
          <w:rFonts w:ascii="Arial" w:hAnsi="Arial"/>
        </w:rPr>
        <w:t>Stijl</w:t>
      </w:r>
      <w:proofErr w:type="spellEnd"/>
      <w:r w:rsidR="00092486" w:rsidRPr="00AB4907">
        <w:rPr>
          <w:rFonts w:ascii="Arial" w:hAnsi="Arial"/>
        </w:rPr>
        <w:t xml:space="preserve"> non fu un vero e proprio movimento di avanguardia e rimase sempre molto legato a</w:t>
      </w:r>
      <w:r w:rsidRPr="00AB4907">
        <w:rPr>
          <w:rFonts w:ascii="Arial" w:hAnsi="Arial"/>
        </w:rPr>
        <w:t xml:space="preserve">lla rivista e al suo direttore e </w:t>
      </w:r>
      <w:r w:rsidR="00AC06DD">
        <w:rPr>
          <w:rFonts w:ascii="Arial" w:hAnsi="Arial"/>
        </w:rPr>
        <w:t xml:space="preserve">quasi </w:t>
      </w:r>
      <w:r w:rsidRPr="00AB4907">
        <w:rPr>
          <w:rFonts w:ascii="Arial" w:hAnsi="Arial"/>
        </w:rPr>
        <w:t xml:space="preserve">unico redattore. I membri di De </w:t>
      </w:r>
      <w:proofErr w:type="spellStart"/>
      <w:r w:rsidRPr="00AB4907">
        <w:rPr>
          <w:rFonts w:ascii="Arial" w:hAnsi="Arial"/>
        </w:rPr>
        <w:t>Stijl</w:t>
      </w:r>
      <w:proofErr w:type="spellEnd"/>
      <w:r w:rsidRPr="00AB4907">
        <w:rPr>
          <w:rFonts w:ascii="Arial" w:hAnsi="Arial"/>
        </w:rPr>
        <w:t xml:space="preserve"> non erano in contatto e tra di loro e alcuni neppure mai </w:t>
      </w:r>
      <w:proofErr w:type="gramStart"/>
      <w:r w:rsidRPr="00AB4907">
        <w:rPr>
          <w:rFonts w:ascii="Arial" w:hAnsi="Arial"/>
        </w:rPr>
        <w:t xml:space="preserve">si </w:t>
      </w:r>
      <w:proofErr w:type="gramEnd"/>
      <w:r w:rsidRPr="00AB4907">
        <w:rPr>
          <w:rFonts w:ascii="Arial" w:hAnsi="Arial"/>
        </w:rPr>
        <w:t>incontrarono.</w:t>
      </w:r>
      <w:r w:rsidR="00FB437F" w:rsidRPr="00AB4907">
        <w:rPr>
          <w:rFonts w:ascii="Arial" w:hAnsi="Arial"/>
        </w:rPr>
        <w:t xml:space="preserve"> A parte i primi anni in cui le collaborazioni erano intense anche sul piano internazionale, </w:t>
      </w:r>
      <w:proofErr w:type="gramStart"/>
      <w:r w:rsidR="00FB437F" w:rsidRPr="00AB4907">
        <w:rPr>
          <w:rFonts w:ascii="Arial" w:hAnsi="Arial"/>
        </w:rPr>
        <w:t>collaboravano</w:t>
      </w:r>
      <w:proofErr w:type="gramEnd"/>
      <w:r w:rsidR="00FB437F" w:rsidRPr="00AB4907">
        <w:rPr>
          <w:rFonts w:ascii="Arial" w:hAnsi="Arial"/>
        </w:rPr>
        <w:t xml:space="preserve"> </w:t>
      </w:r>
      <w:proofErr w:type="spellStart"/>
      <w:r w:rsidR="00FB437F" w:rsidRPr="00AB4907">
        <w:rPr>
          <w:rFonts w:ascii="Arial" w:hAnsi="Arial"/>
        </w:rPr>
        <w:t>Lazlo</w:t>
      </w:r>
      <w:proofErr w:type="spellEnd"/>
      <w:r w:rsidR="00FB437F" w:rsidRPr="00AB4907">
        <w:rPr>
          <w:rFonts w:ascii="Arial" w:hAnsi="Arial"/>
        </w:rPr>
        <w:t xml:space="preserve"> </w:t>
      </w:r>
      <w:proofErr w:type="spellStart"/>
      <w:r w:rsidR="00FB437F" w:rsidRPr="00AB4907">
        <w:rPr>
          <w:rFonts w:ascii="Arial" w:hAnsi="Arial"/>
        </w:rPr>
        <w:t>Moholy-Nagy</w:t>
      </w:r>
      <w:proofErr w:type="spellEnd"/>
      <w:r w:rsidR="00FB437F" w:rsidRPr="00AB4907">
        <w:rPr>
          <w:rFonts w:ascii="Arial" w:hAnsi="Arial"/>
        </w:rPr>
        <w:t xml:space="preserve">, Richter, </w:t>
      </w:r>
      <w:proofErr w:type="spellStart"/>
      <w:r w:rsidR="00FB437F" w:rsidRPr="00AB4907">
        <w:rPr>
          <w:rFonts w:ascii="Arial" w:hAnsi="Arial"/>
        </w:rPr>
        <w:t>El</w:t>
      </w:r>
      <w:proofErr w:type="spellEnd"/>
      <w:r w:rsidR="00FB437F" w:rsidRPr="00AB4907">
        <w:rPr>
          <w:rFonts w:ascii="Arial" w:hAnsi="Arial"/>
        </w:rPr>
        <w:t xml:space="preserve"> </w:t>
      </w:r>
      <w:proofErr w:type="spellStart"/>
      <w:r w:rsidR="00FB437F" w:rsidRPr="00AB4907">
        <w:rPr>
          <w:rFonts w:ascii="Arial" w:hAnsi="Arial"/>
        </w:rPr>
        <w:t>Lissitzky</w:t>
      </w:r>
      <w:proofErr w:type="spellEnd"/>
      <w:r w:rsidR="00FB437F" w:rsidRPr="00AB4907">
        <w:rPr>
          <w:rFonts w:ascii="Arial" w:hAnsi="Arial"/>
        </w:rPr>
        <w:t xml:space="preserve">, etc., nel corso degli anni la rivista si impoverì di contributi fino a diventare quasi autoriale e nel 1928 con un numero dedicato all’architettura e al movimento, de </w:t>
      </w:r>
      <w:proofErr w:type="spellStart"/>
      <w:r w:rsidR="00FB437F" w:rsidRPr="00AB4907">
        <w:rPr>
          <w:rFonts w:ascii="Arial" w:hAnsi="Arial"/>
        </w:rPr>
        <w:t>Stijl</w:t>
      </w:r>
      <w:proofErr w:type="spellEnd"/>
      <w:r w:rsidR="00FB437F" w:rsidRPr="00AB4907">
        <w:rPr>
          <w:rFonts w:ascii="Arial" w:hAnsi="Arial"/>
        </w:rPr>
        <w:t xml:space="preserve"> chiude</w:t>
      </w:r>
      <w:r w:rsidR="005E0114">
        <w:rPr>
          <w:rFonts w:ascii="Arial" w:hAnsi="Arial"/>
        </w:rPr>
        <w:t>va</w:t>
      </w:r>
      <w:r w:rsidR="00FB437F" w:rsidRPr="00AB4907">
        <w:rPr>
          <w:rFonts w:ascii="Arial" w:hAnsi="Arial"/>
        </w:rPr>
        <w:t xml:space="preserve"> i battenti.</w:t>
      </w:r>
      <w:r w:rsidR="00F60830" w:rsidRPr="00AB4907">
        <w:rPr>
          <w:rFonts w:ascii="Arial" w:hAnsi="Arial"/>
        </w:rPr>
        <w:t xml:space="preserve"> L’idea </w:t>
      </w:r>
      <w:r w:rsidR="00201E5B">
        <w:rPr>
          <w:rFonts w:ascii="Arial" w:hAnsi="Arial"/>
        </w:rPr>
        <w:t xml:space="preserve">compositiva del </w:t>
      </w:r>
      <w:proofErr w:type="spellStart"/>
      <w:r w:rsidR="00201E5B">
        <w:rPr>
          <w:rFonts w:ascii="Arial" w:hAnsi="Arial"/>
        </w:rPr>
        <w:t>noeplasticismo</w:t>
      </w:r>
      <w:proofErr w:type="spellEnd"/>
      <w:r w:rsidR="00201E5B">
        <w:rPr>
          <w:rFonts w:ascii="Arial" w:hAnsi="Arial"/>
        </w:rPr>
        <w:t xml:space="preserve"> fu</w:t>
      </w:r>
      <w:r w:rsidR="00F60830" w:rsidRPr="00AB4907">
        <w:rPr>
          <w:rFonts w:ascii="Arial" w:hAnsi="Arial"/>
        </w:rPr>
        <w:t xml:space="preserve"> molto simile metodologicamente a quanto opera</w:t>
      </w:r>
      <w:r w:rsidR="00201E5B">
        <w:rPr>
          <w:rFonts w:ascii="Arial" w:hAnsi="Arial"/>
        </w:rPr>
        <w:t>ro</w:t>
      </w:r>
      <w:r w:rsidR="00F60830" w:rsidRPr="00AB4907">
        <w:rPr>
          <w:rFonts w:ascii="Arial" w:hAnsi="Arial"/>
        </w:rPr>
        <w:t>no le altre avanguardie: accostare elementi bidimensionali</w:t>
      </w:r>
      <w:r w:rsidR="00166E96" w:rsidRPr="00AB4907">
        <w:rPr>
          <w:rFonts w:ascii="Arial" w:hAnsi="Arial"/>
        </w:rPr>
        <w:t xml:space="preserve"> in grado di generare tensione e nuove plasticità. Dalla pittura questa </w:t>
      </w:r>
      <w:proofErr w:type="gramStart"/>
      <w:r w:rsidR="00166E96" w:rsidRPr="00AB4907">
        <w:rPr>
          <w:rFonts w:ascii="Arial" w:hAnsi="Arial"/>
        </w:rPr>
        <w:t>modalità</w:t>
      </w:r>
      <w:proofErr w:type="gramEnd"/>
      <w:r w:rsidR="00166E96" w:rsidRPr="00AB4907">
        <w:rPr>
          <w:rFonts w:ascii="Arial" w:hAnsi="Arial"/>
        </w:rPr>
        <w:t xml:space="preserve"> </w:t>
      </w:r>
      <w:r w:rsidR="00201E5B">
        <w:rPr>
          <w:rFonts w:ascii="Arial" w:hAnsi="Arial"/>
        </w:rPr>
        <w:t>si trasferì allo</w:t>
      </w:r>
      <w:r w:rsidR="00166E96" w:rsidRPr="00AB4907">
        <w:rPr>
          <w:rFonts w:ascii="Arial" w:hAnsi="Arial"/>
        </w:rPr>
        <w:t xml:space="preserve"> spazio costruito e urbano nella mente dei progettisti neoplastici. La Casa Schröder</w:t>
      </w:r>
      <w:r w:rsidR="008638C3" w:rsidRPr="00AB4907">
        <w:rPr>
          <w:rFonts w:ascii="Arial" w:hAnsi="Arial"/>
        </w:rPr>
        <w:t xml:space="preserve"> </w:t>
      </w:r>
      <w:r w:rsidR="009F697A">
        <w:rPr>
          <w:rFonts w:ascii="Arial" w:hAnsi="Arial"/>
        </w:rPr>
        <w:t xml:space="preserve">(1924) </w:t>
      </w:r>
      <w:r w:rsidR="008638C3" w:rsidRPr="00AB4907">
        <w:rPr>
          <w:rFonts w:ascii="Arial" w:hAnsi="Arial"/>
        </w:rPr>
        <w:t xml:space="preserve">realizzata a Utrecht e progettata da </w:t>
      </w:r>
      <w:proofErr w:type="spellStart"/>
      <w:r w:rsidR="008638C3" w:rsidRPr="00AB4907">
        <w:rPr>
          <w:rFonts w:ascii="Arial" w:hAnsi="Arial"/>
        </w:rPr>
        <w:t>Gerrit</w:t>
      </w:r>
      <w:proofErr w:type="spellEnd"/>
      <w:r w:rsidR="008638C3" w:rsidRPr="00AB4907">
        <w:rPr>
          <w:rFonts w:ascii="Arial" w:hAnsi="Arial"/>
        </w:rPr>
        <w:t xml:space="preserve"> </w:t>
      </w:r>
      <w:proofErr w:type="spellStart"/>
      <w:r w:rsidR="008638C3" w:rsidRPr="00AB4907">
        <w:rPr>
          <w:rFonts w:ascii="Arial" w:hAnsi="Arial"/>
        </w:rPr>
        <w:t>Rietveld</w:t>
      </w:r>
      <w:proofErr w:type="spellEnd"/>
      <w:r w:rsidR="008638C3" w:rsidRPr="00AB4907">
        <w:rPr>
          <w:rFonts w:ascii="Arial" w:hAnsi="Arial"/>
        </w:rPr>
        <w:t xml:space="preserve"> è la traduzione architettonica delle teorie neoplastiche. Di testa a una serie di </w:t>
      </w:r>
      <w:r w:rsidR="009F697A">
        <w:rPr>
          <w:rFonts w:ascii="Arial" w:hAnsi="Arial"/>
        </w:rPr>
        <w:t>abitazioni</w:t>
      </w:r>
      <w:r w:rsidR="008638C3" w:rsidRPr="00AB4907">
        <w:rPr>
          <w:rFonts w:ascii="Arial" w:hAnsi="Arial"/>
        </w:rPr>
        <w:t xml:space="preserve"> a schiera, la casa è su due piani, di cui il piano terra ha un impianto abbastanza tradizionale con cucina e </w:t>
      </w:r>
      <w:proofErr w:type="gramStart"/>
      <w:r w:rsidR="008638C3" w:rsidRPr="00AB4907">
        <w:rPr>
          <w:rFonts w:ascii="Arial" w:hAnsi="Arial"/>
        </w:rPr>
        <w:t>camere da letto</w:t>
      </w:r>
      <w:proofErr w:type="gramEnd"/>
      <w:r w:rsidR="008638C3" w:rsidRPr="00AB4907">
        <w:rPr>
          <w:rFonts w:ascii="Arial" w:hAnsi="Arial"/>
        </w:rPr>
        <w:t>,</w:t>
      </w:r>
      <w:r w:rsidR="009F697A">
        <w:rPr>
          <w:rFonts w:ascii="Arial" w:hAnsi="Arial"/>
        </w:rPr>
        <w:t xml:space="preserve"> mentre il piano superiore è uno spazio unico </w:t>
      </w:r>
      <w:r w:rsidR="008638C3" w:rsidRPr="00AB4907">
        <w:rPr>
          <w:rFonts w:ascii="Arial" w:hAnsi="Arial"/>
        </w:rPr>
        <w:t>con possibilità – per traslazione e rotazione di setti- di suddividersi in camere da letto, soggiorni e bagno. Le facciate seguono uno schema compositivo funzionale e cromatico che è rispettato anche negli arredi e negli interni.</w:t>
      </w:r>
    </w:p>
    <w:p w14:paraId="214148CB" w14:textId="77777777" w:rsidR="00F20FB7" w:rsidRDefault="00F20FB7" w:rsidP="007F0912">
      <w:pPr>
        <w:jc w:val="both"/>
        <w:rPr>
          <w:rFonts w:ascii="Arial" w:hAnsi="Arial"/>
        </w:rPr>
      </w:pPr>
    </w:p>
    <w:p w14:paraId="609254A2" w14:textId="0306980F" w:rsidR="00F20FB7" w:rsidRDefault="00F20FB7" w:rsidP="007F0912">
      <w:pPr>
        <w:jc w:val="both"/>
        <w:rPr>
          <w:rFonts w:ascii="Arial" w:hAnsi="Arial"/>
          <w:i/>
        </w:rPr>
      </w:pPr>
      <w:r>
        <w:rPr>
          <w:rFonts w:ascii="Arial" w:hAnsi="Arial"/>
          <w:i/>
        </w:rPr>
        <w:t>Bibliografia</w:t>
      </w:r>
    </w:p>
    <w:p w14:paraId="68C5B03A" w14:textId="4BA77687" w:rsidR="00F20FB7" w:rsidRDefault="00F20FB7" w:rsidP="007F0912">
      <w:pPr>
        <w:jc w:val="both"/>
        <w:rPr>
          <w:rFonts w:ascii="Arial" w:hAnsi="Arial"/>
        </w:rPr>
      </w:pPr>
      <w:proofErr w:type="gramStart"/>
      <w:r>
        <w:rPr>
          <w:rFonts w:ascii="Arial" w:hAnsi="Arial"/>
        </w:rPr>
        <w:t xml:space="preserve">De Benedetti M, </w:t>
      </w:r>
      <w:proofErr w:type="spellStart"/>
      <w:r>
        <w:rPr>
          <w:rFonts w:ascii="Arial" w:hAnsi="Arial"/>
        </w:rPr>
        <w:t>Pracchi</w:t>
      </w:r>
      <w:proofErr w:type="spellEnd"/>
      <w:r>
        <w:rPr>
          <w:rFonts w:ascii="Arial" w:hAnsi="Arial"/>
        </w:rPr>
        <w:t xml:space="preserve"> A., </w:t>
      </w:r>
      <w:r>
        <w:rPr>
          <w:rFonts w:ascii="Arial" w:hAnsi="Arial"/>
          <w:i/>
        </w:rPr>
        <w:t>Antologia dell’architettura moderna</w:t>
      </w:r>
      <w:r>
        <w:rPr>
          <w:rFonts w:ascii="Arial" w:hAnsi="Arial"/>
        </w:rPr>
        <w:t>, Zanichelli</w:t>
      </w:r>
      <w:r w:rsidR="00CB5D27">
        <w:rPr>
          <w:rFonts w:ascii="Arial" w:hAnsi="Arial"/>
        </w:rPr>
        <w:t>, Bologna</w:t>
      </w:r>
      <w:r>
        <w:rPr>
          <w:rFonts w:ascii="Arial" w:hAnsi="Arial"/>
        </w:rPr>
        <w:t>, 1988</w:t>
      </w:r>
      <w:proofErr w:type="gramEnd"/>
    </w:p>
    <w:p w14:paraId="727AEAA3" w14:textId="26FDDF46" w:rsidR="00CB5D27" w:rsidRDefault="00CB5D27" w:rsidP="007F0912">
      <w:pPr>
        <w:jc w:val="both"/>
        <w:rPr>
          <w:rFonts w:ascii="Arial" w:hAnsi="Arial"/>
        </w:rPr>
      </w:pPr>
      <w:proofErr w:type="spellStart"/>
      <w:r>
        <w:rPr>
          <w:rFonts w:ascii="Arial" w:hAnsi="Arial"/>
        </w:rPr>
        <w:t>Scheerbart</w:t>
      </w:r>
      <w:proofErr w:type="spellEnd"/>
      <w:r>
        <w:rPr>
          <w:rFonts w:ascii="Arial" w:hAnsi="Arial"/>
        </w:rPr>
        <w:t xml:space="preserve"> P., </w:t>
      </w:r>
      <w:r>
        <w:rPr>
          <w:rFonts w:ascii="Arial" w:hAnsi="Arial"/>
          <w:i/>
        </w:rPr>
        <w:t>Architettura di vetro</w:t>
      </w:r>
      <w:r>
        <w:rPr>
          <w:rFonts w:ascii="Arial" w:hAnsi="Arial"/>
        </w:rPr>
        <w:t xml:space="preserve">, </w:t>
      </w:r>
      <w:r w:rsidR="00936D7D">
        <w:rPr>
          <w:rFonts w:ascii="Arial" w:hAnsi="Arial"/>
        </w:rPr>
        <w:t>Adelphi, Milano, 1982</w:t>
      </w:r>
    </w:p>
    <w:p w14:paraId="7A5D0BE3" w14:textId="387676EE" w:rsidR="00035437" w:rsidRPr="000D4531" w:rsidRDefault="00035437" w:rsidP="007F091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Curtis W. </w:t>
      </w:r>
      <w:proofErr w:type="gramStart"/>
      <w:r>
        <w:rPr>
          <w:rFonts w:ascii="Arial" w:hAnsi="Arial"/>
        </w:rPr>
        <w:t>J.R.</w:t>
      </w:r>
      <w:proofErr w:type="gramEnd"/>
      <w:r>
        <w:rPr>
          <w:rFonts w:ascii="Arial" w:hAnsi="Arial"/>
        </w:rPr>
        <w:t xml:space="preserve">, </w:t>
      </w:r>
      <w:r>
        <w:rPr>
          <w:rFonts w:ascii="Arial" w:hAnsi="Arial"/>
          <w:i/>
        </w:rPr>
        <w:t>L’architettura moderna del Novecento</w:t>
      </w:r>
      <w:r w:rsidR="000D4531">
        <w:rPr>
          <w:rFonts w:ascii="Arial" w:hAnsi="Arial"/>
        </w:rPr>
        <w:t>, Bruno Mondadori, Milano, 1999</w:t>
      </w:r>
    </w:p>
    <w:sectPr w:rsidR="00035437" w:rsidRPr="000D4531" w:rsidSect="00D73A8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7DA"/>
    <w:rsid w:val="00004FD4"/>
    <w:rsid w:val="00017DA8"/>
    <w:rsid w:val="00024B22"/>
    <w:rsid w:val="00026725"/>
    <w:rsid w:val="00035437"/>
    <w:rsid w:val="00056526"/>
    <w:rsid w:val="000748C8"/>
    <w:rsid w:val="00092486"/>
    <w:rsid w:val="000D179D"/>
    <w:rsid w:val="000D4531"/>
    <w:rsid w:val="00166E96"/>
    <w:rsid w:val="00181857"/>
    <w:rsid w:val="001E48E9"/>
    <w:rsid w:val="001F527F"/>
    <w:rsid w:val="00201E5B"/>
    <w:rsid w:val="00213580"/>
    <w:rsid w:val="00245A96"/>
    <w:rsid w:val="00282A25"/>
    <w:rsid w:val="002B47DA"/>
    <w:rsid w:val="002C36C7"/>
    <w:rsid w:val="00321DC0"/>
    <w:rsid w:val="00323DC7"/>
    <w:rsid w:val="003400C2"/>
    <w:rsid w:val="00343FA1"/>
    <w:rsid w:val="0036347A"/>
    <w:rsid w:val="003637F4"/>
    <w:rsid w:val="00364FE5"/>
    <w:rsid w:val="00367CD2"/>
    <w:rsid w:val="003720E6"/>
    <w:rsid w:val="0038012D"/>
    <w:rsid w:val="00386152"/>
    <w:rsid w:val="003C18A1"/>
    <w:rsid w:val="00403B1D"/>
    <w:rsid w:val="00412E36"/>
    <w:rsid w:val="004B2B61"/>
    <w:rsid w:val="004F742E"/>
    <w:rsid w:val="00504B30"/>
    <w:rsid w:val="0055390D"/>
    <w:rsid w:val="005D0C0C"/>
    <w:rsid w:val="005E0114"/>
    <w:rsid w:val="005E3CE9"/>
    <w:rsid w:val="00621495"/>
    <w:rsid w:val="00646637"/>
    <w:rsid w:val="00664678"/>
    <w:rsid w:val="00674733"/>
    <w:rsid w:val="006B468A"/>
    <w:rsid w:val="006D23B0"/>
    <w:rsid w:val="00734CC4"/>
    <w:rsid w:val="007373D4"/>
    <w:rsid w:val="00750A54"/>
    <w:rsid w:val="00762AF4"/>
    <w:rsid w:val="00774D46"/>
    <w:rsid w:val="00793AE2"/>
    <w:rsid w:val="00794748"/>
    <w:rsid w:val="00795DC5"/>
    <w:rsid w:val="007B4B3E"/>
    <w:rsid w:val="007C6521"/>
    <w:rsid w:val="007E360C"/>
    <w:rsid w:val="007E7F4C"/>
    <w:rsid w:val="007F0912"/>
    <w:rsid w:val="007F10A7"/>
    <w:rsid w:val="008508A7"/>
    <w:rsid w:val="00852980"/>
    <w:rsid w:val="008638C3"/>
    <w:rsid w:val="008701BE"/>
    <w:rsid w:val="00870A61"/>
    <w:rsid w:val="008727A4"/>
    <w:rsid w:val="008B22B4"/>
    <w:rsid w:val="009179EF"/>
    <w:rsid w:val="00930F03"/>
    <w:rsid w:val="00936D7D"/>
    <w:rsid w:val="009406E7"/>
    <w:rsid w:val="009938B2"/>
    <w:rsid w:val="009A3360"/>
    <w:rsid w:val="009B5A9B"/>
    <w:rsid w:val="009B5D5A"/>
    <w:rsid w:val="009F4360"/>
    <w:rsid w:val="009F697A"/>
    <w:rsid w:val="00A44FCC"/>
    <w:rsid w:val="00A53100"/>
    <w:rsid w:val="00A5686E"/>
    <w:rsid w:val="00A65A0A"/>
    <w:rsid w:val="00AB06C1"/>
    <w:rsid w:val="00AB4907"/>
    <w:rsid w:val="00AC06DD"/>
    <w:rsid w:val="00AD0C21"/>
    <w:rsid w:val="00AE6DBC"/>
    <w:rsid w:val="00AF5F0E"/>
    <w:rsid w:val="00B10353"/>
    <w:rsid w:val="00B2733E"/>
    <w:rsid w:val="00B35F17"/>
    <w:rsid w:val="00B563BE"/>
    <w:rsid w:val="00B60CF5"/>
    <w:rsid w:val="00B86EE1"/>
    <w:rsid w:val="00BA3AB9"/>
    <w:rsid w:val="00BD4C91"/>
    <w:rsid w:val="00BF4A53"/>
    <w:rsid w:val="00BF7E04"/>
    <w:rsid w:val="00C1313B"/>
    <w:rsid w:val="00C37032"/>
    <w:rsid w:val="00C459D7"/>
    <w:rsid w:val="00C464E6"/>
    <w:rsid w:val="00C5590E"/>
    <w:rsid w:val="00C66ADD"/>
    <w:rsid w:val="00C932B2"/>
    <w:rsid w:val="00CA072E"/>
    <w:rsid w:val="00CB5D27"/>
    <w:rsid w:val="00CD21A5"/>
    <w:rsid w:val="00D01892"/>
    <w:rsid w:val="00D73A80"/>
    <w:rsid w:val="00D82EBB"/>
    <w:rsid w:val="00D8355A"/>
    <w:rsid w:val="00D84BD6"/>
    <w:rsid w:val="00DE7DC1"/>
    <w:rsid w:val="00DF41BC"/>
    <w:rsid w:val="00E83AE0"/>
    <w:rsid w:val="00E86ECF"/>
    <w:rsid w:val="00E974DE"/>
    <w:rsid w:val="00EC2950"/>
    <w:rsid w:val="00EF1AFE"/>
    <w:rsid w:val="00F20FB7"/>
    <w:rsid w:val="00F46BE4"/>
    <w:rsid w:val="00F54923"/>
    <w:rsid w:val="00F553BF"/>
    <w:rsid w:val="00F60830"/>
    <w:rsid w:val="00F72549"/>
    <w:rsid w:val="00F77594"/>
    <w:rsid w:val="00FB2ECD"/>
    <w:rsid w:val="00FB437F"/>
    <w:rsid w:val="00FB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A4DFC2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469</TotalTime>
  <Pages>4</Pages>
  <Words>1607</Words>
  <Characters>9163</Characters>
  <Application>Microsoft Macintosh Word</Application>
  <DocSecurity>0</DocSecurity>
  <Lines>76</Lines>
  <Paragraphs>21</Paragraphs>
  <ScaleCrop>false</ScaleCrop>
  <Company/>
  <LinksUpToDate>false</LinksUpToDate>
  <CharactersWithSpaces>10749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</dc:creator>
  <cp:keywords/>
  <dc:description/>
  <cp:lastModifiedBy>ab</cp:lastModifiedBy>
  <cp:revision>99</cp:revision>
  <dcterms:created xsi:type="dcterms:W3CDTF">2014-06-08T14:33:00Z</dcterms:created>
  <dcterms:modified xsi:type="dcterms:W3CDTF">2014-06-16T20:38:00Z</dcterms:modified>
</cp:coreProperties>
</file>