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18" w:rsidRPr="000A2029" w:rsidRDefault="005D617E" w:rsidP="00030B1C">
      <w:pPr>
        <w:jc w:val="center"/>
        <w:rPr>
          <w:rFonts w:ascii="Arial" w:hAnsi="Arial" w:cs="Arial"/>
          <w:b/>
          <w:sz w:val="28"/>
          <w:szCs w:val="28"/>
          <w:lang w:val="en-US"/>
        </w:rPr>
      </w:pPr>
      <w:r w:rsidRPr="005D617E">
        <w:rPr>
          <w:rFonts w:ascii="Arial" w:hAnsi="Arial" w:cs="Arial"/>
          <w:b/>
          <w:sz w:val="28"/>
          <w:szCs w:val="28"/>
          <w:shd w:val="clear" w:color="auto" w:fill="FFFFFF"/>
          <w:lang w:val="en-US"/>
        </w:rPr>
        <w:t xml:space="preserve">The homologation </w:t>
      </w:r>
      <w:r w:rsidR="00C12FB3">
        <w:rPr>
          <w:rFonts w:ascii="Arial" w:hAnsi="Arial" w:cs="Arial"/>
          <w:b/>
          <w:sz w:val="28"/>
          <w:szCs w:val="28"/>
          <w:shd w:val="clear" w:color="auto" w:fill="FFFFFF"/>
          <w:lang w:val="en-US"/>
        </w:rPr>
        <w:t xml:space="preserve">of </w:t>
      </w:r>
      <w:r w:rsidRPr="005D617E">
        <w:rPr>
          <w:rFonts w:ascii="Arial" w:hAnsi="Arial" w:cs="Arial"/>
          <w:b/>
          <w:sz w:val="28"/>
          <w:szCs w:val="28"/>
          <w:shd w:val="clear" w:color="auto" w:fill="FFFFFF"/>
          <w:lang w:val="en-US"/>
        </w:rPr>
        <w:t>low-flatcar wagons: instrumentation and on-track tests</w:t>
      </w:r>
    </w:p>
    <w:p w:rsidR="00E15376" w:rsidRPr="009E3CBE" w:rsidRDefault="005D617E" w:rsidP="00CF690E">
      <w:pPr>
        <w:spacing w:line="200" w:lineRule="exact"/>
        <w:rPr>
          <w:rFonts w:ascii="Arial" w:hAnsi="Arial" w:cs="Arial"/>
          <w:sz w:val="20"/>
          <w:szCs w:val="20"/>
        </w:rPr>
      </w:pPr>
      <w:r w:rsidRPr="005D617E">
        <w:rPr>
          <w:rFonts w:ascii="Arial" w:hAnsi="Arial" w:cs="Arial"/>
          <w:sz w:val="20"/>
          <w:szCs w:val="20"/>
        </w:rPr>
        <w:t>Stefano Bionda</w:t>
      </w:r>
      <w:r w:rsidR="00E15376" w:rsidRPr="005D617E">
        <w:rPr>
          <w:rFonts w:ascii="Arial" w:hAnsi="Arial" w:cs="Arial"/>
          <w:sz w:val="20"/>
          <w:szCs w:val="20"/>
          <w:vertAlign w:val="superscript"/>
        </w:rPr>
        <w:t>1</w:t>
      </w:r>
      <w:r w:rsidR="00E15376" w:rsidRPr="005D617E">
        <w:rPr>
          <w:rFonts w:ascii="Arial" w:hAnsi="Arial" w:cs="Arial"/>
          <w:sz w:val="20"/>
          <w:szCs w:val="20"/>
        </w:rPr>
        <w:t xml:space="preserve">, </w:t>
      </w:r>
      <w:r w:rsidRPr="005D617E">
        <w:rPr>
          <w:rFonts w:ascii="Arial" w:hAnsi="Arial" w:cs="Arial"/>
          <w:sz w:val="20"/>
          <w:szCs w:val="20"/>
        </w:rPr>
        <w:t>Francesco Braghin</w:t>
      </w:r>
      <w:r>
        <w:rPr>
          <w:rFonts w:ascii="Arial" w:hAnsi="Arial" w:cs="Arial"/>
          <w:sz w:val="20"/>
          <w:szCs w:val="20"/>
          <w:vertAlign w:val="superscript"/>
        </w:rPr>
        <w:t>1</w:t>
      </w:r>
      <w:r w:rsidR="00E15376" w:rsidRPr="005D617E">
        <w:rPr>
          <w:rFonts w:ascii="Arial" w:hAnsi="Arial" w:cs="Arial"/>
          <w:sz w:val="20"/>
          <w:szCs w:val="20"/>
        </w:rPr>
        <w:t xml:space="preserve">, </w:t>
      </w:r>
      <w:r w:rsidRPr="005D617E">
        <w:rPr>
          <w:rFonts w:ascii="Arial" w:hAnsi="Arial" w:cs="Arial"/>
          <w:sz w:val="20"/>
          <w:szCs w:val="20"/>
        </w:rPr>
        <w:t>Gabriele Cazzulani</w:t>
      </w:r>
      <w:r>
        <w:rPr>
          <w:rFonts w:ascii="Arial" w:hAnsi="Arial" w:cs="Arial"/>
          <w:sz w:val="20"/>
          <w:szCs w:val="20"/>
        </w:rPr>
        <w:t>*</w:t>
      </w:r>
      <w:r>
        <w:rPr>
          <w:rFonts w:ascii="Arial" w:hAnsi="Arial" w:cs="Arial"/>
          <w:sz w:val="20"/>
          <w:szCs w:val="20"/>
          <w:vertAlign w:val="superscript"/>
        </w:rPr>
        <w:t>1</w:t>
      </w:r>
      <w:r w:rsidR="005407E6" w:rsidRPr="009E3CBE">
        <w:rPr>
          <w:rFonts w:ascii="Arial" w:hAnsi="Arial" w:cs="Arial"/>
          <w:sz w:val="20"/>
          <w:szCs w:val="20"/>
        </w:rPr>
        <w:t>,</w:t>
      </w:r>
      <w:r w:rsidR="005407E6" w:rsidRPr="005D617E">
        <w:rPr>
          <w:rFonts w:ascii="Arial" w:hAnsi="Arial" w:cs="Arial"/>
          <w:sz w:val="20"/>
          <w:szCs w:val="20"/>
          <w:vertAlign w:val="superscript"/>
        </w:rPr>
        <w:t xml:space="preserve"> </w:t>
      </w:r>
      <w:r w:rsidR="009E3CBE">
        <w:rPr>
          <w:rFonts w:ascii="Arial" w:hAnsi="Arial" w:cs="Arial"/>
          <w:sz w:val="20"/>
          <w:szCs w:val="20"/>
        </w:rPr>
        <w:t>Egidio Di Gialleonardo</w:t>
      </w:r>
      <w:r w:rsidR="009E3CBE">
        <w:rPr>
          <w:rFonts w:ascii="Arial" w:hAnsi="Arial" w:cs="Arial"/>
          <w:sz w:val="20"/>
          <w:szCs w:val="20"/>
          <w:vertAlign w:val="superscript"/>
        </w:rPr>
        <w:t>1</w:t>
      </w:r>
      <w:r w:rsidR="009E3CBE">
        <w:rPr>
          <w:rFonts w:ascii="Arial" w:hAnsi="Arial" w:cs="Arial"/>
          <w:sz w:val="20"/>
          <w:szCs w:val="20"/>
        </w:rPr>
        <w:t>, Raffaele Mele</w:t>
      </w:r>
      <w:r w:rsidR="009E3CBE" w:rsidRPr="009E3CBE">
        <w:rPr>
          <w:rFonts w:ascii="Arial" w:hAnsi="Arial" w:cs="Arial"/>
          <w:sz w:val="20"/>
          <w:szCs w:val="20"/>
          <w:vertAlign w:val="superscript"/>
        </w:rPr>
        <w:t>2</w:t>
      </w:r>
      <w:r w:rsidR="009E3CBE">
        <w:rPr>
          <w:rFonts w:ascii="Arial" w:hAnsi="Arial" w:cs="Arial"/>
          <w:sz w:val="20"/>
          <w:szCs w:val="20"/>
        </w:rPr>
        <w:t>.</w:t>
      </w:r>
    </w:p>
    <w:p w:rsidR="00E15376" w:rsidRPr="001B08E9" w:rsidRDefault="00E15376" w:rsidP="005407E6">
      <w:pPr>
        <w:spacing w:before="120" w:after="120" w:line="240" w:lineRule="auto"/>
        <w:rPr>
          <w:rFonts w:ascii="Arial" w:hAnsi="Arial" w:cs="Arial"/>
          <w:sz w:val="20"/>
          <w:szCs w:val="20"/>
        </w:rPr>
      </w:pPr>
      <w:r w:rsidRPr="001B08E9">
        <w:rPr>
          <w:rFonts w:ascii="Arial" w:hAnsi="Arial" w:cs="Arial"/>
          <w:sz w:val="20"/>
          <w:szCs w:val="20"/>
          <w:vertAlign w:val="superscript"/>
        </w:rPr>
        <w:t>1</w:t>
      </w:r>
      <w:r w:rsidRPr="001B08E9">
        <w:rPr>
          <w:rFonts w:ascii="Arial" w:hAnsi="Arial" w:cs="Arial"/>
          <w:sz w:val="20"/>
          <w:szCs w:val="20"/>
        </w:rPr>
        <w:t xml:space="preserve"> </w:t>
      </w:r>
      <w:r w:rsidR="005D617E" w:rsidRPr="001B08E9">
        <w:rPr>
          <w:rFonts w:ascii="Arial" w:hAnsi="Arial" w:cs="Arial"/>
          <w:sz w:val="20"/>
          <w:szCs w:val="20"/>
        </w:rPr>
        <w:t xml:space="preserve">Politecnico di Milano, Department of Mechanical Engineering, </w:t>
      </w:r>
      <w:r w:rsidR="001B08E9" w:rsidRPr="001B08E9">
        <w:rPr>
          <w:rFonts w:ascii="Arial" w:hAnsi="Arial" w:cs="Arial"/>
          <w:sz w:val="20"/>
          <w:szCs w:val="20"/>
        </w:rPr>
        <w:t xml:space="preserve">Via La Masa 1, </w:t>
      </w:r>
      <w:r w:rsidR="005D617E" w:rsidRPr="001B08E9">
        <w:rPr>
          <w:rFonts w:ascii="Arial" w:hAnsi="Arial" w:cs="Arial"/>
          <w:sz w:val="20"/>
          <w:szCs w:val="20"/>
        </w:rPr>
        <w:t>Milan, Italy</w:t>
      </w:r>
    </w:p>
    <w:p w:rsidR="006378AC" w:rsidRPr="001B08E9" w:rsidRDefault="006378AC" w:rsidP="005407E6">
      <w:pPr>
        <w:spacing w:before="120" w:after="120" w:line="240" w:lineRule="auto"/>
        <w:rPr>
          <w:rFonts w:ascii="Arial" w:hAnsi="Arial" w:cs="Arial"/>
          <w:sz w:val="20"/>
          <w:szCs w:val="20"/>
        </w:rPr>
      </w:pPr>
      <w:r w:rsidRPr="001B08E9">
        <w:rPr>
          <w:rFonts w:ascii="Arial" w:hAnsi="Arial" w:cs="Arial"/>
          <w:sz w:val="20"/>
          <w:szCs w:val="20"/>
          <w:vertAlign w:val="superscript"/>
        </w:rPr>
        <w:t>2</w:t>
      </w:r>
      <w:r w:rsidRPr="001B08E9">
        <w:rPr>
          <w:rFonts w:ascii="Arial" w:hAnsi="Arial" w:cs="Arial"/>
          <w:sz w:val="20"/>
          <w:szCs w:val="20"/>
        </w:rPr>
        <w:t xml:space="preserve"> </w:t>
      </w:r>
      <w:r w:rsidR="001B08E9" w:rsidRPr="001B08E9">
        <w:rPr>
          <w:rFonts w:ascii="Arial" w:hAnsi="Arial" w:cs="Arial"/>
          <w:sz w:val="20"/>
          <w:szCs w:val="20"/>
        </w:rPr>
        <w:t>Italcertifer, Largo Alinari 4, Firenze, Italy</w:t>
      </w:r>
    </w:p>
    <w:p w:rsidR="00CF690E" w:rsidRPr="001B08E9" w:rsidRDefault="005407E6" w:rsidP="005407E6">
      <w:pPr>
        <w:spacing w:before="120" w:after="120" w:line="240" w:lineRule="auto"/>
        <w:rPr>
          <w:rFonts w:ascii="Arial" w:hAnsi="Arial" w:cs="Arial"/>
          <w:sz w:val="20"/>
          <w:szCs w:val="20"/>
        </w:rPr>
      </w:pPr>
      <w:r w:rsidRPr="001B08E9">
        <w:rPr>
          <w:rFonts w:ascii="Arial" w:hAnsi="Arial" w:cs="Arial"/>
          <w:sz w:val="20"/>
          <w:szCs w:val="20"/>
        </w:rPr>
        <w:t>*</w:t>
      </w:r>
      <w:r w:rsidR="001028AF">
        <w:rPr>
          <w:rFonts w:ascii="Arial" w:hAnsi="Arial" w:cs="Arial"/>
          <w:sz w:val="20"/>
          <w:szCs w:val="20"/>
        </w:rPr>
        <w:t>g</w:t>
      </w:r>
      <w:r w:rsidR="005D617E" w:rsidRPr="001B08E9">
        <w:rPr>
          <w:rFonts w:ascii="Arial" w:hAnsi="Arial" w:cs="Arial"/>
          <w:sz w:val="20"/>
          <w:szCs w:val="20"/>
        </w:rPr>
        <w:t>abriele.cazzulani@polimi.it</w:t>
      </w:r>
    </w:p>
    <w:p w:rsidR="00CF690E" w:rsidRPr="00E9071F" w:rsidRDefault="00CF690E" w:rsidP="00DF2EAC">
      <w:pPr>
        <w:tabs>
          <w:tab w:val="left" w:pos="1623"/>
        </w:tabs>
        <w:spacing w:before="240"/>
        <w:rPr>
          <w:rFonts w:ascii="Arial" w:hAnsi="Arial" w:cs="Arial"/>
          <w:b/>
          <w:sz w:val="20"/>
          <w:szCs w:val="20"/>
        </w:rPr>
      </w:pPr>
      <w:r w:rsidRPr="00E9071F">
        <w:rPr>
          <w:rFonts w:ascii="Arial" w:hAnsi="Arial" w:cs="Arial"/>
          <w:b/>
          <w:sz w:val="20"/>
          <w:szCs w:val="20"/>
        </w:rPr>
        <w:t>Abstract</w:t>
      </w:r>
      <w:r w:rsidR="00282992" w:rsidRPr="00E9071F">
        <w:rPr>
          <w:rFonts w:ascii="Arial" w:hAnsi="Arial" w:cs="Arial"/>
          <w:b/>
          <w:sz w:val="20"/>
          <w:szCs w:val="20"/>
        </w:rPr>
        <w:tab/>
      </w:r>
    </w:p>
    <w:p w:rsidR="00D0480E" w:rsidRDefault="00261712" w:rsidP="000A2029">
      <w:pPr>
        <w:jc w:val="both"/>
        <w:rPr>
          <w:rFonts w:ascii="Arial" w:hAnsi="Arial" w:cs="Arial"/>
          <w:sz w:val="20"/>
          <w:szCs w:val="20"/>
          <w:shd w:val="clear" w:color="auto" w:fill="FFFFFF"/>
          <w:lang w:val="en-US"/>
        </w:rPr>
      </w:pPr>
      <w:r w:rsidRPr="00261712">
        <w:rPr>
          <w:rFonts w:ascii="Arial" w:hAnsi="Arial" w:cs="Arial"/>
          <w:sz w:val="20"/>
          <w:szCs w:val="20"/>
          <w:shd w:val="clear" w:color="auto" w:fill="FFFFFF"/>
          <w:lang w:val="en-US"/>
        </w:rPr>
        <w:t xml:space="preserve">Low-flatcar wagons are designed to load entire articulated lorries </w:t>
      </w:r>
      <w:r w:rsidR="00592E43">
        <w:rPr>
          <w:rFonts w:ascii="Times New Roman" w:hAnsi="Times New Roman"/>
          <w:lang w:val="en-GB"/>
        </w:rPr>
        <w:t>instead of loading only the containers</w:t>
      </w:r>
      <w:r w:rsidR="00592E43">
        <w:rPr>
          <w:rFonts w:ascii="Arial" w:hAnsi="Arial" w:cs="Arial"/>
          <w:sz w:val="20"/>
          <w:szCs w:val="20"/>
          <w:shd w:val="clear" w:color="auto" w:fill="FFFFFF"/>
          <w:lang w:val="en-US"/>
        </w:rPr>
        <w:t xml:space="preserve"> </w:t>
      </w:r>
      <w:r>
        <w:rPr>
          <w:rFonts w:ascii="Arial" w:hAnsi="Arial" w:cs="Arial"/>
          <w:sz w:val="20"/>
          <w:szCs w:val="20"/>
          <w:shd w:val="clear" w:color="auto" w:fill="FFFFFF"/>
          <w:lang w:val="en-US"/>
        </w:rPr>
        <w:t>in order to make the loading and unloading stages easier and faster. This design implies a particular layout of the bogie and suspension system, aiming at minimizing the height of the flatcar with respect to the rail level.</w:t>
      </w:r>
      <w:r w:rsidR="00D0480E">
        <w:rPr>
          <w:rFonts w:ascii="Arial" w:hAnsi="Arial" w:cs="Arial"/>
          <w:sz w:val="20"/>
          <w:szCs w:val="20"/>
          <w:shd w:val="clear" w:color="auto" w:fill="FFFFFF"/>
          <w:lang w:val="en-US"/>
        </w:rPr>
        <w:t xml:space="preserve"> This solution influences the dynamic behavior of the wagons, reducing the steering capability and causing high lateral forces on the driving wheels when low-radius curves or turnouts are negotiated.</w:t>
      </w:r>
    </w:p>
    <w:p w:rsidR="00D0480E" w:rsidRPr="009B4BF0" w:rsidRDefault="00D0480E" w:rsidP="000A2029">
      <w:pPr>
        <w:jc w:val="both"/>
        <w:rPr>
          <w:rStyle w:val="apple-converted-space"/>
          <w:rFonts w:ascii="Arial" w:hAnsi="Arial" w:cs="Arial"/>
          <w:sz w:val="20"/>
          <w:szCs w:val="20"/>
          <w:shd w:val="clear" w:color="auto" w:fill="FFFFFF"/>
          <w:lang w:val="en-US"/>
        </w:rPr>
      </w:pPr>
      <w:r>
        <w:rPr>
          <w:rFonts w:ascii="Arial" w:hAnsi="Arial" w:cs="Arial"/>
          <w:sz w:val="20"/>
          <w:szCs w:val="20"/>
          <w:shd w:val="clear" w:color="auto" w:fill="FFFFFF"/>
          <w:lang w:val="en-US"/>
        </w:rPr>
        <w:t xml:space="preserve">Aim of the work is the homologation of low-flatcar wagons on the Italian railways. Besides the classical homologation procedure prescribed by the EN14363 rule, </w:t>
      </w:r>
      <w:r w:rsidR="00592E43">
        <w:rPr>
          <w:rFonts w:ascii="Arial" w:hAnsi="Arial" w:cs="Arial"/>
          <w:sz w:val="20"/>
          <w:szCs w:val="20"/>
          <w:shd w:val="clear" w:color="auto" w:fill="FFFFFF"/>
          <w:lang w:val="en-US"/>
        </w:rPr>
        <w:t xml:space="preserve">a </w:t>
      </w:r>
      <w:r>
        <w:rPr>
          <w:rFonts w:ascii="Arial" w:hAnsi="Arial" w:cs="Arial"/>
          <w:sz w:val="20"/>
          <w:szCs w:val="20"/>
          <w:shd w:val="clear" w:color="auto" w:fill="FFFFFF"/>
          <w:lang w:val="en-US"/>
        </w:rPr>
        <w:t xml:space="preserve">particular </w:t>
      </w:r>
      <w:r w:rsidR="00592E43">
        <w:rPr>
          <w:rFonts w:ascii="Arial" w:hAnsi="Arial" w:cs="Arial"/>
          <w:sz w:val="20"/>
          <w:szCs w:val="20"/>
          <w:shd w:val="clear" w:color="auto" w:fill="FFFFFF"/>
          <w:lang w:val="en-US"/>
        </w:rPr>
        <w:t>focus will be devoted to the running safety when negotiating turnouts. Indeed, it will be demonstrated that</w:t>
      </w:r>
      <w:r w:rsidR="00494EB6">
        <w:rPr>
          <w:rFonts w:ascii="Arial" w:hAnsi="Arial" w:cs="Arial"/>
          <w:sz w:val="20"/>
          <w:szCs w:val="20"/>
          <w:shd w:val="clear" w:color="auto" w:fill="FFFFFF"/>
          <w:lang w:val="en-US"/>
        </w:rPr>
        <w:t>, under certain conditions, this is a very critical running condition for these vehicles. First, a numerical analysis is performed to identify the most critical condition. Then, this condition is reproduced experimentally, measuring the wheel-rail contact forces in order to asses</w:t>
      </w:r>
      <w:r w:rsidR="00C12FB3">
        <w:rPr>
          <w:rFonts w:ascii="Arial" w:hAnsi="Arial" w:cs="Arial"/>
          <w:sz w:val="20"/>
          <w:szCs w:val="20"/>
          <w:shd w:val="clear" w:color="auto" w:fill="FFFFFF"/>
          <w:lang w:val="en-US"/>
        </w:rPr>
        <w:t>s</w:t>
      </w:r>
      <w:bookmarkStart w:id="0" w:name="_GoBack"/>
      <w:bookmarkEnd w:id="0"/>
      <w:r w:rsidR="00494EB6">
        <w:rPr>
          <w:rFonts w:ascii="Arial" w:hAnsi="Arial" w:cs="Arial"/>
          <w:sz w:val="20"/>
          <w:szCs w:val="20"/>
          <w:shd w:val="clear" w:color="auto" w:fill="FFFFFF"/>
          <w:lang w:val="en-US"/>
        </w:rPr>
        <w:t xml:space="preserve"> the running safety of these wagons.</w:t>
      </w:r>
    </w:p>
    <w:p w:rsidR="000A2029" w:rsidRDefault="000A2029" w:rsidP="000A2029">
      <w:pPr>
        <w:pStyle w:val="Paragrafoelenco"/>
        <w:numPr>
          <w:ilvl w:val="0"/>
          <w:numId w:val="2"/>
        </w:numPr>
        <w:spacing w:line="400" w:lineRule="exact"/>
        <w:ind w:left="284" w:hanging="284"/>
        <w:jc w:val="both"/>
        <w:rPr>
          <w:rFonts w:ascii="Arial" w:hAnsi="Arial" w:cs="Arial"/>
          <w:b/>
          <w:sz w:val="20"/>
          <w:szCs w:val="20"/>
        </w:rPr>
      </w:pPr>
      <w:r>
        <w:rPr>
          <w:rFonts w:ascii="Arial" w:hAnsi="Arial" w:cs="Arial"/>
          <w:b/>
          <w:sz w:val="20"/>
          <w:szCs w:val="20"/>
        </w:rPr>
        <w:t>Introduction</w:t>
      </w:r>
    </w:p>
    <w:p w:rsidR="00E92374" w:rsidRPr="00E92374" w:rsidRDefault="00E92374" w:rsidP="00E92374">
      <w:pPr>
        <w:jc w:val="both"/>
        <w:rPr>
          <w:rFonts w:ascii="Arial" w:hAnsi="Arial" w:cs="Arial"/>
          <w:sz w:val="20"/>
          <w:szCs w:val="20"/>
          <w:shd w:val="clear" w:color="auto" w:fill="FFFFFF"/>
          <w:lang w:val="en-GB"/>
        </w:rPr>
      </w:pPr>
      <w:r w:rsidRPr="00E92374">
        <w:rPr>
          <w:rFonts w:ascii="Arial" w:hAnsi="Arial" w:cs="Arial"/>
          <w:sz w:val="20"/>
          <w:szCs w:val="20"/>
          <w:shd w:val="clear" w:color="auto" w:fill="FFFFFF"/>
          <w:lang w:val="en-GB"/>
        </w:rPr>
        <w:t>Low-flatcar wagons represent an attempt to transfer part of the road traffic onto railroads. Indeed, they are designed to load entire articulated lorries instead of loading only the containers. In order to make the load and unload stages easier, these wagons are designed to minimise the height of the flatcar with respect to the rail level. In particular, the bogie design includes 4 axes equipping small-radius wheels and a particular design of the suspension system. This solution has a significant influence on the vehicle dynamics, providing poor steering capabilities and consequent high lateral forces on the driving wheels. This problem becomes particularly critical on low-radius curves and turnouts. Consequently, the Italian agency for rail safety imposed a strong limitation of the train speed when crossing turnouts. This causes an increase of the travel time and a consequent loss of competitiveness with respect to road transportation.</w:t>
      </w:r>
    </w:p>
    <w:p w:rsidR="00E92374" w:rsidRDefault="00E92374" w:rsidP="00E92374">
      <w:pPr>
        <w:jc w:val="both"/>
        <w:rPr>
          <w:rFonts w:ascii="Arial" w:hAnsi="Arial" w:cs="Arial"/>
          <w:sz w:val="20"/>
          <w:szCs w:val="20"/>
          <w:shd w:val="clear" w:color="auto" w:fill="FFFFFF"/>
          <w:lang w:val="en-GB"/>
        </w:rPr>
      </w:pPr>
      <w:r w:rsidRPr="00E92374">
        <w:rPr>
          <w:rFonts w:ascii="Arial" w:hAnsi="Arial" w:cs="Arial"/>
          <w:sz w:val="20"/>
          <w:szCs w:val="20"/>
          <w:shd w:val="clear" w:color="auto" w:fill="FFFFFF"/>
          <w:lang w:val="en-GB"/>
        </w:rPr>
        <w:t>Aim of this work is the characterization of the dynamic behaviour of low-flatcar wagons, in order to analyse their running safety and to homologate them up to the standard speed of freight wagons for all the running conditions (straight track, curves and turnouts). For this reason, a low-flatcar bogie has been instrumented with four dynamometric wheelsets to measure the wheel-rail contact forces and 3-axes accelerometers placed on the axle-box, on the bogie and on the wagon. Moreover, the buffers have been instrumented with potentiometers in order to measure the interaction with the adjacent wagons.</w:t>
      </w:r>
    </w:p>
    <w:p w:rsidR="00D2013B" w:rsidRPr="00E92374" w:rsidRDefault="00E92374" w:rsidP="00E92374">
      <w:pPr>
        <w:jc w:val="both"/>
        <w:rPr>
          <w:rFonts w:ascii="Arial" w:hAnsi="Arial" w:cs="Arial"/>
          <w:sz w:val="20"/>
          <w:szCs w:val="20"/>
          <w:shd w:val="clear" w:color="auto" w:fill="FFFFFF"/>
          <w:lang w:val="en-GB"/>
        </w:rPr>
      </w:pPr>
      <w:r w:rsidRPr="00E92374">
        <w:rPr>
          <w:rFonts w:ascii="Arial" w:hAnsi="Arial" w:cs="Arial"/>
          <w:sz w:val="20"/>
          <w:szCs w:val="20"/>
          <w:shd w:val="clear" w:color="auto" w:fill="FFFFFF"/>
          <w:lang w:val="en-GB"/>
        </w:rPr>
        <w:t xml:space="preserve">The instrumented wheelsets have been calibrated on a dedicated test-rig and by means of a specific procedure. Then, different tests have been carried out following the specifications of the EN14363 standard </w:t>
      </w:r>
      <w:r w:rsidR="000011B2">
        <w:rPr>
          <w:rFonts w:ascii="Arial" w:hAnsi="Arial" w:cs="Arial"/>
          <w:sz w:val="20"/>
          <w:szCs w:val="20"/>
          <w:shd w:val="clear" w:color="auto" w:fill="FFFFFF"/>
          <w:lang w:val="en-GB"/>
        </w:rPr>
        <w:t xml:space="preserve">[1] </w:t>
      </w:r>
      <w:r w:rsidRPr="00E92374">
        <w:rPr>
          <w:rFonts w:ascii="Arial" w:hAnsi="Arial" w:cs="Arial"/>
          <w:sz w:val="20"/>
          <w:szCs w:val="20"/>
          <w:shd w:val="clear" w:color="auto" w:fill="FFFFFF"/>
          <w:lang w:val="en-GB"/>
        </w:rPr>
        <w:t>to achieve the tra</w:t>
      </w:r>
      <w:r>
        <w:rPr>
          <w:rFonts w:ascii="Arial" w:hAnsi="Arial" w:cs="Arial"/>
          <w:sz w:val="20"/>
          <w:szCs w:val="20"/>
          <w:shd w:val="clear" w:color="auto" w:fill="FFFFFF"/>
          <w:lang w:val="en-GB"/>
        </w:rPr>
        <w:t>inset homologation. Moreover, a numerical and</w:t>
      </w:r>
      <w:r w:rsidRPr="00E92374">
        <w:rPr>
          <w:rFonts w:ascii="Arial" w:hAnsi="Arial" w:cs="Arial"/>
          <w:sz w:val="20"/>
          <w:szCs w:val="20"/>
          <w:shd w:val="clear" w:color="auto" w:fill="FFFFFF"/>
          <w:lang w:val="en-GB"/>
        </w:rPr>
        <w:t xml:space="preserve"> experimental campaign aiming at characterizing the trainset behaviour when negotiating turnouts has been carried out.</w:t>
      </w:r>
      <w:r>
        <w:rPr>
          <w:rFonts w:ascii="Arial" w:hAnsi="Arial" w:cs="Arial"/>
          <w:sz w:val="20"/>
          <w:szCs w:val="20"/>
          <w:shd w:val="clear" w:color="auto" w:fill="FFFFFF"/>
          <w:lang w:val="en-GB"/>
        </w:rPr>
        <w:t xml:space="preserve"> </w:t>
      </w:r>
      <w:r w:rsidRPr="00E92374">
        <w:rPr>
          <w:rFonts w:ascii="Arial" w:hAnsi="Arial" w:cs="Arial"/>
          <w:sz w:val="20"/>
          <w:szCs w:val="20"/>
          <w:shd w:val="clear" w:color="auto" w:fill="FFFFFF"/>
          <w:lang w:val="en-GB"/>
        </w:rPr>
        <w:t>Both the equipment and the experimental campaign will be described in detail in the paper.</w:t>
      </w:r>
    </w:p>
    <w:p w:rsidR="00282992" w:rsidRPr="00E92374" w:rsidRDefault="00985445" w:rsidP="00282992">
      <w:pPr>
        <w:pStyle w:val="Paragrafoelenco"/>
        <w:numPr>
          <w:ilvl w:val="0"/>
          <w:numId w:val="2"/>
        </w:numPr>
        <w:spacing w:line="400" w:lineRule="exact"/>
        <w:ind w:left="284" w:hanging="284"/>
        <w:jc w:val="both"/>
        <w:rPr>
          <w:rFonts w:ascii="Arial" w:hAnsi="Arial" w:cs="Arial"/>
          <w:b/>
          <w:sz w:val="20"/>
          <w:szCs w:val="20"/>
          <w:lang w:val="en-GB"/>
        </w:rPr>
      </w:pPr>
      <w:r w:rsidRPr="00985445">
        <w:rPr>
          <w:rFonts w:ascii="Arial" w:hAnsi="Arial" w:cs="Arial"/>
          <w:b/>
          <w:sz w:val="20"/>
          <w:szCs w:val="20"/>
          <w:lang w:val="en-GB"/>
        </w:rPr>
        <w:lastRenderedPageBreak/>
        <w:t>D</w:t>
      </w:r>
      <w:r w:rsidR="008C35B2" w:rsidRPr="00985445">
        <w:rPr>
          <w:rFonts w:ascii="Arial" w:hAnsi="Arial" w:cs="Arial"/>
          <w:b/>
          <w:sz w:val="20"/>
          <w:szCs w:val="20"/>
          <w:lang w:val="en-GB"/>
        </w:rPr>
        <w:t>escription</w:t>
      </w:r>
      <w:r w:rsidR="00626F5E">
        <w:rPr>
          <w:rFonts w:ascii="Arial" w:hAnsi="Arial" w:cs="Arial"/>
          <w:b/>
          <w:sz w:val="20"/>
          <w:szCs w:val="20"/>
          <w:lang w:val="en-GB"/>
        </w:rPr>
        <w:t xml:space="preserve"> of low-flatcar wagons</w:t>
      </w:r>
    </w:p>
    <w:p w:rsidR="009034AC" w:rsidRDefault="00620F65" w:rsidP="00620F65">
      <w:pPr>
        <w:jc w:val="both"/>
        <w:rPr>
          <w:rFonts w:ascii="Arial" w:hAnsi="Arial" w:cs="Arial"/>
          <w:sz w:val="20"/>
          <w:szCs w:val="20"/>
          <w:shd w:val="clear" w:color="auto" w:fill="FFFFFF"/>
          <w:lang w:val="en-GB"/>
        </w:rPr>
      </w:pPr>
      <w:r w:rsidRPr="00620F65">
        <w:rPr>
          <w:rFonts w:ascii="Arial" w:hAnsi="Arial" w:cs="Arial"/>
          <w:sz w:val="20"/>
          <w:szCs w:val="20"/>
          <w:shd w:val="clear" w:color="auto" w:fill="FFFFFF"/>
          <w:lang w:val="en-GB"/>
        </w:rPr>
        <w:t>L</w:t>
      </w:r>
      <w:r w:rsidR="009034AC">
        <w:rPr>
          <w:rFonts w:ascii="Arial" w:hAnsi="Arial" w:cs="Arial"/>
          <w:sz w:val="20"/>
          <w:szCs w:val="20"/>
          <w:shd w:val="clear" w:color="auto" w:fill="FFFFFF"/>
          <w:lang w:val="en-GB"/>
        </w:rPr>
        <w:t xml:space="preserve">ow-flatcar wagons are designed to minimize </w:t>
      </w:r>
      <w:r w:rsidRPr="00620F65">
        <w:rPr>
          <w:rFonts w:ascii="Arial" w:hAnsi="Arial" w:cs="Arial"/>
          <w:sz w:val="20"/>
          <w:szCs w:val="20"/>
          <w:shd w:val="clear" w:color="auto" w:fill="FFFFFF"/>
          <w:lang w:val="en-GB"/>
        </w:rPr>
        <w:t xml:space="preserve">the total height of the flatcar with </w:t>
      </w:r>
      <w:r w:rsidR="009034AC">
        <w:rPr>
          <w:rFonts w:ascii="Arial" w:hAnsi="Arial" w:cs="Arial"/>
          <w:sz w:val="20"/>
          <w:szCs w:val="20"/>
          <w:shd w:val="clear" w:color="auto" w:fill="FFFFFF"/>
          <w:lang w:val="en-GB"/>
        </w:rPr>
        <w:t xml:space="preserve">respect to the top of the rail, so that </w:t>
      </w:r>
      <w:r w:rsidR="009034AC" w:rsidRPr="00620F65">
        <w:rPr>
          <w:rFonts w:ascii="Arial" w:hAnsi="Arial" w:cs="Arial"/>
          <w:sz w:val="20"/>
          <w:szCs w:val="20"/>
          <w:shd w:val="clear" w:color="auto" w:fill="FFFFFF"/>
          <w:lang w:val="en-GB"/>
        </w:rPr>
        <w:t>full articulated trucks</w:t>
      </w:r>
      <w:r w:rsidR="009034AC">
        <w:rPr>
          <w:rFonts w:ascii="Arial" w:hAnsi="Arial" w:cs="Arial"/>
          <w:sz w:val="20"/>
          <w:szCs w:val="20"/>
          <w:shd w:val="clear" w:color="auto" w:fill="FFFFFF"/>
          <w:lang w:val="en-GB"/>
        </w:rPr>
        <w:t xml:space="preserve"> can be loaded without exceeding</w:t>
      </w:r>
      <w:r w:rsidR="009034AC" w:rsidRPr="00620F65">
        <w:rPr>
          <w:rFonts w:ascii="Arial" w:hAnsi="Arial" w:cs="Arial"/>
          <w:sz w:val="20"/>
          <w:szCs w:val="20"/>
          <w:shd w:val="clear" w:color="auto" w:fill="FFFFFF"/>
          <w:lang w:val="en-GB"/>
        </w:rPr>
        <w:t xml:space="preserve"> the railway gauge.</w:t>
      </w:r>
    </w:p>
    <w:p w:rsidR="00467F3E" w:rsidRPr="00620F65" w:rsidRDefault="00620F65" w:rsidP="00620F65">
      <w:pPr>
        <w:jc w:val="both"/>
        <w:rPr>
          <w:rFonts w:ascii="Arial" w:hAnsi="Arial" w:cs="Arial"/>
          <w:sz w:val="20"/>
          <w:szCs w:val="20"/>
          <w:shd w:val="clear" w:color="auto" w:fill="FFFFFF"/>
          <w:lang w:val="en-GB"/>
        </w:rPr>
      </w:pPr>
      <w:r w:rsidRPr="00620F65">
        <w:rPr>
          <w:rFonts w:ascii="Arial" w:hAnsi="Arial" w:cs="Arial"/>
          <w:sz w:val="20"/>
          <w:szCs w:val="20"/>
          <w:shd w:val="clear" w:color="auto" w:fill="FFFFFF"/>
          <w:lang w:val="en-GB"/>
        </w:rPr>
        <w:t xml:space="preserve">This goal is accomplished by means of a </w:t>
      </w:r>
      <w:r w:rsidR="0052295F">
        <w:rPr>
          <w:rFonts w:ascii="Arial" w:hAnsi="Arial" w:cs="Arial"/>
          <w:sz w:val="20"/>
          <w:szCs w:val="20"/>
          <w:shd w:val="clear" w:color="auto" w:fill="FFFFFF"/>
          <w:lang w:val="en-GB"/>
        </w:rPr>
        <w:t>particular</w:t>
      </w:r>
      <w:r w:rsidRPr="00620F65">
        <w:rPr>
          <w:rFonts w:ascii="Arial" w:hAnsi="Arial" w:cs="Arial"/>
          <w:sz w:val="20"/>
          <w:szCs w:val="20"/>
          <w:shd w:val="clear" w:color="auto" w:fill="FFFFFF"/>
          <w:lang w:val="en-GB"/>
        </w:rPr>
        <w:t xml:space="preserve"> 4-axle bogie (Figure 1) equipped with wheelsets having small wheel radius (190 mm). Also </w:t>
      </w:r>
      <w:r w:rsidR="0052295F">
        <w:rPr>
          <w:rFonts w:ascii="Arial" w:hAnsi="Arial" w:cs="Arial"/>
          <w:sz w:val="20"/>
          <w:szCs w:val="20"/>
          <w:shd w:val="clear" w:color="auto" w:fill="FFFFFF"/>
          <w:lang w:val="en-GB"/>
        </w:rPr>
        <w:t xml:space="preserve">the </w:t>
      </w:r>
      <w:r w:rsidRPr="00620F65">
        <w:rPr>
          <w:rFonts w:ascii="Arial" w:hAnsi="Arial" w:cs="Arial"/>
          <w:sz w:val="20"/>
          <w:szCs w:val="20"/>
          <w:shd w:val="clear" w:color="auto" w:fill="FFFFFF"/>
          <w:lang w:val="en-GB"/>
        </w:rPr>
        <w:t>suspension elements are designed to keep the height of the wagon as low as possible.</w:t>
      </w:r>
      <w:r w:rsidR="0052295F">
        <w:rPr>
          <w:rFonts w:ascii="Arial" w:hAnsi="Arial" w:cs="Arial"/>
          <w:sz w:val="20"/>
          <w:szCs w:val="20"/>
          <w:shd w:val="clear" w:color="auto" w:fill="FFFFFF"/>
          <w:lang w:val="en-GB"/>
        </w:rPr>
        <w:t xml:space="preserve"> The primary suspension is replaced by elastomeric elements connecting the bogie frame with two secondary units, </w:t>
      </w:r>
      <w:r w:rsidRPr="00620F65">
        <w:rPr>
          <w:rFonts w:ascii="Arial" w:hAnsi="Arial" w:cs="Arial"/>
          <w:sz w:val="20"/>
          <w:szCs w:val="20"/>
          <w:shd w:val="clear" w:color="auto" w:fill="FFFFFF"/>
          <w:lang w:val="en-GB"/>
        </w:rPr>
        <w:t xml:space="preserve">made up of two wheelsets </w:t>
      </w:r>
      <w:r w:rsidR="0052295F">
        <w:rPr>
          <w:rFonts w:ascii="Arial" w:hAnsi="Arial" w:cs="Arial"/>
          <w:sz w:val="20"/>
          <w:szCs w:val="20"/>
          <w:shd w:val="clear" w:color="auto" w:fill="FFFFFF"/>
          <w:lang w:val="en-GB"/>
        </w:rPr>
        <w:t>connected by</w:t>
      </w:r>
      <w:r w:rsidRPr="00620F65">
        <w:rPr>
          <w:rFonts w:ascii="Arial" w:hAnsi="Arial" w:cs="Arial"/>
          <w:sz w:val="20"/>
          <w:szCs w:val="20"/>
          <w:shd w:val="clear" w:color="auto" w:fill="FFFFFF"/>
          <w:lang w:val="en-GB"/>
        </w:rPr>
        <w:t xml:space="preserve"> two longitudinal beams</w:t>
      </w:r>
      <w:r w:rsidR="0052295F">
        <w:rPr>
          <w:rFonts w:ascii="Arial" w:hAnsi="Arial" w:cs="Arial"/>
          <w:sz w:val="20"/>
          <w:szCs w:val="20"/>
          <w:shd w:val="clear" w:color="auto" w:fill="FFFFFF"/>
          <w:lang w:val="en-GB"/>
        </w:rPr>
        <w:t>, working as a 4-bar linkage.</w:t>
      </w:r>
      <w:r w:rsidRPr="00620F65">
        <w:rPr>
          <w:rFonts w:ascii="Arial" w:hAnsi="Arial" w:cs="Arial"/>
          <w:sz w:val="20"/>
          <w:szCs w:val="20"/>
          <w:shd w:val="clear" w:color="auto" w:fill="FFFFFF"/>
          <w:lang w:val="en-GB"/>
        </w:rPr>
        <w:t xml:space="preserve"> </w:t>
      </w:r>
      <w:r w:rsidR="0052295F">
        <w:rPr>
          <w:rFonts w:ascii="Arial" w:hAnsi="Arial" w:cs="Arial"/>
          <w:sz w:val="20"/>
          <w:szCs w:val="20"/>
          <w:shd w:val="clear" w:color="auto" w:fill="FFFFFF"/>
          <w:lang w:val="en-GB"/>
        </w:rPr>
        <w:t>This system permits</w:t>
      </w:r>
      <w:r w:rsidRPr="00620F65">
        <w:rPr>
          <w:rFonts w:ascii="Arial" w:hAnsi="Arial" w:cs="Arial"/>
          <w:sz w:val="20"/>
          <w:szCs w:val="20"/>
          <w:shd w:val="clear" w:color="auto" w:fill="FFFFFF"/>
          <w:lang w:val="en-GB"/>
        </w:rPr>
        <w:t xml:space="preserve"> only very small relative rotations </w:t>
      </w:r>
      <w:r w:rsidR="0052295F">
        <w:rPr>
          <w:rFonts w:ascii="Arial" w:hAnsi="Arial" w:cs="Arial"/>
          <w:sz w:val="20"/>
          <w:szCs w:val="20"/>
          <w:shd w:val="clear" w:color="auto" w:fill="FFFFFF"/>
          <w:lang w:val="en-GB"/>
        </w:rPr>
        <w:t>and, for this reason, the steering capabilities of the bogie are worsen.</w:t>
      </w:r>
    </w:p>
    <w:p w:rsidR="00620F65" w:rsidRPr="00620F65" w:rsidRDefault="00467F3E" w:rsidP="00467F3E">
      <w:pPr>
        <w:jc w:val="center"/>
        <w:rPr>
          <w:rFonts w:ascii="Arial" w:hAnsi="Arial" w:cs="Arial"/>
          <w:sz w:val="20"/>
          <w:szCs w:val="20"/>
          <w:shd w:val="clear" w:color="auto" w:fill="FFFFFF"/>
          <w:lang w:val="en-GB"/>
        </w:rPr>
      </w:pPr>
      <w:r w:rsidRPr="009C62C4">
        <w:rPr>
          <w:noProof/>
        </w:rPr>
        <w:drawing>
          <wp:inline distT="0" distB="0" distL="0" distR="0" wp14:anchorId="1DF3C725" wp14:editId="2C2B8CC4">
            <wp:extent cx="2393315" cy="2122805"/>
            <wp:effectExtent l="0" t="0" r="6985" b="0"/>
            <wp:docPr id="3" name="Immagine 3" descr="Copia di _DSC2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pia di _DSC29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315" cy="2122805"/>
                    </a:xfrm>
                    <a:prstGeom prst="rect">
                      <a:avLst/>
                    </a:prstGeom>
                    <a:noFill/>
                    <a:ln>
                      <a:noFill/>
                    </a:ln>
                  </pic:spPr>
                </pic:pic>
              </a:graphicData>
            </a:graphic>
          </wp:inline>
        </w:drawing>
      </w:r>
    </w:p>
    <w:p w:rsidR="00620F65" w:rsidRPr="001C3D83" w:rsidRDefault="00620F65" w:rsidP="001C3D83">
      <w:pPr>
        <w:jc w:val="center"/>
        <w:rPr>
          <w:rFonts w:ascii="Arial" w:hAnsi="Arial" w:cs="Arial"/>
          <w:i/>
          <w:sz w:val="20"/>
          <w:szCs w:val="20"/>
          <w:shd w:val="clear" w:color="auto" w:fill="FFFFFF"/>
          <w:lang w:val="en-GB"/>
        </w:rPr>
      </w:pPr>
      <w:r w:rsidRPr="001C3D83">
        <w:rPr>
          <w:rFonts w:ascii="Arial" w:hAnsi="Arial" w:cs="Arial"/>
          <w:i/>
          <w:sz w:val="20"/>
          <w:szCs w:val="20"/>
          <w:shd w:val="clear" w:color="auto" w:fill="FFFFFF"/>
          <w:lang w:val="en-GB"/>
        </w:rPr>
        <w:t>Figure 1: The bogie of low flatcar wagons.</w:t>
      </w:r>
    </w:p>
    <w:p w:rsidR="00282AE1" w:rsidRDefault="0052295F" w:rsidP="00620F65">
      <w:pPr>
        <w:jc w:val="both"/>
        <w:rPr>
          <w:rFonts w:ascii="Arial" w:hAnsi="Arial" w:cs="Arial"/>
          <w:sz w:val="20"/>
          <w:szCs w:val="20"/>
          <w:shd w:val="clear" w:color="auto" w:fill="FFFFFF"/>
          <w:lang w:val="en-GB"/>
        </w:rPr>
      </w:pPr>
      <w:r>
        <w:rPr>
          <w:rFonts w:ascii="Arial" w:hAnsi="Arial" w:cs="Arial"/>
          <w:sz w:val="20"/>
          <w:szCs w:val="20"/>
          <w:shd w:val="clear" w:color="auto" w:fill="FFFFFF"/>
          <w:lang w:val="en-GB"/>
        </w:rPr>
        <w:t xml:space="preserve">The connection between the bogie and the </w:t>
      </w:r>
      <w:r w:rsidR="00282AE1">
        <w:rPr>
          <w:rFonts w:ascii="Arial" w:hAnsi="Arial" w:cs="Arial"/>
          <w:sz w:val="20"/>
          <w:szCs w:val="20"/>
          <w:shd w:val="clear" w:color="auto" w:fill="FFFFFF"/>
          <w:lang w:val="en-GB"/>
        </w:rPr>
        <w:t>carbody i</w:t>
      </w:r>
      <w:r w:rsidR="00620F65" w:rsidRPr="00620F65">
        <w:rPr>
          <w:rFonts w:ascii="Arial" w:hAnsi="Arial" w:cs="Arial"/>
          <w:sz w:val="20"/>
          <w:szCs w:val="20"/>
          <w:shd w:val="clear" w:color="auto" w:fill="FFFFFF"/>
          <w:lang w:val="en-GB"/>
        </w:rPr>
        <w:t>s made up of a central pivot</w:t>
      </w:r>
      <w:r w:rsidR="00282AE1">
        <w:rPr>
          <w:rFonts w:ascii="Arial" w:hAnsi="Arial" w:cs="Arial"/>
          <w:sz w:val="20"/>
          <w:szCs w:val="20"/>
          <w:shd w:val="clear" w:color="auto" w:fill="FFFFFF"/>
          <w:lang w:val="en-GB"/>
        </w:rPr>
        <w:t>, working as a spherical hinge,</w:t>
      </w:r>
      <w:r w:rsidR="00620F65" w:rsidRPr="00620F65">
        <w:rPr>
          <w:rFonts w:ascii="Arial" w:hAnsi="Arial" w:cs="Arial"/>
          <w:sz w:val="20"/>
          <w:szCs w:val="20"/>
          <w:shd w:val="clear" w:color="auto" w:fill="FFFFFF"/>
          <w:lang w:val="en-GB"/>
        </w:rPr>
        <w:t xml:space="preserve"> and two side-bearers</w:t>
      </w:r>
      <w:r w:rsidR="00282AE1">
        <w:rPr>
          <w:rFonts w:ascii="Arial" w:hAnsi="Arial" w:cs="Arial"/>
          <w:sz w:val="20"/>
          <w:szCs w:val="20"/>
          <w:shd w:val="clear" w:color="auto" w:fill="FFFFFF"/>
          <w:lang w:val="en-GB"/>
        </w:rPr>
        <w:t xml:space="preserve"> providing energy dissipation through friction.</w:t>
      </w:r>
      <w:r w:rsidR="00494223">
        <w:rPr>
          <w:rFonts w:ascii="Arial" w:hAnsi="Arial" w:cs="Arial"/>
          <w:sz w:val="20"/>
          <w:szCs w:val="20"/>
          <w:shd w:val="clear" w:color="auto" w:fill="FFFFFF"/>
          <w:lang w:val="en-GB"/>
        </w:rPr>
        <w:t xml:space="preserve"> The connection between two adjacent wagons is provided by small buffers placed below the flatcar level. In this way, the distance between two adjacent wagons can be minimized, allowing trucks to move along the trainset.</w:t>
      </w:r>
    </w:p>
    <w:p w:rsidR="00626F5E" w:rsidRDefault="00EB1122" w:rsidP="00626F5E">
      <w:pPr>
        <w:pStyle w:val="Paragrafoelenco"/>
        <w:numPr>
          <w:ilvl w:val="0"/>
          <w:numId w:val="2"/>
        </w:numPr>
        <w:spacing w:line="400" w:lineRule="exact"/>
        <w:ind w:left="284" w:hanging="284"/>
        <w:jc w:val="both"/>
        <w:rPr>
          <w:rFonts w:ascii="Arial" w:hAnsi="Arial" w:cs="Arial"/>
          <w:b/>
          <w:sz w:val="20"/>
          <w:szCs w:val="20"/>
        </w:rPr>
      </w:pPr>
      <w:r>
        <w:rPr>
          <w:rFonts w:ascii="Arial" w:hAnsi="Arial" w:cs="Arial"/>
          <w:b/>
          <w:sz w:val="20"/>
          <w:szCs w:val="20"/>
        </w:rPr>
        <w:t>Instrumentation layout</w:t>
      </w:r>
    </w:p>
    <w:p w:rsidR="00AA2885" w:rsidRDefault="00AA2885" w:rsidP="00282992">
      <w:pPr>
        <w:jc w:val="both"/>
        <w:rPr>
          <w:rFonts w:ascii="Arial" w:hAnsi="Arial" w:cs="Arial"/>
          <w:sz w:val="20"/>
          <w:szCs w:val="20"/>
          <w:shd w:val="clear" w:color="auto" w:fill="FFFFFF"/>
          <w:lang w:val="en-GB"/>
        </w:rPr>
      </w:pPr>
      <w:r w:rsidRPr="00AA2885">
        <w:rPr>
          <w:rFonts w:ascii="Arial" w:hAnsi="Arial" w:cs="Arial"/>
          <w:sz w:val="20"/>
          <w:szCs w:val="20"/>
          <w:shd w:val="clear" w:color="auto" w:fill="FFFFFF"/>
          <w:lang w:val="en-GB"/>
        </w:rPr>
        <w:t>In order to achieve the homolo</w:t>
      </w:r>
      <w:r w:rsidR="00643365">
        <w:rPr>
          <w:rFonts w:ascii="Arial" w:hAnsi="Arial" w:cs="Arial"/>
          <w:sz w:val="20"/>
          <w:szCs w:val="20"/>
          <w:shd w:val="clear" w:color="auto" w:fill="FFFFFF"/>
          <w:lang w:val="en-GB"/>
        </w:rPr>
        <w:t xml:space="preserve">gation of low-flatcar wagons, </w:t>
      </w:r>
      <w:r w:rsidR="004B478C">
        <w:rPr>
          <w:rFonts w:ascii="Arial" w:hAnsi="Arial" w:cs="Arial"/>
          <w:sz w:val="20"/>
          <w:szCs w:val="20"/>
          <w:shd w:val="clear" w:color="auto" w:fill="FFFFFF"/>
          <w:lang w:val="en-GB"/>
        </w:rPr>
        <w:t>a vehicle has been instrumented as follows.</w:t>
      </w:r>
    </w:p>
    <w:p w:rsidR="00643365" w:rsidRDefault="00643365" w:rsidP="00643365">
      <w:pPr>
        <w:pStyle w:val="Paragrafoelenco"/>
        <w:numPr>
          <w:ilvl w:val="0"/>
          <w:numId w:val="3"/>
        </w:numPr>
        <w:jc w:val="both"/>
        <w:rPr>
          <w:rFonts w:ascii="Arial" w:hAnsi="Arial" w:cs="Arial"/>
          <w:sz w:val="20"/>
          <w:szCs w:val="20"/>
          <w:shd w:val="clear" w:color="auto" w:fill="FFFFFF"/>
          <w:lang w:val="en-GB"/>
        </w:rPr>
      </w:pPr>
      <w:r>
        <w:rPr>
          <w:rFonts w:ascii="Arial" w:hAnsi="Arial" w:cs="Arial"/>
          <w:sz w:val="20"/>
          <w:szCs w:val="20"/>
          <w:shd w:val="clear" w:color="auto" w:fill="FFFFFF"/>
          <w:lang w:val="en-GB"/>
        </w:rPr>
        <w:t>4 instrumented wheelsets</w:t>
      </w:r>
      <w:r w:rsidR="00E92C12">
        <w:rPr>
          <w:rFonts w:ascii="Arial" w:hAnsi="Arial" w:cs="Arial"/>
          <w:sz w:val="20"/>
          <w:szCs w:val="20"/>
          <w:shd w:val="clear" w:color="auto" w:fill="FFFFFF"/>
          <w:lang w:val="en-GB"/>
        </w:rPr>
        <w:t xml:space="preserve"> [2,3]</w:t>
      </w:r>
      <w:r>
        <w:rPr>
          <w:rFonts w:ascii="Arial" w:hAnsi="Arial" w:cs="Arial"/>
          <w:sz w:val="20"/>
          <w:szCs w:val="20"/>
          <w:shd w:val="clear" w:color="auto" w:fill="FFFFFF"/>
          <w:lang w:val="en-GB"/>
        </w:rPr>
        <w:t>, in order to measure the wheel-rail contact forces on the leading bogie of the wagon;</w:t>
      </w:r>
    </w:p>
    <w:p w:rsidR="00643365" w:rsidRDefault="00643365" w:rsidP="00643365">
      <w:pPr>
        <w:pStyle w:val="Paragrafoelenco"/>
        <w:numPr>
          <w:ilvl w:val="0"/>
          <w:numId w:val="3"/>
        </w:numPr>
        <w:jc w:val="both"/>
        <w:rPr>
          <w:rFonts w:ascii="Arial" w:hAnsi="Arial" w:cs="Arial"/>
          <w:sz w:val="20"/>
          <w:szCs w:val="20"/>
          <w:shd w:val="clear" w:color="auto" w:fill="FFFFFF"/>
          <w:lang w:val="en-GB"/>
        </w:rPr>
      </w:pPr>
      <w:r>
        <w:rPr>
          <w:rFonts w:ascii="Arial" w:hAnsi="Arial" w:cs="Arial"/>
          <w:sz w:val="20"/>
          <w:szCs w:val="20"/>
          <w:shd w:val="clear" w:color="auto" w:fill="FFFFFF"/>
          <w:lang w:val="en-GB"/>
        </w:rPr>
        <w:t>Triaxial accelerometers on the bushings, bogie and carbody, as prescribed by the EN14363 regulation;</w:t>
      </w:r>
    </w:p>
    <w:p w:rsidR="00643365" w:rsidRPr="00643365" w:rsidRDefault="00643365" w:rsidP="00643365">
      <w:pPr>
        <w:pStyle w:val="Paragrafoelenco"/>
        <w:numPr>
          <w:ilvl w:val="0"/>
          <w:numId w:val="3"/>
        </w:numPr>
        <w:jc w:val="both"/>
        <w:rPr>
          <w:rFonts w:ascii="Arial" w:hAnsi="Arial" w:cs="Arial"/>
          <w:sz w:val="20"/>
          <w:szCs w:val="20"/>
          <w:shd w:val="clear" w:color="auto" w:fill="FFFFFF"/>
          <w:lang w:val="en-GB"/>
        </w:rPr>
      </w:pPr>
      <w:r>
        <w:rPr>
          <w:rFonts w:ascii="Arial" w:hAnsi="Arial" w:cs="Arial"/>
          <w:sz w:val="20"/>
          <w:szCs w:val="20"/>
          <w:shd w:val="clear" w:color="auto" w:fill="FFFFFF"/>
          <w:lang w:val="en-GB"/>
        </w:rPr>
        <w:t>4 potentiometers on the buffers, to get a measurement of the interaction forces between the wagon and the adjacent ones (obtained from the knowledge of the buffer characteristic curve and geometry).</w:t>
      </w:r>
    </w:p>
    <w:p w:rsidR="00D71109" w:rsidRDefault="00643365" w:rsidP="00282992">
      <w:pPr>
        <w:jc w:val="both"/>
        <w:rPr>
          <w:rFonts w:ascii="Arial" w:hAnsi="Arial" w:cs="Arial"/>
          <w:sz w:val="20"/>
          <w:szCs w:val="20"/>
          <w:shd w:val="clear" w:color="auto" w:fill="FFFFFF"/>
          <w:lang w:val="en-GB"/>
        </w:rPr>
      </w:pPr>
      <w:r>
        <w:rPr>
          <w:rFonts w:ascii="Arial" w:hAnsi="Arial" w:cs="Arial"/>
          <w:sz w:val="20"/>
          <w:szCs w:val="20"/>
          <w:shd w:val="clear" w:color="auto" w:fill="FFFFFF"/>
          <w:lang w:val="en-GB"/>
        </w:rPr>
        <w:t xml:space="preserve">For what concerns the </w:t>
      </w:r>
      <w:r w:rsidR="00C41345">
        <w:rPr>
          <w:rFonts w:ascii="Arial" w:hAnsi="Arial" w:cs="Arial"/>
          <w:sz w:val="20"/>
          <w:szCs w:val="20"/>
          <w:shd w:val="clear" w:color="auto" w:fill="FFFFFF"/>
          <w:lang w:val="en-GB"/>
        </w:rPr>
        <w:t>instrumented wheelsets, at least five independent strain signals on the wheelset are needed to estimate the six force components (vertical, lateral and longitudinal) of the wheel-rail interaction. Indeed, under the assumption of no traction or braking forces on the wheelset, the two longitudinal forces are opposite one to the other.</w:t>
      </w:r>
      <w:r w:rsidR="00D71109">
        <w:rPr>
          <w:rFonts w:ascii="Arial" w:hAnsi="Arial" w:cs="Arial"/>
          <w:sz w:val="20"/>
          <w:szCs w:val="20"/>
          <w:shd w:val="clear" w:color="auto" w:fill="FFFFFF"/>
          <w:lang w:val="en-GB"/>
        </w:rPr>
        <w:t xml:space="preserve"> One of the typical layouts </w:t>
      </w:r>
      <w:r w:rsidR="0078361C">
        <w:rPr>
          <w:rFonts w:ascii="Arial" w:hAnsi="Arial" w:cs="Arial"/>
          <w:sz w:val="20"/>
          <w:szCs w:val="20"/>
          <w:shd w:val="clear" w:color="auto" w:fill="FFFFFF"/>
          <w:lang w:val="en-GB"/>
        </w:rPr>
        <w:t xml:space="preserve">is made up by instrumenting the wheel webs in order to get a direct measurement of the lateral forces. Anyway, the wheel low radius makes the wheel webs poorly flexible, leading to a very low signal-to-noise ratio. For this reason, the only available solution is the instrumentation of the axle. Figure 2 shows the position of the strain </w:t>
      </w:r>
      <w:r w:rsidR="0078361C">
        <w:rPr>
          <w:rFonts w:ascii="Arial" w:hAnsi="Arial" w:cs="Arial"/>
          <w:sz w:val="20"/>
          <w:szCs w:val="20"/>
          <w:shd w:val="clear" w:color="auto" w:fill="FFFFFF"/>
          <w:lang w:val="en-GB"/>
        </w:rPr>
        <w:lastRenderedPageBreak/>
        <w:t>sensors along the axle itself: sensors A, C, D, F are used as a “minimum set” together with the torsion measurement, while the other sensors have been placed for redundancy.</w:t>
      </w:r>
    </w:p>
    <w:p w:rsidR="00C41345" w:rsidRDefault="00D71109" w:rsidP="0078361C">
      <w:pPr>
        <w:jc w:val="center"/>
        <w:rPr>
          <w:rFonts w:ascii="Arial" w:hAnsi="Arial" w:cs="Arial"/>
          <w:sz w:val="20"/>
          <w:szCs w:val="20"/>
          <w:shd w:val="clear" w:color="auto" w:fill="FFFFFF"/>
        </w:rPr>
      </w:pPr>
      <w:r w:rsidRPr="009C62C4">
        <w:rPr>
          <w:noProof/>
        </w:rPr>
        <w:drawing>
          <wp:inline distT="0" distB="0" distL="0" distR="0" wp14:anchorId="0B023B10" wp14:editId="6FA096BF">
            <wp:extent cx="3903980" cy="1423035"/>
            <wp:effectExtent l="0" t="0" r="1270" b="5715"/>
            <wp:docPr id="11" name="Immagine 11" descr="SalaStrumen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laStrumenta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3980" cy="1423035"/>
                    </a:xfrm>
                    <a:prstGeom prst="rect">
                      <a:avLst/>
                    </a:prstGeom>
                    <a:noFill/>
                    <a:ln>
                      <a:noFill/>
                    </a:ln>
                  </pic:spPr>
                </pic:pic>
              </a:graphicData>
            </a:graphic>
          </wp:inline>
        </w:drawing>
      </w:r>
    </w:p>
    <w:p w:rsidR="00EB1122" w:rsidRPr="001C3D83" w:rsidRDefault="00EB1122" w:rsidP="00EB1122">
      <w:pPr>
        <w:jc w:val="center"/>
        <w:rPr>
          <w:rFonts w:ascii="Arial" w:hAnsi="Arial" w:cs="Arial"/>
          <w:i/>
          <w:sz w:val="20"/>
          <w:szCs w:val="20"/>
          <w:shd w:val="clear" w:color="auto" w:fill="FFFFFF"/>
          <w:lang w:val="en-GB"/>
        </w:rPr>
      </w:pPr>
      <w:r w:rsidRPr="001C3D83">
        <w:rPr>
          <w:rFonts w:ascii="Arial" w:hAnsi="Arial" w:cs="Arial"/>
          <w:i/>
          <w:sz w:val="20"/>
          <w:szCs w:val="20"/>
          <w:shd w:val="clear" w:color="auto" w:fill="FFFFFF"/>
          <w:lang w:val="en-GB"/>
        </w:rPr>
        <w:t xml:space="preserve">Figure </w:t>
      </w:r>
      <w:r>
        <w:rPr>
          <w:rFonts w:ascii="Arial" w:hAnsi="Arial" w:cs="Arial"/>
          <w:i/>
          <w:sz w:val="20"/>
          <w:szCs w:val="20"/>
          <w:shd w:val="clear" w:color="auto" w:fill="FFFFFF"/>
          <w:lang w:val="en-GB"/>
        </w:rPr>
        <w:t>2</w:t>
      </w:r>
      <w:r w:rsidRPr="001C3D83">
        <w:rPr>
          <w:rFonts w:ascii="Arial" w:hAnsi="Arial" w:cs="Arial"/>
          <w:i/>
          <w:sz w:val="20"/>
          <w:szCs w:val="20"/>
          <w:shd w:val="clear" w:color="auto" w:fill="FFFFFF"/>
          <w:lang w:val="en-GB"/>
        </w:rPr>
        <w:t xml:space="preserve">: </w:t>
      </w:r>
      <w:r>
        <w:rPr>
          <w:rFonts w:ascii="Arial" w:hAnsi="Arial" w:cs="Arial"/>
          <w:i/>
          <w:sz w:val="20"/>
          <w:szCs w:val="20"/>
          <w:shd w:val="clear" w:color="auto" w:fill="FFFFFF"/>
          <w:lang w:val="en-GB"/>
        </w:rPr>
        <w:t>Position of the sensors on the instrumented wheelset.</w:t>
      </w:r>
    </w:p>
    <w:p w:rsidR="001854C6" w:rsidRPr="001854C6" w:rsidRDefault="001854C6" w:rsidP="001854C6">
      <w:pPr>
        <w:jc w:val="both"/>
        <w:rPr>
          <w:rFonts w:ascii="Arial" w:hAnsi="Arial" w:cs="Arial"/>
          <w:sz w:val="20"/>
          <w:szCs w:val="20"/>
          <w:shd w:val="clear" w:color="auto" w:fill="FFFFFF"/>
          <w:lang w:val="en-GB"/>
        </w:rPr>
      </w:pPr>
      <w:r w:rsidRPr="001854C6">
        <w:rPr>
          <w:rFonts w:ascii="Arial" w:hAnsi="Arial" w:cs="Arial"/>
          <w:sz w:val="20"/>
          <w:szCs w:val="20"/>
          <w:shd w:val="clear" w:color="auto" w:fill="FFFFFF"/>
          <w:lang w:val="en-GB"/>
        </w:rPr>
        <w:t>Assuming a linear relationship between the vector of the measured deformations</w:t>
      </w:r>
      <w:r w:rsidR="00734010">
        <w:rPr>
          <w:rFonts w:ascii="Arial" w:hAnsi="Arial" w:cs="Arial"/>
          <w:sz w:val="20"/>
          <w:szCs w:val="20"/>
          <w:shd w:val="clear" w:color="auto" w:fill="FFFFFF"/>
          <w:lang w:val="en-GB"/>
        </w:rPr>
        <w:t xml:space="preserve"> </w:t>
      </w:r>
      <m:oMath>
        <m:bar>
          <m:barPr>
            <m:ctrlPr>
              <w:rPr>
                <w:rFonts w:ascii="Cambria Math" w:hAnsi="Cambria Math" w:cs="Arial"/>
                <w:b/>
                <w:i/>
                <w:sz w:val="20"/>
                <w:szCs w:val="20"/>
                <w:shd w:val="clear" w:color="auto" w:fill="FFFFFF"/>
                <w:lang w:val="en-GB"/>
              </w:rPr>
            </m:ctrlPr>
          </m:barPr>
          <m:e>
            <m:r>
              <m:rPr>
                <m:sty m:val="bi"/>
              </m:rPr>
              <w:rPr>
                <w:rFonts w:ascii="Cambria Math" w:hAnsi="Cambria Math" w:cs="Arial"/>
                <w:sz w:val="20"/>
                <w:szCs w:val="20"/>
                <w:shd w:val="clear" w:color="auto" w:fill="FFFFFF"/>
                <w:lang w:val="en-GB"/>
              </w:rPr>
              <m:t>ε</m:t>
            </m:r>
          </m:e>
        </m:bar>
      </m:oMath>
      <w:r w:rsidRPr="001854C6">
        <w:rPr>
          <w:rFonts w:ascii="Arial" w:hAnsi="Arial" w:cs="Arial"/>
          <w:sz w:val="20"/>
          <w:szCs w:val="20"/>
          <w:shd w:val="clear" w:color="auto" w:fill="FFFFFF"/>
          <w:lang w:val="en-GB"/>
        </w:rPr>
        <w:t xml:space="preserve"> and the vector of the applied forces </w:t>
      </w:r>
      <m:oMath>
        <m:bar>
          <m:barPr>
            <m:ctrlPr>
              <w:rPr>
                <w:rFonts w:ascii="Cambria Math" w:hAnsi="Cambria Math" w:cs="Arial"/>
                <w:b/>
                <w:i/>
                <w:sz w:val="20"/>
                <w:szCs w:val="20"/>
                <w:shd w:val="clear" w:color="auto" w:fill="FFFFFF"/>
                <w:lang w:val="en-GB"/>
              </w:rPr>
            </m:ctrlPr>
          </m:barPr>
          <m:e>
            <m:r>
              <m:rPr>
                <m:sty m:val="bi"/>
              </m:rPr>
              <w:rPr>
                <w:rFonts w:ascii="Cambria Math" w:hAnsi="Cambria Math" w:cs="Arial"/>
                <w:sz w:val="20"/>
                <w:szCs w:val="20"/>
                <w:shd w:val="clear" w:color="auto" w:fill="FFFFFF"/>
                <w:lang w:val="en-GB"/>
              </w:rPr>
              <m:t>F</m:t>
            </m:r>
          </m:e>
        </m:bar>
      </m:oMath>
      <w:r w:rsidRPr="001854C6">
        <w:rPr>
          <w:rFonts w:ascii="Arial" w:hAnsi="Arial" w:cs="Arial"/>
          <w:sz w:val="20"/>
          <w:szCs w:val="20"/>
          <w:shd w:val="clear" w:color="auto" w:fill="FFFFFF"/>
          <w:lang w:val="en-GB"/>
        </w:rPr>
        <w:t xml:space="preserve">, </w:t>
      </w:r>
      <w:r w:rsidR="00734010">
        <w:rPr>
          <w:rFonts w:ascii="Arial" w:hAnsi="Arial" w:cs="Arial"/>
          <w:sz w:val="20"/>
          <w:szCs w:val="20"/>
          <w:shd w:val="clear" w:color="auto" w:fill="FFFFFF"/>
          <w:lang w:val="en-GB"/>
        </w:rPr>
        <w:t>the</w:t>
      </w:r>
      <w:r w:rsidRPr="001854C6">
        <w:rPr>
          <w:rFonts w:ascii="Arial" w:hAnsi="Arial" w:cs="Arial"/>
          <w:sz w:val="20"/>
          <w:szCs w:val="20"/>
          <w:shd w:val="clear" w:color="auto" w:fill="FFFFFF"/>
          <w:lang w:val="en-GB"/>
        </w:rPr>
        <w:t xml:space="preserve"> sensitivity matrix </w:t>
      </w:r>
      <m:oMath>
        <m:d>
          <m:dPr>
            <m:begChr m:val="["/>
            <m:endChr m:val="]"/>
            <m:ctrlPr>
              <w:rPr>
                <w:rFonts w:ascii="Cambria Math" w:hAnsi="Cambria Math" w:cs="Arial"/>
                <w:b/>
                <w:i/>
                <w:sz w:val="20"/>
                <w:szCs w:val="20"/>
                <w:shd w:val="clear" w:color="auto" w:fill="FFFFFF"/>
                <w:lang w:val="en-GB"/>
              </w:rPr>
            </m:ctrlPr>
          </m:dPr>
          <m:e>
            <m:r>
              <m:rPr>
                <m:sty m:val="bi"/>
              </m:rPr>
              <w:rPr>
                <w:rFonts w:ascii="Cambria Math" w:hAnsi="Cambria Math" w:cs="Arial"/>
                <w:sz w:val="20"/>
                <w:szCs w:val="20"/>
                <w:shd w:val="clear" w:color="auto" w:fill="FFFFFF"/>
                <w:lang w:val="en-GB"/>
              </w:rPr>
              <m:t>S</m:t>
            </m:r>
          </m:e>
        </m:d>
      </m:oMath>
      <w:r w:rsidRPr="001854C6">
        <w:rPr>
          <w:rFonts w:ascii="Arial" w:hAnsi="Arial" w:cs="Arial"/>
          <w:sz w:val="20"/>
          <w:szCs w:val="20"/>
          <w:shd w:val="clear" w:color="auto" w:fill="FFFFFF"/>
          <w:lang w:val="en-GB"/>
        </w:rPr>
        <w:t xml:space="preserve"> </w:t>
      </w:r>
      <w:r w:rsidR="00734010">
        <w:rPr>
          <w:rFonts w:ascii="Arial" w:hAnsi="Arial" w:cs="Arial"/>
          <w:sz w:val="20"/>
          <w:szCs w:val="20"/>
          <w:shd w:val="clear" w:color="auto" w:fill="FFFFFF"/>
          <w:lang w:val="en-GB"/>
        </w:rPr>
        <w:t>can be defined</w:t>
      </w:r>
      <w:r w:rsidRPr="001854C6">
        <w:rPr>
          <w:rFonts w:ascii="Arial" w:hAnsi="Arial" w:cs="Arial"/>
          <w:sz w:val="20"/>
          <w:szCs w:val="20"/>
          <w:shd w:val="clear" w:color="auto" w:fill="FFFFFF"/>
          <w:lang w:val="en-GB"/>
        </w:rPr>
        <w:t xml:space="preserve"> so that</w:t>
      </w:r>
    </w:p>
    <w:p w:rsidR="001854C6" w:rsidRPr="001854C6" w:rsidRDefault="007B5DB8" w:rsidP="007B5DB8">
      <w:pPr>
        <w:tabs>
          <w:tab w:val="left" w:pos="567"/>
          <w:tab w:val="right" w:pos="9072"/>
        </w:tabs>
        <w:rPr>
          <w:rFonts w:ascii="Arial" w:hAnsi="Arial" w:cs="Arial"/>
          <w:sz w:val="20"/>
          <w:szCs w:val="20"/>
          <w:shd w:val="clear" w:color="auto" w:fill="FFFFFF"/>
          <w:lang w:val="en-GB"/>
        </w:rPr>
      </w:pPr>
      <w:r>
        <w:rPr>
          <w:rFonts w:ascii="Arial" w:hAnsi="Arial" w:cs="Arial"/>
          <w:sz w:val="20"/>
          <w:szCs w:val="20"/>
          <w:shd w:val="clear" w:color="auto" w:fill="FFFFFF"/>
          <w:lang w:val="en-GB"/>
        </w:rPr>
        <w:tab/>
      </w:r>
      <m:oMath>
        <m:bar>
          <m:barPr>
            <m:ctrlPr>
              <w:rPr>
                <w:rFonts w:ascii="Cambria Math" w:hAnsi="Cambria Math" w:cs="Arial"/>
                <w:b/>
                <w:i/>
                <w:sz w:val="20"/>
                <w:szCs w:val="20"/>
                <w:shd w:val="clear" w:color="auto" w:fill="FFFFFF"/>
                <w:lang w:val="en-GB"/>
              </w:rPr>
            </m:ctrlPr>
          </m:barPr>
          <m:e>
            <m:r>
              <m:rPr>
                <m:sty m:val="bi"/>
              </m:rPr>
              <w:rPr>
                <w:rFonts w:ascii="Cambria Math" w:hAnsi="Cambria Math" w:cs="Arial"/>
                <w:sz w:val="20"/>
                <w:szCs w:val="20"/>
                <w:shd w:val="clear" w:color="auto" w:fill="FFFFFF"/>
                <w:lang w:val="en-GB"/>
              </w:rPr>
              <m:t>ε</m:t>
            </m:r>
          </m:e>
        </m:bar>
        <m:r>
          <m:rPr>
            <m:sty m:val="bi"/>
          </m:rPr>
          <w:rPr>
            <w:rFonts w:ascii="Cambria Math" w:hAnsi="Cambria Math" w:cs="Arial"/>
            <w:sz w:val="20"/>
            <w:szCs w:val="20"/>
            <w:shd w:val="clear" w:color="auto" w:fill="FFFFFF"/>
            <w:lang w:val="en-GB"/>
          </w:rPr>
          <m:t>=</m:t>
        </m:r>
        <m:d>
          <m:dPr>
            <m:begChr m:val="["/>
            <m:endChr m:val="]"/>
            <m:ctrlPr>
              <w:rPr>
                <w:rFonts w:ascii="Cambria Math" w:hAnsi="Cambria Math" w:cs="Arial"/>
                <w:b/>
                <w:i/>
                <w:sz w:val="20"/>
                <w:szCs w:val="20"/>
                <w:shd w:val="clear" w:color="auto" w:fill="FFFFFF"/>
                <w:lang w:val="en-GB"/>
              </w:rPr>
            </m:ctrlPr>
          </m:dPr>
          <m:e>
            <m:r>
              <m:rPr>
                <m:sty m:val="bi"/>
              </m:rPr>
              <w:rPr>
                <w:rFonts w:ascii="Cambria Math" w:hAnsi="Cambria Math" w:cs="Arial"/>
                <w:sz w:val="20"/>
                <w:szCs w:val="20"/>
                <w:shd w:val="clear" w:color="auto" w:fill="FFFFFF"/>
                <w:lang w:val="en-GB"/>
              </w:rPr>
              <m:t>S</m:t>
            </m:r>
          </m:e>
        </m:d>
        <m:r>
          <m:rPr>
            <m:sty m:val="bi"/>
          </m:rPr>
          <w:rPr>
            <w:rFonts w:ascii="Cambria Math" w:hAnsi="Cambria Math" w:cs="Arial"/>
            <w:sz w:val="20"/>
            <w:szCs w:val="20"/>
            <w:shd w:val="clear" w:color="auto" w:fill="FFFFFF"/>
            <w:lang w:val="en-GB"/>
          </w:rPr>
          <m:t>F</m:t>
        </m:r>
      </m:oMath>
      <w:r w:rsidR="001854C6" w:rsidRPr="001854C6">
        <w:rPr>
          <w:rFonts w:ascii="Arial" w:hAnsi="Arial" w:cs="Arial"/>
          <w:sz w:val="20"/>
          <w:szCs w:val="20"/>
          <w:shd w:val="clear" w:color="auto" w:fill="FFFFFF"/>
          <w:lang w:val="en-GB"/>
        </w:rPr>
        <w:tab/>
        <w:t>(1)</w:t>
      </w:r>
    </w:p>
    <w:p w:rsidR="001854C6" w:rsidRPr="001854C6" w:rsidRDefault="009A6542" w:rsidP="001854C6">
      <w:pPr>
        <w:jc w:val="both"/>
        <w:rPr>
          <w:rFonts w:ascii="Arial" w:hAnsi="Arial" w:cs="Arial"/>
          <w:sz w:val="20"/>
          <w:szCs w:val="20"/>
          <w:shd w:val="clear" w:color="auto" w:fill="FFFFFF"/>
          <w:lang w:val="en-GB"/>
        </w:rPr>
      </w:pPr>
      <w:r>
        <w:rPr>
          <w:rFonts w:ascii="Arial" w:hAnsi="Arial" w:cs="Arial"/>
          <w:sz w:val="20"/>
          <w:szCs w:val="20"/>
          <w:shd w:val="clear" w:color="auto" w:fill="FFFFFF"/>
          <w:lang w:val="en-GB"/>
        </w:rPr>
        <w:t>The</w:t>
      </w:r>
      <w:r w:rsidR="001854C6" w:rsidRPr="001854C6">
        <w:rPr>
          <w:rFonts w:ascii="Arial" w:hAnsi="Arial" w:cs="Arial"/>
          <w:sz w:val="20"/>
          <w:szCs w:val="20"/>
          <w:shd w:val="clear" w:color="auto" w:fill="FFFFFF"/>
          <w:lang w:val="en-GB"/>
        </w:rPr>
        <w:t xml:space="preserve"> calibration matrix </w:t>
      </w:r>
      <m:oMath>
        <m:d>
          <m:dPr>
            <m:begChr m:val="["/>
            <m:endChr m:val="]"/>
            <m:ctrlPr>
              <w:rPr>
                <w:rFonts w:ascii="Cambria Math" w:hAnsi="Cambria Math" w:cs="Arial"/>
                <w:b/>
                <w:i/>
                <w:sz w:val="20"/>
                <w:szCs w:val="20"/>
                <w:shd w:val="clear" w:color="auto" w:fill="FFFFFF"/>
                <w:lang w:val="en-GB"/>
              </w:rPr>
            </m:ctrlPr>
          </m:dPr>
          <m:e>
            <m:r>
              <m:rPr>
                <m:sty m:val="bi"/>
              </m:rPr>
              <w:rPr>
                <w:rFonts w:ascii="Cambria Math" w:hAnsi="Cambria Math" w:cs="Arial"/>
                <w:sz w:val="20"/>
                <w:szCs w:val="20"/>
                <w:shd w:val="clear" w:color="auto" w:fill="FFFFFF"/>
                <w:lang w:val="en-GB"/>
              </w:rPr>
              <m:t>A</m:t>
            </m:r>
          </m:e>
        </m:d>
      </m:oMath>
      <w:r w:rsidR="001854C6" w:rsidRPr="001854C6">
        <w:rPr>
          <w:rFonts w:ascii="Arial" w:hAnsi="Arial" w:cs="Arial"/>
          <w:sz w:val="20"/>
          <w:szCs w:val="20"/>
          <w:shd w:val="clear" w:color="auto" w:fill="FFFFFF"/>
          <w:lang w:val="en-GB"/>
        </w:rPr>
        <w:t xml:space="preserve"> of the instrumented wheelset</w:t>
      </w:r>
      <w:r>
        <w:rPr>
          <w:rFonts w:ascii="Arial" w:hAnsi="Arial" w:cs="Arial"/>
          <w:sz w:val="20"/>
          <w:szCs w:val="20"/>
          <w:shd w:val="clear" w:color="auto" w:fill="FFFFFF"/>
          <w:lang w:val="en-GB"/>
        </w:rPr>
        <w:t xml:space="preserve"> can be obtained as the inverse of the sensitivity matrix</w:t>
      </w:r>
    </w:p>
    <w:p w:rsidR="0078361C" w:rsidRDefault="001854C6" w:rsidP="007B5DB8">
      <w:pPr>
        <w:tabs>
          <w:tab w:val="left" w:pos="567"/>
          <w:tab w:val="right" w:pos="9072"/>
        </w:tabs>
        <w:rPr>
          <w:rFonts w:ascii="Arial" w:hAnsi="Arial" w:cs="Arial"/>
          <w:sz w:val="20"/>
          <w:szCs w:val="20"/>
          <w:shd w:val="clear" w:color="auto" w:fill="FFFFFF"/>
          <w:lang w:val="en-GB"/>
        </w:rPr>
      </w:pPr>
      <w:r w:rsidRPr="001854C6">
        <w:rPr>
          <w:rFonts w:ascii="Arial" w:hAnsi="Arial" w:cs="Arial"/>
          <w:sz w:val="20"/>
          <w:szCs w:val="20"/>
          <w:shd w:val="clear" w:color="auto" w:fill="FFFFFF"/>
          <w:lang w:val="en-GB"/>
        </w:rPr>
        <w:tab/>
      </w:r>
      <m:oMath>
        <m:r>
          <m:rPr>
            <m:sty m:val="bi"/>
          </m:rPr>
          <w:rPr>
            <w:rFonts w:ascii="Cambria Math" w:hAnsi="Cambria Math" w:cs="Arial"/>
            <w:sz w:val="20"/>
            <w:szCs w:val="20"/>
            <w:shd w:val="clear" w:color="auto" w:fill="FFFFFF"/>
            <w:lang w:val="en-GB"/>
          </w:rPr>
          <m:t>F=</m:t>
        </m:r>
        <m:sSup>
          <m:sSupPr>
            <m:ctrlPr>
              <w:rPr>
                <w:rFonts w:ascii="Cambria Math" w:hAnsi="Cambria Math" w:cs="Arial"/>
                <w:b/>
                <w:i/>
                <w:sz w:val="20"/>
                <w:szCs w:val="20"/>
                <w:shd w:val="clear" w:color="auto" w:fill="FFFFFF"/>
                <w:lang w:val="en-GB"/>
              </w:rPr>
            </m:ctrlPr>
          </m:sSupPr>
          <m:e>
            <m:d>
              <m:dPr>
                <m:begChr m:val="["/>
                <m:endChr m:val="]"/>
                <m:ctrlPr>
                  <w:rPr>
                    <w:rFonts w:ascii="Cambria Math" w:hAnsi="Cambria Math" w:cs="Arial"/>
                    <w:b/>
                    <w:i/>
                    <w:sz w:val="20"/>
                    <w:szCs w:val="20"/>
                    <w:shd w:val="clear" w:color="auto" w:fill="FFFFFF"/>
                    <w:lang w:val="en-GB"/>
                  </w:rPr>
                </m:ctrlPr>
              </m:dPr>
              <m:e>
                <m:r>
                  <m:rPr>
                    <m:sty m:val="bi"/>
                  </m:rPr>
                  <w:rPr>
                    <w:rFonts w:ascii="Cambria Math" w:hAnsi="Cambria Math" w:cs="Arial"/>
                    <w:sz w:val="20"/>
                    <w:szCs w:val="20"/>
                    <w:shd w:val="clear" w:color="auto" w:fill="FFFFFF"/>
                    <w:lang w:val="en-GB"/>
                  </w:rPr>
                  <m:t>S</m:t>
                </m:r>
              </m:e>
            </m:d>
          </m:e>
          <m:sup>
            <m:r>
              <m:rPr>
                <m:sty m:val="bi"/>
              </m:rPr>
              <w:rPr>
                <w:rFonts w:ascii="Cambria Math" w:hAnsi="Cambria Math" w:cs="Arial"/>
                <w:sz w:val="20"/>
                <w:szCs w:val="20"/>
                <w:shd w:val="clear" w:color="auto" w:fill="FFFFFF"/>
                <w:lang w:val="en-GB"/>
              </w:rPr>
              <m:t>-1</m:t>
            </m:r>
          </m:sup>
        </m:sSup>
        <m:bar>
          <m:barPr>
            <m:ctrlPr>
              <w:rPr>
                <w:rFonts w:ascii="Cambria Math" w:hAnsi="Cambria Math" w:cs="Arial"/>
                <w:b/>
                <w:i/>
                <w:sz w:val="20"/>
                <w:szCs w:val="20"/>
                <w:shd w:val="clear" w:color="auto" w:fill="FFFFFF"/>
                <w:lang w:val="en-GB"/>
              </w:rPr>
            </m:ctrlPr>
          </m:barPr>
          <m:e>
            <m:r>
              <m:rPr>
                <m:sty m:val="bi"/>
              </m:rPr>
              <w:rPr>
                <w:rFonts w:ascii="Cambria Math" w:hAnsi="Cambria Math" w:cs="Arial"/>
                <w:sz w:val="20"/>
                <w:szCs w:val="20"/>
                <w:shd w:val="clear" w:color="auto" w:fill="FFFFFF"/>
                <w:lang w:val="en-GB"/>
              </w:rPr>
              <m:t>ε</m:t>
            </m:r>
          </m:e>
        </m:bar>
        <m:r>
          <m:rPr>
            <m:sty m:val="bi"/>
          </m:rPr>
          <w:rPr>
            <w:rFonts w:ascii="Cambria Math" w:hAnsi="Cambria Math" w:cs="Arial"/>
            <w:sz w:val="20"/>
            <w:szCs w:val="20"/>
            <w:shd w:val="clear" w:color="auto" w:fill="FFFFFF"/>
            <w:lang w:val="en-GB"/>
          </w:rPr>
          <m:t>=</m:t>
        </m:r>
        <m:d>
          <m:dPr>
            <m:begChr m:val="["/>
            <m:endChr m:val="]"/>
            <m:ctrlPr>
              <w:rPr>
                <w:rFonts w:ascii="Cambria Math" w:hAnsi="Cambria Math" w:cs="Arial"/>
                <w:b/>
                <w:i/>
                <w:sz w:val="20"/>
                <w:szCs w:val="20"/>
                <w:shd w:val="clear" w:color="auto" w:fill="FFFFFF"/>
                <w:lang w:val="en-GB"/>
              </w:rPr>
            </m:ctrlPr>
          </m:dPr>
          <m:e>
            <m:r>
              <m:rPr>
                <m:sty m:val="bi"/>
              </m:rPr>
              <w:rPr>
                <w:rFonts w:ascii="Cambria Math" w:hAnsi="Cambria Math" w:cs="Arial"/>
                <w:sz w:val="20"/>
                <w:szCs w:val="20"/>
                <w:shd w:val="clear" w:color="auto" w:fill="FFFFFF"/>
                <w:lang w:val="en-GB"/>
              </w:rPr>
              <m:t>A</m:t>
            </m:r>
          </m:e>
        </m:d>
        <m:bar>
          <m:barPr>
            <m:ctrlPr>
              <w:rPr>
                <w:rFonts w:ascii="Cambria Math" w:hAnsi="Cambria Math" w:cs="Arial"/>
                <w:b/>
                <w:i/>
                <w:sz w:val="20"/>
                <w:szCs w:val="20"/>
                <w:shd w:val="clear" w:color="auto" w:fill="FFFFFF"/>
                <w:lang w:val="en-GB"/>
              </w:rPr>
            </m:ctrlPr>
          </m:barPr>
          <m:e>
            <m:r>
              <m:rPr>
                <m:sty m:val="bi"/>
              </m:rPr>
              <w:rPr>
                <w:rFonts w:ascii="Cambria Math" w:hAnsi="Cambria Math" w:cs="Arial"/>
                <w:sz w:val="20"/>
                <w:szCs w:val="20"/>
                <w:shd w:val="clear" w:color="auto" w:fill="FFFFFF"/>
                <w:lang w:val="en-GB"/>
              </w:rPr>
              <m:t>ε</m:t>
            </m:r>
          </m:e>
        </m:bar>
      </m:oMath>
      <w:r w:rsidR="007B5DB8">
        <w:rPr>
          <w:rFonts w:ascii="Arial" w:hAnsi="Arial" w:cs="Arial"/>
          <w:b/>
          <w:sz w:val="20"/>
          <w:szCs w:val="20"/>
          <w:shd w:val="clear" w:color="auto" w:fill="FFFFFF"/>
          <w:lang w:val="en-GB"/>
        </w:rPr>
        <w:tab/>
      </w:r>
      <w:r w:rsidR="007B5DB8" w:rsidRPr="007B5DB8">
        <w:rPr>
          <w:rFonts w:ascii="Arial" w:hAnsi="Arial" w:cs="Arial"/>
          <w:sz w:val="20"/>
          <w:szCs w:val="20"/>
          <w:shd w:val="clear" w:color="auto" w:fill="FFFFFF"/>
          <w:lang w:val="en-GB"/>
        </w:rPr>
        <w:t>(2)</w:t>
      </w:r>
    </w:p>
    <w:p w:rsidR="001854C6" w:rsidRPr="001854C6" w:rsidRDefault="001854C6" w:rsidP="001854C6">
      <w:pPr>
        <w:jc w:val="both"/>
        <w:rPr>
          <w:rFonts w:ascii="Arial" w:hAnsi="Arial" w:cs="Arial"/>
          <w:sz w:val="20"/>
          <w:szCs w:val="20"/>
          <w:shd w:val="clear" w:color="auto" w:fill="FFFFFF"/>
          <w:lang w:val="en-GB"/>
        </w:rPr>
      </w:pPr>
      <w:r w:rsidRPr="001854C6">
        <w:rPr>
          <w:rFonts w:ascii="Arial" w:hAnsi="Arial" w:cs="Arial"/>
          <w:sz w:val="20"/>
          <w:szCs w:val="20"/>
          <w:shd w:val="clear" w:color="auto" w:fill="FFFFFF"/>
          <w:lang w:val="en-GB"/>
        </w:rPr>
        <w:t>The coefficients</w:t>
      </w:r>
      <w:r w:rsidR="009A6542">
        <w:rPr>
          <w:rFonts w:ascii="Arial" w:hAnsi="Arial" w:cs="Arial"/>
          <w:sz w:val="20"/>
          <w:szCs w:val="20"/>
          <w:shd w:val="clear" w:color="auto" w:fill="FFFFFF"/>
          <w:lang w:val="en-GB"/>
        </w:rPr>
        <w:t xml:space="preserve"> contained in the calibration matrix depend on</w:t>
      </w:r>
      <w:r w:rsidRPr="001854C6">
        <w:rPr>
          <w:rFonts w:ascii="Arial" w:hAnsi="Arial" w:cs="Arial"/>
          <w:sz w:val="20"/>
          <w:szCs w:val="20"/>
          <w:shd w:val="clear" w:color="auto" w:fill="FFFFFF"/>
          <w:lang w:val="en-GB"/>
        </w:rPr>
        <w:t xml:space="preserve"> the </w:t>
      </w:r>
      <w:r w:rsidR="009A6542">
        <w:rPr>
          <w:rFonts w:ascii="Arial" w:hAnsi="Arial" w:cs="Arial"/>
          <w:sz w:val="20"/>
          <w:szCs w:val="20"/>
          <w:shd w:val="clear" w:color="auto" w:fill="FFFFFF"/>
          <w:lang w:val="en-GB"/>
        </w:rPr>
        <w:t xml:space="preserve">characteristics of the </w:t>
      </w:r>
      <w:r w:rsidRPr="001854C6">
        <w:rPr>
          <w:rFonts w:ascii="Arial" w:hAnsi="Arial" w:cs="Arial"/>
          <w:sz w:val="20"/>
          <w:szCs w:val="20"/>
          <w:shd w:val="clear" w:color="auto" w:fill="FFFFFF"/>
          <w:lang w:val="en-GB"/>
        </w:rPr>
        <w:t xml:space="preserve">dynamometric wheelset </w:t>
      </w:r>
      <w:r w:rsidR="009A6542">
        <w:rPr>
          <w:rFonts w:ascii="Arial" w:hAnsi="Arial" w:cs="Arial"/>
          <w:sz w:val="20"/>
          <w:szCs w:val="20"/>
          <w:shd w:val="clear" w:color="auto" w:fill="FFFFFF"/>
          <w:lang w:val="en-GB"/>
        </w:rPr>
        <w:t>(s</w:t>
      </w:r>
      <w:r w:rsidRPr="001854C6">
        <w:rPr>
          <w:rFonts w:ascii="Arial" w:hAnsi="Arial" w:cs="Arial"/>
          <w:sz w:val="20"/>
          <w:szCs w:val="20"/>
          <w:shd w:val="clear" w:color="auto" w:fill="FFFFFF"/>
          <w:lang w:val="en-GB"/>
        </w:rPr>
        <w:t>uch as the Young modulus of the material, the inertia mo</w:t>
      </w:r>
      <w:r w:rsidR="009A6542">
        <w:rPr>
          <w:rFonts w:ascii="Arial" w:hAnsi="Arial" w:cs="Arial"/>
          <w:sz w:val="20"/>
          <w:szCs w:val="20"/>
          <w:shd w:val="clear" w:color="auto" w:fill="FFFFFF"/>
          <w:lang w:val="en-GB"/>
        </w:rPr>
        <w:t>ment of the measuring section) and on the position of the sensors</w:t>
      </w:r>
      <w:r w:rsidRPr="001854C6">
        <w:rPr>
          <w:rFonts w:ascii="Arial" w:hAnsi="Arial" w:cs="Arial"/>
          <w:sz w:val="20"/>
          <w:szCs w:val="20"/>
          <w:shd w:val="clear" w:color="auto" w:fill="FFFFFF"/>
          <w:lang w:val="en-GB"/>
        </w:rPr>
        <w:t xml:space="preserve">. The calibration procedure consists of a least square minimisation, where the calibration matrix is </w:t>
      </w:r>
      <w:r w:rsidR="00F4671F">
        <w:rPr>
          <w:rFonts w:ascii="Arial" w:hAnsi="Arial" w:cs="Arial"/>
          <w:sz w:val="20"/>
          <w:szCs w:val="20"/>
          <w:shd w:val="clear" w:color="auto" w:fill="FFFFFF"/>
          <w:lang w:val="en-GB"/>
        </w:rPr>
        <w:t>computed</w:t>
      </w:r>
      <w:r w:rsidRPr="001854C6">
        <w:rPr>
          <w:rFonts w:ascii="Arial" w:hAnsi="Arial" w:cs="Arial"/>
          <w:sz w:val="20"/>
          <w:szCs w:val="20"/>
          <w:shd w:val="clear" w:color="auto" w:fill="FFFFFF"/>
          <w:lang w:val="en-GB"/>
        </w:rPr>
        <w:t xml:space="preserve"> </w:t>
      </w:r>
      <w:r w:rsidR="00F4671F">
        <w:rPr>
          <w:rFonts w:ascii="Arial" w:hAnsi="Arial" w:cs="Arial"/>
          <w:sz w:val="20"/>
          <w:szCs w:val="20"/>
          <w:shd w:val="clear" w:color="auto" w:fill="FFFFFF"/>
          <w:lang w:val="en-GB"/>
        </w:rPr>
        <w:t>as a</w:t>
      </w:r>
      <w:r w:rsidRPr="001854C6">
        <w:rPr>
          <w:rFonts w:ascii="Arial" w:hAnsi="Arial" w:cs="Arial"/>
          <w:sz w:val="20"/>
          <w:szCs w:val="20"/>
          <w:shd w:val="clear" w:color="auto" w:fill="FFFFFF"/>
          <w:lang w:val="en-GB"/>
        </w:rPr>
        <w:t xml:space="preserve"> pseudo-inverse matrix of the deformation matrix </w:t>
      </w:r>
      <m:oMath>
        <m:d>
          <m:dPr>
            <m:begChr m:val="["/>
            <m:endChr m:val="]"/>
            <m:ctrlPr>
              <w:rPr>
                <w:rFonts w:ascii="Cambria Math" w:hAnsi="Cambria Math" w:cs="Arial"/>
                <w:b/>
                <w:i/>
                <w:sz w:val="20"/>
                <w:szCs w:val="20"/>
                <w:shd w:val="clear" w:color="auto" w:fill="FFFFFF"/>
                <w:lang w:val="en-GB"/>
              </w:rPr>
            </m:ctrlPr>
          </m:dPr>
          <m:e>
            <m:r>
              <m:rPr>
                <m:sty m:val="bi"/>
              </m:rPr>
              <w:rPr>
                <w:rFonts w:ascii="Cambria Math" w:hAnsi="Cambria Math" w:cs="Arial"/>
                <w:sz w:val="20"/>
                <w:szCs w:val="20"/>
                <w:shd w:val="clear" w:color="auto" w:fill="FFFFFF"/>
                <w:lang w:val="en-GB"/>
              </w:rPr>
              <m:t>ε</m:t>
            </m:r>
          </m:e>
        </m:d>
      </m:oMath>
      <w:r w:rsidRPr="001854C6">
        <w:rPr>
          <w:rFonts w:ascii="Arial" w:hAnsi="Arial" w:cs="Arial"/>
          <w:sz w:val="20"/>
          <w:szCs w:val="20"/>
          <w:shd w:val="clear" w:color="auto" w:fill="FFFFFF"/>
          <w:lang w:val="en-GB"/>
        </w:rPr>
        <w:t xml:space="preserve"> pre-multiplied by the forc</w:t>
      </w:r>
      <w:r w:rsidR="006E64F6">
        <w:rPr>
          <w:rFonts w:ascii="Arial" w:hAnsi="Arial" w:cs="Arial"/>
          <w:sz w:val="20"/>
          <w:szCs w:val="20"/>
          <w:shd w:val="clear" w:color="auto" w:fill="FFFFFF"/>
          <w:lang w:val="en-GB"/>
        </w:rPr>
        <w:t xml:space="preserve">e matrix </w:t>
      </w:r>
      <m:oMath>
        <m:d>
          <m:dPr>
            <m:begChr m:val="["/>
            <m:endChr m:val="]"/>
            <m:ctrlPr>
              <w:rPr>
                <w:rFonts w:ascii="Cambria Math" w:hAnsi="Cambria Math" w:cs="Arial"/>
                <w:b/>
                <w:i/>
                <w:sz w:val="20"/>
                <w:szCs w:val="20"/>
                <w:shd w:val="clear" w:color="auto" w:fill="FFFFFF"/>
                <w:lang w:val="en-GB"/>
              </w:rPr>
            </m:ctrlPr>
          </m:dPr>
          <m:e>
            <m:r>
              <m:rPr>
                <m:sty m:val="bi"/>
              </m:rPr>
              <w:rPr>
                <w:rFonts w:ascii="Cambria Math" w:hAnsi="Cambria Math" w:cs="Arial"/>
                <w:sz w:val="20"/>
                <w:szCs w:val="20"/>
                <w:shd w:val="clear" w:color="auto" w:fill="FFFFFF"/>
                <w:lang w:val="en-GB"/>
              </w:rPr>
              <m:t>F</m:t>
            </m:r>
          </m:e>
        </m:d>
      </m:oMath>
    </w:p>
    <w:p w:rsidR="001854C6" w:rsidRPr="00EB1122" w:rsidRDefault="00B74533" w:rsidP="007B5DB8">
      <w:pPr>
        <w:tabs>
          <w:tab w:val="left" w:pos="567"/>
          <w:tab w:val="right" w:pos="9072"/>
        </w:tabs>
        <w:rPr>
          <w:rFonts w:ascii="Arial" w:hAnsi="Arial" w:cs="Arial"/>
          <w:sz w:val="20"/>
          <w:szCs w:val="20"/>
          <w:shd w:val="clear" w:color="auto" w:fill="FFFFFF"/>
          <w:lang w:val="en-GB"/>
        </w:rPr>
      </w:pPr>
      <w:r>
        <w:rPr>
          <w:rFonts w:ascii="Arial" w:hAnsi="Arial" w:cs="Arial"/>
          <w:sz w:val="20"/>
          <w:szCs w:val="20"/>
          <w:shd w:val="clear" w:color="auto" w:fill="FFFFFF"/>
          <w:lang w:val="en-GB"/>
        </w:rPr>
        <w:tab/>
      </w:r>
      <m:oMath>
        <m:sSup>
          <m:sSupPr>
            <m:ctrlPr>
              <w:rPr>
                <w:rFonts w:ascii="Cambria Math" w:hAnsi="Cambria Math" w:cs="Arial"/>
                <w:b/>
                <w:i/>
                <w:sz w:val="20"/>
                <w:szCs w:val="20"/>
                <w:shd w:val="clear" w:color="auto" w:fill="FFFFFF"/>
                <w:lang w:val="en-GB"/>
              </w:rPr>
            </m:ctrlPr>
          </m:sSupPr>
          <m:e>
            <m:d>
              <m:dPr>
                <m:begChr m:val="["/>
                <m:endChr m:val="]"/>
                <m:ctrlPr>
                  <w:rPr>
                    <w:rFonts w:ascii="Cambria Math" w:hAnsi="Cambria Math" w:cs="Arial"/>
                    <w:b/>
                    <w:i/>
                    <w:sz w:val="20"/>
                    <w:szCs w:val="20"/>
                    <w:shd w:val="clear" w:color="auto" w:fill="FFFFFF"/>
                    <w:lang w:val="en-GB"/>
                  </w:rPr>
                </m:ctrlPr>
              </m:dPr>
              <m:e>
                <m:r>
                  <m:rPr>
                    <m:sty m:val="bi"/>
                  </m:rPr>
                  <w:rPr>
                    <w:rFonts w:ascii="Cambria Math" w:hAnsi="Cambria Math" w:cs="Arial"/>
                    <w:sz w:val="20"/>
                    <w:szCs w:val="20"/>
                    <w:shd w:val="clear" w:color="auto" w:fill="FFFFFF"/>
                    <w:lang w:val="en-GB"/>
                  </w:rPr>
                  <m:t>A</m:t>
                </m:r>
              </m:e>
            </m:d>
          </m:e>
          <m:sup>
            <m:r>
              <m:rPr>
                <m:sty m:val="bi"/>
              </m:rPr>
              <w:rPr>
                <w:rFonts w:ascii="Cambria Math" w:hAnsi="Cambria Math" w:cs="Arial"/>
                <w:sz w:val="20"/>
                <w:szCs w:val="20"/>
                <w:shd w:val="clear" w:color="auto" w:fill="FFFFFF"/>
                <w:lang w:val="en-GB"/>
              </w:rPr>
              <m:t>*</m:t>
            </m:r>
          </m:sup>
        </m:sSup>
        <m:r>
          <m:rPr>
            <m:sty m:val="bi"/>
          </m:rPr>
          <w:rPr>
            <w:rFonts w:ascii="Cambria Math" w:hAnsi="Cambria Math" w:cs="Arial"/>
            <w:sz w:val="20"/>
            <w:szCs w:val="20"/>
            <w:shd w:val="clear" w:color="auto" w:fill="FFFFFF"/>
            <w:lang w:val="en-GB"/>
          </w:rPr>
          <m:t>=</m:t>
        </m:r>
        <m:d>
          <m:dPr>
            <m:begChr m:val="["/>
            <m:endChr m:val="]"/>
            <m:ctrlPr>
              <w:rPr>
                <w:rFonts w:ascii="Cambria Math" w:hAnsi="Cambria Math" w:cs="Arial"/>
                <w:b/>
                <w:i/>
                <w:sz w:val="20"/>
                <w:szCs w:val="20"/>
                <w:shd w:val="clear" w:color="auto" w:fill="FFFFFF"/>
                <w:lang w:val="en-GB"/>
              </w:rPr>
            </m:ctrlPr>
          </m:dPr>
          <m:e>
            <m:r>
              <m:rPr>
                <m:sty m:val="bi"/>
              </m:rPr>
              <w:rPr>
                <w:rFonts w:ascii="Cambria Math" w:hAnsi="Cambria Math" w:cs="Arial"/>
                <w:sz w:val="20"/>
                <w:szCs w:val="20"/>
                <w:shd w:val="clear" w:color="auto" w:fill="FFFFFF"/>
                <w:lang w:val="en-GB"/>
              </w:rPr>
              <m:t>F</m:t>
            </m:r>
          </m:e>
        </m:d>
        <m:sSup>
          <m:sSupPr>
            <m:ctrlPr>
              <w:rPr>
                <w:rFonts w:ascii="Cambria Math" w:hAnsi="Cambria Math" w:cs="Arial"/>
                <w:b/>
                <w:i/>
                <w:sz w:val="20"/>
                <w:szCs w:val="20"/>
                <w:shd w:val="clear" w:color="auto" w:fill="FFFFFF"/>
                <w:lang w:val="en-GB"/>
              </w:rPr>
            </m:ctrlPr>
          </m:sSupPr>
          <m:e>
            <m:d>
              <m:dPr>
                <m:begChr m:val="["/>
                <m:endChr m:val="]"/>
                <m:ctrlPr>
                  <w:rPr>
                    <w:rFonts w:ascii="Cambria Math" w:hAnsi="Cambria Math" w:cs="Arial"/>
                    <w:b/>
                    <w:i/>
                    <w:sz w:val="20"/>
                    <w:szCs w:val="20"/>
                    <w:shd w:val="clear" w:color="auto" w:fill="FFFFFF"/>
                    <w:lang w:val="en-GB"/>
                  </w:rPr>
                </m:ctrlPr>
              </m:dPr>
              <m:e>
                <m:r>
                  <m:rPr>
                    <m:sty m:val="bi"/>
                  </m:rPr>
                  <w:rPr>
                    <w:rFonts w:ascii="Cambria Math" w:hAnsi="Cambria Math" w:cs="Arial"/>
                    <w:sz w:val="20"/>
                    <w:szCs w:val="20"/>
                    <w:shd w:val="clear" w:color="auto" w:fill="FFFFFF"/>
                    <w:lang w:val="en-GB"/>
                  </w:rPr>
                  <m:t>ε</m:t>
                </m:r>
              </m:e>
            </m:d>
          </m:e>
          <m:sup>
            <m:r>
              <m:rPr>
                <m:sty m:val="bi"/>
              </m:rPr>
              <w:rPr>
                <w:rFonts w:ascii="Cambria Math" w:hAnsi="Cambria Math" w:cs="Arial"/>
                <w:sz w:val="20"/>
                <w:szCs w:val="20"/>
                <w:shd w:val="clear" w:color="auto" w:fill="FFFFFF"/>
                <w:lang w:val="en-GB"/>
              </w:rPr>
              <m:t>T</m:t>
            </m:r>
          </m:sup>
        </m:sSup>
        <m:sSup>
          <m:sSupPr>
            <m:ctrlPr>
              <w:rPr>
                <w:rFonts w:ascii="Cambria Math" w:hAnsi="Cambria Math" w:cs="Arial"/>
                <w:b/>
                <w:i/>
                <w:sz w:val="20"/>
                <w:szCs w:val="20"/>
                <w:shd w:val="clear" w:color="auto" w:fill="FFFFFF"/>
                <w:lang w:val="en-GB"/>
              </w:rPr>
            </m:ctrlPr>
          </m:sSupPr>
          <m:e>
            <m:d>
              <m:dPr>
                <m:ctrlPr>
                  <w:rPr>
                    <w:rFonts w:ascii="Cambria Math" w:hAnsi="Cambria Math" w:cs="Arial"/>
                    <w:b/>
                    <w:i/>
                    <w:sz w:val="20"/>
                    <w:szCs w:val="20"/>
                    <w:shd w:val="clear" w:color="auto" w:fill="FFFFFF"/>
                    <w:lang w:val="en-GB"/>
                  </w:rPr>
                </m:ctrlPr>
              </m:dPr>
              <m:e>
                <m:sSup>
                  <m:sSupPr>
                    <m:ctrlPr>
                      <w:rPr>
                        <w:rFonts w:ascii="Cambria Math" w:hAnsi="Cambria Math" w:cs="Arial"/>
                        <w:b/>
                        <w:i/>
                        <w:sz w:val="20"/>
                        <w:szCs w:val="20"/>
                        <w:shd w:val="clear" w:color="auto" w:fill="FFFFFF"/>
                        <w:lang w:val="en-GB"/>
                      </w:rPr>
                    </m:ctrlPr>
                  </m:sSupPr>
                  <m:e>
                    <m:d>
                      <m:dPr>
                        <m:begChr m:val="["/>
                        <m:endChr m:val="]"/>
                        <m:ctrlPr>
                          <w:rPr>
                            <w:rFonts w:ascii="Cambria Math" w:hAnsi="Cambria Math" w:cs="Arial"/>
                            <w:b/>
                            <w:i/>
                            <w:sz w:val="20"/>
                            <w:szCs w:val="20"/>
                            <w:shd w:val="clear" w:color="auto" w:fill="FFFFFF"/>
                            <w:lang w:val="en-GB"/>
                          </w:rPr>
                        </m:ctrlPr>
                      </m:dPr>
                      <m:e>
                        <m:r>
                          <m:rPr>
                            <m:sty m:val="bi"/>
                          </m:rPr>
                          <w:rPr>
                            <w:rFonts w:ascii="Cambria Math" w:hAnsi="Cambria Math" w:cs="Arial"/>
                            <w:sz w:val="20"/>
                            <w:szCs w:val="20"/>
                            <w:shd w:val="clear" w:color="auto" w:fill="FFFFFF"/>
                            <w:lang w:val="en-GB"/>
                          </w:rPr>
                          <m:t>ε</m:t>
                        </m:r>
                      </m:e>
                    </m:d>
                    <m:d>
                      <m:dPr>
                        <m:begChr m:val="["/>
                        <m:endChr m:val="]"/>
                        <m:ctrlPr>
                          <w:rPr>
                            <w:rFonts w:ascii="Cambria Math" w:hAnsi="Cambria Math" w:cs="Arial"/>
                            <w:b/>
                            <w:i/>
                            <w:sz w:val="20"/>
                            <w:szCs w:val="20"/>
                            <w:shd w:val="clear" w:color="auto" w:fill="FFFFFF"/>
                            <w:lang w:val="en-GB"/>
                          </w:rPr>
                        </m:ctrlPr>
                      </m:dPr>
                      <m:e>
                        <m:r>
                          <m:rPr>
                            <m:sty m:val="bi"/>
                          </m:rPr>
                          <w:rPr>
                            <w:rFonts w:ascii="Cambria Math" w:hAnsi="Cambria Math" w:cs="Arial"/>
                            <w:sz w:val="20"/>
                            <w:szCs w:val="20"/>
                            <w:shd w:val="clear" w:color="auto" w:fill="FFFFFF"/>
                            <w:lang w:val="en-GB"/>
                          </w:rPr>
                          <m:t>ε</m:t>
                        </m:r>
                      </m:e>
                    </m:d>
                  </m:e>
                  <m:sup>
                    <m:r>
                      <m:rPr>
                        <m:sty m:val="bi"/>
                      </m:rPr>
                      <w:rPr>
                        <w:rFonts w:ascii="Cambria Math" w:hAnsi="Cambria Math" w:cs="Arial"/>
                        <w:sz w:val="20"/>
                        <w:szCs w:val="20"/>
                        <w:shd w:val="clear" w:color="auto" w:fill="FFFFFF"/>
                        <w:lang w:val="en-GB"/>
                      </w:rPr>
                      <m:t>T</m:t>
                    </m:r>
                  </m:sup>
                </m:sSup>
              </m:e>
            </m:d>
          </m:e>
          <m:sup>
            <m:r>
              <m:rPr>
                <m:sty m:val="bi"/>
              </m:rPr>
              <w:rPr>
                <w:rFonts w:ascii="Cambria Math" w:hAnsi="Cambria Math" w:cs="Arial"/>
                <w:sz w:val="20"/>
                <w:szCs w:val="20"/>
                <w:shd w:val="clear" w:color="auto" w:fill="FFFFFF"/>
                <w:lang w:val="en-GB"/>
              </w:rPr>
              <m:t>-1</m:t>
            </m:r>
          </m:sup>
        </m:sSup>
      </m:oMath>
      <w:r w:rsidR="001854C6" w:rsidRPr="001854C6">
        <w:rPr>
          <w:rFonts w:ascii="Arial" w:hAnsi="Arial" w:cs="Arial"/>
          <w:sz w:val="20"/>
          <w:szCs w:val="20"/>
          <w:shd w:val="clear" w:color="auto" w:fill="FFFFFF"/>
          <w:lang w:val="en-GB"/>
        </w:rPr>
        <w:tab/>
      </w:r>
      <w:r w:rsidR="001854C6" w:rsidRPr="00EB1122">
        <w:rPr>
          <w:rFonts w:ascii="Arial" w:hAnsi="Arial" w:cs="Arial"/>
          <w:sz w:val="20"/>
          <w:szCs w:val="20"/>
          <w:shd w:val="clear" w:color="auto" w:fill="FFFFFF"/>
          <w:lang w:val="en-GB"/>
        </w:rPr>
        <w:t>(</w:t>
      </w:r>
      <w:r w:rsidR="007B5DB8" w:rsidRPr="00EB1122">
        <w:rPr>
          <w:rFonts w:ascii="Arial" w:hAnsi="Arial" w:cs="Arial"/>
          <w:sz w:val="20"/>
          <w:szCs w:val="20"/>
          <w:shd w:val="clear" w:color="auto" w:fill="FFFFFF"/>
          <w:lang w:val="en-GB"/>
        </w:rPr>
        <w:t>3</w:t>
      </w:r>
      <w:r w:rsidR="001854C6" w:rsidRPr="00EB1122">
        <w:rPr>
          <w:rFonts w:ascii="Arial" w:hAnsi="Arial" w:cs="Arial"/>
          <w:sz w:val="20"/>
          <w:szCs w:val="20"/>
          <w:shd w:val="clear" w:color="auto" w:fill="FFFFFF"/>
          <w:lang w:val="en-GB"/>
        </w:rPr>
        <w:t>)</w:t>
      </w:r>
    </w:p>
    <w:p w:rsidR="0066340D" w:rsidRDefault="00B74533" w:rsidP="00282992">
      <w:pPr>
        <w:jc w:val="both"/>
        <w:rPr>
          <w:rFonts w:ascii="Arial" w:hAnsi="Arial" w:cs="Arial"/>
          <w:sz w:val="20"/>
          <w:szCs w:val="20"/>
          <w:shd w:val="clear" w:color="auto" w:fill="FFFFFF"/>
          <w:lang w:val="en-GB"/>
        </w:rPr>
      </w:pPr>
      <w:r>
        <w:rPr>
          <w:rFonts w:ascii="Arial" w:hAnsi="Arial" w:cs="Arial"/>
          <w:sz w:val="20"/>
          <w:szCs w:val="20"/>
          <w:shd w:val="clear" w:color="auto" w:fill="FFFFFF"/>
          <w:lang w:val="en-GB"/>
        </w:rPr>
        <w:t>w</w:t>
      </w:r>
      <w:r w:rsidR="00EB1122">
        <w:rPr>
          <w:rFonts w:ascii="Arial" w:hAnsi="Arial" w:cs="Arial"/>
          <w:sz w:val="20"/>
          <w:szCs w:val="20"/>
          <w:shd w:val="clear" w:color="auto" w:fill="FFFFFF"/>
          <w:lang w:val="en-GB"/>
        </w:rPr>
        <w:t xml:space="preserve">here </w:t>
      </w:r>
      <m:oMath>
        <m:sSup>
          <m:sSupPr>
            <m:ctrlPr>
              <w:rPr>
                <w:rFonts w:ascii="Cambria Math" w:hAnsi="Cambria Math" w:cs="Arial"/>
                <w:b/>
                <w:i/>
                <w:sz w:val="20"/>
                <w:szCs w:val="20"/>
                <w:shd w:val="clear" w:color="auto" w:fill="FFFFFF"/>
                <w:lang w:val="en-GB"/>
              </w:rPr>
            </m:ctrlPr>
          </m:sSupPr>
          <m:e>
            <m:d>
              <m:dPr>
                <m:begChr m:val="["/>
                <m:endChr m:val="]"/>
                <m:ctrlPr>
                  <w:rPr>
                    <w:rFonts w:ascii="Cambria Math" w:hAnsi="Cambria Math" w:cs="Arial"/>
                    <w:b/>
                    <w:i/>
                    <w:sz w:val="20"/>
                    <w:szCs w:val="20"/>
                    <w:shd w:val="clear" w:color="auto" w:fill="FFFFFF"/>
                    <w:lang w:val="en-GB"/>
                  </w:rPr>
                </m:ctrlPr>
              </m:dPr>
              <m:e>
                <m:r>
                  <m:rPr>
                    <m:sty m:val="bi"/>
                  </m:rPr>
                  <w:rPr>
                    <w:rFonts w:ascii="Cambria Math" w:hAnsi="Cambria Math" w:cs="Arial"/>
                    <w:sz w:val="20"/>
                    <w:szCs w:val="20"/>
                    <w:shd w:val="clear" w:color="auto" w:fill="FFFFFF"/>
                    <w:lang w:val="en-GB"/>
                  </w:rPr>
                  <m:t>A</m:t>
                </m:r>
              </m:e>
            </m:d>
          </m:e>
          <m:sup>
            <m:r>
              <m:rPr>
                <m:sty m:val="bi"/>
              </m:rPr>
              <w:rPr>
                <w:rFonts w:ascii="Cambria Math" w:hAnsi="Cambria Math" w:cs="Arial"/>
                <w:sz w:val="20"/>
                <w:szCs w:val="20"/>
                <w:shd w:val="clear" w:color="auto" w:fill="FFFFFF"/>
                <w:lang w:val="en-GB"/>
              </w:rPr>
              <m:t>*</m:t>
            </m:r>
          </m:sup>
        </m:sSup>
      </m:oMath>
      <w:r w:rsidRPr="00B74533">
        <w:rPr>
          <w:rFonts w:ascii="Arial" w:hAnsi="Arial" w:cs="Arial"/>
          <w:sz w:val="20"/>
          <w:szCs w:val="20"/>
          <w:shd w:val="clear" w:color="auto" w:fill="FFFFFF"/>
          <w:lang w:val="en-GB"/>
        </w:rPr>
        <w:t xml:space="preserve"> </w:t>
      </w:r>
      <w:r>
        <w:rPr>
          <w:rFonts w:ascii="Arial" w:hAnsi="Arial" w:cs="Arial"/>
          <w:sz w:val="20"/>
          <w:szCs w:val="20"/>
          <w:shd w:val="clear" w:color="auto" w:fill="FFFFFF"/>
          <w:lang w:val="en-GB"/>
        </w:rPr>
        <w:t xml:space="preserve">represents the estimation of the calibration matrix, </w:t>
      </w:r>
      <w:r w:rsidR="00EB1122">
        <w:rPr>
          <w:rFonts w:ascii="Arial" w:hAnsi="Arial" w:cs="Arial"/>
          <w:sz w:val="20"/>
          <w:szCs w:val="20"/>
          <w:shd w:val="clear" w:color="auto" w:fill="FFFFFF"/>
          <w:lang w:val="en-GB"/>
        </w:rPr>
        <w:t>each row</w:t>
      </w:r>
      <w:r w:rsidR="001854C6" w:rsidRPr="001854C6">
        <w:rPr>
          <w:rFonts w:ascii="Arial" w:hAnsi="Arial" w:cs="Arial"/>
          <w:sz w:val="20"/>
          <w:szCs w:val="20"/>
          <w:shd w:val="clear" w:color="auto" w:fill="FFFFFF"/>
          <w:lang w:val="en-GB"/>
        </w:rPr>
        <w:t xml:space="preserve"> of the force matrix represent</w:t>
      </w:r>
      <w:r w:rsidR="00EB1122">
        <w:rPr>
          <w:rFonts w:ascii="Arial" w:hAnsi="Arial" w:cs="Arial"/>
          <w:sz w:val="20"/>
          <w:szCs w:val="20"/>
          <w:shd w:val="clear" w:color="auto" w:fill="FFFFFF"/>
          <w:lang w:val="en-GB"/>
        </w:rPr>
        <w:t>s</w:t>
      </w:r>
      <w:r w:rsidR="001854C6" w:rsidRPr="001854C6">
        <w:rPr>
          <w:rFonts w:ascii="Arial" w:hAnsi="Arial" w:cs="Arial"/>
          <w:sz w:val="20"/>
          <w:szCs w:val="20"/>
          <w:shd w:val="clear" w:color="auto" w:fill="FFFFFF"/>
          <w:lang w:val="en-GB"/>
        </w:rPr>
        <w:t xml:space="preserve"> the measured force components imposed at the wheelset, while each column represent a single calibration test. The same structure is app</w:t>
      </w:r>
      <w:r w:rsidR="00EB1122">
        <w:rPr>
          <w:rFonts w:ascii="Arial" w:hAnsi="Arial" w:cs="Arial"/>
          <w:sz w:val="20"/>
          <w:szCs w:val="20"/>
          <w:shd w:val="clear" w:color="auto" w:fill="FFFFFF"/>
          <w:lang w:val="en-GB"/>
        </w:rPr>
        <w:t>lied to the deformation matrix:</w:t>
      </w:r>
      <w:r w:rsidR="001854C6" w:rsidRPr="001854C6">
        <w:rPr>
          <w:rFonts w:ascii="Arial" w:hAnsi="Arial" w:cs="Arial"/>
          <w:sz w:val="20"/>
          <w:szCs w:val="20"/>
          <w:shd w:val="clear" w:color="auto" w:fill="FFFFFF"/>
          <w:lang w:val="en-GB"/>
        </w:rPr>
        <w:t xml:space="preserve"> the measurements of each section for a single test are stored in each column.</w:t>
      </w:r>
      <w:r w:rsidR="00EB1122">
        <w:rPr>
          <w:rFonts w:ascii="Arial" w:hAnsi="Arial" w:cs="Arial"/>
          <w:sz w:val="20"/>
          <w:szCs w:val="20"/>
          <w:shd w:val="clear" w:color="auto" w:fill="FFFFFF"/>
          <w:lang w:val="en-GB"/>
        </w:rPr>
        <w:t xml:space="preserve"> </w:t>
      </w:r>
      <w:r w:rsidR="00CF079D" w:rsidRPr="00CF079D">
        <w:rPr>
          <w:rFonts w:ascii="Arial" w:hAnsi="Arial" w:cs="Arial"/>
          <w:sz w:val="20"/>
          <w:szCs w:val="20"/>
          <w:shd w:val="clear" w:color="auto" w:fill="FFFFFF"/>
          <w:lang w:val="en-GB"/>
        </w:rPr>
        <w:t xml:space="preserve">The number of tests needed for the minimization process has been defined </w:t>
      </w:r>
      <w:r w:rsidR="00EB1122">
        <w:rPr>
          <w:rFonts w:ascii="Arial" w:hAnsi="Arial" w:cs="Arial"/>
          <w:sz w:val="20"/>
          <w:szCs w:val="20"/>
          <w:shd w:val="clear" w:color="auto" w:fill="FFFFFF"/>
          <w:lang w:val="en-GB"/>
        </w:rPr>
        <w:t>through</w:t>
      </w:r>
      <w:r w:rsidR="00CF079D" w:rsidRPr="00CF079D">
        <w:rPr>
          <w:rFonts w:ascii="Arial" w:hAnsi="Arial" w:cs="Arial"/>
          <w:sz w:val="20"/>
          <w:szCs w:val="20"/>
          <w:shd w:val="clear" w:color="auto" w:fill="FFFFFF"/>
          <w:lang w:val="en-GB"/>
        </w:rPr>
        <w:t xml:space="preserve"> a full factorial plane obtained combining the load conditions of the two wheels. The load levels (number and corresponding force values) associated to each force component are defined depending on the expected loads during the on-track tests.</w:t>
      </w:r>
      <w:r w:rsidR="00EB1122">
        <w:rPr>
          <w:rFonts w:ascii="Arial" w:hAnsi="Arial" w:cs="Arial"/>
          <w:sz w:val="20"/>
          <w:szCs w:val="20"/>
          <w:shd w:val="clear" w:color="auto" w:fill="FFFFFF"/>
          <w:lang w:val="en-GB"/>
        </w:rPr>
        <w:t xml:space="preserve"> </w:t>
      </w:r>
      <w:r w:rsidR="0066340D" w:rsidRPr="0066340D">
        <w:rPr>
          <w:rFonts w:ascii="Arial" w:hAnsi="Arial" w:cs="Arial"/>
          <w:sz w:val="20"/>
          <w:szCs w:val="20"/>
          <w:shd w:val="clear" w:color="auto" w:fill="FFFFFF"/>
          <w:lang w:val="en-GB"/>
        </w:rPr>
        <w:t xml:space="preserve">The </w:t>
      </w:r>
      <w:r w:rsidR="00EB1122" w:rsidRPr="0066340D">
        <w:rPr>
          <w:rFonts w:ascii="Arial" w:hAnsi="Arial" w:cs="Arial"/>
          <w:sz w:val="20"/>
          <w:szCs w:val="20"/>
          <w:shd w:val="clear" w:color="auto" w:fill="FFFFFF"/>
          <w:lang w:val="en-GB"/>
        </w:rPr>
        <w:t xml:space="preserve">calibration </w:t>
      </w:r>
      <w:r w:rsidR="00EB1122">
        <w:rPr>
          <w:rFonts w:ascii="Arial" w:hAnsi="Arial" w:cs="Arial"/>
          <w:sz w:val="20"/>
          <w:szCs w:val="20"/>
          <w:shd w:val="clear" w:color="auto" w:fill="FFFFFF"/>
          <w:lang w:val="en-GB"/>
        </w:rPr>
        <w:t xml:space="preserve">of the </w:t>
      </w:r>
      <w:r w:rsidR="0066340D" w:rsidRPr="0066340D">
        <w:rPr>
          <w:rFonts w:ascii="Arial" w:hAnsi="Arial" w:cs="Arial"/>
          <w:sz w:val="20"/>
          <w:szCs w:val="20"/>
          <w:shd w:val="clear" w:color="auto" w:fill="FFFFFF"/>
          <w:lang w:val="en-GB"/>
        </w:rPr>
        <w:t xml:space="preserve">instrumented wheelset has been performed on a dedicated test rig, installed in </w:t>
      </w:r>
      <w:r w:rsidR="0066340D" w:rsidRPr="00E92C12">
        <w:rPr>
          <w:rFonts w:ascii="Arial" w:hAnsi="Arial" w:cs="Arial"/>
          <w:sz w:val="20"/>
          <w:szCs w:val="20"/>
          <w:shd w:val="clear" w:color="auto" w:fill="FFFFFF"/>
          <w:lang w:val="en-GB"/>
        </w:rPr>
        <w:t>the laboratories of Politecnico di Milano</w:t>
      </w:r>
      <w:r w:rsidR="00EB1122" w:rsidRPr="00E92C12">
        <w:rPr>
          <w:rFonts w:ascii="Arial" w:hAnsi="Arial" w:cs="Arial"/>
          <w:sz w:val="20"/>
          <w:szCs w:val="20"/>
          <w:shd w:val="clear" w:color="auto" w:fill="FFFFFF"/>
          <w:lang w:val="en-GB"/>
        </w:rPr>
        <w:t xml:space="preserve"> (figure 3)</w:t>
      </w:r>
      <w:r w:rsidR="0066340D" w:rsidRPr="00E92C12">
        <w:rPr>
          <w:rFonts w:ascii="Arial" w:hAnsi="Arial" w:cs="Arial"/>
          <w:sz w:val="20"/>
          <w:szCs w:val="20"/>
          <w:shd w:val="clear" w:color="auto" w:fill="FFFFFF"/>
          <w:lang w:val="en-GB"/>
        </w:rPr>
        <w:t>. The characteristics of the test rig are described in detail in [</w:t>
      </w:r>
      <w:r w:rsidR="00E92C12" w:rsidRPr="00E92C12">
        <w:rPr>
          <w:rFonts w:ascii="Arial" w:hAnsi="Arial" w:cs="Arial"/>
          <w:sz w:val="20"/>
          <w:szCs w:val="20"/>
          <w:shd w:val="clear" w:color="auto" w:fill="FFFFFF"/>
          <w:lang w:val="en-GB"/>
        </w:rPr>
        <w:t>4</w:t>
      </w:r>
      <w:r w:rsidR="00E92C12">
        <w:rPr>
          <w:rFonts w:ascii="Arial" w:hAnsi="Arial" w:cs="Arial"/>
          <w:sz w:val="20"/>
          <w:szCs w:val="20"/>
          <w:shd w:val="clear" w:color="auto" w:fill="FFFFFF"/>
          <w:lang w:val="en-GB"/>
        </w:rPr>
        <w:t>,5</w:t>
      </w:r>
      <w:r w:rsidR="0066340D" w:rsidRPr="00E92C12">
        <w:rPr>
          <w:rFonts w:ascii="Arial" w:hAnsi="Arial" w:cs="Arial"/>
          <w:sz w:val="20"/>
          <w:szCs w:val="20"/>
          <w:shd w:val="clear" w:color="auto" w:fill="FFFFFF"/>
          <w:lang w:val="en-GB"/>
        </w:rPr>
        <w:t>].</w:t>
      </w:r>
    </w:p>
    <w:p w:rsidR="00057F84" w:rsidRDefault="00EB1122" w:rsidP="00057F84">
      <w:pPr>
        <w:pStyle w:val="Paragrafoelenco"/>
        <w:numPr>
          <w:ilvl w:val="0"/>
          <w:numId w:val="2"/>
        </w:numPr>
        <w:spacing w:line="400" w:lineRule="exact"/>
        <w:ind w:left="284" w:hanging="284"/>
        <w:jc w:val="both"/>
        <w:rPr>
          <w:rFonts w:ascii="Arial" w:hAnsi="Arial" w:cs="Arial"/>
          <w:b/>
          <w:sz w:val="20"/>
          <w:szCs w:val="20"/>
        </w:rPr>
      </w:pPr>
      <w:r>
        <w:rPr>
          <w:rFonts w:ascii="Arial" w:hAnsi="Arial" w:cs="Arial"/>
          <w:b/>
          <w:sz w:val="20"/>
          <w:szCs w:val="20"/>
        </w:rPr>
        <w:t>Numerical analysis</w:t>
      </w:r>
    </w:p>
    <w:p w:rsidR="00F66857" w:rsidRDefault="00E9071F" w:rsidP="00282992">
      <w:pPr>
        <w:jc w:val="both"/>
        <w:rPr>
          <w:rFonts w:ascii="Arial" w:hAnsi="Arial" w:cs="Arial"/>
          <w:sz w:val="20"/>
          <w:szCs w:val="20"/>
          <w:shd w:val="clear" w:color="auto" w:fill="FFFFFF"/>
          <w:lang w:val="en-GB"/>
        </w:rPr>
      </w:pPr>
      <w:r w:rsidRPr="00E9071F">
        <w:rPr>
          <w:rFonts w:ascii="Arial" w:hAnsi="Arial" w:cs="Arial"/>
          <w:sz w:val="20"/>
          <w:szCs w:val="20"/>
          <w:shd w:val="clear" w:color="auto" w:fill="FFFFFF"/>
          <w:lang w:val="en-GB"/>
        </w:rPr>
        <w:t>The numerical analysis of the behav</w:t>
      </w:r>
      <w:r>
        <w:rPr>
          <w:rFonts w:ascii="Arial" w:hAnsi="Arial" w:cs="Arial"/>
          <w:sz w:val="20"/>
          <w:szCs w:val="20"/>
          <w:shd w:val="clear" w:color="auto" w:fill="FFFFFF"/>
          <w:lang w:val="en-GB"/>
        </w:rPr>
        <w:t xml:space="preserve">iour of low-flatcar wagons when negotiating turnouts has been </w:t>
      </w:r>
      <w:r w:rsidRPr="00E92C12">
        <w:rPr>
          <w:rFonts w:ascii="Arial" w:hAnsi="Arial" w:cs="Arial"/>
          <w:sz w:val="20"/>
          <w:szCs w:val="20"/>
          <w:shd w:val="clear" w:color="auto" w:fill="FFFFFF"/>
          <w:lang w:val="en-GB"/>
        </w:rPr>
        <w:t>performed through a numerical model developed at Politecnico di Milano and described in detail in [</w:t>
      </w:r>
      <w:r w:rsidR="00E92C12" w:rsidRPr="00E92C12">
        <w:rPr>
          <w:rFonts w:ascii="Arial" w:hAnsi="Arial" w:cs="Arial"/>
          <w:sz w:val="20"/>
          <w:szCs w:val="20"/>
          <w:shd w:val="clear" w:color="auto" w:fill="FFFFFF"/>
          <w:lang w:val="en-GB"/>
        </w:rPr>
        <w:t>6</w:t>
      </w:r>
      <w:r w:rsidRPr="00E92C12">
        <w:rPr>
          <w:rFonts w:ascii="Arial" w:hAnsi="Arial" w:cs="Arial"/>
          <w:sz w:val="20"/>
          <w:szCs w:val="20"/>
          <w:shd w:val="clear" w:color="auto" w:fill="FFFFFF"/>
          <w:lang w:val="en-GB"/>
        </w:rPr>
        <w:t>].</w:t>
      </w:r>
      <w:r w:rsidR="00F66857" w:rsidRPr="00E92C12">
        <w:rPr>
          <w:rFonts w:ascii="Arial" w:hAnsi="Arial" w:cs="Arial"/>
          <w:sz w:val="20"/>
          <w:szCs w:val="20"/>
          <w:shd w:val="clear" w:color="auto" w:fill="FFFFFF"/>
          <w:lang w:val="en-GB"/>
        </w:rPr>
        <w:t>T</w:t>
      </w:r>
      <w:r w:rsidR="00F66857" w:rsidRPr="00F66857">
        <w:rPr>
          <w:rFonts w:ascii="Arial" w:hAnsi="Arial" w:cs="Arial"/>
          <w:sz w:val="20"/>
          <w:szCs w:val="20"/>
          <w:shd w:val="clear" w:color="auto" w:fill="FFFFFF"/>
          <w:lang w:val="en-GB"/>
        </w:rPr>
        <w:t xml:space="preserve">he model simulates the behaviour of a trainset in the horizontal plane considering each wagon as a 1-degree-of-freedom system, where position and speed of each vehicle along the curved abscissa represent the state variables. </w:t>
      </w:r>
      <w:r w:rsidR="00F66857">
        <w:rPr>
          <w:rFonts w:ascii="Arial" w:hAnsi="Arial" w:cs="Arial"/>
          <w:sz w:val="20"/>
          <w:szCs w:val="20"/>
          <w:shd w:val="clear" w:color="auto" w:fill="FFFFFF"/>
          <w:lang w:val="en-GB"/>
        </w:rPr>
        <w:t>Dynamic m</w:t>
      </w:r>
      <w:r w:rsidR="00F66857" w:rsidRPr="00F66857">
        <w:rPr>
          <w:rFonts w:ascii="Arial" w:hAnsi="Arial" w:cs="Arial"/>
          <w:sz w:val="20"/>
          <w:szCs w:val="20"/>
          <w:shd w:val="clear" w:color="auto" w:fill="FFFFFF"/>
          <w:lang w:val="en-GB"/>
        </w:rPr>
        <w:t>odels of the electrical motors and of the braking system are included, so that the transient dynamics of the trainset subsequent to the application of traction/braking forces can be analysed.</w:t>
      </w:r>
      <w:r w:rsidR="00F66857">
        <w:rPr>
          <w:rFonts w:ascii="Arial" w:hAnsi="Arial" w:cs="Arial"/>
          <w:sz w:val="20"/>
          <w:szCs w:val="20"/>
          <w:shd w:val="clear" w:color="auto" w:fill="FFFFFF"/>
          <w:lang w:val="en-GB"/>
        </w:rPr>
        <w:t xml:space="preserve"> </w:t>
      </w:r>
      <w:r w:rsidR="00F66857" w:rsidRPr="00F66857">
        <w:rPr>
          <w:rFonts w:ascii="Arial" w:hAnsi="Arial" w:cs="Arial"/>
          <w:sz w:val="20"/>
          <w:szCs w:val="20"/>
          <w:shd w:val="clear" w:color="auto" w:fill="FFFFFF"/>
          <w:lang w:val="en-GB"/>
        </w:rPr>
        <w:t xml:space="preserve">The coupling between adjacent vehicles is </w:t>
      </w:r>
      <w:r w:rsidR="00F66857">
        <w:rPr>
          <w:rFonts w:ascii="Arial" w:hAnsi="Arial" w:cs="Arial"/>
          <w:sz w:val="20"/>
          <w:szCs w:val="20"/>
          <w:shd w:val="clear" w:color="auto" w:fill="FFFFFF"/>
          <w:lang w:val="en-GB"/>
        </w:rPr>
        <w:t>obtained</w:t>
      </w:r>
      <w:r w:rsidR="00F66857" w:rsidRPr="00F66857">
        <w:rPr>
          <w:rFonts w:ascii="Arial" w:hAnsi="Arial" w:cs="Arial"/>
          <w:sz w:val="20"/>
          <w:szCs w:val="20"/>
          <w:shd w:val="clear" w:color="auto" w:fill="FFFFFF"/>
          <w:lang w:val="en-GB"/>
        </w:rPr>
        <w:t xml:space="preserve"> considering one central draw gear and one or two buffers. The draw gear is represented with a nonlinear spring-damper system. A similar model is adopted to reproduce the elastic response of the buffer and to compute the force </w:t>
      </w:r>
      <w:r w:rsidR="00F66857" w:rsidRPr="00F66857">
        <w:rPr>
          <w:rFonts w:ascii="Arial" w:hAnsi="Arial" w:cs="Arial"/>
          <w:sz w:val="20"/>
          <w:szCs w:val="20"/>
          <w:shd w:val="clear" w:color="auto" w:fill="FFFFFF"/>
          <w:lang w:val="en-GB"/>
        </w:rPr>
        <w:lastRenderedPageBreak/>
        <w:t>developed by the buffer consequent to its compression</w:t>
      </w:r>
      <w:r w:rsidR="00D901AE">
        <w:rPr>
          <w:rFonts w:ascii="Arial" w:hAnsi="Arial" w:cs="Arial"/>
          <w:sz w:val="20"/>
          <w:szCs w:val="20"/>
          <w:shd w:val="clear" w:color="auto" w:fill="FFFFFF"/>
          <w:lang w:val="en-GB"/>
        </w:rPr>
        <w:t xml:space="preserve"> [7]</w:t>
      </w:r>
      <w:r w:rsidR="00F66857" w:rsidRPr="00F66857">
        <w:rPr>
          <w:rFonts w:ascii="Arial" w:hAnsi="Arial" w:cs="Arial"/>
          <w:sz w:val="20"/>
          <w:szCs w:val="20"/>
          <w:shd w:val="clear" w:color="auto" w:fill="FFFFFF"/>
          <w:lang w:val="en-GB"/>
        </w:rPr>
        <w:t xml:space="preserve">. The interaction between two buffers is described </w:t>
      </w:r>
      <w:r w:rsidR="00A64DD4">
        <w:rPr>
          <w:rFonts w:ascii="Arial" w:hAnsi="Arial" w:cs="Arial"/>
          <w:sz w:val="20"/>
          <w:szCs w:val="20"/>
          <w:shd w:val="clear" w:color="auto" w:fill="FFFFFF"/>
          <w:lang w:val="en-GB"/>
        </w:rPr>
        <w:t xml:space="preserve">also </w:t>
      </w:r>
      <w:r w:rsidR="00F66857" w:rsidRPr="00F66857">
        <w:rPr>
          <w:rFonts w:ascii="Arial" w:hAnsi="Arial" w:cs="Arial"/>
          <w:sz w:val="20"/>
          <w:szCs w:val="20"/>
          <w:shd w:val="clear" w:color="auto" w:fill="FFFFFF"/>
          <w:lang w:val="en-GB"/>
        </w:rPr>
        <w:t>taking into account the</w:t>
      </w:r>
      <w:r w:rsidR="00F66857">
        <w:rPr>
          <w:rFonts w:ascii="Arial" w:hAnsi="Arial" w:cs="Arial"/>
          <w:sz w:val="20"/>
          <w:szCs w:val="20"/>
          <w:shd w:val="clear" w:color="auto" w:fill="FFFFFF"/>
          <w:lang w:val="en-GB"/>
        </w:rPr>
        <w:t>ir geometry.</w:t>
      </w:r>
    </w:p>
    <w:p w:rsidR="00895096" w:rsidRDefault="00895096" w:rsidP="00E76178">
      <w:pPr>
        <w:jc w:val="both"/>
        <w:rPr>
          <w:rFonts w:ascii="Arial" w:hAnsi="Arial" w:cs="Arial"/>
          <w:sz w:val="20"/>
          <w:szCs w:val="20"/>
          <w:shd w:val="clear" w:color="auto" w:fill="FFFFFF"/>
          <w:lang w:val="en-GB"/>
        </w:rPr>
      </w:pPr>
      <w:r>
        <w:rPr>
          <w:rFonts w:ascii="Arial" w:hAnsi="Arial" w:cs="Arial"/>
          <w:sz w:val="20"/>
          <w:szCs w:val="20"/>
          <w:shd w:val="clear" w:color="auto" w:fill="FFFFFF"/>
          <w:lang w:val="en-GB"/>
        </w:rPr>
        <w:t xml:space="preserve">Through this mathematical model, </w:t>
      </w:r>
      <w:r w:rsidR="00E76178">
        <w:rPr>
          <w:rFonts w:ascii="Arial" w:hAnsi="Arial" w:cs="Arial"/>
          <w:sz w:val="20"/>
          <w:szCs w:val="20"/>
          <w:shd w:val="clear" w:color="auto" w:fill="FFFFFF"/>
          <w:lang w:val="en-GB"/>
        </w:rPr>
        <w:t xml:space="preserve">the longitudinal dynamics of the typical trainset composition has been analysed. The composition is made up </w:t>
      </w:r>
      <w:r w:rsidR="00E76178" w:rsidRPr="00895096">
        <w:rPr>
          <w:rFonts w:ascii="Arial" w:hAnsi="Arial" w:cs="Arial"/>
          <w:sz w:val="20"/>
          <w:szCs w:val="20"/>
          <w:shd w:val="clear" w:color="auto" w:fill="FFFFFF"/>
          <w:lang w:val="en-GB"/>
        </w:rPr>
        <w:t>of a locomotive, a passenger car and a series of</w:t>
      </w:r>
      <w:r w:rsidR="00E76178">
        <w:rPr>
          <w:rFonts w:ascii="Arial" w:hAnsi="Arial" w:cs="Arial"/>
          <w:sz w:val="20"/>
          <w:szCs w:val="20"/>
          <w:shd w:val="clear" w:color="auto" w:fill="FFFFFF"/>
          <w:lang w:val="en-GB"/>
        </w:rPr>
        <w:t xml:space="preserve"> empty or laden</w:t>
      </w:r>
      <w:r w:rsidR="00E76178" w:rsidRPr="00895096">
        <w:rPr>
          <w:rFonts w:ascii="Arial" w:hAnsi="Arial" w:cs="Arial"/>
          <w:sz w:val="20"/>
          <w:szCs w:val="20"/>
          <w:shd w:val="clear" w:color="auto" w:fill="FFFFFF"/>
          <w:lang w:val="en-GB"/>
        </w:rPr>
        <w:t xml:space="preserve"> low-flatcar wagons</w:t>
      </w:r>
      <w:r w:rsidR="00E76178">
        <w:rPr>
          <w:rFonts w:ascii="Arial" w:hAnsi="Arial" w:cs="Arial"/>
          <w:sz w:val="20"/>
          <w:szCs w:val="20"/>
          <w:shd w:val="clear" w:color="auto" w:fill="FFFFFF"/>
          <w:lang w:val="en-GB"/>
        </w:rPr>
        <w:t xml:space="preserve">. Different simulations were carried out to investigate how the trainset composition (number and distribution of empty/laden vehicles) affects the trainset dynamics of each wagon if </w:t>
      </w:r>
      <w:r w:rsidR="00E76178" w:rsidRPr="00895096">
        <w:rPr>
          <w:rFonts w:ascii="Arial" w:hAnsi="Arial" w:cs="Arial"/>
          <w:sz w:val="20"/>
          <w:szCs w:val="20"/>
          <w:shd w:val="clear" w:color="auto" w:fill="FFFFFF"/>
          <w:lang w:val="en-GB"/>
        </w:rPr>
        <w:t xml:space="preserve">an emergency braking </w:t>
      </w:r>
      <w:r w:rsidR="00E76178">
        <w:rPr>
          <w:rFonts w:ascii="Arial" w:hAnsi="Arial" w:cs="Arial"/>
          <w:sz w:val="20"/>
          <w:szCs w:val="20"/>
          <w:shd w:val="clear" w:color="auto" w:fill="FFFFFF"/>
          <w:lang w:val="en-GB"/>
        </w:rPr>
        <w:t xml:space="preserve">is </w:t>
      </w:r>
      <w:r w:rsidR="00E76178" w:rsidRPr="00895096">
        <w:rPr>
          <w:rFonts w:ascii="Arial" w:hAnsi="Arial" w:cs="Arial"/>
          <w:sz w:val="20"/>
          <w:szCs w:val="20"/>
          <w:shd w:val="clear" w:color="auto" w:fill="FFFFFF"/>
          <w:lang w:val="en-GB"/>
        </w:rPr>
        <w:t>performed while running over switches</w:t>
      </w:r>
      <w:r w:rsidR="00E76178">
        <w:rPr>
          <w:rFonts w:ascii="Arial" w:hAnsi="Arial" w:cs="Arial"/>
          <w:sz w:val="20"/>
          <w:szCs w:val="20"/>
          <w:shd w:val="clear" w:color="auto" w:fill="FFFFFF"/>
          <w:lang w:val="en-GB"/>
        </w:rPr>
        <w:t xml:space="preserve">. </w:t>
      </w:r>
      <w:r w:rsidRPr="00895096">
        <w:rPr>
          <w:rFonts w:ascii="Arial" w:hAnsi="Arial" w:cs="Arial"/>
          <w:sz w:val="20"/>
          <w:szCs w:val="20"/>
          <w:shd w:val="clear" w:color="auto" w:fill="FFFFFF"/>
          <w:lang w:val="en-GB"/>
        </w:rPr>
        <w:t>This condition is particularly critical for the running safety as confirmed by the experience</w:t>
      </w:r>
      <w:r w:rsidR="00E76178">
        <w:rPr>
          <w:rFonts w:ascii="Arial" w:hAnsi="Arial" w:cs="Arial"/>
          <w:sz w:val="20"/>
          <w:szCs w:val="20"/>
          <w:shd w:val="clear" w:color="auto" w:fill="FFFFFF"/>
          <w:lang w:val="en-GB"/>
        </w:rPr>
        <w:t>, since in the past years</w:t>
      </w:r>
      <w:r w:rsidRPr="00895096">
        <w:rPr>
          <w:rFonts w:ascii="Arial" w:hAnsi="Arial" w:cs="Arial"/>
          <w:sz w:val="20"/>
          <w:szCs w:val="20"/>
          <w:shd w:val="clear" w:color="auto" w:fill="FFFFFF"/>
          <w:lang w:val="en-GB"/>
        </w:rPr>
        <w:t xml:space="preserve"> this kind of trainset experienced several problems while running over small-radius turnouts and in presence of a sudden braking input. </w:t>
      </w:r>
      <w:r w:rsidR="00E76178">
        <w:rPr>
          <w:rFonts w:ascii="Arial" w:hAnsi="Arial" w:cs="Arial"/>
          <w:sz w:val="20"/>
          <w:szCs w:val="20"/>
          <w:shd w:val="clear" w:color="auto" w:fill="FFFFFF"/>
          <w:lang w:val="en-GB"/>
        </w:rPr>
        <w:t xml:space="preserve">The reason is that, </w:t>
      </w:r>
      <w:r w:rsidRPr="00895096">
        <w:rPr>
          <w:rFonts w:ascii="Arial" w:hAnsi="Arial" w:cs="Arial"/>
          <w:sz w:val="20"/>
          <w:szCs w:val="20"/>
          <w:shd w:val="clear" w:color="auto" w:fill="FFFFFF"/>
          <w:lang w:val="en-GB"/>
        </w:rPr>
        <w:t>due to the delay in the propagation of the braking command, the rear vehicles run against the front ones, leading to a su</w:t>
      </w:r>
      <w:r w:rsidR="00E76178">
        <w:rPr>
          <w:rFonts w:ascii="Arial" w:hAnsi="Arial" w:cs="Arial"/>
          <w:sz w:val="20"/>
          <w:szCs w:val="20"/>
          <w:shd w:val="clear" w:color="auto" w:fill="FFFFFF"/>
          <w:lang w:val="en-GB"/>
        </w:rPr>
        <w:t>dden increase of buffer forces.</w:t>
      </w:r>
      <w:r w:rsidR="00345D87">
        <w:rPr>
          <w:rFonts w:ascii="Arial" w:hAnsi="Arial" w:cs="Arial"/>
          <w:sz w:val="20"/>
          <w:szCs w:val="20"/>
          <w:shd w:val="clear" w:color="auto" w:fill="FFFFFF"/>
          <w:lang w:val="en-GB"/>
        </w:rPr>
        <w:t xml:space="preserve"> Consequently, the central vehicles are compressed by the buffers and, if traveling a S-shaped curve, this results in a</w:t>
      </w:r>
      <w:r w:rsidR="00DA1E1C">
        <w:rPr>
          <w:rFonts w:ascii="Arial" w:hAnsi="Arial" w:cs="Arial"/>
          <w:sz w:val="20"/>
          <w:szCs w:val="20"/>
          <w:shd w:val="clear" w:color="auto" w:fill="FFFFFF"/>
          <w:lang w:val="en-GB"/>
        </w:rPr>
        <w:t>n understeering</w:t>
      </w:r>
      <w:r w:rsidR="00345D87">
        <w:rPr>
          <w:rFonts w:ascii="Arial" w:hAnsi="Arial" w:cs="Arial"/>
          <w:sz w:val="20"/>
          <w:szCs w:val="20"/>
          <w:shd w:val="clear" w:color="auto" w:fill="FFFFFF"/>
          <w:lang w:val="en-GB"/>
        </w:rPr>
        <w:t xml:space="preserve"> </w:t>
      </w:r>
      <w:r w:rsidR="00345D87" w:rsidRPr="00E76178">
        <w:rPr>
          <w:rFonts w:ascii="Arial" w:hAnsi="Arial" w:cs="Arial"/>
          <w:sz w:val="20"/>
          <w:szCs w:val="20"/>
          <w:shd w:val="clear" w:color="auto" w:fill="FFFFFF"/>
          <w:lang w:val="en-GB"/>
        </w:rPr>
        <w:t>yaw moment which influences the cornering dynamics</w:t>
      </w:r>
      <w:r w:rsidR="00DA1E1C">
        <w:rPr>
          <w:rFonts w:ascii="Arial" w:hAnsi="Arial" w:cs="Arial"/>
          <w:sz w:val="20"/>
          <w:szCs w:val="20"/>
          <w:shd w:val="clear" w:color="auto" w:fill="FFFFFF"/>
          <w:lang w:val="en-GB"/>
        </w:rPr>
        <w:t xml:space="preserve"> increasing the lateral force on the external wheels.</w:t>
      </w:r>
    </w:p>
    <w:p w:rsidR="00F66857" w:rsidRPr="006A59AC" w:rsidRDefault="00E60A41" w:rsidP="00282992">
      <w:pPr>
        <w:jc w:val="both"/>
        <w:rPr>
          <w:rFonts w:ascii="Arial" w:hAnsi="Arial" w:cs="Arial"/>
          <w:sz w:val="20"/>
          <w:szCs w:val="20"/>
          <w:shd w:val="clear" w:color="auto" w:fill="FFFFFF"/>
          <w:lang w:val="en-GB"/>
        </w:rPr>
      </w:pPr>
      <w:r>
        <w:rPr>
          <w:rFonts w:ascii="Arial" w:hAnsi="Arial" w:cs="Arial"/>
          <w:sz w:val="20"/>
          <w:szCs w:val="20"/>
          <w:shd w:val="clear" w:color="auto" w:fill="FFFFFF"/>
          <w:lang w:val="en-GB"/>
        </w:rPr>
        <w:t>The numerical tests have been carried out to identify the most critical condition to be reproduced by the experimental campaign.</w:t>
      </w:r>
      <w:r w:rsidR="00C4614A">
        <w:rPr>
          <w:rFonts w:ascii="Arial" w:hAnsi="Arial" w:cs="Arial"/>
          <w:sz w:val="20"/>
          <w:szCs w:val="20"/>
          <w:shd w:val="clear" w:color="auto" w:fill="FFFFFF"/>
          <w:lang w:val="en-GB"/>
        </w:rPr>
        <w:t xml:space="preserve"> Convoys including 21 and 25 low-flatcar wagons have been considered with 0-20 and 0-24 empty vehicles respectively. For the sake of brevity, figure 3 shows the results for the 25-wagon case, which resulted to be the most critical one. Indeed, the result for the other case is similar, but with lower forces. The left figure shows the maximum understeering yaw moment on each wagon (y-axis) varying the trainset composition (x-axis)</w:t>
      </w:r>
      <w:r w:rsidR="006A59AC">
        <w:rPr>
          <w:rFonts w:ascii="Arial" w:hAnsi="Arial" w:cs="Arial"/>
          <w:sz w:val="20"/>
          <w:szCs w:val="20"/>
          <w:shd w:val="clear" w:color="auto" w:fill="FFFFFF"/>
          <w:lang w:val="en-GB"/>
        </w:rPr>
        <w:t>. T</w:t>
      </w:r>
      <w:r w:rsidR="006A59AC" w:rsidRPr="006A59AC">
        <w:rPr>
          <w:rFonts w:ascii="Arial" w:hAnsi="Arial" w:cs="Arial"/>
          <w:sz w:val="20"/>
          <w:szCs w:val="20"/>
          <w:shd w:val="clear" w:color="auto" w:fill="FFFFFF"/>
          <w:lang w:val="en-GB"/>
        </w:rPr>
        <w:t xml:space="preserve">he upper part of </w:t>
      </w:r>
      <w:r w:rsidR="006A59AC">
        <w:rPr>
          <w:rFonts w:ascii="Arial" w:hAnsi="Arial" w:cs="Arial"/>
          <w:sz w:val="20"/>
          <w:szCs w:val="20"/>
          <w:shd w:val="clear" w:color="auto" w:fill="FFFFFF"/>
          <w:lang w:val="en-GB"/>
        </w:rPr>
        <w:t>the right figure</w:t>
      </w:r>
      <w:r w:rsidR="006A59AC" w:rsidRPr="006A59AC">
        <w:rPr>
          <w:rFonts w:ascii="Arial" w:hAnsi="Arial" w:cs="Arial"/>
          <w:sz w:val="20"/>
          <w:szCs w:val="20"/>
          <w:shd w:val="clear" w:color="auto" w:fill="FFFFFF"/>
          <w:lang w:val="en-GB"/>
        </w:rPr>
        <w:t xml:space="preserve"> reports the maximum value of yaw moment for each composition while the lower part of the figure indicates the corresponding wagon where the maximum yaw moment is recorded. Two colours are used to simplify the identification of whether the wagon with the maximum yaw moment is loaded (dark blue) or </w:t>
      </w:r>
      <w:r w:rsidR="006A59AC">
        <w:rPr>
          <w:rFonts w:ascii="Arial" w:hAnsi="Arial" w:cs="Arial"/>
          <w:sz w:val="20"/>
          <w:szCs w:val="20"/>
          <w:shd w:val="clear" w:color="auto" w:fill="FFFFFF"/>
          <w:lang w:val="en-GB"/>
        </w:rPr>
        <w:t>empty</w:t>
      </w:r>
      <w:r w:rsidR="006A59AC" w:rsidRPr="006A59AC">
        <w:rPr>
          <w:rFonts w:ascii="Arial" w:hAnsi="Arial" w:cs="Arial"/>
          <w:sz w:val="20"/>
          <w:szCs w:val="20"/>
          <w:shd w:val="clear" w:color="auto" w:fill="FFFFFF"/>
          <w:lang w:val="en-GB"/>
        </w:rPr>
        <w:t xml:space="preserve"> (light blue).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715"/>
      </w:tblGrid>
      <w:tr w:rsidR="00B401F3" w:rsidTr="00B401F3">
        <w:tc>
          <w:tcPr>
            <w:tcW w:w="4714" w:type="dxa"/>
          </w:tcPr>
          <w:p w:rsidR="00B401F3" w:rsidRPr="00DF0D3F" w:rsidRDefault="00B401F3" w:rsidP="00A97640">
            <w:pPr>
              <w:keepNext/>
              <w:jc w:val="center"/>
            </w:pPr>
            <w:r>
              <w:rPr>
                <w:noProof/>
              </w:rPr>
              <w:drawing>
                <wp:inline distT="0" distB="0" distL="0" distR="0" wp14:anchorId="01B9932C" wp14:editId="474FB30F">
                  <wp:extent cx="2880212" cy="21600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212" cy="2160000"/>
                          </a:xfrm>
                          <a:prstGeom prst="rect">
                            <a:avLst/>
                          </a:prstGeom>
                          <a:noFill/>
                          <a:ln>
                            <a:noFill/>
                          </a:ln>
                        </pic:spPr>
                      </pic:pic>
                    </a:graphicData>
                  </a:graphic>
                </wp:inline>
              </w:drawing>
            </w:r>
          </w:p>
        </w:tc>
        <w:tc>
          <w:tcPr>
            <w:tcW w:w="4715" w:type="dxa"/>
          </w:tcPr>
          <w:p w:rsidR="00B401F3" w:rsidRPr="00DF0D3F" w:rsidRDefault="00B401F3" w:rsidP="00A97640">
            <w:pPr>
              <w:pStyle w:val="Didascalia"/>
              <w:ind w:firstLine="0"/>
              <w:jc w:val="center"/>
            </w:pPr>
            <w:bookmarkStart w:id="1" w:name="_Ref415240584"/>
            <w:r>
              <w:rPr>
                <w:noProof/>
                <w:lang w:val="it-IT" w:eastAsia="it-IT"/>
              </w:rPr>
              <w:drawing>
                <wp:inline distT="0" distB="0" distL="0" distR="0" wp14:anchorId="57952981" wp14:editId="10662FA7">
                  <wp:extent cx="2880212" cy="21600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212" cy="2160000"/>
                          </a:xfrm>
                          <a:prstGeom prst="rect">
                            <a:avLst/>
                          </a:prstGeom>
                          <a:noFill/>
                          <a:ln>
                            <a:noFill/>
                          </a:ln>
                        </pic:spPr>
                      </pic:pic>
                    </a:graphicData>
                  </a:graphic>
                </wp:inline>
              </w:drawing>
            </w:r>
            <w:bookmarkEnd w:id="1"/>
          </w:p>
        </w:tc>
      </w:tr>
    </w:tbl>
    <w:p w:rsidR="00B401F3" w:rsidRPr="001C3D83" w:rsidRDefault="00B401F3" w:rsidP="00B401F3">
      <w:pPr>
        <w:jc w:val="center"/>
        <w:rPr>
          <w:rFonts w:ascii="Arial" w:hAnsi="Arial" w:cs="Arial"/>
          <w:i/>
          <w:sz w:val="20"/>
          <w:szCs w:val="20"/>
          <w:shd w:val="clear" w:color="auto" w:fill="FFFFFF"/>
          <w:lang w:val="en-GB"/>
        </w:rPr>
      </w:pPr>
      <w:r w:rsidRPr="001C3D83">
        <w:rPr>
          <w:rFonts w:ascii="Arial" w:hAnsi="Arial" w:cs="Arial"/>
          <w:i/>
          <w:sz w:val="20"/>
          <w:szCs w:val="20"/>
          <w:shd w:val="clear" w:color="auto" w:fill="FFFFFF"/>
          <w:lang w:val="en-GB"/>
        </w:rPr>
        <w:t xml:space="preserve">Figure </w:t>
      </w:r>
      <w:r>
        <w:rPr>
          <w:rFonts w:ascii="Arial" w:hAnsi="Arial" w:cs="Arial"/>
          <w:i/>
          <w:sz w:val="20"/>
          <w:szCs w:val="20"/>
          <w:shd w:val="clear" w:color="auto" w:fill="FFFFFF"/>
          <w:lang w:val="en-GB"/>
        </w:rPr>
        <w:t>3</w:t>
      </w:r>
      <w:r w:rsidRPr="001C3D83">
        <w:rPr>
          <w:rFonts w:ascii="Arial" w:hAnsi="Arial" w:cs="Arial"/>
          <w:i/>
          <w:sz w:val="20"/>
          <w:szCs w:val="20"/>
          <w:shd w:val="clear" w:color="auto" w:fill="FFFFFF"/>
          <w:lang w:val="en-GB"/>
        </w:rPr>
        <w:t xml:space="preserve">: </w:t>
      </w:r>
      <w:r>
        <w:rPr>
          <w:rFonts w:ascii="Arial" w:hAnsi="Arial" w:cs="Arial"/>
          <w:i/>
          <w:sz w:val="20"/>
          <w:szCs w:val="20"/>
          <w:shd w:val="clear" w:color="auto" w:fill="FFFFFF"/>
          <w:lang w:val="en-GB"/>
        </w:rPr>
        <w:t xml:space="preserve">Maximum yaw moment on each wagon for each trainset composition (on the left) and </w:t>
      </w:r>
      <w:r w:rsidRPr="00B401F3">
        <w:rPr>
          <w:rFonts w:ascii="Arial" w:hAnsi="Arial" w:cs="Arial"/>
          <w:i/>
          <w:sz w:val="20"/>
          <w:szCs w:val="20"/>
          <w:shd w:val="clear" w:color="auto" w:fill="FFFFFF"/>
          <w:lang w:val="en-GB"/>
        </w:rPr>
        <w:t>maximum yaw moment and corresponding wagon for each loading configuration</w:t>
      </w:r>
      <w:r>
        <w:rPr>
          <w:rFonts w:ascii="Arial" w:hAnsi="Arial" w:cs="Arial"/>
          <w:i/>
          <w:sz w:val="20"/>
          <w:szCs w:val="20"/>
          <w:shd w:val="clear" w:color="auto" w:fill="FFFFFF"/>
          <w:lang w:val="en-GB"/>
        </w:rPr>
        <w:t xml:space="preserve"> (on the right).</w:t>
      </w:r>
    </w:p>
    <w:p w:rsidR="00E76178" w:rsidRDefault="00C771FE" w:rsidP="00EC0576">
      <w:pPr>
        <w:jc w:val="both"/>
        <w:rPr>
          <w:rFonts w:ascii="Arial" w:hAnsi="Arial" w:cs="Arial"/>
          <w:sz w:val="20"/>
          <w:szCs w:val="20"/>
          <w:shd w:val="clear" w:color="auto" w:fill="FFFFFF"/>
          <w:lang w:val="en-GB"/>
        </w:rPr>
      </w:pPr>
      <w:r w:rsidRPr="00C771FE">
        <w:rPr>
          <w:rFonts w:ascii="Arial" w:hAnsi="Arial" w:cs="Arial"/>
          <w:sz w:val="20"/>
          <w:szCs w:val="20"/>
          <w:shd w:val="clear" w:color="auto" w:fill="FFFFFF"/>
          <w:lang w:val="en-GB"/>
        </w:rPr>
        <w:t>T</w:t>
      </w:r>
      <w:r w:rsidR="00EC0576" w:rsidRPr="00C771FE">
        <w:rPr>
          <w:rFonts w:ascii="Arial" w:hAnsi="Arial" w:cs="Arial"/>
          <w:sz w:val="20"/>
          <w:szCs w:val="20"/>
          <w:shd w:val="clear" w:color="auto" w:fill="FFFFFF"/>
          <w:lang w:val="en-GB"/>
        </w:rPr>
        <w:t xml:space="preserve">he maximum yaw moment (around 140 kNm) is obtained with the fully loaded trainset almost at the centre of the trainset (9th vehicle). As the number of empty vehicles increases, the maximum value of the </w:t>
      </w:r>
      <w:r w:rsidR="00EC0576" w:rsidRPr="006E1F33">
        <w:rPr>
          <w:rFonts w:ascii="Arial" w:hAnsi="Arial" w:cs="Arial"/>
          <w:sz w:val="20"/>
          <w:szCs w:val="20"/>
          <w:shd w:val="clear" w:color="auto" w:fill="FFFFFF"/>
          <w:lang w:val="en-GB"/>
        </w:rPr>
        <w:t xml:space="preserve">positive yaw moment is reduced, </w:t>
      </w:r>
      <w:r w:rsidRPr="006E1F33">
        <w:rPr>
          <w:rFonts w:ascii="Arial" w:hAnsi="Arial" w:cs="Arial"/>
          <w:sz w:val="20"/>
          <w:szCs w:val="20"/>
          <w:shd w:val="clear" w:color="auto" w:fill="FFFFFF"/>
          <w:lang w:val="en-GB"/>
        </w:rPr>
        <w:t>especially</w:t>
      </w:r>
      <w:r w:rsidR="00EC0576" w:rsidRPr="006E1F33">
        <w:rPr>
          <w:rFonts w:ascii="Arial" w:hAnsi="Arial" w:cs="Arial"/>
          <w:sz w:val="20"/>
          <w:szCs w:val="20"/>
          <w:shd w:val="clear" w:color="auto" w:fill="FFFFFF"/>
          <w:lang w:val="en-GB"/>
        </w:rPr>
        <w:t xml:space="preserve"> in the rear part of the trainset where empty vehicles are located. </w:t>
      </w:r>
      <w:r w:rsidR="006E1F33" w:rsidRPr="006E1F33">
        <w:rPr>
          <w:rFonts w:ascii="Arial" w:hAnsi="Arial" w:cs="Arial"/>
          <w:sz w:val="20"/>
          <w:szCs w:val="20"/>
          <w:shd w:val="clear" w:color="auto" w:fill="FFFFFF"/>
          <w:lang w:val="en-GB"/>
        </w:rPr>
        <w:t>Indeed</w:t>
      </w:r>
      <w:r w:rsidR="00EC0576" w:rsidRPr="006E1F33">
        <w:rPr>
          <w:rFonts w:ascii="Arial" w:hAnsi="Arial" w:cs="Arial"/>
          <w:sz w:val="20"/>
          <w:szCs w:val="20"/>
          <w:shd w:val="clear" w:color="auto" w:fill="FFFFFF"/>
          <w:lang w:val="en-GB"/>
        </w:rPr>
        <w:t xml:space="preserve">, due to reduced inertia and </w:t>
      </w:r>
      <w:r w:rsidR="006E1F33" w:rsidRPr="006E1F33">
        <w:rPr>
          <w:rFonts w:ascii="Arial" w:hAnsi="Arial" w:cs="Arial"/>
          <w:sz w:val="20"/>
          <w:szCs w:val="20"/>
          <w:shd w:val="clear" w:color="auto" w:fill="FFFFFF"/>
          <w:lang w:val="en-GB"/>
        </w:rPr>
        <w:t>consequent</w:t>
      </w:r>
      <w:r w:rsidR="00EC0576" w:rsidRPr="006E1F33">
        <w:rPr>
          <w:rFonts w:ascii="Arial" w:hAnsi="Arial" w:cs="Arial"/>
          <w:sz w:val="20"/>
          <w:szCs w:val="20"/>
          <w:shd w:val="clear" w:color="auto" w:fill="FFFFFF"/>
          <w:lang w:val="en-GB"/>
        </w:rPr>
        <w:t xml:space="preserve"> higher deceleration capability, empty vehicles do not run against the laden ones during emergency braking and buffe</w:t>
      </w:r>
      <w:r w:rsidR="006E1F33" w:rsidRPr="006E1F33">
        <w:rPr>
          <w:rFonts w:ascii="Arial" w:hAnsi="Arial" w:cs="Arial"/>
          <w:sz w:val="20"/>
          <w:szCs w:val="20"/>
          <w:shd w:val="clear" w:color="auto" w:fill="FFFFFF"/>
          <w:lang w:val="en-GB"/>
        </w:rPr>
        <w:t xml:space="preserve">r forces are therefore smaller. </w:t>
      </w:r>
      <w:r w:rsidR="00EC0576" w:rsidRPr="006E1F33">
        <w:rPr>
          <w:rFonts w:ascii="Arial" w:hAnsi="Arial" w:cs="Arial"/>
          <w:sz w:val="20"/>
          <w:szCs w:val="20"/>
          <w:shd w:val="clear" w:color="auto" w:fill="FFFFFF"/>
          <w:lang w:val="en-GB"/>
        </w:rPr>
        <w:t xml:space="preserve">Increasing </w:t>
      </w:r>
      <w:r w:rsidR="006E1F33" w:rsidRPr="006E1F33">
        <w:rPr>
          <w:rFonts w:ascii="Arial" w:hAnsi="Arial" w:cs="Arial"/>
          <w:sz w:val="20"/>
          <w:szCs w:val="20"/>
          <w:shd w:val="clear" w:color="auto" w:fill="FFFFFF"/>
          <w:lang w:val="en-GB"/>
        </w:rPr>
        <w:t xml:space="preserve">again </w:t>
      </w:r>
      <w:r w:rsidR="00EC0576" w:rsidRPr="006E1F33">
        <w:rPr>
          <w:rFonts w:ascii="Arial" w:hAnsi="Arial" w:cs="Arial"/>
          <w:sz w:val="20"/>
          <w:szCs w:val="20"/>
          <w:shd w:val="clear" w:color="auto" w:fill="FFFFFF"/>
          <w:lang w:val="en-GB"/>
        </w:rPr>
        <w:t>the number of empty vehicle (above 17 empty vehicles), the homogeneity of the trainset both in terms of mass and braking capabilities is regained. Consequently, the maximum yaw moment</w:t>
      </w:r>
      <w:r w:rsidR="006E1F33" w:rsidRPr="006E1F33">
        <w:rPr>
          <w:rFonts w:ascii="Arial" w:hAnsi="Arial" w:cs="Arial"/>
          <w:sz w:val="20"/>
          <w:szCs w:val="20"/>
          <w:shd w:val="clear" w:color="auto" w:fill="FFFFFF"/>
          <w:lang w:val="en-GB"/>
        </w:rPr>
        <w:t xml:space="preserve"> increases again up to 55 kNm for the empty trainset.</w:t>
      </w:r>
      <w:r w:rsidR="000D7518">
        <w:rPr>
          <w:rFonts w:ascii="Arial" w:hAnsi="Arial" w:cs="Arial"/>
          <w:sz w:val="20"/>
          <w:szCs w:val="20"/>
          <w:shd w:val="clear" w:color="auto" w:fill="FFFFFF"/>
          <w:lang w:val="en-GB"/>
        </w:rPr>
        <w:t xml:space="preserve"> </w:t>
      </w:r>
      <w:r w:rsidR="00EC0576" w:rsidRPr="00EC0576">
        <w:rPr>
          <w:rFonts w:ascii="Arial" w:hAnsi="Arial" w:cs="Arial"/>
          <w:sz w:val="20"/>
          <w:szCs w:val="20"/>
          <w:shd w:val="clear" w:color="auto" w:fill="FFFFFF"/>
          <w:lang w:val="en-GB"/>
        </w:rPr>
        <w:t xml:space="preserve">The maximum yaw moment on a laden wagon is almost three times the one recorded on an empty vehicle. However, considering that the mass of an empty wagon is almost 1/5 of the mass of a loaded one, the operating conditions of the empty </w:t>
      </w:r>
      <w:r w:rsidR="00EC0576" w:rsidRPr="00EC0576">
        <w:rPr>
          <w:rFonts w:ascii="Arial" w:hAnsi="Arial" w:cs="Arial"/>
          <w:sz w:val="20"/>
          <w:szCs w:val="20"/>
          <w:shd w:val="clear" w:color="auto" w:fill="FFFFFF"/>
          <w:lang w:val="en-GB"/>
        </w:rPr>
        <w:lastRenderedPageBreak/>
        <w:t xml:space="preserve">vehicle is more </w:t>
      </w:r>
      <w:r w:rsidR="00EC0576">
        <w:rPr>
          <w:rFonts w:ascii="Arial" w:hAnsi="Arial" w:cs="Arial"/>
          <w:sz w:val="20"/>
          <w:szCs w:val="20"/>
          <w:shd w:val="clear" w:color="auto" w:fill="FFFFFF"/>
          <w:lang w:val="en-GB"/>
        </w:rPr>
        <w:t>critical</w:t>
      </w:r>
      <w:r w:rsidR="00EC0576" w:rsidRPr="00EC0576">
        <w:rPr>
          <w:rFonts w:ascii="Arial" w:hAnsi="Arial" w:cs="Arial"/>
          <w:sz w:val="20"/>
          <w:szCs w:val="20"/>
          <w:shd w:val="clear" w:color="auto" w:fill="FFFFFF"/>
          <w:lang w:val="en-GB"/>
        </w:rPr>
        <w:t xml:space="preserve"> from a running safety point of view. </w:t>
      </w:r>
      <w:r w:rsidR="00EC0576">
        <w:rPr>
          <w:rFonts w:ascii="Arial" w:hAnsi="Arial" w:cs="Arial"/>
          <w:sz w:val="20"/>
          <w:szCs w:val="20"/>
          <w:shd w:val="clear" w:color="auto" w:fill="FFFFFF"/>
          <w:lang w:val="en-GB"/>
        </w:rPr>
        <w:t>For this reason, the experimental campaign has been done measuring the wheel-rail contact forces on the 10</w:t>
      </w:r>
      <w:r w:rsidR="00EC0576" w:rsidRPr="00EC0576">
        <w:rPr>
          <w:rFonts w:ascii="Arial" w:hAnsi="Arial" w:cs="Arial"/>
          <w:sz w:val="20"/>
          <w:szCs w:val="20"/>
          <w:shd w:val="clear" w:color="auto" w:fill="FFFFFF"/>
          <w:vertAlign w:val="superscript"/>
          <w:lang w:val="en-GB"/>
        </w:rPr>
        <w:t>th</w:t>
      </w:r>
      <w:r w:rsidR="00EC0576">
        <w:rPr>
          <w:rFonts w:ascii="Arial" w:hAnsi="Arial" w:cs="Arial"/>
          <w:sz w:val="20"/>
          <w:szCs w:val="20"/>
          <w:shd w:val="clear" w:color="auto" w:fill="FFFFFF"/>
          <w:lang w:val="en-GB"/>
        </w:rPr>
        <w:t xml:space="preserve"> vehicle of </w:t>
      </w:r>
      <w:r w:rsidR="00EC0576" w:rsidRPr="00EC0576">
        <w:rPr>
          <w:rFonts w:ascii="Arial" w:hAnsi="Arial" w:cs="Arial"/>
          <w:sz w:val="20"/>
          <w:szCs w:val="20"/>
          <w:shd w:val="clear" w:color="auto" w:fill="FFFFFF"/>
          <w:lang w:val="en-GB"/>
        </w:rPr>
        <w:t>a 25-wagon trainset</w:t>
      </w:r>
      <w:r w:rsidR="00EC0576">
        <w:rPr>
          <w:rFonts w:ascii="Arial" w:hAnsi="Arial" w:cs="Arial"/>
          <w:sz w:val="20"/>
          <w:szCs w:val="20"/>
          <w:shd w:val="clear" w:color="auto" w:fill="FFFFFF"/>
          <w:lang w:val="en-GB"/>
        </w:rPr>
        <w:t xml:space="preserve"> with</w:t>
      </w:r>
      <w:r w:rsidR="00EC0576" w:rsidRPr="00EC0576">
        <w:rPr>
          <w:rFonts w:ascii="Arial" w:hAnsi="Arial" w:cs="Arial"/>
          <w:sz w:val="20"/>
          <w:szCs w:val="20"/>
          <w:shd w:val="clear" w:color="auto" w:fill="FFFFFF"/>
          <w:lang w:val="en-GB"/>
        </w:rPr>
        <w:t xml:space="preserve"> 24-empty-vehicle</w:t>
      </w:r>
      <w:r w:rsidR="00EC0576">
        <w:rPr>
          <w:rFonts w:ascii="Arial" w:hAnsi="Arial" w:cs="Arial"/>
          <w:sz w:val="20"/>
          <w:szCs w:val="20"/>
          <w:shd w:val="clear" w:color="auto" w:fill="FFFFFF"/>
          <w:lang w:val="en-GB"/>
        </w:rPr>
        <w:t>s.</w:t>
      </w:r>
    </w:p>
    <w:p w:rsidR="00D7513B" w:rsidRPr="00060053" w:rsidRDefault="00AA67C3" w:rsidP="00D7513B">
      <w:pPr>
        <w:pStyle w:val="Paragrafoelenco"/>
        <w:numPr>
          <w:ilvl w:val="0"/>
          <w:numId w:val="2"/>
        </w:numPr>
        <w:spacing w:line="400" w:lineRule="exact"/>
        <w:ind w:left="284" w:hanging="284"/>
        <w:jc w:val="both"/>
        <w:rPr>
          <w:rFonts w:ascii="Arial" w:hAnsi="Arial" w:cs="Arial"/>
          <w:b/>
          <w:sz w:val="20"/>
          <w:szCs w:val="20"/>
          <w:lang w:val="en-GB"/>
        </w:rPr>
      </w:pPr>
      <w:r w:rsidRPr="00060053">
        <w:rPr>
          <w:rFonts w:ascii="Arial" w:hAnsi="Arial" w:cs="Arial"/>
          <w:b/>
          <w:sz w:val="20"/>
          <w:szCs w:val="20"/>
          <w:lang w:val="en-GB"/>
        </w:rPr>
        <w:t>On-</w:t>
      </w:r>
      <w:r w:rsidR="00C36CC0" w:rsidRPr="00060053">
        <w:rPr>
          <w:rFonts w:ascii="Arial" w:hAnsi="Arial" w:cs="Arial"/>
          <w:b/>
          <w:sz w:val="20"/>
          <w:szCs w:val="20"/>
          <w:lang w:val="en-GB"/>
        </w:rPr>
        <w:t>track experimental campaign</w:t>
      </w:r>
    </w:p>
    <w:p w:rsidR="00C61E4E" w:rsidRPr="008008DB" w:rsidRDefault="00C61E4E" w:rsidP="00282992">
      <w:pPr>
        <w:jc w:val="both"/>
        <w:rPr>
          <w:rFonts w:ascii="Arial" w:hAnsi="Arial" w:cs="Arial"/>
          <w:sz w:val="20"/>
          <w:szCs w:val="20"/>
          <w:shd w:val="clear" w:color="auto" w:fill="FFFFFF"/>
          <w:lang w:val="en-GB"/>
        </w:rPr>
      </w:pPr>
      <w:r w:rsidRPr="00C61E4E">
        <w:rPr>
          <w:rFonts w:ascii="Arial" w:hAnsi="Arial" w:cs="Arial"/>
          <w:sz w:val="20"/>
          <w:szCs w:val="20"/>
          <w:shd w:val="clear" w:color="auto" w:fill="FFFFFF"/>
          <w:lang w:val="en-GB"/>
        </w:rPr>
        <w:t>The layout of the trainset corresponds to the most critical one identified in the numerical simulations: the trainset is composed by a locomotive, pulling the convoy, a measurement coach (the passenger car) and 25 low-flatcar wagons.</w:t>
      </w:r>
      <w:r>
        <w:rPr>
          <w:rFonts w:ascii="Arial" w:hAnsi="Arial" w:cs="Arial"/>
          <w:sz w:val="20"/>
          <w:szCs w:val="20"/>
          <w:shd w:val="clear" w:color="auto" w:fill="FFFFFF"/>
          <w:lang w:val="en-GB"/>
        </w:rPr>
        <w:t xml:space="preserve"> This layout can be used for the test about the turnout negotiation, while a trainset with a reduced number of wagons has been considered for the statistical analysis imposed by the EN14363 norm. Being this a standard procedure, for the sake of brevity we will not report its results here. On the contrary, this section will be focused on the </w:t>
      </w:r>
      <w:r w:rsidR="00060053">
        <w:rPr>
          <w:rFonts w:ascii="Arial" w:hAnsi="Arial" w:cs="Arial"/>
          <w:sz w:val="20"/>
          <w:szCs w:val="20"/>
          <w:shd w:val="clear" w:color="auto" w:fill="FFFFFF"/>
          <w:lang w:val="en-GB"/>
        </w:rPr>
        <w:t xml:space="preserve">campaign on the turnouts, held in the railway yard of Roncafort (TN, Italy). </w:t>
      </w:r>
      <w:r w:rsidR="00060053" w:rsidRPr="00060053">
        <w:rPr>
          <w:rFonts w:ascii="Arial" w:hAnsi="Arial" w:cs="Arial"/>
          <w:sz w:val="20"/>
          <w:szCs w:val="20"/>
          <w:shd w:val="clear" w:color="auto" w:fill="FFFFFF"/>
          <w:lang w:val="en-GB"/>
        </w:rPr>
        <w:t>The test track has been chosen so that the desired turnout sequence can be negotiated.</w:t>
      </w:r>
      <w:r w:rsidR="00060053">
        <w:rPr>
          <w:rFonts w:ascii="Arial" w:hAnsi="Arial" w:cs="Arial"/>
          <w:sz w:val="20"/>
          <w:szCs w:val="20"/>
          <w:shd w:val="clear" w:color="auto" w:fill="FFFFFF"/>
          <w:lang w:val="en-GB"/>
        </w:rPr>
        <w:t xml:space="preserve"> Two low-radius turnouts S160UNI/170/0.12dp (a left and a right turnout with 170 m radius respectively) have been negotiated by the trainset considering different speed values, from the current speed limitation (10 km/h) up to the standard limit on these turnouts (30 km/h). Moreover both </w:t>
      </w:r>
      <w:r w:rsidR="00060053" w:rsidRPr="008008DB">
        <w:rPr>
          <w:rFonts w:ascii="Arial" w:hAnsi="Arial" w:cs="Arial"/>
          <w:sz w:val="20"/>
          <w:szCs w:val="20"/>
          <w:shd w:val="clear" w:color="auto" w:fill="FFFFFF"/>
          <w:lang w:val="en-GB"/>
        </w:rPr>
        <w:t>constant speed and braking condition have been considered.</w:t>
      </w:r>
    </w:p>
    <w:p w:rsidR="00601D3C" w:rsidRPr="00060053" w:rsidRDefault="008008DB" w:rsidP="00282992">
      <w:pPr>
        <w:jc w:val="both"/>
        <w:rPr>
          <w:rFonts w:ascii="Arial" w:hAnsi="Arial" w:cs="Arial"/>
          <w:sz w:val="20"/>
          <w:szCs w:val="20"/>
          <w:shd w:val="clear" w:color="auto" w:fill="FFFFFF"/>
          <w:lang w:val="en-GB"/>
        </w:rPr>
      </w:pPr>
      <w:r w:rsidRPr="008008DB">
        <w:rPr>
          <w:rFonts w:ascii="Arial" w:hAnsi="Arial" w:cs="Arial"/>
          <w:sz w:val="20"/>
          <w:szCs w:val="20"/>
          <w:shd w:val="clear" w:color="auto" w:fill="FFFFFF"/>
          <w:lang w:val="en-GB"/>
        </w:rPr>
        <w:t>Figure</w:t>
      </w:r>
      <w:r w:rsidR="00672380">
        <w:rPr>
          <w:rFonts w:ascii="Arial" w:hAnsi="Arial" w:cs="Arial"/>
          <w:sz w:val="20"/>
          <w:szCs w:val="20"/>
          <w:shd w:val="clear" w:color="auto" w:fill="FFFFFF"/>
          <w:lang w:val="en-GB"/>
        </w:rPr>
        <w:t xml:space="preserve"> 4 and 5 show the result for the maximum speed for the constant speed and braking condition respectively. Many braking tests have been performed in order to apply the braking command </w:t>
      </w:r>
      <w:r w:rsidR="00D35C2C">
        <w:rPr>
          <w:rFonts w:ascii="Arial" w:hAnsi="Arial" w:cs="Arial"/>
          <w:sz w:val="20"/>
          <w:szCs w:val="20"/>
          <w:shd w:val="clear" w:color="auto" w:fill="FFFFFF"/>
          <w:lang w:val="en-GB"/>
        </w:rPr>
        <w:t xml:space="preserve">so that the most critical wagon is in the middle on the braking curve when the maximum compression forces are applied. </w:t>
      </w:r>
      <w:r w:rsidRPr="008008DB">
        <w:rPr>
          <w:rFonts w:ascii="Arial" w:hAnsi="Arial" w:cs="Arial"/>
          <w:sz w:val="20"/>
          <w:szCs w:val="20"/>
          <w:shd w:val="clear" w:color="auto" w:fill="FFFFFF"/>
          <w:lang w:val="en-GB"/>
        </w:rPr>
        <w:t>The yaw mome</w:t>
      </w:r>
      <w:r w:rsidR="00060053" w:rsidRPr="008008DB">
        <w:rPr>
          <w:rFonts w:ascii="Arial" w:hAnsi="Arial" w:cs="Arial"/>
          <w:sz w:val="20"/>
          <w:szCs w:val="20"/>
          <w:shd w:val="clear" w:color="auto" w:fill="FFFFFF"/>
          <w:lang w:val="en-GB"/>
        </w:rPr>
        <w:t>nt is derived from the measurement</w:t>
      </w:r>
      <w:r w:rsidR="00D35C2C">
        <w:rPr>
          <w:rFonts w:ascii="Arial" w:hAnsi="Arial" w:cs="Arial"/>
          <w:sz w:val="20"/>
          <w:szCs w:val="20"/>
          <w:shd w:val="clear" w:color="auto" w:fill="FFFFFF"/>
          <w:lang w:val="en-GB"/>
        </w:rPr>
        <w:t xml:space="preserve"> of the potentiometers and</w:t>
      </w:r>
      <w:r w:rsidR="00060053" w:rsidRPr="008008DB">
        <w:rPr>
          <w:rFonts w:ascii="Arial" w:hAnsi="Arial" w:cs="Arial"/>
          <w:sz w:val="20"/>
          <w:szCs w:val="20"/>
          <w:shd w:val="clear" w:color="auto" w:fill="FFFFFF"/>
          <w:lang w:val="en-GB"/>
        </w:rPr>
        <w:t xml:space="preserve"> knowing the characteristic curve of the </w:t>
      </w:r>
      <w:r w:rsidR="00D35C2C">
        <w:rPr>
          <w:rFonts w:ascii="Arial" w:hAnsi="Arial" w:cs="Arial"/>
          <w:sz w:val="20"/>
          <w:szCs w:val="20"/>
          <w:shd w:val="clear" w:color="auto" w:fill="FFFFFF"/>
          <w:lang w:val="en-GB"/>
        </w:rPr>
        <w:t xml:space="preserve">buffers, while the derailment coefficient Y/Q is computed from the forces estimated by the dynamometric wheelsets described in section 3. It can be noticed that, as expected, the braking forces cause an increase of the yaw moment and a consequent increase of the derailment coefficient. Anyway, the value is well below the Nadal limit represented by the red dashed line </w:t>
      </w:r>
      <w:r w:rsidR="00D35C2C" w:rsidRPr="00D35C2C">
        <w:rPr>
          <w:rFonts w:ascii="Arial" w:hAnsi="Arial" w:cs="Arial"/>
          <w:sz w:val="20"/>
          <w:szCs w:val="20"/>
          <w:shd w:val="clear" w:color="auto" w:fill="FFFFFF"/>
          <w:lang w:val="en-GB"/>
        </w:rPr>
        <w:t xml:space="preserve">(equal to 1.44 considering a maximum flange angle of 75° and </w:t>
      </w:r>
      <w:r w:rsidR="00D35C2C">
        <w:rPr>
          <w:rFonts w:ascii="Arial" w:hAnsi="Arial" w:cs="Arial"/>
          <w:sz w:val="20"/>
          <w:szCs w:val="20"/>
          <w:shd w:val="clear" w:color="auto" w:fill="FFFFFF"/>
          <w:lang w:val="en-GB"/>
        </w:rPr>
        <w:t xml:space="preserve">assuming </w:t>
      </w:r>
      <w:r w:rsidR="00D35C2C" w:rsidRPr="00D35C2C">
        <w:rPr>
          <w:rFonts w:ascii="Arial" w:hAnsi="Arial" w:cs="Arial"/>
          <w:sz w:val="20"/>
          <w:szCs w:val="20"/>
          <w:shd w:val="clear" w:color="auto" w:fill="FFFFFF"/>
          <w:lang w:val="en-GB"/>
        </w:rPr>
        <w:t>a</w:t>
      </w:r>
      <w:r w:rsidR="00D35C2C">
        <w:rPr>
          <w:rFonts w:ascii="Arial" w:hAnsi="Arial" w:cs="Arial"/>
          <w:sz w:val="20"/>
          <w:szCs w:val="20"/>
          <w:shd w:val="clear" w:color="auto" w:fill="FFFFFF"/>
          <w:lang w:val="en-GB"/>
        </w:rPr>
        <w:t xml:space="preserve"> friction</w:t>
      </w:r>
      <w:r w:rsidR="00D35C2C" w:rsidRPr="00D35C2C">
        <w:rPr>
          <w:rFonts w:ascii="Arial" w:hAnsi="Arial" w:cs="Arial"/>
          <w:sz w:val="20"/>
          <w:szCs w:val="20"/>
          <w:shd w:val="clear" w:color="auto" w:fill="FFFFFF"/>
          <w:lang w:val="en-GB"/>
        </w:rPr>
        <w:t xml:space="preserve"> coefficient </w:t>
      </w:r>
      <w:r w:rsidR="00D35C2C">
        <w:rPr>
          <w:rFonts w:ascii="Arial" w:hAnsi="Arial" w:cs="Arial"/>
          <w:sz w:val="20"/>
          <w:szCs w:val="20"/>
          <w:shd w:val="clear" w:color="auto" w:fill="FFFFFF"/>
          <w:lang w:val="en-GB"/>
        </w:rPr>
        <w:t xml:space="preserve">equal to </w:t>
      </w:r>
      <w:r w:rsidR="00D35C2C" w:rsidRPr="00D35C2C">
        <w:rPr>
          <w:rFonts w:ascii="Arial" w:hAnsi="Arial" w:cs="Arial"/>
          <w:sz w:val="20"/>
          <w:szCs w:val="20"/>
          <w:shd w:val="clear" w:color="auto" w:fill="FFFFFF"/>
          <w:lang w:val="en-GB"/>
        </w:rPr>
        <w:t>0.36).</w:t>
      </w:r>
    </w:p>
    <w:p w:rsidR="00601D3C" w:rsidRDefault="00601D3C" w:rsidP="00601D3C">
      <w:pPr>
        <w:jc w:val="center"/>
      </w:pPr>
      <w:r>
        <w:rPr>
          <w:noProof/>
        </w:rPr>
        <w:drawing>
          <wp:inline distT="0" distB="0" distL="0" distR="0" wp14:anchorId="4351005D" wp14:editId="1587B865">
            <wp:extent cx="2880000" cy="2160000"/>
            <wp:effectExtent l="0" t="0" r="0" b="0"/>
            <wp:docPr id="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2880000" cy="2160000"/>
                    </a:xfrm>
                    <a:prstGeom prst="rect">
                      <a:avLst/>
                    </a:prstGeom>
                    <a:noFill/>
                    <a:ln w="9525">
                      <a:noFill/>
                      <a:miter lim="800000"/>
                      <a:headEnd/>
                      <a:tailEnd/>
                    </a:ln>
                  </pic:spPr>
                </pic:pic>
              </a:graphicData>
            </a:graphic>
          </wp:inline>
        </w:drawing>
      </w:r>
      <w:r>
        <w:rPr>
          <w:noProof/>
        </w:rPr>
        <w:drawing>
          <wp:inline distT="0" distB="0" distL="0" distR="0" wp14:anchorId="12B9AE8B" wp14:editId="7869D8A5">
            <wp:extent cx="2880000" cy="21600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2880000" cy="2160000"/>
                    </a:xfrm>
                    <a:prstGeom prst="rect">
                      <a:avLst/>
                    </a:prstGeom>
                    <a:noFill/>
                    <a:ln w="9525">
                      <a:noFill/>
                      <a:miter lim="800000"/>
                      <a:headEnd/>
                      <a:tailEnd/>
                    </a:ln>
                  </pic:spPr>
                </pic:pic>
              </a:graphicData>
            </a:graphic>
          </wp:inline>
        </w:drawing>
      </w:r>
    </w:p>
    <w:p w:rsidR="009A2773" w:rsidRPr="009A2773" w:rsidRDefault="009A2773" w:rsidP="00601D3C">
      <w:pPr>
        <w:jc w:val="center"/>
        <w:rPr>
          <w:lang w:val="en-GB"/>
        </w:rPr>
      </w:pPr>
      <w:r w:rsidRPr="001C3D83">
        <w:rPr>
          <w:rFonts w:ascii="Arial" w:hAnsi="Arial" w:cs="Arial"/>
          <w:i/>
          <w:sz w:val="20"/>
          <w:szCs w:val="20"/>
          <w:shd w:val="clear" w:color="auto" w:fill="FFFFFF"/>
          <w:lang w:val="en-GB"/>
        </w:rPr>
        <w:t xml:space="preserve">Figure </w:t>
      </w:r>
      <w:r>
        <w:rPr>
          <w:rFonts w:ascii="Arial" w:hAnsi="Arial" w:cs="Arial"/>
          <w:i/>
          <w:sz w:val="20"/>
          <w:szCs w:val="20"/>
          <w:shd w:val="clear" w:color="auto" w:fill="FFFFFF"/>
          <w:lang w:val="en-GB"/>
        </w:rPr>
        <w:t>4</w:t>
      </w:r>
      <w:r w:rsidR="00672380">
        <w:rPr>
          <w:rFonts w:ascii="Arial" w:hAnsi="Arial" w:cs="Arial"/>
          <w:i/>
          <w:sz w:val="20"/>
          <w:szCs w:val="20"/>
          <w:shd w:val="clear" w:color="auto" w:fill="FFFFFF"/>
          <w:lang w:val="en-GB"/>
        </w:rPr>
        <w:t xml:space="preserve">: </w:t>
      </w:r>
      <w:r w:rsidR="00672380" w:rsidRPr="00672380">
        <w:rPr>
          <w:rFonts w:ascii="Arial" w:hAnsi="Arial" w:cs="Arial"/>
          <w:i/>
          <w:sz w:val="20"/>
          <w:szCs w:val="20"/>
          <w:shd w:val="clear" w:color="auto" w:fill="FFFFFF"/>
          <w:lang w:val="en-GB"/>
        </w:rPr>
        <w:t>Constant speed test on the</w:t>
      </w:r>
      <w:r w:rsidR="00672380">
        <w:rPr>
          <w:rFonts w:ascii="Arial" w:hAnsi="Arial" w:cs="Arial"/>
          <w:i/>
          <w:sz w:val="20"/>
          <w:szCs w:val="20"/>
          <w:shd w:val="clear" w:color="auto" w:fill="FFFFFF"/>
          <w:lang w:val="en-GB"/>
        </w:rPr>
        <w:t xml:space="preserve"> turnouts: </w:t>
      </w:r>
      <w:r w:rsidR="00672380" w:rsidRPr="00672380">
        <w:rPr>
          <w:rFonts w:ascii="Arial" w:hAnsi="Arial" w:cs="Arial"/>
          <w:i/>
          <w:sz w:val="20"/>
          <w:szCs w:val="20"/>
          <w:shd w:val="clear" w:color="auto" w:fill="FFFFFF"/>
          <w:lang w:val="en-GB"/>
        </w:rPr>
        <w:t>derailment coefficient on the left (outer) wheel of the front wheelset (on the left) and correspo</w:t>
      </w:r>
      <w:r w:rsidR="00672380">
        <w:rPr>
          <w:rFonts w:ascii="Arial" w:hAnsi="Arial" w:cs="Arial"/>
          <w:i/>
          <w:sz w:val="20"/>
          <w:szCs w:val="20"/>
          <w:shd w:val="clear" w:color="auto" w:fill="FFFFFF"/>
          <w:lang w:val="en-GB"/>
        </w:rPr>
        <w:t>nding yaw moment (on the right).</w:t>
      </w:r>
    </w:p>
    <w:p w:rsidR="00601D3C" w:rsidRPr="00601D3C" w:rsidRDefault="00601D3C" w:rsidP="00282992">
      <w:pPr>
        <w:jc w:val="both"/>
        <w:rPr>
          <w:rFonts w:ascii="Arial" w:hAnsi="Arial" w:cs="Arial"/>
          <w:sz w:val="20"/>
          <w:szCs w:val="20"/>
          <w:shd w:val="clear" w:color="auto" w:fill="FFFFFF"/>
          <w:lang w:val="en-GB"/>
        </w:rPr>
      </w:pPr>
    </w:p>
    <w:p w:rsidR="00601D3C" w:rsidRDefault="00601D3C" w:rsidP="00601D3C">
      <w:pPr>
        <w:jc w:val="center"/>
      </w:pPr>
      <w:r>
        <w:rPr>
          <w:noProof/>
        </w:rPr>
        <w:lastRenderedPageBreak/>
        <w:drawing>
          <wp:inline distT="0" distB="0" distL="0" distR="0" wp14:anchorId="2308C164" wp14:editId="21EFE921">
            <wp:extent cx="2880000" cy="21600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2880000" cy="2160000"/>
                    </a:xfrm>
                    <a:prstGeom prst="rect">
                      <a:avLst/>
                    </a:prstGeom>
                    <a:noFill/>
                    <a:ln w="9525">
                      <a:noFill/>
                      <a:miter lim="800000"/>
                      <a:headEnd/>
                      <a:tailEnd/>
                    </a:ln>
                  </pic:spPr>
                </pic:pic>
              </a:graphicData>
            </a:graphic>
          </wp:inline>
        </w:drawing>
      </w:r>
      <w:r>
        <w:rPr>
          <w:noProof/>
        </w:rPr>
        <w:drawing>
          <wp:inline distT="0" distB="0" distL="0" distR="0" wp14:anchorId="0BCF5BA0" wp14:editId="2CFACB4A">
            <wp:extent cx="2880000" cy="2160000"/>
            <wp:effectExtent l="0" t="0" r="0" b="0"/>
            <wp:docPr id="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2880000" cy="2160000"/>
                    </a:xfrm>
                    <a:prstGeom prst="rect">
                      <a:avLst/>
                    </a:prstGeom>
                    <a:noFill/>
                    <a:ln w="9525">
                      <a:noFill/>
                      <a:miter lim="800000"/>
                      <a:headEnd/>
                      <a:tailEnd/>
                    </a:ln>
                  </pic:spPr>
                </pic:pic>
              </a:graphicData>
            </a:graphic>
          </wp:inline>
        </w:drawing>
      </w:r>
    </w:p>
    <w:p w:rsidR="00672380" w:rsidRPr="009A2773" w:rsidRDefault="00672380" w:rsidP="00672380">
      <w:pPr>
        <w:jc w:val="center"/>
        <w:rPr>
          <w:lang w:val="en-GB"/>
        </w:rPr>
      </w:pPr>
      <w:r w:rsidRPr="001C3D83">
        <w:rPr>
          <w:rFonts w:ascii="Arial" w:hAnsi="Arial" w:cs="Arial"/>
          <w:i/>
          <w:sz w:val="20"/>
          <w:szCs w:val="20"/>
          <w:shd w:val="clear" w:color="auto" w:fill="FFFFFF"/>
          <w:lang w:val="en-GB"/>
        </w:rPr>
        <w:t xml:space="preserve">Figure </w:t>
      </w:r>
      <w:r>
        <w:rPr>
          <w:rFonts w:ascii="Arial" w:hAnsi="Arial" w:cs="Arial"/>
          <w:i/>
          <w:sz w:val="20"/>
          <w:szCs w:val="20"/>
          <w:shd w:val="clear" w:color="auto" w:fill="FFFFFF"/>
          <w:lang w:val="en-GB"/>
        </w:rPr>
        <w:t>5: Braking tests</w:t>
      </w:r>
      <w:r w:rsidRPr="00672380">
        <w:rPr>
          <w:rFonts w:ascii="Arial" w:hAnsi="Arial" w:cs="Arial"/>
          <w:i/>
          <w:sz w:val="20"/>
          <w:szCs w:val="20"/>
          <w:shd w:val="clear" w:color="auto" w:fill="FFFFFF"/>
          <w:lang w:val="en-GB"/>
        </w:rPr>
        <w:t xml:space="preserve"> on the</w:t>
      </w:r>
      <w:r>
        <w:rPr>
          <w:rFonts w:ascii="Arial" w:hAnsi="Arial" w:cs="Arial"/>
          <w:i/>
          <w:sz w:val="20"/>
          <w:szCs w:val="20"/>
          <w:shd w:val="clear" w:color="auto" w:fill="FFFFFF"/>
          <w:lang w:val="en-GB"/>
        </w:rPr>
        <w:t xml:space="preserve"> turnouts: </w:t>
      </w:r>
      <w:r w:rsidRPr="00672380">
        <w:rPr>
          <w:rFonts w:ascii="Arial" w:hAnsi="Arial" w:cs="Arial"/>
          <w:i/>
          <w:sz w:val="20"/>
          <w:szCs w:val="20"/>
          <w:shd w:val="clear" w:color="auto" w:fill="FFFFFF"/>
          <w:lang w:val="en-GB"/>
        </w:rPr>
        <w:t>derailment coefficient on the left (outer) wheel of the front wheelset (on the left) and correspo</w:t>
      </w:r>
      <w:r>
        <w:rPr>
          <w:rFonts w:ascii="Arial" w:hAnsi="Arial" w:cs="Arial"/>
          <w:i/>
          <w:sz w:val="20"/>
          <w:szCs w:val="20"/>
          <w:shd w:val="clear" w:color="auto" w:fill="FFFFFF"/>
          <w:lang w:val="en-GB"/>
        </w:rPr>
        <w:t>nding yaw moment (on the right).</w:t>
      </w:r>
    </w:p>
    <w:p w:rsidR="008C35B2" w:rsidRPr="00131404" w:rsidRDefault="00985445" w:rsidP="008C35B2">
      <w:pPr>
        <w:pStyle w:val="Paragrafoelenco"/>
        <w:numPr>
          <w:ilvl w:val="0"/>
          <w:numId w:val="2"/>
        </w:numPr>
        <w:spacing w:line="400" w:lineRule="exact"/>
        <w:ind w:left="284" w:hanging="284"/>
        <w:jc w:val="both"/>
        <w:rPr>
          <w:rFonts w:ascii="Arial" w:hAnsi="Arial" w:cs="Arial"/>
          <w:b/>
          <w:sz w:val="20"/>
          <w:szCs w:val="20"/>
        </w:rPr>
      </w:pPr>
      <w:r w:rsidRPr="00131404">
        <w:rPr>
          <w:rFonts w:ascii="Arial" w:hAnsi="Arial" w:cs="Arial"/>
          <w:b/>
          <w:sz w:val="20"/>
          <w:szCs w:val="20"/>
        </w:rPr>
        <w:t>Conclusion</w:t>
      </w:r>
    </w:p>
    <w:p w:rsidR="00D7513B" w:rsidRDefault="00D7513B" w:rsidP="000A2029">
      <w:pPr>
        <w:jc w:val="both"/>
        <w:rPr>
          <w:rFonts w:ascii="Arial" w:hAnsi="Arial" w:cs="Arial"/>
          <w:sz w:val="20"/>
          <w:szCs w:val="20"/>
          <w:shd w:val="clear" w:color="auto" w:fill="FFFFFF"/>
          <w:lang w:val="en-US"/>
        </w:rPr>
      </w:pPr>
      <w:r>
        <w:rPr>
          <w:rFonts w:ascii="Arial" w:hAnsi="Arial" w:cs="Arial"/>
          <w:sz w:val="20"/>
          <w:szCs w:val="20"/>
          <w:shd w:val="clear" w:color="auto" w:fill="FFFFFF"/>
          <w:lang w:val="en-US"/>
        </w:rPr>
        <w:t>The paper presented the homologation of low-flatcar wagons on the Italian railways up to the standard speed of freight trains. Due to the peculiarities of these wagons, the standard homologation procedure was not sufficient to demonstrate the running safety of these wagons. For this reason, a deep analysis of flatcar wagons’ dynamics on curves and turnouts has been performed both</w:t>
      </w:r>
      <w:r w:rsidR="00832E03">
        <w:rPr>
          <w:rFonts w:ascii="Arial" w:hAnsi="Arial" w:cs="Arial"/>
          <w:sz w:val="20"/>
          <w:szCs w:val="20"/>
          <w:shd w:val="clear" w:color="auto" w:fill="FFFFFF"/>
          <w:lang w:val="en-US"/>
        </w:rPr>
        <w:t xml:space="preserve"> numerically and experimentally, identifying the most critical running conditions and reproducing them during the on.track tests. </w:t>
      </w:r>
      <w:r>
        <w:rPr>
          <w:rFonts w:ascii="Arial" w:hAnsi="Arial" w:cs="Arial"/>
          <w:sz w:val="20"/>
          <w:szCs w:val="20"/>
          <w:shd w:val="clear" w:color="auto" w:fill="FFFFFF"/>
          <w:lang w:val="en-US"/>
        </w:rPr>
        <w:t xml:space="preserve">The </w:t>
      </w:r>
      <w:r w:rsidR="00832E03">
        <w:rPr>
          <w:rFonts w:ascii="Arial" w:hAnsi="Arial" w:cs="Arial"/>
          <w:sz w:val="20"/>
          <w:szCs w:val="20"/>
          <w:shd w:val="clear" w:color="auto" w:fill="FFFFFF"/>
          <w:lang w:val="en-US"/>
        </w:rPr>
        <w:t>results obtained permitted to demonstrate the running safety of these vehicles, leading to a full homologation on the Italian railways.</w:t>
      </w:r>
    </w:p>
    <w:p w:rsidR="007C7E02" w:rsidRPr="0005702E" w:rsidRDefault="007C7E02" w:rsidP="007C7E02">
      <w:pPr>
        <w:spacing w:line="400" w:lineRule="exact"/>
        <w:jc w:val="both"/>
        <w:rPr>
          <w:rFonts w:ascii="Arial" w:hAnsi="Arial" w:cs="Arial"/>
          <w:b/>
          <w:sz w:val="20"/>
          <w:szCs w:val="20"/>
        </w:rPr>
      </w:pPr>
      <w:r w:rsidRPr="0005702E">
        <w:rPr>
          <w:rFonts w:ascii="Arial" w:hAnsi="Arial" w:cs="Arial"/>
          <w:b/>
          <w:sz w:val="20"/>
          <w:szCs w:val="20"/>
        </w:rPr>
        <w:t>References</w:t>
      </w:r>
    </w:p>
    <w:p w:rsidR="000011B2" w:rsidRDefault="000011B2" w:rsidP="000011B2">
      <w:pPr>
        <w:ind w:left="567" w:hanging="567"/>
        <w:jc w:val="both"/>
        <w:rPr>
          <w:rFonts w:ascii="Arial" w:hAnsi="Arial" w:cs="Arial"/>
          <w:sz w:val="20"/>
          <w:szCs w:val="20"/>
          <w:shd w:val="clear" w:color="auto" w:fill="FFFFFF"/>
          <w:lang w:val="en-GB"/>
        </w:rPr>
      </w:pPr>
      <w:r w:rsidRPr="000011B2">
        <w:rPr>
          <w:rFonts w:ascii="Arial" w:hAnsi="Arial" w:cs="Arial"/>
          <w:sz w:val="20"/>
          <w:szCs w:val="20"/>
          <w:shd w:val="clear" w:color="auto" w:fill="FFFFFF"/>
          <w:lang w:val="en-GB"/>
        </w:rPr>
        <w:t>[1]</w:t>
      </w:r>
      <w:r w:rsidRPr="000011B2">
        <w:rPr>
          <w:rFonts w:ascii="Arial" w:hAnsi="Arial" w:cs="Arial"/>
          <w:sz w:val="20"/>
          <w:szCs w:val="20"/>
          <w:shd w:val="clear" w:color="auto" w:fill="FFFFFF"/>
          <w:lang w:val="en-GB"/>
        </w:rPr>
        <w:tab/>
        <w:t>EN 14363: ''Railway applications. Testing for the acceptance of running characteristics of railway vehicles. Testing of running behaviour and stationary tests'', 2005</w:t>
      </w:r>
    </w:p>
    <w:p w:rsidR="00E92C12" w:rsidRPr="00E92C12" w:rsidRDefault="00E92C12" w:rsidP="00E92C12">
      <w:pPr>
        <w:ind w:left="567" w:hanging="567"/>
        <w:jc w:val="both"/>
        <w:rPr>
          <w:rFonts w:ascii="Arial" w:hAnsi="Arial" w:cs="Arial"/>
          <w:sz w:val="20"/>
          <w:szCs w:val="20"/>
          <w:shd w:val="clear" w:color="auto" w:fill="FFFFFF"/>
          <w:lang w:val="en-GB"/>
        </w:rPr>
      </w:pPr>
      <w:r w:rsidRPr="00E92C12">
        <w:rPr>
          <w:rFonts w:ascii="Arial" w:hAnsi="Arial" w:cs="Arial"/>
          <w:sz w:val="20"/>
          <w:szCs w:val="20"/>
          <w:shd w:val="clear" w:color="auto" w:fill="FFFFFF"/>
          <w:lang w:val="en-GB"/>
        </w:rPr>
        <w:t>[</w:t>
      </w:r>
      <w:r>
        <w:rPr>
          <w:rFonts w:ascii="Arial" w:hAnsi="Arial" w:cs="Arial"/>
          <w:sz w:val="20"/>
          <w:szCs w:val="20"/>
          <w:shd w:val="clear" w:color="auto" w:fill="FFFFFF"/>
          <w:lang w:val="en-GB"/>
        </w:rPr>
        <w:t>2</w:t>
      </w:r>
      <w:r w:rsidRPr="00E92C12">
        <w:rPr>
          <w:rFonts w:ascii="Arial" w:hAnsi="Arial" w:cs="Arial"/>
          <w:sz w:val="20"/>
          <w:szCs w:val="20"/>
          <w:shd w:val="clear" w:color="auto" w:fill="FFFFFF"/>
          <w:lang w:val="en-GB"/>
        </w:rPr>
        <w:t>]</w:t>
      </w:r>
      <w:r w:rsidRPr="00E92C12">
        <w:rPr>
          <w:rFonts w:ascii="Arial" w:hAnsi="Arial" w:cs="Arial"/>
          <w:sz w:val="20"/>
          <w:szCs w:val="20"/>
          <w:shd w:val="clear" w:color="auto" w:fill="FFFFFF"/>
          <w:lang w:val="en-GB"/>
        </w:rPr>
        <w:tab/>
        <w:t>T. Roeleveld, Measurement of wheel-rail contact forces, Proceedings of Symposium of Advances in Contact Mechanics: a tribute to Prof. J. J. Kalker, Delft, The Netherlands, 2008</w:t>
      </w:r>
    </w:p>
    <w:p w:rsidR="00E92C12" w:rsidRPr="000011B2" w:rsidRDefault="00E92C12" w:rsidP="00E92C12">
      <w:pPr>
        <w:ind w:left="567" w:hanging="567"/>
        <w:jc w:val="both"/>
        <w:rPr>
          <w:rFonts w:ascii="Arial" w:hAnsi="Arial" w:cs="Arial"/>
          <w:sz w:val="20"/>
          <w:szCs w:val="20"/>
          <w:shd w:val="clear" w:color="auto" w:fill="FFFFFF"/>
          <w:lang w:val="en-GB"/>
        </w:rPr>
      </w:pPr>
      <w:r w:rsidRPr="000011B2">
        <w:rPr>
          <w:rFonts w:ascii="Arial" w:hAnsi="Arial" w:cs="Arial"/>
          <w:sz w:val="20"/>
          <w:szCs w:val="20"/>
          <w:shd w:val="clear" w:color="auto" w:fill="FFFFFF"/>
          <w:lang w:val="en-GB"/>
        </w:rPr>
        <w:t>[</w:t>
      </w:r>
      <w:r>
        <w:rPr>
          <w:rFonts w:ascii="Arial" w:hAnsi="Arial" w:cs="Arial"/>
          <w:sz w:val="20"/>
          <w:szCs w:val="20"/>
          <w:shd w:val="clear" w:color="auto" w:fill="FFFFFF"/>
          <w:lang w:val="en-GB"/>
        </w:rPr>
        <w:t>3</w:t>
      </w:r>
      <w:r w:rsidRPr="000011B2">
        <w:rPr>
          <w:rFonts w:ascii="Arial" w:hAnsi="Arial" w:cs="Arial"/>
          <w:sz w:val="20"/>
          <w:szCs w:val="20"/>
          <w:shd w:val="clear" w:color="auto" w:fill="FFFFFF"/>
          <w:lang w:val="en-GB"/>
        </w:rPr>
        <w:t>]</w:t>
      </w:r>
      <w:r w:rsidRPr="000011B2">
        <w:rPr>
          <w:rFonts w:ascii="Arial" w:hAnsi="Arial" w:cs="Arial"/>
          <w:sz w:val="20"/>
          <w:szCs w:val="20"/>
          <w:shd w:val="clear" w:color="auto" w:fill="FFFFFF"/>
          <w:lang w:val="en-GB"/>
        </w:rPr>
        <w:tab/>
        <w:t>G.R. Corazza, R.V. Licciardello, G. Malavasi, The wheel as sensor of wheel/rail interaction, Proceedings of the World Congress of Railway Research, Tokyo, Japan, 1999</w:t>
      </w:r>
    </w:p>
    <w:p w:rsidR="00E92C12" w:rsidRPr="000011B2" w:rsidRDefault="00E92C12" w:rsidP="00E92C12">
      <w:pPr>
        <w:ind w:left="567" w:hanging="567"/>
        <w:jc w:val="both"/>
        <w:rPr>
          <w:rFonts w:ascii="Arial" w:hAnsi="Arial" w:cs="Arial"/>
          <w:sz w:val="20"/>
          <w:szCs w:val="20"/>
          <w:shd w:val="clear" w:color="auto" w:fill="FFFFFF"/>
          <w:lang w:val="en-GB"/>
        </w:rPr>
      </w:pPr>
      <w:r w:rsidRPr="00E92C12">
        <w:rPr>
          <w:rFonts w:ascii="Arial" w:hAnsi="Arial" w:cs="Arial"/>
          <w:sz w:val="20"/>
          <w:szCs w:val="20"/>
          <w:shd w:val="clear" w:color="auto" w:fill="FFFFFF"/>
          <w:lang w:val="en-GB"/>
        </w:rPr>
        <w:t>[</w:t>
      </w:r>
      <w:r>
        <w:rPr>
          <w:rFonts w:ascii="Arial" w:hAnsi="Arial" w:cs="Arial"/>
          <w:sz w:val="20"/>
          <w:szCs w:val="20"/>
          <w:shd w:val="clear" w:color="auto" w:fill="FFFFFF"/>
          <w:lang w:val="en-GB"/>
        </w:rPr>
        <w:t>4</w:t>
      </w:r>
      <w:r w:rsidRPr="00E92C12">
        <w:rPr>
          <w:rFonts w:ascii="Arial" w:hAnsi="Arial" w:cs="Arial"/>
          <w:sz w:val="20"/>
          <w:szCs w:val="20"/>
          <w:shd w:val="clear" w:color="auto" w:fill="FFFFFF"/>
          <w:lang w:val="en-GB"/>
        </w:rPr>
        <w:t>]</w:t>
      </w:r>
      <w:r w:rsidRPr="00E92C12">
        <w:rPr>
          <w:rFonts w:ascii="Arial" w:hAnsi="Arial" w:cs="Arial"/>
          <w:sz w:val="20"/>
          <w:szCs w:val="20"/>
          <w:shd w:val="clear" w:color="auto" w:fill="FFFFFF"/>
          <w:lang w:val="en-GB"/>
        </w:rPr>
        <w:tab/>
        <w:t>S. Bionda, F. Braghin, G. Cazzulani, E. Di Gialleonardo, Evaluation of the metrological characteristics of an instrumented wheelset for the measurement of wheel-rail contact forces, Proceedings of the 13th Mini Conference on Vehicle System Dynamics, Identification and Anomalies, Budapest, Hungary, 2012</w:t>
      </w:r>
    </w:p>
    <w:p w:rsidR="000011B2" w:rsidRPr="000011B2" w:rsidRDefault="000011B2" w:rsidP="00E92C12">
      <w:pPr>
        <w:ind w:left="567" w:hanging="567"/>
        <w:jc w:val="both"/>
        <w:rPr>
          <w:rFonts w:ascii="Arial" w:hAnsi="Arial" w:cs="Arial"/>
          <w:sz w:val="20"/>
          <w:szCs w:val="20"/>
          <w:shd w:val="clear" w:color="auto" w:fill="FFFFFF"/>
          <w:lang w:val="en-GB"/>
        </w:rPr>
      </w:pPr>
      <w:r w:rsidRPr="000011B2">
        <w:rPr>
          <w:rFonts w:ascii="Arial" w:hAnsi="Arial" w:cs="Arial"/>
          <w:sz w:val="20"/>
          <w:szCs w:val="20"/>
          <w:shd w:val="clear" w:color="auto" w:fill="FFFFFF"/>
          <w:lang w:val="en-GB"/>
        </w:rPr>
        <w:t>[</w:t>
      </w:r>
      <w:r w:rsidR="00E92C12">
        <w:rPr>
          <w:rFonts w:ascii="Arial" w:hAnsi="Arial" w:cs="Arial"/>
          <w:sz w:val="20"/>
          <w:szCs w:val="20"/>
          <w:shd w:val="clear" w:color="auto" w:fill="FFFFFF"/>
          <w:lang w:val="en-GB"/>
        </w:rPr>
        <w:t>5</w:t>
      </w:r>
      <w:r w:rsidRPr="000011B2">
        <w:rPr>
          <w:rFonts w:ascii="Arial" w:hAnsi="Arial" w:cs="Arial"/>
          <w:sz w:val="20"/>
          <w:szCs w:val="20"/>
          <w:shd w:val="clear" w:color="auto" w:fill="FFFFFF"/>
          <w:lang w:val="en-GB"/>
        </w:rPr>
        <w:t xml:space="preserve">] </w:t>
      </w:r>
      <w:r w:rsidR="00E92C12">
        <w:rPr>
          <w:rFonts w:ascii="Arial" w:hAnsi="Arial" w:cs="Arial"/>
          <w:sz w:val="20"/>
          <w:szCs w:val="20"/>
          <w:shd w:val="clear" w:color="auto" w:fill="FFFFFF"/>
          <w:lang w:val="en-GB"/>
        </w:rPr>
        <w:tab/>
      </w:r>
      <w:r w:rsidRPr="000011B2">
        <w:rPr>
          <w:rFonts w:ascii="Arial" w:hAnsi="Arial" w:cs="Arial"/>
          <w:sz w:val="20"/>
          <w:szCs w:val="20"/>
          <w:shd w:val="clear" w:color="auto" w:fill="FFFFFF"/>
          <w:lang w:val="en-GB"/>
        </w:rPr>
        <w:t>E. Di Gialleonardo, F. Braghin, G. Diana, F. Resta, M. Bocciolone, P. Crosio,, Design of a new full scale test-rig for the calibration of instrumented wheelsets, Proceedings of the World Congress of Railway Research, Lille, France, 2012</w:t>
      </w:r>
    </w:p>
    <w:p w:rsidR="000011B2" w:rsidRDefault="00E92C12" w:rsidP="00E92C12">
      <w:pPr>
        <w:ind w:left="567" w:hanging="567"/>
        <w:jc w:val="both"/>
        <w:rPr>
          <w:rFonts w:ascii="Arial" w:hAnsi="Arial" w:cs="Arial"/>
          <w:sz w:val="20"/>
          <w:szCs w:val="20"/>
          <w:shd w:val="clear" w:color="auto" w:fill="FFFFFF"/>
          <w:lang w:val="en-GB"/>
        </w:rPr>
      </w:pPr>
      <w:r>
        <w:rPr>
          <w:rFonts w:ascii="Arial" w:hAnsi="Arial" w:cs="Arial"/>
          <w:sz w:val="20"/>
          <w:szCs w:val="20"/>
          <w:shd w:val="clear" w:color="auto" w:fill="FFFFFF"/>
          <w:lang w:val="en-GB"/>
        </w:rPr>
        <w:t>[6</w:t>
      </w:r>
      <w:r w:rsidR="000011B2" w:rsidRPr="000011B2">
        <w:rPr>
          <w:rFonts w:ascii="Arial" w:hAnsi="Arial" w:cs="Arial"/>
          <w:sz w:val="20"/>
          <w:szCs w:val="20"/>
          <w:shd w:val="clear" w:color="auto" w:fill="FFFFFF"/>
          <w:lang w:val="en-GB"/>
        </w:rPr>
        <w:t>]</w:t>
      </w:r>
      <w:r w:rsidR="000011B2" w:rsidRPr="000011B2">
        <w:rPr>
          <w:rFonts w:ascii="Arial" w:hAnsi="Arial" w:cs="Arial"/>
          <w:sz w:val="20"/>
          <w:szCs w:val="20"/>
          <w:shd w:val="clear" w:color="auto" w:fill="FFFFFF"/>
          <w:lang w:val="en-GB"/>
        </w:rPr>
        <w:tab/>
        <w:t>Belforte P, Cheli F, Diana G, Melzi S. Numerical and experimental approach for the evaluation of severe longitudinal dynamics of heavy freight trains. Veh Syst Dyn 2008;46(SUPPL.1):937-55.</w:t>
      </w:r>
    </w:p>
    <w:p w:rsidR="00E92C12" w:rsidRPr="000011B2" w:rsidRDefault="00D901AE" w:rsidP="00D901AE">
      <w:pPr>
        <w:ind w:left="567" w:hanging="567"/>
        <w:jc w:val="both"/>
        <w:rPr>
          <w:rFonts w:ascii="Arial" w:hAnsi="Arial" w:cs="Arial"/>
          <w:sz w:val="20"/>
          <w:szCs w:val="20"/>
          <w:highlight w:val="yellow"/>
          <w:shd w:val="clear" w:color="auto" w:fill="FFFFFF"/>
          <w:lang w:val="en-GB"/>
        </w:rPr>
      </w:pPr>
      <w:r w:rsidRPr="00D901AE">
        <w:rPr>
          <w:rFonts w:ascii="Arial" w:hAnsi="Arial" w:cs="Arial"/>
          <w:sz w:val="20"/>
          <w:szCs w:val="20"/>
          <w:shd w:val="clear" w:color="auto" w:fill="FFFFFF"/>
          <w:lang w:val="en-GB"/>
        </w:rPr>
        <w:t>[7]</w:t>
      </w:r>
      <w:r w:rsidRPr="00D901AE">
        <w:rPr>
          <w:rFonts w:ascii="Arial" w:hAnsi="Arial" w:cs="Arial"/>
          <w:sz w:val="20"/>
          <w:szCs w:val="20"/>
          <w:shd w:val="clear" w:color="auto" w:fill="FFFFFF"/>
          <w:lang w:val="en-GB"/>
        </w:rPr>
        <w:tab/>
        <w:t>Cheli F, Melzi S. Experimental characterization and modelling of a side buffer for freight trains. Proc Inst Mech Eng Pt F: J Rail Rapid Transit 2010;224(6):535-46.</w:t>
      </w:r>
    </w:p>
    <w:sectPr w:rsidR="00E92C12" w:rsidRPr="000011B2" w:rsidSect="004E13B2">
      <w:headerReference w:type="even" r:id="rId16"/>
      <w:footerReference w:type="even" r:id="rId17"/>
      <w:footerReference w:type="default" r:id="rId18"/>
      <w:headerReference w:type="first" r:id="rId19"/>
      <w:pgSz w:w="11907" w:h="16840" w:code="9"/>
      <w:pgMar w:top="1701" w:right="1418" w:bottom="1418" w:left="1276" w:header="737"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F73" w:rsidRDefault="00415F73" w:rsidP="00195B72">
      <w:pPr>
        <w:spacing w:after="0" w:line="240" w:lineRule="auto"/>
      </w:pPr>
      <w:r>
        <w:separator/>
      </w:r>
    </w:p>
  </w:endnote>
  <w:endnote w:type="continuationSeparator" w:id="0">
    <w:p w:rsidR="00415F73" w:rsidRDefault="00415F73" w:rsidP="0019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1F0" w:rsidRDefault="00DD392B">
    <w:pPr>
      <w:pStyle w:val="Pidipagina"/>
    </w:pPr>
    <w:r>
      <w:rPr>
        <w:noProof/>
      </w:rPr>
      <mc:AlternateContent>
        <mc:Choice Requires="wps">
          <w:drawing>
            <wp:anchor distT="0" distB="0" distL="114300" distR="114300" simplePos="0" relativeHeight="251661312" behindDoc="0" locked="0" layoutInCell="1" allowOverlap="1" wp14:anchorId="24A5EA32" wp14:editId="0C1651D7">
              <wp:simplePos x="0" y="0"/>
              <wp:positionH relativeFrom="column">
                <wp:posOffset>140335</wp:posOffset>
              </wp:positionH>
              <wp:positionV relativeFrom="paragraph">
                <wp:posOffset>198120</wp:posOffset>
              </wp:positionV>
              <wp:extent cx="5231130" cy="0"/>
              <wp:effectExtent l="16510" t="17145" r="19685" b="2095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1130" cy="0"/>
                      </a:xfrm>
                      <a:prstGeom prst="straightConnector1">
                        <a:avLst/>
                      </a:prstGeom>
                      <a:noFill/>
                      <a:ln w="2857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6A87D1" id="_x0000_t32" coordsize="21600,21600" o:spt="32" o:oned="t" path="m,l21600,21600e" filled="f">
              <v:path arrowok="t" fillok="f" o:connecttype="none"/>
              <o:lock v:ext="edit" shapetype="t"/>
            </v:shapetype>
            <v:shape id="AutoShape 9" o:spid="_x0000_s1026" type="#_x0000_t32" style="position:absolute;margin-left:11.05pt;margin-top:15.6pt;width:411.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" strokecolor="#17365d [2415]" strokeweight="2.25pt"/>
          </w:pict>
        </mc:Fallback>
      </mc:AlternateContent>
    </w:r>
    <w:r>
      <w:rPr>
        <w:noProof/>
      </w:rPr>
      <mc:AlternateContent>
        <mc:Choice Requires="wps">
          <w:drawing>
            <wp:anchor distT="0" distB="0" distL="114300" distR="114300" simplePos="0" relativeHeight="251659264" behindDoc="0" locked="0" layoutInCell="1" allowOverlap="1" wp14:anchorId="4F4E5822" wp14:editId="0B97DE95">
              <wp:simplePos x="0" y="0"/>
              <wp:positionH relativeFrom="column">
                <wp:posOffset>84455</wp:posOffset>
              </wp:positionH>
              <wp:positionV relativeFrom="paragraph">
                <wp:posOffset>219710</wp:posOffset>
              </wp:positionV>
              <wp:extent cx="5224145" cy="496570"/>
              <wp:effectExtent l="0" t="63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14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1F0" w:rsidRPr="00A658FD" w:rsidRDefault="00CD71F0" w:rsidP="00CD71F0">
                          <w:pPr>
                            <w:jc w:val="both"/>
                            <w:rPr>
                              <w:rFonts w:ascii="Helvetica 55 Roman" w:hAnsi="Helvetica 55 Roman"/>
                              <w:color w:val="17365D" w:themeColor="text2" w:themeShade="BF"/>
                              <w:sz w:val="18"/>
                              <w:szCs w:val="18"/>
                            </w:rPr>
                          </w:pPr>
                          <w:r w:rsidRPr="00A658FD">
                            <w:rPr>
                              <w:rFonts w:ascii="Helvetica 55 Roman" w:hAnsi="Helvetica 55 Roman"/>
                              <w:color w:val="17365D" w:themeColor="text2" w:themeShade="BF"/>
                              <w:sz w:val="18"/>
                              <w:szCs w:val="18"/>
                            </w:rPr>
                            <w:t>World Congress on Railway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E5822" id="_x0000_t202" coordsize="21600,21600" o:spt="202" path="m,l,21600r21600,l21600,xe">
              <v:stroke joinstyle="miter"/>
              <v:path gradientshapeok="t" o:connecttype="rect"/>
            </v:shapetype>
            <v:shape id="Text Box 7" o:spid="_x0000_s1026" type="#_x0000_t202" style="position:absolute;margin-left:6.65pt;margin-top:17.3pt;width:411.3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nEtgIAALk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" filled="f" stroked="f">
              <v:textbox>
                <w:txbxContent>
                  <w:p w:rsidR="00CD71F0" w:rsidRPr="00A658FD" w:rsidRDefault="00CD71F0" w:rsidP="00CD71F0">
                    <w:pPr>
                      <w:jc w:val="both"/>
                      <w:rPr>
                        <w:rFonts w:ascii="Helvetica 55 Roman" w:hAnsi="Helvetica 55 Roman"/>
                        <w:color w:val="17365D" w:themeColor="text2" w:themeShade="BF"/>
                        <w:sz w:val="18"/>
                        <w:szCs w:val="18"/>
                      </w:rPr>
                    </w:pPr>
                    <w:r w:rsidRPr="00A658FD">
                      <w:rPr>
                        <w:rFonts w:ascii="Helvetica 55 Roman" w:hAnsi="Helvetica 55 Roman"/>
                        <w:color w:val="17365D" w:themeColor="text2" w:themeShade="BF"/>
                        <w:sz w:val="18"/>
                        <w:szCs w:val="18"/>
                      </w:rPr>
                      <w:t>World Congress on Railway Research</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C429F84" wp14:editId="02EE7D4C">
              <wp:simplePos x="0" y="0"/>
              <wp:positionH relativeFrom="column">
                <wp:posOffset>2548890</wp:posOffset>
              </wp:positionH>
              <wp:positionV relativeFrom="paragraph">
                <wp:posOffset>226695</wp:posOffset>
              </wp:positionV>
              <wp:extent cx="2908935" cy="238760"/>
              <wp:effectExtent l="0" t="0" r="0" b="127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1F0" w:rsidRPr="00CD71F0" w:rsidRDefault="00CD71F0" w:rsidP="00CD71F0">
                          <w:pPr>
                            <w:jc w:val="right"/>
                            <w:rPr>
                              <w:rFonts w:ascii="Helvetica 55 Roman" w:hAnsi="Helvetica 55 Roman"/>
                              <w:color w:val="17365D" w:themeColor="text2" w:themeShade="BF"/>
                              <w:sz w:val="18"/>
                              <w:szCs w:val="18"/>
                            </w:rPr>
                          </w:pPr>
                          <w:r w:rsidRPr="00CD71F0">
                            <w:rPr>
                              <w:rFonts w:ascii="Helvetica 55 Roman" w:hAnsi="Helvetica 55 Roman"/>
                              <w:color w:val="17365D" w:themeColor="text2" w:themeShade="BF"/>
                              <w:sz w:val="18"/>
                              <w:szCs w:val="18"/>
                            </w:rPr>
                            <w:t>info@wcrr2016.org</w:t>
                          </w:r>
                          <w:r>
                            <w:rPr>
                              <w:rFonts w:ascii="Helvetica 55 Roman" w:hAnsi="Helvetica 55 Roman"/>
                              <w:color w:val="17365D" w:themeColor="text2" w:themeShade="BF"/>
                              <w:sz w:val="18"/>
                              <w:szCs w:val="18"/>
                            </w:rPr>
                            <w:t xml:space="preserve"> – </w:t>
                          </w:r>
                          <w:r w:rsidRPr="00CD71F0">
                            <w:rPr>
                              <w:rFonts w:ascii="Helvetica 55 Roman" w:hAnsi="Helvetica 55 Roman"/>
                              <w:color w:val="17365D" w:themeColor="text2" w:themeShade="BF"/>
                              <w:sz w:val="18"/>
                              <w:szCs w:val="18"/>
                            </w:rPr>
                            <w:t>www.wcrr2016.org</w:t>
                          </w:r>
                          <w:r>
                            <w:rPr>
                              <w:rFonts w:ascii="Helvetica 55 Roman" w:hAnsi="Helvetica 55 Roman"/>
                              <w:color w:val="17365D" w:themeColor="text2" w:themeShade="BF"/>
                              <w:sz w:val="18"/>
                              <w:szCs w:val="18"/>
                            </w:rPr>
                            <w:t xml:space="preserve"> </w:t>
                          </w:r>
                        </w:p>
                        <w:p w:rsidR="00CD71F0" w:rsidRDefault="00CD71F0" w:rsidP="00CD71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29F84" id="Text Box 8" o:spid="_x0000_s1027" type="#_x0000_t202" style="position:absolute;margin-left:200.7pt;margin-top:17.85pt;width:229.05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AMhgIAABY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" stroked="f">
              <v:textbox>
                <w:txbxContent>
                  <w:p w:rsidR="00CD71F0" w:rsidRPr="00CD71F0" w:rsidRDefault="00CD71F0" w:rsidP="00CD71F0">
                    <w:pPr>
                      <w:jc w:val="right"/>
                      <w:rPr>
                        <w:rFonts w:ascii="Helvetica 55 Roman" w:hAnsi="Helvetica 55 Roman"/>
                        <w:color w:val="17365D" w:themeColor="text2" w:themeShade="BF"/>
                        <w:sz w:val="18"/>
                        <w:szCs w:val="18"/>
                      </w:rPr>
                    </w:pPr>
                    <w:r w:rsidRPr="00CD71F0">
                      <w:rPr>
                        <w:rFonts w:ascii="Helvetica 55 Roman" w:hAnsi="Helvetica 55 Roman"/>
                        <w:color w:val="17365D" w:themeColor="text2" w:themeShade="BF"/>
                        <w:sz w:val="18"/>
                        <w:szCs w:val="18"/>
                      </w:rPr>
                      <w:t>info@wcrr2016.org</w:t>
                    </w:r>
                    <w:r>
                      <w:rPr>
                        <w:rFonts w:ascii="Helvetica 55 Roman" w:hAnsi="Helvetica 55 Roman"/>
                        <w:color w:val="17365D" w:themeColor="text2" w:themeShade="BF"/>
                        <w:sz w:val="18"/>
                        <w:szCs w:val="18"/>
                      </w:rPr>
                      <w:t xml:space="preserve"> – </w:t>
                    </w:r>
                    <w:r w:rsidRPr="00CD71F0">
                      <w:rPr>
                        <w:rFonts w:ascii="Helvetica 55 Roman" w:hAnsi="Helvetica 55 Roman"/>
                        <w:color w:val="17365D" w:themeColor="text2" w:themeShade="BF"/>
                        <w:sz w:val="18"/>
                        <w:szCs w:val="18"/>
                      </w:rPr>
                      <w:t>www.wcrr2016.org</w:t>
                    </w:r>
                    <w:r>
                      <w:rPr>
                        <w:rFonts w:ascii="Helvetica 55 Roman" w:hAnsi="Helvetica 55 Roman"/>
                        <w:color w:val="17365D" w:themeColor="text2" w:themeShade="BF"/>
                        <w:sz w:val="18"/>
                        <w:szCs w:val="18"/>
                      </w:rPr>
                      <w:t xml:space="preserve"> </w:t>
                    </w:r>
                  </w:p>
                  <w:p w:rsidR="00CD71F0" w:rsidRDefault="00CD71F0" w:rsidP="00CD71F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639272"/>
      <w:docPartObj>
        <w:docPartGallery w:val="Page Numbers (Bottom of Page)"/>
        <w:docPartUnique/>
      </w:docPartObj>
    </w:sdtPr>
    <w:sdtEndPr/>
    <w:sdtContent>
      <w:p w:rsidR="00D2013B" w:rsidRDefault="00D2013B">
        <w:pPr>
          <w:pStyle w:val="Pidipagina"/>
          <w:jc w:val="right"/>
        </w:pPr>
        <w:r>
          <w:fldChar w:fldCharType="begin"/>
        </w:r>
        <w:r>
          <w:instrText>PAGE   \* MERGEFORMAT</w:instrText>
        </w:r>
        <w:r>
          <w:fldChar w:fldCharType="separate"/>
        </w:r>
        <w:r w:rsidR="00C12FB3">
          <w:rPr>
            <w:noProof/>
          </w:rPr>
          <w:t>1</w:t>
        </w:r>
        <w:r>
          <w:fldChar w:fldCharType="end"/>
        </w:r>
      </w:p>
    </w:sdtContent>
  </w:sdt>
  <w:p w:rsidR="00D2013B" w:rsidRDefault="00D201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F73" w:rsidRDefault="00415F73" w:rsidP="00195B72">
      <w:pPr>
        <w:spacing w:after="0" w:line="240" w:lineRule="auto"/>
      </w:pPr>
      <w:r>
        <w:separator/>
      </w:r>
    </w:p>
  </w:footnote>
  <w:footnote w:type="continuationSeparator" w:id="0">
    <w:p w:rsidR="00415F73" w:rsidRDefault="00415F73" w:rsidP="00195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1F0" w:rsidRDefault="00CD71F0">
    <w:pPr>
      <w:pStyle w:val="Intestazione"/>
    </w:pPr>
    <w:r w:rsidRPr="00CD71F0">
      <w:rPr>
        <w:noProof/>
      </w:rPr>
      <w:drawing>
        <wp:anchor distT="0" distB="0" distL="114300" distR="114300" simplePos="0" relativeHeight="251656192" behindDoc="0" locked="0" layoutInCell="1" allowOverlap="1" wp14:anchorId="5D341F00" wp14:editId="33963617">
          <wp:simplePos x="0" y="0"/>
          <wp:positionH relativeFrom="column">
            <wp:posOffset>-14605</wp:posOffset>
          </wp:positionH>
          <wp:positionV relativeFrom="paragraph">
            <wp:posOffset>323850</wp:posOffset>
          </wp:positionV>
          <wp:extent cx="1535430" cy="809625"/>
          <wp:effectExtent l="19050" t="0" r="7620" b="0"/>
          <wp:wrapThrough wrapText="bothSides">
            <wp:wrapPolygon edited="0">
              <wp:start x="5360" y="2033"/>
              <wp:lineTo x="268" y="2033"/>
              <wp:lineTo x="-268" y="21346"/>
              <wp:lineTo x="21707" y="21346"/>
              <wp:lineTo x="21707" y="2541"/>
              <wp:lineTo x="14739" y="2033"/>
              <wp:lineTo x="5360" y="2033"/>
            </wp:wrapPolygon>
          </wp:wrapThrough>
          <wp:docPr id="1" name="Immagine 3" descr="C:\Users\4845742\Desktop\WCRR\Logo WCRR\WCRR OK ST TRA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845742\Desktop\WCRR\Logo WCRR\WCRR OK ST TRACC.png"/>
                  <pic:cNvPicPr>
                    <a:picLocks noChangeAspect="1" noChangeArrowheads="1"/>
                  </pic:cNvPicPr>
                </pic:nvPicPr>
                <pic:blipFill>
                  <a:blip r:embed="rId1"/>
                  <a:srcRect/>
                  <a:stretch>
                    <a:fillRect/>
                  </a:stretch>
                </pic:blipFill>
                <pic:spPr bwMode="auto">
                  <a:xfrm>
                    <a:off x="0" y="0"/>
                    <a:ext cx="1535430" cy="8096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92" w:rsidRPr="00433F3A" w:rsidRDefault="00282992" w:rsidP="00282992">
    <w:pPr>
      <w:spacing w:before="960"/>
      <w:ind w:left="8222" w:right="-1" w:hanging="5103"/>
      <w:jc w:val="right"/>
      <w:rPr>
        <w:sz w:val="20"/>
        <w:szCs w:val="20"/>
        <w:lang w:val="en-US"/>
      </w:rPr>
    </w:pPr>
    <w:r w:rsidRPr="00433F3A">
      <w:rPr>
        <w:noProof/>
        <w:sz w:val="20"/>
        <w:szCs w:val="20"/>
      </w:rPr>
      <w:drawing>
        <wp:anchor distT="0" distB="0" distL="114300" distR="114300" simplePos="0" relativeHeight="251663360" behindDoc="0" locked="0" layoutInCell="1" allowOverlap="1" wp14:anchorId="12498722" wp14:editId="29D1D183">
          <wp:simplePos x="0" y="0"/>
          <wp:positionH relativeFrom="column">
            <wp:posOffset>37465</wp:posOffset>
          </wp:positionH>
          <wp:positionV relativeFrom="paragraph">
            <wp:posOffset>-40640</wp:posOffset>
          </wp:positionV>
          <wp:extent cx="1535430" cy="809625"/>
          <wp:effectExtent l="0" t="0" r="7620" b="9525"/>
          <wp:wrapNone/>
          <wp:docPr id="2" name="Immagine 3" descr="C:\Users\4845742\Desktop\WCRR\Logo WCRR\WCRR OK ST TRA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845742\Desktop\WCRR\Logo WCRR\WCRR OK ST TRACC.png"/>
                  <pic:cNvPicPr>
                    <a:picLocks noChangeAspect="1" noChangeArrowheads="1"/>
                  </pic:cNvPicPr>
                </pic:nvPicPr>
                <pic:blipFill>
                  <a:blip r:embed="rId1"/>
                  <a:srcRect/>
                  <a:stretch>
                    <a:fillRect/>
                  </a:stretch>
                </pic:blipFill>
                <pic:spPr bwMode="auto">
                  <a:xfrm>
                    <a:off x="0" y="0"/>
                    <a:ext cx="1535430" cy="809625"/>
                  </a:xfrm>
                  <a:prstGeom prst="rect">
                    <a:avLst/>
                  </a:prstGeom>
                  <a:noFill/>
                  <a:ln w="9525">
                    <a:noFill/>
                    <a:miter lim="800000"/>
                    <a:headEnd/>
                    <a:tailEnd/>
                  </a:ln>
                </pic:spPr>
              </pic:pic>
            </a:graphicData>
          </a:graphic>
        </wp:anchor>
      </w:drawing>
    </w:r>
    <w:r w:rsidRPr="00433F3A">
      <w:rPr>
        <w:rFonts w:ascii="Arial" w:hAnsi="Arial" w:cs="Arial"/>
        <w:iCs/>
        <w:color w:val="252525"/>
        <w:sz w:val="20"/>
        <w:szCs w:val="20"/>
        <w:shd w:val="clear" w:color="auto" w:fill="FFFFFF"/>
        <w:lang w:val="en-US"/>
      </w:rPr>
      <w:t xml:space="preserve"> </w:t>
    </w:r>
  </w:p>
  <w:p w:rsidR="0042761A" w:rsidRPr="00282992" w:rsidRDefault="0042761A">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56392"/>
    <w:multiLevelType w:val="hybridMultilevel"/>
    <w:tmpl w:val="9BBCF6DE"/>
    <w:lvl w:ilvl="0" w:tplc="405EEB2C">
      <w:start w:val="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0026F5"/>
    <w:multiLevelType w:val="hybridMultilevel"/>
    <w:tmpl w:val="3E06E7FE"/>
    <w:lvl w:ilvl="0" w:tplc="B5AE4A0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AB77494"/>
    <w:multiLevelType w:val="hybridMultilevel"/>
    <w:tmpl w:val="6C1CE1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99F1B2D"/>
    <w:multiLevelType w:val="hybridMultilevel"/>
    <w:tmpl w:val="7332A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09"/>
  <w:hyphenationZone w:val="283"/>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72"/>
    <w:rsid w:val="00000CCD"/>
    <w:rsid w:val="000011B2"/>
    <w:rsid w:val="00030B1C"/>
    <w:rsid w:val="00046F4C"/>
    <w:rsid w:val="00052BF7"/>
    <w:rsid w:val="0005702E"/>
    <w:rsid w:val="00057F84"/>
    <w:rsid w:val="00060053"/>
    <w:rsid w:val="000A2029"/>
    <w:rsid w:val="000B453F"/>
    <w:rsid w:val="000D7518"/>
    <w:rsid w:val="000F37C7"/>
    <w:rsid w:val="001028AF"/>
    <w:rsid w:val="00105E4D"/>
    <w:rsid w:val="00124F3C"/>
    <w:rsid w:val="00131404"/>
    <w:rsid w:val="001477F7"/>
    <w:rsid w:val="00154C7E"/>
    <w:rsid w:val="0017782E"/>
    <w:rsid w:val="001854C6"/>
    <w:rsid w:val="00195B72"/>
    <w:rsid w:val="001A62F3"/>
    <w:rsid w:val="001A6B1F"/>
    <w:rsid w:val="001B08E9"/>
    <w:rsid w:val="001C3D83"/>
    <w:rsid w:val="002167C0"/>
    <w:rsid w:val="0025355A"/>
    <w:rsid w:val="00255409"/>
    <w:rsid w:val="00261712"/>
    <w:rsid w:val="00282992"/>
    <w:rsid w:val="00282AE1"/>
    <w:rsid w:val="002900D9"/>
    <w:rsid w:val="00296F5D"/>
    <w:rsid w:val="002B40AF"/>
    <w:rsid w:val="002E28AD"/>
    <w:rsid w:val="002F7FAF"/>
    <w:rsid w:val="00345D87"/>
    <w:rsid w:val="003C35DF"/>
    <w:rsid w:val="003E668A"/>
    <w:rsid w:val="00410F9D"/>
    <w:rsid w:val="00415F73"/>
    <w:rsid w:val="00416385"/>
    <w:rsid w:val="004215A4"/>
    <w:rsid w:val="0042761A"/>
    <w:rsid w:val="00433F3A"/>
    <w:rsid w:val="00467F3E"/>
    <w:rsid w:val="00494223"/>
    <w:rsid w:val="00494EB6"/>
    <w:rsid w:val="004A39B4"/>
    <w:rsid w:val="004B478C"/>
    <w:rsid w:val="004B5444"/>
    <w:rsid w:val="004E13B2"/>
    <w:rsid w:val="00502812"/>
    <w:rsid w:val="00516C65"/>
    <w:rsid w:val="0052295F"/>
    <w:rsid w:val="005407E6"/>
    <w:rsid w:val="00561EDD"/>
    <w:rsid w:val="00592E43"/>
    <w:rsid w:val="005C77F9"/>
    <w:rsid w:val="005D617E"/>
    <w:rsid w:val="005E3AEB"/>
    <w:rsid w:val="005E5F7E"/>
    <w:rsid w:val="00601D3C"/>
    <w:rsid w:val="00620F65"/>
    <w:rsid w:val="00626F5E"/>
    <w:rsid w:val="006378AC"/>
    <w:rsid w:val="00643365"/>
    <w:rsid w:val="0066340D"/>
    <w:rsid w:val="006646DF"/>
    <w:rsid w:val="00672380"/>
    <w:rsid w:val="00696C97"/>
    <w:rsid w:val="006A59AC"/>
    <w:rsid w:val="006E1F33"/>
    <w:rsid w:val="006E64F6"/>
    <w:rsid w:val="00734010"/>
    <w:rsid w:val="00740D75"/>
    <w:rsid w:val="00757387"/>
    <w:rsid w:val="00760951"/>
    <w:rsid w:val="00761365"/>
    <w:rsid w:val="0078135F"/>
    <w:rsid w:val="0078361C"/>
    <w:rsid w:val="007A4BC8"/>
    <w:rsid w:val="007B5DB8"/>
    <w:rsid w:val="007C0104"/>
    <w:rsid w:val="007C7E02"/>
    <w:rsid w:val="007E13DF"/>
    <w:rsid w:val="007F6E67"/>
    <w:rsid w:val="008008DB"/>
    <w:rsid w:val="00832E03"/>
    <w:rsid w:val="00861043"/>
    <w:rsid w:val="00876361"/>
    <w:rsid w:val="00895096"/>
    <w:rsid w:val="008A3318"/>
    <w:rsid w:val="008B512D"/>
    <w:rsid w:val="008C35B2"/>
    <w:rsid w:val="008C7D09"/>
    <w:rsid w:val="008D204D"/>
    <w:rsid w:val="009034AC"/>
    <w:rsid w:val="00911BB5"/>
    <w:rsid w:val="00983EFD"/>
    <w:rsid w:val="00985445"/>
    <w:rsid w:val="009934B2"/>
    <w:rsid w:val="009A2773"/>
    <w:rsid w:val="009A6542"/>
    <w:rsid w:val="009A7AC3"/>
    <w:rsid w:val="009B4BF0"/>
    <w:rsid w:val="009D40F5"/>
    <w:rsid w:val="009E3CBE"/>
    <w:rsid w:val="00A64DD4"/>
    <w:rsid w:val="00A658FD"/>
    <w:rsid w:val="00A86EC2"/>
    <w:rsid w:val="00AA2885"/>
    <w:rsid w:val="00AA67C3"/>
    <w:rsid w:val="00B146DF"/>
    <w:rsid w:val="00B401F3"/>
    <w:rsid w:val="00B74533"/>
    <w:rsid w:val="00C12FB3"/>
    <w:rsid w:val="00C36CC0"/>
    <w:rsid w:val="00C41345"/>
    <w:rsid w:val="00C4614A"/>
    <w:rsid w:val="00C522C1"/>
    <w:rsid w:val="00C61E4E"/>
    <w:rsid w:val="00C771FE"/>
    <w:rsid w:val="00C8387A"/>
    <w:rsid w:val="00CC3084"/>
    <w:rsid w:val="00CD71F0"/>
    <w:rsid w:val="00CE116E"/>
    <w:rsid w:val="00CF079D"/>
    <w:rsid w:val="00CF690E"/>
    <w:rsid w:val="00D0480E"/>
    <w:rsid w:val="00D05648"/>
    <w:rsid w:val="00D2013B"/>
    <w:rsid w:val="00D210C8"/>
    <w:rsid w:val="00D328C4"/>
    <w:rsid w:val="00D35C2C"/>
    <w:rsid w:val="00D71109"/>
    <w:rsid w:val="00D7513B"/>
    <w:rsid w:val="00D901AE"/>
    <w:rsid w:val="00DA1005"/>
    <w:rsid w:val="00DA1E1C"/>
    <w:rsid w:val="00DC337A"/>
    <w:rsid w:val="00DD392B"/>
    <w:rsid w:val="00DD6F2C"/>
    <w:rsid w:val="00DF2EAC"/>
    <w:rsid w:val="00DF6FD8"/>
    <w:rsid w:val="00E15376"/>
    <w:rsid w:val="00E37060"/>
    <w:rsid w:val="00E60A41"/>
    <w:rsid w:val="00E64E28"/>
    <w:rsid w:val="00E65B0E"/>
    <w:rsid w:val="00E76178"/>
    <w:rsid w:val="00E9071F"/>
    <w:rsid w:val="00E92374"/>
    <w:rsid w:val="00E92C12"/>
    <w:rsid w:val="00E93805"/>
    <w:rsid w:val="00EB1122"/>
    <w:rsid w:val="00EC0576"/>
    <w:rsid w:val="00EE0CAD"/>
    <w:rsid w:val="00EE604E"/>
    <w:rsid w:val="00F105F7"/>
    <w:rsid w:val="00F17A59"/>
    <w:rsid w:val="00F4671F"/>
    <w:rsid w:val="00F66857"/>
    <w:rsid w:val="00FC08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87020"/>
  <w15:docId w15:val="{5D9CD638-8836-4B04-B57E-C95E210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95B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5B72"/>
  </w:style>
  <w:style w:type="paragraph" w:styleId="Pidipagina">
    <w:name w:val="footer"/>
    <w:basedOn w:val="Normale"/>
    <w:link w:val="PidipaginaCarattere"/>
    <w:uiPriority w:val="99"/>
    <w:unhideWhenUsed/>
    <w:rsid w:val="00195B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5B72"/>
  </w:style>
  <w:style w:type="paragraph" w:styleId="Testofumetto">
    <w:name w:val="Balloon Text"/>
    <w:basedOn w:val="Normale"/>
    <w:link w:val="TestofumettoCarattere"/>
    <w:uiPriority w:val="99"/>
    <w:semiHidden/>
    <w:unhideWhenUsed/>
    <w:rsid w:val="00195B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5B72"/>
    <w:rPr>
      <w:rFonts w:ascii="Tahoma" w:hAnsi="Tahoma" w:cs="Tahoma"/>
      <w:sz w:val="16"/>
      <w:szCs w:val="16"/>
    </w:rPr>
  </w:style>
  <w:style w:type="character" w:styleId="Collegamentoipertestuale">
    <w:name w:val="Hyperlink"/>
    <w:basedOn w:val="Carpredefinitoparagrafo"/>
    <w:uiPriority w:val="99"/>
    <w:unhideWhenUsed/>
    <w:rsid w:val="00CD71F0"/>
    <w:rPr>
      <w:color w:val="0000FF" w:themeColor="hyperlink"/>
      <w:u w:val="single"/>
    </w:rPr>
  </w:style>
  <w:style w:type="table" w:styleId="Grigliatabella">
    <w:name w:val="Table Grid"/>
    <w:basedOn w:val="Tabellanormale"/>
    <w:uiPriority w:val="39"/>
    <w:rsid w:val="00E3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medio2-Colore1">
    <w:name w:val="Medium List 2 Accent 1"/>
    <w:basedOn w:val="Tabellanormale"/>
    <w:uiPriority w:val="66"/>
    <w:rsid w:val="0076095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shd w:val="clear" w:color="auto" w:fill="EDF1F7"/>
    </w:tc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Carpredefinitoparagrafo"/>
    <w:rsid w:val="00030B1C"/>
  </w:style>
  <w:style w:type="paragraph" w:styleId="Paragrafoelenco">
    <w:name w:val="List Paragraph"/>
    <w:basedOn w:val="Normale"/>
    <w:uiPriority w:val="34"/>
    <w:qFormat/>
    <w:rsid w:val="000A2029"/>
    <w:pPr>
      <w:ind w:left="720"/>
      <w:contextualSpacing/>
    </w:pPr>
  </w:style>
  <w:style w:type="character" w:styleId="Rimandocommento">
    <w:name w:val="annotation reference"/>
    <w:basedOn w:val="Carpredefinitoparagrafo"/>
    <w:uiPriority w:val="99"/>
    <w:semiHidden/>
    <w:unhideWhenUsed/>
    <w:rsid w:val="009B4BF0"/>
    <w:rPr>
      <w:sz w:val="16"/>
      <w:szCs w:val="16"/>
    </w:rPr>
  </w:style>
  <w:style w:type="paragraph" w:styleId="Testocommento">
    <w:name w:val="annotation text"/>
    <w:basedOn w:val="Normale"/>
    <w:link w:val="TestocommentoCarattere"/>
    <w:uiPriority w:val="99"/>
    <w:semiHidden/>
    <w:unhideWhenUsed/>
    <w:rsid w:val="009B4BF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B4BF0"/>
    <w:rPr>
      <w:sz w:val="20"/>
      <w:szCs w:val="20"/>
    </w:rPr>
  </w:style>
  <w:style w:type="paragraph" w:styleId="Soggettocommento">
    <w:name w:val="annotation subject"/>
    <w:basedOn w:val="Testocommento"/>
    <w:next w:val="Testocommento"/>
    <w:link w:val="SoggettocommentoCarattere"/>
    <w:uiPriority w:val="99"/>
    <w:semiHidden/>
    <w:unhideWhenUsed/>
    <w:rsid w:val="009B4BF0"/>
    <w:rPr>
      <w:b/>
      <w:bCs/>
    </w:rPr>
  </w:style>
  <w:style w:type="character" w:customStyle="1" w:styleId="SoggettocommentoCarattere">
    <w:name w:val="Soggetto commento Carattere"/>
    <w:basedOn w:val="TestocommentoCarattere"/>
    <w:link w:val="Soggettocommento"/>
    <w:uiPriority w:val="99"/>
    <w:semiHidden/>
    <w:rsid w:val="009B4BF0"/>
    <w:rPr>
      <w:b/>
      <w:bCs/>
      <w:sz w:val="20"/>
      <w:szCs w:val="20"/>
    </w:rPr>
  </w:style>
  <w:style w:type="character" w:styleId="Testosegnaposto">
    <w:name w:val="Placeholder Text"/>
    <w:basedOn w:val="Carpredefinitoparagrafo"/>
    <w:uiPriority w:val="99"/>
    <w:semiHidden/>
    <w:rsid w:val="00734010"/>
    <w:rPr>
      <w:color w:val="808080"/>
    </w:rPr>
  </w:style>
  <w:style w:type="paragraph" w:styleId="Didascalia">
    <w:name w:val="caption"/>
    <w:basedOn w:val="Normale"/>
    <w:next w:val="Normale"/>
    <w:link w:val="DidascaliaCarattere"/>
    <w:uiPriority w:val="35"/>
    <w:unhideWhenUsed/>
    <w:qFormat/>
    <w:rsid w:val="00B401F3"/>
    <w:pPr>
      <w:tabs>
        <w:tab w:val="right" w:pos="9072"/>
      </w:tabs>
      <w:spacing w:before="120" w:after="240" w:line="240" w:lineRule="auto"/>
      <w:ind w:firstLine="284"/>
      <w:jc w:val="both"/>
    </w:pPr>
    <w:rPr>
      <w:rFonts w:ascii="Times New Roman" w:eastAsia="Times New Roman" w:hAnsi="Times New Roman" w:cs="Times New Roman"/>
      <w:b/>
      <w:bCs/>
      <w:sz w:val="20"/>
      <w:szCs w:val="20"/>
      <w:lang w:val="en-GB" w:eastAsia="hu-HU"/>
    </w:rPr>
  </w:style>
  <w:style w:type="character" w:customStyle="1" w:styleId="DidascaliaCarattere">
    <w:name w:val="Didascalia Carattere"/>
    <w:link w:val="Didascalia"/>
    <w:uiPriority w:val="35"/>
    <w:rsid w:val="00B401F3"/>
    <w:rPr>
      <w:rFonts w:ascii="Times New Roman" w:eastAsia="Times New Roman" w:hAnsi="Times New Roman" w:cs="Times New Roman"/>
      <w:b/>
      <w:bCs/>
      <w:sz w:val="20"/>
      <w:szCs w:val="20"/>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37E54-A29F-4FDE-9BC2-EBFB1065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6</Pages>
  <Words>2539</Words>
  <Characters>14478</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4845742</dc:creator>
  <cp:lastModifiedBy>Egidio Di Gialleonardo</cp:lastModifiedBy>
  <cp:revision>84</cp:revision>
  <cp:lastPrinted>2015-05-08T10:00:00Z</cp:lastPrinted>
  <dcterms:created xsi:type="dcterms:W3CDTF">2015-10-30T15:45:00Z</dcterms:created>
  <dcterms:modified xsi:type="dcterms:W3CDTF">2016-11-16T16:12:00Z</dcterms:modified>
</cp:coreProperties>
</file>