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DDCA1B" w14:textId="77777777" w:rsidR="000C13DE" w:rsidRPr="00954B8F" w:rsidRDefault="000C13DE" w:rsidP="00B22672">
      <w:pPr>
        <w:jc w:val="center"/>
        <w:rPr>
          <w:rFonts w:ascii="Times New Roman" w:eastAsia="Times New Roman" w:hAnsi="Times New Roman" w:cs="Times New Roman"/>
          <w:b/>
          <w:bCs/>
          <w:color w:val="000000" w:themeColor="text1"/>
          <w:sz w:val="24"/>
          <w:szCs w:val="24"/>
        </w:rPr>
      </w:pPr>
      <w:r w:rsidRPr="00954B8F">
        <w:rPr>
          <w:rFonts w:ascii="Times New Roman" w:eastAsia="Times New Roman" w:hAnsi="Times New Roman" w:cs="Times New Roman"/>
          <w:b/>
          <w:bCs/>
          <w:color w:val="000000" w:themeColor="text1"/>
          <w:sz w:val="24"/>
          <w:szCs w:val="24"/>
        </w:rPr>
        <w:t xml:space="preserve">Entrepreneurial decision-making and behavior under radical uncertainty: </w:t>
      </w:r>
    </w:p>
    <w:p w14:paraId="799F1285" w14:textId="77777777" w:rsidR="000C13DE" w:rsidRPr="00954B8F" w:rsidRDefault="000C13DE" w:rsidP="00B22672">
      <w:pPr>
        <w:jc w:val="center"/>
        <w:rPr>
          <w:rFonts w:ascii="Times New Roman" w:eastAsia="Times New Roman" w:hAnsi="Times New Roman" w:cs="Times New Roman"/>
          <w:b/>
          <w:bCs/>
          <w:color w:val="000000" w:themeColor="text1"/>
          <w:sz w:val="24"/>
          <w:szCs w:val="24"/>
        </w:rPr>
      </w:pPr>
      <w:r w:rsidRPr="00954B8F">
        <w:rPr>
          <w:rFonts w:ascii="Times New Roman" w:eastAsia="Times New Roman" w:hAnsi="Times New Roman" w:cs="Times New Roman"/>
          <w:b/>
          <w:bCs/>
          <w:color w:val="000000" w:themeColor="text1"/>
          <w:sz w:val="24"/>
          <w:szCs w:val="24"/>
        </w:rPr>
        <w:t>Boundaries and boundlessness of diving into the unknown</w:t>
      </w:r>
    </w:p>
    <w:p w14:paraId="669678AB" w14:textId="77777777" w:rsidR="000C13DE" w:rsidRPr="00954B8F" w:rsidRDefault="000C13DE" w:rsidP="000C13DE">
      <w:pPr>
        <w:spacing w:line="480" w:lineRule="auto"/>
        <w:jc w:val="center"/>
        <w:rPr>
          <w:rFonts w:ascii="Times New Roman" w:eastAsia="Times New Roman" w:hAnsi="Times New Roman" w:cs="Times New Roman"/>
          <w:color w:val="000000" w:themeColor="text1"/>
          <w:sz w:val="24"/>
          <w:szCs w:val="24"/>
        </w:rPr>
      </w:pPr>
    </w:p>
    <w:p w14:paraId="35A017CE" w14:textId="77777777" w:rsidR="000C13DE" w:rsidRPr="00180E05" w:rsidRDefault="000C13DE" w:rsidP="000C13DE">
      <w:pPr>
        <w:spacing w:line="480" w:lineRule="auto"/>
        <w:jc w:val="center"/>
        <w:rPr>
          <w:rFonts w:ascii="Times New Roman" w:eastAsia="Times New Roman" w:hAnsi="Times New Roman" w:cs="Times New Roman"/>
          <w:b/>
          <w:bCs/>
          <w:color w:val="000000" w:themeColor="text1"/>
          <w:sz w:val="24"/>
          <w:szCs w:val="24"/>
          <w:lang w:val="en-GB"/>
        </w:rPr>
      </w:pPr>
      <w:r w:rsidRPr="00180E05">
        <w:rPr>
          <w:rFonts w:ascii="Times New Roman" w:eastAsia="Times New Roman" w:hAnsi="Times New Roman" w:cs="Times New Roman"/>
          <w:color w:val="000000" w:themeColor="text1"/>
          <w:sz w:val="24"/>
          <w:szCs w:val="24"/>
          <w:lang w:val="en-GB"/>
        </w:rPr>
        <w:t>Guest editors:</w:t>
      </w:r>
    </w:p>
    <w:p w14:paraId="59BE11F3" w14:textId="301A3CF2" w:rsidR="000C13DE" w:rsidRPr="00180E05" w:rsidRDefault="000C13DE" w:rsidP="00180E05">
      <w:pPr>
        <w:jc w:val="center"/>
        <w:rPr>
          <w:rFonts w:ascii="Times New Roman" w:eastAsia="Times New Roman" w:hAnsi="Times New Roman" w:cs="Times New Roman"/>
          <w:i/>
          <w:iCs/>
          <w:color w:val="000000" w:themeColor="text1"/>
          <w:sz w:val="24"/>
          <w:szCs w:val="24"/>
          <w:lang w:val="en-GB"/>
        </w:rPr>
      </w:pPr>
      <w:r w:rsidRPr="00180E05">
        <w:rPr>
          <w:rFonts w:ascii="Times New Roman" w:eastAsia="Times New Roman" w:hAnsi="Times New Roman" w:cs="Times New Roman"/>
          <w:b/>
          <w:bCs/>
          <w:color w:val="000000" w:themeColor="text1"/>
          <w:sz w:val="24"/>
          <w:szCs w:val="24"/>
          <w:lang w:val="en-GB"/>
        </w:rPr>
        <w:t>Bob Bastian</w:t>
      </w:r>
      <w:r w:rsidRPr="00180E05">
        <w:rPr>
          <w:rFonts w:ascii="Times New Roman" w:eastAsia="Times New Roman" w:hAnsi="Times New Roman" w:cs="Times New Roman"/>
          <w:color w:val="000000" w:themeColor="text1"/>
          <w:sz w:val="24"/>
          <w:szCs w:val="24"/>
          <w:lang w:val="en-GB"/>
        </w:rPr>
        <w:t xml:space="preserve">, </w:t>
      </w:r>
      <w:proofErr w:type="spellStart"/>
      <w:r w:rsidRPr="00180E05">
        <w:rPr>
          <w:rFonts w:ascii="Times New Roman" w:eastAsia="Times New Roman" w:hAnsi="Times New Roman" w:cs="Times New Roman"/>
          <w:color w:val="000000" w:themeColor="text1"/>
          <w:sz w:val="24"/>
          <w:szCs w:val="24"/>
          <w:lang w:val="en-GB"/>
        </w:rPr>
        <w:t>Politecnico</w:t>
      </w:r>
      <w:proofErr w:type="spellEnd"/>
      <w:r w:rsidRPr="00180E05">
        <w:rPr>
          <w:rFonts w:ascii="Times New Roman" w:eastAsia="Times New Roman" w:hAnsi="Times New Roman" w:cs="Times New Roman"/>
          <w:color w:val="000000" w:themeColor="text1"/>
          <w:sz w:val="24"/>
          <w:szCs w:val="24"/>
          <w:lang w:val="en-GB"/>
        </w:rPr>
        <w:t xml:space="preserve"> di Milano, Italy</w:t>
      </w:r>
      <w:r w:rsidR="00E724D5" w:rsidRPr="00180E05">
        <w:rPr>
          <w:rFonts w:ascii="Times New Roman" w:eastAsia="Times New Roman" w:hAnsi="Times New Roman" w:cs="Times New Roman"/>
          <w:i/>
          <w:iCs/>
          <w:color w:val="000000" w:themeColor="text1"/>
          <w:sz w:val="24"/>
          <w:szCs w:val="24"/>
          <w:lang w:val="en-GB"/>
        </w:rPr>
        <w:t xml:space="preserve"> (corresponding author)</w:t>
      </w:r>
    </w:p>
    <w:p w14:paraId="70927AEE" w14:textId="77777777" w:rsidR="00180E05" w:rsidRPr="00180E05" w:rsidRDefault="00180E05" w:rsidP="00180E05">
      <w:pPr>
        <w:jc w:val="center"/>
        <w:rPr>
          <w:rFonts w:ascii="Times New Roman" w:eastAsia="Times New Roman" w:hAnsi="Times New Roman" w:cs="Times New Roman"/>
          <w:color w:val="000000" w:themeColor="text1"/>
          <w:sz w:val="24"/>
          <w:szCs w:val="24"/>
          <w:lang w:val="en-GB"/>
        </w:rPr>
      </w:pPr>
      <w:r w:rsidRPr="00180E05">
        <w:rPr>
          <w:rFonts w:ascii="Times New Roman" w:eastAsia="Times New Roman" w:hAnsi="Times New Roman" w:cs="Times New Roman"/>
          <w:color w:val="000000" w:themeColor="text1"/>
          <w:sz w:val="24"/>
          <w:szCs w:val="24"/>
          <w:lang w:val="en-GB"/>
        </w:rPr>
        <w:t>Department of Management, Economics and Industrial Engineering</w:t>
      </w:r>
    </w:p>
    <w:p w14:paraId="3E82EAE8" w14:textId="77777777" w:rsidR="00180E05" w:rsidRPr="00180E05" w:rsidRDefault="00180E05" w:rsidP="00180E05">
      <w:pPr>
        <w:jc w:val="center"/>
        <w:rPr>
          <w:rFonts w:ascii="Times New Roman" w:eastAsia="Times New Roman" w:hAnsi="Times New Roman" w:cs="Times New Roman"/>
          <w:color w:val="000000" w:themeColor="text1"/>
          <w:sz w:val="24"/>
          <w:szCs w:val="24"/>
          <w:lang w:val="it-IT"/>
        </w:rPr>
      </w:pPr>
      <w:r w:rsidRPr="00180E05">
        <w:rPr>
          <w:rFonts w:ascii="Times New Roman" w:eastAsia="Times New Roman" w:hAnsi="Times New Roman" w:cs="Times New Roman"/>
          <w:color w:val="000000" w:themeColor="text1"/>
          <w:sz w:val="24"/>
          <w:szCs w:val="24"/>
          <w:lang w:val="it-IT"/>
        </w:rPr>
        <w:t xml:space="preserve">Via Raffaele Lambruschini 4B – Edificio 26, 20156, Milan, </w:t>
      </w:r>
      <w:proofErr w:type="spellStart"/>
      <w:r w:rsidRPr="00180E05">
        <w:rPr>
          <w:rFonts w:ascii="Times New Roman" w:eastAsia="Times New Roman" w:hAnsi="Times New Roman" w:cs="Times New Roman"/>
          <w:color w:val="000000" w:themeColor="text1"/>
          <w:sz w:val="24"/>
          <w:szCs w:val="24"/>
          <w:lang w:val="it-IT"/>
        </w:rPr>
        <w:t>Italy</w:t>
      </w:r>
      <w:proofErr w:type="spellEnd"/>
    </w:p>
    <w:p w14:paraId="3F7A9615" w14:textId="77777777" w:rsidR="00180E05" w:rsidRPr="00180E05" w:rsidRDefault="00180E05" w:rsidP="00180E05">
      <w:pPr>
        <w:jc w:val="center"/>
        <w:rPr>
          <w:rFonts w:ascii="Times New Roman" w:eastAsia="Times New Roman" w:hAnsi="Times New Roman" w:cs="Times New Roman"/>
          <w:color w:val="000000" w:themeColor="text1"/>
          <w:sz w:val="24"/>
          <w:szCs w:val="24"/>
          <w:lang w:val="en-GB"/>
        </w:rPr>
      </w:pPr>
      <w:r w:rsidRPr="00180E05">
        <w:rPr>
          <w:rFonts w:ascii="Times New Roman" w:eastAsia="Times New Roman" w:hAnsi="Times New Roman" w:cs="Times New Roman"/>
          <w:color w:val="000000" w:themeColor="text1"/>
          <w:sz w:val="24"/>
          <w:szCs w:val="24"/>
          <w:lang w:val="en-GB"/>
        </w:rPr>
        <w:t>Email: rolandjasper.bastian@polimi.it</w:t>
      </w:r>
    </w:p>
    <w:p w14:paraId="6741DA46" w14:textId="477E11F7" w:rsidR="00180E05" w:rsidRDefault="00180E05" w:rsidP="00180E05">
      <w:pPr>
        <w:jc w:val="center"/>
        <w:rPr>
          <w:rFonts w:ascii="Times New Roman" w:eastAsia="Times New Roman" w:hAnsi="Times New Roman" w:cs="Times New Roman"/>
          <w:color w:val="000000" w:themeColor="text1"/>
          <w:sz w:val="24"/>
          <w:szCs w:val="24"/>
          <w:lang w:val="en-GB"/>
        </w:rPr>
      </w:pPr>
      <w:r w:rsidRPr="00180E05">
        <w:rPr>
          <w:rFonts w:ascii="Times New Roman" w:eastAsia="Times New Roman" w:hAnsi="Times New Roman" w:cs="Times New Roman"/>
          <w:color w:val="000000" w:themeColor="text1"/>
          <w:sz w:val="24"/>
          <w:szCs w:val="24"/>
          <w:lang w:val="en-GB"/>
        </w:rPr>
        <w:t>ORCID:</w:t>
      </w:r>
      <w:r w:rsidRPr="00180E05">
        <w:rPr>
          <w:rFonts w:ascii="Times New Roman" w:eastAsia="Times New Roman" w:hAnsi="Times New Roman" w:cs="Times New Roman"/>
          <w:color w:val="000000" w:themeColor="text1"/>
          <w:sz w:val="24"/>
          <w:szCs w:val="24"/>
          <w:lang w:val="nl-NL"/>
        </w:rPr>
        <w:t xml:space="preserve"> </w:t>
      </w:r>
      <w:r w:rsidRPr="00180E05">
        <w:rPr>
          <w:rFonts w:ascii="Times New Roman" w:eastAsia="Times New Roman" w:hAnsi="Times New Roman" w:cs="Times New Roman"/>
          <w:color w:val="000000" w:themeColor="text1"/>
          <w:sz w:val="24"/>
          <w:szCs w:val="24"/>
          <w:lang w:val="en-GB"/>
        </w:rPr>
        <w:t>0000-0003-4878-0627</w:t>
      </w:r>
    </w:p>
    <w:p w14:paraId="197144F0" w14:textId="77777777" w:rsidR="00180E05" w:rsidRPr="00180E05" w:rsidRDefault="00180E05" w:rsidP="00180E05">
      <w:pPr>
        <w:jc w:val="center"/>
        <w:rPr>
          <w:rFonts w:ascii="Times New Roman" w:eastAsia="Times New Roman" w:hAnsi="Times New Roman" w:cs="Times New Roman"/>
          <w:color w:val="000000" w:themeColor="text1"/>
          <w:sz w:val="24"/>
          <w:szCs w:val="24"/>
          <w:lang w:val="en-GB"/>
        </w:rPr>
      </w:pPr>
    </w:p>
    <w:p w14:paraId="6BC3887E" w14:textId="77777777" w:rsidR="000C13DE" w:rsidRDefault="000C13DE" w:rsidP="00180E05">
      <w:pPr>
        <w:jc w:val="center"/>
        <w:rPr>
          <w:rFonts w:ascii="Times New Roman" w:eastAsia="Times New Roman" w:hAnsi="Times New Roman" w:cs="Times New Roman"/>
          <w:i/>
          <w:iCs/>
          <w:color w:val="000000" w:themeColor="text1"/>
          <w:sz w:val="24"/>
          <w:szCs w:val="24"/>
        </w:rPr>
      </w:pPr>
      <w:r w:rsidRPr="00180E05">
        <w:rPr>
          <w:rFonts w:ascii="Times New Roman" w:eastAsia="Times New Roman" w:hAnsi="Times New Roman" w:cs="Times New Roman"/>
          <w:b/>
          <w:bCs/>
          <w:color w:val="000000" w:themeColor="text1"/>
          <w:sz w:val="24"/>
          <w:szCs w:val="24"/>
        </w:rPr>
        <w:t>Leonie Baldacchino</w:t>
      </w:r>
      <w:r w:rsidRPr="00954B8F">
        <w:rPr>
          <w:rFonts w:ascii="Times New Roman" w:eastAsia="Times New Roman" w:hAnsi="Times New Roman" w:cs="Times New Roman"/>
          <w:color w:val="000000" w:themeColor="text1"/>
          <w:sz w:val="24"/>
          <w:szCs w:val="24"/>
        </w:rPr>
        <w:t xml:space="preserve">, </w:t>
      </w:r>
      <w:r w:rsidRPr="00954B8F">
        <w:rPr>
          <w:rFonts w:ascii="Times New Roman" w:eastAsia="Times New Roman" w:hAnsi="Times New Roman" w:cs="Times New Roman"/>
          <w:i/>
          <w:iCs/>
          <w:color w:val="000000" w:themeColor="text1"/>
          <w:sz w:val="24"/>
          <w:szCs w:val="24"/>
        </w:rPr>
        <w:t>The Edward de Bono Institute, University of Malta, Malta</w:t>
      </w:r>
    </w:p>
    <w:p w14:paraId="3A60E282" w14:textId="77777777" w:rsidR="00180E05" w:rsidRPr="00954B8F" w:rsidRDefault="00180E05" w:rsidP="00180E05">
      <w:pPr>
        <w:jc w:val="center"/>
        <w:rPr>
          <w:rFonts w:ascii="Times New Roman" w:eastAsia="Times New Roman" w:hAnsi="Times New Roman" w:cs="Times New Roman"/>
          <w:i/>
          <w:iCs/>
          <w:color w:val="000000" w:themeColor="text1"/>
          <w:sz w:val="24"/>
          <w:szCs w:val="24"/>
        </w:rPr>
      </w:pPr>
    </w:p>
    <w:p w14:paraId="47583538" w14:textId="77777777" w:rsidR="000C13DE" w:rsidRDefault="000C13DE" w:rsidP="00180E05">
      <w:pPr>
        <w:jc w:val="center"/>
        <w:rPr>
          <w:rFonts w:ascii="Times New Roman" w:eastAsia="Times New Roman" w:hAnsi="Times New Roman" w:cs="Times New Roman"/>
          <w:i/>
          <w:iCs/>
          <w:color w:val="000000" w:themeColor="text1"/>
          <w:sz w:val="24"/>
          <w:szCs w:val="24"/>
        </w:rPr>
      </w:pPr>
      <w:r w:rsidRPr="00180E05">
        <w:rPr>
          <w:rFonts w:ascii="Times New Roman" w:eastAsia="Times New Roman" w:hAnsi="Times New Roman" w:cs="Times New Roman"/>
          <w:b/>
          <w:bCs/>
          <w:color w:val="000000" w:themeColor="text1"/>
          <w:sz w:val="24"/>
          <w:szCs w:val="24"/>
        </w:rPr>
        <w:t>Laetitia Gabay-Mariani</w:t>
      </w:r>
      <w:r w:rsidRPr="00954B8F">
        <w:rPr>
          <w:rFonts w:ascii="Times New Roman" w:eastAsia="Times New Roman" w:hAnsi="Times New Roman" w:cs="Times New Roman"/>
          <w:color w:val="000000" w:themeColor="text1"/>
          <w:sz w:val="24"/>
          <w:szCs w:val="24"/>
        </w:rPr>
        <w:t xml:space="preserve">, </w:t>
      </w:r>
      <w:r w:rsidRPr="00954B8F">
        <w:rPr>
          <w:rFonts w:ascii="Times New Roman" w:eastAsia="Times New Roman" w:hAnsi="Times New Roman" w:cs="Times New Roman"/>
          <w:i/>
          <w:iCs/>
          <w:color w:val="000000" w:themeColor="text1"/>
          <w:sz w:val="24"/>
          <w:szCs w:val="24"/>
        </w:rPr>
        <w:t>Kedge Business School, France</w:t>
      </w:r>
    </w:p>
    <w:p w14:paraId="3A5DF31F" w14:textId="77777777" w:rsidR="00180E05" w:rsidRPr="00954B8F" w:rsidRDefault="00180E05" w:rsidP="00180E05">
      <w:pPr>
        <w:jc w:val="center"/>
        <w:rPr>
          <w:rFonts w:ascii="Times New Roman" w:eastAsia="Times New Roman" w:hAnsi="Times New Roman" w:cs="Times New Roman"/>
          <w:i/>
          <w:iCs/>
          <w:color w:val="000000" w:themeColor="text1"/>
          <w:sz w:val="24"/>
          <w:szCs w:val="24"/>
        </w:rPr>
      </w:pPr>
    </w:p>
    <w:p w14:paraId="1DFE9151" w14:textId="77777777" w:rsidR="000C13DE" w:rsidRDefault="000C13DE" w:rsidP="00180E05">
      <w:pPr>
        <w:jc w:val="center"/>
        <w:rPr>
          <w:rFonts w:ascii="Times New Roman" w:eastAsia="Times New Roman" w:hAnsi="Times New Roman" w:cs="Times New Roman"/>
          <w:i/>
          <w:iCs/>
          <w:color w:val="000000" w:themeColor="text1"/>
          <w:sz w:val="24"/>
          <w:szCs w:val="24"/>
          <w:lang w:val="it-IT"/>
        </w:rPr>
      </w:pPr>
      <w:r w:rsidRPr="00180E05">
        <w:rPr>
          <w:rFonts w:ascii="Times New Roman" w:eastAsia="Times New Roman" w:hAnsi="Times New Roman" w:cs="Times New Roman"/>
          <w:b/>
          <w:bCs/>
          <w:color w:val="000000" w:themeColor="text1"/>
          <w:sz w:val="24"/>
          <w:szCs w:val="24"/>
          <w:lang w:val="it-IT"/>
        </w:rPr>
        <w:t>Sara Sassetti</w:t>
      </w:r>
      <w:r w:rsidRPr="00954B8F">
        <w:rPr>
          <w:rFonts w:ascii="Times New Roman" w:eastAsia="Times New Roman" w:hAnsi="Times New Roman" w:cs="Times New Roman"/>
          <w:color w:val="000000" w:themeColor="text1"/>
          <w:sz w:val="24"/>
          <w:szCs w:val="24"/>
          <w:lang w:val="it-IT"/>
        </w:rPr>
        <w:t xml:space="preserve">, </w:t>
      </w:r>
      <w:r w:rsidRPr="00954B8F">
        <w:rPr>
          <w:rFonts w:ascii="Times New Roman" w:eastAsia="Times New Roman" w:hAnsi="Times New Roman" w:cs="Times New Roman"/>
          <w:i/>
          <w:iCs/>
          <w:color w:val="000000" w:themeColor="text1"/>
          <w:sz w:val="24"/>
          <w:szCs w:val="24"/>
          <w:lang w:val="it-IT"/>
        </w:rPr>
        <w:t xml:space="preserve">University of Pisa, </w:t>
      </w:r>
      <w:proofErr w:type="spellStart"/>
      <w:r w:rsidRPr="00954B8F">
        <w:rPr>
          <w:rFonts w:ascii="Times New Roman" w:eastAsia="Times New Roman" w:hAnsi="Times New Roman" w:cs="Times New Roman"/>
          <w:i/>
          <w:iCs/>
          <w:color w:val="000000" w:themeColor="text1"/>
          <w:sz w:val="24"/>
          <w:szCs w:val="24"/>
          <w:lang w:val="it-IT"/>
        </w:rPr>
        <w:t>Italy</w:t>
      </w:r>
      <w:proofErr w:type="spellEnd"/>
    </w:p>
    <w:p w14:paraId="034EA934" w14:textId="77777777" w:rsidR="00180E05" w:rsidRPr="00954B8F" w:rsidRDefault="00180E05" w:rsidP="00180E05">
      <w:pPr>
        <w:jc w:val="center"/>
        <w:rPr>
          <w:rFonts w:ascii="Times New Roman" w:eastAsia="Times New Roman" w:hAnsi="Times New Roman" w:cs="Times New Roman"/>
          <w:i/>
          <w:iCs/>
          <w:color w:val="000000" w:themeColor="text1"/>
          <w:sz w:val="24"/>
          <w:szCs w:val="24"/>
          <w:lang w:val="it-IT"/>
        </w:rPr>
      </w:pPr>
    </w:p>
    <w:p w14:paraId="4A19A073" w14:textId="77777777" w:rsidR="000C13DE" w:rsidRDefault="000C13DE" w:rsidP="00180E05">
      <w:pPr>
        <w:jc w:val="center"/>
        <w:rPr>
          <w:rFonts w:ascii="Times New Roman" w:eastAsia="Times New Roman" w:hAnsi="Times New Roman" w:cs="Times New Roman"/>
          <w:i/>
          <w:iCs/>
          <w:color w:val="000000" w:themeColor="text1"/>
          <w:sz w:val="24"/>
          <w:szCs w:val="24"/>
          <w:lang w:val="it-IT"/>
        </w:rPr>
      </w:pPr>
      <w:r w:rsidRPr="00180E05">
        <w:rPr>
          <w:rFonts w:ascii="Times New Roman" w:eastAsia="Times New Roman" w:hAnsi="Times New Roman" w:cs="Times New Roman"/>
          <w:b/>
          <w:bCs/>
          <w:color w:val="000000" w:themeColor="text1"/>
          <w:sz w:val="24"/>
          <w:szCs w:val="24"/>
          <w:lang w:val="it-IT"/>
        </w:rPr>
        <w:t>Massimiliano Pellegrini</w:t>
      </w:r>
      <w:r w:rsidRPr="00954B8F">
        <w:rPr>
          <w:rFonts w:ascii="Times New Roman" w:eastAsia="Times New Roman" w:hAnsi="Times New Roman" w:cs="Times New Roman"/>
          <w:color w:val="000000" w:themeColor="text1"/>
          <w:sz w:val="24"/>
          <w:szCs w:val="24"/>
          <w:lang w:val="it-IT"/>
        </w:rPr>
        <w:t xml:space="preserve">, </w:t>
      </w:r>
      <w:r w:rsidRPr="00954B8F">
        <w:rPr>
          <w:rFonts w:ascii="Times New Roman" w:eastAsia="Times New Roman" w:hAnsi="Times New Roman" w:cs="Times New Roman"/>
          <w:i/>
          <w:iCs/>
          <w:color w:val="000000" w:themeColor="text1"/>
          <w:sz w:val="24"/>
          <w:szCs w:val="24"/>
          <w:lang w:val="it-IT"/>
        </w:rPr>
        <w:t xml:space="preserve">University of Rome Tor Vergata, </w:t>
      </w:r>
      <w:proofErr w:type="spellStart"/>
      <w:r w:rsidRPr="00954B8F">
        <w:rPr>
          <w:rFonts w:ascii="Times New Roman" w:eastAsia="Times New Roman" w:hAnsi="Times New Roman" w:cs="Times New Roman"/>
          <w:i/>
          <w:iCs/>
          <w:color w:val="000000" w:themeColor="text1"/>
          <w:sz w:val="24"/>
          <w:szCs w:val="24"/>
          <w:lang w:val="it-IT"/>
        </w:rPr>
        <w:t>Italy</w:t>
      </w:r>
      <w:proofErr w:type="spellEnd"/>
    </w:p>
    <w:p w14:paraId="3E8C018A" w14:textId="77777777" w:rsidR="00180E05" w:rsidRPr="00954B8F" w:rsidRDefault="00180E05" w:rsidP="00180E05">
      <w:pPr>
        <w:jc w:val="center"/>
        <w:rPr>
          <w:rFonts w:ascii="Times New Roman" w:eastAsia="Times New Roman" w:hAnsi="Times New Roman" w:cs="Times New Roman"/>
          <w:i/>
          <w:iCs/>
          <w:color w:val="000000" w:themeColor="text1"/>
          <w:sz w:val="24"/>
          <w:szCs w:val="24"/>
          <w:lang w:val="it-IT"/>
        </w:rPr>
      </w:pPr>
    </w:p>
    <w:p w14:paraId="542D3551" w14:textId="77777777" w:rsidR="000C13DE" w:rsidRDefault="000C13DE" w:rsidP="00180E05">
      <w:pPr>
        <w:jc w:val="center"/>
        <w:rPr>
          <w:rFonts w:ascii="Times New Roman" w:eastAsia="Times New Roman" w:hAnsi="Times New Roman" w:cs="Times New Roman"/>
          <w:i/>
          <w:iCs/>
          <w:color w:val="000000" w:themeColor="text1"/>
          <w:sz w:val="24"/>
          <w:szCs w:val="24"/>
        </w:rPr>
      </w:pPr>
      <w:r w:rsidRPr="00180E05">
        <w:rPr>
          <w:rFonts w:ascii="Times New Roman" w:eastAsia="Times New Roman" w:hAnsi="Times New Roman" w:cs="Times New Roman"/>
          <w:b/>
          <w:bCs/>
          <w:color w:val="000000" w:themeColor="text1"/>
          <w:sz w:val="24"/>
          <w:szCs w:val="24"/>
        </w:rPr>
        <w:t>Andrea Caputo</w:t>
      </w:r>
      <w:r w:rsidRPr="00954B8F">
        <w:rPr>
          <w:rFonts w:ascii="Times New Roman" w:eastAsia="Times New Roman" w:hAnsi="Times New Roman" w:cs="Times New Roman"/>
          <w:color w:val="000000" w:themeColor="text1"/>
          <w:sz w:val="24"/>
          <w:szCs w:val="24"/>
        </w:rPr>
        <w:t xml:space="preserve">, </w:t>
      </w:r>
      <w:r w:rsidRPr="00954B8F">
        <w:rPr>
          <w:rFonts w:ascii="Times New Roman" w:eastAsia="Times New Roman" w:hAnsi="Times New Roman" w:cs="Times New Roman"/>
          <w:i/>
          <w:iCs/>
          <w:color w:val="000000" w:themeColor="text1"/>
          <w:sz w:val="24"/>
          <w:szCs w:val="24"/>
        </w:rPr>
        <w:t>University of Trento, Italy</w:t>
      </w:r>
    </w:p>
    <w:p w14:paraId="0DDD1D09" w14:textId="77777777" w:rsidR="00B22672" w:rsidRDefault="00B22672" w:rsidP="00B22672">
      <w:pPr>
        <w:jc w:val="center"/>
        <w:rPr>
          <w:rFonts w:ascii="Times New Roman" w:eastAsia="Times New Roman" w:hAnsi="Times New Roman" w:cs="Times New Roman"/>
          <w:color w:val="000000" w:themeColor="text1"/>
          <w:sz w:val="24"/>
          <w:szCs w:val="24"/>
        </w:rPr>
      </w:pPr>
    </w:p>
    <w:p w14:paraId="208EF683" w14:textId="4F569A8D" w:rsidR="00B22672" w:rsidRPr="00B22672" w:rsidRDefault="00B22672" w:rsidP="00B22672">
      <w:pPr>
        <w:jc w:val="center"/>
        <w:rPr>
          <w:rFonts w:ascii="Times New Roman" w:eastAsia="Times New Roman" w:hAnsi="Times New Roman" w:cs="Times New Roman"/>
          <w:color w:val="000000" w:themeColor="text1"/>
          <w:sz w:val="24"/>
          <w:szCs w:val="24"/>
        </w:rPr>
      </w:pPr>
      <w:proofErr w:type="spellStart"/>
      <w:r w:rsidRPr="00B22672">
        <w:rPr>
          <w:rFonts w:ascii="Times New Roman" w:eastAsia="Times New Roman" w:hAnsi="Times New Roman" w:cs="Times New Roman"/>
          <w:color w:val="000000" w:themeColor="text1"/>
          <w:sz w:val="24"/>
          <w:szCs w:val="24"/>
          <w:lang w:val="it-IT"/>
        </w:rPr>
        <w:t>Please</w:t>
      </w:r>
      <w:proofErr w:type="spellEnd"/>
      <w:r w:rsidRPr="00B22672">
        <w:rPr>
          <w:rFonts w:ascii="Times New Roman" w:eastAsia="Times New Roman" w:hAnsi="Times New Roman" w:cs="Times New Roman"/>
          <w:color w:val="000000" w:themeColor="text1"/>
          <w:sz w:val="24"/>
          <w:szCs w:val="24"/>
          <w:lang w:val="it-IT"/>
        </w:rPr>
        <w:t xml:space="preserve"> </w:t>
      </w:r>
      <w:proofErr w:type="spellStart"/>
      <w:r w:rsidRPr="00B22672">
        <w:rPr>
          <w:rFonts w:ascii="Times New Roman" w:eastAsia="Times New Roman" w:hAnsi="Times New Roman" w:cs="Times New Roman"/>
          <w:color w:val="000000" w:themeColor="text1"/>
          <w:sz w:val="24"/>
          <w:szCs w:val="24"/>
          <w:lang w:val="it-IT"/>
        </w:rPr>
        <w:t>cite</w:t>
      </w:r>
      <w:proofErr w:type="spellEnd"/>
      <w:r w:rsidRPr="00B22672">
        <w:rPr>
          <w:rFonts w:ascii="Times New Roman" w:eastAsia="Times New Roman" w:hAnsi="Times New Roman" w:cs="Times New Roman"/>
          <w:color w:val="000000" w:themeColor="text1"/>
          <w:sz w:val="24"/>
          <w:szCs w:val="24"/>
          <w:lang w:val="it-IT"/>
        </w:rPr>
        <w:t xml:space="preserve"> </w:t>
      </w:r>
      <w:proofErr w:type="spellStart"/>
      <w:r w:rsidRPr="00B22672">
        <w:rPr>
          <w:rFonts w:ascii="Times New Roman" w:eastAsia="Times New Roman" w:hAnsi="Times New Roman" w:cs="Times New Roman"/>
          <w:color w:val="000000" w:themeColor="text1"/>
          <w:sz w:val="24"/>
          <w:szCs w:val="24"/>
          <w:lang w:val="it-IT"/>
        </w:rPr>
        <w:t>as</w:t>
      </w:r>
      <w:proofErr w:type="spellEnd"/>
      <w:r w:rsidRPr="00B22672">
        <w:rPr>
          <w:rFonts w:ascii="Times New Roman" w:eastAsia="Times New Roman" w:hAnsi="Times New Roman" w:cs="Times New Roman"/>
          <w:color w:val="000000" w:themeColor="text1"/>
          <w:sz w:val="24"/>
          <w:szCs w:val="24"/>
          <w:lang w:val="it-IT"/>
        </w:rPr>
        <w:t xml:space="preserve">: Bastian, B., Baldacchino, L., </w:t>
      </w:r>
      <w:proofErr w:type="spellStart"/>
      <w:r w:rsidRPr="00B22672">
        <w:rPr>
          <w:rFonts w:ascii="Times New Roman" w:eastAsia="Times New Roman" w:hAnsi="Times New Roman" w:cs="Times New Roman"/>
          <w:color w:val="000000" w:themeColor="text1"/>
          <w:sz w:val="24"/>
          <w:szCs w:val="24"/>
          <w:lang w:val="it-IT"/>
        </w:rPr>
        <w:t>Gabay</w:t>
      </w:r>
      <w:proofErr w:type="spellEnd"/>
      <w:r w:rsidRPr="00B22672">
        <w:rPr>
          <w:rFonts w:ascii="Times New Roman" w:eastAsia="Times New Roman" w:hAnsi="Times New Roman" w:cs="Times New Roman"/>
          <w:color w:val="000000" w:themeColor="text1"/>
          <w:sz w:val="24"/>
          <w:szCs w:val="24"/>
          <w:lang w:val="it-IT"/>
        </w:rPr>
        <w:t xml:space="preserve">-Mariani, L., Sassetti, S., Pellegrini, M., &amp; Caputo, A. (2026). </w:t>
      </w:r>
      <w:r w:rsidRPr="00B22672">
        <w:rPr>
          <w:rFonts w:ascii="Times New Roman" w:eastAsia="Times New Roman" w:hAnsi="Times New Roman" w:cs="Times New Roman"/>
          <w:color w:val="000000" w:themeColor="text1"/>
          <w:sz w:val="24"/>
          <w:szCs w:val="24"/>
        </w:rPr>
        <w:t>Entrepreneurial decision-making and behavior under radical uncertainty: Boundaries and boundlessness of diving into the unknown</w:t>
      </w:r>
      <w:r w:rsidRPr="00B22672">
        <w:rPr>
          <w:rFonts w:ascii="Times New Roman" w:eastAsia="Times New Roman" w:hAnsi="Times New Roman" w:cs="Times New Roman"/>
          <w:color w:val="000000" w:themeColor="text1"/>
          <w:sz w:val="24"/>
          <w:szCs w:val="24"/>
        </w:rPr>
        <w:t xml:space="preserve">, </w:t>
      </w:r>
      <w:r w:rsidRPr="00B22672">
        <w:rPr>
          <w:rFonts w:ascii="Times New Roman" w:eastAsia="Times New Roman" w:hAnsi="Times New Roman" w:cs="Times New Roman"/>
          <w:i/>
          <w:iCs/>
          <w:color w:val="000000" w:themeColor="text1"/>
          <w:sz w:val="24"/>
          <w:szCs w:val="24"/>
        </w:rPr>
        <w:t>Strategic Change</w:t>
      </w:r>
      <w:r w:rsidRPr="00B22672">
        <w:rPr>
          <w:rFonts w:ascii="Times New Roman" w:eastAsia="Times New Roman" w:hAnsi="Times New Roman" w:cs="Times New Roman"/>
          <w:color w:val="000000" w:themeColor="text1"/>
          <w:sz w:val="24"/>
          <w:szCs w:val="24"/>
        </w:rPr>
        <w:t xml:space="preserve"> (in press).</w:t>
      </w:r>
    </w:p>
    <w:p w14:paraId="1ABB3F15" w14:textId="2793D29D" w:rsidR="00B22672" w:rsidRPr="00B22672" w:rsidRDefault="00B22672" w:rsidP="00B22672">
      <w:pPr>
        <w:jc w:val="center"/>
        <w:rPr>
          <w:rFonts w:ascii="Times New Roman" w:eastAsia="Times New Roman" w:hAnsi="Times New Roman" w:cs="Times New Roman"/>
          <w:b/>
          <w:bCs/>
          <w:color w:val="000000" w:themeColor="text1"/>
          <w:sz w:val="24"/>
          <w:szCs w:val="24"/>
        </w:rPr>
      </w:pPr>
    </w:p>
    <w:p w14:paraId="65634096" w14:textId="77777777" w:rsidR="000C13DE" w:rsidRPr="00B22672" w:rsidRDefault="000C13DE" w:rsidP="000C13DE">
      <w:pPr>
        <w:rPr>
          <w:lang w:val="en-GB"/>
        </w:rPr>
      </w:pPr>
    </w:p>
    <w:p w14:paraId="2A59C32E" w14:textId="77777777" w:rsidR="000C13DE" w:rsidRPr="00B22672" w:rsidRDefault="000C13DE">
      <w:pPr>
        <w:spacing w:line="480" w:lineRule="auto"/>
        <w:jc w:val="center"/>
        <w:rPr>
          <w:rFonts w:ascii="Times New Roman" w:eastAsia="Times New Roman" w:hAnsi="Times New Roman" w:cs="Times New Roman"/>
          <w:b/>
          <w:bCs/>
          <w:color w:val="000000" w:themeColor="text1"/>
          <w:sz w:val="24"/>
          <w:szCs w:val="24"/>
          <w:lang w:val="en-GB"/>
        </w:rPr>
      </w:pPr>
    </w:p>
    <w:p w14:paraId="03F74F7E" w14:textId="77777777" w:rsidR="000C13DE" w:rsidRPr="00B22672" w:rsidRDefault="000C13DE">
      <w:pPr>
        <w:spacing w:line="480" w:lineRule="auto"/>
        <w:jc w:val="center"/>
        <w:rPr>
          <w:rFonts w:ascii="Times New Roman" w:eastAsia="Times New Roman" w:hAnsi="Times New Roman" w:cs="Times New Roman"/>
          <w:b/>
          <w:bCs/>
          <w:color w:val="000000" w:themeColor="text1"/>
          <w:sz w:val="24"/>
          <w:szCs w:val="24"/>
          <w:lang w:val="en-GB"/>
        </w:rPr>
      </w:pPr>
    </w:p>
    <w:p w14:paraId="4AAEBF98" w14:textId="77777777" w:rsidR="000C13DE" w:rsidRPr="00B22672" w:rsidRDefault="000C13DE">
      <w:pPr>
        <w:spacing w:line="480" w:lineRule="auto"/>
        <w:jc w:val="center"/>
        <w:rPr>
          <w:rFonts w:ascii="Times New Roman" w:eastAsia="Times New Roman" w:hAnsi="Times New Roman" w:cs="Times New Roman"/>
          <w:b/>
          <w:bCs/>
          <w:color w:val="000000" w:themeColor="text1"/>
          <w:sz w:val="24"/>
          <w:szCs w:val="24"/>
          <w:lang w:val="en-GB"/>
        </w:rPr>
      </w:pPr>
    </w:p>
    <w:p w14:paraId="65C7A005" w14:textId="77777777" w:rsidR="000C13DE" w:rsidRPr="00B22672" w:rsidRDefault="000C13DE">
      <w:pPr>
        <w:spacing w:line="480" w:lineRule="auto"/>
        <w:jc w:val="center"/>
        <w:rPr>
          <w:rFonts w:ascii="Times New Roman" w:eastAsia="Times New Roman" w:hAnsi="Times New Roman" w:cs="Times New Roman"/>
          <w:b/>
          <w:bCs/>
          <w:color w:val="000000" w:themeColor="text1"/>
          <w:sz w:val="24"/>
          <w:szCs w:val="24"/>
          <w:lang w:val="en-GB"/>
        </w:rPr>
      </w:pPr>
    </w:p>
    <w:p w14:paraId="2091DDB8" w14:textId="77777777" w:rsidR="000C13DE" w:rsidRPr="00B22672" w:rsidRDefault="000C13DE">
      <w:pPr>
        <w:spacing w:line="480" w:lineRule="auto"/>
        <w:jc w:val="center"/>
        <w:rPr>
          <w:rFonts w:ascii="Times New Roman" w:eastAsia="Times New Roman" w:hAnsi="Times New Roman" w:cs="Times New Roman"/>
          <w:b/>
          <w:bCs/>
          <w:color w:val="000000" w:themeColor="text1"/>
          <w:sz w:val="24"/>
          <w:szCs w:val="24"/>
          <w:lang w:val="en-GB"/>
        </w:rPr>
      </w:pPr>
    </w:p>
    <w:p w14:paraId="1B3C7E7A" w14:textId="4D5E0104" w:rsidR="00BE11CD" w:rsidRPr="00954B8F" w:rsidRDefault="00000000" w:rsidP="00B22672">
      <w:pPr>
        <w:jc w:val="center"/>
        <w:rPr>
          <w:rFonts w:ascii="Times New Roman" w:eastAsia="Times New Roman" w:hAnsi="Times New Roman" w:cs="Times New Roman"/>
          <w:b/>
          <w:bCs/>
          <w:color w:val="000000" w:themeColor="text1"/>
          <w:sz w:val="24"/>
          <w:szCs w:val="24"/>
        </w:rPr>
      </w:pPr>
      <w:r w:rsidRPr="00954B8F">
        <w:rPr>
          <w:rFonts w:ascii="Times New Roman" w:eastAsia="Times New Roman" w:hAnsi="Times New Roman" w:cs="Times New Roman"/>
          <w:b/>
          <w:bCs/>
          <w:color w:val="000000" w:themeColor="text1"/>
          <w:sz w:val="24"/>
          <w:szCs w:val="24"/>
        </w:rPr>
        <w:lastRenderedPageBreak/>
        <w:t xml:space="preserve">Entrepreneurial decision-making and behavior under radical uncertainty: </w:t>
      </w:r>
    </w:p>
    <w:p w14:paraId="7ACCDC51" w14:textId="77777777" w:rsidR="00BE11CD" w:rsidRPr="00954B8F" w:rsidRDefault="00000000" w:rsidP="00B22672">
      <w:pPr>
        <w:jc w:val="center"/>
        <w:rPr>
          <w:rFonts w:ascii="Times New Roman" w:eastAsia="Times New Roman" w:hAnsi="Times New Roman" w:cs="Times New Roman"/>
          <w:b/>
          <w:bCs/>
          <w:color w:val="000000" w:themeColor="text1"/>
          <w:sz w:val="24"/>
          <w:szCs w:val="24"/>
        </w:rPr>
      </w:pPr>
      <w:r w:rsidRPr="00954B8F">
        <w:rPr>
          <w:rFonts w:ascii="Times New Roman" w:eastAsia="Times New Roman" w:hAnsi="Times New Roman" w:cs="Times New Roman"/>
          <w:b/>
          <w:bCs/>
          <w:color w:val="000000" w:themeColor="text1"/>
          <w:sz w:val="24"/>
          <w:szCs w:val="24"/>
        </w:rPr>
        <w:t>Boundaries and boundlessness of diving into the unknown</w:t>
      </w:r>
    </w:p>
    <w:p w14:paraId="202D1301" w14:textId="77777777" w:rsidR="00BE11CD" w:rsidRPr="00954B8F" w:rsidRDefault="00BE11CD">
      <w:pPr>
        <w:spacing w:line="480" w:lineRule="auto"/>
        <w:rPr>
          <w:rFonts w:ascii="Times New Roman" w:eastAsia="Times New Roman" w:hAnsi="Times New Roman" w:cs="Times New Roman"/>
          <w:b/>
          <w:bCs/>
          <w:color w:val="000000" w:themeColor="text1"/>
          <w:sz w:val="24"/>
          <w:szCs w:val="24"/>
        </w:rPr>
      </w:pPr>
    </w:p>
    <w:p w14:paraId="7C3EBF56" w14:textId="646ED08F" w:rsidR="00BE11CD" w:rsidRPr="00954B8F" w:rsidRDefault="00000000">
      <w:pPr>
        <w:spacing w:line="480" w:lineRule="auto"/>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b/>
          <w:bCs/>
          <w:color w:val="000000" w:themeColor="text1"/>
          <w:sz w:val="24"/>
          <w:szCs w:val="24"/>
        </w:rPr>
        <w:t xml:space="preserve">Abstract: </w:t>
      </w:r>
      <w:r w:rsidRPr="00954B8F">
        <w:rPr>
          <w:rFonts w:ascii="Times New Roman" w:eastAsia="Times New Roman" w:hAnsi="Times New Roman" w:cs="Times New Roman"/>
          <w:color w:val="000000" w:themeColor="text1"/>
          <w:sz w:val="24"/>
          <w:szCs w:val="24"/>
        </w:rPr>
        <w:t xml:space="preserve">This editorial introduces radical uncertainty as a multifaceted phenomenon in entrepreneurship that extends beyond traditional risk-uncertainty distinctions. </w:t>
      </w:r>
      <w:r w:rsidR="00E724D5">
        <w:rPr>
          <w:rFonts w:ascii="Times New Roman" w:eastAsia="Times New Roman" w:hAnsi="Times New Roman" w:cs="Times New Roman"/>
          <w:color w:val="000000" w:themeColor="text1"/>
          <w:sz w:val="24"/>
          <w:szCs w:val="24"/>
        </w:rPr>
        <w:t>R</w:t>
      </w:r>
      <w:r w:rsidRPr="00954B8F">
        <w:rPr>
          <w:rFonts w:ascii="Times New Roman" w:eastAsia="Times New Roman" w:hAnsi="Times New Roman" w:cs="Times New Roman"/>
          <w:color w:val="000000" w:themeColor="text1"/>
          <w:sz w:val="24"/>
          <w:szCs w:val="24"/>
        </w:rPr>
        <w:t xml:space="preserve">adical uncertainty involves unpredictable outcomes </w:t>
      </w:r>
      <w:r w:rsidR="00E724D5">
        <w:rPr>
          <w:rFonts w:ascii="Times New Roman" w:eastAsia="Times New Roman" w:hAnsi="Times New Roman" w:cs="Times New Roman"/>
          <w:color w:val="000000" w:themeColor="text1"/>
          <w:sz w:val="24"/>
          <w:szCs w:val="24"/>
        </w:rPr>
        <w:t>with</w:t>
      </w:r>
      <w:r w:rsidRPr="00954B8F">
        <w:rPr>
          <w:rFonts w:ascii="Times New Roman" w:eastAsia="Times New Roman" w:hAnsi="Times New Roman" w:cs="Times New Roman"/>
          <w:color w:val="000000" w:themeColor="text1"/>
          <w:sz w:val="24"/>
          <w:szCs w:val="24"/>
        </w:rPr>
        <w:t xml:space="preserve"> epistemic gaps beyond knowable outcomes that challenge conventional decision-making models. This Special Issue presents thirteen papers examining how entrepreneurs navigate this type of uncertainty through cognitive mechanisms, relational processes, and value-driven strategies. The contributions reveal radical uncertainty as ontological, epistemic, relational, and </w:t>
      </w:r>
      <w:r w:rsidR="00E724D5" w:rsidRPr="00954B8F">
        <w:rPr>
          <w:rFonts w:ascii="Times New Roman" w:eastAsia="Times New Roman" w:hAnsi="Times New Roman" w:cs="Times New Roman"/>
          <w:color w:val="000000" w:themeColor="text1"/>
          <w:sz w:val="24"/>
          <w:szCs w:val="24"/>
        </w:rPr>
        <w:t>identity based</w:t>
      </w:r>
      <w:r w:rsidRPr="00954B8F">
        <w:rPr>
          <w:rFonts w:ascii="Times New Roman" w:eastAsia="Times New Roman" w:hAnsi="Times New Roman" w:cs="Times New Roman"/>
          <w:color w:val="000000" w:themeColor="text1"/>
          <w:sz w:val="24"/>
          <w:szCs w:val="24"/>
        </w:rPr>
        <w:t>. As a result, we propose an integrative model that connects the nature of uncertainty to navigation mechanisms and consequential entrepreneurial outcomes.</w:t>
      </w:r>
      <w:r w:rsidR="00E724D5">
        <w:rPr>
          <w:rFonts w:ascii="Times New Roman" w:eastAsia="Times New Roman" w:hAnsi="Times New Roman" w:cs="Times New Roman"/>
          <w:color w:val="000000" w:themeColor="text1"/>
          <w:sz w:val="24"/>
          <w:szCs w:val="24"/>
        </w:rPr>
        <w:t xml:space="preserve"> </w:t>
      </w:r>
      <w:r w:rsidRPr="00954B8F">
        <w:rPr>
          <w:rFonts w:ascii="Times New Roman" w:eastAsia="Times New Roman" w:hAnsi="Times New Roman" w:cs="Times New Roman"/>
          <w:color w:val="000000" w:themeColor="text1"/>
          <w:sz w:val="24"/>
          <w:szCs w:val="24"/>
        </w:rPr>
        <w:t xml:space="preserve">In this way, the papers in the Special Issue advance our understanding of resilience, adaptation, and purpose-driven action to cope with radical uncertainty. </w:t>
      </w:r>
    </w:p>
    <w:p w14:paraId="0E3F4C5E" w14:textId="77777777" w:rsidR="00BE11CD" w:rsidRPr="00954B8F" w:rsidRDefault="00000000">
      <w:pPr>
        <w:spacing w:line="480" w:lineRule="auto"/>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b/>
          <w:bCs/>
          <w:color w:val="000000" w:themeColor="text1"/>
          <w:sz w:val="24"/>
          <w:szCs w:val="24"/>
        </w:rPr>
        <w:t xml:space="preserve">Keywords: </w:t>
      </w:r>
      <w:r w:rsidRPr="00954B8F">
        <w:rPr>
          <w:rFonts w:ascii="Times New Roman" w:eastAsia="Times New Roman" w:hAnsi="Times New Roman" w:cs="Times New Roman"/>
          <w:i/>
          <w:iCs/>
          <w:color w:val="000000" w:themeColor="text1"/>
          <w:sz w:val="24"/>
          <w:szCs w:val="24"/>
        </w:rPr>
        <w:t>entrepreneurship, radical uncertainty, decision-making, entrepreneurial cognition, heuristics and biases.</w:t>
      </w:r>
    </w:p>
    <w:p w14:paraId="2D616ADF" w14:textId="77777777" w:rsidR="00BE11CD" w:rsidRPr="00954B8F" w:rsidRDefault="00000000">
      <w:pPr>
        <w:spacing w:line="480" w:lineRule="auto"/>
        <w:rPr>
          <w:rFonts w:ascii="Times New Roman" w:eastAsia="Times New Roman" w:hAnsi="Times New Roman" w:cs="Times New Roman"/>
          <w:b/>
          <w:bCs/>
          <w:color w:val="000000" w:themeColor="text1"/>
          <w:sz w:val="24"/>
          <w:szCs w:val="24"/>
        </w:rPr>
      </w:pPr>
      <w:r w:rsidRPr="00954B8F">
        <w:rPr>
          <w:rFonts w:ascii="Times New Roman" w:eastAsia="Times New Roman" w:hAnsi="Times New Roman" w:cs="Times New Roman"/>
          <w:b/>
          <w:bCs/>
          <w:color w:val="000000" w:themeColor="text1"/>
          <w:sz w:val="24"/>
          <w:szCs w:val="24"/>
        </w:rPr>
        <w:t>Acknowledgements</w:t>
      </w:r>
    </w:p>
    <w:p w14:paraId="0D4DB3BF" w14:textId="77777777" w:rsidR="00BE11CD" w:rsidRPr="00954B8F" w:rsidRDefault="00000000">
      <w:pPr>
        <w:spacing w:line="480" w:lineRule="auto"/>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The Guest Editors wish to express their appreciation to Strategic Change for approving this Special Issue. We are thankful to the anonymous reviewers whose thorough and helpful feedback on the submissions assisted us in making our final selections. Lastly, we extend our gratitude to the authors whose papers comprise this Special Issue for deciding to contribute their insightful and valuable research with us.</w:t>
      </w:r>
    </w:p>
    <w:p w14:paraId="78F56BD8" w14:textId="77777777" w:rsidR="00BE11CD" w:rsidRPr="00954B8F" w:rsidRDefault="00BE11CD">
      <w:pPr>
        <w:spacing w:line="480" w:lineRule="auto"/>
        <w:rPr>
          <w:rFonts w:ascii="Times New Roman" w:eastAsia="Times New Roman" w:hAnsi="Times New Roman" w:cs="Times New Roman"/>
          <w:color w:val="000000" w:themeColor="text1"/>
          <w:sz w:val="24"/>
          <w:szCs w:val="24"/>
        </w:rPr>
      </w:pPr>
    </w:p>
    <w:p w14:paraId="7A3725EA" w14:textId="77777777" w:rsidR="00BE11CD" w:rsidRPr="00954B8F" w:rsidRDefault="00000000">
      <w:pPr>
        <w:spacing w:line="480" w:lineRule="auto"/>
        <w:rPr>
          <w:rFonts w:ascii="Times New Roman" w:eastAsia="Times New Roman" w:hAnsi="Times New Roman" w:cs="Times New Roman"/>
          <w:b/>
          <w:bCs/>
          <w:color w:val="000000" w:themeColor="text1"/>
          <w:sz w:val="24"/>
          <w:szCs w:val="24"/>
        </w:rPr>
      </w:pPr>
      <w:r w:rsidRPr="00954B8F">
        <w:rPr>
          <w:rFonts w:ascii="Times New Roman" w:hAnsi="Times New Roman" w:cs="Times New Roman"/>
          <w:color w:val="000000" w:themeColor="text1"/>
        </w:rPr>
        <w:br w:type="page"/>
      </w:r>
    </w:p>
    <w:p w14:paraId="30B68A27" w14:textId="77777777" w:rsidR="00BE11CD" w:rsidRPr="00954B8F" w:rsidRDefault="00000000">
      <w:pPr>
        <w:spacing w:line="480" w:lineRule="auto"/>
        <w:rPr>
          <w:rFonts w:ascii="Times New Roman" w:eastAsia="Times New Roman" w:hAnsi="Times New Roman" w:cs="Times New Roman"/>
          <w:b/>
          <w:bCs/>
          <w:color w:val="000000" w:themeColor="text1"/>
          <w:sz w:val="24"/>
          <w:szCs w:val="24"/>
        </w:rPr>
      </w:pPr>
      <w:r w:rsidRPr="00954B8F">
        <w:rPr>
          <w:rFonts w:ascii="Times New Roman" w:eastAsia="Times New Roman" w:hAnsi="Times New Roman" w:cs="Times New Roman"/>
          <w:b/>
          <w:bCs/>
          <w:color w:val="000000" w:themeColor="text1"/>
          <w:sz w:val="24"/>
          <w:szCs w:val="24"/>
        </w:rPr>
        <w:lastRenderedPageBreak/>
        <w:t>Introduction</w:t>
      </w:r>
    </w:p>
    <w:p w14:paraId="65DED5A7" w14:textId="77777777" w:rsidR="00BE11CD" w:rsidRPr="00954B8F" w:rsidRDefault="00000000">
      <w:pPr>
        <w:spacing w:line="480" w:lineRule="auto"/>
        <w:ind w:firstLine="720"/>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Uncertainty is a timely topic for entrepreneurship researchers (Bylund &amp; McCaffrey, 2017; </w:t>
      </w:r>
      <w:proofErr w:type="spellStart"/>
      <w:r w:rsidRPr="00954B8F">
        <w:rPr>
          <w:rFonts w:ascii="Times New Roman" w:eastAsia="Times New Roman" w:hAnsi="Times New Roman" w:cs="Times New Roman"/>
          <w:color w:val="000000" w:themeColor="text1"/>
          <w:sz w:val="24"/>
          <w:szCs w:val="24"/>
        </w:rPr>
        <w:t>Dorobat</w:t>
      </w:r>
      <w:proofErr w:type="spellEnd"/>
      <w:r w:rsidRPr="00954B8F">
        <w:rPr>
          <w:rFonts w:ascii="Times New Roman" w:eastAsia="Times New Roman" w:hAnsi="Times New Roman" w:cs="Times New Roman"/>
          <w:color w:val="000000" w:themeColor="text1"/>
          <w:sz w:val="24"/>
          <w:szCs w:val="24"/>
        </w:rPr>
        <w:t xml:space="preserve"> et al., 2025) and particularly </w:t>
      </w:r>
      <w:proofErr w:type="gramStart"/>
      <w:r w:rsidRPr="00954B8F">
        <w:rPr>
          <w:rFonts w:ascii="Times New Roman" w:eastAsia="Times New Roman" w:hAnsi="Times New Roman" w:cs="Times New Roman"/>
          <w:color w:val="000000" w:themeColor="text1"/>
          <w:sz w:val="24"/>
          <w:szCs w:val="24"/>
        </w:rPr>
        <w:t>in the area of</w:t>
      </w:r>
      <w:proofErr w:type="gramEnd"/>
      <w:r w:rsidRPr="00954B8F">
        <w:rPr>
          <w:rFonts w:ascii="Times New Roman" w:eastAsia="Times New Roman" w:hAnsi="Times New Roman" w:cs="Times New Roman"/>
          <w:color w:val="000000" w:themeColor="text1"/>
          <w:sz w:val="24"/>
          <w:szCs w:val="24"/>
        </w:rPr>
        <w:t xml:space="preserve"> entrepreneurial decision-making and behaviors (Caputo &amp; Pellegrini, 2020; </w:t>
      </w:r>
      <w:proofErr w:type="spellStart"/>
      <w:r w:rsidRPr="00954B8F">
        <w:rPr>
          <w:rFonts w:ascii="Times New Roman" w:eastAsia="Times New Roman" w:hAnsi="Times New Roman" w:cs="Times New Roman"/>
          <w:color w:val="000000" w:themeColor="text1"/>
          <w:sz w:val="24"/>
          <w:szCs w:val="24"/>
        </w:rPr>
        <w:t>Tognazzo</w:t>
      </w:r>
      <w:proofErr w:type="spellEnd"/>
      <w:r w:rsidRPr="00954B8F">
        <w:rPr>
          <w:rFonts w:ascii="Times New Roman" w:eastAsia="Times New Roman" w:hAnsi="Times New Roman" w:cs="Times New Roman"/>
          <w:color w:val="000000" w:themeColor="text1"/>
          <w:sz w:val="24"/>
          <w:szCs w:val="24"/>
        </w:rPr>
        <w:t xml:space="preserve"> et al., 2020; Shepherd et al., 2015). Under risk, choices are informed by decision calculus, as the availability of probabilistic data enables the use of inferential techniques for decision-making. By contrast, under uncertainty, decision-makers lack probabilistic data and cannot assign probabilities to outcomes, which complicates entrepreneurial decisions (Knight, 1921; Packard et al., 2017; Townsend et al., 2018).</w:t>
      </w:r>
    </w:p>
    <w:p w14:paraId="30B75F8E" w14:textId="77777777" w:rsidR="00BE11CD" w:rsidRPr="00954B8F" w:rsidRDefault="00000000">
      <w:pPr>
        <w:spacing w:line="480" w:lineRule="auto"/>
        <w:ind w:firstLine="720"/>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When entrepreneurs are dealing with novel situations, uncertainties can be perceived extremely subjectively, such that entrepreneurs face a lack of predictable, meaningful qualitative information cues and/or quantitative information (Bastian, 2022; Klyver &amp; Nielsen, 2021; </w:t>
      </w:r>
      <w:proofErr w:type="spellStart"/>
      <w:r w:rsidRPr="00954B8F">
        <w:rPr>
          <w:rFonts w:ascii="Times New Roman" w:eastAsia="Times New Roman" w:hAnsi="Times New Roman" w:cs="Times New Roman"/>
          <w:color w:val="000000" w:themeColor="text1"/>
          <w:sz w:val="24"/>
          <w:szCs w:val="24"/>
        </w:rPr>
        <w:t>Kurdoglu</w:t>
      </w:r>
      <w:proofErr w:type="spellEnd"/>
      <w:r w:rsidRPr="00954B8F">
        <w:rPr>
          <w:rFonts w:ascii="Times New Roman" w:eastAsia="Times New Roman" w:hAnsi="Times New Roman" w:cs="Times New Roman"/>
          <w:color w:val="000000" w:themeColor="text1"/>
          <w:sz w:val="24"/>
          <w:szCs w:val="24"/>
        </w:rPr>
        <w:t xml:space="preserve"> et al., 2023). Entrepreneurs may also experience an inability to predict the nature and impact of radical changes (</w:t>
      </w:r>
      <w:proofErr w:type="spellStart"/>
      <w:r w:rsidRPr="00954B8F">
        <w:rPr>
          <w:rFonts w:ascii="Times New Roman" w:eastAsia="Times New Roman" w:hAnsi="Times New Roman" w:cs="Times New Roman"/>
          <w:color w:val="000000" w:themeColor="text1"/>
          <w:sz w:val="24"/>
          <w:szCs w:val="24"/>
        </w:rPr>
        <w:t>Akinboye</w:t>
      </w:r>
      <w:proofErr w:type="spellEnd"/>
      <w:r w:rsidRPr="00954B8F">
        <w:rPr>
          <w:rFonts w:ascii="Times New Roman" w:eastAsia="Times New Roman" w:hAnsi="Times New Roman" w:cs="Times New Roman"/>
          <w:color w:val="000000" w:themeColor="text1"/>
          <w:sz w:val="24"/>
          <w:szCs w:val="24"/>
        </w:rPr>
        <w:t xml:space="preserve"> &amp; Morrish, 2022). This is vital in entrepreneurship, as certain events may entirely disrupt the status quo (e.g., Black Swans, Taleb, 2008; see also Brown &amp; Rocha, 2020; </w:t>
      </w:r>
      <w:proofErr w:type="spellStart"/>
      <w:r w:rsidRPr="00954B8F">
        <w:rPr>
          <w:rFonts w:ascii="Times New Roman" w:eastAsia="Times New Roman" w:hAnsi="Times New Roman" w:cs="Times New Roman"/>
          <w:color w:val="000000" w:themeColor="text1"/>
          <w:sz w:val="24"/>
          <w:szCs w:val="24"/>
        </w:rPr>
        <w:t>Kuckertz</w:t>
      </w:r>
      <w:proofErr w:type="spellEnd"/>
      <w:r w:rsidRPr="00954B8F">
        <w:rPr>
          <w:rFonts w:ascii="Times New Roman" w:eastAsia="Times New Roman" w:hAnsi="Times New Roman" w:cs="Times New Roman"/>
          <w:color w:val="000000" w:themeColor="text1"/>
          <w:sz w:val="24"/>
          <w:szCs w:val="24"/>
        </w:rPr>
        <w:t xml:space="preserve"> et al., 2020). These uncertainties represent additional ignorance, a lack of information, knowledge, or awareness of response options about events (Bastian &amp; </w:t>
      </w:r>
      <w:proofErr w:type="spellStart"/>
      <w:r w:rsidRPr="00954B8F">
        <w:rPr>
          <w:rFonts w:ascii="Times New Roman" w:eastAsia="Times New Roman" w:hAnsi="Times New Roman" w:cs="Times New Roman"/>
          <w:color w:val="000000" w:themeColor="text1"/>
          <w:sz w:val="24"/>
          <w:szCs w:val="24"/>
        </w:rPr>
        <w:t>Zucchella</w:t>
      </w:r>
      <w:proofErr w:type="spellEnd"/>
      <w:r w:rsidRPr="00954B8F">
        <w:rPr>
          <w:rFonts w:ascii="Times New Roman" w:eastAsia="Times New Roman" w:hAnsi="Times New Roman" w:cs="Times New Roman"/>
          <w:color w:val="000000" w:themeColor="text1"/>
          <w:sz w:val="24"/>
          <w:szCs w:val="24"/>
        </w:rPr>
        <w:t>, 2022) and/or an inability to predict the likely consequences of a response choice (Milliken, 1987) that lack ex ante descriptions (Ehrig &amp; Foss, 2022). Ignorance in the decision-making process causes limitations for entrepreneurs, especially when some potential outcomes might not be identified (or even imagined). For example, entrepreneurs face higher levels of investment uncertainty when they have little information and knowledge about possible investment outcomes (McMullen &amp; Shepherd, 2006).</w:t>
      </w:r>
    </w:p>
    <w:p w14:paraId="05D9960B" w14:textId="77777777" w:rsidR="00BE11CD" w:rsidRPr="00954B8F" w:rsidRDefault="00000000">
      <w:pPr>
        <w:spacing w:line="480" w:lineRule="auto"/>
        <w:ind w:firstLine="720"/>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lastRenderedPageBreak/>
        <w:t>Completely novel strategies, nascent venturing, corporate venturing for radical innovation, and adapting to shocks (e.g., volatility from market disruptions, war conditions, or pandemics) are often subject to extreme uncertainties that impede not just quantitative probabilistic calculations but also heuristic methods and other decision-making models (</w:t>
      </w:r>
      <w:proofErr w:type="spellStart"/>
      <w:r w:rsidRPr="00954B8F">
        <w:rPr>
          <w:rFonts w:ascii="Times New Roman" w:eastAsia="Times New Roman" w:hAnsi="Times New Roman" w:cs="Times New Roman"/>
          <w:color w:val="000000" w:themeColor="text1"/>
          <w:sz w:val="24"/>
          <w:szCs w:val="24"/>
        </w:rPr>
        <w:t>Kurdoglu</w:t>
      </w:r>
      <w:proofErr w:type="spellEnd"/>
      <w:r w:rsidRPr="00954B8F">
        <w:rPr>
          <w:rFonts w:ascii="Times New Roman" w:eastAsia="Times New Roman" w:hAnsi="Times New Roman" w:cs="Times New Roman"/>
          <w:color w:val="000000" w:themeColor="text1"/>
          <w:sz w:val="24"/>
          <w:szCs w:val="24"/>
        </w:rPr>
        <w:t xml:space="preserve"> et al., 2023). Additionally, being unable to predict what might happen can lead entrepreneurs to make detrimental decisions for their ventures, such as escalation of commitment, as well as for themselves, including emotional challenges and mental, emotional, and physical exhaustion (Gabay-Mariani et al., 2023; McMullen &amp; Kier, 2016).</w:t>
      </w:r>
    </w:p>
    <w:p w14:paraId="075DD41B" w14:textId="0A43DF96" w:rsidR="00BE11CD" w:rsidRPr="00954B8F" w:rsidRDefault="00000000">
      <w:pPr>
        <w:spacing w:line="480" w:lineRule="auto"/>
        <w:ind w:firstLine="720"/>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Entrepreneurs may respond to uncertainty by applying intuition and creativity to their problems (Baldacchino et al., 2023; </w:t>
      </w:r>
      <w:proofErr w:type="spellStart"/>
      <w:r w:rsidRPr="00954B8F">
        <w:rPr>
          <w:rFonts w:ascii="Times New Roman" w:eastAsia="Times New Roman" w:hAnsi="Times New Roman" w:cs="Times New Roman"/>
          <w:color w:val="000000" w:themeColor="text1"/>
          <w:sz w:val="24"/>
          <w:szCs w:val="24"/>
        </w:rPr>
        <w:t>Sassetti</w:t>
      </w:r>
      <w:proofErr w:type="spellEnd"/>
      <w:r w:rsidRPr="00954B8F">
        <w:rPr>
          <w:rFonts w:ascii="Times New Roman" w:eastAsia="Times New Roman" w:hAnsi="Times New Roman" w:cs="Times New Roman"/>
          <w:color w:val="000000" w:themeColor="text1"/>
          <w:sz w:val="24"/>
          <w:szCs w:val="24"/>
        </w:rPr>
        <w:t xml:space="preserve"> et al., 2022), but this requires </w:t>
      </w:r>
      <w:proofErr w:type="gramStart"/>
      <w:r w:rsidRPr="00954B8F">
        <w:rPr>
          <w:rFonts w:ascii="Times New Roman" w:eastAsia="Times New Roman" w:hAnsi="Times New Roman" w:cs="Times New Roman"/>
          <w:color w:val="000000" w:themeColor="text1"/>
          <w:sz w:val="24"/>
          <w:szCs w:val="24"/>
        </w:rPr>
        <w:t>particular coping</w:t>
      </w:r>
      <w:proofErr w:type="gramEnd"/>
      <w:r w:rsidRPr="00954B8F">
        <w:rPr>
          <w:rFonts w:ascii="Times New Roman" w:eastAsia="Times New Roman" w:hAnsi="Times New Roman" w:cs="Times New Roman"/>
          <w:color w:val="000000" w:themeColor="text1"/>
          <w:sz w:val="24"/>
          <w:szCs w:val="24"/>
        </w:rPr>
        <w:t xml:space="preserve"> strategies to safeguard their psychological well-being (Baldacchino &amp; </w:t>
      </w:r>
      <w:proofErr w:type="spellStart"/>
      <w:r w:rsidRPr="00954B8F">
        <w:rPr>
          <w:rFonts w:ascii="Times New Roman" w:eastAsia="Times New Roman" w:hAnsi="Times New Roman" w:cs="Times New Roman"/>
          <w:color w:val="000000" w:themeColor="text1"/>
          <w:sz w:val="24"/>
          <w:szCs w:val="24"/>
        </w:rPr>
        <w:t>Sassetti</w:t>
      </w:r>
      <w:proofErr w:type="spellEnd"/>
      <w:r w:rsidRPr="00954B8F">
        <w:rPr>
          <w:rFonts w:ascii="Times New Roman" w:eastAsia="Times New Roman" w:hAnsi="Times New Roman" w:cs="Times New Roman"/>
          <w:color w:val="000000" w:themeColor="text1"/>
          <w:sz w:val="24"/>
          <w:szCs w:val="24"/>
        </w:rPr>
        <w:t>, 2025)</w:t>
      </w:r>
      <w:r w:rsidR="00E724D5">
        <w:rPr>
          <w:rFonts w:ascii="Times New Roman" w:eastAsia="Times New Roman" w:hAnsi="Times New Roman" w:cs="Times New Roman"/>
          <w:color w:val="000000" w:themeColor="text1"/>
          <w:sz w:val="24"/>
          <w:szCs w:val="24"/>
        </w:rPr>
        <w:t>,</w:t>
      </w:r>
      <w:r w:rsidRPr="00954B8F">
        <w:rPr>
          <w:rFonts w:ascii="Times New Roman" w:eastAsia="Times New Roman" w:hAnsi="Times New Roman" w:cs="Times New Roman"/>
          <w:color w:val="000000" w:themeColor="text1"/>
          <w:sz w:val="24"/>
          <w:szCs w:val="24"/>
        </w:rPr>
        <w:t xml:space="preserve"> as well as building and maintaining resilience to survive (</w:t>
      </w:r>
      <w:proofErr w:type="spellStart"/>
      <w:r w:rsidRPr="00954B8F">
        <w:rPr>
          <w:rFonts w:ascii="Times New Roman" w:eastAsia="Times New Roman" w:hAnsi="Times New Roman" w:cs="Times New Roman"/>
          <w:color w:val="000000" w:themeColor="text1"/>
          <w:sz w:val="24"/>
          <w:szCs w:val="24"/>
        </w:rPr>
        <w:t>Baroncelli</w:t>
      </w:r>
      <w:proofErr w:type="spellEnd"/>
      <w:r w:rsidRPr="00954B8F">
        <w:rPr>
          <w:rFonts w:ascii="Times New Roman" w:eastAsia="Times New Roman" w:hAnsi="Times New Roman" w:cs="Times New Roman"/>
          <w:color w:val="000000" w:themeColor="text1"/>
          <w:sz w:val="24"/>
          <w:szCs w:val="24"/>
        </w:rPr>
        <w:t xml:space="preserve"> et al., 2023; Thukral, 2021). For example, how entrepreneurs make decisions influences how they react to crises and build resilience (</w:t>
      </w:r>
      <w:proofErr w:type="spellStart"/>
      <w:r w:rsidRPr="00954B8F">
        <w:rPr>
          <w:rFonts w:ascii="Times New Roman" w:eastAsia="Times New Roman" w:hAnsi="Times New Roman" w:cs="Times New Roman"/>
          <w:color w:val="000000" w:themeColor="text1"/>
          <w:sz w:val="24"/>
          <w:szCs w:val="24"/>
        </w:rPr>
        <w:t>Delladio</w:t>
      </w:r>
      <w:proofErr w:type="spellEnd"/>
      <w:r w:rsidRPr="00954B8F">
        <w:rPr>
          <w:rFonts w:ascii="Times New Roman" w:eastAsia="Times New Roman" w:hAnsi="Times New Roman" w:cs="Times New Roman"/>
          <w:color w:val="000000" w:themeColor="text1"/>
          <w:sz w:val="24"/>
          <w:szCs w:val="24"/>
        </w:rPr>
        <w:t xml:space="preserve"> et al., 2023). Sometimes, entrepreneurs may even thrive and grow beyond resilience when exposed to volatility, randomness, and disorder (Taleb, 2013). Cognitive biases may hinder this process, for instance, when entrepreneurs experience emotional attachment to their possessions (loss aversion, Kahneman et al., 1991) and/or </w:t>
      </w:r>
      <w:proofErr w:type="gramStart"/>
      <w:r w:rsidRPr="00954B8F">
        <w:rPr>
          <w:rFonts w:ascii="Times New Roman" w:eastAsia="Times New Roman" w:hAnsi="Times New Roman" w:cs="Times New Roman"/>
          <w:color w:val="000000" w:themeColor="text1"/>
          <w:sz w:val="24"/>
          <w:szCs w:val="24"/>
        </w:rPr>
        <w:t>have a tendency to</w:t>
      </w:r>
      <w:proofErr w:type="gramEnd"/>
      <w:r w:rsidRPr="00954B8F">
        <w:rPr>
          <w:rFonts w:ascii="Times New Roman" w:eastAsia="Times New Roman" w:hAnsi="Times New Roman" w:cs="Times New Roman"/>
          <w:color w:val="000000" w:themeColor="text1"/>
          <w:sz w:val="24"/>
          <w:szCs w:val="24"/>
        </w:rPr>
        <w:t xml:space="preserve"> maintain the existing </w:t>
      </w:r>
      <w:proofErr w:type="gramStart"/>
      <w:r w:rsidRPr="00954B8F">
        <w:rPr>
          <w:rFonts w:ascii="Times New Roman" w:eastAsia="Times New Roman" w:hAnsi="Times New Roman" w:cs="Times New Roman"/>
          <w:color w:val="000000" w:themeColor="text1"/>
          <w:sz w:val="24"/>
          <w:szCs w:val="24"/>
        </w:rPr>
        <w:t>state of affairs</w:t>
      </w:r>
      <w:proofErr w:type="gramEnd"/>
      <w:r w:rsidRPr="00954B8F">
        <w:rPr>
          <w:rFonts w:ascii="Times New Roman" w:eastAsia="Times New Roman" w:hAnsi="Times New Roman" w:cs="Times New Roman"/>
          <w:color w:val="000000" w:themeColor="text1"/>
          <w:sz w:val="24"/>
          <w:szCs w:val="24"/>
        </w:rPr>
        <w:t xml:space="preserve"> without considering change or alternatives (Burmeister &amp; Schade, 2007). Entrepreneurs may adapt to this based on a reduced number of variables (</w:t>
      </w:r>
      <w:proofErr w:type="spellStart"/>
      <w:r w:rsidRPr="00954B8F">
        <w:rPr>
          <w:rFonts w:ascii="Times New Roman" w:eastAsia="Times New Roman" w:hAnsi="Times New Roman" w:cs="Times New Roman"/>
          <w:color w:val="000000" w:themeColor="text1"/>
          <w:sz w:val="24"/>
          <w:szCs w:val="24"/>
        </w:rPr>
        <w:t>Gigerenzer</w:t>
      </w:r>
      <w:proofErr w:type="spellEnd"/>
      <w:r w:rsidRPr="00954B8F">
        <w:rPr>
          <w:rFonts w:ascii="Times New Roman" w:eastAsia="Times New Roman" w:hAnsi="Times New Roman" w:cs="Times New Roman"/>
          <w:color w:val="000000" w:themeColor="text1"/>
          <w:sz w:val="24"/>
          <w:szCs w:val="24"/>
        </w:rPr>
        <w:t>, 2008; Gilbert-Saad et al., 2018). Yet, some scholars have argued that scientific experimentation helps resolve uncertainty (e.g., Burnell et al., 2025; Zellweger &amp; Zenger, 2022a), while others claim that impulsive, intuitive, and/or hedonic actions are more effective (</w:t>
      </w:r>
      <w:proofErr w:type="spellStart"/>
      <w:r w:rsidRPr="00954B8F">
        <w:rPr>
          <w:rFonts w:ascii="Times New Roman" w:eastAsia="Times New Roman" w:hAnsi="Times New Roman" w:cs="Times New Roman"/>
          <w:color w:val="000000" w:themeColor="text1"/>
          <w:sz w:val="24"/>
          <w:szCs w:val="24"/>
        </w:rPr>
        <w:t>Kurdoglu</w:t>
      </w:r>
      <w:proofErr w:type="spellEnd"/>
      <w:r w:rsidRPr="00954B8F">
        <w:rPr>
          <w:rFonts w:ascii="Times New Roman" w:eastAsia="Times New Roman" w:hAnsi="Times New Roman" w:cs="Times New Roman"/>
          <w:color w:val="000000" w:themeColor="text1"/>
          <w:sz w:val="24"/>
          <w:szCs w:val="24"/>
        </w:rPr>
        <w:t xml:space="preserve"> et al., 2022; Lerner et al., 2018).</w:t>
      </w:r>
    </w:p>
    <w:p w14:paraId="359EB473" w14:textId="77777777" w:rsidR="00BE11CD" w:rsidRPr="00954B8F" w:rsidRDefault="00000000">
      <w:pPr>
        <w:spacing w:line="480" w:lineRule="auto"/>
        <w:ind w:firstLine="720"/>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Although there has been growing recognition of the need for elaboration on novel decision-making perspectives for highly uncertain problems (Alvarez &amp; Porac, 2020) that </w:t>
      </w:r>
      <w:r w:rsidRPr="00954B8F">
        <w:rPr>
          <w:rFonts w:ascii="Times New Roman" w:eastAsia="Times New Roman" w:hAnsi="Times New Roman" w:cs="Times New Roman"/>
          <w:color w:val="000000" w:themeColor="text1"/>
          <w:sz w:val="24"/>
          <w:szCs w:val="24"/>
        </w:rPr>
        <w:lastRenderedPageBreak/>
        <w:t>focus on epistemological matters, unknown unknowns, Black Swans, crises, and eristics (Foss, 2020; Le Masson et al., 2019; Packard et al., 2017; Runde, 2009), we need to better understand what radical uncertainty is, what it is not, and how it unfolds in entrepreneurship.</w:t>
      </w:r>
    </w:p>
    <w:p w14:paraId="247D72CD" w14:textId="77777777" w:rsidR="00BE11CD" w:rsidRPr="00954B8F" w:rsidRDefault="00000000">
      <w:pPr>
        <w:spacing w:line="480" w:lineRule="auto"/>
        <w:jc w:val="left"/>
        <w:rPr>
          <w:rFonts w:ascii="Times New Roman" w:eastAsia="Times New Roman" w:hAnsi="Times New Roman" w:cs="Times New Roman"/>
          <w:b/>
          <w:bCs/>
          <w:color w:val="000000" w:themeColor="text1"/>
          <w:sz w:val="24"/>
          <w:szCs w:val="24"/>
        </w:rPr>
      </w:pPr>
      <w:r w:rsidRPr="00954B8F">
        <w:rPr>
          <w:rFonts w:ascii="Times New Roman" w:eastAsia="Times New Roman" w:hAnsi="Times New Roman" w:cs="Times New Roman"/>
          <w:b/>
          <w:bCs/>
          <w:color w:val="000000" w:themeColor="text1"/>
          <w:sz w:val="24"/>
          <w:szCs w:val="24"/>
        </w:rPr>
        <w:t>Purpose of the Special Issue</w:t>
      </w:r>
    </w:p>
    <w:p w14:paraId="7BA9DFD6" w14:textId="77777777" w:rsidR="00BE11CD" w:rsidRPr="00954B8F" w:rsidRDefault="00000000">
      <w:pPr>
        <w:spacing w:line="480" w:lineRule="auto"/>
        <w:ind w:firstLine="720"/>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For this </w:t>
      </w:r>
      <w:r w:rsidRPr="00954B8F">
        <w:rPr>
          <w:rFonts w:ascii="Times New Roman" w:eastAsia="Times New Roman" w:hAnsi="Times New Roman" w:cs="Times New Roman"/>
          <w:i/>
          <w:iCs/>
          <w:color w:val="000000" w:themeColor="text1"/>
          <w:sz w:val="24"/>
          <w:szCs w:val="24"/>
        </w:rPr>
        <w:t>Special Issue</w:t>
      </w:r>
      <w:r w:rsidRPr="00954B8F">
        <w:rPr>
          <w:rFonts w:ascii="Times New Roman" w:eastAsia="Times New Roman" w:hAnsi="Times New Roman" w:cs="Times New Roman"/>
          <w:color w:val="000000" w:themeColor="text1"/>
          <w:sz w:val="24"/>
          <w:szCs w:val="24"/>
        </w:rPr>
        <w:t>, we invited conceptual and empirical contributions to advance this perspective, reflective essays that draw on learning from radical contexts, and contributions that do not necessarily require radical uncertainty but do extend our current understanding of uncertainty in entrepreneurship. We specifically sought research on the following themes:</w:t>
      </w:r>
    </w:p>
    <w:p w14:paraId="3EFD0BE1" w14:textId="77777777" w:rsidR="00BE11CD" w:rsidRPr="00954B8F" w:rsidRDefault="00000000">
      <w:pPr>
        <w:spacing w:line="480" w:lineRule="auto"/>
        <w:ind w:firstLine="720"/>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First, we </w:t>
      </w:r>
      <w:r w:rsidR="00954B8F">
        <w:rPr>
          <w:rFonts w:ascii="Times New Roman" w:eastAsia="Times New Roman" w:hAnsi="Times New Roman" w:cs="Times New Roman"/>
          <w:color w:val="000000" w:themeColor="text1"/>
          <w:sz w:val="24"/>
          <w:szCs w:val="24"/>
        </w:rPr>
        <w:t>called for</w:t>
      </w:r>
      <w:r w:rsidRPr="00954B8F">
        <w:rPr>
          <w:rFonts w:ascii="Times New Roman" w:eastAsia="Times New Roman" w:hAnsi="Times New Roman" w:cs="Times New Roman"/>
          <w:color w:val="000000" w:themeColor="text1"/>
          <w:sz w:val="24"/>
          <w:szCs w:val="24"/>
        </w:rPr>
        <w:t xml:space="preserve"> </w:t>
      </w:r>
      <w:r w:rsidRPr="00954B8F">
        <w:rPr>
          <w:rFonts w:ascii="Times New Roman" w:eastAsia="Times New Roman" w:hAnsi="Times New Roman" w:cs="Times New Roman"/>
          <w:i/>
          <w:iCs/>
          <w:color w:val="000000" w:themeColor="text1"/>
          <w:sz w:val="24"/>
          <w:szCs w:val="24"/>
        </w:rPr>
        <w:t>cognitive processes and decision-making mechanisms</w:t>
      </w:r>
      <w:r w:rsidRPr="00954B8F">
        <w:rPr>
          <w:rFonts w:ascii="Times New Roman" w:eastAsia="Times New Roman" w:hAnsi="Times New Roman" w:cs="Times New Roman"/>
          <w:color w:val="000000" w:themeColor="text1"/>
          <w:sz w:val="24"/>
          <w:szCs w:val="24"/>
        </w:rPr>
        <w:t xml:space="preserve"> to understand how entrepreneurs think under radical uncertainty in their decision-making models. This includes the role of cognitive biases and debiasing strategies, as well as the interplay of emotions, intuition, and cognitive frameworks such as sensemaking, effectuation, and metacognition (Baldacchino et al., 2015; Bastian et al., 2025; Haynie et al., 2010). Second, we </w:t>
      </w:r>
      <w:r w:rsidR="00954B8F">
        <w:rPr>
          <w:rFonts w:ascii="Times New Roman" w:eastAsia="Times New Roman" w:hAnsi="Times New Roman" w:cs="Times New Roman"/>
          <w:color w:val="000000" w:themeColor="text1"/>
          <w:sz w:val="24"/>
          <w:szCs w:val="24"/>
        </w:rPr>
        <w:t>sought</w:t>
      </w:r>
      <w:r w:rsidRPr="00954B8F">
        <w:rPr>
          <w:rFonts w:ascii="Times New Roman" w:eastAsia="Times New Roman" w:hAnsi="Times New Roman" w:cs="Times New Roman"/>
          <w:color w:val="000000" w:themeColor="text1"/>
          <w:sz w:val="24"/>
          <w:szCs w:val="24"/>
        </w:rPr>
        <w:t xml:space="preserve"> </w:t>
      </w:r>
      <w:r w:rsidRPr="00954B8F">
        <w:rPr>
          <w:rFonts w:ascii="Times New Roman" w:eastAsia="Times New Roman" w:hAnsi="Times New Roman" w:cs="Times New Roman"/>
          <w:i/>
          <w:iCs/>
          <w:color w:val="000000" w:themeColor="text1"/>
          <w:sz w:val="24"/>
          <w:szCs w:val="24"/>
        </w:rPr>
        <w:t>resilience, recovery, and adaptive strategies</w:t>
      </w:r>
      <w:r w:rsidRPr="00954B8F">
        <w:rPr>
          <w:rFonts w:ascii="Times New Roman" w:eastAsia="Times New Roman" w:hAnsi="Times New Roman" w:cs="Times New Roman"/>
          <w:color w:val="000000" w:themeColor="text1"/>
          <w:sz w:val="24"/>
          <w:szCs w:val="24"/>
        </w:rPr>
        <w:t xml:space="preserve"> explaining on how entrepreneurs bounce back from extreme contexts through resilience building, antifragile strategies, negotiation and legitimation tactics, and personal resources like spirituality and perspicacity (Caputo et al., 2018; Gabay-Mariani et al., 2024). Third, </w:t>
      </w:r>
      <w:r w:rsidR="00954B8F">
        <w:rPr>
          <w:rFonts w:ascii="Times New Roman" w:eastAsia="Times New Roman" w:hAnsi="Times New Roman" w:cs="Times New Roman"/>
          <w:color w:val="000000" w:themeColor="text1"/>
          <w:sz w:val="24"/>
          <w:szCs w:val="24"/>
        </w:rPr>
        <w:t xml:space="preserve">we desired </w:t>
      </w:r>
      <w:r w:rsidRPr="00954B8F">
        <w:rPr>
          <w:rFonts w:ascii="Times New Roman" w:eastAsia="Times New Roman" w:hAnsi="Times New Roman" w:cs="Times New Roman"/>
          <w:color w:val="000000" w:themeColor="text1"/>
          <w:sz w:val="24"/>
          <w:szCs w:val="24"/>
        </w:rPr>
        <w:t xml:space="preserve">a theme on </w:t>
      </w:r>
      <w:r w:rsidRPr="00954B8F">
        <w:rPr>
          <w:rFonts w:ascii="Times New Roman" w:eastAsia="Times New Roman" w:hAnsi="Times New Roman" w:cs="Times New Roman"/>
          <w:i/>
          <w:iCs/>
          <w:color w:val="000000" w:themeColor="text1"/>
          <w:sz w:val="24"/>
          <w:szCs w:val="24"/>
        </w:rPr>
        <w:t>extreme events and creativity</w:t>
      </w:r>
      <w:r w:rsidRPr="00954B8F">
        <w:rPr>
          <w:rFonts w:ascii="Times New Roman" w:eastAsia="Times New Roman" w:hAnsi="Times New Roman" w:cs="Times New Roman"/>
          <w:color w:val="000000" w:themeColor="text1"/>
          <w:sz w:val="24"/>
          <w:szCs w:val="24"/>
        </w:rPr>
        <w:t xml:space="preserve"> shows how extreme contexts influence innovation, and how Black Swan events and concepts of ignorance can advance entrepreneurial theory. Lastly, we d</w:t>
      </w:r>
      <w:r w:rsidR="00954B8F">
        <w:rPr>
          <w:rFonts w:ascii="Times New Roman" w:eastAsia="Times New Roman" w:hAnsi="Times New Roman" w:cs="Times New Roman"/>
          <w:color w:val="000000" w:themeColor="text1"/>
          <w:sz w:val="24"/>
          <w:szCs w:val="24"/>
        </w:rPr>
        <w:t xml:space="preserve">esired </w:t>
      </w:r>
      <w:r w:rsidRPr="00954B8F">
        <w:rPr>
          <w:rFonts w:ascii="Times New Roman" w:eastAsia="Times New Roman" w:hAnsi="Times New Roman" w:cs="Times New Roman"/>
          <w:color w:val="000000" w:themeColor="text1"/>
          <w:sz w:val="24"/>
          <w:szCs w:val="24"/>
        </w:rPr>
        <w:t xml:space="preserve">the </w:t>
      </w:r>
      <w:r w:rsidRPr="00954B8F">
        <w:rPr>
          <w:rFonts w:ascii="Times New Roman" w:eastAsia="Times New Roman" w:hAnsi="Times New Roman" w:cs="Times New Roman"/>
          <w:i/>
          <w:iCs/>
          <w:color w:val="000000" w:themeColor="text1"/>
          <w:sz w:val="24"/>
          <w:szCs w:val="24"/>
        </w:rPr>
        <w:t>moral dimensions by examining potential detrimental outcomes</w:t>
      </w:r>
      <w:r w:rsidRPr="00954B8F">
        <w:rPr>
          <w:rFonts w:ascii="Times New Roman" w:eastAsia="Times New Roman" w:hAnsi="Times New Roman" w:cs="Times New Roman"/>
          <w:color w:val="000000" w:themeColor="text1"/>
          <w:sz w:val="24"/>
          <w:szCs w:val="24"/>
        </w:rPr>
        <w:t xml:space="preserve"> of entrepreneurial decisions and how ethical decision-making is influenced by extreme uncertainty (Foss, 2020; Le Masson, et al., 2019; Runde, 2009). </w:t>
      </w:r>
    </w:p>
    <w:p w14:paraId="0CBD893D" w14:textId="77777777" w:rsidR="00BE11CD" w:rsidRPr="00954B8F" w:rsidRDefault="00000000">
      <w:pPr>
        <w:spacing w:line="480" w:lineRule="auto"/>
        <w:rPr>
          <w:rFonts w:ascii="Times New Roman" w:eastAsia="Times New Roman" w:hAnsi="Times New Roman" w:cs="Times New Roman"/>
          <w:b/>
          <w:bCs/>
          <w:color w:val="000000" w:themeColor="text1"/>
          <w:sz w:val="24"/>
          <w:szCs w:val="24"/>
        </w:rPr>
      </w:pPr>
      <w:r w:rsidRPr="00954B8F">
        <w:rPr>
          <w:rFonts w:ascii="Times New Roman" w:eastAsia="Times New Roman" w:hAnsi="Times New Roman" w:cs="Times New Roman"/>
          <w:b/>
          <w:bCs/>
          <w:color w:val="000000" w:themeColor="text1"/>
          <w:sz w:val="24"/>
          <w:szCs w:val="24"/>
        </w:rPr>
        <w:t>The papers in this Special Issue</w:t>
      </w:r>
    </w:p>
    <w:p w14:paraId="5E469C1C" w14:textId="77777777" w:rsidR="00BE11CD" w:rsidRPr="00954B8F" w:rsidRDefault="00000000">
      <w:pPr>
        <w:spacing w:line="480" w:lineRule="auto"/>
        <w:ind w:firstLine="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lastRenderedPageBreak/>
        <w:t>Following the review process, thirteen papers were selected for publication in this Special Issue examining the role of radical uncertainty in entrepreneurship (see Table 1). Across these papers, radical uncertainty emerges as a multifaceted phenomenon that is simultaneously conceptual, relational, cognitive, and value-laden in explaining how entrepreneurs think, act, and become.</w:t>
      </w:r>
    </w:p>
    <w:p w14:paraId="55DFCBCA" w14:textId="77777777" w:rsidR="00BE11CD" w:rsidRPr="00954B8F" w:rsidRDefault="00000000">
      <w:pPr>
        <w:spacing w:line="480" w:lineRule="auto"/>
        <w:jc w:val="center"/>
        <w:rPr>
          <w:rFonts w:ascii="Times New Roman" w:eastAsia="Times New Roman" w:hAnsi="Times New Roman" w:cs="Times New Roman"/>
          <w:b/>
          <w:bCs/>
          <w:color w:val="000000" w:themeColor="text1"/>
          <w:sz w:val="24"/>
          <w:szCs w:val="24"/>
        </w:rPr>
      </w:pPr>
      <w:r w:rsidRPr="00954B8F">
        <w:rPr>
          <w:rFonts w:ascii="Times New Roman" w:eastAsia="Times New Roman" w:hAnsi="Times New Roman" w:cs="Times New Roman"/>
          <w:b/>
          <w:bCs/>
          <w:color w:val="000000" w:themeColor="text1"/>
          <w:sz w:val="24"/>
          <w:szCs w:val="24"/>
        </w:rPr>
        <w:t>---Insert Table 1 about here---</w:t>
      </w:r>
    </w:p>
    <w:p w14:paraId="0599FAA0" w14:textId="77777777" w:rsidR="00BE11CD" w:rsidRPr="00954B8F" w:rsidRDefault="00000000">
      <w:pPr>
        <w:spacing w:line="480" w:lineRule="auto"/>
        <w:rPr>
          <w:rFonts w:ascii="Times New Roman" w:eastAsia="Times New Roman" w:hAnsi="Times New Roman" w:cs="Times New Roman"/>
          <w:i/>
          <w:iCs/>
          <w:color w:val="000000" w:themeColor="text1"/>
          <w:sz w:val="24"/>
          <w:szCs w:val="24"/>
        </w:rPr>
      </w:pPr>
      <w:r w:rsidRPr="00954B8F">
        <w:rPr>
          <w:rFonts w:ascii="Times New Roman" w:eastAsia="Times New Roman" w:hAnsi="Times New Roman" w:cs="Times New Roman"/>
          <w:i/>
          <w:iCs/>
          <w:color w:val="000000" w:themeColor="text1"/>
          <w:sz w:val="24"/>
          <w:szCs w:val="24"/>
        </w:rPr>
        <w:t>Reframing the nature and locus of radical uncertainty</w:t>
      </w:r>
    </w:p>
    <w:p w14:paraId="7F30715C" w14:textId="77777777" w:rsidR="00BE11CD" w:rsidRPr="00954B8F" w:rsidRDefault="00000000">
      <w:pPr>
        <w:spacing w:line="480" w:lineRule="auto"/>
        <w:ind w:firstLine="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The first set of papers reconsiders the fundamental ontology of uncertainty. Moving beyond the traditional dichotomy of uncertainty (see also Arend, 2020; Packard et al., 2017), these works propose transformative experiences, entrepreneurial agency, and negative capability to reconceptualize radical uncertainty as relational, embodied, and evolving. Soehngen et al.</w:t>
      </w:r>
      <w:r w:rsidRPr="00954B8F">
        <w:rPr>
          <w:rFonts w:ascii="Times New Roman" w:eastAsia="Times New Roman" w:hAnsi="Times New Roman" w:cs="Times New Roman"/>
          <w:i/>
          <w:iCs/>
          <w:color w:val="000000" w:themeColor="text1"/>
          <w:sz w:val="24"/>
          <w:szCs w:val="24"/>
        </w:rPr>
        <w:t xml:space="preserve"> </w:t>
      </w:r>
      <w:r w:rsidRPr="00954B8F">
        <w:rPr>
          <w:rFonts w:ascii="Times New Roman" w:eastAsia="Times New Roman" w:hAnsi="Times New Roman" w:cs="Times New Roman"/>
          <w:color w:val="000000" w:themeColor="text1"/>
          <w:sz w:val="24"/>
          <w:szCs w:val="24"/>
        </w:rPr>
        <w:t xml:space="preserve">(2025) introduce transformative experiences as a novel lens on entrepreneurial uncertainty. They argue that radical uncertainty does not merely stem from external ambiguity or lack of knowledge but from the possibility of self-transformation through action. This reframing builds on Townsend et al. (2018) to elaborate on the nature of knowledge problems, and to view uncertainty as intrinsic to identity change rather than as a problem to be solved. Kristiansen (2025) rethinks agency theory in entrepreneurship by proposing that CEOs in ventures act as principals while boards become their agents This "reversed agency" view emphasizes how differences in uncertainty interpretation and experience produce tensions and shape prospection. Leunbach (2025) advances a relational ontology of uncertainty to challenge both purely subjective and objective views. By locating uncertainty in the relationship between agents and their contexts, this work provides a foundation for understanding uncertainty as an emerging property between the two. Finally, revisiting the concept of negative capability, the ability to remain in uncertainty, </w:t>
      </w:r>
      <w:proofErr w:type="spellStart"/>
      <w:r w:rsidRPr="00954B8F">
        <w:rPr>
          <w:rFonts w:ascii="Times New Roman" w:eastAsia="Times New Roman" w:hAnsi="Times New Roman" w:cs="Times New Roman"/>
          <w:color w:val="000000" w:themeColor="text1"/>
          <w:sz w:val="24"/>
          <w:szCs w:val="24"/>
        </w:rPr>
        <w:t>Brinkerink</w:t>
      </w:r>
      <w:proofErr w:type="spellEnd"/>
      <w:r w:rsidRPr="00954B8F">
        <w:rPr>
          <w:rFonts w:ascii="Times New Roman" w:eastAsia="Times New Roman" w:hAnsi="Times New Roman" w:cs="Times New Roman"/>
          <w:color w:val="000000" w:themeColor="text1"/>
          <w:sz w:val="24"/>
          <w:szCs w:val="24"/>
        </w:rPr>
        <w:t xml:space="preserve"> (2025) argues for the importance of discussing the </w:t>
      </w:r>
      <w:r w:rsidRPr="00954B8F">
        <w:rPr>
          <w:rFonts w:ascii="Times New Roman" w:eastAsia="Times New Roman" w:hAnsi="Times New Roman" w:cs="Times New Roman"/>
          <w:color w:val="000000" w:themeColor="text1"/>
          <w:sz w:val="24"/>
          <w:szCs w:val="24"/>
        </w:rPr>
        <w:lastRenderedPageBreak/>
        <w:t xml:space="preserve">ability to remain in uncertainty without the immediate need for resolution. Remaining in uncertainty enables tolerance of </w:t>
      </w:r>
      <w:r w:rsidR="00954B8F">
        <w:rPr>
          <w:rFonts w:ascii="Times New Roman" w:eastAsia="Times New Roman" w:hAnsi="Times New Roman" w:cs="Times New Roman"/>
          <w:color w:val="000000" w:themeColor="text1"/>
          <w:sz w:val="24"/>
          <w:szCs w:val="24"/>
        </w:rPr>
        <w:t>ambiguity</w:t>
      </w:r>
      <w:r w:rsidRPr="00954B8F">
        <w:rPr>
          <w:rFonts w:ascii="Times New Roman" w:eastAsia="Times New Roman" w:hAnsi="Times New Roman" w:cs="Times New Roman"/>
          <w:color w:val="000000" w:themeColor="text1"/>
          <w:sz w:val="24"/>
          <w:szCs w:val="24"/>
        </w:rPr>
        <w:t xml:space="preserve"> and prevents premature closure on emerging beliefs while allowing mindful engagement with feedback for belief refinements.</w:t>
      </w:r>
    </w:p>
    <w:p w14:paraId="0079E131" w14:textId="77777777" w:rsidR="00BE11CD" w:rsidRPr="00954B8F" w:rsidRDefault="00000000">
      <w:pPr>
        <w:spacing w:line="480" w:lineRule="auto"/>
        <w:rPr>
          <w:rFonts w:ascii="Times New Roman" w:eastAsia="Times New Roman" w:hAnsi="Times New Roman" w:cs="Times New Roman"/>
          <w:i/>
          <w:iCs/>
          <w:color w:val="000000" w:themeColor="text1"/>
          <w:sz w:val="24"/>
          <w:szCs w:val="24"/>
        </w:rPr>
      </w:pPr>
      <w:r w:rsidRPr="00954B8F">
        <w:rPr>
          <w:rFonts w:ascii="Times New Roman" w:eastAsia="Times New Roman" w:hAnsi="Times New Roman" w:cs="Times New Roman"/>
          <w:i/>
          <w:iCs/>
          <w:color w:val="000000" w:themeColor="text1"/>
          <w:sz w:val="24"/>
          <w:szCs w:val="24"/>
        </w:rPr>
        <w:t>Relational and contextual navigation of radical uncertainty</w:t>
      </w:r>
    </w:p>
    <w:p w14:paraId="5EC0D78F" w14:textId="77777777" w:rsidR="00BE11CD" w:rsidRPr="00954B8F" w:rsidRDefault="00000000">
      <w:pPr>
        <w:spacing w:line="480" w:lineRule="auto"/>
        <w:ind w:firstLine="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A second set of papers emphasizes how entrepreneurs engage with others and their environments to make uncertainty actionable. Studies on pivoting, co-creative sector emergence, and crisis response demonstrate that uncertainty is socially embedded and negotiated through interaction with stakeholders, investors, and ecosystems (Estrin et al. 2018; Sanasi &amp; Ghezzi 2022). </w:t>
      </w:r>
      <w:proofErr w:type="spellStart"/>
      <w:r w:rsidRPr="00954B8F">
        <w:rPr>
          <w:rFonts w:ascii="Times New Roman" w:eastAsia="Times New Roman" w:hAnsi="Times New Roman" w:cs="Times New Roman"/>
          <w:color w:val="000000" w:themeColor="text1"/>
          <w:sz w:val="24"/>
          <w:szCs w:val="24"/>
        </w:rPr>
        <w:t>Giansoldati</w:t>
      </w:r>
      <w:proofErr w:type="spellEnd"/>
      <w:r w:rsidRPr="00954B8F">
        <w:rPr>
          <w:rFonts w:ascii="Times New Roman" w:eastAsia="Times New Roman" w:hAnsi="Times New Roman" w:cs="Times New Roman"/>
          <w:color w:val="000000" w:themeColor="text1"/>
          <w:sz w:val="24"/>
          <w:szCs w:val="24"/>
        </w:rPr>
        <w:t xml:space="preserve"> et al. (2025)</w:t>
      </w:r>
      <w:r w:rsidRPr="00954B8F">
        <w:rPr>
          <w:rFonts w:ascii="Times New Roman" w:eastAsia="Times New Roman" w:hAnsi="Times New Roman" w:cs="Times New Roman"/>
          <w:i/>
          <w:iCs/>
          <w:color w:val="000000" w:themeColor="text1"/>
          <w:sz w:val="24"/>
          <w:szCs w:val="24"/>
        </w:rPr>
        <w:t xml:space="preserve"> </w:t>
      </w:r>
      <w:r w:rsidRPr="00954B8F">
        <w:rPr>
          <w:rFonts w:ascii="Times New Roman" w:eastAsia="Times New Roman" w:hAnsi="Times New Roman" w:cs="Times New Roman"/>
          <w:color w:val="000000" w:themeColor="text1"/>
          <w:sz w:val="24"/>
          <w:szCs w:val="24"/>
        </w:rPr>
        <w:t xml:space="preserve">show how start-up founders co-construct pivot strategies in dialogue with stakeholders. Drawing on second-person opportunities, the study conceptualizes pivoting as a socially embedded process of meaning-making and adaptation that is particularly salient under radical uncertainty such as that experienced during COVID-19. Drawing on the AI industry, Manocha et al. (2025) on the other hand develop a co-creative theory of radical uncertainty mitigation, showing how investors and entrepreneurs collaboratively transform uncertainty into structured knowledge problems. In this way, new sectors emerge when diverse stakeholders engage in uncertainty-bearing actions. Through longitudinal data on Dutch portfolio entrepreneurs, </w:t>
      </w:r>
      <w:proofErr w:type="spellStart"/>
      <w:r w:rsidRPr="00954B8F">
        <w:rPr>
          <w:rFonts w:ascii="Times New Roman" w:eastAsia="Times New Roman" w:hAnsi="Times New Roman" w:cs="Times New Roman"/>
          <w:color w:val="000000" w:themeColor="text1"/>
          <w:sz w:val="24"/>
          <w:szCs w:val="24"/>
        </w:rPr>
        <w:t>Kutzweski</w:t>
      </w:r>
      <w:proofErr w:type="spellEnd"/>
      <w:r w:rsidRPr="00954B8F">
        <w:rPr>
          <w:rFonts w:ascii="Times New Roman" w:eastAsia="Times New Roman" w:hAnsi="Times New Roman" w:cs="Times New Roman"/>
          <w:color w:val="000000" w:themeColor="text1"/>
          <w:sz w:val="24"/>
          <w:szCs w:val="24"/>
        </w:rPr>
        <w:t xml:space="preserve"> et al. (2025) analyze real-time crisis adaptation and identify how perceptions of temporality, control, and decision logic evolve during exogenous shocks. This study contributes to understanding entrepreneurial resilience in unfolding crises as contingent to entrepreneurial response formation.</w:t>
      </w:r>
    </w:p>
    <w:p w14:paraId="271A8316" w14:textId="77777777" w:rsidR="00BE11CD" w:rsidRPr="00954B8F" w:rsidRDefault="00000000">
      <w:pPr>
        <w:spacing w:line="480" w:lineRule="auto"/>
        <w:rPr>
          <w:rFonts w:ascii="Times New Roman" w:eastAsia="Times New Roman" w:hAnsi="Times New Roman" w:cs="Times New Roman"/>
          <w:i/>
          <w:iCs/>
          <w:color w:val="000000" w:themeColor="text1"/>
          <w:sz w:val="24"/>
          <w:szCs w:val="24"/>
        </w:rPr>
      </w:pPr>
      <w:r w:rsidRPr="00954B8F">
        <w:rPr>
          <w:rFonts w:ascii="Times New Roman" w:eastAsia="Times New Roman" w:hAnsi="Times New Roman" w:cs="Times New Roman"/>
          <w:i/>
          <w:iCs/>
          <w:color w:val="000000" w:themeColor="text1"/>
          <w:sz w:val="24"/>
          <w:szCs w:val="24"/>
        </w:rPr>
        <w:t>Cognitive and motivational mechanisms under radical uncertainty</w:t>
      </w:r>
    </w:p>
    <w:p w14:paraId="3F23A4C8" w14:textId="77777777" w:rsidR="00BE11CD" w:rsidRPr="00954B8F" w:rsidRDefault="00000000">
      <w:pPr>
        <w:spacing w:line="480" w:lineRule="auto"/>
        <w:ind w:firstLine="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The third set of papers in this Special Issue focuses on the individual-level processes that shape entrepreneurial action under uncertainty. Drawing on cognitive psychology, behavioral decision-making, and motivational theory, these papers examine how dual-process </w:t>
      </w:r>
      <w:r w:rsidRPr="00954B8F">
        <w:rPr>
          <w:rFonts w:ascii="Times New Roman" w:eastAsia="Times New Roman" w:hAnsi="Times New Roman" w:cs="Times New Roman"/>
          <w:color w:val="000000" w:themeColor="text1"/>
          <w:sz w:val="24"/>
          <w:szCs w:val="24"/>
        </w:rPr>
        <w:lastRenderedPageBreak/>
        <w:t xml:space="preserve">cognition, executive functions, and self-regulated learning influence decision-making and entrepreneurial action. Gilbert-Saad et al. (2025) combine dual-process theories and motivational psychology to explain why entrepreneurs facing similar uncertainties make different decisions. The authors show that intrinsically motivated entrepreneurs tend to act intuitively, whereas extrinsically motivated ones rely more on analytical reasoning, which can sometimes lead to paralysis. </w:t>
      </w:r>
      <w:proofErr w:type="spellStart"/>
      <w:r w:rsidRPr="00954B8F">
        <w:rPr>
          <w:rFonts w:ascii="Times New Roman" w:eastAsia="Times New Roman" w:hAnsi="Times New Roman" w:cs="Times New Roman"/>
          <w:color w:val="000000" w:themeColor="text1"/>
          <w:sz w:val="24"/>
          <w:szCs w:val="24"/>
        </w:rPr>
        <w:t>Koparan</w:t>
      </w:r>
      <w:proofErr w:type="spellEnd"/>
      <w:r w:rsidRPr="00954B8F">
        <w:rPr>
          <w:rFonts w:ascii="Times New Roman" w:eastAsia="Times New Roman" w:hAnsi="Times New Roman" w:cs="Times New Roman"/>
          <w:color w:val="000000" w:themeColor="text1"/>
          <w:sz w:val="24"/>
          <w:szCs w:val="24"/>
        </w:rPr>
        <w:t xml:space="preserve"> et al. (2025) find that strong executive functions can paradoxically reduce opportunity exploitation, as higher cognitive control promotes caution and over-analysis. The authors suggest that under uncertainty, flexible and metacognitively aware entrepreneurs may act more effectively than those who rely solely on deliberative capacities. Focusing on the cognitive bias of overprecision, Kolbe et al. (2025) test whether self-regulated entrepreneurial learning can mitigate overconfidence in uncertain contexts, contributing to understanding how structured learning can help find an equilibrium between confidence and calibration in entrepreneurial judgment. They argue that under extreme conditions, self-regulated learning helps entrepreneurs to remain engaged with knowledge limitations and update their heuristics.</w:t>
      </w:r>
    </w:p>
    <w:p w14:paraId="55755290" w14:textId="77777777" w:rsidR="00BE11CD" w:rsidRPr="00954B8F" w:rsidRDefault="00000000">
      <w:pPr>
        <w:spacing w:line="480" w:lineRule="auto"/>
        <w:rPr>
          <w:rFonts w:ascii="Times New Roman" w:eastAsia="Times New Roman" w:hAnsi="Times New Roman" w:cs="Times New Roman"/>
          <w:i/>
          <w:iCs/>
          <w:color w:val="000000" w:themeColor="text1"/>
          <w:sz w:val="24"/>
          <w:szCs w:val="24"/>
        </w:rPr>
      </w:pPr>
      <w:r w:rsidRPr="00954B8F">
        <w:rPr>
          <w:rFonts w:ascii="Times New Roman" w:eastAsia="Times New Roman" w:hAnsi="Times New Roman" w:cs="Times New Roman"/>
          <w:i/>
          <w:iCs/>
          <w:color w:val="000000" w:themeColor="text1"/>
          <w:sz w:val="24"/>
          <w:szCs w:val="24"/>
        </w:rPr>
        <w:t>Bounded and purpose-driven radical uncertainty</w:t>
      </w:r>
    </w:p>
    <w:p w14:paraId="10ED4A36" w14:textId="77777777" w:rsidR="00BE11CD" w:rsidRPr="00954B8F" w:rsidRDefault="00000000">
      <w:pPr>
        <w:spacing w:line="480" w:lineRule="auto"/>
        <w:ind w:firstLine="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The last set of papers situate uncertainty within value-driven and identity-sensitive contexts. These contributions explore how entrepreneurs cope with insecurity, engage in goal-motivated reasoning, and navigate tensions between profit and societal impact. Using a qualitative design, </w:t>
      </w:r>
      <w:proofErr w:type="spellStart"/>
      <w:r w:rsidRPr="00954B8F">
        <w:rPr>
          <w:rFonts w:ascii="Times New Roman" w:eastAsia="Times New Roman" w:hAnsi="Times New Roman" w:cs="Times New Roman"/>
          <w:color w:val="000000" w:themeColor="text1"/>
          <w:sz w:val="24"/>
          <w:szCs w:val="24"/>
        </w:rPr>
        <w:t>Jussli</w:t>
      </w:r>
      <w:proofErr w:type="spellEnd"/>
      <w:r w:rsidRPr="00954B8F">
        <w:rPr>
          <w:rFonts w:ascii="Times New Roman" w:eastAsia="Times New Roman" w:hAnsi="Times New Roman" w:cs="Times New Roman"/>
          <w:color w:val="000000" w:themeColor="text1"/>
          <w:sz w:val="24"/>
          <w:szCs w:val="24"/>
        </w:rPr>
        <w:t xml:space="preserve"> et al. (2025) explore self-affirmation interventions as tools to help entrepreneurs manage uncertainty. Specifically, they show that targeted self-affirmation interventions enhance psychological capital, mindfulness, and cognitive job crafting, and offer a process model for developing effectual coping strategies under radical </w:t>
      </w:r>
      <w:r w:rsidR="00954B8F">
        <w:rPr>
          <w:rFonts w:ascii="Times New Roman" w:eastAsia="Times New Roman" w:hAnsi="Times New Roman" w:cs="Times New Roman"/>
          <w:color w:val="000000" w:themeColor="text1"/>
          <w:sz w:val="24"/>
          <w:szCs w:val="24"/>
        </w:rPr>
        <w:t>uncertainty</w:t>
      </w:r>
      <w:r w:rsidRPr="00954B8F">
        <w:rPr>
          <w:rFonts w:ascii="Times New Roman" w:eastAsia="Times New Roman" w:hAnsi="Times New Roman" w:cs="Times New Roman"/>
          <w:color w:val="000000" w:themeColor="text1"/>
          <w:sz w:val="24"/>
          <w:szCs w:val="24"/>
        </w:rPr>
        <w:t xml:space="preserve">. Vörös et al. (2025) reinterpret entrepreneurial overconfidence through the lens of goal-motivated beliefs, finding that </w:t>
      </w:r>
      <w:proofErr w:type="spellStart"/>
      <w:r w:rsidRPr="00954B8F">
        <w:rPr>
          <w:rFonts w:ascii="Times New Roman" w:eastAsia="Times New Roman" w:hAnsi="Times New Roman" w:cs="Times New Roman"/>
          <w:color w:val="000000" w:themeColor="text1"/>
          <w:sz w:val="24"/>
          <w:szCs w:val="24"/>
        </w:rPr>
        <w:t>overplacement</w:t>
      </w:r>
      <w:proofErr w:type="spellEnd"/>
      <w:r w:rsidRPr="00954B8F">
        <w:rPr>
          <w:rFonts w:ascii="Times New Roman" w:eastAsia="Times New Roman" w:hAnsi="Times New Roman" w:cs="Times New Roman"/>
          <w:color w:val="000000" w:themeColor="text1"/>
          <w:sz w:val="24"/>
          <w:szCs w:val="24"/>
        </w:rPr>
        <w:t xml:space="preserve"> may stem not merely from miscalculation but from </w:t>
      </w:r>
      <w:r w:rsidRPr="00954B8F">
        <w:rPr>
          <w:rFonts w:ascii="Times New Roman" w:eastAsia="Times New Roman" w:hAnsi="Times New Roman" w:cs="Times New Roman"/>
          <w:color w:val="000000" w:themeColor="text1"/>
          <w:sz w:val="24"/>
          <w:szCs w:val="24"/>
        </w:rPr>
        <w:lastRenderedPageBreak/>
        <w:t>psychologically adaptive reasoning necessary to initiate ventures under radical uncertainty. Lastly, Jurek et al. (2025) examine how sustainability-oriented entrepreneurs navigate cognitive and emotional tensions between profit and impact. Their work proposes a typology of sustainable entrepreneurial identities to demonstrate how uncertainty becomes intertwined with value commitments and moral boundaries.</w:t>
      </w:r>
    </w:p>
    <w:p w14:paraId="7A44C2AB" w14:textId="77777777" w:rsidR="00BE11CD" w:rsidRPr="00954B8F" w:rsidRDefault="00000000">
      <w:pPr>
        <w:spacing w:line="480" w:lineRule="auto"/>
        <w:rPr>
          <w:rFonts w:ascii="Times New Roman" w:eastAsia="Times New Roman" w:hAnsi="Times New Roman" w:cs="Times New Roman"/>
          <w:b/>
          <w:bCs/>
          <w:color w:val="000000" w:themeColor="text1"/>
          <w:sz w:val="24"/>
          <w:szCs w:val="24"/>
        </w:rPr>
      </w:pPr>
      <w:r w:rsidRPr="00954B8F">
        <w:rPr>
          <w:rFonts w:ascii="Times New Roman" w:eastAsia="Times New Roman" w:hAnsi="Times New Roman" w:cs="Times New Roman"/>
          <w:b/>
          <w:bCs/>
          <w:color w:val="000000" w:themeColor="text1"/>
          <w:sz w:val="24"/>
          <w:szCs w:val="24"/>
        </w:rPr>
        <w:t>Discussion</w:t>
      </w:r>
    </w:p>
    <w:p w14:paraId="3AED1E25" w14:textId="77777777" w:rsidR="00BE11CD" w:rsidRPr="00954B8F" w:rsidRDefault="00000000">
      <w:pPr>
        <w:spacing w:line="480" w:lineRule="auto"/>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Building on the contributions in this Special Issue, we develop an integrative model of radical uncertainty in entrepreneurship. The model conceptualizes radical uncertainty as a multilayered construct that emerges from the interaction between the nature of uncertainty itself, the cognitive and behavioral mechanisms through which entrepreneurs engage with it, and the entrepreneurial outcomes that these processes produce (see Figure 1). </w:t>
      </w:r>
    </w:p>
    <w:p w14:paraId="35AA4D3B" w14:textId="77777777" w:rsidR="00BE11CD" w:rsidRPr="00954B8F" w:rsidRDefault="00000000">
      <w:pPr>
        <w:spacing w:line="480" w:lineRule="auto"/>
        <w:jc w:val="center"/>
        <w:rPr>
          <w:rFonts w:ascii="Times New Roman" w:eastAsia="Times New Roman" w:hAnsi="Times New Roman" w:cs="Times New Roman"/>
          <w:b/>
          <w:bCs/>
          <w:color w:val="000000" w:themeColor="text1"/>
          <w:sz w:val="24"/>
          <w:szCs w:val="24"/>
        </w:rPr>
      </w:pPr>
      <w:r w:rsidRPr="00954B8F">
        <w:rPr>
          <w:rFonts w:ascii="Times New Roman" w:eastAsia="Times New Roman" w:hAnsi="Times New Roman" w:cs="Times New Roman"/>
          <w:b/>
          <w:bCs/>
          <w:color w:val="000000" w:themeColor="text1"/>
          <w:sz w:val="24"/>
          <w:szCs w:val="24"/>
        </w:rPr>
        <w:t>---Insert Figure 1 about here---</w:t>
      </w:r>
    </w:p>
    <w:p w14:paraId="61619777" w14:textId="77777777" w:rsidR="00BE11CD" w:rsidRPr="00954B8F" w:rsidRDefault="00000000">
      <w:pPr>
        <w:spacing w:line="480" w:lineRule="auto"/>
        <w:ind w:firstLine="720"/>
        <w:jc w:val="left"/>
        <w:rPr>
          <w:rFonts w:ascii="Times New Roman" w:eastAsia="Times New Roman" w:hAnsi="Times New Roman" w:cs="Times New Roman"/>
          <w:b/>
          <w:bCs/>
          <w:color w:val="000000" w:themeColor="text1"/>
          <w:sz w:val="24"/>
          <w:szCs w:val="24"/>
        </w:rPr>
      </w:pPr>
      <w:r w:rsidRPr="00954B8F">
        <w:rPr>
          <w:rFonts w:ascii="Times New Roman" w:eastAsia="Times New Roman" w:hAnsi="Times New Roman" w:cs="Times New Roman"/>
          <w:color w:val="000000" w:themeColor="text1"/>
          <w:sz w:val="24"/>
          <w:szCs w:val="24"/>
        </w:rPr>
        <w:t xml:space="preserve">The nature of radical uncertainty appears as simultaneously ontological, epistemic, relational, and </w:t>
      </w:r>
      <w:proofErr w:type="gramStart"/>
      <w:r w:rsidRPr="00954B8F">
        <w:rPr>
          <w:rFonts w:ascii="Times New Roman" w:eastAsia="Times New Roman" w:hAnsi="Times New Roman" w:cs="Times New Roman"/>
          <w:color w:val="000000" w:themeColor="text1"/>
          <w:sz w:val="24"/>
          <w:szCs w:val="24"/>
        </w:rPr>
        <w:t>identity-based</w:t>
      </w:r>
      <w:proofErr w:type="gramEnd"/>
      <w:r w:rsidRPr="00954B8F">
        <w:rPr>
          <w:rFonts w:ascii="Times New Roman" w:eastAsia="Times New Roman" w:hAnsi="Times New Roman" w:cs="Times New Roman"/>
          <w:color w:val="000000" w:themeColor="text1"/>
          <w:sz w:val="24"/>
          <w:szCs w:val="24"/>
        </w:rPr>
        <w:t xml:space="preserve">. It is ontological when outcomes are inherently unpredictable and resist any form of probabilistic representation, as highlighted in classical distinctions between risk and uncertainty (Knight, 1921; Taleb, 2008). It is epistemic when entrepreneurs lack the knowledge and/or information necessary to predict, anticipate, or evaluate potential courses of action, and the consequences of these actions (Packard et al., 2017; Townsend et al., 2018). Uncertainty takes on a relational character when it is neither located solely within the entrepreneur nor embedded exclusively in the external </w:t>
      </w:r>
      <w:proofErr w:type="gramStart"/>
      <w:r w:rsidRPr="00954B8F">
        <w:rPr>
          <w:rFonts w:ascii="Times New Roman" w:eastAsia="Times New Roman" w:hAnsi="Times New Roman" w:cs="Times New Roman"/>
          <w:color w:val="000000" w:themeColor="text1"/>
          <w:sz w:val="24"/>
          <w:szCs w:val="24"/>
        </w:rPr>
        <w:t>environment, but</w:t>
      </w:r>
      <w:proofErr w:type="gramEnd"/>
      <w:r w:rsidRPr="00954B8F">
        <w:rPr>
          <w:rFonts w:ascii="Times New Roman" w:eastAsia="Times New Roman" w:hAnsi="Times New Roman" w:cs="Times New Roman"/>
          <w:color w:val="000000" w:themeColor="text1"/>
          <w:sz w:val="24"/>
          <w:szCs w:val="24"/>
        </w:rPr>
        <w:t xml:space="preserve"> instead emerges through their ongoing interaction. This view aligns with relational perspectives in cognitive science and entrepreneurship, which emphasize the entrepreneur–context system as the locus through which uncertainty is enacted and interpreted (Todd &amp; </w:t>
      </w:r>
      <w:proofErr w:type="spellStart"/>
      <w:r w:rsidRPr="00954B8F">
        <w:rPr>
          <w:rFonts w:ascii="Times New Roman" w:eastAsia="Times New Roman" w:hAnsi="Times New Roman" w:cs="Times New Roman"/>
          <w:color w:val="000000" w:themeColor="text1"/>
          <w:sz w:val="24"/>
          <w:szCs w:val="24"/>
        </w:rPr>
        <w:t>Gigerenzer</w:t>
      </w:r>
      <w:proofErr w:type="spellEnd"/>
      <w:r w:rsidRPr="00954B8F">
        <w:rPr>
          <w:rFonts w:ascii="Times New Roman" w:eastAsia="Times New Roman" w:hAnsi="Times New Roman" w:cs="Times New Roman"/>
          <w:color w:val="000000" w:themeColor="text1"/>
          <w:sz w:val="24"/>
          <w:szCs w:val="24"/>
        </w:rPr>
        <w:t xml:space="preserve">, 2012; Bastian &amp; </w:t>
      </w:r>
      <w:proofErr w:type="spellStart"/>
      <w:r w:rsidRPr="00954B8F">
        <w:rPr>
          <w:rFonts w:ascii="Times New Roman" w:eastAsia="Times New Roman" w:hAnsi="Times New Roman" w:cs="Times New Roman"/>
          <w:color w:val="000000" w:themeColor="text1"/>
          <w:sz w:val="24"/>
          <w:szCs w:val="24"/>
        </w:rPr>
        <w:t>Zucchella</w:t>
      </w:r>
      <w:proofErr w:type="spellEnd"/>
      <w:r w:rsidRPr="00954B8F">
        <w:rPr>
          <w:rFonts w:ascii="Times New Roman" w:eastAsia="Times New Roman" w:hAnsi="Times New Roman" w:cs="Times New Roman"/>
          <w:color w:val="000000" w:themeColor="text1"/>
          <w:sz w:val="24"/>
          <w:szCs w:val="24"/>
        </w:rPr>
        <w:t xml:space="preserve">, 2022). Finally, uncertainty is identity-based when it is embedded in transformative </w:t>
      </w:r>
      <w:r w:rsidRPr="00954B8F">
        <w:rPr>
          <w:rFonts w:ascii="Times New Roman" w:eastAsia="Times New Roman" w:hAnsi="Times New Roman" w:cs="Times New Roman"/>
          <w:color w:val="000000" w:themeColor="text1"/>
          <w:sz w:val="24"/>
          <w:szCs w:val="24"/>
        </w:rPr>
        <w:lastRenderedPageBreak/>
        <w:t>experiences that shape entrepreneurs’ personal development and their ongoing process of becoming. This perspective is reflected in contributions that emphasize identity evolution and negative capability as central mechanisms through which entrepreneurs engage with and learn from uncertainty.</w:t>
      </w:r>
    </w:p>
    <w:p w14:paraId="77FC918F" w14:textId="77777777" w:rsidR="00BE11CD" w:rsidRPr="00954B8F" w:rsidRDefault="00000000">
      <w:pPr>
        <w:spacing w:line="480" w:lineRule="auto"/>
        <w:ind w:firstLine="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Entrepreneurs engage with these forms of uncertainty through a set of mechanisms operating across intra-individual, inter-individual, and contextual levels. At the intra-individual level, processes such as </w:t>
      </w:r>
      <w:r w:rsidR="00954B8F">
        <w:rPr>
          <w:rFonts w:ascii="Times New Roman" w:eastAsia="Times New Roman" w:hAnsi="Times New Roman" w:cs="Times New Roman"/>
          <w:color w:val="000000" w:themeColor="text1"/>
          <w:sz w:val="24"/>
          <w:szCs w:val="24"/>
        </w:rPr>
        <w:t>creativity</w:t>
      </w:r>
      <w:r w:rsidRPr="00954B8F">
        <w:rPr>
          <w:rFonts w:ascii="Times New Roman" w:eastAsia="Times New Roman" w:hAnsi="Times New Roman" w:cs="Times New Roman"/>
          <w:color w:val="000000" w:themeColor="text1"/>
          <w:sz w:val="24"/>
          <w:szCs w:val="24"/>
        </w:rPr>
        <w:t xml:space="preserve">, dual-process cognition, executive functioning, and metacognitive awareness shape how entrepreneurs interpret and evaluate situations of radical uncertainty. Motivational orientations and emotional regulation further influence how entrepreneurs translate these interpretations into action under such conditions (Evans &amp; Stanovich, 2013; </w:t>
      </w:r>
      <w:proofErr w:type="spellStart"/>
      <w:r w:rsidRPr="00954B8F">
        <w:rPr>
          <w:rFonts w:ascii="Times New Roman" w:eastAsia="Times New Roman" w:hAnsi="Times New Roman" w:cs="Times New Roman"/>
          <w:color w:val="000000" w:themeColor="text1"/>
          <w:sz w:val="24"/>
          <w:szCs w:val="24"/>
        </w:rPr>
        <w:t>Gigerenzer</w:t>
      </w:r>
      <w:proofErr w:type="spellEnd"/>
      <w:r w:rsidRPr="00954B8F">
        <w:rPr>
          <w:rFonts w:ascii="Times New Roman" w:eastAsia="Times New Roman" w:hAnsi="Times New Roman" w:cs="Times New Roman"/>
          <w:color w:val="000000" w:themeColor="text1"/>
          <w:sz w:val="24"/>
          <w:szCs w:val="24"/>
        </w:rPr>
        <w:t xml:space="preserve">, 2008; Haynie et al., 2010). At the inter-individual level, interactions with stakeholders, the co-construction of pivots, relational sensemaking, and processes of negotiation and legitimation shape how radical uncertainty becomes actionable and meaningful (Estrin et al., 2018; Sanasi &amp; Ghezzi, 2022). At the contextual level, extreme events contribute to the ways in which uncertainty is amplified, transformed, or constrained (Callegari &amp; Feder, 2022; </w:t>
      </w:r>
      <w:proofErr w:type="spellStart"/>
      <w:r w:rsidRPr="00954B8F">
        <w:rPr>
          <w:rFonts w:ascii="Times New Roman" w:eastAsia="Times New Roman" w:hAnsi="Times New Roman" w:cs="Times New Roman"/>
          <w:color w:val="000000" w:themeColor="text1"/>
          <w:sz w:val="24"/>
          <w:szCs w:val="24"/>
        </w:rPr>
        <w:t>Kuckertz</w:t>
      </w:r>
      <w:proofErr w:type="spellEnd"/>
      <w:r w:rsidRPr="00954B8F">
        <w:rPr>
          <w:rFonts w:ascii="Times New Roman" w:eastAsia="Times New Roman" w:hAnsi="Times New Roman" w:cs="Times New Roman"/>
          <w:color w:val="000000" w:themeColor="text1"/>
          <w:sz w:val="24"/>
          <w:szCs w:val="24"/>
        </w:rPr>
        <w:t xml:space="preserve"> et al., 2020). Within these environments, institutional uncertainty and ecosystem uncertainty shape the constraints and opportunities available for entrepreneurial action. As these conditions evolve, crisis dynamics further influence how radical uncertainty is experienced over time, and this influences how entrepreneurs interpret these situations and decide accordingly. </w:t>
      </w:r>
      <w:proofErr w:type="gramStart"/>
      <w:r w:rsidRPr="00954B8F">
        <w:rPr>
          <w:rFonts w:ascii="Times New Roman" w:eastAsia="Times New Roman" w:hAnsi="Times New Roman" w:cs="Times New Roman"/>
          <w:color w:val="000000" w:themeColor="text1"/>
          <w:sz w:val="24"/>
          <w:szCs w:val="24"/>
        </w:rPr>
        <w:t>In particular, they</w:t>
      </w:r>
      <w:proofErr w:type="gramEnd"/>
      <w:r w:rsidRPr="00954B8F">
        <w:rPr>
          <w:rFonts w:ascii="Times New Roman" w:eastAsia="Times New Roman" w:hAnsi="Times New Roman" w:cs="Times New Roman"/>
          <w:color w:val="000000" w:themeColor="text1"/>
          <w:sz w:val="24"/>
          <w:szCs w:val="24"/>
        </w:rPr>
        <w:t xml:space="preserve"> give space to patterns of innovation and experimentation, and entrepreneurs’ capacity for resilience and antifragility (Taleb, 2013). Over time, they also contribute to entrepreneurial identity reconfiguration and to the generation of broader societal value and moral impact.</w:t>
      </w:r>
    </w:p>
    <w:p w14:paraId="2F691948" w14:textId="77777777" w:rsidR="00BE11CD" w:rsidRPr="00954B8F" w:rsidRDefault="00000000">
      <w:pPr>
        <w:spacing w:line="480" w:lineRule="auto"/>
        <w:ind w:firstLine="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This integrative model advances prior understandings of radical uncertainty in several ways. Traditional research conceptualizes uncertainty as a form of ignorance or missing </w:t>
      </w:r>
      <w:r w:rsidRPr="00954B8F">
        <w:rPr>
          <w:rFonts w:ascii="Times New Roman" w:eastAsia="Times New Roman" w:hAnsi="Times New Roman" w:cs="Times New Roman"/>
          <w:color w:val="000000" w:themeColor="text1"/>
          <w:sz w:val="24"/>
          <w:szCs w:val="24"/>
        </w:rPr>
        <w:lastRenderedPageBreak/>
        <w:t xml:space="preserve">information (Knight, 1921; Milliken, 1987). More recent work has emphasized epistemic limits and the presence of unknown unknowns (Packard et al., 2017; Foss, 2020). The model proposed here builds on these foundations by viewing radical uncertainty as a dynamic combination of unpredictability, incomplete knowledge, relational processes, and identity change. It moves beyond views that treat uncertainty either as a purely subjective cognitive bias or as an objective undesirable property of environments (McMullen &amp; Shepherd, 2006). Instead, this model shows how uncertainty can also become meaningful through the </w:t>
      </w:r>
      <w:proofErr w:type="gramStart"/>
      <w:r w:rsidRPr="00954B8F">
        <w:rPr>
          <w:rFonts w:ascii="Times New Roman" w:eastAsia="Times New Roman" w:hAnsi="Times New Roman" w:cs="Times New Roman"/>
          <w:color w:val="000000" w:themeColor="text1"/>
          <w:sz w:val="24"/>
          <w:szCs w:val="24"/>
        </w:rPr>
        <w:t>relationships</w:t>
      </w:r>
      <w:proofErr w:type="gramEnd"/>
      <w:r w:rsidRPr="00954B8F">
        <w:rPr>
          <w:rFonts w:ascii="Times New Roman" w:eastAsia="Times New Roman" w:hAnsi="Times New Roman" w:cs="Times New Roman"/>
          <w:color w:val="000000" w:themeColor="text1"/>
          <w:sz w:val="24"/>
          <w:szCs w:val="24"/>
        </w:rPr>
        <w:t xml:space="preserve"> entrepreneurs form with stakeholders, technologies, institutions, and their own evolving identities. Moreover, the model incorporates affective, motivational, and identity-related processes to reveal radical uncertainty as an additional site of psychological growth and entrepreneurial becoming.  Whereas previous research on decision-making under uncertainty emphasizes error, failure, or miscalibration (Burmeister &amp; Schade, 2007), this model connects uncertainty to resilience, adaptation, and potential antifragility. In this way, the model contributes to the emerging debiasing literature (Fasolo et al., 2024; Zhang et al., 2021). Despite repeated calls for debiasing interventions, prior research has under-explored this vital area (</w:t>
      </w:r>
      <w:proofErr w:type="spellStart"/>
      <w:r w:rsidRPr="00954B8F">
        <w:rPr>
          <w:rFonts w:ascii="Times New Roman" w:eastAsia="Times New Roman" w:hAnsi="Times New Roman" w:cs="Times New Roman"/>
          <w:color w:val="000000" w:themeColor="text1"/>
          <w:sz w:val="24"/>
          <w:szCs w:val="24"/>
        </w:rPr>
        <w:t>Pavićević</w:t>
      </w:r>
      <w:proofErr w:type="spellEnd"/>
      <w:r w:rsidRPr="00954B8F">
        <w:rPr>
          <w:rFonts w:ascii="Times New Roman" w:eastAsia="Times New Roman" w:hAnsi="Times New Roman" w:cs="Times New Roman"/>
          <w:color w:val="000000" w:themeColor="text1"/>
          <w:sz w:val="24"/>
          <w:szCs w:val="24"/>
        </w:rPr>
        <w:t xml:space="preserve"> et al., 2025), which we view as problematic because it limits our understanding of entrepreneurial decision-making and how these processes can be improved. </w:t>
      </w:r>
    </w:p>
    <w:p w14:paraId="6DFB9C12" w14:textId="77777777" w:rsidR="00BE11CD" w:rsidRPr="00954B8F" w:rsidRDefault="00000000">
      <w:pPr>
        <w:spacing w:line="480" w:lineRule="auto"/>
        <w:ind w:firstLine="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Building on these contributions, several promising avenues for future research emerge. First, deepening understanding of the nature of radical uncertainty will require examining how</w:t>
      </w:r>
      <w:r w:rsidR="007A1FFC">
        <w:rPr>
          <w:rFonts w:ascii="Times New Roman" w:eastAsia="Times New Roman" w:hAnsi="Times New Roman" w:cs="Times New Roman"/>
          <w:color w:val="000000" w:themeColor="text1"/>
          <w:sz w:val="24"/>
          <w:szCs w:val="24"/>
        </w:rPr>
        <w:t xml:space="preserve"> </w:t>
      </w:r>
      <w:r w:rsidRPr="00954B8F">
        <w:rPr>
          <w:rFonts w:ascii="Times New Roman" w:eastAsia="Times New Roman" w:hAnsi="Times New Roman" w:cs="Times New Roman"/>
          <w:color w:val="000000" w:themeColor="text1"/>
          <w:sz w:val="24"/>
          <w:szCs w:val="24"/>
        </w:rPr>
        <w:t xml:space="preserve">relational and identity-related </w:t>
      </w:r>
      <w:r w:rsidR="007A1FFC">
        <w:rPr>
          <w:rFonts w:ascii="Times New Roman" w:eastAsia="Times New Roman" w:hAnsi="Times New Roman" w:cs="Times New Roman"/>
          <w:color w:val="000000" w:themeColor="text1"/>
          <w:sz w:val="24"/>
          <w:szCs w:val="24"/>
        </w:rPr>
        <w:t>entrepreneurial variables</w:t>
      </w:r>
      <w:r w:rsidRPr="00954B8F">
        <w:rPr>
          <w:rFonts w:ascii="Times New Roman" w:eastAsia="Times New Roman" w:hAnsi="Times New Roman" w:cs="Times New Roman"/>
          <w:color w:val="000000" w:themeColor="text1"/>
          <w:sz w:val="24"/>
          <w:szCs w:val="24"/>
        </w:rPr>
        <w:t xml:space="preserve"> interact and evolve over time. Research could explore the temporal dynamics through which uncertainty emerges, stabilizes, dissipates, or re-emerges, and develop finer distinctions between non-knowledge, ignorance, inattention, and unforeseeable transformation (Runde, 2009). A suitable approach could include longitudinal, process-oriented field studies of entrepreneurial ventures operating in highly </w:t>
      </w:r>
      <w:r w:rsidRPr="00954B8F">
        <w:rPr>
          <w:rFonts w:ascii="Times New Roman" w:eastAsia="Times New Roman" w:hAnsi="Times New Roman" w:cs="Times New Roman"/>
          <w:color w:val="000000" w:themeColor="text1"/>
          <w:sz w:val="24"/>
          <w:szCs w:val="24"/>
        </w:rPr>
        <w:lastRenderedPageBreak/>
        <w:t xml:space="preserve">uncertain domains, </w:t>
      </w:r>
      <w:r w:rsidR="007A1FFC">
        <w:rPr>
          <w:rFonts w:ascii="Times New Roman" w:eastAsia="Times New Roman" w:hAnsi="Times New Roman" w:cs="Times New Roman"/>
          <w:color w:val="000000" w:themeColor="text1"/>
          <w:sz w:val="24"/>
          <w:szCs w:val="24"/>
        </w:rPr>
        <w:t xml:space="preserve">accompanied with </w:t>
      </w:r>
      <w:r w:rsidRPr="00954B8F">
        <w:rPr>
          <w:rFonts w:ascii="Times New Roman" w:eastAsia="Times New Roman" w:hAnsi="Times New Roman" w:cs="Times New Roman"/>
          <w:color w:val="000000" w:themeColor="text1"/>
          <w:sz w:val="24"/>
          <w:szCs w:val="24"/>
        </w:rPr>
        <w:t>archival materials and real-time observation to trace the evolution of uncertainty in entrepreneurship</w:t>
      </w:r>
      <w:r w:rsidR="007A1FFC">
        <w:rPr>
          <w:rFonts w:ascii="Times New Roman" w:eastAsia="Times New Roman" w:hAnsi="Times New Roman" w:cs="Times New Roman"/>
          <w:color w:val="000000" w:themeColor="text1"/>
          <w:sz w:val="24"/>
          <w:szCs w:val="24"/>
        </w:rPr>
        <w:t xml:space="preserve"> (Galloway et al., 2015; Moroz &amp; Hindle, 2012).</w:t>
      </w:r>
    </w:p>
    <w:p w14:paraId="689F523A" w14:textId="77777777" w:rsidR="00BE11CD" w:rsidRPr="00954B8F" w:rsidRDefault="00000000">
      <w:pPr>
        <w:spacing w:line="480" w:lineRule="auto"/>
        <w:ind w:firstLine="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Second, extending knowledge on the relational and collective dimensions of uncertainty invites closer investigation into how entrepreneurial teams, communities, investors, and institutions co-create or mitigate uncertainty</w:t>
      </w:r>
      <w:r w:rsidR="007A1FFC">
        <w:rPr>
          <w:rFonts w:ascii="Times New Roman" w:eastAsia="Times New Roman" w:hAnsi="Times New Roman" w:cs="Times New Roman"/>
          <w:color w:val="000000" w:themeColor="text1"/>
          <w:sz w:val="24"/>
          <w:szCs w:val="24"/>
        </w:rPr>
        <w:t>. For example, promising research may come from investigating</w:t>
      </w:r>
      <w:r w:rsidRPr="00954B8F">
        <w:rPr>
          <w:rFonts w:ascii="Times New Roman" w:eastAsia="Times New Roman" w:hAnsi="Times New Roman" w:cs="Times New Roman"/>
          <w:color w:val="000000" w:themeColor="text1"/>
          <w:sz w:val="24"/>
          <w:szCs w:val="24"/>
        </w:rPr>
        <w:t xml:space="preserve"> how power, trust, and interdependence shape uncertainty-bearing roles</w:t>
      </w:r>
      <w:r w:rsidR="007A1FFC">
        <w:rPr>
          <w:rFonts w:ascii="Times New Roman" w:eastAsia="Times New Roman" w:hAnsi="Times New Roman" w:cs="Times New Roman"/>
          <w:color w:val="000000" w:themeColor="text1"/>
          <w:sz w:val="24"/>
          <w:szCs w:val="24"/>
        </w:rPr>
        <w:t xml:space="preserve">. To advance this agenda, future researchers may also </w:t>
      </w:r>
      <w:proofErr w:type="gramStart"/>
      <w:r w:rsidR="007A1FFC">
        <w:rPr>
          <w:rFonts w:ascii="Times New Roman" w:eastAsia="Times New Roman" w:hAnsi="Times New Roman" w:cs="Times New Roman"/>
          <w:color w:val="000000" w:themeColor="text1"/>
          <w:sz w:val="24"/>
          <w:szCs w:val="24"/>
        </w:rPr>
        <w:t>look into</w:t>
      </w:r>
      <w:proofErr w:type="gramEnd"/>
      <w:r w:rsidRPr="00954B8F">
        <w:rPr>
          <w:rFonts w:ascii="Times New Roman" w:eastAsia="Times New Roman" w:hAnsi="Times New Roman" w:cs="Times New Roman"/>
          <w:color w:val="000000" w:themeColor="text1"/>
          <w:sz w:val="24"/>
          <w:szCs w:val="24"/>
        </w:rPr>
        <w:t xml:space="preserve"> how technological infrastructures such as artificial intelligence, data systems, or platform architectures transform the nature of uncertainty. </w:t>
      </w:r>
    </w:p>
    <w:p w14:paraId="4322664B" w14:textId="77777777" w:rsidR="007A1FFC" w:rsidRDefault="00000000">
      <w:pPr>
        <w:spacing w:line="480" w:lineRule="auto"/>
        <w:ind w:firstLine="720"/>
        <w:rPr>
          <w:rFonts w:ascii="Times New Roman" w:eastAsia="Times New Roman" w:hAnsi="Times New Roman" w:cs="Times New Roman"/>
          <w:color w:val="000000" w:themeColor="text1"/>
          <w:sz w:val="24"/>
          <w:szCs w:val="24"/>
          <w:lang w:val="en-GB"/>
        </w:rPr>
      </w:pPr>
      <w:r w:rsidRPr="00954B8F">
        <w:rPr>
          <w:rFonts w:ascii="Times New Roman" w:eastAsia="Times New Roman" w:hAnsi="Times New Roman" w:cs="Times New Roman"/>
          <w:color w:val="000000" w:themeColor="text1"/>
          <w:sz w:val="24"/>
          <w:szCs w:val="24"/>
        </w:rPr>
        <w:t xml:space="preserve">Third, advancing cognitive, emotional, and motivational theories of entrepreneurial action under radical uncertainty will require attention to </w:t>
      </w:r>
      <w:r w:rsidR="007A1FFC">
        <w:rPr>
          <w:rFonts w:ascii="Times New Roman" w:eastAsia="Times New Roman" w:hAnsi="Times New Roman" w:cs="Times New Roman"/>
          <w:color w:val="000000" w:themeColor="text1"/>
          <w:sz w:val="24"/>
          <w:szCs w:val="24"/>
        </w:rPr>
        <w:t xml:space="preserve">the dynamics </w:t>
      </w:r>
      <w:r w:rsidRPr="00954B8F">
        <w:rPr>
          <w:rFonts w:ascii="Times New Roman" w:eastAsia="Times New Roman" w:hAnsi="Times New Roman" w:cs="Times New Roman"/>
          <w:color w:val="000000" w:themeColor="text1"/>
          <w:sz w:val="24"/>
          <w:szCs w:val="24"/>
        </w:rPr>
        <w:t xml:space="preserve">among </w:t>
      </w:r>
      <w:r w:rsidR="007A1FFC">
        <w:rPr>
          <w:rFonts w:ascii="Times New Roman" w:eastAsia="Times New Roman" w:hAnsi="Times New Roman" w:cs="Times New Roman"/>
          <w:color w:val="000000" w:themeColor="text1"/>
          <w:sz w:val="24"/>
          <w:szCs w:val="24"/>
        </w:rPr>
        <w:t xml:space="preserve">the use of </w:t>
      </w:r>
      <w:r w:rsidRPr="00954B8F">
        <w:rPr>
          <w:rFonts w:ascii="Times New Roman" w:eastAsia="Times New Roman" w:hAnsi="Times New Roman" w:cs="Times New Roman"/>
          <w:color w:val="000000" w:themeColor="text1"/>
          <w:sz w:val="24"/>
          <w:szCs w:val="24"/>
        </w:rPr>
        <w:t>creativity, intuition, emotion</w:t>
      </w:r>
      <w:r w:rsidR="007A1FFC">
        <w:rPr>
          <w:rFonts w:ascii="Times New Roman" w:eastAsia="Times New Roman" w:hAnsi="Times New Roman" w:cs="Times New Roman"/>
          <w:color w:val="000000" w:themeColor="text1"/>
          <w:sz w:val="24"/>
          <w:szCs w:val="24"/>
        </w:rPr>
        <w:t>s</w:t>
      </w:r>
      <w:r w:rsidRPr="00954B8F">
        <w:rPr>
          <w:rFonts w:ascii="Times New Roman" w:eastAsia="Times New Roman" w:hAnsi="Times New Roman" w:cs="Times New Roman"/>
          <w:color w:val="000000" w:themeColor="text1"/>
          <w:sz w:val="24"/>
          <w:szCs w:val="24"/>
        </w:rPr>
        <w:t xml:space="preserve">, </w:t>
      </w:r>
      <w:r w:rsidR="007A1FFC">
        <w:rPr>
          <w:rFonts w:ascii="Times New Roman" w:eastAsia="Times New Roman" w:hAnsi="Times New Roman" w:cs="Times New Roman"/>
          <w:color w:val="000000" w:themeColor="text1"/>
          <w:sz w:val="24"/>
          <w:szCs w:val="24"/>
        </w:rPr>
        <w:t xml:space="preserve">and </w:t>
      </w:r>
      <w:r w:rsidRPr="00954B8F">
        <w:rPr>
          <w:rFonts w:ascii="Times New Roman" w:eastAsia="Times New Roman" w:hAnsi="Times New Roman" w:cs="Times New Roman"/>
          <w:color w:val="000000" w:themeColor="text1"/>
          <w:sz w:val="24"/>
          <w:szCs w:val="24"/>
        </w:rPr>
        <w:t xml:space="preserve">metacognition, as well </w:t>
      </w:r>
      <w:r w:rsidR="007A1FFC">
        <w:rPr>
          <w:rFonts w:ascii="Times New Roman" w:eastAsia="Times New Roman" w:hAnsi="Times New Roman" w:cs="Times New Roman"/>
          <w:color w:val="000000" w:themeColor="text1"/>
          <w:sz w:val="24"/>
          <w:szCs w:val="24"/>
        </w:rPr>
        <w:t xml:space="preserve">more research on </w:t>
      </w:r>
      <w:r w:rsidRPr="00954B8F">
        <w:rPr>
          <w:rFonts w:ascii="Times New Roman" w:eastAsia="Times New Roman" w:hAnsi="Times New Roman" w:cs="Times New Roman"/>
          <w:color w:val="000000" w:themeColor="text1"/>
          <w:sz w:val="24"/>
          <w:szCs w:val="24"/>
        </w:rPr>
        <w:t>ambiguity tolerance, negative capability, epistemic humility, and sensemaking flexibility</w:t>
      </w:r>
      <w:r w:rsidR="007A1FFC">
        <w:rPr>
          <w:rFonts w:ascii="Times New Roman" w:eastAsia="Times New Roman" w:hAnsi="Times New Roman" w:cs="Times New Roman"/>
          <w:color w:val="000000" w:themeColor="text1"/>
          <w:sz w:val="24"/>
          <w:szCs w:val="24"/>
        </w:rPr>
        <w:t xml:space="preserve"> as demonstrated by the authors of the Special Issue.</w:t>
      </w:r>
      <w:r w:rsidRPr="00954B8F">
        <w:rPr>
          <w:rFonts w:ascii="Times New Roman" w:eastAsia="Times New Roman" w:hAnsi="Times New Roman" w:cs="Times New Roman"/>
          <w:color w:val="000000" w:themeColor="text1"/>
          <w:sz w:val="24"/>
          <w:szCs w:val="24"/>
        </w:rPr>
        <w:t xml:space="preserve"> Appropriate methods could include experimental simulations or behavioral games that systematically manipulate levels and types of uncertainty</w:t>
      </w:r>
      <w:r w:rsidR="007A1FFC">
        <w:rPr>
          <w:rFonts w:ascii="Times New Roman" w:eastAsia="Times New Roman" w:hAnsi="Times New Roman" w:cs="Times New Roman"/>
          <w:color w:val="000000" w:themeColor="text1"/>
          <w:sz w:val="24"/>
          <w:szCs w:val="24"/>
        </w:rPr>
        <w:t xml:space="preserve"> to </w:t>
      </w:r>
      <w:r w:rsidRPr="00954B8F">
        <w:rPr>
          <w:rFonts w:ascii="Times New Roman" w:eastAsia="Times New Roman" w:hAnsi="Times New Roman" w:cs="Times New Roman"/>
          <w:color w:val="000000" w:themeColor="text1"/>
          <w:sz w:val="24"/>
          <w:szCs w:val="24"/>
        </w:rPr>
        <w:t>identify how different cognitive processes and motivational orientations shape decision-making and action under radically uncertain conditions.</w:t>
      </w:r>
      <w:r w:rsidR="007A1FFC">
        <w:rPr>
          <w:rFonts w:ascii="Times New Roman" w:eastAsia="Times New Roman" w:hAnsi="Times New Roman" w:cs="Times New Roman"/>
          <w:color w:val="000000" w:themeColor="text1"/>
          <w:sz w:val="24"/>
          <w:szCs w:val="24"/>
        </w:rPr>
        <w:t xml:space="preserve"> Additionally, </w:t>
      </w:r>
      <w:r w:rsidR="007A1FFC" w:rsidRPr="007A1FFC">
        <w:rPr>
          <w:rFonts w:ascii="Times New Roman" w:eastAsia="Times New Roman" w:hAnsi="Times New Roman" w:cs="Times New Roman"/>
          <w:color w:val="000000" w:themeColor="text1"/>
          <w:sz w:val="24"/>
          <w:szCs w:val="24"/>
          <w:lang w:val="en-GB"/>
        </w:rPr>
        <w:t xml:space="preserve">future experimental research </w:t>
      </w:r>
      <w:r w:rsidR="007A1FFC">
        <w:rPr>
          <w:rFonts w:ascii="Times New Roman" w:eastAsia="Times New Roman" w:hAnsi="Times New Roman" w:cs="Times New Roman"/>
          <w:color w:val="000000" w:themeColor="text1"/>
          <w:sz w:val="24"/>
          <w:szCs w:val="24"/>
          <w:lang w:val="en-GB"/>
        </w:rPr>
        <w:t xml:space="preserve">could </w:t>
      </w:r>
      <w:r w:rsidR="007A1FFC" w:rsidRPr="007A1FFC">
        <w:rPr>
          <w:rFonts w:ascii="Times New Roman" w:eastAsia="Times New Roman" w:hAnsi="Times New Roman" w:cs="Times New Roman"/>
          <w:color w:val="000000" w:themeColor="text1"/>
          <w:sz w:val="24"/>
          <w:szCs w:val="24"/>
          <w:lang w:val="en-GB"/>
        </w:rPr>
        <w:t xml:space="preserve">explore </w:t>
      </w:r>
      <w:r w:rsidR="007A1FFC">
        <w:rPr>
          <w:rFonts w:ascii="Times New Roman" w:eastAsia="Times New Roman" w:hAnsi="Times New Roman" w:cs="Times New Roman"/>
          <w:color w:val="000000" w:themeColor="text1"/>
          <w:sz w:val="24"/>
          <w:szCs w:val="24"/>
          <w:lang w:val="en-GB"/>
        </w:rPr>
        <w:t xml:space="preserve">the causal mechanisms between these elements. </w:t>
      </w:r>
    </w:p>
    <w:p w14:paraId="19BB2251" w14:textId="77777777" w:rsidR="00BE11CD" w:rsidRPr="00954B8F" w:rsidRDefault="00000000">
      <w:pPr>
        <w:spacing w:line="480" w:lineRule="auto"/>
        <w:ind w:firstLine="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Fourth, connecting uncertainty to </w:t>
      </w:r>
      <w:r w:rsidR="007A1FFC">
        <w:rPr>
          <w:rFonts w:ascii="Times New Roman" w:eastAsia="Times New Roman" w:hAnsi="Times New Roman" w:cs="Times New Roman"/>
          <w:color w:val="000000" w:themeColor="text1"/>
          <w:sz w:val="24"/>
          <w:szCs w:val="24"/>
        </w:rPr>
        <w:t xml:space="preserve">entrepreneurial </w:t>
      </w:r>
      <w:r w:rsidRPr="00954B8F">
        <w:rPr>
          <w:rFonts w:ascii="Times New Roman" w:eastAsia="Times New Roman" w:hAnsi="Times New Roman" w:cs="Times New Roman"/>
          <w:color w:val="000000" w:themeColor="text1"/>
          <w:sz w:val="24"/>
          <w:szCs w:val="24"/>
        </w:rPr>
        <w:t xml:space="preserve">values, morality, and societal impact opens avenues for studying how </w:t>
      </w:r>
      <w:proofErr w:type="gramStart"/>
      <w:r w:rsidRPr="00954B8F">
        <w:rPr>
          <w:rFonts w:ascii="Times New Roman" w:eastAsia="Times New Roman" w:hAnsi="Times New Roman" w:cs="Times New Roman"/>
          <w:color w:val="000000" w:themeColor="text1"/>
          <w:sz w:val="24"/>
          <w:szCs w:val="24"/>
        </w:rPr>
        <w:t>entrepreneurs</w:t>
      </w:r>
      <w:proofErr w:type="gramEnd"/>
      <w:r w:rsidRPr="00954B8F">
        <w:rPr>
          <w:rFonts w:ascii="Times New Roman" w:eastAsia="Times New Roman" w:hAnsi="Times New Roman" w:cs="Times New Roman"/>
          <w:color w:val="000000" w:themeColor="text1"/>
          <w:sz w:val="24"/>
          <w:szCs w:val="24"/>
        </w:rPr>
        <w:t xml:space="preserve"> reason ethically when outcomes are unknowable</w:t>
      </w:r>
      <w:r w:rsidR="007A1FFC">
        <w:rPr>
          <w:rFonts w:ascii="Times New Roman" w:eastAsia="Times New Roman" w:hAnsi="Times New Roman" w:cs="Times New Roman"/>
          <w:color w:val="000000" w:themeColor="text1"/>
          <w:sz w:val="24"/>
          <w:szCs w:val="24"/>
        </w:rPr>
        <w:t>. For example, promising future research insights may come from</w:t>
      </w:r>
      <w:r w:rsidRPr="00954B8F">
        <w:rPr>
          <w:rFonts w:ascii="Times New Roman" w:eastAsia="Times New Roman" w:hAnsi="Times New Roman" w:cs="Times New Roman"/>
          <w:color w:val="000000" w:themeColor="text1"/>
          <w:sz w:val="24"/>
          <w:szCs w:val="24"/>
        </w:rPr>
        <w:t xml:space="preserve"> how sustainability-oriented or purpose-driven entrepreneurs integrate moral commitments into </w:t>
      </w:r>
      <w:r w:rsidR="007A1FFC">
        <w:rPr>
          <w:rFonts w:ascii="Times New Roman" w:eastAsia="Times New Roman" w:hAnsi="Times New Roman" w:cs="Times New Roman"/>
          <w:color w:val="000000" w:themeColor="text1"/>
          <w:sz w:val="24"/>
          <w:szCs w:val="24"/>
        </w:rPr>
        <w:t xml:space="preserve">their </w:t>
      </w:r>
      <w:r w:rsidRPr="00954B8F">
        <w:rPr>
          <w:rFonts w:ascii="Times New Roman" w:eastAsia="Times New Roman" w:hAnsi="Times New Roman" w:cs="Times New Roman"/>
          <w:color w:val="000000" w:themeColor="text1"/>
          <w:sz w:val="24"/>
          <w:szCs w:val="24"/>
        </w:rPr>
        <w:t>decision-making</w:t>
      </w:r>
      <w:r w:rsidR="007A1FFC">
        <w:rPr>
          <w:rFonts w:ascii="Times New Roman" w:eastAsia="Times New Roman" w:hAnsi="Times New Roman" w:cs="Times New Roman"/>
          <w:color w:val="000000" w:themeColor="text1"/>
          <w:sz w:val="24"/>
          <w:szCs w:val="24"/>
        </w:rPr>
        <w:t xml:space="preserve">. </w:t>
      </w:r>
      <w:r w:rsidRPr="00954B8F">
        <w:rPr>
          <w:rFonts w:ascii="Times New Roman" w:eastAsia="Times New Roman" w:hAnsi="Times New Roman" w:cs="Times New Roman"/>
          <w:color w:val="000000" w:themeColor="text1"/>
          <w:sz w:val="24"/>
          <w:szCs w:val="24"/>
        </w:rPr>
        <w:t xml:space="preserve">Finally, future entrepreneurship research can draw on broader management work on strategic foresight and uncertainty by developing practical, founder-relevant tools in </w:t>
      </w:r>
      <w:r w:rsidRPr="00954B8F">
        <w:rPr>
          <w:rFonts w:ascii="Times New Roman" w:eastAsia="Times New Roman" w:hAnsi="Times New Roman" w:cs="Times New Roman"/>
          <w:color w:val="000000" w:themeColor="text1"/>
          <w:sz w:val="24"/>
          <w:szCs w:val="24"/>
        </w:rPr>
        <w:lastRenderedPageBreak/>
        <w:t xml:space="preserve">two directions (Bastian et al., 2025). First, scholars could examine how entrepreneurs build and sustain trust-based customer and partner relationships that sharpen early sensing and support foresight. This line of work </w:t>
      </w:r>
      <w:r w:rsidR="001D628D">
        <w:rPr>
          <w:rFonts w:ascii="Times New Roman" w:eastAsia="Times New Roman" w:hAnsi="Times New Roman" w:cs="Times New Roman"/>
          <w:color w:val="000000" w:themeColor="text1"/>
          <w:sz w:val="24"/>
          <w:szCs w:val="24"/>
        </w:rPr>
        <w:t>c</w:t>
      </w:r>
      <w:r w:rsidRPr="00954B8F">
        <w:rPr>
          <w:rFonts w:ascii="Times New Roman" w:eastAsia="Times New Roman" w:hAnsi="Times New Roman" w:cs="Times New Roman"/>
          <w:color w:val="000000" w:themeColor="text1"/>
          <w:sz w:val="24"/>
          <w:szCs w:val="24"/>
        </w:rPr>
        <w:t xml:space="preserve">ould benefit from longitudinal designs that </w:t>
      </w:r>
      <w:r w:rsidR="001D628D">
        <w:rPr>
          <w:rFonts w:ascii="Times New Roman" w:eastAsia="Times New Roman" w:hAnsi="Times New Roman" w:cs="Times New Roman"/>
          <w:color w:val="000000" w:themeColor="text1"/>
          <w:sz w:val="24"/>
          <w:szCs w:val="24"/>
        </w:rPr>
        <w:t>analyze</w:t>
      </w:r>
      <w:r w:rsidRPr="00954B8F">
        <w:rPr>
          <w:rFonts w:ascii="Times New Roman" w:eastAsia="Times New Roman" w:hAnsi="Times New Roman" w:cs="Times New Roman"/>
          <w:color w:val="000000" w:themeColor="text1"/>
          <w:sz w:val="24"/>
          <w:szCs w:val="24"/>
        </w:rPr>
        <w:t xml:space="preserve"> how relational signals and opportunity beliefs change as radical uncertainty unfolds. Second, </w:t>
      </w:r>
      <w:r w:rsidR="001D628D">
        <w:rPr>
          <w:rFonts w:ascii="Times New Roman" w:eastAsia="Times New Roman" w:hAnsi="Times New Roman" w:cs="Times New Roman"/>
          <w:color w:val="000000" w:themeColor="text1"/>
          <w:sz w:val="24"/>
          <w:szCs w:val="24"/>
        </w:rPr>
        <w:t xml:space="preserve">future </w:t>
      </w:r>
      <w:r w:rsidRPr="00954B8F">
        <w:rPr>
          <w:rFonts w:ascii="Times New Roman" w:eastAsia="Times New Roman" w:hAnsi="Times New Roman" w:cs="Times New Roman"/>
          <w:color w:val="000000" w:themeColor="text1"/>
          <w:sz w:val="24"/>
          <w:szCs w:val="24"/>
        </w:rPr>
        <w:t>research could develop and test frameworks for dynamic uncertainty management in new ventures, including methods that help founders run</w:t>
      </w:r>
      <w:r w:rsidR="001D628D">
        <w:rPr>
          <w:rFonts w:ascii="Times New Roman" w:eastAsia="Times New Roman" w:hAnsi="Times New Roman" w:cs="Times New Roman"/>
          <w:color w:val="000000" w:themeColor="text1"/>
          <w:sz w:val="24"/>
          <w:szCs w:val="24"/>
        </w:rPr>
        <w:t>ning</w:t>
      </w:r>
      <w:r w:rsidRPr="00954B8F">
        <w:rPr>
          <w:rFonts w:ascii="Times New Roman" w:eastAsia="Times New Roman" w:hAnsi="Times New Roman" w:cs="Times New Roman"/>
          <w:color w:val="000000" w:themeColor="text1"/>
          <w:sz w:val="24"/>
          <w:szCs w:val="24"/>
        </w:rPr>
        <w:t xml:space="preserve"> parallel experiments</w:t>
      </w:r>
      <w:r w:rsidR="001D628D">
        <w:rPr>
          <w:rFonts w:ascii="Times New Roman" w:eastAsia="Times New Roman" w:hAnsi="Times New Roman" w:cs="Times New Roman"/>
          <w:color w:val="000000" w:themeColor="text1"/>
          <w:sz w:val="24"/>
          <w:szCs w:val="24"/>
        </w:rPr>
        <w:t xml:space="preserve"> </w:t>
      </w:r>
      <w:r w:rsidRPr="00954B8F">
        <w:rPr>
          <w:rFonts w:ascii="Times New Roman" w:eastAsia="Times New Roman" w:hAnsi="Times New Roman" w:cs="Times New Roman"/>
          <w:color w:val="000000" w:themeColor="text1"/>
          <w:sz w:val="24"/>
          <w:szCs w:val="24"/>
        </w:rPr>
        <w:t xml:space="preserve">and use simulation-based “what-if” scenarios. </w:t>
      </w:r>
    </w:p>
    <w:p w14:paraId="3B203373" w14:textId="77777777" w:rsidR="00BE11CD" w:rsidRPr="00954B8F" w:rsidRDefault="00000000" w:rsidP="00954B8F">
      <w:pPr>
        <w:spacing w:line="480" w:lineRule="auto"/>
        <w:ind w:firstLine="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We hope that scholars will see value in pursuing these research directions, as well as those proposed in the papers published in this Special Issue, to further knowledge on radical uncertainty in entrepreneurship.</w:t>
      </w:r>
    </w:p>
    <w:p w14:paraId="5D629B31" w14:textId="77777777" w:rsidR="00BE11CD" w:rsidRPr="00954B8F" w:rsidRDefault="00BE11CD">
      <w:pPr>
        <w:spacing w:before="240" w:after="240" w:line="480" w:lineRule="auto"/>
        <w:ind w:firstLine="720"/>
        <w:rPr>
          <w:rFonts w:ascii="Times New Roman" w:eastAsia="Times New Roman" w:hAnsi="Times New Roman" w:cs="Times New Roman"/>
          <w:color w:val="000000" w:themeColor="text1"/>
          <w:sz w:val="24"/>
          <w:szCs w:val="24"/>
        </w:rPr>
      </w:pPr>
    </w:p>
    <w:p w14:paraId="2AE88D87" w14:textId="77777777" w:rsidR="00BE11CD" w:rsidRPr="00954B8F" w:rsidRDefault="00BE11CD">
      <w:pPr>
        <w:spacing w:line="480" w:lineRule="auto"/>
        <w:ind w:firstLine="720"/>
        <w:rPr>
          <w:rFonts w:ascii="Times New Roman" w:eastAsia="Times New Roman" w:hAnsi="Times New Roman" w:cs="Times New Roman"/>
          <w:color w:val="000000" w:themeColor="text1"/>
          <w:sz w:val="24"/>
          <w:szCs w:val="24"/>
        </w:rPr>
      </w:pPr>
    </w:p>
    <w:p w14:paraId="368A4F02" w14:textId="77777777" w:rsidR="00BE11CD" w:rsidRPr="00954B8F" w:rsidRDefault="00BE11CD">
      <w:pPr>
        <w:spacing w:line="480" w:lineRule="auto"/>
        <w:rPr>
          <w:rFonts w:ascii="Times New Roman" w:eastAsia="Times New Roman" w:hAnsi="Times New Roman" w:cs="Times New Roman"/>
          <w:color w:val="000000" w:themeColor="text1"/>
          <w:sz w:val="24"/>
          <w:szCs w:val="24"/>
        </w:rPr>
      </w:pPr>
    </w:p>
    <w:p w14:paraId="7305C6D5" w14:textId="77777777" w:rsidR="00BE11CD" w:rsidRPr="00954B8F" w:rsidRDefault="00BE11CD">
      <w:pPr>
        <w:spacing w:line="480" w:lineRule="auto"/>
        <w:rPr>
          <w:rFonts w:ascii="Times New Roman" w:eastAsia="Times New Roman" w:hAnsi="Times New Roman" w:cs="Times New Roman"/>
          <w:color w:val="000000" w:themeColor="text1"/>
          <w:sz w:val="24"/>
          <w:szCs w:val="24"/>
        </w:rPr>
      </w:pPr>
    </w:p>
    <w:p w14:paraId="3FA9C1AE" w14:textId="77777777" w:rsidR="00BE11CD" w:rsidRPr="00954B8F" w:rsidRDefault="00BE11CD">
      <w:pPr>
        <w:spacing w:line="480" w:lineRule="auto"/>
        <w:rPr>
          <w:rFonts w:ascii="Times New Roman" w:eastAsia="Times New Roman" w:hAnsi="Times New Roman" w:cs="Times New Roman"/>
          <w:color w:val="000000" w:themeColor="text1"/>
          <w:sz w:val="24"/>
          <w:szCs w:val="24"/>
        </w:rPr>
      </w:pPr>
    </w:p>
    <w:p w14:paraId="6E78040E" w14:textId="77777777" w:rsidR="00BE11CD" w:rsidRPr="00954B8F" w:rsidRDefault="00BE11CD">
      <w:pPr>
        <w:spacing w:line="480" w:lineRule="auto"/>
        <w:rPr>
          <w:rFonts w:ascii="Times New Roman" w:eastAsia="Times New Roman" w:hAnsi="Times New Roman" w:cs="Times New Roman"/>
          <w:color w:val="000000" w:themeColor="text1"/>
          <w:sz w:val="24"/>
          <w:szCs w:val="24"/>
        </w:rPr>
      </w:pPr>
    </w:p>
    <w:p w14:paraId="0D4070BE" w14:textId="77777777" w:rsidR="00BE11CD" w:rsidRPr="00954B8F" w:rsidRDefault="00BE11CD">
      <w:pPr>
        <w:spacing w:line="480" w:lineRule="auto"/>
        <w:rPr>
          <w:rFonts w:ascii="Times New Roman" w:eastAsia="Times New Roman" w:hAnsi="Times New Roman" w:cs="Times New Roman"/>
          <w:color w:val="000000" w:themeColor="text1"/>
          <w:sz w:val="24"/>
          <w:szCs w:val="24"/>
        </w:rPr>
      </w:pPr>
    </w:p>
    <w:p w14:paraId="7C31F2D3" w14:textId="77777777" w:rsidR="00BE11CD" w:rsidRDefault="00BE11CD">
      <w:pPr>
        <w:spacing w:line="480" w:lineRule="auto"/>
        <w:rPr>
          <w:rFonts w:ascii="Times New Roman" w:eastAsia="Times New Roman" w:hAnsi="Times New Roman" w:cs="Times New Roman"/>
          <w:color w:val="000000" w:themeColor="text1"/>
          <w:sz w:val="24"/>
          <w:szCs w:val="24"/>
        </w:rPr>
      </w:pPr>
    </w:p>
    <w:p w14:paraId="233D85A3" w14:textId="77777777" w:rsidR="001D628D" w:rsidRDefault="001D628D">
      <w:pPr>
        <w:spacing w:line="480" w:lineRule="auto"/>
        <w:rPr>
          <w:rFonts w:ascii="Times New Roman" w:eastAsia="Times New Roman" w:hAnsi="Times New Roman" w:cs="Times New Roman"/>
          <w:color w:val="000000" w:themeColor="text1"/>
          <w:sz w:val="24"/>
          <w:szCs w:val="24"/>
        </w:rPr>
      </w:pPr>
    </w:p>
    <w:p w14:paraId="0A3C70CC" w14:textId="77777777" w:rsidR="001D628D" w:rsidRDefault="001D628D">
      <w:pPr>
        <w:spacing w:line="480" w:lineRule="auto"/>
        <w:rPr>
          <w:rFonts w:ascii="Times New Roman" w:eastAsia="Times New Roman" w:hAnsi="Times New Roman" w:cs="Times New Roman"/>
          <w:color w:val="000000" w:themeColor="text1"/>
          <w:sz w:val="24"/>
          <w:szCs w:val="24"/>
        </w:rPr>
      </w:pPr>
    </w:p>
    <w:p w14:paraId="4BBFE686" w14:textId="77777777" w:rsidR="001D628D" w:rsidRDefault="001D628D">
      <w:pPr>
        <w:spacing w:line="480" w:lineRule="auto"/>
        <w:rPr>
          <w:rFonts w:ascii="Times New Roman" w:eastAsia="Times New Roman" w:hAnsi="Times New Roman" w:cs="Times New Roman"/>
          <w:color w:val="000000" w:themeColor="text1"/>
          <w:sz w:val="24"/>
          <w:szCs w:val="24"/>
        </w:rPr>
      </w:pPr>
    </w:p>
    <w:p w14:paraId="1BFB8729" w14:textId="77777777" w:rsidR="001D628D" w:rsidRPr="00954B8F" w:rsidRDefault="001D628D">
      <w:pPr>
        <w:spacing w:line="480" w:lineRule="auto"/>
        <w:rPr>
          <w:rFonts w:ascii="Times New Roman" w:eastAsia="Times New Roman" w:hAnsi="Times New Roman" w:cs="Times New Roman"/>
          <w:color w:val="000000" w:themeColor="text1"/>
          <w:sz w:val="24"/>
          <w:szCs w:val="24"/>
        </w:rPr>
      </w:pPr>
    </w:p>
    <w:p w14:paraId="1B7CF9A0" w14:textId="77777777" w:rsidR="00BE11CD" w:rsidRPr="00954B8F" w:rsidRDefault="00000000">
      <w:pPr>
        <w:spacing w:line="480" w:lineRule="auto"/>
        <w:rPr>
          <w:rFonts w:ascii="Times New Roman" w:eastAsia="Times New Roman" w:hAnsi="Times New Roman" w:cs="Times New Roman"/>
          <w:b/>
          <w:bCs/>
          <w:color w:val="000000" w:themeColor="text1"/>
          <w:sz w:val="24"/>
          <w:szCs w:val="24"/>
        </w:rPr>
      </w:pPr>
      <w:r w:rsidRPr="00954B8F">
        <w:rPr>
          <w:rFonts w:ascii="Times New Roman" w:eastAsia="Times New Roman" w:hAnsi="Times New Roman" w:cs="Times New Roman"/>
          <w:b/>
          <w:bCs/>
          <w:color w:val="000000" w:themeColor="text1"/>
          <w:sz w:val="24"/>
          <w:szCs w:val="24"/>
        </w:rPr>
        <w:lastRenderedPageBreak/>
        <w:t>References</w:t>
      </w:r>
    </w:p>
    <w:p w14:paraId="24813EC7" w14:textId="77777777" w:rsidR="00BE11CD" w:rsidRPr="00954B8F" w:rsidRDefault="00000000">
      <w:pPr>
        <w:ind w:left="720" w:hanging="720"/>
        <w:rPr>
          <w:rFonts w:ascii="Times New Roman" w:eastAsia="Times New Roman" w:hAnsi="Times New Roman" w:cs="Times New Roman"/>
          <w:color w:val="000000" w:themeColor="text1"/>
          <w:sz w:val="24"/>
          <w:szCs w:val="24"/>
        </w:rPr>
      </w:pPr>
      <w:proofErr w:type="spellStart"/>
      <w:r w:rsidRPr="00954B8F">
        <w:rPr>
          <w:rFonts w:ascii="Times New Roman" w:eastAsia="Times New Roman" w:hAnsi="Times New Roman" w:cs="Times New Roman"/>
          <w:color w:val="000000" w:themeColor="text1"/>
          <w:sz w:val="24"/>
          <w:szCs w:val="24"/>
        </w:rPr>
        <w:t>Akinboye</w:t>
      </w:r>
      <w:proofErr w:type="spellEnd"/>
      <w:r w:rsidRPr="00954B8F">
        <w:rPr>
          <w:rFonts w:ascii="Times New Roman" w:eastAsia="Times New Roman" w:hAnsi="Times New Roman" w:cs="Times New Roman"/>
          <w:color w:val="000000" w:themeColor="text1"/>
          <w:sz w:val="24"/>
          <w:szCs w:val="24"/>
        </w:rPr>
        <w:t xml:space="preserve">, A. K., &amp; Morrish, S. C. (2022). Conceptualizing post-disaster entrepreneurial decision-making: Prediction and control under extreme environmental uncertainty. </w:t>
      </w:r>
      <w:r w:rsidRPr="00954B8F">
        <w:rPr>
          <w:rFonts w:ascii="Times New Roman" w:eastAsia="Times New Roman" w:hAnsi="Times New Roman" w:cs="Times New Roman"/>
          <w:i/>
          <w:iCs/>
          <w:color w:val="000000" w:themeColor="text1"/>
          <w:sz w:val="24"/>
          <w:szCs w:val="24"/>
        </w:rPr>
        <w:t>International Journal of Disaster Risk Reduction</w:t>
      </w:r>
      <w:r w:rsidRPr="00954B8F">
        <w:rPr>
          <w:rFonts w:ascii="Times New Roman" w:eastAsia="Times New Roman" w:hAnsi="Times New Roman" w:cs="Times New Roman"/>
          <w:color w:val="000000" w:themeColor="text1"/>
          <w:sz w:val="24"/>
          <w:szCs w:val="24"/>
        </w:rPr>
        <w:t>, 68, 102703.</w:t>
      </w:r>
    </w:p>
    <w:p w14:paraId="0D520EFE"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Alvarez, S. A., &amp; </w:t>
      </w:r>
      <w:proofErr w:type="spellStart"/>
      <w:r w:rsidRPr="00954B8F">
        <w:rPr>
          <w:rFonts w:ascii="Times New Roman" w:eastAsia="Times New Roman" w:hAnsi="Times New Roman" w:cs="Times New Roman"/>
          <w:color w:val="000000" w:themeColor="text1"/>
          <w:sz w:val="24"/>
          <w:szCs w:val="24"/>
        </w:rPr>
        <w:t>Porac</w:t>
      </w:r>
      <w:proofErr w:type="spellEnd"/>
      <w:r w:rsidRPr="00954B8F">
        <w:rPr>
          <w:rFonts w:ascii="Times New Roman" w:eastAsia="Times New Roman" w:hAnsi="Times New Roman" w:cs="Times New Roman"/>
          <w:color w:val="000000" w:themeColor="text1"/>
          <w:sz w:val="24"/>
          <w:szCs w:val="24"/>
        </w:rPr>
        <w:t xml:space="preserve">, J. (2020). Imagination, indeterminacy, and managerial choice at the limit of knowledge. </w:t>
      </w:r>
      <w:r w:rsidRPr="00954B8F">
        <w:rPr>
          <w:rFonts w:ascii="Times New Roman" w:eastAsia="Times New Roman" w:hAnsi="Times New Roman" w:cs="Times New Roman"/>
          <w:i/>
          <w:iCs/>
          <w:color w:val="000000" w:themeColor="text1"/>
          <w:sz w:val="24"/>
          <w:szCs w:val="24"/>
        </w:rPr>
        <w:t>Academy of Management Review</w:t>
      </w:r>
      <w:r w:rsidRPr="00954B8F">
        <w:rPr>
          <w:rFonts w:ascii="Times New Roman" w:eastAsia="Times New Roman" w:hAnsi="Times New Roman" w:cs="Times New Roman"/>
          <w:color w:val="000000" w:themeColor="text1"/>
          <w:sz w:val="24"/>
          <w:szCs w:val="24"/>
        </w:rPr>
        <w:t xml:space="preserve">, </w:t>
      </w:r>
      <w:r w:rsidRPr="00954B8F">
        <w:rPr>
          <w:rFonts w:ascii="Times New Roman" w:eastAsia="Times New Roman" w:hAnsi="Times New Roman" w:cs="Times New Roman"/>
          <w:i/>
          <w:iCs/>
          <w:color w:val="000000" w:themeColor="text1"/>
          <w:sz w:val="24"/>
          <w:szCs w:val="24"/>
        </w:rPr>
        <w:t>45</w:t>
      </w:r>
      <w:r w:rsidRPr="00954B8F">
        <w:rPr>
          <w:rFonts w:ascii="Times New Roman" w:eastAsia="Times New Roman" w:hAnsi="Times New Roman" w:cs="Times New Roman"/>
          <w:color w:val="000000" w:themeColor="text1"/>
          <w:sz w:val="24"/>
          <w:szCs w:val="24"/>
        </w:rPr>
        <w:t>(4), 735-744.</w:t>
      </w:r>
    </w:p>
    <w:p w14:paraId="2015F0AE"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Arend, R. J. (2020). On the irony of being certain on how to deal with uncertainty. </w:t>
      </w:r>
      <w:r w:rsidRPr="00954B8F">
        <w:rPr>
          <w:rFonts w:ascii="Times New Roman" w:eastAsia="Times New Roman" w:hAnsi="Times New Roman" w:cs="Times New Roman"/>
          <w:i/>
          <w:iCs/>
          <w:color w:val="000000" w:themeColor="text1"/>
          <w:sz w:val="24"/>
          <w:szCs w:val="24"/>
        </w:rPr>
        <w:t>Academy of Management Review</w:t>
      </w:r>
      <w:r w:rsidRPr="00954B8F">
        <w:rPr>
          <w:rFonts w:ascii="Times New Roman" w:eastAsia="Times New Roman" w:hAnsi="Times New Roman" w:cs="Times New Roman"/>
          <w:color w:val="000000" w:themeColor="text1"/>
          <w:sz w:val="24"/>
          <w:szCs w:val="24"/>
        </w:rPr>
        <w:t>, </w:t>
      </w:r>
      <w:r w:rsidRPr="00954B8F">
        <w:rPr>
          <w:rFonts w:ascii="Times New Roman" w:eastAsia="Times New Roman" w:hAnsi="Times New Roman" w:cs="Times New Roman"/>
          <w:i/>
          <w:iCs/>
          <w:color w:val="000000" w:themeColor="text1"/>
          <w:sz w:val="24"/>
          <w:szCs w:val="24"/>
        </w:rPr>
        <w:t>45</w:t>
      </w:r>
      <w:r w:rsidRPr="00954B8F">
        <w:rPr>
          <w:rFonts w:ascii="Times New Roman" w:eastAsia="Times New Roman" w:hAnsi="Times New Roman" w:cs="Times New Roman"/>
          <w:color w:val="000000" w:themeColor="text1"/>
          <w:sz w:val="24"/>
          <w:szCs w:val="24"/>
        </w:rPr>
        <w:t>(3), 702-704.</w:t>
      </w:r>
    </w:p>
    <w:p w14:paraId="04BF04DA"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Baldacchino, L., </w:t>
      </w:r>
      <w:proofErr w:type="spellStart"/>
      <w:r w:rsidRPr="00954B8F">
        <w:rPr>
          <w:rFonts w:ascii="Times New Roman" w:eastAsia="Times New Roman" w:hAnsi="Times New Roman" w:cs="Times New Roman"/>
          <w:color w:val="000000" w:themeColor="text1"/>
          <w:sz w:val="24"/>
          <w:szCs w:val="24"/>
        </w:rPr>
        <w:t>Ucbasaran</w:t>
      </w:r>
      <w:proofErr w:type="spellEnd"/>
      <w:r w:rsidRPr="00954B8F">
        <w:rPr>
          <w:rFonts w:ascii="Times New Roman" w:eastAsia="Times New Roman" w:hAnsi="Times New Roman" w:cs="Times New Roman"/>
          <w:color w:val="000000" w:themeColor="text1"/>
          <w:sz w:val="24"/>
          <w:szCs w:val="24"/>
        </w:rPr>
        <w:t xml:space="preserve">, D., </w:t>
      </w:r>
      <w:proofErr w:type="spellStart"/>
      <w:r w:rsidRPr="00954B8F">
        <w:rPr>
          <w:rFonts w:ascii="Times New Roman" w:eastAsia="Times New Roman" w:hAnsi="Times New Roman" w:cs="Times New Roman"/>
          <w:color w:val="000000" w:themeColor="text1"/>
          <w:sz w:val="24"/>
          <w:szCs w:val="24"/>
        </w:rPr>
        <w:t>Cabantous</w:t>
      </w:r>
      <w:proofErr w:type="spellEnd"/>
      <w:r w:rsidRPr="00954B8F">
        <w:rPr>
          <w:rFonts w:ascii="Times New Roman" w:eastAsia="Times New Roman" w:hAnsi="Times New Roman" w:cs="Times New Roman"/>
          <w:color w:val="000000" w:themeColor="text1"/>
          <w:sz w:val="24"/>
          <w:szCs w:val="24"/>
        </w:rPr>
        <w:t xml:space="preserve">, L., &amp; Lockett, A. (2015). Entrepreneurship research on intuition: A critical analysis and research agenda. </w:t>
      </w:r>
      <w:r w:rsidRPr="00954B8F">
        <w:rPr>
          <w:rFonts w:ascii="Times New Roman" w:eastAsia="Times New Roman" w:hAnsi="Times New Roman" w:cs="Times New Roman"/>
          <w:i/>
          <w:iCs/>
          <w:color w:val="000000" w:themeColor="text1"/>
          <w:sz w:val="24"/>
          <w:szCs w:val="24"/>
        </w:rPr>
        <w:t>International Journal of Management Reviews</w:t>
      </w:r>
      <w:r w:rsidRPr="00954B8F">
        <w:rPr>
          <w:rFonts w:ascii="Times New Roman" w:eastAsia="Times New Roman" w:hAnsi="Times New Roman" w:cs="Times New Roman"/>
          <w:color w:val="000000" w:themeColor="text1"/>
          <w:sz w:val="24"/>
          <w:szCs w:val="24"/>
        </w:rPr>
        <w:t>, 17(2), 212-231.</w:t>
      </w:r>
    </w:p>
    <w:p w14:paraId="2F29D72B"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Baldacchino, L., </w:t>
      </w:r>
      <w:proofErr w:type="spellStart"/>
      <w:r w:rsidRPr="00954B8F">
        <w:rPr>
          <w:rFonts w:ascii="Times New Roman" w:eastAsia="Times New Roman" w:hAnsi="Times New Roman" w:cs="Times New Roman"/>
          <w:color w:val="000000" w:themeColor="text1"/>
          <w:sz w:val="24"/>
          <w:szCs w:val="24"/>
        </w:rPr>
        <w:t>Ucbasaran</w:t>
      </w:r>
      <w:proofErr w:type="spellEnd"/>
      <w:r w:rsidRPr="00954B8F">
        <w:rPr>
          <w:rFonts w:ascii="Times New Roman" w:eastAsia="Times New Roman" w:hAnsi="Times New Roman" w:cs="Times New Roman"/>
          <w:color w:val="000000" w:themeColor="text1"/>
          <w:sz w:val="24"/>
          <w:szCs w:val="24"/>
        </w:rPr>
        <w:t xml:space="preserve">, D., &amp; </w:t>
      </w:r>
      <w:proofErr w:type="spellStart"/>
      <w:r w:rsidRPr="00954B8F">
        <w:rPr>
          <w:rFonts w:ascii="Times New Roman" w:eastAsia="Times New Roman" w:hAnsi="Times New Roman" w:cs="Times New Roman"/>
          <w:color w:val="000000" w:themeColor="text1"/>
          <w:sz w:val="24"/>
          <w:szCs w:val="24"/>
        </w:rPr>
        <w:t>Cabantous</w:t>
      </w:r>
      <w:proofErr w:type="spellEnd"/>
      <w:r w:rsidRPr="00954B8F">
        <w:rPr>
          <w:rFonts w:ascii="Times New Roman" w:eastAsia="Times New Roman" w:hAnsi="Times New Roman" w:cs="Times New Roman"/>
          <w:color w:val="000000" w:themeColor="text1"/>
          <w:sz w:val="24"/>
          <w:szCs w:val="24"/>
        </w:rPr>
        <w:t>, L. (2023). Linking experience to intuition and cognitive versatility in new venture ideation: a dual‐process perspective. </w:t>
      </w:r>
      <w:r w:rsidRPr="00954B8F">
        <w:rPr>
          <w:rFonts w:ascii="Times New Roman" w:eastAsia="Times New Roman" w:hAnsi="Times New Roman" w:cs="Times New Roman"/>
          <w:i/>
          <w:iCs/>
          <w:color w:val="000000" w:themeColor="text1"/>
          <w:sz w:val="24"/>
          <w:szCs w:val="24"/>
        </w:rPr>
        <w:t>Journal of Management Studies</w:t>
      </w:r>
      <w:r w:rsidRPr="00954B8F">
        <w:rPr>
          <w:rFonts w:ascii="Times New Roman" w:eastAsia="Times New Roman" w:hAnsi="Times New Roman" w:cs="Times New Roman"/>
          <w:color w:val="000000" w:themeColor="text1"/>
          <w:sz w:val="24"/>
          <w:szCs w:val="24"/>
        </w:rPr>
        <w:t>, </w:t>
      </w:r>
      <w:r w:rsidRPr="00954B8F">
        <w:rPr>
          <w:rFonts w:ascii="Times New Roman" w:eastAsia="Times New Roman" w:hAnsi="Times New Roman" w:cs="Times New Roman"/>
          <w:i/>
          <w:iCs/>
          <w:color w:val="000000" w:themeColor="text1"/>
          <w:sz w:val="24"/>
          <w:szCs w:val="24"/>
        </w:rPr>
        <w:t>60</w:t>
      </w:r>
      <w:r w:rsidRPr="00954B8F">
        <w:rPr>
          <w:rFonts w:ascii="Times New Roman" w:eastAsia="Times New Roman" w:hAnsi="Times New Roman" w:cs="Times New Roman"/>
          <w:color w:val="000000" w:themeColor="text1"/>
          <w:sz w:val="24"/>
          <w:szCs w:val="24"/>
        </w:rPr>
        <w:t>(5), 1105-1146.</w:t>
      </w:r>
    </w:p>
    <w:p w14:paraId="73305A65" w14:textId="77777777" w:rsidR="00954B8F" w:rsidRPr="008E09E7" w:rsidRDefault="00954B8F">
      <w:pPr>
        <w:ind w:left="720" w:hanging="720"/>
        <w:rPr>
          <w:rFonts w:ascii="Times New Roman" w:eastAsia="Times New Roman" w:hAnsi="Times New Roman" w:cs="Times New Roman"/>
          <w:color w:val="000000" w:themeColor="text1"/>
          <w:sz w:val="24"/>
          <w:szCs w:val="24"/>
          <w:lang w:val="it-IT"/>
        </w:rPr>
      </w:pPr>
      <w:r w:rsidRPr="00954B8F">
        <w:rPr>
          <w:rFonts w:ascii="Times New Roman" w:eastAsia="Times New Roman" w:hAnsi="Times New Roman" w:cs="Times New Roman"/>
          <w:color w:val="000000" w:themeColor="text1"/>
          <w:sz w:val="24"/>
          <w:szCs w:val="24"/>
          <w:lang w:val="en-GB"/>
        </w:rPr>
        <w:t xml:space="preserve">Baldacchino, L., &amp; </w:t>
      </w:r>
      <w:proofErr w:type="spellStart"/>
      <w:r w:rsidRPr="00954B8F">
        <w:rPr>
          <w:rFonts w:ascii="Times New Roman" w:eastAsia="Times New Roman" w:hAnsi="Times New Roman" w:cs="Times New Roman"/>
          <w:color w:val="000000" w:themeColor="text1"/>
          <w:sz w:val="24"/>
          <w:szCs w:val="24"/>
          <w:lang w:val="en-GB"/>
        </w:rPr>
        <w:t>Sassetti</w:t>
      </w:r>
      <w:proofErr w:type="spellEnd"/>
      <w:r w:rsidRPr="00954B8F">
        <w:rPr>
          <w:rFonts w:ascii="Times New Roman" w:eastAsia="Times New Roman" w:hAnsi="Times New Roman" w:cs="Times New Roman"/>
          <w:color w:val="000000" w:themeColor="text1"/>
          <w:sz w:val="24"/>
          <w:szCs w:val="24"/>
          <w:lang w:val="en-GB"/>
        </w:rPr>
        <w:t xml:space="preserve">, S. (2025). The effects of coping strategies on entrepreneurs' psychological well‐being under uncertainty. </w:t>
      </w:r>
      <w:r w:rsidRPr="008E09E7">
        <w:rPr>
          <w:rFonts w:ascii="Times New Roman" w:eastAsia="Times New Roman" w:hAnsi="Times New Roman" w:cs="Times New Roman"/>
          <w:i/>
          <w:iCs/>
          <w:color w:val="000000" w:themeColor="text1"/>
          <w:sz w:val="24"/>
          <w:szCs w:val="24"/>
          <w:lang w:val="it-IT"/>
        </w:rPr>
        <w:t xml:space="preserve">Strategic </w:t>
      </w:r>
      <w:proofErr w:type="spellStart"/>
      <w:r w:rsidRPr="008E09E7">
        <w:rPr>
          <w:rFonts w:ascii="Times New Roman" w:eastAsia="Times New Roman" w:hAnsi="Times New Roman" w:cs="Times New Roman"/>
          <w:i/>
          <w:iCs/>
          <w:color w:val="000000" w:themeColor="text1"/>
          <w:sz w:val="24"/>
          <w:szCs w:val="24"/>
          <w:lang w:val="it-IT"/>
        </w:rPr>
        <w:t>Change</w:t>
      </w:r>
      <w:proofErr w:type="spellEnd"/>
      <w:r w:rsidRPr="008E09E7">
        <w:rPr>
          <w:rFonts w:ascii="Times New Roman" w:eastAsia="Times New Roman" w:hAnsi="Times New Roman" w:cs="Times New Roman"/>
          <w:color w:val="000000" w:themeColor="text1"/>
          <w:sz w:val="24"/>
          <w:szCs w:val="24"/>
          <w:lang w:val="it-IT"/>
        </w:rPr>
        <w:t>, 34(2), 253-265.</w:t>
      </w:r>
    </w:p>
    <w:p w14:paraId="2108C35D"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8E09E7">
        <w:rPr>
          <w:rFonts w:ascii="Times New Roman" w:eastAsia="Times New Roman" w:hAnsi="Times New Roman" w:cs="Times New Roman"/>
          <w:color w:val="000000" w:themeColor="text1"/>
          <w:sz w:val="24"/>
          <w:szCs w:val="24"/>
          <w:lang w:val="it-IT"/>
        </w:rPr>
        <w:t xml:space="preserve">Baroncelli, S., Caputo, A., Santini, E. &amp; </w:t>
      </w:r>
      <w:proofErr w:type="spellStart"/>
      <w:r w:rsidRPr="008E09E7">
        <w:rPr>
          <w:rFonts w:ascii="Times New Roman" w:eastAsia="Times New Roman" w:hAnsi="Times New Roman" w:cs="Times New Roman"/>
          <w:color w:val="000000" w:themeColor="text1"/>
          <w:sz w:val="24"/>
          <w:szCs w:val="24"/>
          <w:lang w:val="it-IT"/>
        </w:rPr>
        <w:t>Theodoraki</w:t>
      </w:r>
      <w:proofErr w:type="spellEnd"/>
      <w:r w:rsidRPr="008E09E7">
        <w:rPr>
          <w:rFonts w:ascii="Times New Roman" w:eastAsia="Times New Roman" w:hAnsi="Times New Roman" w:cs="Times New Roman"/>
          <w:color w:val="000000" w:themeColor="text1"/>
          <w:sz w:val="24"/>
          <w:szCs w:val="24"/>
          <w:lang w:val="it-IT"/>
        </w:rPr>
        <w:t xml:space="preserve">, C. (2023). </w:t>
      </w:r>
      <w:r w:rsidRPr="00954B8F">
        <w:rPr>
          <w:rFonts w:ascii="Times New Roman" w:eastAsia="Times New Roman" w:hAnsi="Times New Roman" w:cs="Times New Roman"/>
          <w:color w:val="000000" w:themeColor="text1"/>
          <w:sz w:val="24"/>
          <w:szCs w:val="24"/>
        </w:rPr>
        <w:t xml:space="preserve">Resilience and entrepreneurial decision-making: the heterogeneity among Italian innovative start-ups. </w:t>
      </w:r>
      <w:r w:rsidRPr="00954B8F">
        <w:rPr>
          <w:rFonts w:ascii="Times New Roman" w:eastAsia="Times New Roman" w:hAnsi="Times New Roman" w:cs="Times New Roman"/>
          <w:i/>
          <w:iCs/>
          <w:color w:val="000000" w:themeColor="text1"/>
          <w:sz w:val="24"/>
          <w:szCs w:val="24"/>
        </w:rPr>
        <w:t>Entrepreneurship &amp; Regional Development</w:t>
      </w:r>
      <w:r w:rsidRPr="00954B8F">
        <w:rPr>
          <w:rFonts w:ascii="Times New Roman" w:eastAsia="Times New Roman" w:hAnsi="Times New Roman" w:cs="Times New Roman"/>
          <w:color w:val="000000" w:themeColor="text1"/>
          <w:sz w:val="24"/>
          <w:szCs w:val="24"/>
        </w:rPr>
        <w:t>.</w:t>
      </w:r>
    </w:p>
    <w:p w14:paraId="683B8533"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Bastian, B. (2022). Entrepreneurship Under Radical Uncertainty-A Cognitive Perspective on Experimenting in the Unknown. University of Bergamo.</w:t>
      </w:r>
    </w:p>
    <w:p w14:paraId="4E71DB21"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Bastian, B., &amp; </w:t>
      </w:r>
      <w:proofErr w:type="spellStart"/>
      <w:r w:rsidRPr="00954B8F">
        <w:rPr>
          <w:rFonts w:ascii="Times New Roman" w:eastAsia="Times New Roman" w:hAnsi="Times New Roman" w:cs="Times New Roman"/>
          <w:color w:val="000000" w:themeColor="text1"/>
          <w:sz w:val="24"/>
          <w:szCs w:val="24"/>
        </w:rPr>
        <w:t>Zucchella</w:t>
      </w:r>
      <w:proofErr w:type="spellEnd"/>
      <w:r w:rsidRPr="00954B8F">
        <w:rPr>
          <w:rFonts w:ascii="Times New Roman" w:eastAsia="Times New Roman" w:hAnsi="Times New Roman" w:cs="Times New Roman"/>
          <w:color w:val="000000" w:themeColor="text1"/>
          <w:sz w:val="24"/>
          <w:szCs w:val="24"/>
        </w:rPr>
        <w:t xml:space="preserve">, A. (2022). Ignorance and international entrepreneurship. Two sides of a blade in the decision to enter a foreign market. In: The International Dimension of Entrepreneurial Decision-Making. Cultures, Contexts, and </w:t>
      </w:r>
      <w:proofErr w:type="spellStart"/>
      <w:r w:rsidRPr="00954B8F">
        <w:rPr>
          <w:rFonts w:ascii="Times New Roman" w:eastAsia="Times New Roman" w:hAnsi="Times New Roman" w:cs="Times New Roman"/>
          <w:color w:val="000000" w:themeColor="text1"/>
          <w:sz w:val="24"/>
          <w:szCs w:val="24"/>
        </w:rPr>
        <w:t>Behaviours</w:t>
      </w:r>
      <w:proofErr w:type="spellEnd"/>
      <w:r w:rsidRPr="00954B8F">
        <w:rPr>
          <w:rFonts w:ascii="Times New Roman" w:eastAsia="Times New Roman" w:hAnsi="Times New Roman" w:cs="Times New Roman"/>
          <w:color w:val="000000" w:themeColor="text1"/>
          <w:sz w:val="24"/>
          <w:szCs w:val="24"/>
        </w:rPr>
        <w:t>. Springer.</w:t>
      </w:r>
    </w:p>
    <w:p w14:paraId="00F06685"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Bastian, B., Hjelle, M., &amp; Shepherd, D. (2025). Systemizing Entrepreneurial Metacognition: Thinking About the Past and Future. </w:t>
      </w:r>
      <w:r w:rsidRPr="00954B8F">
        <w:rPr>
          <w:rFonts w:ascii="Times New Roman" w:eastAsia="Times New Roman" w:hAnsi="Times New Roman" w:cs="Times New Roman"/>
          <w:i/>
          <w:iCs/>
          <w:color w:val="000000" w:themeColor="text1"/>
          <w:sz w:val="24"/>
          <w:szCs w:val="24"/>
        </w:rPr>
        <w:t>Entrepreneurship Theory and Practice</w:t>
      </w:r>
      <w:r w:rsidRPr="00954B8F">
        <w:rPr>
          <w:rFonts w:ascii="Times New Roman" w:eastAsia="Times New Roman" w:hAnsi="Times New Roman" w:cs="Times New Roman"/>
          <w:color w:val="000000" w:themeColor="text1"/>
          <w:sz w:val="24"/>
          <w:szCs w:val="24"/>
        </w:rPr>
        <w:t>, 10422587251315664.</w:t>
      </w:r>
    </w:p>
    <w:p w14:paraId="2199B484"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highlight w:val="white"/>
        </w:rPr>
        <w:t xml:space="preserve">Bastian, B., Acar, O. A., Boom, H., &amp; Smits, J. (2025). Management decisions under radical uncertainty. </w:t>
      </w:r>
      <w:r w:rsidRPr="00954B8F">
        <w:rPr>
          <w:rFonts w:ascii="Times New Roman" w:eastAsia="Times New Roman" w:hAnsi="Times New Roman" w:cs="Times New Roman"/>
          <w:i/>
          <w:iCs/>
          <w:color w:val="000000" w:themeColor="text1"/>
          <w:sz w:val="24"/>
          <w:szCs w:val="24"/>
          <w:highlight w:val="white"/>
        </w:rPr>
        <w:t>Management Decision</w:t>
      </w:r>
      <w:r w:rsidRPr="00954B8F">
        <w:rPr>
          <w:rFonts w:ascii="Times New Roman" w:eastAsia="Times New Roman" w:hAnsi="Times New Roman" w:cs="Times New Roman"/>
          <w:color w:val="000000" w:themeColor="text1"/>
          <w:sz w:val="24"/>
          <w:szCs w:val="24"/>
          <w:highlight w:val="white"/>
        </w:rPr>
        <w:t xml:space="preserve">, </w:t>
      </w:r>
      <w:r w:rsidRPr="00954B8F">
        <w:rPr>
          <w:rFonts w:ascii="Times New Roman" w:eastAsia="Times New Roman" w:hAnsi="Times New Roman" w:cs="Times New Roman"/>
          <w:i/>
          <w:iCs/>
          <w:color w:val="000000" w:themeColor="text1"/>
          <w:sz w:val="24"/>
          <w:szCs w:val="24"/>
          <w:highlight w:val="white"/>
        </w:rPr>
        <w:t>63</w:t>
      </w:r>
      <w:r w:rsidRPr="00954B8F">
        <w:rPr>
          <w:rFonts w:ascii="Times New Roman" w:eastAsia="Times New Roman" w:hAnsi="Times New Roman" w:cs="Times New Roman"/>
          <w:color w:val="000000" w:themeColor="text1"/>
          <w:sz w:val="24"/>
          <w:szCs w:val="24"/>
          <w:highlight w:val="white"/>
        </w:rPr>
        <w:t>(13), 714-729.</w:t>
      </w:r>
    </w:p>
    <w:p w14:paraId="20AEE846"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Brown, R., &amp; Rocha, A. (2020). Entrepreneurial uncertainty during the Covid-19 crisis: Mapping the temporal dynamics of entrepreneurial finance. </w:t>
      </w:r>
      <w:r w:rsidRPr="00954B8F">
        <w:rPr>
          <w:rFonts w:ascii="Times New Roman" w:eastAsia="Times New Roman" w:hAnsi="Times New Roman" w:cs="Times New Roman"/>
          <w:i/>
          <w:iCs/>
          <w:color w:val="000000" w:themeColor="text1"/>
          <w:sz w:val="24"/>
          <w:szCs w:val="24"/>
        </w:rPr>
        <w:t>Journal of Business Venturing Insights</w:t>
      </w:r>
      <w:r w:rsidRPr="00954B8F">
        <w:rPr>
          <w:rFonts w:ascii="Times New Roman" w:eastAsia="Times New Roman" w:hAnsi="Times New Roman" w:cs="Times New Roman"/>
          <w:color w:val="000000" w:themeColor="text1"/>
          <w:sz w:val="24"/>
          <w:szCs w:val="24"/>
        </w:rPr>
        <w:t>, 14, e00174.</w:t>
      </w:r>
    </w:p>
    <w:p w14:paraId="71118CDF"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Burnell, D., Fisher, G., Stevenson, R., &amp; Kuratko, D. F. (2025). Entrepreneurial Experimentation: Conceptual Foundations, Integrative Theoretical Framework, and Research Agenda. </w:t>
      </w:r>
      <w:r w:rsidRPr="00954B8F">
        <w:rPr>
          <w:rFonts w:ascii="Times New Roman" w:eastAsia="Times New Roman" w:hAnsi="Times New Roman" w:cs="Times New Roman"/>
          <w:i/>
          <w:iCs/>
          <w:color w:val="000000" w:themeColor="text1"/>
          <w:sz w:val="24"/>
          <w:szCs w:val="24"/>
        </w:rPr>
        <w:t>Entrepreneurship Theory and Practice</w:t>
      </w:r>
      <w:r w:rsidRPr="00954B8F">
        <w:rPr>
          <w:rFonts w:ascii="Times New Roman" w:eastAsia="Times New Roman" w:hAnsi="Times New Roman" w:cs="Times New Roman"/>
          <w:color w:val="000000" w:themeColor="text1"/>
          <w:sz w:val="24"/>
          <w:szCs w:val="24"/>
        </w:rPr>
        <w:t>, 10422587251347046.</w:t>
      </w:r>
    </w:p>
    <w:p w14:paraId="49563B7D"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Burmeister, K., &amp; Schade, C. (2007). Are entrepreneurs' decisions more biased? An experimental investigation of the susceptibility to status quo bias. </w:t>
      </w:r>
      <w:r w:rsidRPr="00954B8F">
        <w:rPr>
          <w:rFonts w:ascii="Times New Roman" w:eastAsia="Times New Roman" w:hAnsi="Times New Roman" w:cs="Times New Roman"/>
          <w:i/>
          <w:iCs/>
          <w:color w:val="000000" w:themeColor="text1"/>
          <w:sz w:val="24"/>
          <w:szCs w:val="24"/>
        </w:rPr>
        <w:t>Journal of business Venturing</w:t>
      </w:r>
      <w:r w:rsidRPr="00954B8F">
        <w:rPr>
          <w:rFonts w:ascii="Times New Roman" w:eastAsia="Times New Roman" w:hAnsi="Times New Roman" w:cs="Times New Roman"/>
          <w:color w:val="000000" w:themeColor="text1"/>
          <w:sz w:val="24"/>
          <w:szCs w:val="24"/>
        </w:rPr>
        <w:t>, </w:t>
      </w:r>
      <w:r w:rsidRPr="00954B8F">
        <w:rPr>
          <w:rFonts w:ascii="Times New Roman" w:eastAsia="Times New Roman" w:hAnsi="Times New Roman" w:cs="Times New Roman"/>
          <w:i/>
          <w:iCs/>
          <w:color w:val="000000" w:themeColor="text1"/>
          <w:sz w:val="24"/>
          <w:szCs w:val="24"/>
        </w:rPr>
        <w:t>22</w:t>
      </w:r>
      <w:r w:rsidRPr="00954B8F">
        <w:rPr>
          <w:rFonts w:ascii="Times New Roman" w:eastAsia="Times New Roman" w:hAnsi="Times New Roman" w:cs="Times New Roman"/>
          <w:color w:val="000000" w:themeColor="text1"/>
          <w:sz w:val="24"/>
          <w:szCs w:val="24"/>
        </w:rPr>
        <w:t>(3), 340-362.</w:t>
      </w:r>
    </w:p>
    <w:p w14:paraId="0C34FEDC"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Bylund, P. L., &amp; McCaffrey, M. (2017). A theory of entrepreneurship and institutional uncertainty. </w:t>
      </w:r>
      <w:r w:rsidRPr="00954B8F">
        <w:rPr>
          <w:rFonts w:ascii="Times New Roman" w:eastAsia="Times New Roman" w:hAnsi="Times New Roman" w:cs="Times New Roman"/>
          <w:i/>
          <w:iCs/>
          <w:color w:val="000000" w:themeColor="text1"/>
          <w:sz w:val="24"/>
          <w:szCs w:val="24"/>
        </w:rPr>
        <w:t>Journal of Business Venturing</w:t>
      </w:r>
      <w:r w:rsidRPr="00954B8F">
        <w:rPr>
          <w:rFonts w:ascii="Times New Roman" w:eastAsia="Times New Roman" w:hAnsi="Times New Roman" w:cs="Times New Roman"/>
          <w:color w:val="000000" w:themeColor="text1"/>
          <w:sz w:val="24"/>
          <w:szCs w:val="24"/>
        </w:rPr>
        <w:t>, 32(5), 461-475.</w:t>
      </w:r>
    </w:p>
    <w:p w14:paraId="6821E63B"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lastRenderedPageBreak/>
        <w:t>Callegari, B., &amp; Feder, C. (2022). Entrepreneurship and the systemic consequences of epidemics: a literature review and emerging model. </w:t>
      </w:r>
      <w:r w:rsidRPr="00954B8F">
        <w:rPr>
          <w:rFonts w:ascii="Times New Roman" w:eastAsia="Times New Roman" w:hAnsi="Times New Roman" w:cs="Times New Roman"/>
          <w:i/>
          <w:iCs/>
          <w:color w:val="000000" w:themeColor="text1"/>
          <w:sz w:val="24"/>
          <w:szCs w:val="24"/>
        </w:rPr>
        <w:t>International Entrepreneurship and Management Journal</w:t>
      </w:r>
      <w:r w:rsidRPr="00954B8F">
        <w:rPr>
          <w:rFonts w:ascii="Times New Roman" w:eastAsia="Times New Roman" w:hAnsi="Times New Roman" w:cs="Times New Roman"/>
          <w:color w:val="000000" w:themeColor="text1"/>
          <w:sz w:val="24"/>
          <w:szCs w:val="24"/>
        </w:rPr>
        <w:t>, </w:t>
      </w:r>
      <w:r w:rsidRPr="00954B8F">
        <w:rPr>
          <w:rFonts w:ascii="Times New Roman" w:eastAsia="Times New Roman" w:hAnsi="Times New Roman" w:cs="Times New Roman"/>
          <w:i/>
          <w:iCs/>
          <w:color w:val="000000" w:themeColor="text1"/>
          <w:sz w:val="24"/>
          <w:szCs w:val="24"/>
        </w:rPr>
        <w:t>18</w:t>
      </w:r>
      <w:r w:rsidRPr="00954B8F">
        <w:rPr>
          <w:rFonts w:ascii="Times New Roman" w:eastAsia="Times New Roman" w:hAnsi="Times New Roman" w:cs="Times New Roman"/>
          <w:color w:val="000000" w:themeColor="text1"/>
          <w:sz w:val="24"/>
          <w:szCs w:val="24"/>
        </w:rPr>
        <w:t>(4), 1653-1684.</w:t>
      </w:r>
    </w:p>
    <w:p w14:paraId="778A5AFE"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Caputo, A., Marzi, G., Pellegrini, M. M., &amp; </w:t>
      </w:r>
      <w:proofErr w:type="spellStart"/>
      <w:r w:rsidRPr="00954B8F">
        <w:rPr>
          <w:rFonts w:ascii="Times New Roman" w:eastAsia="Times New Roman" w:hAnsi="Times New Roman" w:cs="Times New Roman"/>
          <w:color w:val="000000" w:themeColor="text1"/>
          <w:sz w:val="24"/>
          <w:szCs w:val="24"/>
        </w:rPr>
        <w:t>Rialti</w:t>
      </w:r>
      <w:proofErr w:type="spellEnd"/>
      <w:r w:rsidRPr="00954B8F">
        <w:rPr>
          <w:rFonts w:ascii="Times New Roman" w:eastAsia="Times New Roman" w:hAnsi="Times New Roman" w:cs="Times New Roman"/>
          <w:color w:val="000000" w:themeColor="text1"/>
          <w:sz w:val="24"/>
          <w:szCs w:val="24"/>
        </w:rPr>
        <w:t xml:space="preserve">, R. (2018). Conflict management in family businesses: A bibliometric analysis and systematic literature review. </w:t>
      </w:r>
      <w:r w:rsidRPr="00954B8F">
        <w:rPr>
          <w:rFonts w:ascii="Times New Roman" w:eastAsia="Times New Roman" w:hAnsi="Times New Roman" w:cs="Times New Roman"/>
          <w:i/>
          <w:iCs/>
          <w:color w:val="000000" w:themeColor="text1"/>
          <w:sz w:val="24"/>
          <w:szCs w:val="24"/>
        </w:rPr>
        <w:t>International Journal of Conflict Management</w:t>
      </w:r>
      <w:r w:rsidRPr="00954B8F">
        <w:rPr>
          <w:rFonts w:ascii="Times New Roman" w:eastAsia="Times New Roman" w:hAnsi="Times New Roman" w:cs="Times New Roman"/>
          <w:color w:val="000000" w:themeColor="text1"/>
          <w:sz w:val="24"/>
          <w:szCs w:val="24"/>
        </w:rPr>
        <w:t>, 29(4), 519-542.</w:t>
      </w:r>
    </w:p>
    <w:p w14:paraId="11D1C241"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Caputo, A., &amp; Pellegrini, M. M. (Eds.). (2020). </w:t>
      </w:r>
      <w:r w:rsidRPr="00954B8F">
        <w:rPr>
          <w:rFonts w:ascii="Times New Roman" w:eastAsia="Times New Roman" w:hAnsi="Times New Roman" w:cs="Times New Roman"/>
          <w:i/>
          <w:iCs/>
          <w:color w:val="000000" w:themeColor="text1"/>
          <w:sz w:val="24"/>
          <w:szCs w:val="24"/>
        </w:rPr>
        <w:t xml:space="preserve">The entrepreneurial </w:t>
      </w:r>
      <w:proofErr w:type="spellStart"/>
      <w:r w:rsidRPr="00954B8F">
        <w:rPr>
          <w:rFonts w:ascii="Times New Roman" w:eastAsia="Times New Roman" w:hAnsi="Times New Roman" w:cs="Times New Roman"/>
          <w:i/>
          <w:iCs/>
          <w:color w:val="000000" w:themeColor="text1"/>
          <w:sz w:val="24"/>
          <w:szCs w:val="24"/>
        </w:rPr>
        <w:t>behaviour</w:t>
      </w:r>
      <w:proofErr w:type="spellEnd"/>
      <w:r w:rsidRPr="00954B8F">
        <w:rPr>
          <w:rFonts w:ascii="Times New Roman" w:eastAsia="Times New Roman" w:hAnsi="Times New Roman" w:cs="Times New Roman"/>
          <w:i/>
          <w:iCs/>
          <w:color w:val="000000" w:themeColor="text1"/>
          <w:sz w:val="24"/>
          <w:szCs w:val="24"/>
        </w:rPr>
        <w:t>: Unveiling the cognitive and emotional aspect of entrepreneurship</w:t>
      </w:r>
      <w:r w:rsidRPr="00954B8F">
        <w:rPr>
          <w:rFonts w:ascii="Times New Roman" w:eastAsia="Times New Roman" w:hAnsi="Times New Roman" w:cs="Times New Roman"/>
          <w:color w:val="000000" w:themeColor="text1"/>
          <w:sz w:val="24"/>
          <w:szCs w:val="24"/>
        </w:rPr>
        <w:t>. Emerald Publishing Limited.</w:t>
      </w:r>
    </w:p>
    <w:p w14:paraId="3715F462" w14:textId="77777777" w:rsidR="00BE11CD" w:rsidRPr="00954B8F" w:rsidRDefault="00000000">
      <w:pPr>
        <w:ind w:left="720" w:hanging="720"/>
        <w:rPr>
          <w:rFonts w:ascii="Times New Roman" w:eastAsia="Times New Roman" w:hAnsi="Times New Roman" w:cs="Times New Roman"/>
          <w:color w:val="000000" w:themeColor="text1"/>
          <w:sz w:val="24"/>
          <w:szCs w:val="24"/>
        </w:rPr>
      </w:pPr>
      <w:proofErr w:type="spellStart"/>
      <w:r w:rsidRPr="00954B8F">
        <w:rPr>
          <w:rFonts w:ascii="Times New Roman" w:eastAsia="Times New Roman" w:hAnsi="Times New Roman" w:cs="Times New Roman"/>
          <w:color w:val="000000" w:themeColor="text1"/>
          <w:sz w:val="24"/>
          <w:szCs w:val="24"/>
        </w:rPr>
        <w:t>Delladio</w:t>
      </w:r>
      <w:proofErr w:type="spellEnd"/>
      <w:r w:rsidRPr="00954B8F">
        <w:rPr>
          <w:rFonts w:ascii="Times New Roman" w:eastAsia="Times New Roman" w:hAnsi="Times New Roman" w:cs="Times New Roman"/>
          <w:color w:val="000000" w:themeColor="text1"/>
          <w:sz w:val="24"/>
          <w:szCs w:val="24"/>
        </w:rPr>
        <w:t>, S., Caputo, A., Magrini, A., &amp; Pellegrini, M. M. (2023). Italian entrepreneurial decision-making under lockdown: the path to resilience. </w:t>
      </w:r>
      <w:r w:rsidRPr="00954B8F">
        <w:rPr>
          <w:rFonts w:ascii="Times New Roman" w:eastAsia="Times New Roman" w:hAnsi="Times New Roman" w:cs="Times New Roman"/>
          <w:i/>
          <w:iCs/>
          <w:color w:val="000000" w:themeColor="text1"/>
          <w:sz w:val="24"/>
          <w:szCs w:val="24"/>
        </w:rPr>
        <w:t>Management Decision</w:t>
      </w:r>
      <w:r w:rsidRPr="00954B8F">
        <w:rPr>
          <w:rFonts w:ascii="Times New Roman" w:eastAsia="Times New Roman" w:hAnsi="Times New Roman" w:cs="Times New Roman"/>
          <w:color w:val="000000" w:themeColor="text1"/>
          <w:sz w:val="24"/>
          <w:szCs w:val="24"/>
        </w:rPr>
        <w:t>, </w:t>
      </w:r>
      <w:r w:rsidRPr="00954B8F">
        <w:rPr>
          <w:rFonts w:ascii="Times New Roman" w:eastAsia="Times New Roman" w:hAnsi="Times New Roman" w:cs="Times New Roman"/>
          <w:i/>
          <w:iCs/>
          <w:color w:val="000000" w:themeColor="text1"/>
          <w:sz w:val="24"/>
          <w:szCs w:val="24"/>
        </w:rPr>
        <w:t>61</w:t>
      </w:r>
      <w:r w:rsidRPr="00954B8F">
        <w:rPr>
          <w:rFonts w:ascii="Times New Roman" w:eastAsia="Times New Roman" w:hAnsi="Times New Roman" w:cs="Times New Roman"/>
          <w:color w:val="000000" w:themeColor="text1"/>
          <w:sz w:val="24"/>
          <w:szCs w:val="24"/>
        </w:rPr>
        <w:t>(13), 272-294.</w:t>
      </w:r>
    </w:p>
    <w:p w14:paraId="604D12FD" w14:textId="77777777" w:rsidR="00BE11CD" w:rsidRPr="00954B8F" w:rsidRDefault="00000000">
      <w:pPr>
        <w:ind w:left="720" w:hanging="720"/>
        <w:rPr>
          <w:rFonts w:ascii="Times New Roman" w:eastAsia="Times New Roman" w:hAnsi="Times New Roman" w:cs="Times New Roman"/>
          <w:color w:val="000000" w:themeColor="text1"/>
          <w:sz w:val="24"/>
          <w:szCs w:val="24"/>
        </w:rPr>
      </w:pPr>
      <w:proofErr w:type="spellStart"/>
      <w:r w:rsidRPr="00954B8F">
        <w:rPr>
          <w:rFonts w:ascii="Times New Roman" w:eastAsia="Times New Roman" w:hAnsi="Times New Roman" w:cs="Times New Roman"/>
          <w:color w:val="000000" w:themeColor="text1"/>
          <w:sz w:val="24"/>
          <w:szCs w:val="24"/>
        </w:rPr>
        <w:t>Dorobat</w:t>
      </w:r>
      <w:proofErr w:type="spellEnd"/>
      <w:r w:rsidRPr="00954B8F">
        <w:rPr>
          <w:rFonts w:ascii="Times New Roman" w:eastAsia="Times New Roman" w:hAnsi="Times New Roman" w:cs="Times New Roman"/>
          <w:color w:val="000000" w:themeColor="text1"/>
          <w:sz w:val="24"/>
          <w:szCs w:val="24"/>
        </w:rPr>
        <w:t>, C. E., McCaffrey, M., Foss, N. J., &amp; Klein, P. G. (2025). Knightian Uncertainty in Entrepreneurship Research: Retrospect and Prospect. Entrepreneurship Theory and Practice, 10422587251347062.</w:t>
      </w:r>
    </w:p>
    <w:p w14:paraId="07DE6761" w14:textId="77777777" w:rsidR="00BE11CD" w:rsidRPr="00954B8F" w:rsidRDefault="00000000">
      <w:pPr>
        <w:ind w:left="720" w:hanging="720"/>
        <w:rPr>
          <w:rFonts w:ascii="Times New Roman" w:eastAsia="Times New Roman" w:hAnsi="Times New Roman" w:cs="Times New Roman"/>
          <w:color w:val="000000" w:themeColor="text1"/>
          <w:sz w:val="24"/>
          <w:szCs w:val="24"/>
          <w:highlight w:val="white"/>
        </w:rPr>
      </w:pPr>
      <w:r w:rsidRPr="00954B8F">
        <w:rPr>
          <w:rFonts w:ascii="Times New Roman" w:eastAsia="Times New Roman" w:hAnsi="Times New Roman" w:cs="Times New Roman"/>
          <w:color w:val="000000" w:themeColor="text1"/>
          <w:sz w:val="24"/>
          <w:szCs w:val="24"/>
          <w:highlight w:val="white"/>
        </w:rPr>
        <w:t xml:space="preserve">Ehrig, T., &amp; Foss, N. J. (2022). Why We Need Normative Theories of Entrepreneurial Learning That Go Beyond Bayesianism. </w:t>
      </w:r>
      <w:r w:rsidRPr="00954B8F">
        <w:rPr>
          <w:rFonts w:ascii="Times New Roman" w:eastAsia="Times New Roman" w:hAnsi="Times New Roman" w:cs="Times New Roman"/>
          <w:i/>
          <w:iCs/>
          <w:color w:val="000000" w:themeColor="text1"/>
          <w:sz w:val="24"/>
          <w:szCs w:val="24"/>
          <w:highlight w:val="white"/>
        </w:rPr>
        <w:t>Journal of Business Venturing Insights</w:t>
      </w:r>
      <w:r w:rsidRPr="00954B8F">
        <w:rPr>
          <w:rFonts w:ascii="Times New Roman" w:eastAsia="Times New Roman" w:hAnsi="Times New Roman" w:cs="Times New Roman"/>
          <w:color w:val="000000" w:themeColor="text1"/>
          <w:sz w:val="24"/>
          <w:szCs w:val="24"/>
          <w:highlight w:val="white"/>
        </w:rPr>
        <w:t xml:space="preserve">, </w:t>
      </w:r>
      <w:r w:rsidRPr="00954B8F">
        <w:rPr>
          <w:rFonts w:ascii="Times New Roman" w:eastAsia="Times New Roman" w:hAnsi="Times New Roman" w:cs="Times New Roman"/>
          <w:i/>
          <w:iCs/>
          <w:color w:val="000000" w:themeColor="text1"/>
          <w:sz w:val="24"/>
          <w:szCs w:val="24"/>
          <w:highlight w:val="white"/>
        </w:rPr>
        <w:t>18</w:t>
      </w:r>
      <w:r w:rsidRPr="00954B8F">
        <w:rPr>
          <w:rFonts w:ascii="Times New Roman" w:eastAsia="Times New Roman" w:hAnsi="Times New Roman" w:cs="Times New Roman"/>
          <w:color w:val="000000" w:themeColor="text1"/>
          <w:sz w:val="24"/>
          <w:szCs w:val="24"/>
          <w:highlight w:val="white"/>
        </w:rPr>
        <w:t xml:space="preserve">, Article e00335. </w:t>
      </w:r>
    </w:p>
    <w:p w14:paraId="7A30A430" w14:textId="77777777" w:rsidR="00BE11CD" w:rsidRPr="00954B8F" w:rsidRDefault="00000000">
      <w:pPr>
        <w:ind w:left="720" w:hanging="720"/>
        <w:rPr>
          <w:rFonts w:ascii="Times New Roman" w:eastAsia="Times New Roman" w:hAnsi="Times New Roman" w:cs="Times New Roman"/>
          <w:color w:val="000000" w:themeColor="text1"/>
          <w:sz w:val="24"/>
          <w:szCs w:val="24"/>
          <w:highlight w:val="white"/>
        </w:rPr>
      </w:pPr>
      <w:r w:rsidRPr="00954B8F">
        <w:rPr>
          <w:rFonts w:ascii="Times New Roman" w:eastAsia="Times New Roman" w:hAnsi="Times New Roman" w:cs="Times New Roman"/>
          <w:color w:val="000000" w:themeColor="text1"/>
          <w:sz w:val="24"/>
          <w:szCs w:val="24"/>
          <w:highlight w:val="white"/>
        </w:rPr>
        <w:t xml:space="preserve">Estrin, S., Gozman, D., &amp; </w:t>
      </w:r>
      <w:proofErr w:type="spellStart"/>
      <w:r w:rsidRPr="00954B8F">
        <w:rPr>
          <w:rFonts w:ascii="Times New Roman" w:eastAsia="Times New Roman" w:hAnsi="Times New Roman" w:cs="Times New Roman"/>
          <w:color w:val="000000" w:themeColor="text1"/>
          <w:sz w:val="24"/>
          <w:szCs w:val="24"/>
          <w:highlight w:val="white"/>
        </w:rPr>
        <w:t>Khavul</w:t>
      </w:r>
      <w:proofErr w:type="spellEnd"/>
      <w:r w:rsidRPr="00954B8F">
        <w:rPr>
          <w:rFonts w:ascii="Times New Roman" w:eastAsia="Times New Roman" w:hAnsi="Times New Roman" w:cs="Times New Roman"/>
          <w:color w:val="000000" w:themeColor="text1"/>
          <w:sz w:val="24"/>
          <w:szCs w:val="24"/>
          <w:highlight w:val="white"/>
        </w:rPr>
        <w:t>, S. (2018). The evolution and adoption of equity crowdfunding: entrepreneur and investor entry into a new market. </w:t>
      </w:r>
      <w:r w:rsidRPr="00954B8F">
        <w:rPr>
          <w:rFonts w:ascii="Times New Roman" w:eastAsia="Times New Roman" w:hAnsi="Times New Roman" w:cs="Times New Roman"/>
          <w:i/>
          <w:iCs/>
          <w:color w:val="000000" w:themeColor="text1"/>
          <w:sz w:val="24"/>
          <w:szCs w:val="24"/>
          <w:highlight w:val="white"/>
        </w:rPr>
        <w:t>Small Business Economics</w:t>
      </w:r>
      <w:r w:rsidRPr="00954B8F">
        <w:rPr>
          <w:rFonts w:ascii="Times New Roman" w:eastAsia="Times New Roman" w:hAnsi="Times New Roman" w:cs="Times New Roman"/>
          <w:color w:val="000000" w:themeColor="text1"/>
          <w:sz w:val="24"/>
          <w:szCs w:val="24"/>
          <w:highlight w:val="white"/>
        </w:rPr>
        <w:t>, </w:t>
      </w:r>
      <w:r w:rsidRPr="00954B8F">
        <w:rPr>
          <w:rFonts w:ascii="Times New Roman" w:eastAsia="Times New Roman" w:hAnsi="Times New Roman" w:cs="Times New Roman"/>
          <w:i/>
          <w:iCs/>
          <w:color w:val="000000" w:themeColor="text1"/>
          <w:sz w:val="24"/>
          <w:szCs w:val="24"/>
          <w:highlight w:val="white"/>
        </w:rPr>
        <w:t>51</w:t>
      </w:r>
      <w:r w:rsidRPr="00954B8F">
        <w:rPr>
          <w:rFonts w:ascii="Times New Roman" w:eastAsia="Times New Roman" w:hAnsi="Times New Roman" w:cs="Times New Roman"/>
          <w:color w:val="000000" w:themeColor="text1"/>
          <w:sz w:val="24"/>
          <w:szCs w:val="24"/>
          <w:highlight w:val="white"/>
        </w:rPr>
        <w:t>(2), 425-439.</w:t>
      </w:r>
    </w:p>
    <w:p w14:paraId="3717CF3B" w14:textId="77777777" w:rsidR="00BE11CD" w:rsidRPr="00954B8F" w:rsidRDefault="00000000">
      <w:pPr>
        <w:ind w:left="720" w:hanging="720"/>
        <w:rPr>
          <w:rFonts w:ascii="Times New Roman" w:eastAsia="Times New Roman" w:hAnsi="Times New Roman" w:cs="Times New Roman"/>
          <w:color w:val="000000" w:themeColor="text1"/>
          <w:sz w:val="24"/>
          <w:szCs w:val="24"/>
          <w:highlight w:val="white"/>
        </w:rPr>
      </w:pPr>
      <w:r w:rsidRPr="00954B8F">
        <w:rPr>
          <w:rFonts w:ascii="Times New Roman" w:eastAsia="Times New Roman" w:hAnsi="Times New Roman" w:cs="Times New Roman"/>
          <w:color w:val="000000" w:themeColor="text1"/>
          <w:sz w:val="24"/>
          <w:szCs w:val="24"/>
          <w:highlight w:val="white"/>
        </w:rPr>
        <w:t>Evans, J. S. B., &amp; Stanovich, K. E. (2013). Dual-process theories of higher cognition: Advancing the debate. </w:t>
      </w:r>
      <w:r w:rsidRPr="00954B8F">
        <w:rPr>
          <w:rFonts w:ascii="Times New Roman" w:eastAsia="Times New Roman" w:hAnsi="Times New Roman" w:cs="Times New Roman"/>
          <w:i/>
          <w:iCs/>
          <w:color w:val="000000" w:themeColor="text1"/>
          <w:sz w:val="24"/>
          <w:szCs w:val="24"/>
          <w:highlight w:val="white"/>
        </w:rPr>
        <w:t>Perspectives on psychological science</w:t>
      </w:r>
      <w:r w:rsidRPr="00954B8F">
        <w:rPr>
          <w:rFonts w:ascii="Times New Roman" w:eastAsia="Times New Roman" w:hAnsi="Times New Roman" w:cs="Times New Roman"/>
          <w:color w:val="000000" w:themeColor="text1"/>
          <w:sz w:val="24"/>
          <w:szCs w:val="24"/>
          <w:highlight w:val="white"/>
        </w:rPr>
        <w:t>, </w:t>
      </w:r>
      <w:r w:rsidRPr="00954B8F">
        <w:rPr>
          <w:rFonts w:ascii="Times New Roman" w:eastAsia="Times New Roman" w:hAnsi="Times New Roman" w:cs="Times New Roman"/>
          <w:i/>
          <w:iCs/>
          <w:color w:val="000000" w:themeColor="text1"/>
          <w:sz w:val="24"/>
          <w:szCs w:val="24"/>
          <w:highlight w:val="white"/>
        </w:rPr>
        <w:t>8</w:t>
      </w:r>
      <w:r w:rsidRPr="00954B8F">
        <w:rPr>
          <w:rFonts w:ascii="Times New Roman" w:eastAsia="Times New Roman" w:hAnsi="Times New Roman" w:cs="Times New Roman"/>
          <w:color w:val="000000" w:themeColor="text1"/>
          <w:sz w:val="24"/>
          <w:szCs w:val="24"/>
          <w:highlight w:val="white"/>
        </w:rPr>
        <w:t>(3), 223-241.</w:t>
      </w:r>
    </w:p>
    <w:p w14:paraId="2775E5C6" w14:textId="77777777" w:rsidR="00BE11CD" w:rsidRPr="00954B8F" w:rsidRDefault="00000000">
      <w:pPr>
        <w:spacing w:before="0" w:after="0"/>
        <w:ind w:left="720" w:hanging="720"/>
        <w:rPr>
          <w:rFonts w:ascii="Times New Roman" w:eastAsia="Times New Roman" w:hAnsi="Times New Roman" w:cs="Times New Roman"/>
          <w:color w:val="000000" w:themeColor="text1"/>
          <w:sz w:val="24"/>
          <w:szCs w:val="24"/>
          <w:highlight w:val="white"/>
        </w:rPr>
      </w:pPr>
      <w:r w:rsidRPr="00954B8F">
        <w:rPr>
          <w:rFonts w:ascii="Times New Roman" w:eastAsia="Times New Roman" w:hAnsi="Times New Roman" w:cs="Times New Roman"/>
          <w:color w:val="000000" w:themeColor="text1"/>
          <w:sz w:val="24"/>
          <w:szCs w:val="24"/>
          <w:highlight w:val="white"/>
        </w:rPr>
        <w:t xml:space="preserve">Fasolo, B., Heard, C., &amp; Scopelliti, I. (2024). Mitigating cognitive bias to improve organizational decisions: an integrative review, framework, and research agenda. </w:t>
      </w:r>
      <w:r w:rsidRPr="00954B8F">
        <w:rPr>
          <w:rFonts w:ascii="Times New Roman" w:eastAsia="Times New Roman" w:hAnsi="Times New Roman" w:cs="Times New Roman"/>
          <w:i/>
          <w:iCs/>
          <w:color w:val="000000" w:themeColor="text1"/>
          <w:sz w:val="24"/>
          <w:szCs w:val="24"/>
          <w:highlight w:val="white"/>
        </w:rPr>
        <w:t>Journal of Management</w:t>
      </w:r>
      <w:r w:rsidRPr="00954B8F">
        <w:rPr>
          <w:rFonts w:ascii="Times New Roman" w:eastAsia="Times New Roman" w:hAnsi="Times New Roman" w:cs="Times New Roman"/>
          <w:color w:val="000000" w:themeColor="text1"/>
          <w:sz w:val="24"/>
          <w:szCs w:val="24"/>
          <w:highlight w:val="white"/>
        </w:rPr>
        <w:t>, 01492063241287188.</w:t>
      </w:r>
    </w:p>
    <w:p w14:paraId="70FCA083"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Foss NJ. (2020). Behavioral Strategy and the COVID-19 Disruption. </w:t>
      </w:r>
      <w:r w:rsidRPr="00954B8F">
        <w:rPr>
          <w:rFonts w:ascii="Times New Roman" w:eastAsia="Times New Roman" w:hAnsi="Times New Roman" w:cs="Times New Roman"/>
          <w:i/>
          <w:iCs/>
          <w:color w:val="000000" w:themeColor="text1"/>
          <w:sz w:val="24"/>
          <w:szCs w:val="24"/>
        </w:rPr>
        <w:t>Journal of Managements</w:t>
      </w:r>
      <w:r w:rsidRPr="00954B8F">
        <w:rPr>
          <w:rFonts w:ascii="Times New Roman" w:eastAsia="Times New Roman" w:hAnsi="Times New Roman" w:cs="Times New Roman"/>
          <w:color w:val="000000" w:themeColor="text1"/>
          <w:sz w:val="24"/>
          <w:szCs w:val="24"/>
        </w:rPr>
        <w:t xml:space="preserve"> 46(8):1322-1329.</w:t>
      </w:r>
    </w:p>
    <w:p w14:paraId="26A6BBA6"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Gabay-Mariani, L., </w:t>
      </w:r>
      <w:proofErr w:type="spellStart"/>
      <w:r w:rsidRPr="00954B8F">
        <w:rPr>
          <w:rFonts w:ascii="Times New Roman" w:eastAsia="Times New Roman" w:hAnsi="Times New Roman" w:cs="Times New Roman"/>
          <w:color w:val="000000" w:themeColor="text1"/>
          <w:sz w:val="24"/>
          <w:szCs w:val="24"/>
        </w:rPr>
        <w:t>Paillé</w:t>
      </w:r>
      <w:proofErr w:type="spellEnd"/>
      <w:r w:rsidRPr="00954B8F">
        <w:rPr>
          <w:rFonts w:ascii="Times New Roman" w:eastAsia="Times New Roman" w:hAnsi="Times New Roman" w:cs="Times New Roman"/>
          <w:color w:val="000000" w:themeColor="text1"/>
          <w:sz w:val="24"/>
          <w:szCs w:val="24"/>
        </w:rPr>
        <w:t xml:space="preserve">, P., &amp; </w:t>
      </w:r>
      <w:proofErr w:type="spellStart"/>
      <w:r w:rsidRPr="00954B8F">
        <w:rPr>
          <w:rFonts w:ascii="Times New Roman" w:eastAsia="Times New Roman" w:hAnsi="Times New Roman" w:cs="Times New Roman"/>
          <w:color w:val="000000" w:themeColor="text1"/>
          <w:sz w:val="24"/>
          <w:szCs w:val="24"/>
        </w:rPr>
        <w:t>Valéau</w:t>
      </w:r>
      <w:proofErr w:type="spellEnd"/>
      <w:r w:rsidRPr="00954B8F">
        <w:rPr>
          <w:rFonts w:ascii="Times New Roman" w:eastAsia="Times New Roman" w:hAnsi="Times New Roman" w:cs="Times New Roman"/>
          <w:color w:val="000000" w:themeColor="text1"/>
          <w:sz w:val="24"/>
          <w:szCs w:val="24"/>
        </w:rPr>
        <w:t xml:space="preserve">, P. (2023). The long-term persistence among nascent entrepreneurs: An </w:t>
      </w:r>
      <w:proofErr w:type="spellStart"/>
      <w:r w:rsidRPr="00954B8F">
        <w:rPr>
          <w:rFonts w:ascii="Times New Roman" w:eastAsia="Times New Roman" w:hAnsi="Times New Roman" w:cs="Times New Roman"/>
          <w:color w:val="000000" w:themeColor="text1"/>
          <w:sz w:val="24"/>
          <w:szCs w:val="24"/>
        </w:rPr>
        <w:t>fsQCA</w:t>
      </w:r>
      <w:proofErr w:type="spellEnd"/>
      <w:r w:rsidRPr="00954B8F">
        <w:rPr>
          <w:rFonts w:ascii="Times New Roman" w:eastAsia="Times New Roman" w:hAnsi="Times New Roman" w:cs="Times New Roman"/>
          <w:color w:val="000000" w:themeColor="text1"/>
          <w:sz w:val="24"/>
          <w:szCs w:val="24"/>
        </w:rPr>
        <w:t xml:space="preserve"> analysis. </w:t>
      </w:r>
      <w:r w:rsidRPr="00954B8F">
        <w:rPr>
          <w:rFonts w:ascii="Times New Roman" w:eastAsia="Times New Roman" w:hAnsi="Times New Roman" w:cs="Times New Roman"/>
          <w:i/>
          <w:iCs/>
          <w:color w:val="000000" w:themeColor="text1"/>
          <w:sz w:val="24"/>
          <w:szCs w:val="24"/>
        </w:rPr>
        <w:t>Journal of Business Research</w:t>
      </w:r>
      <w:r w:rsidRPr="00954B8F">
        <w:rPr>
          <w:rFonts w:ascii="Times New Roman" w:eastAsia="Times New Roman" w:hAnsi="Times New Roman" w:cs="Times New Roman"/>
          <w:color w:val="000000" w:themeColor="text1"/>
          <w:sz w:val="24"/>
          <w:szCs w:val="24"/>
        </w:rPr>
        <w:t>, </w:t>
      </w:r>
      <w:r w:rsidRPr="00954B8F">
        <w:rPr>
          <w:rFonts w:ascii="Times New Roman" w:eastAsia="Times New Roman" w:hAnsi="Times New Roman" w:cs="Times New Roman"/>
          <w:i/>
          <w:iCs/>
          <w:color w:val="000000" w:themeColor="text1"/>
          <w:sz w:val="24"/>
          <w:szCs w:val="24"/>
        </w:rPr>
        <w:t>156</w:t>
      </w:r>
      <w:r w:rsidRPr="00954B8F">
        <w:rPr>
          <w:rFonts w:ascii="Times New Roman" w:eastAsia="Times New Roman" w:hAnsi="Times New Roman" w:cs="Times New Roman"/>
          <w:color w:val="000000" w:themeColor="text1"/>
          <w:sz w:val="24"/>
          <w:szCs w:val="24"/>
        </w:rPr>
        <w:t>, 113477.</w:t>
      </w:r>
    </w:p>
    <w:p w14:paraId="6579A518" w14:textId="77777777" w:rsidR="00BE11CD"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Gabay-Mariani, L., Bastian, B., Caputo, A., &amp; Pappas, N. (2024). Hidden stories and the dark side of entrepreneurial commitment. I</w:t>
      </w:r>
      <w:r w:rsidRPr="00954B8F">
        <w:rPr>
          <w:rFonts w:ascii="Times New Roman" w:eastAsia="Times New Roman" w:hAnsi="Times New Roman" w:cs="Times New Roman"/>
          <w:i/>
          <w:iCs/>
          <w:color w:val="000000" w:themeColor="text1"/>
          <w:sz w:val="24"/>
          <w:szCs w:val="24"/>
        </w:rPr>
        <w:t>nternational Journal of Entrepreneurial Behavior &amp; Research</w:t>
      </w:r>
      <w:r w:rsidRPr="00954B8F">
        <w:rPr>
          <w:rFonts w:ascii="Times New Roman" w:eastAsia="Times New Roman" w:hAnsi="Times New Roman" w:cs="Times New Roman"/>
          <w:color w:val="000000" w:themeColor="text1"/>
          <w:sz w:val="24"/>
          <w:szCs w:val="24"/>
        </w:rPr>
        <w:t>, 30(6), 1553-1575.</w:t>
      </w:r>
    </w:p>
    <w:p w14:paraId="06BF891A" w14:textId="77777777" w:rsidR="007A1FFC" w:rsidRPr="00954B8F" w:rsidRDefault="007A1FFC">
      <w:pPr>
        <w:ind w:left="720" w:hanging="720"/>
        <w:rPr>
          <w:rFonts w:ascii="Times New Roman" w:eastAsia="Times New Roman" w:hAnsi="Times New Roman" w:cs="Times New Roman"/>
          <w:color w:val="000000" w:themeColor="text1"/>
          <w:sz w:val="24"/>
          <w:szCs w:val="24"/>
        </w:rPr>
      </w:pPr>
      <w:r w:rsidRPr="007A1FFC">
        <w:rPr>
          <w:rFonts w:ascii="Times New Roman" w:eastAsia="Times New Roman" w:hAnsi="Times New Roman" w:cs="Times New Roman"/>
          <w:color w:val="000000" w:themeColor="text1"/>
          <w:sz w:val="24"/>
          <w:szCs w:val="24"/>
        </w:rPr>
        <w:t>Galloway, L., Kapasi, I., &amp; Whittam, G. (2015). How not to do it!! A salutary lesson on longitudinal and qualitative research approaches for entrepreneurship researchers. </w:t>
      </w:r>
      <w:r w:rsidRPr="007A1FFC">
        <w:rPr>
          <w:rFonts w:ascii="Times New Roman" w:eastAsia="Times New Roman" w:hAnsi="Times New Roman" w:cs="Times New Roman"/>
          <w:i/>
          <w:iCs/>
          <w:color w:val="000000" w:themeColor="text1"/>
          <w:sz w:val="24"/>
          <w:szCs w:val="24"/>
        </w:rPr>
        <w:t>International Journal of Entrepreneurial Behavior &amp; Research</w:t>
      </w:r>
      <w:r w:rsidRPr="007A1FFC">
        <w:rPr>
          <w:rFonts w:ascii="Times New Roman" w:eastAsia="Times New Roman" w:hAnsi="Times New Roman" w:cs="Times New Roman"/>
          <w:color w:val="000000" w:themeColor="text1"/>
          <w:sz w:val="24"/>
          <w:szCs w:val="24"/>
        </w:rPr>
        <w:t>, </w:t>
      </w:r>
      <w:r w:rsidRPr="007A1FFC">
        <w:rPr>
          <w:rFonts w:ascii="Times New Roman" w:eastAsia="Times New Roman" w:hAnsi="Times New Roman" w:cs="Times New Roman"/>
          <w:i/>
          <w:iCs/>
          <w:color w:val="000000" w:themeColor="text1"/>
          <w:sz w:val="24"/>
          <w:szCs w:val="24"/>
        </w:rPr>
        <w:t>21</w:t>
      </w:r>
      <w:r w:rsidRPr="007A1FFC">
        <w:rPr>
          <w:rFonts w:ascii="Times New Roman" w:eastAsia="Times New Roman" w:hAnsi="Times New Roman" w:cs="Times New Roman"/>
          <w:color w:val="000000" w:themeColor="text1"/>
          <w:sz w:val="24"/>
          <w:szCs w:val="24"/>
        </w:rPr>
        <w:t>(3), 489-500.</w:t>
      </w:r>
    </w:p>
    <w:p w14:paraId="7CFB55D3" w14:textId="77777777" w:rsidR="00BE11CD" w:rsidRPr="00954B8F" w:rsidRDefault="00000000">
      <w:pPr>
        <w:ind w:left="720" w:hanging="720"/>
        <w:rPr>
          <w:rFonts w:ascii="Times New Roman" w:eastAsia="Times New Roman" w:hAnsi="Times New Roman" w:cs="Times New Roman"/>
          <w:color w:val="000000" w:themeColor="text1"/>
          <w:sz w:val="24"/>
          <w:szCs w:val="24"/>
          <w:highlight w:val="white"/>
          <w:u w:val="single"/>
        </w:rPr>
      </w:pPr>
      <w:proofErr w:type="spellStart"/>
      <w:r w:rsidRPr="00954B8F">
        <w:rPr>
          <w:rFonts w:ascii="Times New Roman" w:eastAsia="Times New Roman" w:hAnsi="Times New Roman" w:cs="Times New Roman"/>
          <w:color w:val="000000" w:themeColor="text1"/>
          <w:sz w:val="24"/>
          <w:szCs w:val="24"/>
          <w:highlight w:val="white"/>
        </w:rPr>
        <w:t>Gigerenzer</w:t>
      </w:r>
      <w:proofErr w:type="spellEnd"/>
      <w:r w:rsidRPr="00954B8F">
        <w:rPr>
          <w:rFonts w:ascii="Times New Roman" w:eastAsia="Times New Roman" w:hAnsi="Times New Roman" w:cs="Times New Roman"/>
          <w:color w:val="000000" w:themeColor="text1"/>
          <w:sz w:val="24"/>
          <w:szCs w:val="24"/>
          <w:highlight w:val="white"/>
        </w:rPr>
        <w:t xml:space="preserve">, G. (2008). Why Heuristics Work. </w:t>
      </w:r>
      <w:r w:rsidRPr="00954B8F">
        <w:rPr>
          <w:rFonts w:ascii="Times New Roman" w:eastAsia="Times New Roman" w:hAnsi="Times New Roman" w:cs="Times New Roman"/>
          <w:i/>
          <w:iCs/>
          <w:color w:val="000000" w:themeColor="text1"/>
          <w:sz w:val="24"/>
          <w:szCs w:val="24"/>
          <w:highlight w:val="white"/>
        </w:rPr>
        <w:t>Perspectives on Psychological Science</w:t>
      </w:r>
      <w:r w:rsidRPr="00954B8F">
        <w:rPr>
          <w:rFonts w:ascii="Times New Roman" w:eastAsia="Times New Roman" w:hAnsi="Times New Roman" w:cs="Times New Roman"/>
          <w:color w:val="000000" w:themeColor="text1"/>
          <w:sz w:val="24"/>
          <w:szCs w:val="24"/>
          <w:highlight w:val="white"/>
        </w:rPr>
        <w:t xml:space="preserve">, </w:t>
      </w:r>
      <w:r w:rsidRPr="00954B8F">
        <w:rPr>
          <w:rFonts w:ascii="Times New Roman" w:eastAsia="Times New Roman" w:hAnsi="Times New Roman" w:cs="Times New Roman"/>
          <w:i/>
          <w:iCs/>
          <w:color w:val="000000" w:themeColor="text1"/>
          <w:sz w:val="24"/>
          <w:szCs w:val="24"/>
          <w:highlight w:val="white"/>
        </w:rPr>
        <w:t>3</w:t>
      </w:r>
      <w:r w:rsidRPr="00954B8F">
        <w:rPr>
          <w:rFonts w:ascii="Times New Roman" w:eastAsia="Times New Roman" w:hAnsi="Times New Roman" w:cs="Times New Roman"/>
          <w:color w:val="000000" w:themeColor="text1"/>
          <w:sz w:val="24"/>
          <w:szCs w:val="24"/>
          <w:highlight w:val="white"/>
        </w:rPr>
        <w:t xml:space="preserve">(1), 20-29. </w:t>
      </w:r>
      <w:r w:rsidRPr="00954B8F">
        <w:rPr>
          <w:rFonts w:ascii="Times New Roman" w:eastAsia="Times New Roman" w:hAnsi="Times New Roman" w:cs="Times New Roman"/>
          <w:color w:val="000000" w:themeColor="text1"/>
          <w:sz w:val="24"/>
          <w:szCs w:val="24"/>
          <w:highlight w:val="white"/>
          <w:u w:val="single"/>
        </w:rPr>
        <w:t>h</w:t>
      </w:r>
    </w:p>
    <w:p w14:paraId="5118865F" w14:textId="77777777" w:rsidR="00BE11CD" w:rsidRPr="00954B8F" w:rsidRDefault="00000000">
      <w:pPr>
        <w:ind w:left="720" w:hanging="720"/>
        <w:rPr>
          <w:rFonts w:ascii="Times New Roman" w:eastAsia="Times New Roman" w:hAnsi="Times New Roman" w:cs="Times New Roman"/>
          <w:color w:val="000000" w:themeColor="text1"/>
          <w:sz w:val="24"/>
          <w:szCs w:val="24"/>
          <w:highlight w:val="white"/>
        </w:rPr>
      </w:pPr>
      <w:r w:rsidRPr="00954B8F">
        <w:rPr>
          <w:rFonts w:ascii="Times New Roman" w:eastAsia="Times New Roman" w:hAnsi="Times New Roman" w:cs="Times New Roman"/>
          <w:color w:val="000000" w:themeColor="text1"/>
          <w:sz w:val="24"/>
          <w:szCs w:val="24"/>
          <w:highlight w:val="white"/>
        </w:rPr>
        <w:t xml:space="preserve">Gilbert-Saad, A., </w:t>
      </w:r>
      <w:proofErr w:type="spellStart"/>
      <w:r w:rsidRPr="00954B8F">
        <w:rPr>
          <w:rFonts w:ascii="Times New Roman" w:eastAsia="Times New Roman" w:hAnsi="Times New Roman" w:cs="Times New Roman"/>
          <w:color w:val="000000" w:themeColor="text1"/>
          <w:sz w:val="24"/>
          <w:szCs w:val="24"/>
          <w:highlight w:val="white"/>
        </w:rPr>
        <w:t>Siedlok</w:t>
      </w:r>
      <w:proofErr w:type="spellEnd"/>
      <w:r w:rsidRPr="00954B8F">
        <w:rPr>
          <w:rFonts w:ascii="Times New Roman" w:eastAsia="Times New Roman" w:hAnsi="Times New Roman" w:cs="Times New Roman"/>
          <w:color w:val="000000" w:themeColor="text1"/>
          <w:sz w:val="24"/>
          <w:szCs w:val="24"/>
          <w:highlight w:val="white"/>
        </w:rPr>
        <w:t xml:space="preserve">, F. &amp; McNaughton, R. B. (2018). </w:t>
      </w:r>
      <w:hyperlink r:id="rId7">
        <w:r w:rsidR="00BE11CD" w:rsidRPr="00954B8F">
          <w:rPr>
            <w:rFonts w:ascii="Times New Roman" w:eastAsia="Times New Roman" w:hAnsi="Times New Roman" w:cs="Times New Roman"/>
            <w:color w:val="000000" w:themeColor="text1"/>
            <w:sz w:val="24"/>
            <w:szCs w:val="24"/>
          </w:rPr>
          <w:t>Decision and design heuristics in the context of entrepreneurial uncertainties</w:t>
        </w:r>
      </w:hyperlink>
      <w:r w:rsidRPr="00954B8F">
        <w:rPr>
          <w:rFonts w:ascii="Times New Roman" w:eastAsia="Times New Roman" w:hAnsi="Times New Roman" w:cs="Times New Roman"/>
          <w:color w:val="000000" w:themeColor="text1"/>
          <w:sz w:val="24"/>
          <w:szCs w:val="24"/>
          <w:highlight w:val="white"/>
        </w:rPr>
        <w:t xml:space="preserve">, </w:t>
      </w:r>
      <w:r w:rsidRPr="00954B8F">
        <w:rPr>
          <w:rFonts w:ascii="Times New Roman" w:eastAsia="Times New Roman" w:hAnsi="Times New Roman" w:cs="Times New Roman"/>
          <w:color w:val="000000" w:themeColor="text1"/>
          <w:sz w:val="24"/>
          <w:szCs w:val="24"/>
        </w:rPr>
        <w:t>J</w:t>
      </w:r>
      <w:r w:rsidRPr="00954B8F">
        <w:rPr>
          <w:rFonts w:ascii="Times New Roman" w:eastAsia="Times New Roman" w:hAnsi="Times New Roman" w:cs="Times New Roman"/>
          <w:i/>
          <w:iCs/>
          <w:color w:val="000000" w:themeColor="text1"/>
          <w:sz w:val="24"/>
          <w:szCs w:val="24"/>
        </w:rPr>
        <w:t>ournal of Business Venturing Insights</w:t>
      </w:r>
      <w:r w:rsidRPr="00954B8F">
        <w:rPr>
          <w:rFonts w:ascii="Times New Roman" w:eastAsia="Times New Roman" w:hAnsi="Times New Roman" w:cs="Times New Roman"/>
          <w:color w:val="000000" w:themeColor="text1"/>
          <w:sz w:val="24"/>
          <w:szCs w:val="24"/>
          <w:highlight w:val="white"/>
        </w:rPr>
        <w:t>, vol. 9, 75-80.</w:t>
      </w:r>
    </w:p>
    <w:p w14:paraId="34E7DAFB"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Haynie, J. M., Shepherd, D., Mosakowski, E., &amp; Earley, P. C. (2010). A situated metacognitive model of the entrepreneurial mindset. </w:t>
      </w:r>
      <w:r w:rsidRPr="00954B8F">
        <w:rPr>
          <w:rFonts w:ascii="Times New Roman" w:eastAsia="Times New Roman" w:hAnsi="Times New Roman" w:cs="Times New Roman"/>
          <w:i/>
          <w:iCs/>
          <w:color w:val="000000" w:themeColor="text1"/>
          <w:sz w:val="24"/>
          <w:szCs w:val="24"/>
        </w:rPr>
        <w:t>Journal of business venturing</w:t>
      </w:r>
      <w:r w:rsidRPr="00954B8F">
        <w:rPr>
          <w:rFonts w:ascii="Times New Roman" w:eastAsia="Times New Roman" w:hAnsi="Times New Roman" w:cs="Times New Roman"/>
          <w:color w:val="000000" w:themeColor="text1"/>
          <w:sz w:val="24"/>
          <w:szCs w:val="24"/>
        </w:rPr>
        <w:t>, 25(2), 217-229.</w:t>
      </w:r>
    </w:p>
    <w:p w14:paraId="3DC89B50" w14:textId="77777777" w:rsidR="00BE11CD" w:rsidRPr="00954B8F" w:rsidRDefault="00000000">
      <w:pPr>
        <w:ind w:left="720" w:hanging="720"/>
        <w:rPr>
          <w:rFonts w:ascii="Times New Roman" w:eastAsia="Times New Roman" w:hAnsi="Times New Roman" w:cs="Times New Roman"/>
          <w:color w:val="000000" w:themeColor="text1"/>
          <w:sz w:val="24"/>
          <w:szCs w:val="24"/>
          <w:highlight w:val="white"/>
        </w:rPr>
      </w:pPr>
      <w:r w:rsidRPr="00954B8F">
        <w:rPr>
          <w:rFonts w:ascii="Times New Roman" w:eastAsia="Times New Roman" w:hAnsi="Times New Roman" w:cs="Times New Roman"/>
          <w:color w:val="000000" w:themeColor="text1"/>
          <w:sz w:val="24"/>
          <w:szCs w:val="24"/>
          <w:highlight w:val="white"/>
        </w:rPr>
        <w:lastRenderedPageBreak/>
        <w:t xml:space="preserve">Kahneman, Daniel, Jack L. Knetsch, and Richard H. Thaler. 1991. "Anomalies: The Endowment Effect, Loss Aversion, and Status Quo Bias." </w:t>
      </w:r>
      <w:r w:rsidRPr="00954B8F">
        <w:rPr>
          <w:rFonts w:ascii="Times New Roman" w:eastAsia="Times New Roman" w:hAnsi="Times New Roman" w:cs="Times New Roman"/>
          <w:i/>
          <w:iCs/>
          <w:color w:val="000000" w:themeColor="text1"/>
          <w:sz w:val="24"/>
          <w:szCs w:val="24"/>
          <w:highlight w:val="white"/>
        </w:rPr>
        <w:t>Journal of Economic Perspectives</w:t>
      </w:r>
      <w:r w:rsidRPr="00954B8F">
        <w:rPr>
          <w:rFonts w:ascii="Times New Roman" w:eastAsia="Times New Roman" w:hAnsi="Times New Roman" w:cs="Times New Roman"/>
          <w:color w:val="000000" w:themeColor="text1"/>
          <w:sz w:val="24"/>
          <w:szCs w:val="24"/>
          <w:highlight w:val="white"/>
        </w:rPr>
        <w:t>, 5 (1): 193-206.</w:t>
      </w:r>
    </w:p>
    <w:p w14:paraId="53FB1484" w14:textId="77777777" w:rsidR="00BE11CD" w:rsidRPr="00954B8F" w:rsidRDefault="00000000">
      <w:pPr>
        <w:ind w:left="720" w:hanging="720"/>
        <w:rPr>
          <w:rFonts w:ascii="Times New Roman" w:eastAsia="Times New Roman" w:hAnsi="Times New Roman" w:cs="Times New Roman"/>
          <w:color w:val="000000" w:themeColor="text1"/>
          <w:sz w:val="24"/>
          <w:szCs w:val="24"/>
          <w:highlight w:val="white"/>
        </w:rPr>
      </w:pPr>
      <w:r w:rsidRPr="00954B8F">
        <w:rPr>
          <w:rFonts w:ascii="Times New Roman" w:eastAsia="Times New Roman" w:hAnsi="Times New Roman" w:cs="Times New Roman"/>
          <w:color w:val="000000" w:themeColor="text1"/>
          <w:sz w:val="24"/>
          <w:szCs w:val="24"/>
        </w:rPr>
        <w:t>Klyver, K., &amp; Nielsen, S. L. (2021). Which crisis strategies are (expectedly) effective among SMEs during COVID-</w:t>
      </w:r>
      <w:proofErr w:type="gramStart"/>
      <w:r w:rsidRPr="00954B8F">
        <w:rPr>
          <w:rFonts w:ascii="Times New Roman" w:eastAsia="Times New Roman" w:hAnsi="Times New Roman" w:cs="Times New Roman"/>
          <w:color w:val="000000" w:themeColor="text1"/>
          <w:sz w:val="24"/>
          <w:szCs w:val="24"/>
        </w:rPr>
        <w:t>19?.</w:t>
      </w:r>
      <w:proofErr w:type="gramEnd"/>
      <w:r w:rsidRPr="00954B8F">
        <w:rPr>
          <w:rFonts w:ascii="Times New Roman" w:eastAsia="Times New Roman" w:hAnsi="Times New Roman" w:cs="Times New Roman"/>
          <w:color w:val="000000" w:themeColor="text1"/>
          <w:sz w:val="24"/>
          <w:szCs w:val="24"/>
        </w:rPr>
        <w:t xml:space="preserve"> </w:t>
      </w:r>
      <w:r w:rsidRPr="00954B8F">
        <w:rPr>
          <w:rFonts w:ascii="Times New Roman" w:eastAsia="Times New Roman" w:hAnsi="Times New Roman" w:cs="Times New Roman"/>
          <w:i/>
          <w:iCs/>
          <w:color w:val="000000" w:themeColor="text1"/>
          <w:sz w:val="24"/>
          <w:szCs w:val="24"/>
        </w:rPr>
        <w:t>Journal of Business Venturing Insights</w:t>
      </w:r>
      <w:r w:rsidRPr="00954B8F">
        <w:rPr>
          <w:rFonts w:ascii="Times New Roman" w:eastAsia="Times New Roman" w:hAnsi="Times New Roman" w:cs="Times New Roman"/>
          <w:color w:val="000000" w:themeColor="text1"/>
          <w:sz w:val="24"/>
          <w:szCs w:val="24"/>
        </w:rPr>
        <w:t>, 16, e00273.</w:t>
      </w:r>
    </w:p>
    <w:p w14:paraId="624EFE97" w14:textId="77777777" w:rsidR="00BE11CD" w:rsidRPr="00954B8F" w:rsidRDefault="00000000">
      <w:pPr>
        <w:ind w:left="720" w:hanging="720"/>
        <w:rPr>
          <w:rFonts w:ascii="Times New Roman" w:eastAsia="Times New Roman" w:hAnsi="Times New Roman" w:cs="Times New Roman"/>
          <w:color w:val="000000" w:themeColor="text1"/>
          <w:sz w:val="24"/>
          <w:szCs w:val="24"/>
          <w:highlight w:val="white"/>
        </w:rPr>
      </w:pPr>
      <w:r w:rsidRPr="00954B8F">
        <w:rPr>
          <w:rFonts w:ascii="Times New Roman" w:eastAsia="Times New Roman" w:hAnsi="Times New Roman" w:cs="Times New Roman"/>
          <w:color w:val="000000" w:themeColor="text1"/>
          <w:sz w:val="24"/>
          <w:szCs w:val="24"/>
          <w:highlight w:val="white"/>
        </w:rPr>
        <w:t xml:space="preserve">Knight, F.H. (1921). </w:t>
      </w:r>
      <w:r w:rsidRPr="00954B8F">
        <w:rPr>
          <w:rFonts w:ascii="Times New Roman" w:eastAsia="Times New Roman" w:hAnsi="Times New Roman" w:cs="Times New Roman"/>
          <w:i/>
          <w:iCs/>
          <w:color w:val="000000" w:themeColor="text1"/>
          <w:sz w:val="24"/>
          <w:szCs w:val="24"/>
          <w:highlight w:val="white"/>
        </w:rPr>
        <w:t>Risk, Uncertainty and Profit.</w:t>
      </w:r>
      <w:r w:rsidRPr="00954B8F">
        <w:rPr>
          <w:rFonts w:ascii="Times New Roman" w:eastAsia="Times New Roman" w:hAnsi="Times New Roman" w:cs="Times New Roman"/>
          <w:color w:val="000000" w:themeColor="text1"/>
          <w:sz w:val="24"/>
          <w:szCs w:val="24"/>
          <w:highlight w:val="white"/>
        </w:rPr>
        <w:t xml:space="preserve"> Houghton Mifflin Company, Boston, 682-690.</w:t>
      </w:r>
    </w:p>
    <w:p w14:paraId="0B89E39D" w14:textId="77777777" w:rsidR="00BE11CD" w:rsidRPr="00954B8F" w:rsidRDefault="00000000">
      <w:pPr>
        <w:ind w:left="720" w:hanging="720"/>
        <w:rPr>
          <w:rFonts w:ascii="Times New Roman" w:eastAsia="Times New Roman" w:hAnsi="Times New Roman" w:cs="Times New Roman"/>
          <w:color w:val="000000" w:themeColor="text1"/>
          <w:sz w:val="24"/>
          <w:szCs w:val="24"/>
          <w:highlight w:val="white"/>
        </w:rPr>
      </w:pPr>
      <w:proofErr w:type="spellStart"/>
      <w:r w:rsidRPr="00954B8F">
        <w:rPr>
          <w:rFonts w:ascii="Times New Roman" w:eastAsia="Times New Roman" w:hAnsi="Times New Roman" w:cs="Times New Roman"/>
          <w:color w:val="000000" w:themeColor="text1"/>
          <w:sz w:val="24"/>
          <w:szCs w:val="24"/>
        </w:rPr>
        <w:t>Kuckertz</w:t>
      </w:r>
      <w:proofErr w:type="spellEnd"/>
      <w:r w:rsidRPr="00954B8F">
        <w:rPr>
          <w:rFonts w:ascii="Times New Roman" w:eastAsia="Times New Roman" w:hAnsi="Times New Roman" w:cs="Times New Roman"/>
          <w:color w:val="000000" w:themeColor="text1"/>
          <w:sz w:val="24"/>
          <w:szCs w:val="24"/>
        </w:rPr>
        <w:t xml:space="preserve">, A., Brändle, L., </w:t>
      </w:r>
      <w:proofErr w:type="spellStart"/>
      <w:r w:rsidRPr="00954B8F">
        <w:rPr>
          <w:rFonts w:ascii="Times New Roman" w:eastAsia="Times New Roman" w:hAnsi="Times New Roman" w:cs="Times New Roman"/>
          <w:color w:val="000000" w:themeColor="text1"/>
          <w:sz w:val="24"/>
          <w:szCs w:val="24"/>
        </w:rPr>
        <w:t>Gaudig</w:t>
      </w:r>
      <w:proofErr w:type="spellEnd"/>
      <w:r w:rsidRPr="00954B8F">
        <w:rPr>
          <w:rFonts w:ascii="Times New Roman" w:eastAsia="Times New Roman" w:hAnsi="Times New Roman" w:cs="Times New Roman"/>
          <w:color w:val="000000" w:themeColor="text1"/>
          <w:sz w:val="24"/>
          <w:szCs w:val="24"/>
        </w:rPr>
        <w:t xml:space="preserve">, A., Hinderer, S., Reyes, C. A. M., </w:t>
      </w:r>
      <w:proofErr w:type="spellStart"/>
      <w:r w:rsidRPr="00954B8F">
        <w:rPr>
          <w:rFonts w:ascii="Times New Roman" w:eastAsia="Times New Roman" w:hAnsi="Times New Roman" w:cs="Times New Roman"/>
          <w:color w:val="000000" w:themeColor="text1"/>
          <w:sz w:val="24"/>
          <w:szCs w:val="24"/>
        </w:rPr>
        <w:t>Prochotta</w:t>
      </w:r>
      <w:proofErr w:type="spellEnd"/>
      <w:r w:rsidRPr="00954B8F">
        <w:rPr>
          <w:rFonts w:ascii="Times New Roman" w:eastAsia="Times New Roman" w:hAnsi="Times New Roman" w:cs="Times New Roman"/>
          <w:color w:val="000000" w:themeColor="text1"/>
          <w:sz w:val="24"/>
          <w:szCs w:val="24"/>
        </w:rPr>
        <w:t xml:space="preserve">, A., Steinbrink, K., &amp; Berger, E. S. (2020). Startups in times of crisis–A rapid response to the COVID-19 pandemic. </w:t>
      </w:r>
      <w:r w:rsidRPr="00954B8F">
        <w:rPr>
          <w:rFonts w:ascii="Times New Roman" w:eastAsia="Times New Roman" w:hAnsi="Times New Roman" w:cs="Times New Roman"/>
          <w:i/>
          <w:iCs/>
          <w:color w:val="000000" w:themeColor="text1"/>
          <w:sz w:val="24"/>
          <w:szCs w:val="24"/>
        </w:rPr>
        <w:t>Journal of Business Venturing Insights</w:t>
      </w:r>
      <w:r w:rsidRPr="00954B8F">
        <w:rPr>
          <w:rFonts w:ascii="Times New Roman" w:eastAsia="Times New Roman" w:hAnsi="Times New Roman" w:cs="Times New Roman"/>
          <w:color w:val="000000" w:themeColor="text1"/>
          <w:sz w:val="24"/>
          <w:szCs w:val="24"/>
        </w:rPr>
        <w:t>, 13, e00169.</w:t>
      </w:r>
    </w:p>
    <w:p w14:paraId="43EDC212" w14:textId="77777777" w:rsidR="00BE11CD" w:rsidRPr="00954B8F" w:rsidRDefault="00000000">
      <w:pPr>
        <w:ind w:left="720" w:hanging="720"/>
        <w:rPr>
          <w:rFonts w:ascii="Times New Roman" w:eastAsia="Times New Roman" w:hAnsi="Times New Roman" w:cs="Times New Roman"/>
          <w:color w:val="000000" w:themeColor="text1"/>
          <w:sz w:val="24"/>
          <w:szCs w:val="24"/>
        </w:rPr>
      </w:pPr>
      <w:proofErr w:type="spellStart"/>
      <w:r w:rsidRPr="00954B8F">
        <w:rPr>
          <w:rFonts w:ascii="Times New Roman" w:eastAsia="Times New Roman" w:hAnsi="Times New Roman" w:cs="Times New Roman"/>
          <w:color w:val="000000" w:themeColor="text1"/>
          <w:sz w:val="24"/>
          <w:szCs w:val="24"/>
        </w:rPr>
        <w:t>Kurdoglu</w:t>
      </w:r>
      <w:proofErr w:type="spellEnd"/>
      <w:r w:rsidRPr="00954B8F">
        <w:rPr>
          <w:rFonts w:ascii="Times New Roman" w:eastAsia="Times New Roman" w:hAnsi="Times New Roman" w:cs="Times New Roman"/>
          <w:color w:val="000000" w:themeColor="text1"/>
          <w:sz w:val="24"/>
          <w:szCs w:val="24"/>
        </w:rPr>
        <w:t xml:space="preserve"> RS, Ates NY, &amp; Lerner DA. (2023). Decision-making under extreme uncertainty: eristic rather than heuristic. </w:t>
      </w:r>
      <w:r w:rsidRPr="00954B8F">
        <w:rPr>
          <w:rFonts w:ascii="Times New Roman" w:eastAsia="Times New Roman" w:hAnsi="Times New Roman" w:cs="Times New Roman"/>
          <w:i/>
          <w:iCs/>
          <w:color w:val="000000" w:themeColor="text1"/>
          <w:sz w:val="24"/>
          <w:szCs w:val="24"/>
        </w:rPr>
        <w:t>International Journal of Entrepreneurial Behavioral Research</w:t>
      </w:r>
      <w:r w:rsidRPr="00954B8F">
        <w:rPr>
          <w:rFonts w:ascii="Times New Roman" w:eastAsia="Times New Roman" w:hAnsi="Times New Roman" w:cs="Times New Roman"/>
          <w:color w:val="000000" w:themeColor="text1"/>
          <w:sz w:val="24"/>
          <w:szCs w:val="24"/>
        </w:rPr>
        <w:t xml:space="preserve">. Emerald Publishing Limited 29(3): 763-782. </w:t>
      </w:r>
    </w:p>
    <w:p w14:paraId="133B03AF" w14:textId="77777777" w:rsidR="00BE11CD" w:rsidRPr="00954B8F" w:rsidRDefault="00000000">
      <w:pPr>
        <w:ind w:left="720" w:hanging="720"/>
        <w:rPr>
          <w:rFonts w:ascii="Times New Roman" w:eastAsia="Times New Roman" w:hAnsi="Times New Roman" w:cs="Times New Roman"/>
          <w:color w:val="000000" w:themeColor="text1"/>
          <w:sz w:val="24"/>
          <w:szCs w:val="24"/>
        </w:rPr>
      </w:pPr>
      <w:proofErr w:type="spellStart"/>
      <w:r w:rsidRPr="00954B8F">
        <w:rPr>
          <w:rFonts w:ascii="Times New Roman" w:eastAsia="Times New Roman" w:hAnsi="Times New Roman" w:cs="Times New Roman"/>
          <w:color w:val="000000" w:themeColor="text1"/>
          <w:sz w:val="24"/>
          <w:szCs w:val="24"/>
          <w:highlight w:val="white"/>
        </w:rPr>
        <w:t>Kurdoglu</w:t>
      </w:r>
      <w:proofErr w:type="spellEnd"/>
      <w:r w:rsidRPr="00954B8F">
        <w:rPr>
          <w:rFonts w:ascii="Times New Roman" w:eastAsia="Times New Roman" w:hAnsi="Times New Roman" w:cs="Times New Roman"/>
          <w:color w:val="000000" w:themeColor="text1"/>
          <w:sz w:val="24"/>
          <w:szCs w:val="24"/>
          <w:highlight w:val="white"/>
        </w:rPr>
        <w:t xml:space="preserve">, R.S. &amp; Lerner, D. &amp; Ates, N.Y. (2022). </w:t>
      </w:r>
      <w:r w:rsidRPr="00954B8F">
        <w:rPr>
          <w:rFonts w:ascii="Times New Roman" w:eastAsia="Times New Roman" w:hAnsi="Times New Roman" w:cs="Times New Roman"/>
          <w:color w:val="000000" w:themeColor="text1"/>
          <w:sz w:val="24"/>
          <w:szCs w:val="24"/>
        </w:rPr>
        <w:t>Unsticking the rationality stalemate: Motivated reasoning, reality, and irrationality</w:t>
      </w:r>
      <w:r w:rsidRPr="00954B8F">
        <w:rPr>
          <w:rFonts w:ascii="Times New Roman" w:eastAsia="Times New Roman" w:hAnsi="Times New Roman" w:cs="Times New Roman"/>
          <w:color w:val="000000" w:themeColor="text1"/>
          <w:sz w:val="24"/>
          <w:szCs w:val="24"/>
          <w:highlight w:val="white"/>
        </w:rPr>
        <w:t xml:space="preserve">, </w:t>
      </w:r>
      <w:r w:rsidRPr="00954B8F">
        <w:rPr>
          <w:rFonts w:ascii="Times New Roman" w:eastAsia="Times New Roman" w:hAnsi="Times New Roman" w:cs="Times New Roman"/>
          <w:i/>
          <w:iCs/>
          <w:color w:val="000000" w:themeColor="text1"/>
          <w:sz w:val="24"/>
          <w:szCs w:val="24"/>
        </w:rPr>
        <w:t>Journal of Business Venturing Insights</w:t>
      </w:r>
      <w:r w:rsidRPr="00954B8F">
        <w:rPr>
          <w:rFonts w:ascii="Times New Roman" w:eastAsia="Times New Roman" w:hAnsi="Times New Roman" w:cs="Times New Roman"/>
          <w:color w:val="000000" w:themeColor="text1"/>
          <w:sz w:val="24"/>
          <w:szCs w:val="24"/>
          <w:highlight w:val="white"/>
        </w:rPr>
        <w:t xml:space="preserve">, </w:t>
      </w:r>
      <w:hyperlink r:id="rId8">
        <w:r w:rsidR="00BE11CD" w:rsidRPr="00954B8F">
          <w:rPr>
            <w:rFonts w:ascii="Times New Roman" w:eastAsia="Times New Roman" w:hAnsi="Times New Roman" w:cs="Times New Roman"/>
            <w:color w:val="000000" w:themeColor="text1"/>
            <w:sz w:val="24"/>
            <w:szCs w:val="24"/>
            <w:highlight w:val="white"/>
          </w:rPr>
          <w:t>https://doi.org/10.1016/j.jbvi.2022.e00336</w:t>
        </w:r>
      </w:hyperlink>
      <w:r w:rsidRPr="00954B8F">
        <w:rPr>
          <w:rFonts w:ascii="Times New Roman" w:eastAsia="Times New Roman" w:hAnsi="Times New Roman" w:cs="Times New Roman"/>
          <w:color w:val="000000" w:themeColor="text1"/>
          <w:sz w:val="24"/>
          <w:szCs w:val="24"/>
        </w:rPr>
        <w:t>.</w:t>
      </w:r>
    </w:p>
    <w:p w14:paraId="5A090D91"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lang w:val="it-IT"/>
        </w:rPr>
        <w:t xml:space="preserve">Le Masson P., </w:t>
      </w:r>
      <w:proofErr w:type="spellStart"/>
      <w:r w:rsidRPr="00954B8F">
        <w:rPr>
          <w:rFonts w:ascii="Times New Roman" w:eastAsia="Times New Roman" w:hAnsi="Times New Roman" w:cs="Times New Roman"/>
          <w:color w:val="000000" w:themeColor="text1"/>
          <w:sz w:val="24"/>
          <w:szCs w:val="24"/>
          <w:lang w:val="it-IT"/>
        </w:rPr>
        <w:t>Hatchuel</w:t>
      </w:r>
      <w:proofErr w:type="spellEnd"/>
      <w:r w:rsidRPr="00954B8F">
        <w:rPr>
          <w:rFonts w:ascii="Times New Roman" w:eastAsia="Times New Roman" w:hAnsi="Times New Roman" w:cs="Times New Roman"/>
          <w:color w:val="000000" w:themeColor="text1"/>
          <w:sz w:val="24"/>
          <w:szCs w:val="24"/>
          <w:lang w:val="it-IT"/>
        </w:rPr>
        <w:t xml:space="preserve"> A., Le </w:t>
      </w:r>
      <w:proofErr w:type="spellStart"/>
      <w:r w:rsidRPr="00954B8F">
        <w:rPr>
          <w:rFonts w:ascii="Times New Roman" w:eastAsia="Times New Roman" w:hAnsi="Times New Roman" w:cs="Times New Roman"/>
          <w:color w:val="000000" w:themeColor="text1"/>
          <w:sz w:val="24"/>
          <w:szCs w:val="24"/>
          <w:lang w:val="it-IT"/>
        </w:rPr>
        <w:t>Glatin</w:t>
      </w:r>
      <w:proofErr w:type="spellEnd"/>
      <w:r w:rsidRPr="00954B8F">
        <w:rPr>
          <w:rFonts w:ascii="Times New Roman" w:eastAsia="Times New Roman" w:hAnsi="Times New Roman" w:cs="Times New Roman"/>
          <w:color w:val="000000" w:themeColor="text1"/>
          <w:sz w:val="24"/>
          <w:szCs w:val="24"/>
          <w:lang w:val="it-IT"/>
        </w:rPr>
        <w:t xml:space="preserve"> M., &amp; Weil B. (2019). </w:t>
      </w:r>
      <w:r w:rsidRPr="00954B8F">
        <w:rPr>
          <w:rFonts w:ascii="Times New Roman" w:eastAsia="Times New Roman" w:hAnsi="Times New Roman" w:cs="Times New Roman"/>
          <w:color w:val="000000" w:themeColor="text1"/>
          <w:sz w:val="24"/>
          <w:szCs w:val="24"/>
        </w:rPr>
        <w:t xml:space="preserve">Designing Decisions in the Unknown: A Generative Model, </w:t>
      </w:r>
      <w:r w:rsidRPr="00954B8F">
        <w:rPr>
          <w:rFonts w:ascii="Times New Roman" w:eastAsia="Times New Roman" w:hAnsi="Times New Roman" w:cs="Times New Roman"/>
          <w:i/>
          <w:iCs/>
          <w:color w:val="000000" w:themeColor="text1"/>
          <w:sz w:val="24"/>
          <w:szCs w:val="24"/>
        </w:rPr>
        <w:t>European Management Review</w:t>
      </w:r>
      <w:r w:rsidRPr="00954B8F">
        <w:rPr>
          <w:rFonts w:ascii="Times New Roman" w:eastAsia="Times New Roman" w:hAnsi="Times New Roman" w:cs="Times New Roman"/>
          <w:color w:val="000000" w:themeColor="text1"/>
          <w:sz w:val="24"/>
          <w:szCs w:val="24"/>
        </w:rPr>
        <w:t>, 16/2: 471-490.</w:t>
      </w:r>
    </w:p>
    <w:p w14:paraId="285A47F9"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Lerner, D.A., Hunt, R.A., Dimov, D., (2018). Action! Moving beyond the intendedly-rational logics of entrepreneurship, </w:t>
      </w:r>
      <w:r w:rsidRPr="00954B8F">
        <w:rPr>
          <w:rFonts w:ascii="Times New Roman" w:eastAsia="Times New Roman" w:hAnsi="Times New Roman" w:cs="Times New Roman"/>
          <w:i/>
          <w:iCs/>
          <w:color w:val="000000" w:themeColor="text1"/>
          <w:sz w:val="24"/>
          <w:szCs w:val="24"/>
        </w:rPr>
        <w:t>Journal of Business Venturing</w:t>
      </w:r>
      <w:r w:rsidRPr="00954B8F">
        <w:rPr>
          <w:rFonts w:ascii="Times New Roman" w:eastAsia="Times New Roman" w:hAnsi="Times New Roman" w:cs="Times New Roman"/>
          <w:color w:val="000000" w:themeColor="text1"/>
          <w:sz w:val="24"/>
          <w:szCs w:val="24"/>
        </w:rPr>
        <w:t>, .33(1), 52–69. https://doi.org/ 10.1016/j.jbusvent.2017.10.002.</w:t>
      </w:r>
    </w:p>
    <w:p w14:paraId="2A87DC32"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McMullen, J.S. &amp; Shepherd, D.A. (2006). Entrepreneurial action and the role of uncertainty in the theory of the entrepreneur, </w:t>
      </w:r>
      <w:r w:rsidRPr="00954B8F">
        <w:rPr>
          <w:rFonts w:ascii="Times New Roman" w:eastAsia="Times New Roman" w:hAnsi="Times New Roman" w:cs="Times New Roman"/>
          <w:i/>
          <w:iCs/>
          <w:color w:val="000000" w:themeColor="text1"/>
          <w:sz w:val="24"/>
          <w:szCs w:val="24"/>
        </w:rPr>
        <w:t>Academy of Management Review</w:t>
      </w:r>
      <w:r w:rsidRPr="00954B8F">
        <w:rPr>
          <w:rFonts w:ascii="Times New Roman" w:eastAsia="Times New Roman" w:hAnsi="Times New Roman" w:cs="Times New Roman"/>
          <w:color w:val="000000" w:themeColor="text1"/>
          <w:sz w:val="24"/>
          <w:szCs w:val="24"/>
        </w:rPr>
        <w:t>, Vol. 31, 1, 132-152.</w:t>
      </w:r>
    </w:p>
    <w:p w14:paraId="3917419B" w14:textId="77777777" w:rsidR="00BE11CD" w:rsidRPr="00954B8F" w:rsidRDefault="00000000">
      <w:pPr>
        <w:ind w:left="720" w:hanging="720"/>
        <w:rPr>
          <w:rFonts w:ascii="Times New Roman" w:eastAsia="Times New Roman" w:hAnsi="Times New Roman" w:cs="Times New Roman"/>
          <w:color w:val="000000" w:themeColor="text1"/>
          <w:sz w:val="24"/>
          <w:szCs w:val="24"/>
          <w:highlight w:val="white"/>
        </w:rPr>
      </w:pPr>
      <w:r w:rsidRPr="00954B8F">
        <w:rPr>
          <w:rFonts w:ascii="Times New Roman" w:eastAsia="Times New Roman" w:hAnsi="Times New Roman" w:cs="Times New Roman"/>
          <w:color w:val="000000" w:themeColor="text1"/>
          <w:sz w:val="24"/>
          <w:szCs w:val="24"/>
          <w:highlight w:val="white"/>
        </w:rPr>
        <w:t xml:space="preserve">McMullen, J. S., &amp; Kier, A. S. (2016). Trapped by the entrepreneurial mindset: Opportunity seeking and escalation of commitment in the Mount Everest disaster. </w:t>
      </w:r>
      <w:r w:rsidRPr="00954B8F">
        <w:rPr>
          <w:rFonts w:ascii="Times New Roman" w:eastAsia="Times New Roman" w:hAnsi="Times New Roman" w:cs="Times New Roman"/>
          <w:i/>
          <w:iCs/>
          <w:color w:val="000000" w:themeColor="text1"/>
          <w:sz w:val="24"/>
          <w:szCs w:val="24"/>
          <w:highlight w:val="white"/>
        </w:rPr>
        <w:t>Journal of Business Venturing</w:t>
      </w:r>
      <w:r w:rsidRPr="00954B8F">
        <w:rPr>
          <w:rFonts w:ascii="Times New Roman" w:eastAsia="Times New Roman" w:hAnsi="Times New Roman" w:cs="Times New Roman"/>
          <w:color w:val="000000" w:themeColor="text1"/>
          <w:sz w:val="24"/>
          <w:szCs w:val="24"/>
          <w:highlight w:val="white"/>
        </w:rPr>
        <w:t xml:space="preserve">, </w:t>
      </w:r>
      <w:r w:rsidRPr="00954B8F">
        <w:rPr>
          <w:rFonts w:ascii="Times New Roman" w:eastAsia="Times New Roman" w:hAnsi="Times New Roman" w:cs="Times New Roman"/>
          <w:i/>
          <w:iCs/>
          <w:color w:val="000000" w:themeColor="text1"/>
          <w:sz w:val="24"/>
          <w:szCs w:val="24"/>
          <w:highlight w:val="white"/>
        </w:rPr>
        <w:t>31</w:t>
      </w:r>
      <w:r w:rsidRPr="00954B8F">
        <w:rPr>
          <w:rFonts w:ascii="Times New Roman" w:eastAsia="Times New Roman" w:hAnsi="Times New Roman" w:cs="Times New Roman"/>
          <w:color w:val="000000" w:themeColor="text1"/>
          <w:sz w:val="24"/>
          <w:szCs w:val="24"/>
          <w:highlight w:val="white"/>
        </w:rPr>
        <w:t>(6), 663-686.</w:t>
      </w:r>
    </w:p>
    <w:p w14:paraId="4C3CB02C" w14:textId="77777777" w:rsidR="00BE11CD"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highlight w:val="white"/>
        </w:rPr>
        <w:t xml:space="preserve">Milliken, F. J. (1987). Three types of perceived uncertainty about the environment: State, effect, and response uncertainty. </w:t>
      </w:r>
      <w:r w:rsidRPr="00954B8F">
        <w:rPr>
          <w:rFonts w:ascii="Times New Roman" w:eastAsia="Times New Roman" w:hAnsi="Times New Roman" w:cs="Times New Roman"/>
          <w:i/>
          <w:iCs/>
          <w:color w:val="000000" w:themeColor="text1"/>
          <w:sz w:val="24"/>
          <w:szCs w:val="24"/>
          <w:highlight w:val="white"/>
        </w:rPr>
        <w:t>The Academy of Management Review, 12</w:t>
      </w:r>
      <w:r w:rsidRPr="00954B8F">
        <w:rPr>
          <w:rFonts w:ascii="Times New Roman" w:eastAsia="Times New Roman" w:hAnsi="Times New Roman" w:cs="Times New Roman"/>
          <w:color w:val="000000" w:themeColor="text1"/>
          <w:sz w:val="24"/>
          <w:szCs w:val="24"/>
          <w:highlight w:val="white"/>
        </w:rPr>
        <w:t xml:space="preserve">(1), 133–143. </w:t>
      </w:r>
    </w:p>
    <w:p w14:paraId="4F3F7228" w14:textId="77777777" w:rsidR="007A1FFC" w:rsidRPr="00954B8F" w:rsidRDefault="007A1FFC">
      <w:pPr>
        <w:ind w:left="720" w:hanging="720"/>
        <w:rPr>
          <w:rFonts w:ascii="Times New Roman" w:eastAsia="Times New Roman" w:hAnsi="Times New Roman" w:cs="Times New Roman"/>
          <w:color w:val="000000" w:themeColor="text1"/>
          <w:sz w:val="24"/>
          <w:szCs w:val="24"/>
        </w:rPr>
      </w:pPr>
      <w:r w:rsidRPr="007A1FFC">
        <w:rPr>
          <w:rFonts w:ascii="Times New Roman" w:eastAsia="Times New Roman" w:hAnsi="Times New Roman" w:cs="Times New Roman"/>
          <w:color w:val="000000" w:themeColor="text1"/>
          <w:sz w:val="24"/>
          <w:szCs w:val="24"/>
        </w:rPr>
        <w:t>Moroz, P. W., &amp; Hindle, K. (2012). Entrepreneurship as a process: Toward harmonizing multiple perspectives. </w:t>
      </w:r>
      <w:r w:rsidRPr="007A1FFC">
        <w:rPr>
          <w:rFonts w:ascii="Times New Roman" w:eastAsia="Times New Roman" w:hAnsi="Times New Roman" w:cs="Times New Roman"/>
          <w:i/>
          <w:iCs/>
          <w:color w:val="000000" w:themeColor="text1"/>
          <w:sz w:val="24"/>
          <w:szCs w:val="24"/>
        </w:rPr>
        <w:t>Entrepreneurship theory and Practice</w:t>
      </w:r>
      <w:r w:rsidRPr="007A1FFC">
        <w:rPr>
          <w:rFonts w:ascii="Times New Roman" w:eastAsia="Times New Roman" w:hAnsi="Times New Roman" w:cs="Times New Roman"/>
          <w:color w:val="000000" w:themeColor="text1"/>
          <w:sz w:val="24"/>
          <w:szCs w:val="24"/>
        </w:rPr>
        <w:t>, </w:t>
      </w:r>
      <w:r w:rsidRPr="007A1FFC">
        <w:rPr>
          <w:rFonts w:ascii="Times New Roman" w:eastAsia="Times New Roman" w:hAnsi="Times New Roman" w:cs="Times New Roman"/>
          <w:i/>
          <w:iCs/>
          <w:color w:val="000000" w:themeColor="text1"/>
          <w:sz w:val="24"/>
          <w:szCs w:val="24"/>
        </w:rPr>
        <w:t>36</w:t>
      </w:r>
      <w:r w:rsidRPr="007A1FFC">
        <w:rPr>
          <w:rFonts w:ascii="Times New Roman" w:eastAsia="Times New Roman" w:hAnsi="Times New Roman" w:cs="Times New Roman"/>
          <w:color w:val="000000" w:themeColor="text1"/>
          <w:sz w:val="24"/>
          <w:szCs w:val="24"/>
        </w:rPr>
        <w:t>(4), 781-818.</w:t>
      </w:r>
    </w:p>
    <w:p w14:paraId="500B5121"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Packard, M. D., Clark, B. B., &amp; Klein, P. G. (2017). Uncertainty Types and Transitions in the Entrepreneurial Process. </w:t>
      </w:r>
      <w:r w:rsidRPr="00954B8F">
        <w:rPr>
          <w:rFonts w:ascii="Times New Roman" w:eastAsia="Times New Roman" w:hAnsi="Times New Roman" w:cs="Times New Roman"/>
          <w:i/>
          <w:iCs/>
          <w:color w:val="000000" w:themeColor="text1"/>
          <w:sz w:val="24"/>
          <w:szCs w:val="24"/>
        </w:rPr>
        <w:t>Organization Science</w:t>
      </w:r>
      <w:r w:rsidRPr="00954B8F">
        <w:rPr>
          <w:rFonts w:ascii="Times New Roman" w:eastAsia="Times New Roman" w:hAnsi="Times New Roman" w:cs="Times New Roman"/>
          <w:color w:val="000000" w:themeColor="text1"/>
          <w:sz w:val="24"/>
          <w:szCs w:val="24"/>
        </w:rPr>
        <w:t xml:space="preserve">, 28(5): 840–856. </w:t>
      </w:r>
    </w:p>
    <w:p w14:paraId="5D344EB4" w14:textId="77777777" w:rsidR="00BE11CD" w:rsidRPr="00954B8F" w:rsidRDefault="00000000">
      <w:pPr>
        <w:spacing w:before="0" w:after="0"/>
        <w:ind w:left="720" w:hanging="720"/>
        <w:rPr>
          <w:rFonts w:ascii="Times New Roman" w:eastAsia="Times New Roman" w:hAnsi="Times New Roman" w:cs="Times New Roman"/>
          <w:color w:val="000000" w:themeColor="text1"/>
          <w:sz w:val="24"/>
          <w:szCs w:val="24"/>
        </w:rPr>
      </w:pPr>
      <w:proofErr w:type="spellStart"/>
      <w:r w:rsidRPr="00954B8F">
        <w:rPr>
          <w:rFonts w:ascii="Times New Roman" w:eastAsia="Times New Roman" w:hAnsi="Times New Roman" w:cs="Times New Roman"/>
          <w:color w:val="000000" w:themeColor="text1"/>
          <w:sz w:val="24"/>
          <w:szCs w:val="24"/>
        </w:rPr>
        <w:t>Pavićević</w:t>
      </w:r>
      <w:proofErr w:type="spellEnd"/>
      <w:r w:rsidRPr="00954B8F">
        <w:rPr>
          <w:rFonts w:ascii="Times New Roman" w:eastAsia="Times New Roman" w:hAnsi="Times New Roman" w:cs="Times New Roman"/>
          <w:color w:val="000000" w:themeColor="text1"/>
          <w:sz w:val="24"/>
          <w:szCs w:val="24"/>
        </w:rPr>
        <w:t xml:space="preserve">, S., Keil, T., &amp; McNamara, G. (2025). Debiasing the Literature on Executive Decision-Making Biases. </w:t>
      </w:r>
      <w:r w:rsidRPr="00954B8F">
        <w:rPr>
          <w:rFonts w:ascii="Times New Roman" w:eastAsia="Times New Roman" w:hAnsi="Times New Roman" w:cs="Times New Roman"/>
          <w:i/>
          <w:iCs/>
          <w:color w:val="000000" w:themeColor="text1"/>
          <w:sz w:val="24"/>
          <w:szCs w:val="24"/>
        </w:rPr>
        <w:t>Academy of Management Annals</w:t>
      </w:r>
      <w:r w:rsidRPr="00954B8F">
        <w:rPr>
          <w:rFonts w:ascii="Times New Roman" w:eastAsia="Times New Roman" w:hAnsi="Times New Roman" w:cs="Times New Roman"/>
          <w:color w:val="000000" w:themeColor="text1"/>
          <w:sz w:val="24"/>
          <w:szCs w:val="24"/>
        </w:rPr>
        <w:t xml:space="preserve">, </w:t>
      </w:r>
      <w:r w:rsidRPr="00954B8F">
        <w:rPr>
          <w:rFonts w:ascii="Times New Roman" w:eastAsia="Times New Roman" w:hAnsi="Times New Roman" w:cs="Times New Roman"/>
          <w:i/>
          <w:iCs/>
          <w:color w:val="000000" w:themeColor="text1"/>
          <w:sz w:val="24"/>
          <w:szCs w:val="24"/>
        </w:rPr>
        <w:t>00</w:t>
      </w:r>
      <w:r w:rsidRPr="00954B8F">
        <w:rPr>
          <w:rFonts w:ascii="Times New Roman" w:eastAsia="Times New Roman" w:hAnsi="Times New Roman" w:cs="Times New Roman"/>
          <w:color w:val="000000" w:themeColor="text1"/>
          <w:sz w:val="24"/>
          <w:szCs w:val="24"/>
        </w:rPr>
        <w:t>(00), 1–36.</w:t>
      </w:r>
    </w:p>
    <w:p w14:paraId="3ABC48ED"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Runde J. (2009). Dissecting the Black Swan’ </w:t>
      </w:r>
      <w:r w:rsidRPr="00954B8F">
        <w:rPr>
          <w:rFonts w:ascii="Times New Roman" w:eastAsia="Times New Roman" w:hAnsi="Times New Roman" w:cs="Times New Roman"/>
          <w:i/>
          <w:iCs/>
          <w:color w:val="000000" w:themeColor="text1"/>
          <w:sz w:val="24"/>
          <w:szCs w:val="24"/>
        </w:rPr>
        <w:t>Critical Review</w:t>
      </w:r>
      <w:r w:rsidRPr="00954B8F">
        <w:rPr>
          <w:rFonts w:ascii="Times New Roman" w:eastAsia="Times New Roman" w:hAnsi="Times New Roman" w:cs="Times New Roman"/>
          <w:color w:val="000000" w:themeColor="text1"/>
          <w:sz w:val="24"/>
          <w:szCs w:val="24"/>
        </w:rPr>
        <w:t>, 21:4, 491-505.</w:t>
      </w:r>
    </w:p>
    <w:p w14:paraId="64467766"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Sanasi, S., &amp; Ghezzi, A. (2024). Pivots as strategic responses to crises: Evidence from Italian companies navigating Covid-19. </w:t>
      </w:r>
      <w:r w:rsidRPr="00954B8F">
        <w:rPr>
          <w:rFonts w:ascii="Times New Roman" w:eastAsia="Times New Roman" w:hAnsi="Times New Roman" w:cs="Times New Roman"/>
          <w:i/>
          <w:iCs/>
          <w:color w:val="000000" w:themeColor="text1"/>
          <w:sz w:val="24"/>
          <w:szCs w:val="24"/>
        </w:rPr>
        <w:t>Strategic Organization</w:t>
      </w:r>
      <w:r w:rsidRPr="00954B8F">
        <w:rPr>
          <w:rFonts w:ascii="Times New Roman" w:eastAsia="Times New Roman" w:hAnsi="Times New Roman" w:cs="Times New Roman"/>
          <w:color w:val="000000" w:themeColor="text1"/>
          <w:sz w:val="24"/>
          <w:szCs w:val="24"/>
        </w:rPr>
        <w:t>, </w:t>
      </w:r>
      <w:r w:rsidRPr="00954B8F">
        <w:rPr>
          <w:rFonts w:ascii="Times New Roman" w:eastAsia="Times New Roman" w:hAnsi="Times New Roman" w:cs="Times New Roman"/>
          <w:i/>
          <w:iCs/>
          <w:color w:val="000000" w:themeColor="text1"/>
          <w:sz w:val="24"/>
          <w:szCs w:val="24"/>
        </w:rPr>
        <w:t>22</w:t>
      </w:r>
      <w:r w:rsidRPr="00954B8F">
        <w:rPr>
          <w:rFonts w:ascii="Times New Roman" w:eastAsia="Times New Roman" w:hAnsi="Times New Roman" w:cs="Times New Roman"/>
          <w:color w:val="000000" w:themeColor="text1"/>
          <w:sz w:val="24"/>
          <w:szCs w:val="24"/>
        </w:rPr>
        <w:t>(3), 495-529.</w:t>
      </w:r>
    </w:p>
    <w:p w14:paraId="7E5F72F2" w14:textId="77777777" w:rsidR="00BE11CD" w:rsidRPr="00954B8F" w:rsidRDefault="00000000">
      <w:pPr>
        <w:ind w:left="720" w:hanging="720"/>
        <w:rPr>
          <w:rFonts w:ascii="Times New Roman" w:eastAsia="Times New Roman" w:hAnsi="Times New Roman" w:cs="Times New Roman"/>
          <w:color w:val="000000" w:themeColor="text1"/>
          <w:sz w:val="24"/>
          <w:szCs w:val="24"/>
        </w:rPr>
      </w:pPr>
      <w:proofErr w:type="spellStart"/>
      <w:r w:rsidRPr="00954B8F">
        <w:rPr>
          <w:rFonts w:ascii="Times New Roman" w:eastAsia="Times New Roman" w:hAnsi="Times New Roman" w:cs="Times New Roman"/>
          <w:color w:val="000000" w:themeColor="text1"/>
          <w:sz w:val="24"/>
          <w:szCs w:val="24"/>
        </w:rPr>
        <w:t>Sassetti</w:t>
      </w:r>
      <w:proofErr w:type="spellEnd"/>
      <w:r w:rsidRPr="00954B8F">
        <w:rPr>
          <w:rFonts w:ascii="Times New Roman" w:eastAsia="Times New Roman" w:hAnsi="Times New Roman" w:cs="Times New Roman"/>
          <w:color w:val="000000" w:themeColor="text1"/>
          <w:sz w:val="24"/>
          <w:szCs w:val="24"/>
        </w:rPr>
        <w:t>, S., Cavaliere, V., &amp; Lombardi, S. (2022). The rhythm of effective entrepreneurs’ decision-making process. The pathways of alertness scanning and search and cognitive style. A mediation model. </w:t>
      </w:r>
      <w:r w:rsidRPr="00954B8F">
        <w:rPr>
          <w:rFonts w:ascii="Times New Roman" w:eastAsia="Times New Roman" w:hAnsi="Times New Roman" w:cs="Times New Roman"/>
          <w:i/>
          <w:iCs/>
          <w:color w:val="000000" w:themeColor="text1"/>
          <w:sz w:val="24"/>
          <w:szCs w:val="24"/>
        </w:rPr>
        <w:t>International entrepreneurship and management journal</w:t>
      </w:r>
      <w:r w:rsidRPr="00954B8F">
        <w:rPr>
          <w:rFonts w:ascii="Times New Roman" w:eastAsia="Times New Roman" w:hAnsi="Times New Roman" w:cs="Times New Roman"/>
          <w:color w:val="000000" w:themeColor="text1"/>
          <w:sz w:val="24"/>
          <w:szCs w:val="24"/>
        </w:rPr>
        <w:t>, </w:t>
      </w:r>
      <w:r w:rsidRPr="00954B8F">
        <w:rPr>
          <w:rFonts w:ascii="Times New Roman" w:eastAsia="Times New Roman" w:hAnsi="Times New Roman" w:cs="Times New Roman"/>
          <w:i/>
          <w:iCs/>
          <w:color w:val="000000" w:themeColor="text1"/>
          <w:sz w:val="24"/>
          <w:szCs w:val="24"/>
        </w:rPr>
        <w:t>18</w:t>
      </w:r>
      <w:r w:rsidRPr="00954B8F">
        <w:rPr>
          <w:rFonts w:ascii="Times New Roman" w:eastAsia="Times New Roman" w:hAnsi="Times New Roman" w:cs="Times New Roman"/>
          <w:color w:val="000000" w:themeColor="text1"/>
          <w:sz w:val="24"/>
          <w:szCs w:val="24"/>
        </w:rPr>
        <w:t>(2), 555-578.</w:t>
      </w:r>
    </w:p>
    <w:p w14:paraId="2EC9A786"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lastRenderedPageBreak/>
        <w:t xml:space="preserve">Shepherd, D. A., Williams, T. A., &amp; Patzelt, H. (2015). Thinking About Entrepreneurial Decision Making: Review and Research Agenda. </w:t>
      </w:r>
      <w:r w:rsidRPr="00954B8F">
        <w:rPr>
          <w:rFonts w:ascii="Times New Roman" w:eastAsia="Times New Roman" w:hAnsi="Times New Roman" w:cs="Times New Roman"/>
          <w:i/>
          <w:iCs/>
          <w:color w:val="000000" w:themeColor="text1"/>
          <w:sz w:val="24"/>
          <w:szCs w:val="24"/>
        </w:rPr>
        <w:t>Journal of Management</w:t>
      </w:r>
      <w:r w:rsidRPr="00954B8F">
        <w:rPr>
          <w:rFonts w:ascii="Times New Roman" w:eastAsia="Times New Roman" w:hAnsi="Times New Roman" w:cs="Times New Roman"/>
          <w:color w:val="000000" w:themeColor="text1"/>
          <w:sz w:val="24"/>
          <w:szCs w:val="24"/>
        </w:rPr>
        <w:t>, 41(1), 11-46. https://doi.org/10.1177/0149206314541153</w:t>
      </w:r>
    </w:p>
    <w:p w14:paraId="092C9208"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highlight w:val="white"/>
        </w:rPr>
        <w:t xml:space="preserve">Taleb, N. N. (2008). </w:t>
      </w:r>
      <w:r w:rsidRPr="00954B8F">
        <w:rPr>
          <w:rFonts w:ascii="Times New Roman" w:eastAsia="Times New Roman" w:hAnsi="Times New Roman" w:cs="Times New Roman"/>
          <w:i/>
          <w:iCs/>
          <w:color w:val="000000" w:themeColor="text1"/>
          <w:sz w:val="24"/>
          <w:szCs w:val="24"/>
          <w:highlight w:val="white"/>
        </w:rPr>
        <w:t>The black swan</w:t>
      </w:r>
      <w:r w:rsidRPr="00954B8F">
        <w:rPr>
          <w:rFonts w:ascii="Times New Roman" w:eastAsia="Times New Roman" w:hAnsi="Times New Roman" w:cs="Times New Roman"/>
          <w:color w:val="000000" w:themeColor="text1"/>
          <w:sz w:val="24"/>
          <w:szCs w:val="24"/>
          <w:highlight w:val="white"/>
        </w:rPr>
        <w:t>. Penguin Books.</w:t>
      </w:r>
    </w:p>
    <w:p w14:paraId="0DEAE1ED"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highlight w:val="white"/>
        </w:rPr>
        <w:t xml:space="preserve">Taleb, N. N. (2013). </w:t>
      </w:r>
      <w:r w:rsidRPr="00954B8F">
        <w:rPr>
          <w:rFonts w:ascii="Times New Roman" w:eastAsia="Times New Roman" w:hAnsi="Times New Roman" w:cs="Times New Roman"/>
          <w:i/>
          <w:iCs/>
          <w:color w:val="000000" w:themeColor="text1"/>
          <w:sz w:val="24"/>
          <w:szCs w:val="24"/>
          <w:highlight w:val="white"/>
        </w:rPr>
        <w:t>Antifragile</w:t>
      </w:r>
      <w:r w:rsidRPr="00954B8F">
        <w:rPr>
          <w:rFonts w:ascii="Times New Roman" w:eastAsia="Times New Roman" w:hAnsi="Times New Roman" w:cs="Times New Roman"/>
          <w:color w:val="000000" w:themeColor="text1"/>
          <w:sz w:val="24"/>
          <w:szCs w:val="24"/>
          <w:highlight w:val="white"/>
        </w:rPr>
        <w:t>. Penguin Books.</w:t>
      </w:r>
    </w:p>
    <w:p w14:paraId="06E9EA3D" w14:textId="77777777" w:rsidR="00BE11CD" w:rsidRPr="00954B8F" w:rsidRDefault="00000000">
      <w:pPr>
        <w:ind w:left="720" w:hanging="720"/>
        <w:rPr>
          <w:rFonts w:ascii="Times New Roman" w:eastAsia="Times New Roman" w:hAnsi="Times New Roman" w:cs="Times New Roman"/>
          <w:color w:val="000000" w:themeColor="text1"/>
          <w:sz w:val="24"/>
          <w:szCs w:val="24"/>
          <w:highlight w:val="white"/>
        </w:rPr>
      </w:pPr>
      <w:r w:rsidRPr="00954B8F">
        <w:rPr>
          <w:rFonts w:ascii="Times New Roman" w:eastAsia="Times New Roman" w:hAnsi="Times New Roman" w:cs="Times New Roman"/>
          <w:color w:val="000000" w:themeColor="text1"/>
          <w:sz w:val="24"/>
          <w:szCs w:val="24"/>
          <w:highlight w:val="white"/>
        </w:rPr>
        <w:t xml:space="preserve">Thukral E. (2021). COVID-19: Small and medium enterprises challenges and responses with creativity, innovation, and entrepreneurship. </w:t>
      </w:r>
      <w:r w:rsidRPr="00954B8F">
        <w:rPr>
          <w:rFonts w:ascii="Times New Roman" w:eastAsia="Times New Roman" w:hAnsi="Times New Roman" w:cs="Times New Roman"/>
          <w:i/>
          <w:iCs/>
          <w:color w:val="000000" w:themeColor="text1"/>
          <w:sz w:val="24"/>
          <w:szCs w:val="24"/>
          <w:highlight w:val="white"/>
        </w:rPr>
        <w:t>Strategic Change</w:t>
      </w:r>
      <w:r w:rsidRPr="00954B8F">
        <w:rPr>
          <w:rFonts w:ascii="Times New Roman" w:eastAsia="Times New Roman" w:hAnsi="Times New Roman" w:cs="Times New Roman"/>
          <w:color w:val="000000" w:themeColor="text1"/>
          <w:sz w:val="24"/>
          <w:szCs w:val="24"/>
          <w:highlight w:val="white"/>
        </w:rPr>
        <w:t>. 30: 153–158.</w:t>
      </w:r>
    </w:p>
    <w:p w14:paraId="56CBCEEC" w14:textId="77777777" w:rsidR="00BE11CD" w:rsidRPr="00954B8F" w:rsidRDefault="00000000">
      <w:pPr>
        <w:ind w:left="720" w:hanging="720"/>
        <w:rPr>
          <w:rFonts w:ascii="Times New Roman" w:eastAsia="Times New Roman" w:hAnsi="Times New Roman" w:cs="Times New Roman"/>
          <w:color w:val="000000" w:themeColor="text1"/>
          <w:sz w:val="24"/>
          <w:szCs w:val="24"/>
          <w:lang w:val="it-IT"/>
        </w:rPr>
      </w:pPr>
      <w:r w:rsidRPr="00954B8F">
        <w:rPr>
          <w:rFonts w:ascii="Times New Roman" w:eastAsia="Times New Roman" w:hAnsi="Times New Roman" w:cs="Times New Roman"/>
          <w:color w:val="000000" w:themeColor="text1"/>
          <w:sz w:val="24"/>
          <w:szCs w:val="24"/>
        </w:rPr>
        <w:t xml:space="preserve">Todd, P. M., &amp; G. </w:t>
      </w:r>
      <w:proofErr w:type="spellStart"/>
      <w:r w:rsidRPr="00954B8F">
        <w:rPr>
          <w:rFonts w:ascii="Times New Roman" w:eastAsia="Times New Roman" w:hAnsi="Times New Roman" w:cs="Times New Roman"/>
          <w:color w:val="000000" w:themeColor="text1"/>
          <w:sz w:val="24"/>
          <w:szCs w:val="24"/>
        </w:rPr>
        <w:t>Gigerenzer</w:t>
      </w:r>
      <w:proofErr w:type="spellEnd"/>
      <w:r w:rsidRPr="00954B8F">
        <w:rPr>
          <w:rFonts w:ascii="Times New Roman" w:eastAsia="Times New Roman" w:hAnsi="Times New Roman" w:cs="Times New Roman"/>
          <w:color w:val="000000" w:themeColor="text1"/>
          <w:sz w:val="24"/>
          <w:szCs w:val="24"/>
        </w:rPr>
        <w:t xml:space="preserve">. 2012. </w:t>
      </w:r>
      <w:r w:rsidRPr="00954B8F">
        <w:rPr>
          <w:rFonts w:ascii="Times New Roman" w:eastAsia="Times New Roman" w:hAnsi="Times New Roman" w:cs="Times New Roman"/>
          <w:i/>
          <w:iCs/>
          <w:color w:val="000000" w:themeColor="text1"/>
          <w:sz w:val="24"/>
          <w:szCs w:val="24"/>
        </w:rPr>
        <w:t>Ecological Rationality: Intelligence in the World</w:t>
      </w:r>
      <w:r w:rsidRPr="00954B8F">
        <w:rPr>
          <w:rFonts w:ascii="Times New Roman" w:eastAsia="Times New Roman" w:hAnsi="Times New Roman" w:cs="Times New Roman"/>
          <w:color w:val="000000" w:themeColor="text1"/>
          <w:sz w:val="24"/>
          <w:szCs w:val="24"/>
        </w:rPr>
        <w:t xml:space="preserve">. </w:t>
      </w:r>
      <w:r w:rsidRPr="00954B8F">
        <w:rPr>
          <w:rFonts w:ascii="Times New Roman" w:eastAsia="Times New Roman" w:hAnsi="Times New Roman" w:cs="Times New Roman"/>
          <w:color w:val="000000" w:themeColor="text1"/>
          <w:sz w:val="24"/>
          <w:szCs w:val="24"/>
          <w:lang w:val="it-IT"/>
        </w:rPr>
        <w:t xml:space="preserve">Oxford </w:t>
      </w:r>
      <w:proofErr w:type="spellStart"/>
      <w:r w:rsidRPr="00954B8F">
        <w:rPr>
          <w:rFonts w:ascii="Times New Roman" w:eastAsia="Times New Roman" w:hAnsi="Times New Roman" w:cs="Times New Roman"/>
          <w:color w:val="000000" w:themeColor="text1"/>
          <w:sz w:val="24"/>
          <w:szCs w:val="24"/>
          <w:lang w:val="it-IT"/>
        </w:rPr>
        <w:t>Univeristy</w:t>
      </w:r>
      <w:proofErr w:type="spellEnd"/>
      <w:r w:rsidRPr="00954B8F">
        <w:rPr>
          <w:rFonts w:ascii="Times New Roman" w:eastAsia="Times New Roman" w:hAnsi="Times New Roman" w:cs="Times New Roman"/>
          <w:color w:val="000000" w:themeColor="text1"/>
          <w:sz w:val="24"/>
          <w:szCs w:val="24"/>
          <w:lang w:val="it-IT"/>
        </w:rPr>
        <w:t xml:space="preserve"> Press.</w:t>
      </w:r>
    </w:p>
    <w:p w14:paraId="63CE0661" w14:textId="77777777" w:rsidR="00BE11CD" w:rsidRPr="00954B8F" w:rsidRDefault="00000000">
      <w:pPr>
        <w:ind w:left="720" w:hanging="720"/>
        <w:rPr>
          <w:rFonts w:ascii="Times New Roman" w:eastAsia="Times New Roman" w:hAnsi="Times New Roman" w:cs="Times New Roman"/>
          <w:color w:val="000000" w:themeColor="text1"/>
          <w:sz w:val="24"/>
          <w:szCs w:val="24"/>
          <w:highlight w:val="white"/>
        </w:rPr>
      </w:pPr>
      <w:proofErr w:type="spellStart"/>
      <w:r w:rsidRPr="00954B8F">
        <w:rPr>
          <w:rFonts w:ascii="Times New Roman" w:eastAsia="Times New Roman" w:hAnsi="Times New Roman" w:cs="Times New Roman"/>
          <w:color w:val="000000" w:themeColor="text1"/>
          <w:sz w:val="24"/>
          <w:szCs w:val="24"/>
          <w:highlight w:val="white"/>
          <w:lang w:val="it-IT"/>
        </w:rPr>
        <w:t>Tognazzo</w:t>
      </w:r>
      <w:proofErr w:type="spellEnd"/>
      <w:r w:rsidRPr="00954B8F">
        <w:rPr>
          <w:rFonts w:ascii="Times New Roman" w:eastAsia="Times New Roman" w:hAnsi="Times New Roman" w:cs="Times New Roman"/>
          <w:color w:val="000000" w:themeColor="text1"/>
          <w:sz w:val="24"/>
          <w:szCs w:val="24"/>
          <w:highlight w:val="white"/>
          <w:lang w:val="it-IT"/>
        </w:rPr>
        <w:t xml:space="preserve">, A., Sassetti, S., Caputo, A., &amp; Pellegrini, M. M. (2020). </w:t>
      </w:r>
      <w:r w:rsidRPr="00954B8F">
        <w:rPr>
          <w:rFonts w:ascii="Times New Roman" w:eastAsia="Times New Roman" w:hAnsi="Times New Roman" w:cs="Times New Roman"/>
          <w:color w:val="000000" w:themeColor="text1"/>
          <w:sz w:val="24"/>
          <w:szCs w:val="24"/>
          <w:highlight w:val="white"/>
        </w:rPr>
        <w:t xml:space="preserve">Editorial special issue entrepreneurial decision-making and behavior. </w:t>
      </w:r>
      <w:r w:rsidRPr="00954B8F">
        <w:rPr>
          <w:rFonts w:ascii="Times New Roman" w:eastAsia="Times New Roman" w:hAnsi="Times New Roman" w:cs="Times New Roman"/>
          <w:i/>
          <w:iCs/>
          <w:color w:val="000000" w:themeColor="text1"/>
          <w:sz w:val="24"/>
          <w:szCs w:val="24"/>
          <w:highlight w:val="white"/>
        </w:rPr>
        <w:t>Journal of Small Business &amp; Entrepreneurship</w:t>
      </w:r>
      <w:r w:rsidRPr="00954B8F">
        <w:rPr>
          <w:rFonts w:ascii="Times New Roman" w:eastAsia="Times New Roman" w:hAnsi="Times New Roman" w:cs="Times New Roman"/>
          <w:color w:val="000000" w:themeColor="text1"/>
          <w:sz w:val="24"/>
          <w:szCs w:val="24"/>
          <w:highlight w:val="white"/>
        </w:rPr>
        <w:t>, 32(1), 1-7.</w:t>
      </w:r>
    </w:p>
    <w:p w14:paraId="71D79E7D" w14:textId="77777777" w:rsidR="00BE11CD" w:rsidRPr="00954B8F" w:rsidRDefault="00000000">
      <w:pPr>
        <w:ind w:left="720" w:hanging="720"/>
        <w:rPr>
          <w:rFonts w:ascii="Times New Roman" w:eastAsia="Times New Roman" w:hAnsi="Times New Roman" w:cs="Times New Roman"/>
          <w:color w:val="000000" w:themeColor="text1"/>
          <w:sz w:val="24"/>
          <w:szCs w:val="24"/>
          <w:highlight w:val="white"/>
        </w:rPr>
      </w:pPr>
      <w:r w:rsidRPr="00954B8F">
        <w:rPr>
          <w:rFonts w:ascii="Times New Roman" w:eastAsia="Times New Roman" w:hAnsi="Times New Roman" w:cs="Times New Roman"/>
          <w:color w:val="000000" w:themeColor="text1"/>
          <w:sz w:val="24"/>
          <w:szCs w:val="24"/>
          <w:highlight w:val="white"/>
        </w:rPr>
        <w:t xml:space="preserve">Townsend, D. &amp; Hunt, R. &amp; McMullen, J. &amp; </w:t>
      </w:r>
      <w:proofErr w:type="spellStart"/>
      <w:r w:rsidRPr="00954B8F">
        <w:rPr>
          <w:rFonts w:ascii="Times New Roman" w:eastAsia="Times New Roman" w:hAnsi="Times New Roman" w:cs="Times New Roman"/>
          <w:color w:val="000000" w:themeColor="text1"/>
          <w:sz w:val="24"/>
          <w:szCs w:val="24"/>
          <w:highlight w:val="white"/>
        </w:rPr>
        <w:t>Sarasvathy</w:t>
      </w:r>
      <w:proofErr w:type="spellEnd"/>
      <w:r w:rsidRPr="00954B8F">
        <w:rPr>
          <w:rFonts w:ascii="Times New Roman" w:eastAsia="Times New Roman" w:hAnsi="Times New Roman" w:cs="Times New Roman"/>
          <w:color w:val="000000" w:themeColor="text1"/>
          <w:sz w:val="24"/>
          <w:szCs w:val="24"/>
          <w:highlight w:val="white"/>
        </w:rPr>
        <w:t xml:space="preserve">, S. (2018). Uncertainty, Knowledge Problems, and Entrepreneurial Action. </w:t>
      </w:r>
      <w:r w:rsidRPr="00954B8F">
        <w:rPr>
          <w:rFonts w:ascii="Times New Roman" w:eastAsia="Times New Roman" w:hAnsi="Times New Roman" w:cs="Times New Roman"/>
          <w:i/>
          <w:iCs/>
          <w:color w:val="000000" w:themeColor="text1"/>
          <w:sz w:val="24"/>
          <w:szCs w:val="24"/>
          <w:highlight w:val="white"/>
        </w:rPr>
        <w:t>Academy of Management Annals</w:t>
      </w:r>
      <w:r w:rsidRPr="00954B8F">
        <w:rPr>
          <w:rFonts w:ascii="Times New Roman" w:eastAsia="Times New Roman" w:hAnsi="Times New Roman" w:cs="Times New Roman"/>
          <w:color w:val="000000" w:themeColor="text1"/>
          <w:sz w:val="24"/>
          <w:szCs w:val="24"/>
          <w:highlight w:val="white"/>
        </w:rPr>
        <w:t xml:space="preserve">. 12. 10.5465/annals.2016.0109. </w:t>
      </w:r>
    </w:p>
    <w:p w14:paraId="77E806C9"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Zellweger, T &amp; Zenger, T. (2022a). Entrepreneurs as Scientists: A Pragmatist Alternative to the Creation-Discovery Debate. </w:t>
      </w:r>
      <w:r w:rsidRPr="00954B8F">
        <w:rPr>
          <w:rFonts w:ascii="Times New Roman" w:eastAsia="Times New Roman" w:hAnsi="Times New Roman" w:cs="Times New Roman"/>
          <w:i/>
          <w:iCs/>
          <w:color w:val="000000" w:themeColor="text1"/>
          <w:sz w:val="24"/>
          <w:szCs w:val="24"/>
        </w:rPr>
        <w:t>Academy of Management Review</w:t>
      </w:r>
      <w:r w:rsidRPr="00954B8F">
        <w:rPr>
          <w:rFonts w:ascii="Times New Roman" w:eastAsia="Times New Roman" w:hAnsi="Times New Roman" w:cs="Times New Roman"/>
          <w:color w:val="000000" w:themeColor="text1"/>
          <w:sz w:val="24"/>
          <w:szCs w:val="24"/>
        </w:rPr>
        <w:t xml:space="preserve">. 47. 10.5465/amr.2022.0163. </w:t>
      </w:r>
    </w:p>
    <w:p w14:paraId="1B594415" w14:textId="77777777" w:rsidR="00BE11CD" w:rsidRPr="00954B8F" w:rsidRDefault="00000000">
      <w:pPr>
        <w:spacing w:before="0" w:after="0"/>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Zhang, S. X., Foo, M., Vassolo, R. S. (2021). The ramifications of effectuation on biases in entrepreneurship – Evidence from a mixed-method approach, </w:t>
      </w:r>
      <w:r w:rsidRPr="00954B8F">
        <w:rPr>
          <w:rFonts w:ascii="Times New Roman" w:eastAsia="Times New Roman" w:hAnsi="Times New Roman" w:cs="Times New Roman"/>
          <w:i/>
          <w:iCs/>
          <w:color w:val="000000" w:themeColor="text1"/>
          <w:sz w:val="24"/>
          <w:szCs w:val="24"/>
        </w:rPr>
        <w:t>Journal of Business Venturing Insights</w:t>
      </w:r>
      <w:r w:rsidRPr="00954B8F">
        <w:rPr>
          <w:rFonts w:ascii="Times New Roman" w:eastAsia="Times New Roman" w:hAnsi="Times New Roman" w:cs="Times New Roman"/>
          <w:color w:val="000000" w:themeColor="text1"/>
          <w:sz w:val="24"/>
          <w:szCs w:val="24"/>
        </w:rPr>
        <w:t xml:space="preserve">, </w:t>
      </w:r>
      <w:r w:rsidRPr="00954B8F">
        <w:rPr>
          <w:rFonts w:ascii="Times New Roman" w:eastAsia="Times New Roman" w:hAnsi="Times New Roman" w:cs="Times New Roman"/>
          <w:i/>
          <w:iCs/>
          <w:color w:val="000000" w:themeColor="text1"/>
          <w:sz w:val="24"/>
          <w:szCs w:val="24"/>
        </w:rPr>
        <w:t>5,</w:t>
      </w:r>
      <w:r w:rsidRPr="00954B8F">
        <w:rPr>
          <w:rFonts w:ascii="Times New Roman" w:eastAsia="Times New Roman" w:hAnsi="Times New Roman" w:cs="Times New Roman"/>
          <w:color w:val="000000" w:themeColor="text1"/>
          <w:sz w:val="24"/>
          <w:szCs w:val="24"/>
        </w:rPr>
        <w:t xml:space="preserve"> e00238.</w:t>
      </w:r>
    </w:p>
    <w:p w14:paraId="4A95A53B" w14:textId="77777777" w:rsidR="00BE11CD" w:rsidRPr="00954B8F" w:rsidRDefault="00BE11CD">
      <w:pPr>
        <w:ind w:left="720" w:hanging="720"/>
        <w:rPr>
          <w:rFonts w:ascii="Times New Roman" w:eastAsia="Times New Roman" w:hAnsi="Times New Roman" w:cs="Times New Roman"/>
          <w:color w:val="000000" w:themeColor="text1"/>
          <w:sz w:val="24"/>
          <w:szCs w:val="24"/>
        </w:rPr>
      </w:pPr>
    </w:p>
    <w:p w14:paraId="69F0ACD6" w14:textId="77777777" w:rsidR="00BE11CD" w:rsidRPr="00954B8F" w:rsidRDefault="00BE11CD">
      <w:pPr>
        <w:ind w:left="720" w:hanging="720"/>
        <w:rPr>
          <w:rFonts w:ascii="Times New Roman" w:eastAsia="Times New Roman" w:hAnsi="Times New Roman" w:cs="Times New Roman"/>
          <w:color w:val="000000" w:themeColor="text1"/>
          <w:sz w:val="24"/>
          <w:szCs w:val="24"/>
        </w:rPr>
      </w:pPr>
    </w:p>
    <w:p w14:paraId="512376DE" w14:textId="77777777" w:rsidR="00BE11CD" w:rsidRPr="00954B8F" w:rsidRDefault="00BE11CD">
      <w:pPr>
        <w:ind w:left="720" w:hanging="720"/>
        <w:rPr>
          <w:rFonts w:ascii="Times New Roman" w:eastAsia="Times New Roman" w:hAnsi="Times New Roman" w:cs="Times New Roman"/>
          <w:color w:val="000000" w:themeColor="text1"/>
          <w:sz w:val="24"/>
          <w:szCs w:val="24"/>
        </w:rPr>
      </w:pPr>
    </w:p>
    <w:p w14:paraId="5893F66B" w14:textId="77777777" w:rsidR="00BE11CD" w:rsidRPr="00954B8F" w:rsidRDefault="00BE11CD">
      <w:pPr>
        <w:ind w:left="720" w:hanging="720"/>
        <w:rPr>
          <w:rFonts w:ascii="Times New Roman" w:eastAsia="Times New Roman" w:hAnsi="Times New Roman" w:cs="Times New Roman"/>
          <w:color w:val="000000" w:themeColor="text1"/>
          <w:sz w:val="24"/>
          <w:szCs w:val="24"/>
        </w:rPr>
      </w:pPr>
    </w:p>
    <w:p w14:paraId="3F61438F" w14:textId="77777777" w:rsidR="00BE11CD" w:rsidRPr="00954B8F" w:rsidRDefault="00BE11CD">
      <w:pPr>
        <w:ind w:left="720" w:hanging="720"/>
        <w:rPr>
          <w:rFonts w:ascii="Times New Roman" w:eastAsia="Times New Roman" w:hAnsi="Times New Roman" w:cs="Times New Roman"/>
          <w:color w:val="000000" w:themeColor="text1"/>
          <w:sz w:val="24"/>
          <w:szCs w:val="24"/>
        </w:rPr>
      </w:pPr>
    </w:p>
    <w:p w14:paraId="116992E1" w14:textId="77777777" w:rsidR="00BE11CD" w:rsidRPr="00954B8F" w:rsidRDefault="00BE11CD">
      <w:pPr>
        <w:ind w:left="720" w:hanging="720"/>
        <w:rPr>
          <w:rFonts w:ascii="Times New Roman" w:eastAsia="Times New Roman" w:hAnsi="Times New Roman" w:cs="Times New Roman"/>
          <w:color w:val="000000" w:themeColor="text1"/>
          <w:sz w:val="24"/>
          <w:szCs w:val="24"/>
        </w:rPr>
      </w:pPr>
    </w:p>
    <w:p w14:paraId="1A34719F" w14:textId="77777777" w:rsidR="00BE11CD" w:rsidRPr="00954B8F" w:rsidRDefault="00BE11CD">
      <w:pPr>
        <w:rPr>
          <w:rFonts w:ascii="Times New Roman" w:eastAsia="Times New Roman" w:hAnsi="Times New Roman" w:cs="Times New Roman"/>
          <w:color w:val="000000" w:themeColor="text1"/>
          <w:sz w:val="24"/>
          <w:szCs w:val="24"/>
        </w:rPr>
      </w:pPr>
    </w:p>
    <w:p w14:paraId="68F796DC" w14:textId="77777777" w:rsidR="00BE11CD" w:rsidRPr="00954B8F" w:rsidRDefault="00BE11CD">
      <w:pPr>
        <w:rPr>
          <w:rFonts w:ascii="Times New Roman" w:eastAsia="Times New Roman" w:hAnsi="Times New Roman" w:cs="Times New Roman"/>
          <w:color w:val="000000" w:themeColor="text1"/>
          <w:sz w:val="24"/>
          <w:szCs w:val="24"/>
        </w:rPr>
      </w:pPr>
    </w:p>
    <w:p w14:paraId="7D63554D" w14:textId="77777777" w:rsidR="00BE11CD" w:rsidRPr="00954B8F" w:rsidRDefault="00BE11CD">
      <w:pPr>
        <w:rPr>
          <w:rFonts w:ascii="Times New Roman" w:eastAsia="Times New Roman" w:hAnsi="Times New Roman" w:cs="Times New Roman"/>
          <w:color w:val="000000" w:themeColor="text1"/>
          <w:sz w:val="24"/>
          <w:szCs w:val="24"/>
        </w:rPr>
      </w:pPr>
    </w:p>
    <w:p w14:paraId="66CC73F1" w14:textId="77777777" w:rsidR="00BE11CD" w:rsidRPr="00954B8F" w:rsidRDefault="00BE11CD">
      <w:pPr>
        <w:rPr>
          <w:rFonts w:ascii="Times New Roman" w:eastAsia="Times New Roman" w:hAnsi="Times New Roman" w:cs="Times New Roman"/>
          <w:color w:val="000000" w:themeColor="text1"/>
          <w:sz w:val="24"/>
          <w:szCs w:val="24"/>
        </w:rPr>
      </w:pPr>
    </w:p>
    <w:p w14:paraId="4C88BFE3" w14:textId="77777777" w:rsidR="00BE11CD" w:rsidRPr="00954B8F" w:rsidRDefault="00BE11CD">
      <w:pPr>
        <w:rPr>
          <w:rFonts w:ascii="Times New Roman" w:eastAsia="Times New Roman" w:hAnsi="Times New Roman" w:cs="Times New Roman"/>
          <w:color w:val="000000" w:themeColor="text1"/>
          <w:sz w:val="24"/>
          <w:szCs w:val="24"/>
        </w:rPr>
      </w:pPr>
    </w:p>
    <w:p w14:paraId="3536516A" w14:textId="77777777" w:rsidR="00BE11CD" w:rsidRPr="00954B8F" w:rsidRDefault="00BE11CD">
      <w:pPr>
        <w:rPr>
          <w:rFonts w:ascii="Times New Roman" w:eastAsia="Times New Roman" w:hAnsi="Times New Roman" w:cs="Times New Roman"/>
          <w:color w:val="000000" w:themeColor="text1"/>
          <w:sz w:val="24"/>
          <w:szCs w:val="24"/>
        </w:rPr>
      </w:pPr>
    </w:p>
    <w:p w14:paraId="7FDE2333" w14:textId="77777777" w:rsidR="00BE11CD" w:rsidRPr="00954B8F" w:rsidRDefault="00BE11CD">
      <w:pPr>
        <w:rPr>
          <w:rFonts w:ascii="Times New Roman" w:eastAsia="Times New Roman" w:hAnsi="Times New Roman" w:cs="Times New Roman"/>
          <w:color w:val="000000" w:themeColor="text1"/>
          <w:sz w:val="24"/>
          <w:szCs w:val="24"/>
        </w:rPr>
      </w:pPr>
    </w:p>
    <w:p w14:paraId="07F9579D" w14:textId="77777777" w:rsidR="00BE11CD" w:rsidRPr="00954B8F" w:rsidRDefault="00BE11CD">
      <w:pPr>
        <w:rPr>
          <w:rFonts w:ascii="Times New Roman" w:eastAsia="Times New Roman" w:hAnsi="Times New Roman" w:cs="Times New Roman"/>
          <w:color w:val="000000" w:themeColor="text1"/>
          <w:sz w:val="24"/>
          <w:szCs w:val="24"/>
        </w:rPr>
      </w:pPr>
    </w:p>
    <w:p w14:paraId="03A2CDB9" w14:textId="77777777" w:rsidR="00BE11CD" w:rsidRPr="00954B8F" w:rsidRDefault="00BE11CD">
      <w:pPr>
        <w:rPr>
          <w:rFonts w:ascii="Times New Roman" w:eastAsia="Times New Roman" w:hAnsi="Times New Roman" w:cs="Times New Roman"/>
          <w:color w:val="000000" w:themeColor="text1"/>
          <w:sz w:val="24"/>
          <w:szCs w:val="24"/>
        </w:rPr>
      </w:pPr>
    </w:p>
    <w:p w14:paraId="17BAE1B7" w14:textId="77777777" w:rsidR="00BE11CD" w:rsidRPr="00954B8F" w:rsidRDefault="00BE11CD">
      <w:pPr>
        <w:rPr>
          <w:rFonts w:ascii="Times New Roman" w:eastAsia="Times New Roman" w:hAnsi="Times New Roman" w:cs="Times New Roman"/>
          <w:color w:val="000000" w:themeColor="text1"/>
          <w:sz w:val="24"/>
          <w:szCs w:val="24"/>
        </w:rPr>
      </w:pPr>
    </w:p>
    <w:p w14:paraId="7771E319" w14:textId="77777777" w:rsidR="00BE11CD" w:rsidRPr="00954B8F" w:rsidRDefault="00BE11CD">
      <w:pPr>
        <w:rPr>
          <w:rFonts w:ascii="Times New Roman" w:eastAsia="Times New Roman" w:hAnsi="Times New Roman" w:cs="Times New Roman"/>
          <w:color w:val="000000" w:themeColor="text1"/>
          <w:sz w:val="24"/>
          <w:szCs w:val="24"/>
        </w:rPr>
      </w:pPr>
    </w:p>
    <w:p w14:paraId="67222A12"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b/>
          <w:bCs/>
          <w:color w:val="000000" w:themeColor="text1"/>
          <w:sz w:val="24"/>
          <w:szCs w:val="24"/>
        </w:rPr>
        <w:lastRenderedPageBreak/>
        <w:t>Table 1:</w:t>
      </w:r>
      <w:r w:rsidRPr="00954B8F">
        <w:rPr>
          <w:rFonts w:ascii="Times New Roman" w:eastAsia="Times New Roman" w:hAnsi="Times New Roman" w:cs="Times New Roman"/>
          <w:color w:val="000000" w:themeColor="text1"/>
          <w:sz w:val="24"/>
          <w:szCs w:val="24"/>
        </w:rPr>
        <w:t xml:space="preserve"> Articles in the Special Issue</w:t>
      </w:r>
    </w:p>
    <w:tbl>
      <w:tblPr>
        <w:tblStyle w:val="a0"/>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06"/>
        <w:gridCol w:w="3017"/>
        <w:gridCol w:w="9"/>
        <w:gridCol w:w="2644"/>
      </w:tblGrid>
      <w:tr w:rsidR="00954B8F" w:rsidRPr="00954B8F" w14:paraId="2450DE27" w14:textId="77777777">
        <w:tc>
          <w:tcPr>
            <w:tcW w:w="4106" w:type="dxa"/>
          </w:tcPr>
          <w:p w14:paraId="24B4D546" w14:textId="77777777" w:rsidR="00BE11CD" w:rsidRPr="00954B8F" w:rsidRDefault="00000000">
            <w:pPr>
              <w:jc w:val="center"/>
              <w:rPr>
                <w:rFonts w:ascii="Times New Roman" w:eastAsia="Times New Roman" w:hAnsi="Times New Roman" w:cs="Times New Roman"/>
                <w:b/>
                <w:bCs/>
                <w:color w:val="000000" w:themeColor="text1"/>
                <w:sz w:val="24"/>
                <w:szCs w:val="24"/>
              </w:rPr>
            </w:pPr>
            <w:r w:rsidRPr="00954B8F">
              <w:rPr>
                <w:rFonts w:ascii="Times New Roman" w:eastAsia="Times New Roman" w:hAnsi="Times New Roman" w:cs="Times New Roman"/>
                <w:b/>
                <w:bCs/>
                <w:color w:val="000000" w:themeColor="text1"/>
                <w:sz w:val="24"/>
                <w:szCs w:val="24"/>
              </w:rPr>
              <w:t>Paper Title</w:t>
            </w:r>
          </w:p>
        </w:tc>
        <w:tc>
          <w:tcPr>
            <w:tcW w:w="3017" w:type="dxa"/>
          </w:tcPr>
          <w:p w14:paraId="4866A503" w14:textId="77777777" w:rsidR="00BE11CD" w:rsidRPr="00954B8F" w:rsidRDefault="00000000">
            <w:pPr>
              <w:jc w:val="center"/>
              <w:rPr>
                <w:rFonts w:ascii="Times New Roman" w:eastAsia="Times New Roman" w:hAnsi="Times New Roman" w:cs="Times New Roman"/>
                <w:b/>
                <w:bCs/>
                <w:color w:val="000000" w:themeColor="text1"/>
                <w:sz w:val="24"/>
                <w:szCs w:val="24"/>
              </w:rPr>
            </w:pPr>
            <w:r w:rsidRPr="00954B8F">
              <w:rPr>
                <w:rFonts w:ascii="Times New Roman" w:eastAsia="Times New Roman" w:hAnsi="Times New Roman" w:cs="Times New Roman"/>
                <w:b/>
                <w:bCs/>
                <w:color w:val="000000" w:themeColor="text1"/>
                <w:sz w:val="24"/>
                <w:szCs w:val="24"/>
              </w:rPr>
              <w:t>Authors</w:t>
            </w:r>
          </w:p>
        </w:tc>
        <w:tc>
          <w:tcPr>
            <w:tcW w:w="2653" w:type="dxa"/>
            <w:gridSpan w:val="2"/>
          </w:tcPr>
          <w:p w14:paraId="24D541FA" w14:textId="77777777" w:rsidR="00BE11CD" w:rsidRPr="00954B8F" w:rsidRDefault="00000000">
            <w:pPr>
              <w:jc w:val="center"/>
              <w:rPr>
                <w:rFonts w:ascii="Times New Roman" w:eastAsia="Times New Roman" w:hAnsi="Times New Roman" w:cs="Times New Roman"/>
                <w:b/>
                <w:bCs/>
                <w:color w:val="000000" w:themeColor="text1"/>
                <w:sz w:val="24"/>
                <w:szCs w:val="24"/>
              </w:rPr>
            </w:pPr>
            <w:r w:rsidRPr="00954B8F">
              <w:rPr>
                <w:rFonts w:ascii="Times New Roman" w:eastAsia="Times New Roman" w:hAnsi="Times New Roman" w:cs="Times New Roman"/>
                <w:b/>
                <w:bCs/>
                <w:color w:val="000000" w:themeColor="text1"/>
                <w:sz w:val="24"/>
                <w:szCs w:val="24"/>
              </w:rPr>
              <w:t>Theme</w:t>
            </w:r>
          </w:p>
        </w:tc>
      </w:tr>
      <w:tr w:rsidR="00954B8F" w:rsidRPr="00954B8F" w14:paraId="5B972F49" w14:textId="77777777">
        <w:tc>
          <w:tcPr>
            <w:tcW w:w="4106" w:type="dxa"/>
          </w:tcPr>
          <w:p w14:paraId="4D6738D6"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Bounded sustainable entrepreneurship: Uncertainty, perceptions, and tensions</w:t>
            </w:r>
          </w:p>
        </w:tc>
        <w:tc>
          <w:tcPr>
            <w:tcW w:w="3026" w:type="dxa"/>
            <w:gridSpan w:val="2"/>
          </w:tcPr>
          <w:p w14:paraId="0BFC4C34"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Martyna Jurek, Kristian J. Sund, Francesco Rosati</w:t>
            </w:r>
          </w:p>
        </w:tc>
        <w:tc>
          <w:tcPr>
            <w:tcW w:w="2644" w:type="dxa"/>
          </w:tcPr>
          <w:p w14:paraId="69040DED"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Bounded and Purpose-driven Uncertainty</w:t>
            </w:r>
          </w:p>
        </w:tc>
      </w:tr>
      <w:tr w:rsidR="00954B8F" w:rsidRPr="00954B8F" w14:paraId="711A038E" w14:textId="77777777">
        <w:tc>
          <w:tcPr>
            <w:tcW w:w="4106" w:type="dxa"/>
          </w:tcPr>
          <w:p w14:paraId="51FDFCD4"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Overplacement and market entry decisions: a modified market entry game to detect nascent entrepreneurs’ goal-motivated reasoning amidst radical uncertainties</w:t>
            </w:r>
          </w:p>
        </w:tc>
        <w:tc>
          <w:tcPr>
            <w:tcW w:w="3026" w:type="dxa"/>
            <w:gridSpan w:val="2"/>
          </w:tcPr>
          <w:p w14:paraId="17D92DC8"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Zsófia Vörös, Olivér Béla Kovács, Papp Tamás</w:t>
            </w:r>
          </w:p>
        </w:tc>
        <w:tc>
          <w:tcPr>
            <w:tcW w:w="2644" w:type="dxa"/>
          </w:tcPr>
          <w:p w14:paraId="01BE0031"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Bounded and Purpose-driven Uncertainty</w:t>
            </w:r>
          </w:p>
        </w:tc>
      </w:tr>
      <w:tr w:rsidR="00954B8F" w:rsidRPr="00954B8F" w14:paraId="393B6A17" w14:textId="77777777">
        <w:tc>
          <w:tcPr>
            <w:tcW w:w="4106" w:type="dxa"/>
          </w:tcPr>
          <w:p w14:paraId="0E0761CB"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Negative capability and entrepreneurial action</w:t>
            </w:r>
          </w:p>
        </w:tc>
        <w:tc>
          <w:tcPr>
            <w:tcW w:w="3026" w:type="dxa"/>
            <w:gridSpan w:val="2"/>
          </w:tcPr>
          <w:p w14:paraId="4C3F4EE2"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 xml:space="preserve">Jasper </w:t>
            </w:r>
            <w:proofErr w:type="spellStart"/>
            <w:r w:rsidRPr="00954B8F">
              <w:rPr>
                <w:rFonts w:ascii="Times New Roman" w:eastAsia="Times New Roman" w:hAnsi="Times New Roman" w:cs="Times New Roman"/>
                <w:color w:val="000000" w:themeColor="text1"/>
                <w:sz w:val="24"/>
                <w:szCs w:val="24"/>
              </w:rPr>
              <w:t>Brinkerink</w:t>
            </w:r>
            <w:proofErr w:type="spellEnd"/>
          </w:p>
        </w:tc>
        <w:tc>
          <w:tcPr>
            <w:tcW w:w="2644" w:type="dxa"/>
          </w:tcPr>
          <w:p w14:paraId="33C21F66"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Reframing the Nature and Locus of Radical Uncertainty</w:t>
            </w:r>
          </w:p>
        </w:tc>
      </w:tr>
      <w:tr w:rsidR="00954B8F" w:rsidRPr="00954B8F" w14:paraId="5A20BE51" w14:textId="77777777">
        <w:tc>
          <w:tcPr>
            <w:tcW w:w="4106" w:type="dxa"/>
          </w:tcPr>
          <w:p w14:paraId="3761CC9F"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Portfolio Entrepreneurs’ Strategic Responses to the COVID-19 Outbreak: The Role of Adaptation, Decision-Making, Temporality, and Coordination</w:t>
            </w:r>
          </w:p>
        </w:tc>
        <w:tc>
          <w:tcPr>
            <w:tcW w:w="3026" w:type="dxa"/>
            <w:gridSpan w:val="2"/>
          </w:tcPr>
          <w:p w14:paraId="3DF3C88D"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Tobias Kutzewski, Ingrid A.M. Wakkee</w:t>
            </w:r>
          </w:p>
        </w:tc>
        <w:tc>
          <w:tcPr>
            <w:tcW w:w="2644" w:type="dxa"/>
          </w:tcPr>
          <w:p w14:paraId="4C61AC6D"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Relational and Contextual Navigation of Uncertainty</w:t>
            </w:r>
          </w:p>
        </w:tc>
      </w:tr>
      <w:tr w:rsidR="00954B8F" w:rsidRPr="00954B8F" w14:paraId="064E5620" w14:textId="77777777">
        <w:tc>
          <w:tcPr>
            <w:tcW w:w="4106" w:type="dxa"/>
          </w:tcPr>
          <w:p w14:paraId="353218C5"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Radical uncertainty and new sector emergence: an action theory of co-creative stakeholders</w:t>
            </w:r>
          </w:p>
        </w:tc>
        <w:tc>
          <w:tcPr>
            <w:tcW w:w="3026" w:type="dxa"/>
            <w:gridSpan w:val="2"/>
          </w:tcPr>
          <w:p w14:paraId="5DED1442"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Parul Manocha, Richard A. Hunt</w:t>
            </w:r>
          </w:p>
        </w:tc>
        <w:tc>
          <w:tcPr>
            <w:tcW w:w="2644" w:type="dxa"/>
          </w:tcPr>
          <w:p w14:paraId="6B2F07E2"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Relational and Contextual Navigation of Uncertainty</w:t>
            </w:r>
          </w:p>
        </w:tc>
      </w:tr>
      <w:tr w:rsidR="00954B8F" w:rsidRPr="00954B8F" w14:paraId="55EB9B31" w14:textId="77777777">
        <w:tc>
          <w:tcPr>
            <w:tcW w:w="4106" w:type="dxa"/>
          </w:tcPr>
          <w:p w14:paraId="064AC832"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Reframing and taming uncertainty: A qualitative study on self-affirmation interventions for supporting coping with entrepreneurs’ insecurity</w:t>
            </w:r>
          </w:p>
        </w:tc>
        <w:tc>
          <w:tcPr>
            <w:tcW w:w="3026" w:type="dxa"/>
            <w:gridSpan w:val="2"/>
          </w:tcPr>
          <w:p w14:paraId="7DEECCF9"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Alexandra Jussli, Martin Schwarz</w:t>
            </w:r>
          </w:p>
        </w:tc>
        <w:tc>
          <w:tcPr>
            <w:tcW w:w="2644" w:type="dxa"/>
          </w:tcPr>
          <w:p w14:paraId="4D3A701B"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Bounded and Purpose-driven Uncertainty</w:t>
            </w:r>
          </w:p>
        </w:tc>
      </w:tr>
      <w:tr w:rsidR="00954B8F" w:rsidRPr="00954B8F" w14:paraId="111D8688" w14:textId="77777777">
        <w:tc>
          <w:tcPr>
            <w:tcW w:w="4106" w:type="dxa"/>
          </w:tcPr>
          <w:p w14:paraId="4AAD8968"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Two tales of uncertainty: Calibrating overprecision with self-regulated entrepreneurial learning</w:t>
            </w:r>
          </w:p>
        </w:tc>
        <w:tc>
          <w:tcPr>
            <w:tcW w:w="3026" w:type="dxa"/>
            <w:gridSpan w:val="2"/>
          </w:tcPr>
          <w:p w14:paraId="7E7D361E"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Julian Kolbe, Noah Bellwald, Alexander Paul Fust</w:t>
            </w:r>
          </w:p>
        </w:tc>
        <w:tc>
          <w:tcPr>
            <w:tcW w:w="2644" w:type="dxa"/>
          </w:tcPr>
          <w:p w14:paraId="249206D9"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Cognitive and Motivational Mechanisms</w:t>
            </w:r>
          </w:p>
        </w:tc>
      </w:tr>
      <w:tr w:rsidR="00954B8F" w:rsidRPr="00954B8F" w14:paraId="69085EDC" w14:textId="77777777">
        <w:tc>
          <w:tcPr>
            <w:tcW w:w="4106" w:type="dxa"/>
          </w:tcPr>
          <w:p w14:paraId="34BEBEC3"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Executive function and entrepreneurial opportunity exploitation under risk and uncertainty</w:t>
            </w:r>
          </w:p>
        </w:tc>
        <w:tc>
          <w:tcPr>
            <w:tcW w:w="3026" w:type="dxa"/>
            <w:gridSpan w:val="2"/>
          </w:tcPr>
          <w:p w14:paraId="14A910E4" w14:textId="77777777" w:rsidR="00BE11CD" w:rsidRPr="00954B8F" w:rsidRDefault="00000000">
            <w:pPr>
              <w:jc w:val="left"/>
              <w:rPr>
                <w:rFonts w:ascii="Times New Roman" w:eastAsia="Times New Roman" w:hAnsi="Times New Roman" w:cs="Times New Roman"/>
                <w:color w:val="000000" w:themeColor="text1"/>
                <w:sz w:val="24"/>
                <w:szCs w:val="24"/>
                <w:lang w:val="it-IT"/>
              </w:rPr>
            </w:pPr>
            <w:proofErr w:type="spellStart"/>
            <w:r w:rsidRPr="00954B8F">
              <w:rPr>
                <w:rFonts w:ascii="Times New Roman" w:eastAsia="Times New Roman" w:hAnsi="Times New Roman" w:cs="Times New Roman"/>
                <w:color w:val="000000" w:themeColor="text1"/>
                <w:sz w:val="24"/>
                <w:szCs w:val="24"/>
                <w:lang w:val="it-IT"/>
              </w:rPr>
              <w:t>Ipek</w:t>
            </w:r>
            <w:proofErr w:type="spellEnd"/>
            <w:r w:rsidRPr="00954B8F">
              <w:rPr>
                <w:rFonts w:ascii="Times New Roman" w:eastAsia="Times New Roman" w:hAnsi="Times New Roman" w:cs="Times New Roman"/>
                <w:color w:val="000000" w:themeColor="text1"/>
                <w:sz w:val="24"/>
                <w:szCs w:val="24"/>
                <w:lang w:val="it-IT"/>
              </w:rPr>
              <w:t xml:space="preserve"> </w:t>
            </w:r>
            <w:proofErr w:type="spellStart"/>
            <w:r w:rsidRPr="00954B8F">
              <w:rPr>
                <w:rFonts w:ascii="Times New Roman" w:eastAsia="Times New Roman" w:hAnsi="Times New Roman" w:cs="Times New Roman"/>
                <w:color w:val="000000" w:themeColor="text1"/>
                <w:sz w:val="24"/>
                <w:szCs w:val="24"/>
                <w:lang w:val="it-IT"/>
              </w:rPr>
              <w:t>Koparan</w:t>
            </w:r>
            <w:proofErr w:type="spellEnd"/>
            <w:r w:rsidRPr="00954B8F">
              <w:rPr>
                <w:rFonts w:ascii="Times New Roman" w:eastAsia="Times New Roman" w:hAnsi="Times New Roman" w:cs="Times New Roman"/>
                <w:color w:val="000000" w:themeColor="text1"/>
                <w:sz w:val="24"/>
                <w:szCs w:val="24"/>
                <w:lang w:val="it-IT"/>
              </w:rPr>
              <w:t xml:space="preserve">, </w:t>
            </w:r>
            <w:proofErr w:type="spellStart"/>
            <w:r w:rsidRPr="00954B8F">
              <w:rPr>
                <w:rFonts w:ascii="Times New Roman" w:eastAsia="Times New Roman" w:hAnsi="Times New Roman" w:cs="Times New Roman"/>
                <w:color w:val="000000" w:themeColor="text1"/>
                <w:sz w:val="24"/>
                <w:szCs w:val="24"/>
                <w:lang w:val="it-IT"/>
              </w:rPr>
              <w:t>Gorkem</w:t>
            </w:r>
            <w:proofErr w:type="spellEnd"/>
            <w:r w:rsidRPr="00954B8F">
              <w:rPr>
                <w:rFonts w:ascii="Times New Roman" w:eastAsia="Times New Roman" w:hAnsi="Times New Roman" w:cs="Times New Roman"/>
                <w:color w:val="000000" w:themeColor="text1"/>
                <w:sz w:val="24"/>
                <w:szCs w:val="24"/>
                <w:lang w:val="it-IT"/>
              </w:rPr>
              <w:t xml:space="preserve"> </w:t>
            </w:r>
            <w:proofErr w:type="spellStart"/>
            <w:r w:rsidRPr="00954B8F">
              <w:rPr>
                <w:rFonts w:ascii="Times New Roman" w:eastAsia="Times New Roman" w:hAnsi="Times New Roman" w:cs="Times New Roman"/>
                <w:color w:val="000000" w:themeColor="text1"/>
                <w:sz w:val="24"/>
                <w:szCs w:val="24"/>
                <w:lang w:val="it-IT"/>
              </w:rPr>
              <w:t>Aksaray</w:t>
            </w:r>
            <w:proofErr w:type="spellEnd"/>
            <w:r w:rsidRPr="00954B8F">
              <w:rPr>
                <w:rFonts w:ascii="Times New Roman" w:eastAsia="Times New Roman" w:hAnsi="Times New Roman" w:cs="Times New Roman"/>
                <w:color w:val="000000" w:themeColor="text1"/>
                <w:sz w:val="24"/>
                <w:szCs w:val="24"/>
                <w:lang w:val="it-IT"/>
              </w:rPr>
              <w:t xml:space="preserve">, Tatiana </w:t>
            </w:r>
            <w:proofErr w:type="spellStart"/>
            <w:r w:rsidRPr="00954B8F">
              <w:rPr>
                <w:rFonts w:ascii="Times New Roman" w:eastAsia="Times New Roman" w:hAnsi="Times New Roman" w:cs="Times New Roman"/>
                <w:color w:val="000000" w:themeColor="text1"/>
                <w:sz w:val="24"/>
                <w:szCs w:val="24"/>
                <w:lang w:val="it-IT"/>
              </w:rPr>
              <w:t>Manolova</w:t>
            </w:r>
            <w:proofErr w:type="spellEnd"/>
            <w:r w:rsidRPr="00954B8F">
              <w:rPr>
                <w:rFonts w:ascii="Times New Roman" w:eastAsia="Times New Roman" w:hAnsi="Times New Roman" w:cs="Times New Roman"/>
                <w:color w:val="000000" w:themeColor="text1"/>
                <w:sz w:val="24"/>
                <w:szCs w:val="24"/>
                <w:lang w:val="it-IT"/>
              </w:rPr>
              <w:t>, Linda Edelman</w:t>
            </w:r>
          </w:p>
        </w:tc>
        <w:tc>
          <w:tcPr>
            <w:tcW w:w="2644" w:type="dxa"/>
          </w:tcPr>
          <w:p w14:paraId="34F9AA55"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Cognitive and Motivational Mechanisms</w:t>
            </w:r>
          </w:p>
        </w:tc>
      </w:tr>
      <w:tr w:rsidR="00954B8F" w:rsidRPr="00954B8F" w14:paraId="0E5BCCAE" w14:textId="77777777">
        <w:tc>
          <w:tcPr>
            <w:tcW w:w="4106" w:type="dxa"/>
          </w:tcPr>
          <w:p w14:paraId="012C11EA"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Intuition or Analysis? How Entrepreneurial Motivations Shape Decision-Making Under Uncertainty</w:t>
            </w:r>
          </w:p>
        </w:tc>
        <w:tc>
          <w:tcPr>
            <w:tcW w:w="3026" w:type="dxa"/>
            <w:gridSpan w:val="2"/>
          </w:tcPr>
          <w:p w14:paraId="12B7F861"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Antoine Gilbert-Saad, Frank Siedlok, Rod B. McNaughton</w:t>
            </w:r>
          </w:p>
        </w:tc>
        <w:tc>
          <w:tcPr>
            <w:tcW w:w="2644" w:type="dxa"/>
          </w:tcPr>
          <w:p w14:paraId="36C067D3"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Cognitive and Motivational Mechanisms</w:t>
            </w:r>
          </w:p>
        </w:tc>
      </w:tr>
      <w:tr w:rsidR="00954B8F" w:rsidRPr="00954B8F" w14:paraId="2FF996C1" w14:textId="77777777">
        <w:tc>
          <w:tcPr>
            <w:tcW w:w="4106" w:type="dxa"/>
          </w:tcPr>
          <w:p w14:paraId="72C7E1DC"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A Relational View of Uncertainty</w:t>
            </w:r>
          </w:p>
        </w:tc>
        <w:tc>
          <w:tcPr>
            <w:tcW w:w="3026" w:type="dxa"/>
            <w:gridSpan w:val="2"/>
          </w:tcPr>
          <w:p w14:paraId="7930AD07"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Daniel Leunbach</w:t>
            </w:r>
          </w:p>
        </w:tc>
        <w:tc>
          <w:tcPr>
            <w:tcW w:w="2644" w:type="dxa"/>
          </w:tcPr>
          <w:p w14:paraId="5B6AEC56"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Reframing the Nature and Locus of Radical Uncertainty</w:t>
            </w:r>
          </w:p>
        </w:tc>
      </w:tr>
      <w:tr w:rsidR="00954B8F" w:rsidRPr="00954B8F" w14:paraId="10A4C1F8" w14:textId="77777777">
        <w:tc>
          <w:tcPr>
            <w:tcW w:w="4106" w:type="dxa"/>
          </w:tcPr>
          <w:p w14:paraId="15193917"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Prospection, expert intuition, and entrepreneurial agency problems in ventures</w:t>
            </w:r>
          </w:p>
        </w:tc>
        <w:tc>
          <w:tcPr>
            <w:tcW w:w="3026" w:type="dxa"/>
            <w:gridSpan w:val="2"/>
          </w:tcPr>
          <w:p w14:paraId="03AFEC12"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Glenn Kristiansen</w:t>
            </w:r>
          </w:p>
        </w:tc>
        <w:tc>
          <w:tcPr>
            <w:tcW w:w="2644" w:type="dxa"/>
          </w:tcPr>
          <w:p w14:paraId="0F00114F"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Reframing the Nature and Locus of Radical Uncertainty</w:t>
            </w:r>
          </w:p>
        </w:tc>
      </w:tr>
      <w:tr w:rsidR="00954B8F" w:rsidRPr="00954B8F" w14:paraId="6B1A1A92" w14:textId="77777777">
        <w:tc>
          <w:tcPr>
            <w:tcW w:w="4106" w:type="dxa"/>
          </w:tcPr>
          <w:p w14:paraId="1BB1F866"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From Crisis to Response: How Start-up Founders Navigate Uncertainty through Pivoting</w:t>
            </w:r>
          </w:p>
        </w:tc>
        <w:tc>
          <w:tcPr>
            <w:tcW w:w="3026" w:type="dxa"/>
            <w:gridSpan w:val="2"/>
          </w:tcPr>
          <w:p w14:paraId="15932877" w14:textId="77777777" w:rsidR="00BE11CD" w:rsidRPr="00954B8F" w:rsidRDefault="00000000">
            <w:pPr>
              <w:jc w:val="left"/>
              <w:rPr>
                <w:rFonts w:ascii="Times New Roman" w:eastAsia="Times New Roman" w:hAnsi="Times New Roman" w:cs="Times New Roman"/>
                <w:color w:val="000000" w:themeColor="text1"/>
                <w:sz w:val="24"/>
                <w:szCs w:val="24"/>
                <w:lang w:val="it-IT"/>
              </w:rPr>
            </w:pPr>
            <w:r w:rsidRPr="00954B8F">
              <w:rPr>
                <w:rFonts w:ascii="Times New Roman" w:eastAsia="Times New Roman" w:hAnsi="Times New Roman" w:cs="Times New Roman"/>
                <w:color w:val="000000" w:themeColor="text1"/>
                <w:sz w:val="24"/>
                <w:szCs w:val="24"/>
                <w:lang w:val="it-IT"/>
              </w:rPr>
              <w:t xml:space="preserve">Enrico Giansoldati, Arcangela Ricciardi, Daniele Cerrato, Fabio </w:t>
            </w:r>
            <w:proofErr w:type="spellStart"/>
            <w:r w:rsidRPr="00954B8F">
              <w:rPr>
                <w:rFonts w:ascii="Times New Roman" w:eastAsia="Times New Roman" w:hAnsi="Times New Roman" w:cs="Times New Roman"/>
                <w:color w:val="000000" w:themeColor="text1"/>
                <w:sz w:val="24"/>
                <w:szCs w:val="24"/>
                <w:lang w:val="it-IT"/>
              </w:rPr>
              <w:t>Antoldi</w:t>
            </w:r>
            <w:proofErr w:type="spellEnd"/>
          </w:p>
        </w:tc>
        <w:tc>
          <w:tcPr>
            <w:tcW w:w="2644" w:type="dxa"/>
          </w:tcPr>
          <w:p w14:paraId="498414AD"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Relational and Contextual Navigation of Uncertainty</w:t>
            </w:r>
          </w:p>
        </w:tc>
      </w:tr>
      <w:tr w:rsidR="00954B8F" w:rsidRPr="00954B8F" w14:paraId="3616329D" w14:textId="77777777">
        <w:tc>
          <w:tcPr>
            <w:tcW w:w="4106" w:type="dxa"/>
          </w:tcPr>
          <w:p w14:paraId="637A3831"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lastRenderedPageBreak/>
              <w:t>Let Me Transform You: Introducing Transformative Experiences in Entrepreneurship to Refine Uncertainty</w:t>
            </w:r>
          </w:p>
        </w:tc>
        <w:tc>
          <w:tcPr>
            <w:tcW w:w="3026" w:type="dxa"/>
            <w:gridSpan w:val="2"/>
          </w:tcPr>
          <w:p w14:paraId="62CA91E1"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Clemens Soehngen, Valentin Wittmann, Timo Meynhardt</w:t>
            </w:r>
          </w:p>
        </w:tc>
        <w:tc>
          <w:tcPr>
            <w:tcW w:w="2644" w:type="dxa"/>
          </w:tcPr>
          <w:p w14:paraId="104B5C07" w14:textId="77777777" w:rsidR="00BE11CD" w:rsidRPr="00954B8F" w:rsidRDefault="00000000">
            <w:pPr>
              <w:jc w:val="left"/>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color w:val="000000" w:themeColor="text1"/>
                <w:sz w:val="24"/>
                <w:szCs w:val="24"/>
              </w:rPr>
              <w:t>Reframing the Nature and Locus of Radical Uncertainty</w:t>
            </w:r>
          </w:p>
        </w:tc>
      </w:tr>
    </w:tbl>
    <w:p w14:paraId="0CA0821C" w14:textId="77777777" w:rsidR="00BE11CD" w:rsidRPr="00954B8F" w:rsidRDefault="00BE11CD">
      <w:pPr>
        <w:ind w:left="720" w:hanging="720"/>
        <w:rPr>
          <w:rFonts w:ascii="Times New Roman" w:eastAsia="Times New Roman" w:hAnsi="Times New Roman" w:cs="Times New Roman"/>
          <w:color w:val="000000" w:themeColor="text1"/>
          <w:sz w:val="24"/>
          <w:szCs w:val="24"/>
        </w:rPr>
      </w:pPr>
    </w:p>
    <w:p w14:paraId="04AC342F"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b/>
          <w:bCs/>
          <w:color w:val="000000" w:themeColor="text1"/>
          <w:sz w:val="24"/>
          <w:szCs w:val="24"/>
        </w:rPr>
        <w:t>Figure 1:</w:t>
      </w:r>
      <w:r w:rsidRPr="00954B8F">
        <w:rPr>
          <w:rFonts w:ascii="Times New Roman" w:eastAsia="Times New Roman" w:hAnsi="Times New Roman" w:cs="Times New Roman"/>
          <w:color w:val="000000" w:themeColor="text1"/>
          <w:sz w:val="24"/>
          <w:szCs w:val="24"/>
        </w:rPr>
        <w:t xml:space="preserve"> Integrative </w:t>
      </w:r>
      <w:r w:rsidR="00954B8F">
        <w:rPr>
          <w:rFonts w:ascii="Times New Roman" w:eastAsia="Times New Roman" w:hAnsi="Times New Roman" w:cs="Times New Roman"/>
          <w:color w:val="000000" w:themeColor="text1"/>
          <w:sz w:val="24"/>
          <w:szCs w:val="24"/>
        </w:rPr>
        <w:t>M</w:t>
      </w:r>
      <w:r w:rsidRPr="00954B8F">
        <w:rPr>
          <w:rFonts w:ascii="Times New Roman" w:eastAsia="Times New Roman" w:hAnsi="Times New Roman" w:cs="Times New Roman"/>
          <w:color w:val="000000" w:themeColor="text1"/>
          <w:sz w:val="24"/>
          <w:szCs w:val="24"/>
        </w:rPr>
        <w:t xml:space="preserve">odel of </w:t>
      </w:r>
      <w:r w:rsidR="00954B8F">
        <w:rPr>
          <w:rFonts w:ascii="Times New Roman" w:eastAsia="Times New Roman" w:hAnsi="Times New Roman" w:cs="Times New Roman"/>
          <w:color w:val="000000" w:themeColor="text1"/>
          <w:sz w:val="24"/>
          <w:szCs w:val="24"/>
        </w:rPr>
        <w:t>R</w:t>
      </w:r>
      <w:r w:rsidRPr="00954B8F">
        <w:rPr>
          <w:rFonts w:ascii="Times New Roman" w:eastAsia="Times New Roman" w:hAnsi="Times New Roman" w:cs="Times New Roman"/>
          <w:color w:val="000000" w:themeColor="text1"/>
          <w:sz w:val="24"/>
          <w:szCs w:val="24"/>
        </w:rPr>
        <w:t xml:space="preserve">adical </w:t>
      </w:r>
      <w:r w:rsidR="00954B8F">
        <w:rPr>
          <w:rFonts w:ascii="Times New Roman" w:eastAsia="Times New Roman" w:hAnsi="Times New Roman" w:cs="Times New Roman"/>
          <w:color w:val="000000" w:themeColor="text1"/>
          <w:sz w:val="24"/>
          <w:szCs w:val="24"/>
        </w:rPr>
        <w:t>U</w:t>
      </w:r>
      <w:r w:rsidRPr="00954B8F">
        <w:rPr>
          <w:rFonts w:ascii="Times New Roman" w:eastAsia="Times New Roman" w:hAnsi="Times New Roman" w:cs="Times New Roman"/>
          <w:color w:val="000000" w:themeColor="text1"/>
          <w:sz w:val="24"/>
          <w:szCs w:val="24"/>
        </w:rPr>
        <w:t>ncertainty</w:t>
      </w:r>
    </w:p>
    <w:p w14:paraId="5D5A918A" w14:textId="77777777" w:rsidR="00BE11CD" w:rsidRPr="00954B8F" w:rsidRDefault="00BE11CD">
      <w:pPr>
        <w:ind w:left="720" w:hanging="720"/>
        <w:rPr>
          <w:rFonts w:ascii="Times New Roman" w:eastAsia="Times New Roman" w:hAnsi="Times New Roman" w:cs="Times New Roman"/>
          <w:color w:val="000000" w:themeColor="text1"/>
          <w:sz w:val="24"/>
          <w:szCs w:val="24"/>
        </w:rPr>
      </w:pPr>
    </w:p>
    <w:p w14:paraId="768E4A40" w14:textId="77777777" w:rsidR="00BE11CD" w:rsidRPr="00954B8F" w:rsidRDefault="00000000">
      <w:pPr>
        <w:ind w:left="720" w:hanging="720"/>
        <w:rPr>
          <w:rFonts w:ascii="Times New Roman" w:eastAsia="Times New Roman" w:hAnsi="Times New Roman" w:cs="Times New Roman"/>
          <w:color w:val="000000" w:themeColor="text1"/>
          <w:sz w:val="24"/>
          <w:szCs w:val="24"/>
        </w:rPr>
      </w:pPr>
      <w:r w:rsidRPr="00954B8F">
        <w:rPr>
          <w:rFonts w:ascii="Times New Roman" w:eastAsia="Times New Roman" w:hAnsi="Times New Roman" w:cs="Times New Roman"/>
          <w:noProof/>
          <w:color w:val="000000" w:themeColor="text1"/>
          <w:sz w:val="24"/>
          <w:szCs w:val="24"/>
        </w:rPr>
        <w:drawing>
          <wp:inline distT="114300" distB="114300" distL="114300" distR="114300" wp14:anchorId="217C7254" wp14:editId="3E3AC60D">
            <wp:extent cx="5731200" cy="5029200"/>
            <wp:effectExtent l="0" t="0" r="0" b="0"/>
            <wp:docPr id="91344306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731200" cy="5029200"/>
                    </a:xfrm>
                    <a:prstGeom prst="rect">
                      <a:avLst/>
                    </a:prstGeom>
                    <a:ln/>
                  </pic:spPr>
                </pic:pic>
              </a:graphicData>
            </a:graphic>
          </wp:inline>
        </w:drawing>
      </w:r>
    </w:p>
    <w:p w14:paraId="4BC36166" w14:textId="77777777" w:rsidR="00BE11CD" w:rsidRPr="00954B8F" w:rsidRDefault="00BE11CD">
      <w:pPr>
        <w:rPr>
          <w:rFonts w:ascii="Times New Roman" w:eastAsia="Times New Roman" w:hAnsi="Times New Roman" w:cs="Times New Roman"/>
          <w:color w:val="000000" w:themeColor="text1"/>
          <w:sz w:val="24"/>
          <w:szCs w:val="24"/>
        </w:rPr>
      </w:pPr>
    </w:p>
    <w:sectPr w:rsidR="00BE11CD" w:rsidRPr="00954B8F">
      <w:headerReference w:type="default" r:id="rId10"/>
      <w:footerReference w:type="even" r:id="rId11"/>
      <w:footerReference w:type="default" r:id="rId12"/>
      <w:pgSz w:w="11900" w:h="16840"/>
      <w:pgMar w:top="1440" w:right="1440" w:bottom="1440" w:left="1440" w:header="578"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FCBD9A" w14:textId="77777777" w:rsidR="00776B08" w:rsidRDefault="00776B08">
      <w:pPr>
        <w:spacing w:before="0" w:after="0"/>
      </w:pPr>
      <w:r>
        <w:separator/>
      </w:r>
    </w:p>
  </w:endnote>
  <w:endnote w:type="continuationSeparator" w:id="0">
    <w:p w14:paraId="1F907801" w14:textId="77777777" w:rsidR="00776B08" w:rsidRDefault="00776B0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03218C30-73CB-B548-B749-65CFBAB7BC79}"/>
    <w:embedBold r:id="rId2" w:fontKey="{D4465579-922B-EC4B-9BCF-5D006500ADA2}"/>
    <w:embedItalic r:id="rId3" w:fontKey="{1085734A-30D9-2840-BD19-E0A9FA2EA084}"/>
  </w:font>
  <w:font w:name="Play">
    <w:altName w:val="Calibri"/>
    <w:panose1 w:val="020B0604020202020204"/>
    <w:charset w:val="00"/>
    <w:family w:val="auto"/>
    <w:pitch w:val="default"/>
  </w:font>
  <w:font w:name="Aptos">
    <w:panose1 w:val="020B0004020202020204"/>
    <w:charset w:val="00"/>
    <w:family w:val="swiss"/>
    <w:pitch w:val="variable"/>
    <w:sig w:usb0="20000287" w:usb1="00000003" w:usb2="00000000" w:usb3="00000000" w:csb0="0000019F" w:csb1="00000000"/>
    <w:embedRegular r:id="rId5" w:fontKey="{BFB32043-D3C1-8540-8C5E-635DC2D0AC57}"/>
    <w:embedItalic r:id="rId6" w:fontKey="{3463E9E0-0420-C14F-ADF9-FEFD8362C3FF}"/>
  </w:font>
  <w:font w:name="Times New Roman">
    <w:panose1 w:val="02020603050405020304"/>
    <w:charset w:val="00"/>
    <w:family w:val="roman"/>
    <w:pitch w:val="variable"/>
    <w:sig w:usb0="E0002EFF" w:usb1="C000785B" w:usb2="00000009" w:usb3="00000000" w:csb0="000001FF" w:csb1="00000000"/>
    <w:embedRegular r:id="rId7" w:fontKey="{114AA3FD-7860-EB49-A417-92549066FD5B}"/>
    <w:embedBold r:id="rId8" w:fontKey="{0D63EE39-C96C-C648-9E5F-D53E248D3BFE}"/>
    <w:embedItalic r:id="rId9" w:fontKey="{DD9D7CA5-73D6-8D49-9DBB-B113C71BDEC6}"/>
  </w:font>
  <w:font w:name="Aptos Display">
    <w:panose1 w:val="020B0004020202020204"/>
    <w:charset w:val="00"/>
    <w:family w:val="swiss"/>
    <w:pitch w:val="variable"/>
    <w:sig w:usb0="20000287" w:usb1="00000003" w:usb2="00000000" w:usb3="00000000" w:csb0="0000019F" w:csb1="00000000"/>
    <w:embedRegular r:id="rId10" w:fontKey="{0A488484-1A60-3D44-9B79-CED0E235586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82532B" w14:textId="77777777" w:rsidR="00BE11CD" w:rsidRDefault="00000000">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76BD8663" w14:textId="77777777" w:rsidR="00BE11CD" w:rsidRDefault="00BE11CD">
    <w:pPr>
      <w:pBdr>
        <w:top w:val="nil"/>
        <w:left w:val="nil"/>
        <w:bottom w:val="nil"/>
        <w:right w:val="nil"/>
        <w:between w:val="nil"/>
      </w:pBdr>
      <w:tabs>
        <w:tab w:val="center" w:pos="4680"/>
        <w:tab w:val="right" w:pos="9360"/>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489071" w14:textId="77777777" w:rsidR="00BE11CD" w:rsidRDefault="00000000">
    <w:pPr>
      <w:pBdr>
        <w:top w:val="nil"/>
        <w:left w:val="nil"/>
        <w:bottom w:val="nil"/>
        <w:right w:val="nil"/>
        <w:between w:val="nil"/>
      </w:pBdr>
      <w:tabs>
        <w:tab w:val="center" w:pos="4680"/>
        <w:tab w:val="right" w:pos="9360"/>
      </w:tabs>
      <w:jc w:val="right"/>
      <w:rPr>
        <w:color w:val="115C36"/>
        <w:sz w:val="18"/>
        <w:szCs w:val="18"/>
      </w:rPr>
    </w:pPr>
    <w:r>
      <w:rPr>
        <w:color w:val="000000"/>
        <w:sz w:val="18"/>
        <w:szCs w:val="18"/>
      </w:rPr>
      <w:fldChar w:fldCharType="begin"/>
    </w:r>
    <w:r>
      <w:rPr>
        <w:color w:val="000000"/>
        <w:sz w:val="18"/>
        <w:szCs w:val="18"/>
      </w:rPr>
      <w:instrText>PAGE</w:instrText>
    </w:r>
    <w:r>
      <w:rPr>
        <w:color w:val="000000"/>
        <w:sz w:val="18"/>
        <w:szCs w:val="18"/>
      </w:rPr>
      <w:fldChar w:fldCharType="separate"/>
    </w:r>
    <w:r w:rsidR="00954B8F">
      <w:rPr>
        <w:noProof/>
        <w:color w:val="000000"/>
        <w:sz w:val="18"/>
        <w:szCs w:val="18"/>
      </w:rPr>
      <w:t>1</w:t>
    </w:r>
    <w:r>
      <w:rPr>
        <w:color w:val="000000"/>
        <w:sz w:val="18"/>
        <w:szCs w:val="18"/>
      </w:rPr>
      <w:fldChar w:fldCharType="end"/>
    </w:r>
  </w:p>
  <w:p w14:paraId="75D9FDD6" w14:textId="77777777" w:rsidR="00BE11CD" w:rsidRDefault="00000000">
    <w:pPr>
      <w:pBdr>
        <w:top w:val="nil"/>
        <w:left w:val="nil"/>
        <w:bottom w:val="nil"/>
        <w:right w:val="nil"/>
        <w:between w:val="nil"/>
      </w:pBdr>
      <w:tabs>
        <w:tab w:val="center" w:pos="4680"/>
        <w:tab w:val="right" w:pos="9360"/>
      </w:tabs>
      <w:ind w:right="360"/>
      <w:jc w:val="right"/>
      <w:rPr>
        <w:color w:val="383838"/>
        <w:sz w:val="18"/>
        <w:szCs w:val="18"/>
      </w:rPr>
    </w:pPr>
    <w:r>
      <w:rPr>
        <w:noProof/>
      </w:rPr>
      <mc:AlternateContent>
        <mc:Choice Requires="wpg">
          <w:drawing>
            <wp:anchor distT="0" distB="0" distL="114300" distR="114300" simplePos="0" relativeHeight="251658240" behindDoc="0" locked="0" layoutInCell="1" hidden="0" allowOverlap="1" wp14:anchorId="14339EBA" wp14:editId="1B5D1286">
              <wp:simplePos x="0" y="0"/>
              <wp:positionH relativeFrom="column">
                <wp:posOffset>-923920</wp:posOffset>
              </wp:positionH>
              <wp:positionV relativeFrom="paragraph">
                <wp:posOffset>-149221</wp:posOffset>
              </wp:positionV>
              <wp:extent cx="8167724" cy="69850"/>
              <wp:effectExtent l="0" t="0" r="0" b="0"/>
              <wp:wrapNone/>
              <wp:docPr id="913443068" name="Straight Arrow Connector 913443068"/>
              <wp:cNvGraphicFramePr/>
              <a:graphic xmlns:a="http://schemas.openxmlformats.org/drawingml/2006/main">
                <a:graphicData uri="http://schemas.microsoft.com/office/word/2010/wordprocessingShape">
                  <wps:wsp>
                    <wps:cNvCnPr/>
                    <wps:spPr>
                      <a:xfrm>
                        <a:off x="1284363" y="3780000"/>
                        <a:ext cx="8123274" cy="0"/>
                      </a:xfrm>
                      <a:prstGeom prst="straightConnector1">
                        <a:avLst/>
                      </a:prstGeom>
                      <a:noFill/>
                      <a:ln>
                        <a:noFill/>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-923920</wp:posOffset>
              </wp:positionH>
              <wp:positionV relativeFrom="paragraph">
                <wp:posOffset>-149221</wp:posOffset>
              </wp:positionV>
              <wp:extent cx="8167724" cy="69850"/>
              <wp:effectExtent b="0" l="0" r="0" t="0"/>
              <wp:wrapNone/>
              <wp:docPr id="913443068"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8167724" cy="69850"/>
                      </a:xfrm>
                      <a:prstGeom prst="rect"/>
                      <a:ln/>
                    </pic:spPr>
                  </pic:pic>
                </a:graphicData>
              </a:graphic>
            </wp:anchor>
          </w:drawing>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C28CA2" w14:textId="77777777" w:rsidR="00776B08" w:rsidRDefault="00776B08">
      <w:pPr>
        <w:spacing w:before="0" w:after="0"/>
      </w:pPr>
      <w:r>
        <w:separator/>
      </w:r>
    </w:p>
  </w:footnote>
  <w:footnote w:type="continuationSeparator" w:id="0">
    <w:p w14:paraId="67155D3F" w14:textId="77777777" w:rsidR="00776B08" w:rsidRDefault="00776B08">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B8027E" w14:textId="77777777" w:rsidR="00BE11CD" w:rsidRDefault="00BE11CD">
    <w:pPr>
      <w:pBdr>
        <w:top w:val="nil"/>
        <w:left w:val="nil"/>
        <w:bottom w:val="nil"/>
        <w:right w:val="nil"/>
        <w:between w:val="nil"/>
      </w:pBdr>
      <w:tabs>
        <w:tab w:val="center" w:pos="4680"/>
        <w:tab w:val="right" w:pos="9360"/>
      </w:tabs>
      <w:jc w:val="center"/>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3"/>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11CD"/>
    <w:rsid w:val="00084C1B"/>
    <w:rsid w:val="000C13DE"/>
    <w:rsid w:val="00180E05"/>
    <w:rsid w:val="001D628D"/>
    <w:rsid w:val="004E3BE1"/>
    <w:rsid w:val="00622590"/>
    <w:rsid w:val="007501BF"/>
    <w:rsid w:val="00776B08"/>
    <w:rsid w:val="007A1FFC"/>
    <w:rsid w:val="008E09E7"/>
    <w:rsid w:val="00954B8F"/>
    <w:rsid w:val="00A23541"/>
    <w:rsid w:val="00B22672"/>
    <w:rsid w:val="00B473A5"/>
    <w:rsid w:val="00BE11CD"/>
    <w:rsid w:val="00CB4ABA"/>
    <w:rsid w:val="00D3423B"/>
    <w:rsid w:val="00D47D90"/>
    <w:rsid w:val="00E724D5"/>
  </w:rsids>
  <m:mathPr>
    <m:mathFont m:val="Cambria Math"/>
    <m:brkBin m:val="before"/>
    <m:brkBinSub m:val="--"/>
    <m:smallFrac m:val="0"/>
    <m:dispDef/>
    <m:lMargin m:val="0"/>
    <m:rMargin m:val="0"/>
    <m:defJc m:val="centerGroup"/>
    <m:wrapIndent m:val="1440"/>
    <m:intLim m:val="subSup"/>
    <m:naryLim m:val="undOvr"/>
  </m:mathPr>
  <w:themeFontLang w:val="en-IT"/>
  <w:clrSchemeMapping w:bg1="light1" w:t1="dark1" w:bg2="light2" w:t2="dark2" w:accent1="accent1" w:accent2="accent2" w:accent3="accent3" w:accent4="accent4" w:accent5="accent5" w:accent6="accent6" w:hyperlink="hyperlink" w:followedHyperlink="followedHyperlink"/>
  <w:decimalSymbol w:val=","/>
  <w:listSeparator w:val=","/>
  <w14:docId w14:val="772A961E"/>
  <w15:docId w15:val="{D993A064-D834-7F42-B4D4-1C9719F0A5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 w:eastAsia="en-GB" w:bidi="ar-SA"/>
      </w:rPr>
    </w:rPrDefault>
    <w:pPrDefault>
      <w:pPr>
        <w:spacing w:before="120" w:after="1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Play" w:eastAsia="Play" w:hAnsi="Play" w:cs="Play"/>
      <w:color w:val="0F4761"/>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Play" w:eastAsia="Play" w:hAnsi="Play" w:cs="Play"/>
      <w:color w:val="0F4761"/>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ascii="Aptos" w:eastAsia="Aptos" w:hAnsi="Aptos" w:cs="Aptos"/>
      <w:color w:val="0F4761"/>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ascii="Aptos" w:eastAsia="Aptos" w:hAnsi="Aptos" w:cs="Aptos"/>
      <w:i/>
      <w:iCs/>
      <w:color w:val="0F4761"/>
    </w:rPr>
  </w:style>
  <w:style w:type="paragraph" w:styleId="Heading5">
    <w:name w:val="heading 5"/>
    <w:basedOn w:val="Normal"/>
    <w:next w:val="Normal"/>
    <w:link w:val="Heading5Char"/>
    <w:uiPriority w:val="9"/>
    <w:semiHidden/>
    <w:unhideWhenUsed/>
    <w:qFormat/>
    <w:pPr>
      <w:keepNext/>
      <w:keepLines/>
      <w:spacing w:before="80" w:after="40"/>
      <w:outlineLvl w:val="4"/>
    </w:pPr>
    <w:rPr>
      <w:rFonts w:ascii="Aptos" w:eastAsia="Aptos" w:hAnsi="Aptos" w:cs="Aptos"/>
      <w:color w:val="0F4761"/>
    </w:rPr>
  </w:style>
  <w:style w:type="paragraph" w:styleId="Heading6">
    <w:name w:val="heading 6"/>
    <w:basedOn w:val="Normal"/>
    <w:next w:val="Normal"/>
    <w:link w:val="Heading6Char"/>
    <w:uiPriority w:val="9"/>
    <w:semiHidden/>
    <w:unhideWhenUsed/>
    <w:qFormat/>
    <w:pPr>
      <w:keepNext/>
      <w:keepLines/>
      <w:spacing w:before="40" w:after="0"/>
      <w:outlineLvl w:val="5"/>
    </w:pPr>
    <w:rPr>
      <w:rFonts w:ascii="Aptos" w:eastAsia="Aptos" w:hAnsi="Aptos" w:cs="Aptos"/>
      <w:i/>
      <w:iCs/>
      <w:color w:val="595959"/>
    </w:rPr>
  </w:style>
  <w:style w:type="paragraph" w:styleId="Heading7">
    <w:name w:val="heading 7"/>
    <w:basedOn w:val="Normal"/>
    <w:next w:val="Normal"/>
    <w:link w:val="Heading7Char"/>
    <w:uiPriority w:val="9"/>
    <w:semiHidden/>
    <w:unhideWhenUsed/>
    <w:qFormat/>
    <w:rsid w:val="009A6D72"/>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A6D72"/>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A6D72"/>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spacing w:after="80"/>
    </w:pPr>
    <w:rPr>
      <w:rFonts w:ascii="Play" w:eastAsia="Play" w:hAnsi="Play" w:cs="Play"/>
      <w:sz w:val="56"/>
      <w:szCs w:val="56"/>
    </w:rPr>
  </w:style>
  <w:style w:type="table" w:customStyle="1" w:styleId="TableNormal1">
    <w:name w:val="TableNormal"/>
    <w:tblPr>
      <w:tblCellMar>
        <w:top w:w="100" w:type="dxa"/>
        <w:left w:w="100" w:type="dxa"/>
        <w:bottom w:w="100" w:type="dxa"/>
        <w:right w:w="100" w:type="dxa"/>
      </w:tblCellMar>
    </w:tblPr>
  </w:style>
  <w:style w:type="character" w:customStyle="1" w:styleId="Heading1Char">
    <w:name w:val="Heading 1 Char"/>
    <w:basedOn w:val="DefaultParagraphFont"/>
    <w:link w:val="Heading1"/>
    <w:uiPriority w:val="9"/>
    <w:rsid w:val="009A6D7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A6D7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A6D72"/>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A6D72"/>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rsid w:val="009A6D72"/>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9A6D72"/>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9A6D72"/>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9A6D72"/>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9A6D72"/>
    <w:rPr>
      <w:rFonts w:asciiTheme="minorHAnsi" w:eastAsiaTheme="majorEastAsia" w:hAnsiTheme="minorHAnsi" w:cstheme="majorBidi"/>
      <w:color w:val="272727" w:themeColor="text1" w:themeTint="D8"/>
    </w:rPr>
  </w:style>
  <w:style w:type="character" w:customStyle="1" w:styleId="TitleChar">
    <w:name w:val="Title Char"/>
    <w:basedOn w:val="DefaultParagraphFont"/>
    <w:link w:val="Title"/>
    <w:uiPriority w:val="10"/>
    <w:rsid w:val="009A6D72"/>
    <w:rPr>
      <w:rFonts w:asciiTheme="majorHAnsi" w:eastAsiaTheme="majorEastAsia" w:hAnsiTheme="majorHAnsi" w:cstheme="majorBidi"/>
      <w:color w:val="auto"/>
      <w:spacing w:val="-10"/>
      <w:kern w:val="28"/>
      <w:sz w:val="56"/>
      <w:szCs w:val="56"/>
    </w:rPr>
  </w:style>
  <w:style w:type="character" w:customStyle="1" w:styleId="SubtitleChar">
    <w:name w:val="Subtitle Char"/>
    <w:basedOn w:val="DefaultParagraphFont"/>
    <w:link w:val="Subtitle"/>
    <w:uiPriority w:val="11"/>
    <w:rsid w:val="009A6D72"/>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9A6D72"/>
    <w:pPr>
      <w:spacing w:before="160"/>
      <w:jc w:val="center"/>
    </w:pPr>
    <w:rPr>
      <w:i/>
      <w:iCs/>
      <w:color w:val="404040" w:themeColor="text1" w:themeTint="BF"/>
    </w:rPr>
  </w:style>
  <w:style w:type="character" w:customStyle="1" w:styleId="QuoteChar">
    <w:name w:val="Quote Char"/>
    <w:basedOn w:val="DefaultParagraphFont"/>
    <w:link w:val="Quote"/>
    <w:uiPriority w:val="29"/>
    <w:rsid w:val="009A6D72"/>
    <w:rPr>
      <w:i/>
      <w:iCs/>
      <w:color w:val="404040" w:themeColor="text1" w:themeTint="BF"/>
    </w:rPr>
  </w:style>
  <w:style w:type="paragraph" w:styleId="ListParagraph">
    <w:name w:val="List Paragraph"/>
    <w:basedOn w:val="Normal"/>
    <w:uiPriority w:val="34"/>
    <w:qFormat/>
    <w:rsid w:val="009A6D72"/>
    <w:pPr>
      <w:ind w:left="720"/>
      <w:contextualSpacing/>
    </w:pPr>
  </w:style>
  <w:style w:type="character" w:styleId="IntenseEmphasis">
    <w:name w:val="Intense Emphasis"/>
    <w:basedOn w:val="DefaultParagraphFont"/>
    <w:uiPriority w:val="21"/>
    <w:qFormat/>
    <w:rsid w:val="009A6D72"/>
    <w:rPr>
      <w:i/>
      <w:iCs/>
      <w:color w:val="0F4761" w:themeColor="accent1" w:themeShade="BF"/>
    </w:rPr>
  </w:style>
  <w:style w:type="paragraph" w:styleId="IntenseQuote">
    <w:name w:val="Intense Quote"/>
    <w:basedOn w:val="Normal"/>
    <w:next w:val="Normal"/>
    <w:link w:val="IntenseQuoteChar"/>
    <w:uiPriority w:val="30"/>
    <w:qFormat/>
    <w:rsid w:val="009A6D7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A6D72"/>
    <w:rPr>
      <w:i/>
      <w:iCs/>
      <w:color w:val="0F4761" w:themeColor="accent1" w:themeShade="BF"/>
    </w:rPr>
  </w:style>
  <w:style w:type="character" w:styleId="IntenseReference">
    <w:name w:val="Intense Reference"/>
    <w:basedOn w:val="DefaultParagraphFont"/>
    <w:uiPriority w:val="32"/>
    <w:qFormat/>
    <w:rsid w:val="009A6D72"/>
    <w:rPr>
      <w:b/>
      <w:bCs/>
      <w:smallCaps/>
      <w:color w:val="0F4761" w:themeColor="accent1" w:themeShade="BF"/>
      <w:spacing w:val="5"/>
    </w:rPr>
  </w:style>
  <w:style w:type="character" w:styleId="CommentReference">
    <w:name w:val="annotation reference"/>
    <w:basedOn w:val="DefaultParagraphFont"/>
    <w:uiPriority w:val="99"/>
    <w:semiHidden/>
    <w:unhideWhenUsed/>
    <w:rsid w:val="009A6D72"/>
    <w:rPr>
      <w:sz w:val="16"/>
      <w:szCs w:val="16"/>
    </w:rPr>
  </w:style>
  <w:style w:type="paragraph" w:styleId="CommentText">
    <w:name w:val="annotation text"/>
    <w:basedOn w:val="Normal"/>
    <w:link w:val="CommentTextChar"/>
    <w:uiPriority w:val="99"/>
    <w:unhideWhenUsed/>
    <w:rsid w:val="009A6D72"/>
    <w:rPr>
      <w:sz w:val="20"/>
      <w:szCs w:val="20"/>
    </w:rPr>
  </w:style>
  <w:style w:type="character" w:customStyle="1" w:styleId="CommentTextChar">
    <w:name w:val="Comment Text Char"/>
    <w:basedOn w:val="DefaultParagraphFont"/>
    <w:link w:val="CommentText"/>
    <w:uiPriority w:val="99"/>
    <w:rsid w:val="009A6D72"/>
    <w:rPr>
      <w:rFonts w:ascii="Calibri" w:eastAsia="Calibri" w:hAnsi="Calibri" w:cs="Calibri"/>
      <w:color w:val="auto"/>
      <w:kern w:val="0"/>
      <w:sz w:val="20"/>
      <w:szCs w:val="20"/>
      <w:lang w:val="en-US" w:eastAsia="en-GB"/>
    </w:rPr>
  </w:style>
  <w:style w:type="paragraph" w:styleId="CommentSubject">
    <w:name w:val="annotation subject"/>
    <w:basedOn w:val="CommentText"/>
    <w:next w:val="CommentText"/>
    <w:link w:val="CommentSubjectChar"/>
    <w:uiPriority w:val="99"/>
    <w:semiHidden/>
    <w:unhideWhenUsed/>
    <w:rsid w:val="009A6D72"/>
    <w:rPr>
      <w:b/>
      <w:bCs/>
    </w:rPr>
  </w:style>
  <w:style w:type="character" w:customStyle="1" w:styleId="CommentSubjectChar">
    <w:name w:val="Comment Subject Char"/>
    <w:basedOn w:val="CommentTextChar"/>
    <w:link w:val="CommentSubject"/>
    <w:uiPriority w:val="99"/>
    <w:semiHidden/>
    <w:rsid w:val="009A6D72"/>
    <w:rPr>
      <w:rFonts w:ascii="Calibri" w:eastAsia="Calibri" w:hAnsi="Calibri" w:cs="Calibri"/>
      <w:b/>
      <w:bCs/>
      <w:color w:val="auto"/>
      <w:kern w:val="0"/>
      <w:sz w:val="20"/>
      <w:szCs w:val="20"/>
      <w:lang w:val="en-US" w:eastAsia="en-GB"/>
    </w:rPr>
  </w:style>
  <w:style w:type="table" w:styleId="TableGrid">
    <w:name w:val="Table Grid"/>
    <w:basedOn w:val="TableNormal"/>
    <w:uiPriority w:val="39"/>
    <w:rsid w:val="009A6D72"/>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37C4B"/>
    <w:rPr>
      <w:color w:val="467886" w:themeColor="hyperlink"/>
      <w:u w:val="single"/>
    </w:rPr>
  </w:style>
  <w:style w:type="character" w:styleId="UnresolvedMention">
    <w:name w:val="Unresolved Mention"/>
    <w:basedOn w:val="DefaultParagraphFont"/>
    <w:uiPriority w:val="99"/>
    <w:semiHidden/>
    <w:unhideWhenUsed/>
    <w:rsid w:val="00B37C4B"/>
    <w:rPr>
      <w:color w:val="605E5C"/>
      <w:shd w:val="clear" w:color="auto" w:fill="E1DFDD"/>
    </w:rPr>
  </w:style>
  <w:style w:type="paragraph" w:styleId="Revision">
    <w:name w:val="Revision"/>
    <w:hidden/>
    <w:uiPriority w:val="99"/>
    <w:semiHidden/>
    <w:rsid w:val="009D36C8"/>
    <w:pPr>
      <w:spacing w:after="0"/>
    </w:pPr>
    <w:rPr>
      <w:lang w:val="en-US"/>
    </w:rPr>
  </w:style>
  <w:style w:type="table" w:customStyle="1" w:styleId="a">
    <w:basedOn w:val="TableNormal"/>
    <w:pPr>
      <w:spacing w:after="0"/>
    </w:pPr>
    <w:tblPr>
      <w:tblStyleRowBandSize w:val="1"/>
      <w:tblStyleColBandSize w:val="1"/>
    </w:tblPr>
  </w:style>
  <w:style w:type="paragraph" w:styleId="Subtitle">
    <w:name w:val="Subtitle"/>
    <w:basedOn w:val="Normal"/>
    <w:next w:val="Normal"/>
    <w:link w:val="SubtitleChar"/>
    <w:uiPriority w:val="11"/>
    <w:qFormat/>
    <w:rPr>
      <w:rFonts w:ascii="Aptos" w:eastAsia="Aptos" w:hAnsi="Aptos" w:cs="Aptos"/>
      <w:color w:val="595959"/>
      <w:sz w:val="28"/>
      <w:szCs w:val="28"/>
    </w:rPr>
  </w:style>
  <w:style w:type="table" w:customStyle="1" w:styleId="a0">
    <w:basedOn w:val="TableNormal"/>
    <w:pPr>
      <w:spacing w:after="0"/>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doi.org/10.1016/j.jbvi.2022.e00336"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ideas.repec.org/a/eee/jobuve/v9y2018icp75-80.html"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dINZiHP4yJSNpvxu5kIS2Tl5Avw==">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19</Pages>
  <Words>5512</Words>
  <Characters>31421</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BobBastian</dc:creator>
  <cp:lastModifiedBy>BobBastian</cp:lastModifiedBy>
  <cp:revision>7</cp:revision>
  <dcterms:created xsi:type="dcterms:W3CDTF">2025-11-14T11:43:00Z</dcterms:created>
  <dcterms:modified xsi:type="dcterms:W3CDTF">2026-02-04T14:42:00Z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17f3165-8a52-429a-ab2a-1fd572a4c07f_Enabled">
    <vt:lpwstr>true</vt:lpwstr>
  </property>
  <property fmtid="{D5CDD505-2E9C-101B-9397-08002B2CF9AE}" pid="3" name="MSIP_Label_e17f3165-8a52-429a-ab2a-1fd572a4c07f_SetDate">
    <vt:lpwstr>2025-11-14T11:43:02Z</vt:lpwstr>
  </property>
  <property fmtid="{D5CDD505-2E9C-101B-9397-08002B2CF9AE}" pid="4" name="MSIP_Label_e17f3165-8a52-429a-ab2a-1fd572a4c07f_Method">
    <vt:lpwstr>Standard</vt:lpwstr>
  </property>
  <property fmtid="{D5CDD505-2E9C-101B-9397-08002B2CF9AE}" pid="5" name="MSIP_Label_e17f3165-8a52-429a-ab2a-1fd572a4c07f_Name">
    <vt:lpwstr>defa4170-0d19-0005-0004-bc88714345d2</vt:lpwstr>
  </property>
  <property fmtid="{D5CDD505-2E9C-101B-9397-08002B2CF9AE}" pid="6" name="MSIP_Label_e17f3165-8a52-429a-ab2a-1fd572a4c07f_SiteId">
    <vt:lpwstr>6b3a59c1-9475-4729-b8d9-f72ffd0dd0cd</vt:lpwstr>
  </property>
  <property fmtid="{D5CDD505-2E9C-101B-9397-08002B2CF9AE}" pid="7" name="MSIP_Label_e17f3165-8a52-429a-ab2a-1fd572a4c07f_ActionId">
    <vt:lpwstr>57bd7d96-ce3f-41de-80f0-093cd78e824b</vt:lpwstr>
  </property>
  <property fmtid="{D5CDD505-2E9C-101B-9397-08002B2CF9AE}" pid="8" name="MSIP_Label_e17f3165-8a52-429a-ab2a-1fd572a4c07f_ContentBits">
    <vt:lpwstr>0</vt:lpwstr>
  </property>
  <property fmtid="{D5CDD505-2E9C-101B-9397-08002B2CF9AE}" pid="9" name="MSIP_Label_e17f3165-8a52-429a-ab2a-1fd572a4c07f_Tag">
    <vt:lpwstr>10, 3, 0, 1</vt:lpwstr>
  </property>
</Properties>
</file>