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8302A6" w14:textId="77777777" w:rsidR="000658F8" w:rsidRPr="00DA02E8" w:rsidRDefault="000658F8" w:rsidP="000658F8">
      <w:pPr>
        <w:pStyle w:val="Title"/>
        <w:spacing w:after="0"/>
        <w:ind w:firstLine="284"/>
        <w:rPr>
          <w:rFonts w:ascii="Times" w:hAnsi="Times"/>
          <w:color w:val="FF0000"/>
        </w:rPr>
      </w:pPr>
      <w:r>
        <w:rPr>
          <w:rFonts w:ascii="Times" w:hAnsi="Times"/>
        </w:rPr>
        <w:t>Active House in Mediterranean Country:</w:t>
      </w:r>
    </w:p>
    <w:p w14:paraId="48095666" w14:textId="77777777" w:rsidR="000658F8" w:rsidRPr="00DA02E8" w:rsidRDefault="000658F8" w:rsidP="000658F8">
      <w:pPr>
        <w:spacing w:after="200"/>
        <w:rPr>
          <w:rFonts w:ascii="Times" w:hAnsi="Times"/>
          <w:b w:val="0"/>
          <w:sz w:val="32"/>
        </w:rPr>
      </w:pPr>
      <w:r>
        <w:rPr>
          <w:rFonts w:ascii="Times" w:hAnsi="Times"/>
          <w:b w:val="0"/>
          <w:sz w:val="32"/>
        </w:rPr>
        <w:t xml:space="preserve">First assessment on energy needs and thermal comfort </w:t>
      </w:r>
    </w:p>
    <w:p w14:paraId="754A3638" w14:textId="141ECC90" w:rsidR="00452605" w:rsidRPr="00DA02E8" w:rsidRDefault="00452605" w:rsidP="00452605">
      <w:pPr>
        <w:jc w:val="both"/>
        <w:rPr>
          <w:rFonts w:ascii="Times" w:hAnsi="Times"/>
        </w:rPr>
      </w:pPr>
    </w:p>
    <w:p w14:paraId="3B0EFEBA" w14:textId="2E67CB56" w:rsidR="00452605" w:rsidRPr="004E20F3" w:rsidRDefault="000658F8" w:rsidP="00452605">
      <w:pPr>
        <w:rPr>
          <w:rFonts w:ascii="Times" w:eastAsia="MS Mincho" w:hAnsi="Times"/>
          <w:b w:val="0"/>
          <w:lang w:val="nl-NL"/>
        </w:rPr>
      </w:pPr>
      <w:r>
        <w:rPr>
          <w:rFonts w:ascii="Times" w:eastAsia="MS Mincho" w:hAnsi="Times"/>
          <w:b w:val="0"/>
          <w:lang w:val="nl-NL"/>
        </w:rPr>
        <w:t>ARIANNA</w:t>
      </w:r>
      <w:r w:rsidR="00452605" w:rsidRPr="004E20F3">
        <w:rPr>
          <w:rFonts w:ascii="Times" w:eastAsia="MS Mincho" w:hAnsi="Times"/>
          <w:b w:val="0"/>
          <w:lang w:val="nl-NL"/>
        </w:rPr>
        <w:t xml:space="preserve"> </w:t>
      </w:r>
      <w:r>
        <w:rPr>
          <w:rFonts w:ascii="Times" w:eastAsia="MS Mincho" w:hAnsi="Times"/>
          <w:b w:val="0"/>
          <w:lang w:val="nl-NL"/>
        </w:rPr>
        <w:t>BRAMBILLA</w:t>
      </w:r>
      <w:r w:rsidR="00452605" w:rsidRPr="004E20F3">
        <w:rPr>
          <w:rFonts w:ascii="Times" w:eastAsia="MS Mincho" w:hAnsi="Times"/>
          <w:b w:val="0"/>
          <w:vertAlign w:val="superscript"/>
          <w:lang w:val="nl-NL"/>
        </w:rPr>
        <w:t>1</w:t>
      </w:r>
      <w:r w:rsidR="00452605" w:rsidRPr="004E20F3">
        <w:rPr>
          <w:rFonts w:ascii="Times" w:eastAsia="MS Mincho" w:hAnsi="Times"/>
          <w:b w:val="0"/>
          <w:lang w:val="nl-NL"/>
        </w:rPr>
        <w:t xml:space="preserve">, </w:t>
      </w:r>
      <w:r>
        <w:rPr>
          <w:rFonts w:ascii="Times" w:eastAsia="MS Mincho" w:hAnsi="Times"/>
          <w:b w:val="0"/>
          <w:lang w:val="nl-NL"/>
        </w:rPr>
        <w:t>GRAZIANO SALVALAI</w:t>
      </w:r>
      <w:r w:rsidRPr="004E20F3">
        <w:rPr>
          <w:rFonts w:ascii="Times" w:eastAsia="MS Mincho" w:hAnsi="Times"/>
          <w:b w:val="0"/>
          <w:vertAlign w:val="superscript"/>
          <w:lang w:val="nl-NL"/>
        </w:rPr>
        <w:t>1</w:t>
      </w:r>
      <w:r>
        <w:rPr>
          <w:rFonts w:ascii="Times" w:eastAsia="MS Mincho" w:hAnsi="Times"/>
          <w:b w:val="0"/>
          <w:lang w:val="nl-NL"/>
        </w:rPr>
        <w:t>, MARCO IMPERADORI</w:t>
      </w:r>
      <w:r w:rsidRPr="004E20F3">
        <w:rPr>
          <w:rFonts w:ascii="Times" w:eastAsia="MS Mincho" w:hAnsi="Times"/>
          <w:b w:val="0"/>
          <w:vertAlign w:val="superscript"/>
          <w:lang w:val="nl-NL"/>
        </w:rPr>
        <w:t>1</w:t>
      </w:r>
      <w:r w:rsidR="00452605" w:rsidRPr="004E20F3">
        <w:rPr>
          <w:rFonts w:ascii="Times" w:eastAsia="MS Mincho" w:hAnsi="Times"/>
          <w:b w:val="0"/>
          <w:lang w:val="nl-NL"/>
        </w:rPr>
        <w:t xml:space="preserve"> </w:t>
      </w:r>
    </w:p>
    <w:p w14:paraId="494EED20" w14:textId="77777777" w:rsidR="00452605" w:rsidRPr="004E20F3" w:rsidRDefault="00452605" w:rsidP="00452605">
      <w:pPr>
        <w:rPr>
          <w:rFonts w:ascii="Times" w:eastAsia="MS Mincho" w:hAnsi="Times"/>
          <w:sz w:val="20"/>
          <w:lang w:val="nl-NL"/>
        </w:rPr>
      </w:pPr>
    </w:p>
    <w:p w14:paraId="73EBD05E" w14:textId="586E51CD" w:rsidR="00452605" w:rsidRPr="000658F8" w:rsidRDefault="00452605" w:rsidP="00452605">
      <w:pPr>
        <w:pStyle w:val="PlainText"/>
        <w:jc w:val="center"/>
        <w:rPr>
          <w:rFonts w:ascii="Times" w:hAnsi="Times"/>
          <w:sz w:val="20"/>
          <w:lang w:val="it-IT"/>
        </w:rPr>
      </w:pPr>
      <w:r w:rsidRPr="000658F8">
        <w:rPr>
          <w:rFonts w:ascii="Times" w:hAnsi="Times"/>
          <w:sz w:val="20"/>
          <w:vertAlign w:val="superscript"/>
          <w:lang w:val="it-IT"/>
        </w:rPr>
        <w:t>1</w:t>
      </w:r>
      <w:r w:rsidR="000658F8" w:rsidRPr="000658F8">
        <w:rPr>
          <w:rFonts w:ascii="Times" w:hAnsi="Times"/>
          <w:sz w:val="20"/>
          <w:lang w:val="it-IT"/>
        </w:rPr>
        <w:t>Department ABC</w:t>
      </w:r>
      <w:r w:rsidRPr="000658F8">
        <w:rPr>
          <w:rFonts w:ascii="Times" w:hAnsi="Times"/>
          <w:sz w:val="20"/>
          <w:lang w:val="it-IT"/>
        </w:rPr>
        <w:t xml:space="preserve">, </w:t>
      </w:r>
      <w:r w:rsidR="000658F8" w:rsidRPr="000658F8">
        <w:rPr>
          <w:rFonts w:ascii="Times" w:hAnsi="Times"/>
          <w:sz w:val="20"/>
          <w:lang w:val="it-IT"/>
        </w:rPr>
        <w:t>Politecnico di Milano</w:t>
      </w:r>
      <w:r w:rsidRPr="000658F8">
        <w:rPr>
          <w:rFonts w:ascii="Times" w:hAnsi="Times"/>
          <w:sz w:val="20"/>
          <w:lang w:val="it-IT"/>
        </w:rPr>
        <w:t xml:space="preserve">, </w:t>
      </w:r>
      <w:r w:rsidR="000658F8" w:rsidRPr="000658F8">
        <w:rPr>
          <w:rFonts w:ascii="Times" w:hAnsi="Times"/>
          <w:sz w:val="20"/>
          <w:lang w:val="it-IT"/>
        </w:rPr>
        <w:t>Milano</w:t>
      </w:r>
      <w:r w:rsidRPr="000658F8">
        <w:rPr>
          <w:rFonts w:ascii="Times" w:hAnsi="Times"/>
          <w:sz w:val="20"/>
          <w:lang w:val="it-IT"/>
        </w:rPr>
        <w:t xml:space="preserve">, </w:t>
      </w:r>
      <w:r w:rsidR="000658F8">
        <w:rPr>
          <w:rFonts w:ascii="Times" w:hAnsi="Times"/>
          <w:sz w:val="20"/>
          <w:lang w:val="it-IT"/>
        </w:rPr>
        <w:t>Italy</w:t>
      </w:r>
    </w:p>
    <w:p w14:paraId="4710CF40" w14:textId="77777777" w:rsidR="00452605" w:rsidRPr="000658F8" w:rsidRDefault="00452605" w:rsidP="00452605">
      <w:pPr>
        <w:pStyle w:val="PlainText"/>
        <w:ind w:left="567" w:right="567"/>
        <w:rPr>
          <w:rFonts w:ascii="Times" w:hAnsi="Times"/>
          <w:sz w:val="20"/>
          <w:lang w:val="it-IT"/>
        </w:rPr>
      </w:pPr>
    </w:p>
    <w:p w14:paraId="6AEBAC41" w14:textId="77777777" w:rsidR="00452605" w:rsidRPr="000658F8" w:rsidRDefault="00452605" w:rsidP="00452605">
      <w:pPr>
        <w:pStyle w:val="PlainText"/>
        <w:ind w:left="567" w:right="567"/>
        <w:rPr>
          <w:rFonts w:ascii="Times" w:hAnsi="Times"/>
          <w:sz w:val="20"/>
          <w:lang w:val="it-IT"/>
        </w:rPr>
      </w:pPr>
    </w:p>
    <w:p w14:paraId="499F23B9" w14:textId="77777777" w:rsidR="000658F8" w:rsidRPr="0045194B" w:rsidRDefault="000658F8" w:rsidP="000658F8">
      <w:pPr>
        <w:pStyle w:val="PlainText"/>
        <w:ind w:left="567" w:right="567"/>
        <w:rPr>
          <w:rFonts w:ascii="Times" w:hAnsi="Times"/>
          <w:i/>
        </w:rPr>
      </w:pPr>
      <w:r w:rsidRPr="00572036">
        <w:rPr>
          <w:rFonts w:ascii="Times" w:hAnsi="Times"/>
          <w:i/>
        </w:rPr>
        <w:t xml:space="preserve">ABSTRACT: </w:t>
      </w:r>
      <w:r w:rsidRPr="0045194B">
        <w:rPr>
          <w:rFonts w:ascii="Times" w:hAnsi="Times"/>
          <w:i/>
        </w:rPr>
        <w:t>The last Century witnessed an increasing awareness about energy efficiency in the construction sector, seen as the only possible solution to smooth the negative effects of buildings on the environment. Therefore energy efficient design and envelope innovation have been pushed, decreasing the thermal dispersions through enclosures and minimizing flows exchange. The adiabatic concept of dwellings, however, brings to a criticism: increasing internal gains and the risk of overheating, especially in warm climate. The analysis proposed aims to understand the robustness of the design choices in the Mediterranean climate, defining the resilience associated to different architectural and technical solutions. A model of Active house is taken as case-study and different technological scenarios are created. The results are compared both on the energy needs and the indoor thermal comfort provided. The results show that, to increase the resilience of buildings in Mediterranean climates, it is important to act on the exchange flows with the outdoor, integrate a proper shading system (or closing the south façade and opening the northern one) and avoid over insulated skins, which easily bring to overheating. This work shows the importance of coupling comfort and energy consumption in buildings performances evaluation to achieve a reliable and robust design.</w:t>
      </w:r>
    </w:p>
    <w:p w14:paraId="792A48FE" w14:textId="77777777" w:rsidR="000658F8" w:rsidRDefault="000658F8" w:rsidP="000658F8">
      <w:pPr>
        <w:pStyle w:val="PlainText"/>
        <w:ind w:right="567" w:firstLine="567"/>
        <w:rPr>
          <w:rFonts w:ascii="Times" w:hAnsi="Times"/>
          <w:i/>
          <w:color w:val="FF0000"/>
        </w:rPr>
      </w:pPr>
      <w:r>
        <w:rPr>
          <w:rFonts w:ascii="Times" w:hAnsi="Times"/>
          <w:i/>
        </w:rPr>
        <w:t>Keywords: active house, warm climate, overheating, energy efficiency, thermal comfort</w:t>
      </w:r>
    </w:p>
    <w:p w14:paraId="3F6F6E19" w14:textId="77777777" w:rsidR="00812538" w:rsidRPr="00EC61B4" w:rsidRDefault="00812538" w:rsidP="00452605">
      <w:pPr>
        <w:pStyle w:val="PlainText"/>
        <w:ind w:left="567" w:right="567"/>
        <w:rPr>
          <w:rFonts w:ascii="Times" w:hAnsi="Times"/>
        </w:rPr>
      </w:pPr>
    </w:p>
    <w:p w14:paraId="30DF8375" w14:textId="77777777" w:rsidR="00812538" w:rsidRPr="00C06233" w:rsidRDefault="00812538" w:rsidP="00452605">
      <w:pPr>
        <w:pStyle w:val="PlainText"/>
        <w:ind w:left="567" w:right="567"/>
        <w:rPr>
          <w:rFonts w:ascii="Times" w:hAnsi="Times"/>
          <w:i/>
        </w:rPr>
      </w:pPr>
    </w:p>
    <w:p w14:paraId="09C2F932" w14:textId="77777777" w:rsidR="00812538" w:rsidRDefault="00812538" w:rsidP="00452605">
      <w:pPr>
        <w:pStyle w:val="PlainText"/>
        <w:ind w:right="567"/>
        <w:rPr>
          <w:rFonts w:ascii="Times" w:hAnsi="Times"/>
        </w:rPr>
        <w:sectPr w:rsidR="00812538" w:rsidSect="006D5C01">
          <w:headerReference w:type="default" r:id="rId8"/>
          <w:headerReference w:type="first" r:id="rId9"/>
          <w:pgSz w:w="12240" w:h="15840" w:code="9"/>
          <w:pgMar w:top="1276" w:right="1276" w:bottom="1276" w:left="1276" w:header="720" w:footer="567" w:gutter="0"/>
          <w:pgNumType w:start="1" w:chapStyle="1"/>
          <w:cols w:space="567"/>
          <w:titlePg/>
          <w:docGrid w:linePitch="360"/>
        </w:sectPr>
      </w:pPr>
    </w:p>
    <w:p w14:paraId="17DEB6E7" w14:textId="38B8BBC6" w:rsidR="00452605" w:rsidRPr="00884C89" w:rsidRDefault="00452605" w:rsidP="00452605">
      <w:pPr>
        <w:pStyle w:val="Heading1"/>
        <w:rPr>
          <w:rFonts w:ascii="Times" w:hAnsi="Times"/>
        </w:rPr>
      </w:pPr>
      <w:r w:rsidRPr="00884C89">
        <w:rPr>
          <w:rFonts w:ascii="Times" w:hAnsi="Times"/>
        </w:rPr>
        <w:t xml:space="preserve">INTRODUCTION </w:t>
      </w:r>
    </w:p>
    <w:p w14:paraId="39338968" w14:textId="77777777" w:rsidR="000658F8" w:rsidRDefault="000658F8" w:rsidP="000658F8">
      <w:pPr>
        <w:pStyle w:val="PlainText"/>
        <w:rPr>
          <w:rFonts w:ascii="Times" w:hAnsi="Times"/>
          <w:sz w:val="20"/>
        </w:rPr>
      </w:pPr>
      <w:r>
        <w:rPr>
          <w:rFonts w:ascii="Times" w:hAnsi="Times"/>
          <w:sz w:val="20"/>
        </w:rPr>
        <w:t xml:space="preserve">Environmental awareness of design choices is becoming a very important issue in the last decades. Climate change, in fact, threats the entire ecosystem balance and researches are focusing on finding a way to mitigate its effects. Greenhouse gas (GHG) emissions are the responsible of climate change and it is recognized that buildings are the principal contributor in the GHG production. It has been estimated that the construction sector alone accounts for 36% of the total emissions of the European Union (European Commission, 2016). Recent investigations categorized the European building stock based on the construction period: the heated floor in the Southern regions built before 1960 is around 37% and up to 49% was built in the period 1961-1990 (BPIE; 2011) meaning that more than 80% of the constructed environment was erected before energy and carbon emissions limitations. It is clear that there is a need of an urgent and consistent change in the sector. However, it is still possible to cease the tendency:  </w:t>
      </w:r>
      <w:r w:rsidRPr="008D447E">
        <w:rPr>
          <w:rFonts w:ascii="Times" w:hAnsi="Times"/>
          <w:sz w:val="20"/>
        </w:rPr>
        <w:t xml:space="preserve">GHG emissions could be reduced by 40% with current technologies (UNEP, 2009). </w:t>
      </w:r>
    </w:p>
    <w:p w14:paraId="092B1E12" w14:textId="77777777" w:rsidR="000658F8" w:rsidRDefault="000658F8" w:rsidP="000658F8">
      <w:pPr>
        <w:pStyle w:val="PlainText"/>
        <w:rPr>
          <w:rFonts w:ascii="Times" w:hAnsi="Times"/>
          <w:sz w:val="20"/>
        </w:rPr>
      </w:pPr>
    </w:p>
    <w:p w14:paraId="562D505C" w14:textId="77777777" w:rsidR="000658F8" w:rsidRDefault="000658F8" w:rsidP="000658F8">
      <w:pPr>
        <w:pStyle w:val="PlainText"/>
        <w:rPr>
          <w:rFonts w:ascii="Times" w:hAnsi="Times"/>
          <w:sz w:val="20"/>
        </w:rPr>
      </w:pPr>
      <w:r>
        <w:rPr>
          <w:rFonts w:ascii="Times" w:hAnsi="Times"/>
          <w:sz w:val="20"/>
        </w:rPr>
        <w:t xml:space="preserve">The European Union has focus its attention on fostering a measure to contract climate change, developing a new directive for buildings efficiency (EPBD recast, 2010). EPBD indicates that energy efficiency of buildings is a straightforward way to cut GHG emissions in the construction sectors, defining a new category of efficient buildings, which has a neutral energy balance, called nearly zero energy buildings (NZEB). Rooted on this definition, several interpretation of the meaning of NZEB </w:t>
      </w:r>
      <w:r>
        <w:rPr>
          <w:rFonts w:ascii="Times" w:hAnsi="Times"/>
          <w:sz w:val="20"/>
        </w:rPr>
        <w:t xml:space="preserve">have been </w:t>
      </w:r>
      <w:r w:rsidRPr="0085692D">
        <w:rPr>
          <w:rFonts w:ascii="Times" w:hAnsi="Times"/>
          <w:sz w:val="20"/>
        </w:rPr>
        <w:t xml:space="preserve">collected and analysed (Voss et al., 2012 – </w:t>
      </w:r>
      <w:proofErr w:type="spellStart"/>
      <w:r w:rsidRPr="0085692D">
        <w:rPr>
          <w:rFonts w:ascii="Times" w:hAnsi="Times"/>
          <w:sz w:val="20"/>
        </w:rPr>
        <w:t>Sartori</w:t>
      </w:r>
      <w:proofErr w:type="spellEnd"/>
      <w:r w:rsidRPr="0085692D">
        <w:rPr>
          <w:rFonts w:ascii="Times" w:hAnsi="Times"/>
          <w:sz w:val="20"/>
        </w:rPr>
        <w:t xml:space="preserve"> et al., 2012 – </w:t>
      </w:r>
      <w:proofErr w:type="spellStart"/>
      <w:r w:rsidRPr="0085692D">
        <w:rPr>
          <w:rFonts w:ascii="Times" w:hAnsi="Times"/>
          <w:sz w:val="20"/>
        </w:rPr>
        <w:t>Sesana</w:t>
      </w:r>
      <w:proofErr w:type="spellEnd"/>
      <w:r w:rsidRPr="0085692D">
        <w:rPr>
          <w:rFonts w:ascii="Times" w:hAnsi="Times"/>
          <w:sz w:val="20"/>
        </w:rPr>
        <w:t xml:space="preserve"> </w:t>
      </w:r>
      <w:r>
        <w:rPr>
          <w:rFonts w:ascii="Times" w:hAnsi="Times"/>
          <w:sz w:val="20"/>
        </w:rPr>
        <w:t>et al., 2013)</w:t>
      </w:r>
    </w:p>
    <w:p w14:paraId="2370BFA0" w14:textId="77777777" w:rsidR="000658F8" w:rsidRDefault="000658F8" w:rsidP="000658F8">
      <w:pPr>
        <w:pStyle w:val="PlainText"/>
        <w:rPr>
          <w:rFonts w:ascii="Times" w:hAnsi="Times"/>
          <w:sz w:val="20"/>
        </w:rPr>
      </w:pPr>
    </w:p>
    <w:p w14:paraId="37742DAC" w14:textId="77777777" w:rsidR="000658F8" w:rsidRDefault="000658F8" w:rsidP="000658F8">
      <w:pPr>
        <w:pStyle w:val="PlainText"/>
        <w:rPr>
          <w:rFonts w:ascii="Times" w:hAnsi="Times"/>
          <w:sz w:val="20"/>
        </w:rPr>
      </w:pPr>
      <w:r>
        <w:rPr>
          <w:rFonts w:ascii="Times" w:hAnsi="Times"/>
          <w:sz w:val="20"/>
        </w:rPr>
        <w:t>Energy efficiency and environmental consciousness are at the basis of the new buildings visions, which focus the attention on how to limit the resources consumption. However, buildings satisfy one of the primary needs of humans: the necessity of a safe place. For this reason, occupants play an essential role in buildings performance evaluation. The final evaluation of a building’s performance is given by the degree of acceptability of the created spaces from dwellers, thus comfort, in all its declination, must be considered as important as energy efficiency.</w:t>
      </w:r>
    </w:p>
    <w:p w14:paraId="7F09036F" w14:textId="77777777" w:rsidR="000658F8" w:rsidRDefault="000658F8" w:rsidP="000658F8">
      <w:pPr>
        <w:pStyle w:val="PlainText"/>
        <w:rPr>
          <w:rFonts w:ascii="Times" w:hAnsi="Times"/>
          <w:sz w:val="20"/>
        </w:rPr>
      </w:pPr>
    </w:p>
    <w:p w14:paraId="17D5C55E" w14:textId="77777777" w:rsidR="000658F8" w:rsidRDefault="000658F8" w:rsidP="000658F8">
      <w:pPr>
        <w:pStyle w:val="PlainText"/>
        <w:rPr>
          <w:rFonts w:ascii="Times" w:hAnsi="Times"/>
          <w:sz w:val="20"/>
        </w:rPr>
      </w:pPr>
      <w:r w:rsidRPr="00FD31E1">
        <w:rPr>
          <w:rFonts w:ascii="Times" w:hAnsi="Times"/>
          <w:sz w:val="20"/>
        </w:rPr>
        <w:t>Energy efficiency and thermal comfort, usually,</w:t>
      </w:r>
      <w:r>
        <w:rPr>
          <w:rFonts w:ascii="Times" w:hAnsi="Times"/>
          <w:sz w:val="20"/>
        </w:rPr>
        <w:t xml:space="preserve"> </w:t>
      </w:r>
      <w:r w:rsidRPr="00FD31E1">
        <w:rPr>
          <w:rFonts w:ascii="Times" w:hAnsi="Times"/>
          <w:sz w:val="20"/>
        </w:rPr>
        <w:t>influence each other in an opposite way, and the</w:t>
      </w:r>
      <w:r>
        <w:rPr>
          <w:rFonts w:ascii="Times" w:hAnsi="Times"/>
          <w:sz w:val="20"/>
        </w:rPr>
        <w:t xml:space="preserve"> </w:t>
      </w:r>
      <w:r w:rsidRPr="00FD31E1">
        <w:rPr>
          <w:rFonts w:ascii="Times" w:hAnsi="Times"/>
          <w:sz w:val="20"/>
        </w:rPr>
        <w:t>effects of the interactions must be appreciate in order</w:t>
      </w:r>
      <w:r>
        <w:rPr>
          <w:rFonts w:ascii="Times" w:hAnsi="Times"/>
          <w:sz w:val="20"/>
        </w:rPr>
        <w:t xml:space="preserve"> </w:t>
      </w:r>
      <w:r w:rsidRPr="00FD31E1">
        <w:rPr>
          <w:rFonts w:ascii="Times" w:hAnsi="Times"/>
          <w:sz w:val="20"/>
        </w:rPr>
        <w:t>to design a sustainable building that could be also</w:t>
      </w:r>
      <w:r>
        <w:rPr>
          <w:rFonts w:ascii="Times" w:hAnsi="Times"/>
          <w:sz w:val="20"/>
        </w:rPr>
        <w:t xml:space="preserve"> </w:t>
      </w:r>
      <w:r w:rsidRPr="00FD31E1">
        <w:rPr>
          <w:rFonts w:ascii="Times" w:hAnsi="Times"/>
          <w:sz w:val="20"/>
        </w:rPr>
        <w:t>liveable [</w:t>
      </w:r>
      <w:r w:rsidRPr="00993C4C">
        <w:rPr>
          <w:rFonts w:ascii="Times" w:hAnsi="Times"/>
          <w:sz w:val="20"/>
        </w:rPr>
        <w:t>Yang and Wang; 2013</w:t>
      </w:r>
      <w:r w:rsidRPr="00FD31E1">
        <w:rPr>
          <w:rFonts w:ascii="Times" w:hAnsi="Times"/>
          <w:sz w:val="20"/>
        </w:rPr>
        <w:t>]. It is hard to define</w:t>
      </w:r>
      <w:r>
        <w:rPr>
          <w:rFonts w:ascii="Times" w:hAnsi="Times"/>
          <w:sz w:val="20"/>
        </w:rPr>
        <w:t xml:space="preserve"> </w:t>
      </w:r>
      <w:r w:rsidRPr="00FD31E1">
        <w:rPr>
          <w:rFonts w:ascii="Times" w:hAnsi="Times"/>
          <w:sz w:val="20"/>
        </w:rPr>
        <w:t>which parameters should be evaluated in a sustainable</w:t>
      </w:r>
      <w:r>
        <w:rPr>
          <w:rFonts w:ascii="Times" w:hAnsi="Times"/>
          <w:sz w:val="20"/>
        </w:rPr>
        <w:t xml:space="preserve"> </w:t>
      </w:r>
      <w:r w:rsidRPr="00FD31E1">
        <w:rPr>
          <w:rFonts w:ascii="Times" w:hAnsi="Times"/>
          <w:sz w:val="20"/>
        </w:rPr>
        <w:t>construction, because standards are becoming</w:t>
      </w:r>
      <w:r>
        <w:rPr>
          <w:rFonts w:ascii="Times" w:hAnsi="Times"/>
          <w:sz w:val="20"/>
        </w:rPr>
        <w:t xml:space="preserve"> </w:t>
      </w:r>
      <w:r w:rsidRPr="00FD31E1">
        <w:rPr>
          <w:rFonts w:ascii="Times" w:hAnsi="Times"/>
          <w:sz w:val="20"/>
        </w:rPr>
        <w:t>restrictive and limiting, focusing more on numbers</w:t>
      </w:r>
      <w:r>
        <w:rPr>
          <w:rFonts w:ascii="Times" w:hAnsi="Times"/>
          <w:sz w:val="20"/>
        </w:rPr>
        <w:t xml:space="preserve"> </w:t>
      </w:r>
      <w:r w:rsidRPr="00FD31E1">
        <w:rPr>
          <w:rFonts w:ascii="Times" w:hAnsi="Times"/>
          <w:sz w:val="20"/>
        </w:rPr>
        <w:t>an</w:t>
      </w:r>
      <w:r>
        <w:rPr>
          <w:rFonts w:ascii="Times" w:hAnsi="Times"/>
          <w:sz w:val="20"/>
        </w:rPr>
        <w:t>d parameters easily measurable</w:t>
      </w:r>
      <w:r w:rsidRPr="00FD31E1">
        <w:rPr>
          <w:rFonts w:ascii="Times" w:hAnsi="Times"/>
          <w:sz w:val="20"/>
        </w:rPr>
        <w:t>.</w:t>
      </w:r>
      <w:r>
        <w:rPr>
          <w:rFonts w:ascii="Times" w:hAnsi="Times"/>
          <w:sz w:val="20"/>
        </w:rPr>
        <w:t xml:space="preserve"> </w:t>
      </w:r>
      <w:r w:rsidRPr="00FD31E1">
        <w:rPr>
          <w:rFonts w:ascii="Times" w:hAnsi="Times"/>
          <w:sz w:val="20"/>
        </w:rPr>
        <w:t>However, beyond quantitative factors, as physical and</w:t>
      </w:r>
      <w:r>
        <w:rPr>
          <w:rFonts w:ascii="Times" w:hAnsi="Times"/>
          <w:sz w:val="20"/>
        </w:rPr>
        <w:t xml:space="preserve"> </w:t>
      </w:r>
      <w:r w:rsidRPr="00FD31E1">
        <w:rPr>
          <w:rFonts w:ascii="Times" w:hAnsi="Times"/>
          <w:sz w:val="20"/>
        </w:rPr>
        <w:t>technical elements, there are other qualitative ones that</w:t>
      </w:r>
      <w:r>
        <w:rPr>
          <w:rFonts w:ascii="Times" w:hAnsi="Times"/>
          <w:sz w:val="20"/>
        </w:rPr>
        <w:t xml:space="preserve"> </w:t>
      </w:r>
      <w:r w:rsidRPr="00FD31E1">
        <w:rPr>
          <w:rFonts w:ascii="Times" w:hAnsi="Times"/>
          <w:sz w:val="20"/>
        </w:rPr>
        <w:t xml:space="preserve">need to be considered, as </w:t>
      </w:r>
      <w:r>
        <w:rPr>
          <w:rFonts w:ascii="Times" w:hAnsi="Times"/>
          <w:sz w:val="20"/>
        </w:rPr>
        <w:t>elements rel</w:t>
      </w:r>
      <w:r w:rsidRPr="00FD31E1">
        <w:rPr>
          <w:rFonts w:ascii="Times" w:hAnsi="Times"/>
          <w:sz w:val="20"/>
        </w:rPr>
        <w:t>ated to social,</w:t>
      </w:r>
      <w:r>
        <w:rPr>
          <w:rFonts w:ascii="Times" w:hAnsi="Times"/>
          <w:sz w:val="20"/>
        </w:rPr>
        <w:t xml:space="preserve"> </w:t>
      </w:r>
      <w:r w:rsidRPr="00FD31E1">
        <w:rPr>
          <w:rFonts w:ascii="Times" w:hAnsi="Times"/>
          <w:sz w:val="20"/>
        </w:rPr>
        <w:t>psycholo</w:t>
      </w:r>
      <w:r>
        <w:rPr>
          <w:rFonts w:ascii="Times" w:hAnsi="Times"/>
          <w:sz w:val="20"/>
        </w:rPr>
        <w:t>gical and cultural environment (</w:t>
      </w:r>
      <w:proofErr w:type="spellStart"/>
      <w:r w:rsidRPr="00993C4C">
        <w:rPr>
          <w:rFonts w:ascii="Times" w:hAnsi="Times"/>
          <w:sz w:val="20"/>
        </w:rPr>
        <w:t>Gylling</w:t>
      </w:r>
      <w:proofErr w:type="spellEnd"/>
      <w:r w:rsidRPr="00993C4C">
        <w:rPr>
          <w:rFonts w:ascii="Times" w:hAnsi="Times"/>
          <w:sz w:val="20"/>
        </w:rPr>
        <w:t xml:space="preserve"> et al.; 2011</w:t>
      </w:r>
      <w:r>
        <w:rPr>
          <w:rFonts w:ascii="Times" w:hAnsi="Times"/>
          <w:sz w:val="20"/>
        </w:rPr>
        <w:t>)</w:t>
      </w:r>
      <w:r w:rsidRPr="00FD31E1">
        <w:rPr>
          <w:rFonts w:ascii="Times" w:hAnsi="Times"/>
          <w:sz w:val="20"/>
        </w:rPr>
        <w:t>. These are more difficult to control and mitigate</w:t>
      </w:r>
      <w:r>
        <w:rPr>
          <w:rFonts w:ascii="Times" w:hAnsi="Times"/>
          <w:sz w:val="20"/>
        </w:rPr>
        <w:t xml:space="preserve"> </w:t>
      </w:r>
      <w:r w:rsidRPr="00FD31E1">
        <w:rPr>
          <w:rFonts w:ascii="Times" w:hAnsi="Times"/>
          <w:sz w:val="20"/>
        </w:rPr>
        <w:t>with technological systems but they determine the real</w:t>
      </w:r>
      <w:r>
        <w:rPr>
          <w:rFonts w:ascii="Times" w:hAnsi="Times"/>
          <w:sz w:val="20"/>
        </w:rPr>
        <w:t xml:space="preserve"> </w:t>
      </w:r>
      <w:r w:rsidRPr="00FD31E1">
        <w:rPr>
          <w:rFonts w:ascii="Times" w:hAnsi="Times"/>
          <w:sz w:val="20"/>
        </w:rPr>
        <w:t>sustainability of the buildings. What is needed is an</w:t>
      </w:r>
      <w:r>
        <w:rPr>
          <w:rFonts w:ascii="Times" w:hAnsi="Times"/>
          <w:sz w:val="20"/>
        </w:rPr>
        <w:t xml:space="preserve"> </w:t>
      </w:r>
      <w:r w:rsidRPr="00FD31E1">
        <w:rPr>
          <w:rFonts w:ascii="Times" w:hAnsi="Times"/>
          <w:sz w:val="20"/>
        </w:rPr>
        <w:t>integrated approach that could consider the several</w:t>
      </w:r>
      <w:r>
        <w:rPr>
          <w:rFonts w:ascii="Times" w:hAnsi="Times"/>
          <w:sz w:val="20"/>
        </w:rPr>
        <w:t xml:space="preserve"> </w:t>
      </w:r>
      <w:r w:rsidRPr="00FD31E1">
        <w:rPr>
          <w:rFonts w:ascii="Times" w:hAnsi="Times"/>
          <w:sz w:val="20"/>
        </w:rPr>
        <w:lastRenderedPageBreak/>
        <w:t>aspects of sustainability without limiting the complex</w:t>
      </w:r>
      <w:r>
        <w:rPr>
          <w:rFonts w:ascii="Times" w:hAnsi="Times"/>
          <w:sz w:val="20"/>
        </w:rPr>
        <w:t xml:space="preserve"> </w:t>
      </w:r>
      <w:r w:rsidRPr="00FD31E1">
        <w:rPr>
          <w:rFonts w:ascii="Times" w:hAnsi="Times"/>
          <w:sz w:val="20"/>
        </w:rPr>
        <w:t>system to the only final energy performance.</w:t>
      </w:r>
    </w:p>
    <w:p w14:paraId="7F016D5A" w14:textId="77777777" w:rsidR="000658F8" w:rsidRDefault="000658F8" w:rsidP="000658F8">
      <w:pPr>
        <w:autoSpaceDE w:val="0"/>
        <w:autoSpaceDN w:val="0"/>
        <w:adjustRightInd w:val="0"/>
        <w:jc w:val="left"/>
        <w:rPr>
          <w:rFonts w:ascii="Helvetica-Light" w:eastAsiaTheme="minorHAnsi" w:hAnsi="Helvetica-Light" w:cs="Helvetica-Light"/>
          <w:b w:val="0"/>
          <w:sz w:val="18"/>
          <w:szCs w:val="18"/>
          <w:lang w:val="en-US"/>
        </w:rPr>
      </w:pPr>
    </w:p>
    <w:p w14:paraId="74CD1D76" w14:textId="77777777" w:rsidR="000658F8" w:rsidRDefault="000658F8" w:rsidP="000658F8">
      <w:pPr>
        <w:pStyle w:val="PlainText"/>
        <w:rPr>
          <w:rFonts w:ascii="Times" w:hAnsi="Times"/>
          <w:sz w:val="20"/>
        </w:rPr>
      </w:pPr>
      <w:r w:rsidRPr="00FD31E1">
        <w:rPr>
          <w:rFonts w:ascii="Times" w:hAnsi="Times"/>
          <w:sz w:val="20"/>
        </w:rPr>
        <w:t>The</w:t>
      </w:r>
      <w:r>
        <w:rPr>
          <w:rFonts w:ascii="Times" w:hAnsi="Times"/>
          <w:sz w:val="20"/>
        </w:rPr>
        <w:t xml:space="preserve"> Active House </w:t>
      </w:r>
      <w:r w:rsidRPr="00FD31E1">
        <w:rPr>
          <w:rFonts w:ascii="Times" w:hAnsi="Times"/>
          <w:sz w:val="20"/>
        </w:rPr>
        <w:t>vision represents the next generation of sustainable</w:t>
      </w:r>
      <w:r>
        <w:rPr>
          <w:rFonts w:ascii="Times" w:hAnsi="Times"/>
          <w:sz w:val="20"/>
        </w:rPr>
        <w:t xml:space="preserve"> </w:t>
      </w:r>
      <w:r w:rsidRPr="00FD31E1">
        <w:rPr>
          <w:rFonts w:ascii="Times" w:hAnsi="Times"/>
          <w:sz w:val="20"/>
        </w:rPr>
        <w:t>buildings that take in count both energy and comfort</w:t>
      </w:r>
      <w:r>
        <w:rPr>
          <w:rFonts w:ascii="Times" w:hAnsi="Times"/>
          <w:sz w:val="20"/>
        </w:rPr>
        <w:t xml:space="preserve"> (Active House Specification, 2011)</w:t>
      </w:r>
      <w:r w:rsidRPr="00FD31E1">
        <w:rPr>
          <w:rFonts w:ascii="Times" w:hAnsi="Times"/>
          <w:sz w:val="20"/>
        </w:rPr>
        <w:t>. The Active House</w:t>
      </w:r>
      <w:r>
        <w:rPr>
          <w:rFonts w:ascii="Times" w:hAnsi="Times"/>
          <w:sz w:val="20"/>
        </w:rPr>
        <w:t xml:space="preserve"> </w:t>
      </w:r>
      <w:r w:rsidRPr="00FD31E1">
        <w:rPr>
          <w:rFonts w:ascii="Times" w:hAnsi="Times"/>
          <w:sz w:val="20"/>
        </w:rPr>
        <w:t>Alliance is a non-profit organization supported by a</w:t>
      </w:r>
      <w:r>
        <w:rPr>
          <w:rFonts w:ascii="Times" w:hAnsi="Times"/>
          <w:sz w:val="20"/>
        </w:rPr>
        <w:t xml:space="preserve"> </w:t>
      </w:r>
      <w:r w:rsidRPr="00FD31E1">
        <w:rPr>
          <w:rFonts w:ascii="Times" w:hAnsi="Times"/>
          <w:sz w:val="20"/>
        </w:rPr>
        <w:t>group of partners with the same ambition: creating</w:t>
      </w:r>
      <w:r>
        <w:rPr>
          <w:rFonts w:ascii="Times" w:hAnsi="Times"/>
          <w:sz w:val="20"/>
        </w:rPr>
        <w:t xml:space="preserve"> </w:t>
      </w:r>
      <w:r w:rsidRPr="00FD31E1">
        <w:rPr>
          <w:rFonts w:ascii="Times" w:hAnsi="Times"/>
          <w:sz w:val="20"/>
        </w:rPr>
        <w:t>an independent and international vision of dwellings</w:t>
      </w:r>
      <w:r>
        <w:rPr>
          <w:rFonts w:ascii="Times" w:hAnsi="Times"/>
          <w:sz w:val="20"/>
        </w:rPr>
        <w:t xml:space="preserve"> </w:t>
      </w:r>
      <w:r w:rsidRPr="00FD31E1">
        <w:rPr>
          <w:rFonts w:ascii="Times" w:hAnsi="Times"/>
          <w:sz w:val="20"/>
        </w:rPr>
        <w:t>and define long term goals for the future buildings</w:t>
      </w:r>
      <w:r>
        <w:rPr>
          <w:rFonts w:ascii="Times" w:hAnsi="Times"/>
          <w:sz w:val="20"/>
        </w:rPr>
        <w:t xml:space="preserve"> </w:t>
      </w:r>
      <w:r w:rsidRPr="00FD31E1">
        <w:rPr>
          <w:rFonts w:ascii="Times" w:hAnsi="Times"/>
          <w:sz w:val="20"/>
        </w:rPr>
        <w:t>stock. The purpose is to spread a new balanced</w:t>
      </w:r>
      <w:r>
        <w:rPr>
          <w:rFonts w:ascii="Times" w:hAnsi="Times"/>
          <w:sz w:val="20"/>
        </w:rPr>
        <w:t xml:space="preserve"> </w:t>
      </w:r>
      <w:r w:rsidRPr="00FD31E1">
        <w:rPr>
          <w:rFonts w:ascii="Times" w:hAnsi="Times"/>
          <w:sz w:val="20"/>
        </w:rPr>
        <w:t>and holistic approach to the constructions sector,</w:t>
      </w:r>
      <w:r>
        <w:rPr>
          <w:rFonts w:ascii="Times" w:hAnsi="Times"/>
          <w:sz w:val="20"/>
        </w:rPr>
        <w:t xml:space="preserve"> </w:t>
      </w:r>
      <w:r w:rsidRPr="00FD31E1">
        <w:rPr>
          <w:rFonts w:ascii="Times" w:hAnsi="Times"/>
          <w:sz w:val="20"/>
        </w:rPr>
        <w:t>promoting sustainable design through an indexing of</w:t>
      </w:r>
      <w:r>
        <w:rPr>
          <w:rFonts w:ascii="Times" w:hAnsi="Times"/>
          <w:sz w:val="20"/>
        </w:rPr>
        <w:t xml:space="preserve"> </w:t>
      </w:r>
      <w:r w:rsidRPr="00FD31E1">
        <w:rPr>
          <w:rFonts w:ascii="Times" w:hAnsi="Times"/>
          <w:sz w:val="20"/>
        </w:rPr>
        <w:t>rules and suggestions of sustainability.</w:t>
      </w:r>
      <w:r>
        <w:rPr>
          <w:rFonts w:ascii="Times" w:hAnsi="Times"/>
          <w:sz w:val="20"/>
        </w:rPr>
        <w:t xml:space="preserve"> </w:t>
      </w:r>
      <w:r w:rsidRPr="00FD31E1">
        <w:rPr>
          <w:rFonts w:ascii="Times" w:hAnsi="Times"/>
          <w:sz w:val="20"/>
        </w:rPr>
        <w:t>Active House</w:t>
      </w:r>
      <w:r>
        <w:rPr>
          <w:rFonts w:ascii="Times" w:hAnsi="Times"/>
          <w:sz w:val="20"/>
        </w:rPr>
        <w:t xml:space="preserve"> </w:t>
      </w:r>
      <w:r w:rsidRPr="00FD31E1">
        <w:rPr>
          <w:rFonts w:ascii="Times" w:hAnsi="Times"/>
          <w:sz w:val="20"/>
        </w:rPr>
        <w:t xml:space="preserve">does not aim at being a legislative integration, but </w:t>
      </w:r>
      <w:r>
        <w:rPr>
          <w:rFonts w:ascii="Times" w:hAnsi="Times"/>
          <w:sz w:val="20"/>
        </w:rPr>
        <w:t>it is considered as a design compass: a</w:t>
      </w:r>
      <w:r w:rsidRPr="00FD31E1">
        <w:rPr>
          <w:rFonts w:ascii="Times" w:hAnsi="Times"/>
          <w:sz w:val="20"/>
        </w:rPr>
        <w:t xml:space="preserve"> useful </w:t>
      </w:r>
      <w:r>
        <w:rPr>
          <w:rFonts w:ascii="Times" w:hAnsi="Times"/>
          <w:sz w:val="20"/>
        </w:rPr>
        <w:t>tool for early design stage</w:t>
      </w:r>
      <w:r w:rsidRPr="00FD31E1">
        <w:rPr>
          <w:rFonts w:ascii="Times" w:hAnsi="Times"/>
          <w:sz w:val="20"/>
        </w:rPr>
        <w:t xml:space="preserve"> that could </w:t>
      </w:r>
      <w:r>
        <w:rPr>
          <w:rFonts w:ascii="Times" w:hAnsi="Times"/>
          <w:sz w:val="20"/>
        </w:rPr>
        <w:t>help in decision making towards sustainability. The analysis presented is made in the framework of a research on the adaptability of the Active House Specification to warm regions (Brambilla and Imperadori, 2013). It focuses on Mediterranean climate and aims to understand the features of a resilient design for Active House in warm climate. Sustainability means also defining a robust solution according to weather stresses and external environment inputs. Due to the global warming, in fact, overheating is becoming a main issue</w:t>
      </w:r>
      <w:r w:rsidRPr="0085692D">
        <w:rPr>
          <w:rFonts w:ascii="Times" w:hAnsi="Times"/>
          <w:sz w:val="20"/>
        </w:rPr>
        <w:t xml:space="preserve"> in some European region </w:t>
      </w:r>
      <w:r>
        <w:rPr>
          <w:rFonts w:ascii="Times" w:hAnsi="Times"/>
          <w:sz w:val="20"/>
        </w:rPr>
        <w:t xml:space="preserve">and it can’t be neglected any longer. </w:t>
      </w:r>
    </w:p>
    <w:p w14:paraId="7BF03D29" w14:textId="77777777" w:rsidR="000658F8" w:rsidRDefault="000658F8" w:rsidP="000658F8">
      <w:pPr>
        <w:pStyle w:val="PlainText"/>
        <w:ind w:firstLine="284"/>
        <w:rPr>
          <w:rFonts w:ascii="Times" w:hAnsi="Times"/>
          <w:sz w:val="20"/>
        </w:rPr>
      </w:pPr>
    </w:p>
    <w:p w14:paraId="4A67537E" w14:textId="77777777" w:rsidR="000658F8" w:rsidRDefault="000658F8" w:rsidP="000658F8">
      <w:pPr>
        <w:pStyle w:val="PlainText"/>
        <w:rPr>
          <w:rFonts w:ascii="Times" w:hAnsi="Times"/>
          <w:sz w:val="20"/>
        </w:rPr>
      </w:pPr>
      <w:r>
        <w:rPr>
          <w:rFonts w:ascii="Times" w:hAnsi="Times"/>
          <w:sz w:val="20"/>
        </w:rPr>
        <w:t xml:space="preserve">The aim of this paper is to define the main features of a resilient design for hot climates in Active House framework, using an integrate approach for decision making in the early design stage as a compass towards sustainability. </w:t>
      </w:r>
    </w:p>
    <w:p w14:paraId="78FADD84" w14:textId="77777777" w:rsidR="000658F8" w:rsidRDefault="000658F8" w:rsidP="000658F8">
      <w:pPr>
        <w:pStyle w:val="PlainText"/>
        <w:rPr>
          <w:rFonts w:ascii="Times" w:hAnsi="Times"/>
          <w:sz w:val="20"/>
        </w:rPr>
      </w:pPr>
    </w:p>
    <w:p w14:paraId="4B10FB80" w14:textId="77777777" w:rsidR="000658F8" w:rsidRPr="0045194B" w:rsidRDefault="000658F8" w:rsidP="000658F8">
      <w:pPr>
        <w:pStyle w:val="PlainText"/>
        <w:rPr>
          <w:rFonts w:ascii="Times" w:hAnsi="Times"/>
          <w:sz w:val="20"/>
          <w:lang w:val="en-US"/>
        </w:rPr>
      </w:pPr>
    </w:p>
    <w:p w14:paraId="658D42BA" w14:textId="77777777" w:rsidR="000658F8" w:rsidRDefault="000658F8" w:rsidP="000658F8">
      <w:pPr>
        <w:pStyle w:val="Heading1"/>
        <w:rPr>
          <w:rFonts w:ascii="Times" w:hAnsi="Times"/>
        </w:rPr>
      </w:pPr>
      <w:r w:rsidRPr="000D1937">
        <w:rPr>
          <w:rFonts w:ascii="Times" w:hAnsi="Times"/>
        </w:rPr>
        <w:t>METHODOLOGY</w:t>
      </w:r>
    </w:p>
    <w:p w14:paraId="7745C29E" w14:textId="77777777" w:rsidR="000658F8" w:rsidRPr="00D954D2" w:rsidRDefault="000658F8" w:rsidP="000658F8">
      <w:pPr>
        <w:pStyle w:val="PlainText"/>
      </w:pPr>
    </w:p>
    <w:p w14:paraId="4A481A90" w14:textId="77777777" w:rsidR="000658F8" w:rsidRDefault="000658F8" w:rsidP="000658F8">
      <w:pPr>
        <w:pStyle w:val="PlainText"/>
        <w:rPr>
          <w:rFonts w:ascii="Times" w:hAnsi="Times"/>
          <w:sz w:val="20"/>
        </w:rPr>
      </w:pPr>
      <w:r>
        <w:rPr>
          <w:rFonts w:ascii="Times" w:hAnsi="Times"/>
          <w:noProof/>
          <w:sz w:val="20"/>
          <w:lang w:val="en-US"/>
        </w:rPr>
        <w:drawing>
          <wp:inline distT="0" distB="0" distL="0" distR="0" wp14:anchorId="6089B036" wp14:editId="1D39EEDF">
            <wp:extent cx="2886075" cy="1971675"/>
            <wp:effectExtent l="0" t="0" r="9525" b="9525"/>
            <wp:docPr id="6" name="Picture 6" descr="C:\Users\brambill\AppData\Local\Microsoft\Windows\INetCache\Content.Word\VELUXlab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rambill\AppData\Local\Microsoft\Windows\INetCache\Content.Word\VELUXlab 16.jpg"/>
                    <pic:cNvPicPr>
                      <a:picLocks noChangeAspect="1" noChangeArrowheads="1"/>
                    </pic:cNvPicPr>
                  </pic:nvPicPr>
                  <pic:blipFill>
                    <a:blip r:embed="rId10">
                      <a:grayscl/>
                      <a:extLst>
                        <a:ext uri="{28A0092B-C50C-407E-A947-70E740481C1C}">
                          <a14:useLocalDpi xmlns:a14="http://schemas.microsoft.com/office/drawing/2010/main" val="0"/>
                        </a:ext>
                      </a:extLst>
                    </a:blip>
                    <a:srcRect t="20384"/>
                    <a:stretch>
                      <a:fillRect/>
                    </a:stretch>
                  </pic:blipFill>
                  <pic:spPr bwMode="auto">
                    <a:xfrm>
                      <a:off x="0" y="0"/>
                      <a:ext cx="2886075" cy="1971675"/>
                    </a:xfrm>
                    <a:prstGeom prst="rect">
                      <a:avLst/>
                    </a:prstGeom>
                    <a:noFill/>
                    <a:ln>
                      <a:noFill/>
                    </a:ln>
                  </pic:spPr>
                </pic:pic>
              </a:graphicData>
            </a:graphic>
          </wp:inline>
        </w:drawing>
      </w:r>
    </w:p>
    <w:p w14:paraId="4B2FE732" w14:textId="77777777" w:rsidR="000658F8" w:rsidRPr="001877A1" w:rsidRDefault="000658F8" w:rsidP="000658F8">
      <w:pPr>
        <w:pStyle w:val="PlainText"/>
        <w:rPr>
          <w:rFonts w:ascii="Times" w:hAnsi="Times"/>
          <w:i/>
        </w:rPr>
      </w:pPr>
      <w:r w:rsidRPr="001877A1">
        <w:rPr>
          <w:rFonts w:ascii="Times" w:hAnsi="Times"/>
          <w:i/>
        </w:rPr>
        <w:t xml:space="preserve">Figure 1: </w:t>
      </w:r>
      <w:proofErr w:type="spellStart"/>
      <w:r w:rsidRPr="001877A1">
        <w:rPr>
          <w:rFonts w:ascii="Times" w:hAnsi="Times"/>
          <w:i/>
        </w:rPr>
        <w:t>VELUXlab</w:t>
      </w:r>
      <w:proofErr w:type="spellEnd"/>
      <w:r w:rsidRPr="001877A1">
        <w:rPr>
          <w:rFonts w:ascii="Times" w:hAnsi="Times"/>
          <w:i/>
        </w:rPr>
        <w:t xml:space="preserve"> building, placed in Bovisa Campus of </w:t>
      </w:r>
      <w:proofErr w:type="spellStart"/>
      <w:r w:rsidRPr="001877A1">
        <w:rPr>
          <w:rFonts w:ascii="Times" w:hAnsi="Times"/>
          <w:i/>
        </w:rPr>
        <w:t>Politecnico</w:t>
      </w:r>
      <w:proofErr w:type="spellEnd"/>
      <w:r w:rsidRPr="001877A1">
        <w:rPr>
          <w:rFonts w:ascii="Times" w:hAnsi="Times"/>
          <w:i/>
        </w:rPr>
        <w:t xml:space="preserve"> di Milano (credits: Alberto Parise)</w:t>
      </w:r>
    </w:p>
    <w:p w14:paraId="07C53DB0" w14:textId="77777777" w:rsidR="000658F8" w:rsidRDefault="000658F8" w:rsidP="000658F8">
      <w:pPr>
        <w:pStyle w:val="PlainText"/>
        <w:rPr>
          <w:rFonts w:ascii="Times" w:hAnsi="Times"/>
          <w:sz w:val="20"/>
        </w:rPr>
      </w:pPr>
    </w:p>
    <w:p w14:paraId="34DC3838" w14:textId="77777777" w:rsidR="000658F8" w:rsidRDefault="000658F8" w:rsidP="000658F8">
      <w:pPr>
        <w:pStyle w:val="PlainText"/>
        <w:rPr>
          <w:rFonts w:ascii="Times" w:hAnsi="Times"/>
          <w:sz w:val="20"/>
        </w:rPr>
      </w:pPr>
      <w:r w:rsidRPr="000D1937">
        <w:rPr>
          <w:rFonts w:ascii="Times" w:hAnsi="Times"/>
          <w:sz w:val="20"/>
        </w:rPr>
        <w:t xml:space="preserve">The methodology used </w:t>
      </w:r>
      <w:r>
        <w:rPr>
          <w:rFonts w:ascii="Times" w:hAnsi="Times"/>
          <w:sz w:val="20"/>
        </w:rPr>
        <w:t xml:space="preserve">is based on the comparison of different scenarios in relation to a reference case, defined as a model for a Mediterranean Active House. The case </w:t>
      </w:r>
      <w:r>
        <w:rPr>
          <w:rFonts w:ascii="Times" w:hAnsi="Times"/>
          <w:sz w:val="20"/>
        </w:rPr>
        <w:t xml:space="preserve">study is represented by </w:t>
      </w:r>
      <w:proofErr w:type="spellStart"/>
      <w:r>
        <w:rPr>
          <w:rFonts w:ascii="Times" w:hAnsi="Times"/>
          <w:sz w:val="20"/>
        </w:rPr>
        <w:t>VELUXlab</w:t>
      </w:r>
      <w:proofErr w:type="spellEnd"/>
      <w:r>
        <w:rPr>
          <w:rFonts w:ascii="Times" w:hAnsi="Times"/>
          <w:sz w:val="20"/>
        </w:rPr>
        <w:t xml:space="preserve">, a very highly innovative experimental laboratory of </w:t>
      </w:r>
      <w:proofErr w:type="spellStart"/>
      <w:r>
        <w:rPr>
          <w:rFonts w:ascii="Times" w:hAnsi="Times"/>
          <w:sz w:val="20"/>
        </w:rPr>
        <w:t>Politecnico</w:t>
      </w:r>
      <w:proofErr w:type="spellEnd"/>
      <w:r>
        <w:rPr>
          <w:rFonts w:ascii="Times" w:hAnsi="Times"/>
          <w:sz w:val="20"/>
        </w:rPr>
        <w:t xml:space="preserve"> di Milano (Brambilla and Imperadori, 2013 – Imperadori et al., 2013). </w:t>
      </w:r>
    </w:p>
    <w:p w14:paraId="7F65876B" w14:textId="77777777" w:rsidR="000658F8" w:rsidRDefault="000658F8" w:rsidP="000658F8">
      <w:pPr>
        <w:pStyle w:val="PlainText"/>
        <w:rPr>
          <w:rFonts w:ascii="Times" w:hAnsi="Times"/>
          <w:sz w:val="20"/>
        </w:rPr>
      </w:pPr>
    </w:p>
    <w:p w14:paraId="75091438" w14:textId="77777777" w:rsidR="000658F8" w:rsidRDefault="000658F8" w:rsidP="000658F8">
      <w:pPr>
        <w:pStyle w:val="PlainText"/>
        <w:rPr>
          <w:rFonts w:ascii="Times" w:hAnsi="Times"/>
          <w:sz w:val="20"/>
        </w:rPr>
      </w:pPr>
      <w:r w:rsidRPr="006A1A31">
        <w:rPr>
          <w:rFonts w:ascii="Times" w:hAnsi="Times"/>
          <w:b/>
          <w:noProof/>
          <w:sz w:val="20"/>
          <w:lang w:val="en-US"/>
        </w:rPr>
        <w:drawing>
          <wp:inline distT="0" distB="0" distL="0" distR="0" wp14:anchorId="528DA007" wp14:editId="1E40FD2B">
            <wp:extent cx="2895600" cy="217398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6"/>
                    <pic:cNvPicPr>
                      <a:picLocks noChangeAspect="1" noChangeArrowheads="1"/>
                    </pic:cNvPicPr>
                  </pic:nvPicPr>
                  <pic:blipFill>
                    <a:blip r:embed="rId11">
                      <a:lum contrast="10000"/>
                      <a:extLst>
                        <a:ext uri="{28A0092B-C50C-407E-A947-70E740481C1C}">
                          <a14:useLocalDpi xmlns:a14="http://schemas.microsoft.com/office/drawing/2010/main" val="0"/>
                        </a:ext>
                      </a:extLst>
                    </a:blip>
                    <a:srcRect l="7558" t="21831" r="39853" b="13142"/>
                    <a:stretch>
                      <a:fillRect/>
                    </a:stretch>
                  </pic:blipFill>
                  <pic:spPr bwMode="auto">
                    <a:xfrm>
                      <a:off x="0" y="0"/>
                      <a:ext cx="2895600" cy="2173984"/>
                    </a:xfrm>
                    <a:prstGeom prst="rect">
                      <a:avLst/>
                    </a:prstGeom>
                    <a:noFill/>
                    <a:ln>
                      <a:noFill/>
                    </a:ln>
                  </pic:spPr>
                </pic:pic>
              </a:graphicData>
            </a:graphic>
          </wp:inline>
        </w:drawing>
      </w:r>
    </w:p>
    <w:p w14:paraId="7859AE63" w14:textId="77777777" w:rsidR="000658F8" w:rsidRPr="00F960A2" w:rsidRDefault="000658F8" w:rsidP="000658F8">
      <w:pPr>
        <w:pStyle w:val="PlainText"/>
        <w:rPr>
          <w:rFonts w:ascii="Times" w:hAnsi="Times"/>
          <w:i/>
        </w:rPr>
      </w:pPr>
      <w:r w:rsidRPr="00F960A2">
        <w:rPr>
          <w:rFonts w:ascii="Times" w:hAnsi="Times"/>
          <w:i/>
        </w:rPr>
        <w:t xml:space="preserve">Figure 2: Plan and section of </w:t>
      </w:r>
      <w:proofErr w:type="spellStart"/>
      <w:r w:rsidRPr="00F960A2">
        <w:rPr>
          <w:rFonts w:ascii="Times" w:hAnsi="Times"/>
          <w:i/>
        </w:rPr>
        <w:t>VELUXlab</w:t>
      </w:r>
      <w:proofErr w:type="spellEnd"/>
      <w:r w:rsidRPr="00F960A2">
        <w:rPr>
          <w:rFonts w:ascii="Times" w:hAnsi="Times"/>
          <w:i/>
        </w:rPr>
        <w:t xml:space="preserve"> building (not in scale)</w:t>
      </w:r>
    </w:p>
    <w:p w14:paraId="23840A85" w14:textId="77777777" w:rsidR="000658F8" w:rsidRDefault="000658F8" w:rsidP="000658F8">
      <w:pPr>
        <w:pStyle w:val="PlainText"/>
        <w:ind w:firstLine="284"/>
        <w:rPr>
          <w:rFonts w:ascii="Times" w:hAnsi="Times"/>
          <w:sz w:val="20"/>
        </w:rPr>
      </w:pPr>
    </w:p>
    <w:p w14:paraId="1B946237" w14:textId="77777777" w:rsidR="000658F8" w:rsidRDefault="000658F8" w:rsidP="000658F8">
      <w:pPr>
        <w:pStyle w:val="PlainText"/>
        <w:rPr>
          <w:rFonts w:ascii="Times" w:hAnsi="Times"/>
          <w:sz w:val="20"/>
        </w:rPr>
      </w:pPr>
      <w:r>
        <w:rPr>
          <w:rFonts w:ascii="Times" w:hAnsi="Times"/>
          <w:sz w:val="20"/>
        </w:rPr>
        <w:t xml:space="preserve">According to the Active House Specification (Active House), the analysis aims to evaluate both energy consumption and indoor comfort. For this reason three main parameters are considered: heating needs, cooling needs and hours of discomfort. In this way it is possible to </w:t>
      </w:r>
      <w:r w:rsidRPr="000D1937">
        <w:rPr>
          <w:rFonts w:ascii="Times" w:hAnsi="Times"/>
          <w:sz w:val="20"/>
        </w:rPr>
        <w:t>comprehend at the sam</w:t>
      </w:r>
      <w:r>
        <w:rPr>
          <w:rFonts w:ascii="Times" w:hAnsi="Times"/>
          <w:sz w:val="20"/>
        </w:rPr>
        <w:t xml:space="preserve">e time the overall performance and the specific criticisms. </w:t>
      </w:r>
      <w:r w:rsidRPr="000D1937">
        <w:rPr>
          <w:rFonts w:ascii="Times" w:hAnsi="Times"/>
          <w:sz w:val="20"/>
        </w:rPr>
        <w:t>The ev</w:t>
      </w:r>
      <w:r>
        <w:rPr>
          <w:rFonts w:ascii="Times" w:hAnsi="Times"/>
          <w:sz w:val="20"/>
        </w:rPr>
        <w:t>aluation is made through</w:t>
      </w:r>
      <w:r w:rsidRPr="000D1937">
        <w:rPr>
          <w:rFonts w:ascii="Times" w:hAnsi="Times"/>
          <w:sz w:val="20"/>
        </w:rPr>
        <w:t xml:space="preserve"> </w:t>
      </w:r>
      <w:r>
        <w:rPr>
          <w:rFonts w:ascii="Times" w:hAnsi="Times"/>
          <w:sz w:val="20"/>
        </w:rPr>
        <w:t>the dynamic simulation</w:t>
      </w:r>
      <w:r w:rsidRPr="000D1937">
        <w:rPr>
          <w:rFonts w:ascii="Times" w:hAnsi="Times"/>
          <w:sz w:val="20"/>
        </w:rPr>
        <w:t xml:space="preserve"> o</w:t>
      </w:r>
      <w:r>
        <w:rPr>
          <w:rFonts w:ascii="Times" w:hAnsi="Times"/>
          <w:sz w:val="20"/>
        </w:rPr>
        <w:t xml:space="preserve">f the yearly performance of the </w:t>
      </w:r>
      <w:r w:rsidRPr="000D1937">
        <w:rPr>
          <w:rFonts w:ascii="Times" w:hAnsi="Times"/>
          <w:sz w:val="20"/>
        </w:rPr>
        <w:t xml:space="preserve">models, using the software </w:t>
      </w:r>
      <w:proofErr w:type="spellStart"/>
      <w:r>
        <w:rPr>
          <w:rFonts w:ascii="Times" w:hAnsi="Times"/>
          <w:sz w:val="20"/>
        </w:rPr>
        <w:t>Trnsys</w:t>
      </w:r>
      <w:proofErr w:type="spellEnd"/>
      <w:r>
        <w:rPr>
          <w:rFonts w:ascii="Times" w:hAnsi="Times"/>
          <w:sz w:val="20"/>
        </w:rPr>
        <w:t xml:space="preserve">, an extremely </w:t>
      </w:r>
      <w:r w:rsidRPr="000D1937">
        <w:rPr>
          <w:rFonts w:ascii="Times" w:hAnsi="Times"/>
          <w:sz w:val="20"/>
        </w:rPr>
        <w:t xml:space="preserve">flexible graphically </w:t>
      </w:r>
      <w:r>
        <w:rPr>
          <w:rFonts w:ascii="Times" w:hAnsi="Times"/>
          <w:sz w:val="20"/>
        </w:rPr>
        <w:t xml:space="preserve">based software used </w:t>
      </w:r>
      <w:r w:rsidRPr="000D1937">
        <w:rPr>
          <w:rFonts w:ascii="Times" w:hAnsi="Times"/>
          <w:sz w:val="20"/>
        </w:rPr>
        <w:t>to simulate the behavi</w:t>
      </w:r>
      <w:r>
        <w:rPr>
          <w:rFonts w:ascii="Times" w:hAnsi="Times"/>
          <w:sz w:val="20"/>
        </w:rPr>
        <w:t xml:space="preserve">our of transient system. While heating and cooling </w:t>
      </w:r>
      <w:r w:rsidRPr="0085692D">
        <w:rPr>
          <w:rFonts w:ascii="Times" w:hAnsi="Times"/>
          <w:sz w:val="20"/>
        </w:rPr>
        <w:t>needs (in kWh/m</w:t>
      </w:r>
      <w:r w:rsidRPr="0085692D">
        <w:rPr>
          <w:rFonts w:ascii="Times" w:hAnsi="Times"/>
          <w:sz w:val="20"/>
          <w:vertAlign w:val="superscript"/>
        </w:rPr>
        <w:t>2</w:t>
      </w:r>
      <w:r w:rsidRPr="0085692D">
        <w:rPr>
          <w:rFonts w:ascii="Times" w:hAnsi="Times"/>
          <w:sz w:val="20"/>
        </w:rPr>
        <w:t xml:space="preserve"> y)</w:t>
      </w:r>
      <w:r>
        <w:rPr>
          <w:rFonts w:ascii="Times" w:hAnsi="Times"/>
          <w:sz w:val="20"/>
        </w:rPr>
        <w:t xml:space="preserve"> are the direct results of the simulations, the comfort is assessed through three main indicators:</w:t>
      </w:r>
    </w:p>
    <w:p w14:paraId="26889FEA" w14:textId="77777777" w:rsidR="000658F8" w:rsidRDefault="000658F8" w:rsidP="000658F8">
      <w:pPr>
        <w:pStyle w:val="PlainText"/>
        <w:numPr>
          <w:ilvl w:val="0"/>
          <w:numId w:val="3"/>
        </w:numPr>
        <w:rPr>
          <w:rFonts w:ascii="Times" w:hAnsi="Times"/>
          <w:sz w:val="20"/>
        </w:rPr>
      </w:pPr>
      <w:r>
        <w:rPr>
          <w:rFonts w:ascii="Times" w:hAnsi="Times"/>
          <w:sz w:val="20"/>
        </w:rPr>
        <w:t xml:space="preserve">hours with temperature above 28°C, according to the </w:t>
      </w:r>
      <w:proofErr w:type="spellStart"/>
      <w:r>
        <w:rPr>
          <w:rFonts w:ascii="Times" w:hAnsi="Times"/>
          <w:sz w:val="20"/>
        </w:rPr>
        <w:t>Fanger</w:t>
      </w:r>
      <w:proofErr w:type="spellEnd"/>
      <w:r>
        <w:rPr>
          <w:rFonts w:ascii="Times" w:hAnsi="Times"/>
          <w:sz w:val="20"/>
        </w:rPr>
        <w:t xml:space="preserve"> method (</w:t>
      </w:r>
      <w:r w:rsidRPr="0085692D">
        <w:rPr>
          <w:rFonts w:ascii="Times" w:hAnsi="Times"/>
          <w:sz w:val="20"/>
        </w:rPr>
        <w:t>UNI EN ISO 7730: 2006)</w:t>
      </w:r>
    </w:p>
    <w:p w14:paraId="626B95DE" w14:textId="77777777" w:rsidR="000658F8" w:rsidRDefault="000658F8" w:rsidP="000658F8">
      <w:pPr>
        <w:pStyle w:val="PlainText"/>
        <w:numPr>
          <w:ilvl w:val="0"/>
          <w:numId w:val="3"/>
        </w:numPr>
        <w:rPr>
          <w:rFonts w:ascii="Times" w:hAnsi="Times"/>
          <w:sz w:val="20"/>
        </w:rPr>
      </w:pPr>
      <w:r>
        <w:rPr>
          <w:rFonts w:ascii="Times" w:hAnsi="Times"/>
          <w:sz w:val="20"/>
        </w:rPr>
        <w:t xml:space="preserve">hours with temperature outside the Active House classification </w:t>
      </w:r>
    </w:p>
    <w:p w14:paraId="546158E3" w14:textId="77777777" w:rsidR="000658F8" w:rsidRDefault="000658F8" w:rsidP="000658F8">
      <w:pPr>
        <w:pStyle w:val="PlainText"/>
        <w:numPr>
          <w:ilvl w:val="0"/>
          <w:numId w:val="3"/>
        </w:numPr>
        <w:rPr>
          <w:rFonts w:ascii="Times" w:hAnsi="Times"/>
          <w:sz w:val="20"/>
        </w:rPr>
      </w:pPr>
      <w:r>
        <w:rPr>
          <w:rFonts w:ascii="Times" w:hAnsi="Times"/>
          <w:sz w:val="20"/>
        </w:rPr>
        <w:t xml:space="preserve">maximum temperature </w:t>
      </w:r>
    </w:p>
    <w:p w14:paraId="359BE43E" w14:textId="77777777" w:rsidR="000658F8" w:rsidRDefault="000658F8" w:rsidP="000658F8">
      <w:pPr>
        <w:pStyle w:val="PlainText"/>
        <w:ind w:left="720"/>
        <w:rPr>
          <w:rFonts w:ascii="Times" w:hAnsi="Times"/>
          <w:sz w:val="20"/>
        </w:rPr>
      </w:pPr>
    </w:p>
    <w:p w14:paraId="388FE7F4" w14:textId="77777777" w:rsidR="000658F8" w:rsidRPr="0009599C" w:rsidRDefault="000658F8" w:rsidP="000658F8">
      <w:pPr>
        <w:pStyle w:val="PlainText"/>
        <w:rPr>
          <w:rFonts w:ascii="Times" w:hAnsi="Times"/>
          <w:b/>
          <w:i/>
          <w:sz w:val="20"/>
        </w:rPr>
      </w:pPr>
      <w:r>
        <w:rPr>
          <w:rFonts w:ascii="Times" w:hAnsi="Times"/>
          <w:b/>
          <w:i/>
          <w:sz w:val="20"/>
        </w:rPr>
        <w:t>Mediterranean c</w:t>
      </w:r>
      <w:r w:rsidRPr="0009599C">
        <w:rPr>
          <w:rFonts w:ascii="Times" w:hAnsi="Times"/>
          <w:b/>
          <w:i/>
          <w:sz w:val="20"/>
        </w:rPr>
        <w:t>limate</w:t>
      </w:r>
      <w:r>
        <w:rPr>
          <w:rFonts w:ascii="Times" w:hAnsi="Times"/>
          <w:b/>
          <w:i/>
          <w:sz w:val="20"/>
        </w:rPr>
        <w:t xml:space="preserve"> identification</w:t>
      </w:r>
    </w:p>
    <w:p w14:paraId="03C255C9" w14:textId="77777777" w:rsidR="000658F8" w:rsidRDefault="000658F8" w:rsidP="000658F8">
      <w:pPr>
        <w:pStyle w:val="PlainText"/>
        <w:rPr>
          <w:rFonts w:ascii="Times" w:hAnsi="Times"/>
          <w:sz w:val="20"/>
        </w:rPr>
      </w:pPr>
      <w:r>
        <w:rPr>
          <w:rFonts w:ascii="Times" w:hAnsi="Times"/>
          <w:sz w:val="20"/>
        </w:rPr>
        <w:t>The Mediterranean area is representative of a wide zone, which include several different sub-climates, all defined as Mediterranean but with slight differences. It</w:t>
      </w:r>
      <w:r w:rsidRPr="00CF011D">
        <w:rPr>
          <w:rFonts w:ascii="Times" w:hAnsi="Times"/>
          <w:sz w:val="20"/>
        </w:rPr>
        <w:t xml:space="preserve"> is impor</w:t>
      </w:r>
      <w:r>
        <w:rPr>
          <w:rFonts w:ascii="Times" w:hAnsi="Times"/>
          <w:sz w:val="20"/>
        </w:rPr>
        <w:t xml:space="preserve">tant to have a precise boundary </w:t>
      </w:r>
      <w:r w:rsidRPr="00CF011D">
        <w:rPr>
          <w:rFonts w:ascii="Times" w:hAnsi="Times"/>
          <w:sz w:val="20"/>
        </w:rPr>
        <w:t>of this region, to under</w:t>
      </w:r>
      <w:r>
        <w:rPr>
          <w:rFonts w:ascii="Times" w:hAnsi="Times"/>
          <w:sz w:val="20"/>
        </w:rPr>
        <w:t xml:space="preserve">stand the limits of validity of </w:t>
      </w:r>
      <w:r w:rsidRPr="00CF011D">
        <w:rPr>
          <w:rFonts w:ascii="Times" w:hAnsi="Times"/>
          <w:sz w:val="20"/>
        </w:rPr>
        <w:t xml:space="preserve">the analysis itself. </w:t>
      </w:r>
      <w:r>
        <w:rPr>
          <w:rFonts w:ascii="Times" w:hAnsi="Times"/>
          <w:sz w:val="20"/>
        </w:rPr>
        <w:t>Mediterranean zone</w:t>
      </w:r>
      <w:r w:rsidRPr="00CF011D">
        <w:rPr>
          <w:rFonts w:ascii="Times" w:hAnsi="Times"/>
          <w:sz w:val="20"/>
        </w:rPr>
        <w:t xml:space="preserve"> is characterized by a variety of different w</w:t>
      </w:r>
      <w:r>
        <w:rPr>
          <w:rFonts w:ascii="Times" w:hAnsi="Times"/>
          <w:sz w:val="20"/>
        </w:rPr>
        <w:t xml:space="preserve">eather conditions influenced by </w:t>
      </w:r>
      <w:r w:rsidRPr="00CF011D">
        <w:rPr>
          <w:rFonts w:ascii="Times" w:hAnsi="Times"/>
          <w:sz w:val="20"/>
        </w:rPr>
        <w:t>morphology of the land, altitude and latitude. Referring</w:t>
      </w:r>
      <w:r>
        <w:rPr>
          <w:rFonts w:ascii="Times" w:hAnsi="Times"/>
          <w:sz w:val="20"/>
        </w:rPr>
        <w:t xml:space="preserve"> </w:t>
      </w:r>
      <w:r w:rsidRPr="00CF011D">
        <w:rPr>
          <w:rFonts w:ascii="Times" w:hAnsi="Times"/>
          <w:sz w:val="20"/>
        </w:rPr>
        <w:t xml:space="preserve">to different parameters it </w:t>
      </w:r>
      <w:r>
        <w:rPr>
          <w:rFonts w:ascii="Times" w:hAnsi="Times"/>
          <w:sz w:val="20"/>
        </w:rPr>
        <w:t xml:space="preserve">is possible to create different </w:t>
      </w:r>
      <w:r w:rsidRPr="00CF011D">
        <w:rPr>
          <w:rFonts w:ascii="Times" w:hAnsi="Times"/>
          <w:sz w:val="20"/>
        </w:rPr>
        <w:t xml:space="preserve">weather </w:t>
      </w:r>
      <w:r>
        <w:rPr>
          <w:rFonts w:ascii="Times" w:hAnsi="Times"/>
          <w:sz w:val="20"/>
        </w:rPr>
        <w:t xml:space="preserve">clusters. An easy example could </w:t>
      </w:r>
      <w:r w:rsidRPr="00CF011D">
        <w:rPr>
          <w:rFonts w:ascii="Times" w:hAnsi="Times"/>
          <w:sz w:val="20"/>
        </w:rPr>
        <w:t>be the temperature:</w:t>
      </w:r>
      <w:r>
        <w:rPr>
          <w:rFonts w:ascii="Times" w:hAnsi="Times"/>
          <w:sz w:val="20"/>
        </w:rPr>
        <w:t xml:space="preserve"> grouping cities on the basis </w:t>
      </w:r>
      <w:r w:rsidRPr="00CF011D">
        <w:rPr>
          <w:rFonts w:ascii="Times" w:hAnsi="Times"/>
          <w:sz w:val="20"/>
        </w:rPr>
        <w:t>of the yearly ave</w:t>
      </w:r>
      <w:r>
        <w:rPr>
          <w:rFonts w:ascii="Times" w:hAnsi="Times"/>
          <w:sz w:val="20"/>
        </w:rPr>
        <w:t xml:space="preserve">rage temperature or the maximum </w:t>
      </w:r>
      <w:r w:rsidRPr="00CF011D">
        <w:rPr>
          <w:rFonts w:ascii="Times" w:hAnsi="Times"/>
          <w:sz w:val="20"/>
        </w:rPr>
        <w:t>temperature can lead</w:t>
      </w:r>
      <w:r>
        <w:rPr>
          <w:rFonts w:ascii="Times" w:hAnsi="Times"/>
          <w:sz w:val="20"/>
        </w:rPr>
        <w:t xml:space="preserve"> to different conclusions. Therefore, the climate definition is introduced as an assumption to this study. </w:t>
      </w:r>
    </w:p>
    <w:p w14:paraId="5161A0D6" w14:textId="77777777" w:rsidR="000658F8" w:rsidRDefault="000658F8" w:rsidP="000658F8">
      <w:pPr>
        <w:pStyle w:val="PlainText"/>
        <w:ind w:firstLine="284"/>
        <w:rPr>
          <w:rFonts w:ascii="Times" w:hAnsi="Times"/>
          <w:sz w:val="20"/>
        </w:rPr>
      </w:pPr>
    </w:p>
    <w:p w14:paraId="29642103" w14:textId="77777777" w:rsidR="000658F8" w:rsidRDefault="000658F8" w:rsidP="000658F8">
      <w:pPr>
        <w:pStyle w:val="PlainText"/>
        <w:rPr>
          <w:rFonts w:ascii="Times" w:hAnsi="Times"/>
          <w:sz w:val="20"/>
        </w:rPr>
      </w:pPr>
      <w:r w:rsidRPr="0085692D">
        <w:rPr>
          <w:rFonts w:ascii="Times" w:hAnsi="Times"/>
          <w:sz w:val="20"/>
        </w:rPr>
        <w:t>In this presented work,</w:t>
      </w:r>
      <w:r>
        <w:rPr>
          <w:rFonts w:ascii="Times" w:hAnsi="Times"/>
          <w:sz w:val="20"/>
        </w:rPr>
        <w:t xml:space="preserve"> three different Italian cities are used: Milano, Roma and Palermo, representative of three main sub-climate. Milano is a nearly continental climate, characterized by strong winter and warm summer; Roma presents warm winter and warm summer, while Palermo has warm winter and hot summer. </w:t>
      </w:r>
    </w:p>
    <w:p w14:paraId="01533FD1" w14:textId="77777777" w:rsidR="000658F8" w:rsidRDefault="000658F8" w:rsidP="000658F8">
      <w:pPr>
        <w:pStyle w:val="PlainText"/>
        <w:rPr>
          <w:rFonts w:ascii="Times" w:hAnsi="Times"/>
          <w:sz w:val="20"/>
        </w:rPr>
      </w:pPr>
      <w:r>
        <w:rPr>
          <w:rFonts w:ascii="Times" w:hAnsi="Times"/>
          <w:noProof/>
          <w:sz w:val="20"/>
          <w:lang w:val="en-US"/>
        </w:rPr>
        <w:drawing>
          <wp:inline distT="0" distB="0" distL="0" distR="0" wp14:anchorId="3E3D1F2E" wp14:editId="49E20944">
            <wp:extent cx="2952000" cy="1617790"/>
            <wp:effectExtent l="0" t="0" r="127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l="1974" r="3269"/>
                    <a:stretch/>
                  </pic:blipFill>
                  <pic:spPr bwMode="auto">
                    <a:xfrm>
                      <a:off x="0" y="0"/>
                      <a:ext cx="2952000" cy="1617790"/>
                    </a:xfrm>
                    <a:prstGeom prst="rect">
                      <a:avLst/>
                    </a:prstGeom>
                    <a:noFill/>
                    <a:ln>
                      <a:noFill/>
                    </a:ln>
                    <a:extLst>
                      <a:ext uri="{53640926-AAD7-44D8-BBD7-CCE9431645EC}">
                        <a14:shadowObscured xmlns:a14="http://schemas.microsoft.com/office/drawing/2010/main"/>
                      </a:ext>
                    </a:extLst>
                  </pic:spPr>
                </pic:pic>
              </a:graphicData>
            </a:graphic>
          </wp:inline>
        </w:drawing>
      </w:r>
    </w:p>
    <w:p w14:paraId="71C3F297" w14:textId="77777777" w:rsidR="000658F8" w:rsidRDefault="000658F8" w:rsidP="000658F8">
      <w:pPr>
        <w:pStyle w:val="PlainText"/>
        <w:rPr>
          <w:rFonts w:ascii="Times" w:hAnsi="Times"/>
          <w:sz w:val="20"/>
        </w:rPr>
      </w:pPr>
    </w:p>
    <w:p w14:paraId="053E7782" w14:textId="77777777" w:rsidR="000658F8" w:rsidRPr="00A64747" w:rsidRDefault="000658F8" w:rsidP="000658F8">
      <w:pPr>
        <w:pStyle w:val="PlainText"/>
        <w:rPr>
          <w:rFonts w:ascii="Times" w:hAnsi="Times"/>
          <w:i/>
        </w:rPr>
      </w:pPr>
      <w:r w:rsidRPr="002B560C">
        <w:rPr>
          <w:rFonts w:ascii="Times" w:hAnsi="Times"/>
          <w:i/>
        </w:rPr>
        <w:t xml:space="preserve">Figure </w:t>
      </w:r>
      <w:r>
        <w:rPr>
          <w:rFonts w:ascii="Times" w:hAnsi="Times"/>
          <w:i/>
        </w:rPr>
        <w:t>3</w:t>
      </w:r>
      <w:r w:rsidRPr="002B560C">
        <w:rPr>
          <w:rFonts w:ascii="Times" w:hAnsi="Times"/>
          <w:i/>
        </w:rPr>
        <w:t>:</w:t>
      </w:r>
      <w:r>
        <w:rPr>
          <w:rFonts w:ascii="Times" w:hAnsi="Times"/>
          <w:i/>
        </w:rPr>
        <w:t xml:space="preserve"> Main climatic features for the three reference cities.</w:t>
      </w:r>
    </w:p>
    <w:p w14:paraId="487B5D6A" w14:textId="77777777" w:rsidR="000658F8" w:rsidRPr="00A64747" w:rsidRDefault="000658F8" w:rsidP="000658F8">
      <w:pPr>
        <w:pStyle w:val="PlainText"/>
        <w:rPr>
          <w:rFonts w:ascii="Times" w:hAnsi="Times"/>
          <w:sz w:val="20"/>
          <w:lang w:val="en-US"/>
        </w:rPr>
      </w:pPr>
    </w:p>
    <w:p w14:paraId="3FBB8546" w14:textId="77777777" w:rsidR="000658F8" w:rsidRPr="00255A7E" w:rsidRDefault="000658F8" w:rsidP="000658F8">
      <w:pPr>
        <w:pStyle w:val="PlainText"/>
        <w:rPr>
          <w:rFonts w:ascii="Times" w:hAnsi="Times"/>
          <w:b/>
          <w:i/>
          <w:sz w:val="20"/>
          <w:lang w:val="en-US"/>
        </w:rPr>
      </w:pPr>
      <w:r w:rsidRPr="00255A7E">
        <w:rPr>
          <w:rFonts w:ascii="Times" w:hAnsi="Times"/>
          <w:b/>
          <w:i/>
          <w:sz w:val="20"/>
          <w:lang w:val="en-US"/>
        </w:rPr>
        <w:t>Definition of the scenarios</w:t>
      </w:r>
    </w:p>
    <w:p w14:paraId="17F49923" w14:textId="77777777" w:rsidR="000658F8" w:rsidRDefault="000658F8" w:rsidP="000658F8">
      <w:pPr>
        <w:pStyle w:val="PlainText"/>
        <w:rPr>
          <w:rFonts w:ascii="Times" w:hAnsi="Times"/>
          <w:sz w:val="20"/>
        </w:rPr>
      </w:pPr>
      <w:r w:rsidRPr="0085692D">
        <w:rPr>
          <w:rFonts w:ascii="Times" w:hAnsi="Times"/>
          <w:sz w:val="20"/>
        </w:rPr>
        <w:t>Heating and cooling requirements has been</w:t>
      </w:r>
      <w:r>
        <w:rPr>
          <w:rFonts w:ascii="Times" w:hAnsi="Times"/>
          <w:sz w:val="20"/>
        </w:rPr>
        <w:t xml:space="preserve"> considered as indicator of the model’s response to the climatic stress. To assess these, seven scenarios are defined. Four of them aim to optimize the summer comfort, investigating the effects of a good shading and ventilation system. The others, instead, maximize the thermal shield behaviour, typical of cold climate and winter energy strategies. </w:t>
      </w:r>
    </w:p>
    <w:p w14:paraId="1DA38ADD" w14:textId="77777777" w:rsidR="000658F8" w:rsidRDefault="000658F8" w:rsidP="000658F8">
      <w:pPr>
        <w:pStyle w:val="PlainText"/>
        <w:ind w:firstLine="284"/>
        <w:rPr>
          <w:rFonts w:ascii="Helvetica-Light" w:eastAsiaTheme="minorHAnsi" w:hAnsi="Helvetica-Light" w:cs="Helvetica-Light"/>
          <w:szCs w:val="18"/>
          <w:lang w:val="en-US"/>
        </w:rPr>
      </w:pPr>
    </w:p>
    <w:p w14:paraId="26130E23" w14:textId="77777777" w:rsidR="000658F8" w:rsidRPr="00A728BE" w:rsidRDefault="000658F8" w:rsidP="000658F8">
      <w:pPr>
        <w:pStyle w:val="PlainText"/>
        <w:rPr>
          <w:rFonts w:ascii="Times" w:hAnsi="Times"/>
          <w:i/>
          <w:sz w:val="20"/>
        </w:rPr>
      </w:pPr>
      <w:r w:rsidRPr="00A728BE">
        <w:rPr>
          <w:rFonts w:ascii="Times" w:hAnsi="Times"/>
          <w:i/>
          <w:sz w:val="20"/>
        </w:rPr>
        <w:t>Worst configuration: “basis” scenario</w:t>
      </w:r>
    </w:p>
    <w:p w14:paraId="441223FD" w14:textId="77777777" w:rsidR="000658F8" w:rsidRPr="00EA1110" w:rsidRDefault="000658F8" w:rsidP="000658F8">
      <w:pPr>
        <w:pStyle w:val="PlainText"/>
        <w:rPr>
          <w:rFonts w:ascii="Times" w:hAnsi="Times"/>
          <w:sz w:val="20"/>
        </w:rPr>
      </w:pPr>
      <w:r w:rsidRPr="00A728BE">
        <w:rPr>
          <w:rFonts w:ascii="Times" w:hAnsi="Times"/>
          <w:sz w:val="20"/>
        </w:rPr>
        <w:t>This scenari</w:t>
      </w:r>
      <w:r w:rsidRPr="00EA1110">
        <w:rPr>
          <w:rFonts w:ascii="Times" w:hAnsi="Times"/>
          <w:sz w:val="20"/>
        </w:rPr>
        <w:t>o assumes that the occupants don’</w:t>
      </w:r>
      <w:r w:rsidRPr="00A728BE">
        <w:rPr>
          <w:rFonts w:ascii="Times" w:hAnsi="Times"/>
          <w:sz w:val="20"/>
        </w:rPr>
        <w:t>t</w:t>
      </w:r>
      <w:r w:rsidRPr="00EA1110">
        <w:rPr>
          <w:rFonts w:ascii="Times" w:hAnsi="Times"/>
          <w:sz w:val="20"/>
        </w:rPr>
        <w:t xml:space="preserve"> act </w:t>
      </w:r>
      <w:r w:rsidRPr="00A728BE">
        <w:rPr>
          <w:rFonts w:ascii="Times" w:hAnsi="Times"/>
          <w:sz w:val="20"/>
        </w:rPr>
        <w:t>to prevent overheating and control of</w:t>
      </w:r>
      <w:r w:rsidRPr="00EA1110">
        <w:rPr>
          <w:rFonts w:ascii="Times" w:hAnsi="Times"/>
          <w:sz w:val="20"/>
        </w:rPr>
        <w:t xml:space="preserve"> </w:t>
      </w:r>
      <w:r w:rsidRPr="00A728BE">
        <w:rPr>
          <w:rFonts w:ascii="Times" w:hAnsi="Times"/>
          <w:sz w:val="20"/>
        </w:rPr>
        <w:t>building’s device.</w:t>
      </w:r>
      <w:r w:rsidRPr="00EA1110">
        <w:rPr>
          <w:rFonts w:ascii="Times" w:hAnsi="Times"/>
          <w:sz w:val="20"/>
        </w:rPr>
        <w:t xml:space="preserve"> It aims to represent a situation of high vulnerability to solar radiation. A passive and un-optimized used of shading devices and natural ventilation is assumed: windows are not protected from the sun and are set as closed. </w:t>
      </w:r>
      <w:r w:rsidRPr="00A728BE">
        <w:rPr>
          <w:rFonts w:ascii="Times" w:hAnsi="Times"/>
          <w:sz w:val="20"/>
        </w:rPr>
        <w:t>In this way the building act like a greenhouse,</w:t>
      </w:r>
      <w:r w:rsidRPr="00EA1110">
        <w:rPr>
          <w:rFonts w:ascii="Times" w:hAnsi="Times"/>
          <w:sz w:val="20"/>
        </w:rPr>
        <w:t xml:space="preserve"> maximizing the effects of solar radiation on façade but </w:t>
      </w:r>
      <w:r w:rsidRPr="00A728BE">
        <w:rPr>
          <w:rFonts w:ascii="Times" w:hAnsi="Times"/>
          <w:sz w:val="20"/>
        </w:rPr>
        <w:t>without the possibility to discharge the heat through</w:t>
      </w:r>
      <w:r w:rsidRPr="00EA1110">
        <w:rPr>
          <w:rFonts w:ascii="Times" w:hAnsi="Times"/>
          <w:sz w:val="20"/>
        </w:rPr>
        <w:t xml:space="preserve"> </w:t>
      </w:r>
      <w:r w:rsidRPr="00A728BE">
        <w:rPr>
          <w:rFonts w:ascii="Times" w:hAnsi="Times"/>
          <w:sz w:val="20"/>
        </w:rPr>
        <w:t>ventilation.</w:t>
      </w:r>
    </w:p>
    <w:p w14:paraId="06FB817F" w14:textId="77777777" w:rsidR="000658F8" w:rsidRPr="00EA1110" w:rsidRDefault="000658F8" w:rsidP="000658F8">
      <w:pPr>
        <w:pStyle w:val="PlainText"/>
        <w:numPr>
          <w:ilvl w:val="0"/>
          <w:numId w:val="2"/>
        </w:numPr>
        <w:rPr>
          <w:rFonts w:ascii="Times" w:hAnsi="Times"/>
          <w:sz w:val="20"/>
        </w:rPr>
      </w:pPr>
      <w:r w:rsidRPr="00EA1110">
        <w:rPr>
          <w:rFonts w:ascii="Times" w:hAnsi="Times"/>
          <w:sz w:val="20"/>
        </w:rPr>
        <w:t>ventilation: windows close</w:t>
      </w:r>
    </w:p>
    <w:p w14:paraId="79A39DC8" w14:textId="77777777" w:rsidR="000658F8" w:rsidRPr="00EA1110" w:rsidRDefault="000658F8" w:rsidP="000658F8">
      <w:pPr>
        <w:pStyle w:val="PlainText"/>
        <w:numPr>
          <w:ilvl w:val="0"/>
          <w:numId w:val="2"/>
        </w:numPr>
        <w:rPr>
          <w:rFonts w:ascii="Times" w:hAnsi="Times"/>
          <w:sz w:val="20"/>
        </w:rPr>
      </w:pPr>
      <w:r w:rsidRPr="00EA1110">
        <w:rPr>
          <w:rFonts w:ascii="Times" w:hAnsi="Times"/>
          <w:sz w:val="20"/>
        </w:rPr>
        <w:t>all windows: without blinds</w:t>
      </w:r>
    </w:p>
    <w:p w14:paraId="14E8E7C9" w14:textId="77777777" w:rsidR="000658F8" w:rsidRDefault="000658F8" w:rsidP="000658F8">
      <w:pPr>
        <w:autoSpaceDE w:val="0"/>
        <w:autoSpaceDN w:val="0"/>
        <w:adjustRightInd w:val="0"/>
        <w:jc w:val="left"/>
        <w:rPr>
          <w:rFonts w:ascii="Helvetica-Light" w:eastAsiaTheme="minorHAnsi" w:hAnsi="Helvetica-Light" w:cs="Helvetica-Light"/>
          <w:b w:val="0"/>
          <w:sz w:val="18"/>
          <w:szCs w:val="18"/>
          <w:lang w:val="en-US"/>
        </w:rPr>
      </w:pPr>
    </w:p>
    <w:p w14:paraId="4610D3AD" w14:textId="77777777" w:rsidR="000658F8" w:rsidRPr="00A728BE" w:rsidRDefault="000658F8" w:rsidP="000658F8">
      <w:pPr>
        <w:pStyle w:val="PlainText"/>
        <w:rPr>
          <w:rFonts w:ascii="Times" w:hAnsi="Times"/>
          <w:i/>
          <w:sz w:val="20"/>
        </w:rPr>
      </w:pPr>
      <w:r w:rsidRPr="00A728BE">
        <w:rPr>
          <w:rFonts w:ascii="Times" w:hAnsi="Times"/>
          <w:i/>
          <w:sz w:val="20"/>
        </w:rPr>
        <w:t>Realistic configuration: “middle” scenario</w:t>
      </w:r>
    </w:p>
    <w:p w14:paraId="0E955C88" w14:textId="77777777" w:rsidR="000658F8" w:rsidRPr="00EA1110" w:rsidRDefault="000658F8" w:rsidP="000658F8">
      <w:pPr>
        <w:autoSpaceDE w:val="0"/>
        <w:autoSpaceDN w:val="0"/>
        <w:adjustRightInd w:val="0"/>
        <w:jc w:val="both"/>
        <w:rPr>
          <w:rFonts w:ascii="Times" w:eastAsia="MS Mincho" w:hAnsi="Times" w:cs="Arial"/>
          <w:b w:val="0"/>
          <w:sz w:val="20"/>
          <w:szCs w:val="20"/>
        </w:rPr>
      </w:pPr>
      <w:r w:rsidRPr="00A728BE">
        <w:rPr>
          <w:rFonts w:ascii="Times" w:eastAsia="MS Mincho" w:hAnsi="Times" w:cs="Arial"/>
          <w:b w:val="0"/>
          <w:sz w:val="20"/>
          <w:szCs w:val="20"/>
        </w:rPr>
        <w:t xml:space="preserve">The scenario intends to </w:t>
      </w:r>
      <w:r w:rsidRPr="00EA1110">
        <w:rPr>
          <w:rFonts w:ascii="Times" w:eastAsia="MS Mincho" w:hAnsi="Times" w:cs="Arial"/>
          <w:b w:val="0"/>
          <w:sz w:val="20"/>
          <w:szCs w:val="20"/>
        </w:rPr>
        <w:t>describe a realistic situation, introducing</w:t>
      </w:r>
      <w:r w:rsidRPr="00A728BE">
        <w:rPr>
          <w:rFonts w:ascii="Times" w:eastAsia="MS Mincho" w:hAnsi="Times" w:cs="Arial"/>
          <w:b w:val="0"/>
          <w:sz w:val="20"/>
          <w:szCs w:val="20"/>
        </w:rPr>
        <w:t xml:space="preserve"> a little effort of users in</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preventing overheating by changing configuration of</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the blinds during the day.</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The basic assumption is that occupants usually don’t</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operate blinds and ventilation more than</w:t>
      </w:r>
      <w:r>
        <w:rPr>
          <w:rFonts w:ascii="Times" w:eastAsia="MS Mincho" w:hAnsi="Times" w:cs="Arial"/>
          <w:b w:val="0"/>
          <w:sz w:val="20"/>
          <w:szCs w:val="20"/>
        </w:rPr>
        <w:t xml:space="preserve"> </w:t>
      </w:r>
      <w:r w:rsidRPr="00A728BE">
        <w:rPr>
          <w:rFonts w:ascii="Times" w:eastAsia="MS Mincho" w:hAnsi="Times" w:cs="Arial"/>
          <w:b w:val="0"/>
          <w:sz w:val="20"/>
          <w:szCs w:val="20"/>
        </w:rPr>
        <w:t>once per day,</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 xml:space="preserve">but they </w:t>
      </w:r>
      <w:r w:rsidRPr="00EA1110">
        <w:rPr>
          <w:rFonts w:ascii="Times" w:eastAsia="MS Mincho" w:hAnsi="Times" w:cs="Arial"/>
          <w:b w:val="0"/>
          <w:sz w:val="20"/>
          <w:szCs w:val="20"/>
        </w:rPr>
        <w:t xml:space="preserve">do according to external conditions </w:t>
      </w:r>
      <w:r>
        <w:rPr>
          <w:rFonts w:ascii="Times" w:eastAsia="MS Mincho" w:hAnsi="Times" w:cs="Arial"/>
          <w:b w:val="0"/>
          <w:sz w:val="20"/>
          <w:szCs w:val="20"/>
        </w:rPr>
        <w:t>(</w:t>
      </w:r>
      <w:proofErr w:type="spellStart"/>
      <w:r w:rsidRPr="00E16E8E">
        <w:rPr>
          <w:rFonts w:ascii="Times" w:eastAsia="MS Mincho" w:hAnsi="Times" w:cs="Arial"/>
          <w:b w:val="0"/>
          <w:sz w:val="20"/>
          <w:szCs w:val="20"/>
        </w:rPr>
        <w:t>Mahdavi</w:t>
      </w:r>
      <w:proofErr w:type="spellEnd"/>
      <w:r w:rsidRPr="00E16E8E">
        <w:rPr>
          <w:rFonts w:ascii="Times" w:eastAsia="MS Mincho" w:hAnsi="Times" w:cs="Arial"/>
          <w:b w:val="0"/>
          <w:sz w:val="20"/>
          <w:szCs w:val="20"/>
        </w:rPr>
        <w:t xml:space="preserve"> and </w:t>
      </w:r>
      <w:proofErr w:type="spellStart"/>
      <w:r w:rsidRPr="00E16E8E">
        <w:rPr>
          <w:rFonts w:ascii="Times" w:eastAsia="MS Mincho" w:hAnsi="Times" w:cs="Arial"/>
          <w:b w:val="0"/>
          <w:sz w:val="20"/>
          <w:szCs w:val="20"/>
        </w:rPr>
        <w:t>Proglhof</w:t>
      </w:r>
      <w:proofErr w:type="spellEnd"/>
      <w:r w:rsidRPr="00E16E8E">
        <w:rPr>
          <w:rFonts w:ascii="Times" w:eastAsia="MS Mincho" w:hAnsi="Times" w:cs="Arial"/>
          <w:b w:val="0"/>
          <w:sz w:val="20"/>
          <w:szCs w:val="20"/>
        </w:rPr>
        <w:t>; 2009</w:t>
      </w:r>
      <w:r>
        <w:rPr>
          <w:rFonts w:ascii="Times" w:eastAsia="MS Mincho" w:hAnsi="Times" w:cs="Arial"/>
          <w:b w:val="0"/>
          <w:sz w:val="20"/>
          <w:szCs w:val="20"/>
        </w:rPr>
        <w:t>)</w:t>
      </w:r>
      <w:r w:rsidRPr="00EA1110">
        <w:rPr>
          <w:rFonts w:ascii="Times" w:eastAsia="MS Mincho" w:hAnsi="Times" w:cs="Arial"/>
          <w:b w:val="0"/>
          <w:sz w:val="20"/>
          <w:szCs w:val="20"/>
        </w:rPr>
        <w:t xml:space="preserve">. </w:t>
      </w:r>
    </w:p>
    <w:p w14:paraId="130B883A"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ventilation: windows partially open, recreating a constant flow of 0,6vol/h</w:t>
      </w:r>
    </w:p>
    <w:p w14:paraId="3C75E31A"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windows facing North without blinds</w:t>
      </w:r>
    </w:p>
    <w:p w14:paraId="1196219B"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windows facing east/west: 30% shaded</w:t>
      </w:r>
    </w:p>
    <w:p w14:paraId="479403E3" w14:textId="77777777" w:rsidR="000658F8" w:rsidRPr="003C3E85" w:rsidRDefault="000658F8" w:rsidP="000658F8">
      <w:pPr>
        <w:pStyle w:val="ListParagraph"/>
        <w:numPr>
          <w:ilvl w:val="0"/>
          <w:numId w:val="1"/>
        </w:numPr>
        <w:autoSpaceDE w:val="0"/>
        <w:autoSpaceDN w:val="0"/>
        <w:adjustRightInd w:val="0"/>
        <w:jc w:val="both"/>
        <w:rPr>
          <w:rFonts w:ascii="Helvetica-Light" w:eastAsiaTheme="minorHAnsi" w:hAnsi="Helvetica-Light" w:cs="Helvetica-Light"/>
          <w:b w:val="0"/>
          <w:sz w:val="18"/>
          <w:szCs w:val="18"/>
          <w:lang w:val="en-US"/>
        </w:rPr>
      </w:pPr>
      <w:r w:rsidRPr="00EA1110">
        <w:rPr>
          <w:rFonts w:ascii="Times" w:eastAsia="MS Mincho" w:hAnsi="Times" w:cs="Arial"/>
          <w:b w:val="0"/>
          <w:sz w:val="20"/>
          <w:szCs w:val="20"/>
        </w:rPr>
        <w:t>windows facing South: 80% shaded</w:t>
      </w:r>
    </w:p>
    <w:p w14:paraId="1465E75F" w14:textId="77777777" w:rsidR="000658F8" w:rsidRPr="003C3E85" w:rsidRDefault="000658F8" w:rsidP="000658F8">
      <w:pPr>
        <w:pStyle w:val="PlainText"/>
        <w:rPr>
          <w:lang w:val="en-US"/>
        </w:rPr>
      </w:pPr>
    </w:p>
    <w:p w14:paraId="2469DB10" w14:textId="77777777" w:rsidR="000658F8" w:rsidRPr="00A728BE" w:rsidRDefault="000658F8" w:rsidP="000658F8">
      <w:pPr>
        <w:pStyle w:val="PlainText"/>
        <w:rPr>
          <w:rFonts w:ascii="Times" w:hAnsi="Times"/>
          <w:i/>
          <w:sz w:val="20"/>
        </w:rPr>
      </w:pPr>
      <w:proofErr w:type="gramStart"/>
      <w:r w:rsidRPr="00A728BE">
        <w:rPr>
          <w:rFonts w:ascii="Times" w:hAnsi="Times"/>
          <w:i/>
          <w:sz w:val="20"/>
        </w:rPr>
        <w:t>MAS</w:t>
      </w:r>
      <w:proofErr w:type="gramEnd"/>
      <w:r w:rsidRPr="00A728BE">
        <w:rPr>
          <w:rFonts w:ascii="Times" w:hAnsi="Times"/>
          <w:i/>
          <w:sz w:val="20"/>
        </w:rPr>
        <w:t xml:space="preserve"> configuration: “domos” scenario</w:t>
      </w:r>
    </w:p>
    <w:p w14:paraId="0C05CD75" w14:textId="77777777" w:rsidR="000658F8" w:rsidRPr="00A728BE" w:rsidRDefault="000658F8" w:rsidP="000658F8">
      <w:pPr>
        <w:autoSpaceDE w:val="0"/>
        <w:autoSpaceDN w:val="0"/>
        <w:adjustRightInd w:val="0"/>
        <w:jc w:val="both"/>
        <w:rPr>
          <w:rFonts w:ascii="Times" w:eastAsia="MS Mincho" w:hAnsi="Times" w:cs="Arial"/>
          <w:b w:val="0"/>
          <w:sz w:val="20"/>
          <w:szCs w:val="20"/>
        </w:rPr>
      </w:pPr>
      <w:r w:rsidRPr="0085692D">
        <w:rPr>
          <w:rFonts w:ascii="Times" w:eastAsia="MS Mincho" w:hAnsi="Times" w:cs="Arial"/>
          <w:b w:val="0"/>
          <w:sz w:val="20"/>
          <w:szCs w:val="20"/>
        </w:rPr>
        <w:t>This scenario assumes that an automatic system can change the windows setting whenever it is needed according to external temperature (Text) and the incident solar radiation on the blind (I).</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 xml:space="preserve">The controllers work on </w:t>
      </w:r>
      <w:r w:rsidRPr="00EA1110">
        <w:rPr>
          <w:rFonts w:ascii="Times" w:eastAsia="MS Mincho" w:hAnsi="Times" w:cs="Arial"/>
          <w:b w:val="0"/>
          <w:sz w:val="20"/>
          <w:szCs w:val="20"/>
        </w:rPr>
        <w:t>a</w:t>
      </w:r>
      <w:r w:rsidRPr="00A728BE">
        <w:rPr>
          <w:rFonts w:ascii="Times" w:eastAsia="MS Mincho" w:hAnsi="Times" w:cs="Arial"/>
          <w:b w:val="0"/>
          <w:sz w:val="20"/>
          <w:szCs w:val="20"/>
        </w:rPr>
        <w:t xml:space="preserve"> </w:t>
      </w:r>
      <w:r w:rsidRPr="00EA1110">
        <w:rPr>
          <w:rFonts w:ascii="Times" w:eastAsia="MS Mincho" w:hAnsi="Times" w:cs="Arial"/>
          <w:b w:val="0"/>
          <w:sz w:val="20"/>
          <w:szCs w:val="20"/>
        </w:rPr>
        <w:t>simple</w:t>
      </w:r>
      <w:r w:rsidRPr="00A728BE">
        <w:rPr>
          <w:rFonts w:ascii="Times" w:eastAsia="MS Mincho" w:hAnsi="Times" w:cs="Arial"/>
          <w:b w:val="0"/>
          <w:sz w:val="20"/>
          <w:szCs w:val="20"/>
        </w:rPr>
        <w:t xml:space="preserve"> algorithm that</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takes in consideration indoor and outdoor conditions in</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order to assure comfort and prevent overheating.</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The configuration for this scenario is not fixed but</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changes thanks to a circular process of input</w:t>
      </w:r>
      <w:r w:rsidRPr="00EA1110">
        <w:rPr>
          <w:rFonts w:ascii="Times" w:eastAsia="MS Mincho" w:hAnsi="Times" w:cs="Arial"/>
          <w:b w:val="0"/>
          <w:sz w:val="20"/>
          <w:szCs w:val="20"/>
        </w:rPr>
        <w:t>s</w:t>
      </w:r>
      <w:r w:rsidRPr="00A728BE">
        <w:rPr>
          <w:rFonts w:ascii="Times" w:eastAsia="MS Mincho" w:hAnsi="Times" w:cs="Arial"/>
          <w:b w:val="0"/>
          <w:sz w:val="20"/>
          <w:szCs w:val="20"/>
        </w:rPr>
        <w:t xml:space="preserve"> control.</w:t>
      </w:r>
      <w:r w:rsidRPr="00EA1110">
        <w:rPr>
          <w:rFonts w:ascii="Times" w:eastAsia="MS Mincho" w:hAnsi="Times" w:cs="Arial"/>
          <w:b w:val="0"/>
          <w:sz w:val="20"/>
          <w:szCs w:val="20"/>
        </w:rPr>
        <w:t xml:space="preserve"> This scenario is considered as representative of a basic automation, needed to help users in taking decisions according to an opti</w:t>
      </w:r>
      <w:r>
        <w:rPr>
          <w:rFonts w:ascii="Times" w:eastAsia="MS Mincho" w:hAnsi="Times" w:cs="Arial"/>
          <w:b w:val="0"/>
          <w:sz w:val="20"/>
          <w:szCs w:val="20"/>
        </w:rPr>
        <w:t>mized behaviour of the building (</w:t>
      </w:r>
      <w:r w:rsidRPr="002B560C">
        <w:rPr>
          <w:rFonts w:ascii="Times" w:eastAsia="MS Mincho" w:hAnsi="Times" w:cs="Arial"/>
          <w:b w:val="0"/>
          <w:sz w:val="20"/>
          <w:szCs w:val="20"/>
        </w:rPr>
        <w:t>Griffith et al., 2007</w:t>
      </w:r>
      <w:r>
        <w:rPr>
          <w:rFonts w:ascii="Times" w:eastAsia="MS Mincho" w:hAnsi="Times" w:cs="Arial"/>
          <w:b w:val="0"/>
          <w:sz w:val="20"/>
          <w:szCs w:val="20"/>
        </w:rPr>
        <w:t>)</w:t>
      </w:r>
      <w:r w:rsidRPr="00EA1110">
        <w:rPr>
          <w:rFonts w:ascii="Times" w:eastAsia="MS Mincho" w:hAnsi="Times" w:cs="Arial"/>
          <w:b w:val="0"/>
          <w:sz w:val="20"/>
          <w:szCs w:val="20"/>
        </w:rPr>
        <w:t>.</w:t>
      </w:r>
    </w:p>
    <w:p w14:paraId="55A7B068"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ventilation: IF: Text&gt;22°C and Tint&gt;Text, then open</w:t>
      </w:r>
    </w:p>
    <w:p w14:paraId="1D277ABF"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windows facing North: without blinds</w:t>
      </w:r>
    </w:p>
    <w:p w14:paraId="0E9CB99F"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windows facing East/West: IF: Tint&gt;Text, Text&gt;24°C and I&gt;140W/m</w:t>
      </w:r>
      <w:r w:rsidRPr="00446384">
        <w:rPr>
          <w:rFonts w:ascii="Times" w:eastAsia="MS Mincho" w:hAnsi="Times" w:cs="Arial"/>
          <w:b w:val="0"/>
          <w:sz w:val="20"/>
          <w:szCs w:val="20"/>
          <w:vertAlign w:val="superscript"/>
        </w:rPr>
        <w:t>2</w:t>
      </w:r>
      <w:r w:rsidRPr="00EA1110">
        <w:rPr>
          <w:rFonts w:ascii="Times" w:eastAsia="MS Mincho" w:hAnsi="Times" w:cs="Arial"/>
          <w:b w:val="0"/>
          <w:sz w:val="20"/>
          <w:szCs w:val="20"/>
        </w:rPr>
        <w:t>, then 30% of the surface is shaded</w:t>
      </w:r>
    </w:p>
    <w:p w14:paraId="2D89C023"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windows facing South: IF: Tint&gt;Text, Text&gt;24°C and I&gt;140W/m</w:t>
      </w:r>
      <w:r w:rsidRPr="00446384">
        <w:rPr>
          <w:rFonts w:ascii="Times" w:eastAsia="MS Mincho" w:hAnsi="Times" w:cs="Arial"/>
          <w:b w:val="0"/>
          <w:sz w:val="20"/>
          <w:szCs w:val="20"/>
          <w:vertAlign w:val="superscript"/>
        </w:rPr>
        <w:t>2</w:t>
      </w:r>
      <w:r w:rsidRPr="00EA1110">
        <w:rPr>
          <w:rFonts w:ascii="Times" w:eastAsia="MS Mincho" w:hAnsi="Times" w:cs="Arial"/>
          <w:b w:val="0"/>
          <w:sz w:val="20"/>
          <w:szCs w:val="20"/>
        </w:rPr>
        <w:t>, then 70% of the surface is shaded</w:t>
      </w:r>
    </w:p>
    <w:p w14:paraId="189CBB1C" w14:textId="77777777" w:rsidR="000658F8" w:rsidRPr="003C3E85" w:rsidRDefault="000658F8" w:rsidP="000658F8">
      <w:pPr>
        <w:autoSpaceDE w:val="0"/>
        <w:autoSpaceDN w:val="0"/>
        <w:adjustRightInd w:val="0"/>
        <w:ind w:firstLine="284"/>
        <w:jc w:val="both"/>
        <w:rPr>
          <w:rFonts w:ascii="Helvetica-Light" w:eastAsiaTheme="minorHAnsi" w:hAnsi="Helvetica-Light" w:cs="Helvetica-Light"/>
          <w:b w:val="0"/>
          <w:sz w:val="18"/>
          <w:szCs w:val="18"/>
          <w:lang w:val="en-US"/>
        </w:rPr>
      </w:pPr>
    </w:p>
    <w:p w14:paraId="4FC2E415" w14:textId="77777777" w:rsidR="000658F8" w:rsidRPr="00A728BE" w:rsidRDefault="000658F8" w:rsidP="000658F8">
      <w:pPr>
        <w:pStyle w:val="PlainText"/>
        <w:rPr>
          <w:rFonts w:ascii="Times" w:hAnsi="Times"/>
          <w:i/>
          <w:sz w:val="20"/>
        </w:rPr>
      </w:pPr>
      <w:r w:rsidRPr="00A728BE">
        <w:rPr>
          <w:rFonts w:ascii="Times" w:hAnsi="Times"/>
          <w:i/>
          <w:sz w:val="20"/>
        </w:rPr>
        <w:t>Improved MAS configuration: “domos+” scenario</w:t>
      </w:r>
    </w:p>
    <w:p w14:paraId="02B4DB57" w14:textId="77777777" w:rsidR="000658F8" w:rsidRPr="00A728BE" w:rsidRDefault="000658F8" w:rsidP="000658F8">
      <w:pPr>
        <w:autoSpaceDE w:val="0"/>
        <w:autoSpaceDN w:val="0"/>
        <w:adjustRightInd w:val="0"/>
        <w:jc w:val="both"/>
        <w:rPr>
          <w:rFonts w:ascii="Times" w:eastAsia="MS Mincho" w:hAnsi="Times" w:cs="Arial"/>
          <w:b w:val="0"/>
          <w:sz w:val="20"/>
          <w:szCs w:val="20"/>
        </w:rPr>
      </w:pPr>
      <w:r w:rsidRPr="00A728BE">
        <w:rPr>
          <w:rFonts w:ascii="Times" w:eastAsia="MS Mincho" w:hAnsi="Times" w:cs="Arial"/>
          <w:b w:val="0"/>
          <w:sz w:val="20"/>
          <w:szCs w:val="20"/>
        </w:rPr>
        <w:t>This scenario is the best for keeping the house cool</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during summer, it is based on the automation scenario</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domos but with improved value of ventilation and</w:t>
      </w:r>
      <w:r w:rsidRPr="00EA1110">
        <w:rPr>
          <w:rFonts w:ascii="Times" w:eastAsia="MS Mincho" w:hAnsi="Times" w:cs="Arial"/>
          <w:b w:val="0"/>
          <w:sz w:val="20"/>
          <w:szCs w:val="20"/>
        </w:rPr>
        <w:t xml:space="preserve"> </w:t>
      </w:r>
      <w:r w:rsidRPr="00A728BE">
        <w:rPr>
          <w:rFonts w:ascii="Times" w:eastAsia="MS Mincho" w:hAnsi="Times" w:cs="Arial"/>
          <w:b w:val="0"/>
          <w:sz w:val="20"/>
          <w:szCs w:val="20"/>
        </w:rPr>
        <w:t>shading. It is the best tech scenario:</w:t>
      </w:r>
    </w:p>
    <w:p w14:paraId="6F4F46AF"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ventilation: IF: Text&gt;22°C and Tint&gt;Text, then open</w:t>
      </w:r>
    </w:p>
    <w:p w14:paraId="4F579C9D" w14:textId="77777777" w:rsidR="000658F8" w:rsidRPr="00EA1110" w:rsidRDefault="000658F8" w:rsidP="000658F8">
      <w:pPr>
        <w:pStyle w:val="ListParagraph"/>
        <w:numPr>
          <w:ilvl w:val="0"/>
          <w:numId w:val="1"/>
        </w:numPr>
        <w:autoSpaceDE w:val="0"/>
        <w:autoSpaceDN w:val="0"/>
        <w:adjustRightInd w:val="0"/>
        <w:jc w:val="both"/>
        <w:rPr>
          <w:rFonts w:ascii="Times" w:eastAsia="MS Mincho" w:hAnsi="Times" w:cs="Arial"/>
          <w:b w:val="0"/>
          <w:sz w:val="20"/>
          <w:szCs w:val="20"/>
        </w:rPr>
      </w:pPr>
      <w:r w:rsidRPr="00EA1110">
        <w:rPr>
          <w:rFonts w:ascii="Times" w:eastAsia="MS Mincho" w:hAnsi="Times" w:cs="Arial"/>
          <w:b w:val="0"/>
          <w:sz w:val="20"/>
          <w:szCs w:val="20"/>
        </w:rPr>
        <w:t>windows facing North: without blinds</w:t>
      </w:r>
    </w:p>
    <w:p w14:paraId="6F20194F" w14:textId="77777777" w:rsidR="000658F8" w:rsidRPr="00EA1110" w:rsidRDefault="000658F8" w:rsidP="000658F8">
      <w:pPr>
        <w:pStyle w:val="PlainText"/>
        <w:numPr>
          <w:ilvl w:val="0"/>
          <w:numId w:val="2"/>
        </w:numPr>
        <w:rPr>
          <w:rFonts w:ascii="Times" w:hAnsi="Times"/>
          <w:sz w:val="20"/>
        </w:rPr>
      </w:pPr>
      <w:r w:rsidRPr="00EA1110">
        <w:rPr>
          <w:rFonts w:ascii="Times" w:hAnsi="Times"/>
          <w:sz w:val="20"/>
        </w:rPr>
        <w:t>windows facing East/west: IF: Tint&gt;Text, Text&gt;24°C and I&gt;140W/m</w:t>
      </w:r>
      <w:r w:rsidRPr="00446384">
        <w:rPr>
          <w:rFonts w:ascii="Times" w:hAnsi="Times"/>
          <w:sz w:val="20"/>
          <w:vertAlign w:val="superscript"/>
        </w:rPr>
        <w:t>2</w:t>
      </w:r>
      <w:r w:rsidRPr="00EA1110">
        <w:rPr>
          <w:rFonts w:ascii="Times" w:hAnsi="Times"/>
          <w:sz w:val="20"/>
        </w:rPr>
        <w:t>, then 50% of the surface is shaded</w:t>
      </w:r>
    </w:p>
    <w:p w14:paraId="3D77E994" w14:textId="77777777" w:rsidR="000658F8" w:rsidRPr="00EA1110" w:rsidRDefault="000658F8" w:rsidP="000658F8">
      <w:pPr>
        <w:pStyle w:val="PlainText"/>
        <w:numPr>
          <w:ilvl w:val="0"/>
          <w:numId w:val="2"/>
        </w:numPr>
        <w:rPr>
          <w:rFonts w:ascii="Times" w:hAnsi="Times"/>
          <w:sz w:val="20"/>
        </w:rPr>
      </w:pPr>
      <w:r w:rsidRPr="00EA1110">
        <w:rPr>
          <w:rFonts w:ascii="Times" w:hAnsi="Times"/>
          <w:sz w:val="20"/>
        </w:rPr>
        <w:t>windows facing South: IF: Tint&gt;Text, Text&gt;24°C and I&gt;140W/m</w:t>
      </w:r>
      <w:r w:rsidRPr="00446384">
        <w:rPr>
          <w:rFonts w:ascii="Times" w:hAnsi="Times"/>
          <w:sz w:val="20"/>
          <w:vertAlign w:val="superscript"/>
        </w:rPr>
        <w:t>2</w:t>
      </w:r>
      <w:r w:rsidRPr="00EA1110">
        <w:rPr>
          <w:rFonts w:ascii="Times" w:hAnsi="Times"/>
          <w:sz w:val="20"/>
        </w:rPr>
        <w:t>, then 90% of the surface is shaded</w:t>
      </w:r>
    </w:p>
    <w:p w14:paraId="3C48B299" w14:textId="77777777" w:rsidR="000658F8" w:rsidRDefault="000658F8" w:rsidP="000658F8">
      <w:pPr>
        <w:pStyle w:val="PlainText"/>
        <w:ind w:firstLine="284"/>
        <w:rPr>
          <w:rFonts w:ascii="Times" w:hAnsi="Times"/>
          <w:i/>
          <w:sz w:val="20"/>
        </w:rPr>
      </w:pPr>
    </w:p>
    <w:p w14:paraId="4BF87DA2" w14:textId="77777777" w:rsidR="000658F8" w:rsidRPr="00A728BE" w:rsidRDefault="000658F8" w:rsidP="000658F8">
      <w:pPr>
        <w:pStyle w:val="PlainText"/>
        <w:rPr>
          <w:rFonts w:ascii="Times" w:hAnsi="Times"/>
          <w:i/>
          <w:sz w:val="20"/>
        </w:rPr>
      </w:pPr>
      <w:r w:rsidRPr="00A728BE">
        <w:rPr>
          <w:rFonts w:ascii="Times" w:hAnsi="Times"/>
          <w:i/>
          <w:sz w:val="20"/>
        </w:rPr>
        <w:t>Improved insulating layer: “</w:t>
      </w:r>
      <w:proofErr w:type="spellStart"/>
      <w:r w:rsidRPr="00A728BE">
        <w:rPr>
          <w:rFonts w:ascii="Times" w:hAnsi="Times"/>
          <w:i/>
          <w:sz w:val="20"/>
        </w:rPr>
        <w:t>iso</w:t>
      </w:r>
      <w:proofErr w:type="spellEnd"/>
      <w:r w:rsidRPr="00A728BE">
        <w:rPr>
          <w:rFonts w:ascii="Times" w:hAnsi="Times"/>
          <w:i/>
          <w:sz w:val="20"/>
        </w:rPr>
        <w:t>+” scenario</w:t>
      </w:r>
    </w:p>
    <w:p w14:paraId="16F898D4" w14:textId="77777777" w:rsidR="000658F8" w:rsidRPr="00A728BE" w:rsidRDefault="000658F8" w:rsidP="000658F8">
      <w:pPr>
        <w:pStyle w:val="PlainText"/>
        <w:rPr>
          <w:rFonts w:ascii="Times" w:hAnsi="Times"/>
          <w:sz w:val="20"/>
        </w:rPr>
      </w:pPr>
      <w:r w:rsidRPr="00A728BE">
        <w:rPr>
          <w:rFonts w:ascii="Times" w:hAnsi="Times"/>
          <w:sz w:val="20"/>
        </w:rPr>
        <w:t xml:space="preserve">This scenario is based on the </w:t>
      </w:r>
      <w:r>
        <w:rPr>
          <w:rFonts w:ascii="Times" w:hAnsi="Times"/>
          <w:sz w:val="20"/>
        </w:rPr>
        <w:t xml:space="preserve">previous one, but it improves the winter behaviour. According to the </w:t>
      </w:r>
      <w:r w:rsidRPr="00A728BE">
        <w:rPr>
          <w:rFonts w:ascii="Times" w:hAnsi="Times"/>
          <w:sz w:val="20"/>
        </w:rPr>
        <w:t>lightweight construction</w:t>
      </w:r>
      <w:r w:rsidRPr="00EA1110">
        <w:rPr>
          <w:rFonts w:ascii="Times" w:hAnsi="Times"/>
          <w:sz w:val="20"/>
        </w:rPr>
        <w:t xml:space="preserve"> </w:t>
      </w:r>
      <w:r w:rsidRPr="00A728BE">
        <w:rPr>
          <w:rFonts w:ascii="Times" w:hAnsi="Times"/>
          <w:sz w:val="20"/>
        </w:rPr>
        <w:t xml:space="preserve">features, it improves the thermal </w:t>
      </w:r>
      <w:r>
        <w:rPr>
          <w:rFonts w:ascii="Times" w:hAnsi="Times"/>
          <w:sz w:val="20"/>
        </w:rPr>
        <w:t>shield effects increasing the walls resistance through</w:t>
      </w:r>
      <w:r w:rsidRPr="00A728BE">
        <w:rPr>
          <w:rFonts w:ascii="Times" w:hAnsi="Times"/>
          <w:sz w:val="20"/>
        </w:rPr>
        <w:t xml:space="preserve"> a new layer of insulation</w:t>
      </w:r>
      <w:r>
        <w:rPr>
          <w:rFonts w:ascii="Times" w:hAnsi="Times"/>
          <w:sz w:val="20"/>
        </w:rPr>
        <w:t xml:space="preserve">. </w:t>
      </w:r>
    </w:p>
    <w:p w14:paraId="5A0BC2D9" w14:textId="77777777" w:rsidR="000658F8" w:rsidRPr="00A728BE" w:rsidRDefault="000658F8" w:rsidP="000658F8">
      <w:pPr>
        <w:pStyle w:val="PlainText"/>
        <w:numPr>
          <w:ilvl w:val="0"/>
          <w:numId w:val="2"/>
        </w:numPr>
        <w:rPr>
          <w:rFonts w:ascii="Times" w:hAnsi="Times"/>
          <w:sz w:val="20"/>
        </w:rPr>
      </w:pPr>
      <w:r>
        <w:rPr>
          <w:rFonts w:ascii="Times" w:hAnsi="Times"/>
          <w:sz w:val="20"/>
        </w:rPr>
        <w:t xml:space="preserve">added </w:t>
      </w:r>
      <w:r w:rsidRPr="00A728BE">
        <w:rPr>
          <w:rFonts w:ascii="Times" w:hAnsi="Times"/>
          <w:sz w:val="20"/>
        </w:rPr>
        <w:t>wood wool panels</w:t>
      </w:r>
    </w:p>
    <w:p w14:paraId="103EE3C4" w14:textId="77777777" w:rsidR="000658F8" w:rsidRPr="00A728BE" w:rsidRDefault="000658F8" w:rsidP="000658F8">
      <w:pPr>
        <w:pStyle w:val="PlainText"/>
        <w:numPr>
          <w:ilvl w:val="0"/>
          <w:numId w:val="2"/>
        </w:numPr>
        <w:rPr>
          <w:rFonts w:ascii="Times" w:hAnsi="Times"/>
          <w:sz w:val="20"/>
        </w:rPr>
      </w:pPr>
      <w:proofErr w:type="spellStart"/>
      <w:r w:rsidRPr="00A728BE">
        <w:rPr>
          <w:rFonts w:ascii="Times" w:hAnsi="Times"/>
          <w:sz w:val="20"/>
        </w:rPr>
        <w:t>Uwall</w:t>
      </w:r>
      <w:proofErr w:type="spellEnd"/>
      <w:r w:rsidRPr="00A728BE">
        <w:rPr>
          <w:rFonts w:ascii="Times" w:hAnsi="Times"/>
          <w:sz w:val="20"/>
        </w:rPr>
        <w:t>= 0,085 W/m</w:t>
      </w:r>
      <w:r w:rsidRPr="00A728BE">
        <w:rPr>
          <w:rFonts w:ascii="Times" w:hAnsi="Times"/>
          <w:sz w:val="20"/>
          <w:vertAlign w:val="superscript"/>
        </w:rPr>
        <w:t>2</w:t>
      </w:r>
      <w:r w:rsidRPr="00A728BE">
        <w:rPr>
          <w:rFonts w:ascii="Times" w:hAnsi="Times"/>
          <w:sz w:val="20"/>
        </w:rPr>
        <w:t>K</w:t>
      </w:r>
    </w:p>
    <w:p w14:paraId="57B47D04" w14:textId="77777777" w:rsidR="000658F8" w:rsidRPr="00A728BE" w:rsidRDefault="000658F8" w:rsidP="000658F8">
      <w:pPr>
        <w:pStyle w:val="PlainText"/>
        <w:numPr>
          <w:ilvl w:val="0"/>
          <w:numId w:val="2"/>
        </w:numPr>
        <w:rPr>
          <w:rFonts w:ascii="Times" w:hAnsi="Times"/>
          <w:sz w:val="20"/>
        </w:rPr>
      </w:pPr>
      <w:proofErr w:type="spellStart"/>
      <w:r w:rsidRPr="00A728BE">
        <w:rPr>
          <w:rFonts w:ascii="Times" w:hAnsi="Times"/>
          <w:sz w:val="20"/>
        </w:rPr>
        <w:t>Uroof</w:t>
      </w:r>
      <w:proofErr w:type="spellEnd"/>
      <w:r w:rsidRPr="00A728BE">
        <w:rPr>
          <w:rFonts w:ascii="Times" w:hAnsi="Times"/>
          <w:sz w:val="20"/>
        </w:rPr>
        <w:t>= 0,077 W/m</w:t>
      </w:r>
      <w:r w:rsidRPr="00A728BE">
        <w:rPr>
          <w:rFonts w:ascii="Times" w:hAnsi="Times"/>
          <w:sz w:val="20"/>
          <w:vertAlign w:val="superscript"/>
        </w:rPr>
        <w:t>2</w:t>
      </w:r>
      <w:r w:rsidRPr="00A728BE">
        <w:rPr>
          <w:rFonts w:ascii="Times" w:hAnsi="Times"/>
          <w:sz w:val="20"/>
        </w:rPr>
        <w:t>K</w:t>
      </w:r>
    </w:p>
    <w:p w14:paraId="422CDFBD" w14:textId="77777777" w:rsidR="000658F8" w:rsidRDefault="000658F8" w:rsidP="000658F8">
      <w:pPr>
        <w:pStyle w:val="PlainText"/>
        <w:ind w:firstLine="284"/>
        <w:rPr>
          <w:rFonts w:ascii="Times" w:hAnsi="Times"/>
          <w:i/>
          <w:sz w:val="20"/>
        </w:rPr>
      </w:pPr>
    </w:p>
    <w:p w14:paraId="4E9034F8" w14:textId="77777777" w:rsidR="000658F8" w:rsidRPr="00A728BE" w:rsidRDefault="000658F8" w:rsidP="000658F8">
      <w:pPr>
        <w:pStyle w:val="PlainText"/>
        <w:rPr>
          <w:rFonts w:ascii="Times" w:hAnsi="Times"/>
          <w:i/>
          <w:sz w:val="20"/>
        </w:rPr>
      </w:pPr>
      <w:r w:rsidRPr="00A728BE">
        <w:rPr>
          <w:rFonts w:ascii="Times" w:hAnsi="Times"/>
          <w:i/>
          <w:sz w:val="20"/>
        </w:rPr>
        <w:t>Improved windows features: “win+” scenario</w:t>
      </w:r>
    </w:p>
    <w:p w14:paraId="0D4CE9BC" w14:textId="77777777" w:rsidR="000658F8" w:rsidRPr="00A728BE" w:rsidRDefault="000658F8" w:rsidP="000658F8">
      <w:pPr>
        <w:pStyle w:val="PlainText"/>
        <w:rPr>
          <w:rFonts w:ascii="Times" w:hAnsi="Times"/>
          <w:sz w:val="20"/>
        </w:rPr>
      </w:pPr>
      <w:r>
        <w:rPr>
          <w:rFonts w:ascii="Times" w:hAnsi="Times"/>
          <w:sz w:val="20"/>
        </w:rPr>
        <w:t>As the previous one, this scenario aims to mitigate optimize the building’s behaviour for winter. The thermal resistance of the case study is increased through the optimization of the transparent part. In this scenario the elements with an improved behaviour are the windows.</w:t>
      </w:r>
    </w:p>
    <w:p w14:paraId="5AAF8A64" w14:textId="77777777" w:rsidR="000658F8" w:rsidRPr="00A728BE" w:rsidRDefault="000658F8" w:rsidP="000658F8">
      <w:pPr>
        <w:pStyle w:val="PlainText"/>
        <w:numPr>
          <w:ilvl w:val="0"/>
          <w:numId w:val="2"/>
        </w:numPr>
        <w:jc w:val="left"/>
        <w:rPr>
          <w:rFonts w:ascii="Times" w:hAnsi="Times"/>
          <w:sz w:val="20"/>
        </w:rPr>
      </w:pPr>
      <w:r w:rsidRPr="00A728BE">
        <w:rPr>
          <w:rFonts w:ascii="Times" w:hAnsi="Times"/>
          <w:sz w:val="20"/>
        </w:rPr>
        <w:t>double glass</w:t>
      </w:r>
    </w:p>
    <w:p w14:paraId="1B5D07E8" w14:textId="77777777" w:rsidR="000658F8" w:rsidRPr="00A728BE" w:rsidRDefault="000658F8" w:rsidP="000658F8">
      <w:pPr>
        <w:pStyle w:val="PlainText"/>
        <w:numPr>
          <w:ilvl w:val="0"/>
          <w:numId w:val="2"/>
        </w:numPr>
        <w:jc w:val="left"/>
        <w:rPr>
          <w:rFonts w:ascii="Times" w:hAnsi="Times"/>
          <w:sz w:val="20"/>
        </w:rPr>
      </w:pPr>
      <w:r w:rsidRPr="00A728BE">
        <w:rPr>
          <w:rFonts w:ascii="Times" w:hAnsi="Times"/>
          <w:sz w:val="20"/>
        </w:rPr>
        <w:t>krypton filler</w:t>
      </w:r>
    </w:p>
    <w:p w14:paraId="5B050022" w14:textId="77777777" w:rsidR="000658F8" w:rsidRPr="00A728BE" w:rsidRDefault="000658F8" w:rsidP="000658F8">
      <w:pPr>
        <w:pStyle w:val="PlainText"/>
        <w:numPr>
          <w:ilvl w:val="0"/>
          <w:numId w:val="2"/>
        </w:numPr>
        <w:jc w:val="left"/>
        <w:rPr>
          <w:rFonts w:ascii="Times" w:hAnsi="Times"/>
          <w:sz w:val="20"/>
        </w:rPr>
      </w:pPr>
      <w:r w:rsidRPr="00A728BE">
        <w:rPr>
          <w:rFonts w:ascii="Times" w:hAnsi="Times"/>
          <w:sz w:val="20"/>
        </w:rPr>
        <w:t>U= 0,7 W/m</w:t>
      </w:r>
      <w:r w:rsidRPr="00A728BE">
        <w:rPr>
          <w:rFonts w:ascii="Times" w:hAnsi="Times"/>
          <w:sz w:val="20"/>
          <w:vertAlign w:val="superscript"/>
        </w:rPr>
        <w:t>2</w:t>
      </w:r>
      <w:r w:rsidRPr="00A728BE">
        <w:rPr>
          <w:rFonts w:ascii="Times" w:hAnsi="Times"/>
          <w:sz w:val="20"/>
        </w:rPr>
        <w:t>K</w:t>
      </w:r>
    </w:p>
    <w:p w14:paraId="69E302AC" w14:textId="77777777" w:rsidR="000658F8" w:rsidRDefault="000658F8" w:rsidP="000658F8">
      <w:pPr>
        <w:pStyle w:val="PlainText"/>
        <w:ind w:firstLine="284"/>
        <w:rPr>
          <w:rFonts w:ascii="Times" w:hAnsi="Times"/>
          <w:i/>
          <w:sz w:val="20"/>
        </w:rPr>
      </w:pPr>
    </w:p>
    <w:p w14:paraId="44EA7705" w14:textId="77777777" w:rsidR="000658F8" w:rsidRPr="00A728BE" w:rsidRDefault="000658F8" w:rsidP="000658F8">
      <w:pPr>
        <w:pStyle w:val="PlainText"/>
        <w:rPr>
          <w:rFonts w:ascii="Times" w:hAnsi="Times"/>
          <w:i/>
          <w:sz w:val="20"/>
        </w:rPr>
      </w:pPr>
      <w:r w:rsidRPr="00A728BE">
        <w:rPr>
          <w:rFonts w:ascii="Times" w:hAnsi="Times"/>
          <w:i/>
          <w:sz w:val="20"/>
        </w:rPr>
        <w:t>Improved tech: “</w:t>
      </w:r>
      <w:r>
        <w:rPr>
          <w:rFonts w:ascii="Times" w:hAnsi="Times"/>
          <w:i/>
          <w:sz w:val="20"/>
        </w:rPr>
        <w:t>tech</w:t>
      </w:r>
      <w:r w:rsidRPr="00A728BE">
        <w:rPr>
          <w:rFonts w:ascii="Times" w:hAnsi="Times"/>
          <w:i/>
          <w:sz w:val="20"/>
        </w:rPr>
        <w:t>+” scenario</w:t>
      </w:r>
    </w:p>
    <w:p w14:paraId="71E4E24A" w14:textId="77777777" w:rsidR="000658F8" w:rsidRDefault="000658F8" w:rsidP="000658F8">
      <w:pPr>
        <w:pStyle w:val="PlainText"/>
        <w:rPr>
          <w:rFonts w:ascii="Times" w:hAnsi="Times"/>
          <w:sz w:val="20"/>
        </w:rPr>
      </w:pPr>
      <w:r w:rsidRPr="00A728BE">
        <w:rPr>
          <w:rFonts w:ascii="Times" w:hAnsi="Times"/>
          <w:sz w:val="20"/>
        </w:rPr>
        <w:t xml:space="preserve">This scenario </w:t>
      </w:r>
      <w:r>
        <w:rPr>
          <w:rFonts w:ascii="Times" w:hAnsi="Times"/>
          <w:sz w:val="20"/>
        </w:rPr>
        <w:t xml:space="preserve">aims to improve the building’s performances changing the active part of the building itself. It is based on the scenario </w:t>
      </w:r>
      <w:proofErr w:type="spellStart"/>
      <w:r w:rsidRPr="005101DC">
        <w:rPr>
          <w:rFonts w:ascii="Times" w:hAnsi="Times"/>
          <w:i/>
          <w:sz w:val="20"/>
        </w:rPr>
        <w:t>iso</w:t>
      </w:r>
      <w:proofErr w:type="spellEnd"/>
      <w:r w:rsidRPr="005101DC">
        <w:rPr>
          <w:rFonts w:ascii="Times" w:hAnsi="Times"/>
          <w:i/>
          <w:sz w:val="20"/>
        </w:rPr>
        <w:t>+</w:t>
      </w:r>
      <w:r>
        <w:rPr>
          <w:rFonts w:ascii="Times" w:hAnsi="Times"/>
          <w:sz w:val="20"/>
        </w:rPr>
        <w:t xml:space="preserve">, but it conjugates an optimized ventilation system. </w:t>
      </w:r>
    </w:p>
    <w:p w14:paraId="74CA2B2A" w14:textId="77777777" w:rsidR="000658F8" w:rsidRPr="00A728BE" w:rsidRDefault="000658F8" w:rsidP="000658F8">
      <w:pPr>
        <w:pStyle w:val="PlainText"/>
        <w:numPr>
          <w:ilvl w:val="0"/>
          <w:numId w:val="2"/>
        </w:numPr>
        <w:rPr>
          <w:rFonts w:ascii="Times" w:hAnsi="Times"/>
          <w:sz w:val="20"/>
        </w:rPr>
      </w:pPr>
      <w:r w:rsidRPr="00A728BE">
        <w:rPr>
          <w:rFonts w:ascii="Times" w:hAnsi="Times"/>
          <w:sz w:val="20"/>
        </w:rPr>
        <w:t xml:space="preserve">based on </w:t>
      </w:r>
      <w:proofErr w:type="spellStart"/>
      <w:r w:rsidRPr="005101DC">
        <w:rPr>
          <w:rFonts w:ascii="Times" w:hAnsi="Times"/>
          <w:i/>
          <w:sz w:val="20"/>
        </w:rPr>
        <w:t>iso</w:t>
      </w:r>
      <w:proofErr w:type="spellEnd"/>
      <w:r w:rsidRPr="005101DC">
        <w:rPr>
          <w:rFonts w:ascii="Times" w:hAnsi="Times"/>
          <w:i/>
          <w:sz w:val="20"/>
        </w:rPr>
        <w:t>+</w:t>
      </w:r>
    </w:p>
    <w:p w14:paraId="0AE6D4E2" w14:textId="77777777" w:rsidR="000658F8" w:rsidRPr="00A728BE" w:rsidRDefault="000658F8" w:rsidP="000658F8">
      <w:pPr>
        <w:pStyle w:val="PlainText"/>
        <w:numPr>
          <w:ilvl w:val="0"/>
          <w:numId w:val="2"/>
        </w:numPr>
        <w:rPr>
          <w:rFonts w:ascii="Times" w:hAnsi="Times"/>
          <w:sz w:val="20"/>
        </w:rPr>
      </w:pPr>
      <w:r w:rsidRPr="00A728BE">
        <w:rPr>
          <w:rFonts w:ascii="Times" w:hAnsi="Times"/>
          <w:sz w:val="20"/>
        </w:rPr>
        <w:t>heat recovery efficiency= 2000 kJ/</w:t>
      </w:r>
      <w:proofErr w:type="spellStart"/>
      <w:r w:rsidRPr="00A728BE">
        <w:rPr>
          <w:rFonts w:ascii="Times" w:hAnsi="Times"/>
          <w:sz w:val="20"/>
        </w:rPr>
        <w:t>hK</w:t>
      </w:r>
      <w:proofErr w:type="spellEnd"/>
    </w:p>
    <w:p w14:paraId="5481A7DC" w14:textId="77777777" w:rsidR="000658F8" w:rsidRPr="005B6D6D" w:rsidRDefault="000658F8" w:rsidP="000658F8">
      <w:pPr>
        <w:pStyle w:val="PlainText"/>
        <w:rPr>
          <w:rFonts w:ascii="Times" w:hAnsi="Times"/>
          <w:sz w:val="20"/>
        </w:rPr>
      </w:pPr>
    </w:p>
    <w:p w14:paraId="0D1180E3" w14:textId="77777777" w:rsidR="000658F8" w:rsidRDefault="000658F8" w:rsidP="000658F8">
      <w:pPr>
        <w:pStyle w:val="PlainText"/>
        <w:rPr>
          <w:rFonts w:ascii="Times" w:hAnsi="Times"/>
          <w:b/>
          <w:sz w:val="20"/>
          <w:lang w:val="en-US"/>
        </w:rPr>
      </w:pPr>
      <w:r w:rsidRPr="008D5ADC">
        <w:rPr>
          <w:rFonts w:ascii="Times" w:hAnsi="Times"/>
          <w:b/>
          <w:sz w:val="20"/>
          <w:lang w:val="en-US"/>
        </w:rPr>
        <w:t>RESULTS</w:t>
      </w:r>
    </w:p>
    <w:p w14:paraId="738A2F65" w14:textId="77777777" w:rsidR="000658F8" w:rsidRPr="000E43A0" w:rsidRDefault="000658F8" w:rsidP="000658F8">
      <w:pPr>
        <w:autoSpaceDE w:val="0"/>
        <w:autoSpaceDN w:val="0"/>
        <w:adjustRightInd w:val="0"/>
        <w:jc w:val="both"/>
        <w:rPr>
          <w:rFonts w:ascii="Times" w:eastAsia="MS Mincho" w:hAnsi="Times" w:cs="Arial"/>
          <w:b w:val="0"/>
          <w:sz w:val="20"/>
          <w:szCs w:val="20"/>
        </w:rPr>
      </w:pPr>
      <w:r w:rsidRPr="00772A7E">
        <w:rPr>
          <w:rFonts w:ascii="Times" w:eastAsia="MS Mincho" w:hAnsi="Times" w:cs="Arial"/>
          <w:b w:val="0"/>
          <w:sz w:val="20"/>
          <w:szCs w:val="20"/>
        </w:rPr>
        <w:t xml:space="preserve">The evaluation is </w:t>
      </w:r>
      <w:r w:rsidRPr="004F5AE2">
        <w:rPr>
          <w:rFonts w:ascii="Times" w:eastAsia="MS Mincho" w:hAnsi="Times" w:cs="Arial"/>
          <w:b w:val="0"/>
          <w:sz w:val="20"/>
          <w:szCs w:val="20"/>
        </w:rPr>
        <w:t xml:space="preserve">made both on thermal comfort and </w:t>
      </w:r>
      <w:r w:rsidRPr="00772A7E">
        <w:rPr>
          <w:rFonts w:ascii="Times" w:eastAsia="MS Mincho" w:hAnsi="Times" w:cs="Arial"/>
          <w:b w:val="0"/>
          <w:sz w:val="20"/>
          <w:szCs w:val="20"/>
        </w:rPr>
        <w:t>energy consumption.</w:t>
      </w:r>
      <w:r w:rsidRPr="004F5AE2">
        <w:rPr>
          <w:rFonts w:ascii="Times" w:eastAsia="MS Mincho" w:hAnsi="Times" w:cs="Arial"/>
          <w:b w:val="0"/>
          <w:sz w:val="20"/>
          <w:szCs w:val="20"/>
        </w:rPr>
        <w:t xml:space="preserve"> Firstly during the results analysis the two assessment are separated, in order to clearly understand the criticisms of each scenario in the two indicators. Secondly, conclusions are made on the basis of an integrate approach, which include both comfort and energy assessments. In this way it is possible to define the assumptions that resilient design for buildings sustainability must consider to identify a robust solution.</w:t>
      </w:r>
    </w:p>
    <w:p w14:paraId="174938F8" w14:textId="77777777" w:rsidR="000658F8" w:rsidRPr="004F5AE2" w:rsidRDefault="000658F8" w:rsidP="000658F8">
      <w:pPr>
        <w:pStyle w:val="PlainText"/>
        <w:rPr>
          <w:lang w:val="en-US"/>
        </w:rPr>
      </w:pPr>
    </w:p>
    <w:p w14:paraId="6F1B3E8F" w14:textId="77777777" w:rsidR="000658F8" w:rsidRPr="004F5AE2" w:rsidRDefault="000658F8" w:rsidP="000658F8">
      <w:pPr>
        <w:pStyle w:val="PlainText"/>
        <w:rPr>
          <w:rFonts w:ascii="Times" w:hAnsi="Times"/>
          <w:b/>
          <w:i/>
          <w:sz w:val="20"/>
        </w:rPr>
      </w:pPr>
      <w:r w:rsidRPr="004F5AE2">
        <w:rPr>
          <w:rFonts w:ascii="Times" w:hAnsi="Times"/>
          <w:b/>
          <w:i/>
          <w:sz w:val="20"/>
        </w:rPr>
        <w:t>Energy efficiency</w:t>
      </w:r>
    </w:p>
    <w:p w14:paraId="033BE432" w14:textId="77777777" w:rsidR="000658F8" w:rsidRDefault="000658F8" w:rsidP="000658F8">
      <w:pPr>
        <w:autoSpaceDE w:val="0"/>
        <w:autoSpaceDN w:val="0"/>
        <w:adjustRightInd w:val="0"/>
        <w:jc w:val="both"/>
        <w:rPr>
          <w:rFonts w:ascii="Times" w:eastAsia="MS Mincho" w:hAnsi="Times" w:cs="Arial"/>
          <w:b w:val="0"/>
          <w:sz w:val="20"/>
          <w:szCs w:val="20"/>
        </w:rPr>
      </w:pPr>
      <w:r w:rsidRPr="00772A7E">
        <w:rPr>
          <w:rFonts w:ascii="Times" w:eastAsia="MS Mincho" w:hAnsi="Times" w:cs="Arial"/>
          <w:b w:val="0"/>
          <w:sz w:val="20"/>
          <w:szCs w:val="20"/>
        </w:rPr>
        <w:t>The first feature of a sustainable building is</w:t>
      </w:r>
      <w:r w:rsidRPr="005B6D6D">
        <w:rPr>
          <w:rFonts w:ascii="Times" w:eastAsia="MS Mincho" w:hAnsi="Times" w:cs="Arial"/>
          <w:b w:val="0"/>
          <w:sz w:val="20"/>
          <w:szCs w:val="20"/>
        </w:rPr>
        <w:t xml:space="preserve"> </w:t>
      </w:r>
      <w:r w:rsidRPr="00772A7E">
        <w:rPr>
          <w:rFonts w:ascii="Times" w:eastAsia="MS Mincho" w:hAnsi="Times" w:cs="Arial"/>
          <w:b w:val="0"/>
          <w:sz w:val="20"/>
          <w:szCs w:val="20"/>
        </w:rPr>
        <w:t>energy efficiency: green design encourages measures</w:t>
      </w:r>
      <w:r w:rsidRPr="005B6D6D">
        <w:rPr>
          <w:rFonts w:ascii="Times" w:eastAsia="MS Mincho" w:hAnsi="Times" w:cs="Arial"/>
          <w:b w:val="0"/>
          <w:sz w:val="20"/>
          <w:szCs w:val="20"/>
        </w:rPr>
        <w:t xml:space="preserve"> </w:t>
      </w:r>
      <w:r w:rsidRPr="00772A7E">
        <w:rPr>
          <w:rFonts w:ascii="Times" w:eastAsia="MS Mincho" w:hAnsi="Times" w:cs="Arial"/>
          <w:b w:val="0"/>
          <w:sz w:val="20"/>
          <w:szCs w:val="20"/>
        </w:rPr>
        <w:t>to reduce the energy consumption before introducing</w:t>
      </w:r>
      <w:r w:rsidRPr="005B6D6D">
        <w:rPr>
          <w:rFonts w:ascii="Times" w:eastAsia="MS Mincho" w:hAnsi="Times" w:cs="Arial"/>
          <w:b w:val="0"/>
          <w:sz w:val="20"/>
          <w:szCs w:val="20"/>
        </w:rPr>
        <w:t xml:space="preserve"> </w:t>
      </w:r>
      <w:r w:rsidRPr="00772A7E">
        <w:rPr>
          <w:rFonts w:ascii="Times" w:eastAsia="MS Mincho" w:hAnsi="Times" w:cs="Arial"/>
          <w:b w:val="0"/>
          <w:sz w:val="20"/>
          <w:szCs w:val="20"/>
        </w:rPr>
        <w:t>a smart way to produce energy. Com</w:t>
      </w:r>
      <w:r w:rsidRPr="005B6D6D">
        <w:rPr>
          <w:rFonts w:ascii="Times" w:eastAsia="MS Mincho" w:hAnsi="Times" w:cs="Arial"/>
          <w:b w:val="0"/>
          <w:sz w:val="20"/>
          <w:szCs w:val="20"/>
        </w:rPr>
        <w:t xml:space="preserve">paring cooling and heating needs help to understand the yearly performance of a scenario, however it is necessary to refer to a reference case to identify the benefits of the solutions proposed in each scenario. The basis case is used as reference. </w:t>
      </w:r>
    </w:p>
    <w:p w14:paraId="2BAE098A" w14:textId="77777777" w:rsidR="000658F8" w:rsidRDefault="000658F8" w:rsidP="000658F8">
      <w:pPr>
        <w:pStyle w:val="PlainText"/>
      </w:pPr>
    </w:p>
    <w:p w14:paraId="4EB0AF87" w14:textId="77777777" w:rsidR="000658F8" w:rsidRPr="002433D6" w:rsidRDefault="000658F8" w:rsidP="000658F8">
      <w:pPr>
        <w:autoSpaceDE w:val="0"/>
        <w:autoSpaceDN w:val="0"/>
        <w:adjustRightInd w:val="0"/>
        <w:jc w:val="both"/>
        <w:rPr>
          <w:rFonts w:ascii="Times" w:eastAsia="MS Mincho" w:hAnsi="Times" w:cs="Arial"/>
          <w:b w:val="0"/>
          <w:sz w:val="20"/>
          <w:szCs w:val="20"/>
        </w:rPr>
      </w:pPr>
      <w:r w:rsidRPr="002433D6">
        <w:rPr>
          <w:rFonts w:ascii="Times" w:eastAsia="MS Mincho" w:hAnsi="Times" w:cs="Arial"/>
          <w:b w:val="0"/>
          <w:sz w:val="20"/>
          <w:szCs w:val="20"/>
        </w:rPr>
        <w:t xml:space="preserve">From Figure </w:t>
      </w:r>
      <w:r>
        <w:rPr>
          <w:rFonts w:ascii="Times" w:eastAsia="MS Mincho" w:hAnsi="Times" w:cs="Arial"/>
          <w:b w:val="0"/>
          <w:sz w:val="20"/>
          <w:szCs w:val="20"/>
        </w:rPr>
        <w:t>4</w:t>
      </w:r>
      <w:r w:rsidRPr="002433D6">
        <w:rPr>
          <w:rFonts w:ascii="Times" w:eastAsia="MS Mincho" w:hAnsi="Times" w:cs="Arial"/>
          <w:b w:val="0"/>
          <w:sz w:val="20"/>
          <w:szCs w:val="20"/>
        </w:rPr>
        <w:t xml:space="preserve"> it is possible to compare the benefits induced by each scenario and to understand the sensitivity of the </w:t>
      </w:r>
      <w:r>
        <w:rPr>
          <w:rFonts w:ascii="Times" w:eastAsia="MS Mincho" w:hAnsi="Times" w:cs="Arial"/>
          <w:b w:val="0"/>
          <w:sz w:val="20"/>
          <w:szCs w:val="20"/>
        </w:rPr>
        <w:t>sub-</w:t>
      </w:r>
      <w:r w:rsidRPr="002433D6">
        <w:rPr>
          <w:rFonts w:ascii="Times" w:eastAsia="MS Mincho" w:hAnsi="Times" w:cs="Arial"/>
          <w:b w:val="0"/>
          <w:sz w:val="20"/>
          <w:szCs w:val="20"/>
        </w:rPr>
        <w:t xml:space="preserve">climates to the technological variation introduced. Analysing the results it is possible </w:t>
      </w:r>
      <w:r>
        <w:rPr>
          <w:rFonts w:ascii="Times" w:eastAsia="MS Mincho" w:hAnsi="Times" w:cs="Arial"/>
          <w:b w:val="0"/>
          <w:sz w:val="20"/>
          <w:szCs w:val="20"/>
        </w:rPr>
        <w:t>to notice that the two hotter cities</w:t>
      </w:r>
      <w:r w:rsidRPr="002433D6">
        <w:rPr>
          <w:rFonts w:ascii="Times" w:eastAsia="MS Mincho" w:hAnsi="Times" w:cs="Arial"/>
          <w:b w:val="0"/>
          <w:sz w:val="20"/>
          <w:szCs w:val="20"/>
        </w:rPr>
        <w:t xml:space="preserve"> show the same tendency, but not the third one with warmer temperatures. </w:t>
      </w:r>
    </w:p>
    <w:p w14:paraId="6B4AA7F4" w14:textId="77777777" w:rsidR="000658F8" w:rsidRDefault="000658F8" w:rsidP="000658F8">
      <w:pPr>
        <w:pStyle w:val="PlainText"/>
        <w:rPr>
          <w:rFonts w:ascii="Times" w:hAnsi="Times"/>
        </w:rPr>
      </w:pPr>
    </w:p>
    <w:p w14:paraId="2A1A3AA5" w14:textId="77777777" w:rsidR="000658F8" w:rsidRPr="002433D6" w:rsidRDefault="000658F8" w:rsidP="000658F8">
      <w:pPr>
        <w:autoSpaceDE w:val="0"/>
        <w:autoSpaceDN w:val="0"/>
        <w:adjustRightInd w:val="0"/>
        <w:jc w:val="both"/>
        <w:rPr>
          <w:rFonts w:ascii="Times" w:eastAsia="MS Mincho" w:hAnsi="Times" w:cs="Arial"/>
          <w:b w:val="0"/>
          <w:sz w:val="20"/>
          <w:szCs w:val="20"/>
        </w:rPr>
      </w:pPr>
      <w:r w:rsidRPr="002433D6">
        <w:rPr>
          <w:rFonts w:ascii="Times" w:eastAsia="MS Mincho" w:hAnsi="Times" w:cs="Arial"/>
          <w:b w:val="0"/>
          <w:sz w:val="20"/>
          <w:szCs w:val="20"/>
        </w:rPr>
        <w:t xml:space="preserve">Considering the heating needs, for Palermo and Roma, characterized by warm winter, it is sufficient to improve the overall performance of the windows part to decrease the heating needs (the difference with basis case is higher). For Milano, instead, the benefits are higher when the thermal properties of the opaque envelope are higher (scenario </w:t>
      </w:r>
      <w:proofErr w:type="spellStart"/>
      <w:r w:rsidRPr="00A64747">
        <w:rPr>
          <w:rFonts w:ascii="Times" w:eastAsia="MS Mincho" w:hAnsi="Times" w:cs="Arial"/>
          <w:b w:val="0"/>
          <w:i/>
          <w:sz w:val="20"/>
          <w:szCs w:val="20"/>
        </w:rPr>
        <w:t>iso</w:t>
      </w:r>
      <w:proofErr w:type="spellEnd"/>
      <w:r w:rsidRPr="00A64747">
        <w:rPr>
          <w:rFonts w:ascii="Times" w:eastAsia="MS Mincho" w:hAnsi="Times" w:cs="Arial"/>
          <w:b w:val="0"/>
          <w:i/>
          <w:sz w:val="20"/>
          <w:szCs w:val="20"/>
        </w:rPr>
        <w:t>+</w:t>
      </w:r>
      <w:r w:rsidRPr="002433D6">
        <w:rPr>
          <w:rFonts w:ascii="Times" w:eastAsia="MS Mincho" w:hAnsi="Times" w:cs="Arial"/>
          <w:b w:val="0"/>
          <w:sz w:val="20"/>
          <w:szCs w:val="20"/>
        </w:rPr>
        <w:t>), or when a heat recovery system is introduced (</w:t>
      </w:r>
      <w:r w:rsidRPr="00A64747">
        <w:rPr>
          <w:rFonts w:ascii="Times" w:eastAsia="MS Mincho" w:hAnsi="Times" w:cs="Arial"/>
          <w:b w:val="0"/>
          <w:i/>
          <w:sz w:val="20"/>
          <w:szCs w:val="20"/>
        </w:rPr>
        <w:t>tech+</w:t>
      </w:r>
      <w:r w:rsidRPr="002433D6">
        <w:rPr>
          <w:rFonts w:ascii="Times" w:eastAsia="MS Mincho" w:hAnsi="Times" w:cs="Arial"/>
          <w:b w:val="0"/>
          <w:sz w:val="20"/>
          <w:szCs w:val="20"/>
        </w:rPr>
        <w:t>). This means that for climate close to the continental features, with cold winter and warm summer, it is important to improve the thermal flux control through better insulated walls and efficient ventilation system. For all t</w:t>
      </w:r>
      <w:r>
        <w:rPr>
          <w:rFonts w:ascii="Times" w:eastAsia="MS Mincho" w:hAnsi="Times" w:cs="Arial"/>
          <w:b w:val="0"/>
          <w:sz w:val="20"/>
          <w:szCs w:val="20"/>
        </w:rPr>
        <w:t>he reference locations</w:t>
      </w:r>
      <w:r w:rsidRPr="002433D6">
        <w:rPr>
          <w:rFonts w:ascii="Times" w:eastAsia="MS Mincho" w:hAnsi="Times" w:cs="Arial"/>
          <w:b w:val="0"/>
          <w:sz w:val="20"/>
          <w:szCs w:val="20"/>
        </w:rPr>
        <w:t xml:space="preserve">, however, the scenario </w:t>
      </w:r>
      <w:r w:rsidRPr="00C32084">
        <w:rPr>
          <w:rFonts w:ascii="Times" w:eastAsia="MS Mincho" w:hAnsi="Times" w:cs="Arial"/>
          <w:b w:val="0"/>
          <w:i/>
          <w:sz w:val="20"/>
          <w:szCs w:val="20"/>
        </w:rPr>
        <w:t>middle</w:t>
      </w:r>
      <w:r w:rsidRPr="002433D6">
        <w:rPr>
          <w:rFonts w:ascii="Times" w:eastAsia="MS Mincho" w:hAnsi="Times" w:cs="Arial"/>
          <w:b w:val="0"/>
          <w:sz w:val="20"/>
          <w:szCs w:val="20"/>
        </w:rPr>
        <w:t xml:space="preserve">, characterized by a manual control of shading and ventilation systems, increases the consumption underlining the importance of controlling the ventilation and the cold air from outside during the winter period. </w:t>
      </w:r>
    </w:p>
    <w:p w14:paraId="4B48A149" w14:textId="77777777" w:rsidR="000658F8" w:rsidRPr="002C31F5" w:rsidRDefault="000658F8" w:rsidP="000658F8">
      <w:pPr>
        <w:pStyle w:val="PlainText"/>
      </w:pPr>
    </w:p>
    <w:p w14:paraId="3C604317" w14:textId="77777777" w:rsidR="000658F8" w:rsidRDefault="000658F8" w:rsidP="000658F8">
      <w:pPr>
        <w:autoSpaceDE w:val="0"/>
        <w:autoSpaceDN w:val="0"/>
        <w:adjustRightInd w:val="0"/>
        <w:jc w:val="left"/>
        <w:rPr>
          <w:rFonts w:ascii="Helvetica-Light" w:eastAsiaTheme="minorHAnsi" w:hAnsi="Helvetica-Light" w:cs="Helvetica-Light"/>
          <w:b w:val="0"/>
          <w:sz w:val="18"/>
          <w:szCs w:val="18"/>
          <w:lang w:val="en-US"/>
        </w:rPr>
      </w:pPr>
      <w:r>
        <w:rPr>
          <w:rFonts w:ascii="Helvetica-Light" w:eastAsiaTheme="minorHAnsi" w:hAnsi="Helvetica-Light" w:cs="Helvetica-Light"/>
          <w:b w:val="0"/>
          <w:noProof/>
          <w:sz w:val="18"/>
          <w:szCs w:val="18"/>
          <w:lang w:val="en-US"/>
        </w:rPr>
        <w:drawing>
          <wp:inline distT="0" distB="0" distL="0" distR="0" wp14:anchorId="7F8A6292" wp14:editId="7AF47851">
            <wp:extent cx="3060000" cy="3411705"/>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60000" cy="3411705"/>
                    </a:xfrm>
                    <a:prstGeom prst="rect">
                      <a:avLst/>
                    </a:prstGeom>
                    <a:noFill/>
                  </pic:spPr>
                </pic:pic>
              </a:graphicData>
            </a:graphic>
          </wp:inline>
        </w:drawing>
      </w:r>
    </w:p>
    <w:p w14:paraId="53FA8D77" w14:textId="77777777" w:rsidR="000658F8" w:rsidRDefault="000658F8" w:rsidP="000658F8">
      <w:pPr>
        <w:pStyle w:val="PlainText"/>
        <w:rPr>
          <w:rFonts w:ascii="Times" w:hAnsi="Times"/>
          <w:i/>
        </w:rPr>
      </w:pPr>
      <w:r w:rsidRPr="00A37249">
        <w:rPr>
          <w:rFonts w:ascii="Times" w:hAnsi="Times"/>
          <w:i/>
        </w:rPr>
        <w:t xml:space="preserve">Figure </w:t>
      </w:r>
      <w:r>
        <w:rPr>
          <w:rFonts w:ascii="Times" w:hAnsi="Times"/>
          <w:i/>
        </w:rPr>
        <w:t>4</w:t>
      </w:r>
      <w:r w:rsidRPr="00A37249">
        <w:rPr>
          <w:rFonts w:ascii="Times" w:hAnsi="Times"/>
          <w:i/>
        </w:rPr>
        <w:t xml:space="preserve">: </w:t>
      </w:r>
      <w:r>
        <w:rPr>
          <w:rFonts w:ascii="Times" w:hAnsi="Times"/>
          <w:i/>
        </w:rPr>
        <w:t>Heating and cooling needs of each scenario, expressed as percentage difference with the reference case (scenario: basis)</w:t>
      </w:r>
      <w:r w:rsidRPr="00A37249">
        <w:rPr>
          <w:rFonts w:ascii="Times" w:hAnsi="Times"/>
          <w:i/>
        </w:rPr>
        <w:t>.</w:t>
      </w:r>
      <w:r>
        <w:rPr>
          <w:rFonts w:ascii="Times" w:hAnsi="Times"/>
          <w:i/>
        </w:rPr>
        <w:t xml:space="preserve"> The consumption of the reference cases are: PALERMO 29.9 kWh/m</w:t>
      </w:r>
      <w:r w:rsidRPr="004B01D5">
        <w:rPr>
          <w:rFonts w:ascii="Times" w:hAnsi="Times"/>
          <w:i/>
          <w:vertAlign w:val="superscript"/>
        </w:rPr>
        <w:t>2</w:t>
      </w:r>
      <w:r>
        <w:rPr>
          <w:rFonts w:ascii="Times" w:hAnsi="Times"/>
          <w:i/>
        </w:rPr>
        <w:t xml:space="preserve"> heating and 27.7 kWh/m</w:t>
      </w:r>
      <w:r w:rsidRPr="004B01D5">
        <w:rPr>
          <w:rFonts w:ascii="Times" w:hAnsi="Times"/>
          <w:i/>
          <w:vertAlign w:val="superscript"/>
        </w:rPr>
        <w:t>2</w:t>
      </w:r>
      <w:r>
        <w:rPr>
          <w:rFonts w:ascii="Times" w:hAnsi="Times"/>
          <w:i/>
        </w:rPr>
        <w:t xml:space="preserve"> cooling - ROMA 27.4 kWh/m</w:t>
      </w:r>
      <w:r w:rsidRPr="004B01D5">
        <w:rPr>
          <w:rFonts w:ascii="Times" w:hAnsi="Times"/>
          <w:i/>
          <w:vertAlign w:val="superscript"/>
        </w:rPr>
        <w:t>2</w:t>
      </w:r>
      <w:r>
        <w:rPr>
          <w:rFonts w:ascii="Times" w:hAnsi="Times"/>
          <w:i/>
        </w:rPr>
        <w:t xml:space="preserve"> heating and 22.0 kWh/m</w:t>
      </w:r>
      <w:r w:rsidRPr="004B01D5">
        <w:rPr>
          <w:rFonts w:ascii="Times" w:hAnsi="Times"/>
          <w:i/>
          <w:vertAlign w:val="superscript"/>
        </w:rPr>
        <w:t>2</w:t>
      </w:r>
      <w:r>
        <w:rPr>
          <w:rFonts w:ascii="Times" w:hAnsi="Times"/>
          <w:i/>
        </w:rPr>
        <w:t xml:space="preserve"> cooling - MILANO 80 kWh/m</w:t>
      </w:r>
      <w:r w:rsidRPr="004B01D5">
        <w:rPr>
          <w:rFonts w:ascii="Times" w:hAnsi="Times"/>
          <w:i/>
          <w:vertAlign w:val="superscript"/>
        </w:rPr>
        <w:t>2</w:t>
      </w:r>
      <w:r>
        <w:rPr>
          <w:rFonts w:ascii="Times" w:hAnsi="Times"/>
          <w:i/>
        </w:rPr>
        <w:t xml:space="preserve"> heating and 14.9 kWh/m</w:t>
      </w:r>
      <w:r w:rsidRPr="004B01D5">
        <w:rPr>
          <w:rFonts w:ascii="Times" w:hAnsi="Times"/>
          <w:i/>
          <w:vertAlign w:val="superscript"/>
        </w:rPr>
        <w:t>2</w:t>
      </w:r>
      <w:r>
        <w:rPr>
          <w:rFonts w:ascii="Times" w:hAnsi="Times"/>
          <w:i/>
        </w:rPr>
        <w:t xml:space="preserve"> cooling.</w:t>
      </w:r>
    </w:p>
    <w:p w14:paraId="4E11EC57" w14:textId="77777777" w:rsidR="000658F8" w:rsidRDefault="000658F8" w:rsidP="000658F8">
      <w:pPr>
        <w:pStyle w:val="PlainText"/>
        <w:rPr>
          <w:rFonts w:ascii="Times" w:hAnsi="Times"/>
        </w:rPr>
      </w:pPr>
    </w:p>
    <w:p w14:paraId="20A4A4D7" w14:textId="77777777" w:rsidR="000658F8" w:rsidRDefault="000658F8" w:rsidP="000658F8">
      <w:pPr>
        <w:autoSpaceDE w:val="0"/>
        <w:autoSpaceDN w:val="0"/>
        <w:adjustRightInd w:val="0"/>
        <w:jc w:val="both"/>
        <w:rPr>
          <w:rFonts w:ascii="Times" w:eastAsia="MS Mincho" w:hAnsi="Times" w:cs="Arial"/>
          <w:b w:val="0"/>
          <w:sz w:val="20"/>
          <w:szCs w:val="20"/>
        </w:rPr>
      </w:pPr>
      <w:r w:rsidRPr="00C32084">
        <w:rPr>
          <w:rFonts w:ascii="Times" w:eastAsia="MS Mincho" w:hAnsi="Times" w:cs="Arial"/>
          <w:b w:val="0"/>
          <w:sz w:val="20"/>
          <w:szCs w:val="20"/>
        </w:rPr>
        <w:t xml:space="preserve">On the other hand, when cooling is addressed, it is possible to notice that the sensitivity to changes in Milano is higher than the other two locations. However, in all the three </w:t>
      </w:r>
      <w:r>
        <w:rPr>
          <w:rFonts w:ascii="Times" w:eastAsia="MS Mincho" w:hAnsi="Times" w:cs="Arial"/>
          <w:b w:val="0"/>
          <w:sz w:val="20"/>
          <w:szCs w:val="20"/>
        </w:rPr>
        <w:t>sub-</w:t>
      </w:r>
      <w:r w:rsidRPr="00C32084">
        <w:rPr>
          <w:rFonts w:ascii="Times" w:eastAsia="MS Mincho" w:hAnsi="Times" w:cs="Arial"/>
          <w:b w:val="0"/>
          <w:sz w:val="20"/>
          <w:szCs w:val="20"/>
        </w:rPr>
        <w:t xml:space="preserve">climates, the best scenarios are the win+ and tech+, indicating that, to reduce cooling needs, it is very important to improve the ventilation system in all its components. </w:t>
      </w:r>
    </w:p>
    <w:p w14:paraId="6754A0C6" w14:textId="77777777" w:rsidR="000658F8" w:rsidRPr="00C32084" w:rsidRDefault="000658F8" w:rsidP="000658F8">
      <w:pPr>
        <w:autoSpaceDE w:val="0"/>
        <w:autoSpaceDN w:val="0"/>
        <w:adjustRightInd w:val="0"/>
        <w:jc w:val="both"/>
        <w:rPr>
          <w:rFonts w:ascii="Times" w:eastAsia="MS Mincho" w:hAnsi="Times" w:cs="Arial"/>
          <w:b w:val="0"/>
          <w:sz w:val="20"/>
          <w:szCs w:val="20"/>
        </w:rPr>
      </w:pPr>
      <w:r w:rsidRPr="00C32084">
        <w:rPr>
          <w:rFonts w:ascii="Times" w:eastAsia="MS Mincho" w:hAnsi="Times" w:cs="Arial"/>
          <w:b w:val="0"/>
          <w:sz w:val="20"/>
          <w:szCs w:val="20"/>
        </w:rPr>
        <w:t xml:space="preserve">Considering the overall yearly performance of the building, it is possible to conclude that a </w:t>
      </w:r>
      <w:r w:rsidRPr="0085692D">
        <w:rPr>
          <w:rFonts w:ascii="Times" w:eastAsia="MS Mincho" w:hAnsi="Times" w:cs="Arial"/>
          <w:b w:val="0"/>
          <w:sz w:val="20"/>
          <w:szCs w:val="20"/>
        </w:rPr>
        <w:t>more energy-efficient windows</w:t>
      </w:r>
      <w:r>
        <w:rPr>
          <w:rFonts w:ascii="Times" w:eastAsia="MS Mincho" w:hAnsi="Times" w:cs="Arial"/>
          <w:b w:val="0"/>
          <w:sz w:val="20"/>
          <w:szCs w:val="20"/>
        </w:rPr>
        <w:t xml:space="preserve"> </w:t>
      </w:r>
      <w:r w:rsidRPr="00C32084">
        <w:rPr>
          <w:rFonts w:ascii="Times" w:eastAsia="MS Mincho" w:hAnsi="Times" w:cs="Arial"/>
          <w:b w:val="0"/>
          <w:sz w:val="20"/>
          <w:szCs w:val="20"/>
        </w:rPr>
        <w:t xml:space="preserve">can reduce both the heating and cooling needs of a considerable part -up to 70%- according to all the three sub-climate defined for the Mediterranean region. </w:t>
      </w:r>
    </w:p>
    <w:p w14:paraId="34A8AF83" w14:textId="77777777" w:rsidR="000658F8" w:rsidRDefault="000658F8" w:rsidP="000658F8">
      <w:pPr>
        <w:pStyle w:val="PlainText"/>
        <w:rPr>
          <w:rFonts w:ascii="Times" w:hAnsi="Times"/>
        </w:rPr>
      </w:pPr>
    </w:p>
    <w:p w14:paraId="4661F76D" w14:textId="77777777" w:rsidR="000658F8" w:rsidRPr="00C32084" w:rsidRDefault="000658F8" w:rsidP="000658F8">
      <w:pPr>
        <w:pStyle w:val="PlainText"/>
        <w:rPr>
          <w:rFonts w:ascii="Times" w:hAnsi="Times"/>
          <w:b/>
          <w:i/>
          <w:sz w:val="20"/>
        </w:rPr>
      </w:pPr>
      <w:r w:rsidRPr="00C32084">
        <w:rPr>
          <w:rFonts w:ascii="Times" w:hAnsi="Times"/>
          <w:b/>
          <w:i/>
          <w:sz w:val="20"/>
        </w:rPr>
        <w:t xml:space="preserve">Comfort assessment </w:t>
      </w:r>
    </w:p>
    <w:p w14:paraId="375DEB56" w14:textId="77777777" w:rsidR="000658F8" w:rsidRDefault="000658F8" w:rsidP="000658F8">
      <w:pPr>
        <w:autoSpaceDE w:val="0"/>
        <w:autoSpaceDN w:val="0"/>
        <w:adjustRightInd w:val="0"/>
        <w:jc w:val="both"/>
        <w:rPr>
          <w:rFonts w:ascii="Times" w:eastAsia="MS Mincho" w:hAnsi="Times" w:cs="Arial"/>
          <w:b w:val="0"/>
          <w:sz w:val="20"/>
          <w:szCs w:val="20"/>
        </w:rPr>
      </w:pPr>
      <w:r>
        <w:rPr>
          <w:rFonts w:ascii="Times" w:eastAsia="MS Mincho" w:hAnsi="Times" w:cs="Arial"/>
          <w:b w:val="0"/>
          <w:sz w:val="20"/>
          <w:szCs w:val="20"/>
        </w:rPr>
        <w:t>T</w:t>
      </w:r>
      <w:r w:rsidRPr="00772A7E">
        <w:rPr>
          <w:rFonts w:ascii="Times" w:eastAsia="MS Mincho" w:hAnsi="Times" w:cs="Arial"/>
          <w:b w:val="0"/>
          <w:sz w:val="20"/>
          <w:szCs w:val="20"/>
        </w:rPr>
        <w:t xml:space="preserve">he second step is </w:t>
      </w:r>
      <w:r w:rsidRPr="00C32084">
        <w:rPr>
          <w:rFonts w:ascii="Times" w:eastAsia="MS Mincho" w:hAnsi="Times" w:cs="Arial"/>
          <w:b w:val="0"/>
          <w:sz w:val="20"/>
          <w:szCs w:val="20"/>
        </w:rPr>
        <w:t>the comfort assessment. Since that the paper is focused on Mediterranean region where the heating system are provided, the analysis is made on the capacity of the scenario to reduce indoor summer discomfort</w:t>
      </w:r>
      <w:r>
        <w:rPr>
          <w:rFonts w:ascii="Times" w:eastAsia="MS Mincho" w:hAnsi="Times" w:cs="Arial"/>
          <w:b w:val="0"/>
          <w:sz w:val="20"/>
          <w:szCs w:val="20"/>
        </w:rPr>
        <w:t xml:space="preserve"> during the cooling period</w:t>
      </w:r>
      <w:r w:rsidRPr="00C32084">
        <w:rPr>
          <w:rFonts w:ascii="Times" w:eastAsia="MS Mincho" w:hAnsi="Times" w:cs="Arial"/>
          <w:b w:val="0"/>
          <w:sz w:val="20"/>
          <w:szCs w:val="20"/>
        </w:rPr>
        <w:t xml:space="preserve">. </w:t>
      </w:r>
      <w:r w:rsidRPr="00772A7E">
        <w:rPr>
          <w:rFonts w:ascii="Times" w:eastAsia="MS Mincho" w:hAnsi="Times" w:cs="Arial"/>
          <w:b w:val="0"/>
          <w:sz w:val="20"/>
          <w:szCs w:val="20"/>
        </w:rPr>
        <w:t xml:space="preserve">The analysis of the </w:t>
      </w:r>
      <w:r w:rsidRPr="00C32084">
        <w:rPr>
          <w:rFonts w:ascii="Times" w:eastAsia="MS Mincho" w:hAnsi="Times" w:cs="Arial"/>
          <w:b w:val="0"/>
          <w:sz w:val="20"/>
          <w:szCs w:val="20"/>
        </w:rPr>
        <w:t>overheating hour’s</w:t>
      </w:r>
      <w:r>
        <w:rPr>
          <w:rFonts w:ascii="Times" w:eastAsia="MS Mincho" w:hAnsi="Times" w:cs="Arial"/>
          <w:b w:val="0"/>
          <w:sz w:val="20"/>
          <w:szCs w:val="20"/>
        </w:rPr>
        <w:t xml:space="preserve"> </w:t>
      </w:r>
      <w:r w:rsidRPr="002C31F5">
        <w:rPr>
          <w:rFonts w:ascii="Times" w:eastAsia="MS Mincho" w:hAnsi="Times" w:cs="Arial"/>
          <w:b w:val="0"/>
          <w:sz w:val="20"/>
          <w:szCs w:val="20"/>
        </w:rPr>
        <w:t>(</w:t>
      </w:r>
      <w:proofErr w:type="spellStart"/>
      <w:r w:rsidRPr="002C31F5">
        <w:rPr>
          <w:rFonts w:ascii="Times" w:eastAsia="MS Mincho" w:hAnsi="Times" w:cs="Arial"/>
          <w:b w:val="0"/>
          <w:sz w:val="20"/>
          <w:szCs w:val="20"/>
        </w:rPr>
        <w:t>Tinternal</w:t>
      </w:r>
      <w:proofErr w:type="spellEnd"/>
      <w:r w:rsidRPr="002C31F5">
        <w:rPr>
          <w:rFonts w:ascii="Times" w:eastAsia="MS Mincho" w:hAnsi="Times" w:cs="Arial"/>
          <w:b w:val="0"/>
          <w:sz w:val="20"/>
          <w:szCs w:val="20"/>
        </w:rPr>
        <w:t xml:space="preserve"> higher than 28°C)</w:t>
      </w:r>
      <w:r w:rsidRPr="00C32084">
        <w:rPr>
          <w:rFonts w:ascii="Times" w:eastAsia="MS Mincho" w:hAnsi="Times" w:cs="Arial"/>
          <w:b w:val="0"/>
          <w:sz w:val="20"/>
          <w:szCs w:val="20"/>
        </w:rPr>
        <w:t xml:space="preserve"> helps</w:t>
      </w:r>
      <w:r w:rsidRPr="00772A7E">
        <w:rPr>
          <w:rFonts w:ascii="Times" w:eastAsia="MS Mincho" w:hAnsi="Times" w:cs="Arial"/>
          <w:b w:val="0"/>
          <w:sz w:val="20"/>
          <w:szCs w:val="20"/>
        </w:rPr>
        <w:t xml:space="preserve"> to find which </w:t>
      </w:r>
      <w:r w:rsidRPr="00C32084">
        <w:rPr>
          <w:rFonts w:ascii="Times" w:eastAsia="MS Mincho" w:hAnsi="Times" w:cs="Arial"/>
          <w:b w:val="0"/>
          <w:sz w:val="20"/>
          <w:szCs w:val="20"/>
        </w:rPr>
        <w:t>scenario</w:t>
      </w:r>
      <w:r w:rsidRPr="00772A7E">
        <w:rPr>
          <w:rFonts w:ascii="Times" w:eastAsia="MS Mincho" w:hAnsi="Times" w:cs="Arial"/>
          <w:b w:val="0"/>
          <w:sz w:val="20"/>
          <w:szCs w:val="20"/>
        </w:rPr>
        <w:t xml:space="preserve"> is the best</w:t>
      </w:r>
      <w:r w:rsidRPr="00C32084">
        <w:rPr>
          <w:rFonts w:ascii="Times" w:eastAsia="MS Mincho" w:hAnsi="Times" w:cs="Arial"/>
          <w:b w:val="0"/>
          <w:sz w:val="20"/>
          <w:szCs w:val="20"/>
        </w:rPr>
        <w:t xml:space="preserve"> </w:t>
      </w:r>
      <w:r w:rsidRPr="00772A7E">
        <w:rPr>
          <w:rFonts w:ascii="Times" w:eastAsia="MS Mincho" w:hAnsi="Times" w:cs="Arial"/>
          <w:b w:val="0"/>
          <w:sz w:val="20"/>
          <w:szCs w:val="20"/>
        </w:rPr>
        <w:t xml:space="preserve">for enhancing heat charge/discharge cycles. </w:t>
      </w:r>
    </w:p>
    <w:p w14:paraId="291A1ACF" w14:textId="77777777" w:rsidR="000658F8" w:rsidRDefault="000658F8" w:rsidP="000658F8">
      <w:pPr>
        <w:pStyle w:val="PlainText"/>
      </w:pPr>
      <w:r>
        <w:rPr>
          <w:noProof/>
          <w:lang w:val="en-US"/>
        </w:rPr>
        <w:lastRenderedPageBreak/>
        <w:drawing>
          <wp:inline distT="0" distB="0" distL="0" distR="0" wp14:anchorId="0FB8B03E" wp14:editId="3B4DF4E5">
            <wp:extent cx="3060000" cy="341529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60000" cy="3415294"/>
                    </a:xfrm>
                    <a:prstGeom prst="rect">
                      <a:avLst/>
                    </a:prstGeom>
                    <a:noFill/>
                  </pic:spPr>
                </pic:pic>
              </a:graphicData>
            </a:graphic>
          </wp:inline>
        </w:drawing>
      </w:r>
    </w:p>
    <w:p w14:paraId="6983457F" w14:textId="77777777" w:rsidR="000658F8" w:rsidRDefault="000658F8" w:rsidP="000658F8">
      <w:pPr>
        <w:pStyle w:val="PlainText"/>
      </w:pPr>
    </w:p>
    <w:p w14:paraId="6C0E1238" w14:textId="77777777" w:rsidR="000658F8" w:rsidRPr="00316B9E" w:rsidRDefault="000658F8" w:rsidP="000658F8">
      <w:pPr>
        <w:pStyle w:val="PlainText"/>
        <w:rPr>
          <w:rFonts w:ascii="Times" w:hAnsi="Times"/>
          <w:i/>
        </w:rPr>
      </w:pPr>
      <w:r w:rsidRPr="00A37249">
        <w:rPr>
          <w:rFonts w:ascii="Times" w:hAnsi="Times"/>
          <w:i/>
        </w:rPr>
        <w:t xml:space="preserve">Figure </w:t>
      </w:r>
      <w:r>
        <w:rPr>
          <w:rFonts w:ascii="Times" w:hAnsi="Times"/>
          <w:i/>
        </w:rPr>
        <w:t>5</w:t>
      </w:r>
      <w:r w:rsidRPr="00A37249">
        <w:rPr>
          <w:rFonts w:ascii="Times" w:hAnsi="Times"/>
          <w:i/>
        </w:rPr>
        <w:t xml:space="preserve">: </w:t>
      </w:r>
      <w:r>
        <w:rPr>
          <w:rFonts w:ascii="Times" w:hAnsi="Times"/>
          <w:i/>
        </w:rPr>
        <w:t>Hours of discomfort for each scenario expressed as percentage difference with the reference case (scenario: basis).</w:t>
      </w:r>
    </w:p>
    <w:p w14:paraId="72DDDC8F" w14:textId="77777777" w:rsidR="000658F8" w:rsidRPr="00316B9E" w:rsidRDefault="000658F8" w:rsidP="000658F8">
      <w:pPr>
        <w:pStyle w:val="PlainText"/>
      </w:pPr>
    </w:p>
    <w:p w14:paraId="446361A5" w14:textId="77777777" w:rsidR="000658F8" w:rsidRDefault="000658F8" w:rsidP="000658F8">
      <w:pPr>
        <w:autoSpaceDE w:val="0"/>
        <w:autoSpaceDN w:val="0"/>
        <w:adjustRightInd w:val="0"/>
        <w:jc w:val="both"/>
        <w:rPr>
          <w:rFonts w:ascii="Times" w:eastAsia="MS Mincho" w:hAnsi="Times" w:cs="Arial"/>
          <w:b w:val="0"/>
          <w:sz w:val="20"/>
          <w:szCs w:val="20"/>
        </w:rPr>
      </w:pPr>
      <w:r w:rsidRPr="00CF515F">
        <w:rPr>
          <w:rFonts w:ascii="Times" w:eastAsia="MS Mincho" w:hAnsi="Times" w:cs="Arial"/>
          <w:b w:val="0"/>
          <w:sz w:val="20"/>
          <w:szCs w:val="20"/>
        </w:rPr>
        <w:t xml:space="preserve">In Figure </w:t>
      </w:r>
      <w:r>
        <w:rPr>
          <w:rFonts w:ascii="Times" w:eastAsia="MS Mincho" w:hAnsi="Times" w:cs="Arial"/>
          <w:b w:val="0"/>
          <w:sz w:val="20"/>
          <w:szCs w:val="20"/>
        </w:rPr>
        <w:t>5</w:t>
      </w:r>
      <w:r w:rsidRPr="00CF515F">
        <w:rPr>
          <w:rFonts w:ascii="Times" w:eastAsia="MS Mincho" w:hAnsi="Times" w:cs="Arial"/>
          <w:b w:val="0"/>
          <w:sz w:val="20"/>
          <w:szCs w:val="20"/>
        </w:rPr>
        <w:t xml:space="preserve"> </w:t>
      </w:r>
      <w:r>
        <w:rPr>
          <w:rFonts w:ascii="Times" w:eastAsia="MS Mincho" w:hAnsi="Times" w:cs="Arial"/>
          <w:b w:val="0"/>
          <w:sz w:val="20"/>
          <w:szCs w:val="20"/>
        </w:rPr>
        <w:t xml:space="preserve">it is represented the difference with the reference case, it means that the bars are representative of a percentage improvement respect the scenario </w:t>
      </w:r>
      <w:r w:rsidRPr="00CF515F">
        <w:rPr>
          <w:rFonts w:ascii="Times" w:eastAsia="MS Mincho" w:hAnsi="Times" w:cs="Arial"/>
          <w:b w:val="0"/>
          <w:i/>
          <w:sz w:val="20"/>
          <w:szCs w:val="20"/>
        </w:rPr>
        <w:t>basis</w:t>
      </w:r>
      <w:r>
        <w:rPr>
          <w:rFonts w:ascii="Times" w:eastAsia="MS Mincho" w:hAnsi="Times" w:cs="Arial"/>
          <w:b w:val="0"/>
          <w:sz w:val="20"/>
          <w:szCs w:val="20"/>
        </w:rPr>
        <w:t xml:space="preserve">. The first consideration that can be made is the difference between the two assessment methods. The Active House approach is based on the adaptive method, and it is therefore more sensitive to little change. While the static method does not change the threshold for discomfort, with the other one it is possible to accept higher temperature, depending on the outside running mean. On the results, this is reflected on a higher variability of the comfort hours. </w:t>
      </w:r>
    </w:p>
    <w:p w14:paraId="33A5CEFC" w14:textId="77777777" w:rsidR="000658F8" w:rsidRDefault="000658F8" w:rsidP="000658F8">
      <w:pPr>
        <w:pStyle w:val="PlainText"/>
      </w:pPr>
    </w:p>
    <w:p w14:paraId="7B025D6E" w14:textId="77777777" w:rsidR="000658F8" w:rsidRDefault="000658F8" w:rsidP="000658F8">
      <w:pPr>
        <w:autoSpaceDE w:val="0"/>
        <w:autoSpaceDN w:val="0"/>
        <w:adjustRightInd w:val="0"/>
        <w:jc w:val="both"/>
        <w:rPr>
          <w:rFonts w:ascii="Times" w:eastAsia="MS Mincho" w:hAnsi="Times" w:cs="Arial"/>
          <w:b w:val="0"/>
          <w:sz w:val="20"/>
          <w:szCs w:val="20"/>
        </w:rPr>
      </w:pPr>
      <w:r w:rsidRPr="006C418D">
        <w:rPr>
          <w:rFonts w:ascii="Times" w:eastAsia="MS Mincho" w:hAnsi="Times" w:cs="Arial"/>
          <w:b w:val="0"/>
          <w:sz w:val="20"/>
          <w:szCs w:val="20"/>
        </w:rPr>
        <w:t xml:space="preserve">Considering the three climate, for the comfort assessment it is possible to notice the same tendency among them and, moreover, the effects of the different scenarios have the same magnitude. </w:t>
      </w:r>
      <w:r>
        <w:rPr>
          <w:rFonts w:ascii="Times" w:eastAsia="MS Mincho" w:hAnsi="Times" w:cs="Arial"/>
          <w:b w:val="0"/>
          <w:sz w:val="20"/>
          <w:szCs w:val="20"/>
        </w:rPr>
        <w:t xml:space="preserve">Differently from the energy analysis, the best scenario is </w:t>
      </w:r>
      <w:r w:rsidRPr="006C418D">
        <w:rPr>
          <w:rFonts w:ascii="Times" w:eastAsia="MS Mincho" w:hAnsi="Times" w:cs="Arial"/>
          <w:b w:val="0"/>
          <w:i/>
          <w:sz w:val="20"/>
          <w:szCs w:val="20"/>
        </w:rPr>
        <w:t>domos+</w:t>
      </w:r>
      <w:r>
        <w:rPr>
          <w:rFonts w:ascii="Times" w:eastAsia="MS Mincho" w:hAnsi="Times" w:cs="Arial"/>
          <w:b w:val="0"/>
          <w:sz w:val="20"/>
          <w:szCs w:val="20"/>
        </w:rPr>
        <w:t xml:space="preserve"> (almost completely reduce the hours outside Active House classification) and not </w:t>
      </w:r>
      <w:r w:rsidRPr="006C418D">
        <w:rPr>
          <w:rFonts w:ascii="Times" w:eastAsia="MS Mincho" w:hAnsi="Times" w:cs="Arial"/>
          <w:b w:val="0"/>
          <w:i/>
          <w:sz w:val="20"/>
          <w:szCs w:val="20"/>
        </w:rPr>
        <w:t>win+</w:t>
      </w:r>
      <w:r>
        <w:rPr>
          <w:rFonts w:ascii="Times" w:eastAsia="MS Mincho" w:hAnsi="Times" w:cs="Arial"/>
          <w:b w:val="0"/>
          <w:sz w:val="20"/>
          <w:szCs w:val="20"/>
        </w:rPr>
        <w:t xml:space="preserve">, which however induces the second bigger improvement among all the scenarios. This means that, from a summer comfort point of view, it is important to introduce a shading and ventilation system which can react to the external climatic variations instantaneously with an optimized automated control.   </w:t>
      </w:r>
    </w:p>
    <w:p w14:paraId="24C73488" w14:textId="77777777" w:rsidR="000658F8" w:rsidRDefault="000658F8" w:rsidP="000658F8">
      <w:pPr>
        <w:pStyle w:val="PlainText"/>
      </w:pPr>
    </w:p>
    <w:p w14:paraId="09370AB8" w14:textId="77777777" w:rsidR="000658F8" w:rsidRDefault="000658F8" w:rsidP="000658F8">
      <w:pPr>
        <w:autoSpaceDE w:val="0"/>
        <w:autoSpaceDN w:val="0"/>
        <w:adjustRightInd w:val="0"/>
        <w:jc w:val="both"/>
        <w:rPr>
          <w:rFonts w:ascii="Times" w:eastAsia="MS Mincho" w:hAnsi="Times" w:cs="Arial"/>
          <w:b w:val="0"/>
          <w:sz w:val="20"/>
          <w:szCs w:val="20"/>
        </w:rPr>
      </w:pPr>
      <w:r>
        <w:rPr>
          <w:rFonts w:ascii="Times" w:eastAsia="MS Mincho" w:hAnsi="Times" w:cs="Arial"/>
          <w:b w:val="0"/>
          <w:sz w:val="20"/>
          <w:szCs w:val="20"/>
        </w:rPr>
        <w:t xml:space="preserve">Table 1 shows the maximum temperature achieved with each scenario, to understand the effects of the technological choices it is important to read the results of the comfort assessment on both side: discomfort hours </w:t>
      </w:r>
      <w:r>
        <w:rPr>
          <w:rFonts w:ascii="Times" w:eastAsia="MS Mincho" w:hAnsi="Times" w:cs="Arial"/>
          <w:b w:val="0"/>
          <w:sz w:val="20"/>
          <w:szCs w:val="20"/>
        </w:rPr>
        <w:t xml:space="preserve">and temperature. </w:t>
      </w:r>
      <w:r w:rsidRPr="00B11EAE">
        <w:rPr>
          <w:rFonts w:ascii="Times" w:eastAsia="MS Mincho" w:hAnsi="Times" w:cs="Arial"/>
          <w:b w:val="0"/>
          <w:sz w:val="20"/>
          <w:szCs w:val="20"/>
        </w:rPr>
        <w:t xml:space="preserve">Adding insulation to the envelope, </w:t>
      </w:r>
      <w:r>
        <w:rPr>
          <w:rFonts w:ascii="Times" w:eastAsia="MS Mincho" w:hAnsi="Times" w:cs="Arial"/>
          <w:b w:val="0"/>
          <w:sz w:val="20"/>
          <w:szCs w:val="20"/>
        </w:rPr>
        <w:t>for example</w:t>
      </w:r>
      <w:r w:rsidRPr="00B11EAE">
        <w:rPr>
          <w:rFonts w:ascii="Times" w:eastAsia="MS Mincho" w:hAnsi="Times" w:cs="Arial"/>
          <w:b w:val="0"/>
          <w:sz w:val="20"/>
          <w:szCs w:val="20"/>
        </w:rPr>
        <w:t>, easily</w:t>
      </w:r>
      <w:r>
        <w:rPr>
          <w:rFonts w:ascii="Times" w:eastAsia="MS Mincho" w:hAnsi="Times" w:cs="Arial"/>
          <w:b w:val="0"/>
          <w:sz w:val="20"/>
          <w:szCs w:val="20"/>
        </w:rPr>
        <w:t xml:space="preserve"> bring to overheating</w:t>
      </w:r>
      <w:r w:rsidRPr="00B11EAE">
        <w:rPr>
          <w:rFonts w:ascii="Times" w:eastAsia="MS Mincho" w:hAnsi="Times" w:cs="Arial"/>
          <w:b w:val="0"/>
          <w:sz w:val="20"/>
          <w:szCs w:val="20"/>
        </w:rPr>
        <w:t xml:space="preserve"> achieving high temperatures</w:t>
      </w:r>
      <w:r>
        <w:rPr>
          <w:rFonts w:ascii="Times" w:eastAsia="MS Mincho" w:hAnsi="Times" w:cs="Arial"/>
          <w:b w:val="0"/>
          <w:sz w:val="20"/>
          <w:szCs w:val="20"/>
        </w:rPr>
        <w:t xml:space="preserve">. This change completely the results of the energy assessment, which were indicating a slightly improvement due to the added insulation. Considering also comfort results, instead, it is clear that the hours above 28°C doesn’t decrease of a significant value (less than 5%)  but the maximum temperatures achieved are still outside the comfort range and above 35°C. </w:t>
      </w:r>
    </w:p>
    <w:p w14:paraId="1FA2E8FF" w14:textId="77777777" w:rsidR="000658F8" w:rsidRPr="002C31F5" w:rsidRDefault="000658F8" w:rsidP="000658F8">
      <w:pPr>
        <w:pStyle w:val="PlainText"/>
        <w:rPr>
          <w:lang w:val="en-US"/>
        </w:rPr>
      </w:pPr>
    </w:p>
    <w:p w14:paraId="47D1424C" w14:textId="77777777" w:rsidR="000658F8" w:rsidRDefault="000658F8" w:rsidP="000658F8">
      <w:pPr>
        <w:pStyle w:val="PlainText"/>
        <w:rPr>
          <w:rFonts w:ascii="Times" w:hAnsi="Times"/>
          <w:i/>
        </w:rPr>
      </w:pPr>
      <w:r>
        <w:rPr>
          <w:rFonts w:ascii="Times" w:hAnsi="Times"/>
          <w:i/>
        </w:rPr>
        <w:t>Table</w:t>
      </w:r>
      <w:r w:rsidRPr="00A37249">
        <w:rPr>
          <w:rFonts w:ascii="Times" w:hAnsi="Times"/>
          <w:i/>
        </w:rPr>
        <w:t xml:space="preserve"> </w:t>
      </w:r>
      <w:r>
        <w:rPr>
          <w:rFonts w:ascii="Times" w:hAnsi="Times"/>
          <w:i/>
        </w:rPr>
        <w:t>1</w:t>
      </w:r>
      <w:r w:rsidRPr="00A37249">
        <w:rPr>
          <w:rFonts w:ascii="Times" w:hAnsi="Times"/>
          <w:i/>
        </w:rPr>
        <w:t xml:space="preserve">: </w:t>
      </w:r>
      <w:r>
        <w:rPr>
          <w:rFonts w:ascii="Times" w:hAnsi="Times"/>
          <w:i/>
        </w:rPr>
        <w:t>Maximum indoor temperature reached in each configuration during the summer period.</w:t>
      </w:r>
    </w:p>
    <w:p w14:paraId="41E93846" w14:textId="77777777" w:rsidR="000658F8" w:rsidRDefault="000658F8" w:rsidP="000658F8">
      <w:pPr>
        <w:pStyle w:val="PlainText"/>
        <w:rPr>
          <w:rFonts w:ascii="Times" w:hAnsi="Times"/>
          <w: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7"/>
        <w:gridCol w:w="1137"/>
        <w:gridCol w:w="1138"/>
        <w:gridCol w:w="1138"/>
      </w:tblGrid>
      <w:tr w:rsidR="000658F8" w14:paraId="56BEF56A" w14:textId="77777777" w:rsidTr="00CD485C">
        <w:tc>
          <w:tcPr>
            <w:tcW w:w="1137" w:type="dxa"/>
            <w:tcBorders>
              <w:top w:val="single" w:sz="4" w:space="0" w:color="auto"/>
              <w:bottom w:val="single" w:sz="4" w:space="0" w:color="auto"/>
            </w:tcBorders>
            <w:vAlign w:val="center"/>
          </w:tcPr>
          <w:p w14:paraId="2B20A707" w14:textId="77777777" w:rsidR="000658F8" w:rsidRPr="005508F4" w:rsidRDefault="000658F8" w:rsidP="00CD485C">
            <w:pPr>
              <w:pStyle w:val="PlainText"/>
              <w:jc w:val="center"/>
              <w:rPr>
                <w:rFonts w:ascii="Times" w:hAnsi="Times"/>
              </w:rPr>
            </w:pPr>
            <w:r w:rsidRPr="005508F4">
              <w:rPr>
                <w:rFonts w:ascii="Times" w:hAnsi="Times"/>
              </w:rPr>
              <w:t>SCENARIO</w:t>
            </w:r>
          </w:p>
        </w:tc>
        <w:tc>
          <w:tcPr>
            <w:tcW w:w="1137" w:type="dxa"/>
            <w:tcBorders>
              <w:top w:val="single" w:sz="4" w:space="0" w:color="auto"/>
              <w:bottom w:val="single" w:sz="4" w:space="0" w:color="auto"/>
            </w:tcBorders>
            <w:vAlign w:val="center"/>
          </w:tcPr>
          <w:p w14:paraId="1EB489F7" w14:textId="77777777" w:rsidR="000658F8" w:rsidRDefault="000658F8" w:rsidP="00CD485C">
            <w:pPr>
              <w:pStyle w:val="PlainText"/>
              <w:jc w:val="center"/>
              <w:rPr>
                <w:rFonts w:ascii="Times" w:hAnsi="Times"/>
              </w:rPr>
            </w:pPr>
            <w:r>
              <w:rPr>
                <w:rFonts w:ascii="Times" w:hAnsi="Times"/>
              </w:rPr>
              <w:t>Palermo</w:t>
            </w:r>
          </w:p>
          <w:p w14:paraId="0F1D9B14" w14:textId="77777777" w:rsidR="000658F8" w:rsidRPr="005508F4" w:rsidRDefault="000658F8" w:rsidP="00CD485C">
            <w:pPr>
              <w:pStyle w:val="PlainText"/>
              <w:jc w:val="center"/>
              <w:rPr>
                <w:rFonts w:ascii="Times" w:hAnsi="Times"/>
              </w:rPr>
            </w:pPr>
            <w:proofErr w:type="spellStart"/>
            <w:r>
              <w:rPr>
                <w:rFonts w:ascii="Times" w:hAnsi="Times"/>
              </w:rPr>
              <w:t>T</w:t>
            </w:r>
            <w:r w:rsidRPr="005508F4">
              <w:rPr>
                <w:rFonts w:ascii="Times" w:hAnsi="Times"/>
                <w:vertAlign w:val="subscript"/>
              </w:rPr>
              <w:t>max</w:t>
            </w:r>
            <w:proofErr w:type="spellEnd"/>
            <w:r>
              <w:rPr>
                <w:rFonts w:ascii="Times" w:hAnsi="Times"/>
              </w:rPr>
              <w:t xml:space="preserve"> [°C]</w:t>
            </w:r>
          </w:p>
        </w:tc>
        <w:tc>
          <w:tcPr>
            <w:tcW w:w="1138" w:type="dxa"/>
            <w:tcBorders>
              <w:top w:val="single" w:sz="4" w:space="0" w:color="auto"/>
              <w:bottom w:val="single" w:sz="4" w:space="0" w:color="auto"/>
            </w:tcBorders>
            <w:vAlign w:val="center"/>
          </w:tcPr>
          <w:p w14:paraId="7DD319A4" w14:textId="77777777" w:rsidR="000658F8" w:rsidRDefault="000658F8" w:rsidP="00CD485C">
            <w:pPr>
              <w:pStyle w:val="PlainText"/>
              <w:jc w:val="center"/>
              <w:rPr>
                <w:rFonts w:ascii="Times" w:hAnsi="Times"/>
              </w:rPr>
            </w:pPr>
            <w:r>
              <w:rPr>
                <w:rFonts w:ascii="Times" w:hAnsi="Times"/>
              </w:rPr>
              <w:t>Roma</w:t>
            </w:r>
          </w:p>
          <w:p w14:paraId="268B9E71" w14:textId="77777777" w:rsidR="000658F8" w:rsidRPr="005508F4" w:rsidRDefault="000658F8" w:rsidP="00CD485C">
            <w:pPr>
              <w:pStyle w:val="PlainText"/>
              <w:jc w:val="center"/>
              <w:rPr>
                <w:rFonts w:ascii="Times" w:hAnsi="Times"/>
              </w:rPr>
            </w:pPr>
            <w:proofErr w:type="spellStart"/>
            <w:r>
              <w:rPr>
                <w:rFonts w:ascii="Times" w:hAnsi="Times"/>
              </w:rPr>
              <w:t>T</w:t>
            </w:r>
            <w:r w:rsidRPr="005508F4">
              <w:rPr>
                <w:rFonts w:ascii="Times" w:hAnsi="Times"/>
                <w:vertAlign w:val="subscript"/>
              </w:rPr>
              <w:t>max</w:t>
            </w:r>
            <w:proofErr w:type="spellEnd"/>
            <w:r>
              <w:rPr>
                <w:rFonts w:ascii="Times" w:hAnsi="Times"/>
              </w:rPr>
              <w:t xml:space="preserve"> [°C]</w:t>
            </w:r>
          </w:p>
        </w:tc>
        <w:tc>
          <w:tcPr>
            <w:tcW w:w="1138" w:type="dxa"/>
            <w:tcBorders>
              <w:top w:val="single" w:sz="4" w:space="0" w:color="auto"/>
              <w:bottom w:val="single" w:sz="4" w:space="0" w:color="auto"/>
            </w:tcBorders>
            <w:vAlign w:val="center"/>
          </w:tcPr>
          <w:p w14:paraId="554A2440" w14:textId="77777777" w:rsidR="000658F8" w:rsidRDefault="000658F8" w:rsidP="00CD485C">
            <w:pPr>
              <w:pStyle w:val="PlainText"/>
              <w:jc w:val="center"/>
              <w:rPr>
                <w:rFonts w:ascii="Times" w:hAnsi="Times"/>
              </w:rPr>
            </w:pPr>
            <w:r>
              <w:rPr>
                <w:rFonts w:ascii="Times" w:hAnsi="Times"/>
              </w:rPr>
              <w:t>Milano</w:t>
            </w:r>
          </w:p>
          <w:p w14:paraId="185D84DE" w14:textId="77777777" w:rsidR="000658F8" w:rsidRPr="005508F4" w:rsidRDefault="000658F8" w:rsidP="00CD485C">
            <w:pPr>
              <w:pStyle w:val="PlainText"/>
              <w:jc w:val="center"/>
              <w:rPr>
                <w:rFonts w:ascii="Times" w:hAnsi="Times"/>
              </w:rPr>
            </w:pPr>
            <w:proofErr w:type="spellStart"/>
            <w:r>
              <w:rPr>
                <w:rFonts w:ascii="Times" w:hAnsi="Times"/>
              </w:rPr>
              <w:t>T</w:t>
            </w:r>
            <w:r w:rsidRPr="005508F4">
              <w:rPr>
                <w:rFonts w:ascii="Times" w:hAnsi="Times"/>
                <w:vertAlign w:val="subscript"/>
              </w:rPr>
              <w:t>max</w:t>
            </w:r>
            <w:proofErr w:type="spellEnd"/>
            <w:r>
              <w:rPr>
                <w:rFonts w:ascii="Times" w:hAnsi="Times"/>
              </w:rPr>
              <w:t xml:space="preserve"> [°C]</w:t>
            </w:r>
          </w:p>
        </w:tc>
      </w:tr>
      <w:tr w:rsidR="000658F8" w14:paraId="124B7ABB" w14:textId="77777777" w:rsidTr="00CD485C">
        <w:tc>
          <w:tcPr>
            <w:tcW w:w="1137" w:type="dxa"/>
            <w:tcBorders>
              <w:top w:val="single" w:sz="4" w:space="0" w:color="auto"/>
            </w:tcBorders>
            <w:vAlign w:val="center"/>
          </w:tcPr>
          <w:p w14:paraId="76D9C942" w14:textId="77777777" w:rsidR="000658F8" w:rsidRDefault="000658F8" w:rsidP="00CD485C">
            <w:pPr>
              <w:pStyle w:val="PlainText"/>
              <w:jc w:val="center"/>
              <w:rPr>
                <w:rFonts w:ascii="Times" w:hAnsi="Times"/>
              </w:rPr>
            </w:pPr>
          </w:p>
          <w:p w14:paraId="1C0ADC72" w14:textId="77777777" w:rsidR="000658F8" w:rsidRPr="005508F4" w:rsidRDefault="000658F8" w:rsidP="00CD485C">
            <w:pPr>
              <w:pStyle w:val="PlainText"/>
              <w:jc w:val="center"/>
              <w:rPr>
                <w:rFonts w:ascii="Times" w:hAnsi="Times"/>
              </w:rPr>
            </w:pPr>
            <w:r w:rsidRPr="005508F4">
              <w:rPr>
                <w:rFonts w:ascii="Times" w:hAnsi="Times"/>
              </w:rPr>
              <w:t>Basis</w:t>
            </w:r>
          </w:p>
        </w:tc>
        <w:tc>
          <w:tcPr>
            <w:tcW w:w="1137" w:type="dxa"/>
            <w:tcBorders>
              <w:top w:val="single" w:sz="4" w:space="0" w:color="auto"/>
            </w:tcBorders>
            <w:vAlign w:val="bottom"/>
          </w:tcPr>
          <w:p w14:paraId="67B7B171"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39.5</w:t>
            </w:r>
          </w:p>
        </w:tc>
        <w:tc>
          <w:tcPr>
            <w:tcW w:w="1138" w:type="dxa"/>
            <w:tcBorders>
              <w:top w:val="single" w:sz="4" w:space="0" w:color="auto"/>
            </w:tcBorders>
            <w:vAlign w:val="bottom"/>
          </w:tcPr>
          <w:p w14:paraId="0D1F2674"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37.6</w:t>
            </w:r>
          </w:p>
        </w:tc>
        <w:tc>
          <w:tcPr>
            <w:tcW w:w="1138" w:type="dxa"/>
            <w:tcBorders>
              <w:top w:val="single" w:sz="4" w:space="0" w:color="auto"/>
            </w:tcBorders>
            <w:vAlign w:val="bottom"/>
          </w:tcPr>
          <w:p w14:paraId="7F12E0EA"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35.7</w:t>
            </w:r>
          </w:p>
        </w:tc>
      </w:tr>
      <w:tr w:rsidR="000658F8" w14:paraId="31951FC9" w14:textId="77777777" w:rsidTr="00CD485C">
        <w:tc>
          <w:tcPr>
            <w:tcW w:w="1137" w:type="dxa"/>
            <w:vAlign w:val="center"/>
          </w:tcPr>
          <w:p w14:paraId="74B00603" w14:textId="77777777" w:rsidR="000658F8" w:rsidRPr="005508F4" w:rsidRDefault="000658F8" w:rsidP="00CD485C">
            <w:pPr>
              <w:pStyle w:val="PlainText"/>
              <w:jc w:val="center"/>
              <w:rPr>
                <w:rFonts w:ascii="Times" w:hAnsi="Times"/>
              </w:rPr>
            </w:pPr>
            <w:r w:rsidRPr="005508F4">
              <w:rPr>
                <w:rFonts w:ascii="Times" w:hAnsi="Times"/>
              </w:rPr>
              <w:t>Middle</w:t>
            </w:r>
          </w:p>
        </w:tc>
        <w:tc>
          <w:tcPr>
            <w:tcW w:w="1137" w:type="dxa"/>
            <w:vAlign w:val="bottom"/>
          </w:tcPr>
          <w:p w14:paraId="1FE39621"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37.1</w:t>
            </w:r>
          </w:p>
        </w:tc>
        <w:tc>
          <w:tcPr>
            <w:tcW w:w="1138" w:type="dxa"/>
            <w:vAlign w:val="bottom"/>
          </w:tcPr>
          <w:p w14:paraId="79033F56"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36.1</w:t>
            </w:r>
          </w:p>
        </w:tc>
        <w:tc>
          <w:tcPr>
            <w:tcW w:w="1138" w:type="dxa"/>
            <w:vAlign w:val="bottom"/>
          </w:tcPr>
          <w:p w14:paraId="0CA1ADCC"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34.1</w:t>
            </w:r>
          </w:p>
        </w:tc>
      </w:tr>
      <w:tr w:rsidR="000658F8" w14:paraId="2D379C60" w14:textId="77777777" w:rsidTr="00CD485C">
        <w:tc>
          <w:tcPr>
            <w:tcW w:w="1137" w:type="dxa"/>
            <w:vAlign w:val="center"/>
          </w:tcPr>
          <w:p w14:paraId="40F13018" w14:textId="77777777" w:rsidR="000658F8" w:rsidRPr="005508F4" w:rsidRDefault="000658F8" w:rsidP="00CD485C">
            <w:pPr>
              <w:pStyle w:val="PlainText"/>
              <w:jc w:val="center"/>
              <w:rPr>
                <w:rFonts w:ascii="Times" w:hAnsi="Times"/>
              </w:rPr>
            </w:pPr>
            <w:r>
              <w:rPr>
                <w:rFonts w:ascii="Times" w:hAnsi="Times"/>
              </w:rPr>
              <w:t>Domos</w:t>
            </w:r>
          </w:p>
        </w:tc>
        <w:tc>
          <w:tcPr>
            <w:tcW w:w="1137" w:type="dxa"/>
            <w:vAlign w:val="bottom"/>
          </w:tcPr>
          <w:p w14:paraId="7FCEECE5"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38.2</w:t>
            </w:r>
          </w:p>
        </w:tc>
        <w:tc>
          <w:tcPr>
            <w:tcW w:w="1138" w:type="dxa"/>
            <w:vAlign w:val="bottom"/>
          </w:tcPr>
          <w:p w14:paraId="406307C6"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36.1</w:t>
            </w:r>
          </w:p>
        </w:tc>
        <w:tc>
          <w:tcPr>
            <w:tcW w:w="1138" w:type="dxa"/>
            <w:vAlign w:val="bottom"/>
          </w:tcPr>
          <w:p w14:paraId="322E1710"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34.5</w:t>
            </w:r>
          </w:p>
        </w:tc>
      </w:tr>
      <w:tr w:rsidR="000658F8" w14:paraId="151DA855" w14:textId="77777777" w:rsidTr="00CD485C">
        <w:tc>
          <w:tcPr>
            <w:tcW w:w="1137" w:type="dxa"/>
            <w:vAlign w:val="center"/>
          </w:tcPr>
          <w:p w14:paraId="4976E75D" w14:textId="77777777" w:rsidR="000658F8" w:rsidRPr="005508F4" w:rsidRDefault="000658F8" w:rsidP="00CD485C">
            <w:pPr>
              <w:pStyle w:val="PlainText"/>
              <w:jc w:val="center"/>
              <w:rPr>
                <w:rFonts w:ascii="Times" w:hAnsi="Times"/>
              </w:rPr>
            </w:pPr>
            <w:r>
              <w:rPr>
                <w:rFonts w:ascii="Times" w:hAnsi="Times"/>
              </w:rPr>
              <w:t>Domo+</w:t>
            </w:r>
          </w:p>
        </w:tc>
        <w:tc>
          <w:tcPr>
            <w:tcW w:w="1137" w:type="dxa"/>
            <w:vAlign w:val="bottom"/>
          </w:tcPr>
          <w:p w14:paraId="7196C87A"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34.2</w:t>
            </w:r>
          </w:p>
        </w:tc>
        <w:tc>
          <w:tcPr>
            <w:tcW w:w="1138" w:type="dxa"/>
            <w:vAlign w:val="bottom"/>
          </w:tcPr>
          <w:p w14:paraId="4095ED87"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32.5</w:t>
            </w:r>
          </w:p>
        </w:tc>
        <w:tc>
          <w:tcPr>
            <w:tcW w:w="1138" w:type="dxa"/>
            <w:vAlign w:val="bottom"/>
          </w:tcPr>
          <w:p w14:paraId="52C61B99"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31.6</w:t>
            </w:r>
          </w:p>
        </w:tc>
      </w:tr>
      <w:tr w:rsidR="000658F8" w14:paraId="6517FDC7" w14:textId="77777777" w:rsidTr="00CD485C">
        <w:tc>
          <w:tcPr>
            <w:tcW w:w="1137" w:type="dxa"/>
            <w:vAlign w:val="center"/>
          </w:tcPr>
          <w:p w14:paraId="2DCF8000" w14:textId="77777777" w:rsidR="000658F8" w:rsidRPr="005508F4" w:rsidRDefault="000658F8" w:rsidP="00CD485C">
            <w:pPr>
              <w:pStyle w:val="PlainText"/>
              <w:jc w:val="center"/>
              <w:rPr>
                <w:rFonts w:ascii="Times" w:hAnsi="Times"/>
              </w:rPr>
            </w:pPr>
            <w:r>
              <w:rPr>
                <w:rFonts w:ascii="Times" w:hAnsi="Times"/>
              </w:rPr>
              <w:t>Win+</w:t>
            </w:r>
          </w:p>
        </w:tc>
        <w:tc>
          <w:tcPr>
            <w:tcW w:w="1137" w:type="dxa"/>
            <w:vAlign w:val="bottom"/>
          </w:tcPr>
          <w:p w14:paraId="0C6E3F8B"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34.9</w:t>
            </w:r>
          </w:p>
        </w:tc>
        <w:tc>
          <w:tcPr>
            <w:tcW w:w="1138" w:type="dxa"/>
            <w:vAlign w:val="bottom"/>
          </w:tcPr>
          <w:p w14:paraId="7C886C2B"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33.2</w:t>
            </w:r>
          </w:p>
        </w:tc>
        <w:tc>
          <w:tcPr>
            <w:tcW w:w="1138" w:type="dxa"/>
            <w:vAlign w:val="bottom"/>
          </w:tcPr>
          <w:p w14:paraId="18AAA210"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31.4</w:t>
            </w:r>
          </w:p>
        </w:tc>
      </w:tr>
      <w:tr w:rsidR="000658F8" w14:paraId="496B1F6A" w14:textId="77777777" w:rsidTr="00CD485C">
        <w:tc>
          <w:tcPr>
            <w:tcW w:w="1137" w:type="dxa"/>
            <w:vAlign w:val="center"/>
          </w:tcPr>
          <w:p w14:paraId="646F9D72" w14:textId="77777777" w:rsidR="000658F8" w:rsidRPr="005508F4" w:rsidRDefault="000658F8" w:rsidP="00CD485C">
            <w:pPr>
              <w:pStyle w:val="PlainText"/>
              <w:jc w:val="center"/>
              <w:rPr>
                <w:rFonts w:ascii="Times" w:hAnsi="Times"/>
              </w:rPr>
            </w:pPr>
            <w:proofErr w:type="spellStart"/>
            <w:r>
              <w:rPr>
                <w:rFonts w:ascii="Times" w:hAnsi="Times"/>
              </w:rPr>
              <w:t>Iso</w:t>
            </w:r>
            <w:proofErr w:type="spellEnd"/>
            <w:r>
              <w:rPr>
                <w:rFonts w:ascii="Times" w:hAnsi="Times"/>
              </w:rPr>
              <w:t>+</w:t>
            </w:r>
          </w:p>
        </w:tc>
        <w:tc>
          <w:tcPr>
            <w:tcW w:w="1137" w:type="dxa"/>
            <w:vAlign w:val="bottom"/>
          </w:tcPr>
          <w:p w14:paraId="28F81CAC"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39.2</w:t>
            </w:r>
          </w:p>
        </w:tc>
        <w:tc>
          <w:tcPr>
            <w:tcW w:w="1138" w:type="dxa"/>
            <w:vAlign w:val="bottom"/>
          </w:tcPr>
          <w:p w14:paraId="5170A86F"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36.9</w:t>
            </w:r>
          </w:p>
        </w:tc>
        <w:tc>
          <w:tcPr>
            <w:tcW w:w="1138" w:type="dxa"/>
            <w:vAlign w:val="bottom"/>
          </w:tcPr>
          <w:p w14:paraId="69FA7BC5" w14:textId="77777777" w:rsidR="000658F8" w:rsidRPr="005508F4" w:rsidRDefault="000658F8" w:rsidP="00CD485C">
            <w:pPr>
              <w:pStyle w:val="PlainText"/>
              <w:jc w:val="center"/>
              <w:rPr>
                <w:rFonts w:ascii="Times New Roman" w:hAnsi="Times New Roman" w:cs="Times New Roman"/>
                <w:szCs w:val="18"/>
              </w:rPr>
            </w:pPr>
            <w:r w:rsidRPr="005508F4">
              <w:rPr>
                <w:rFonts w:ascii="Times New Roman" w:hAnsi="Times New Roman" w:cs="Times New Roman"/>
                <w:color w:val="000000"/>
                <w:szCs w:val="18"/>
              </w:rPr>
              <w:t>35.5</w:t>
            </w:r>
          </w:p>
        </w:tc>
      </w:tr>
      <w:tr w:rsidR="000658F8" w14:paraId="78506D5F" w14:textId="77777777" w:rsidTr="00CD485C">
        <w:tc>
          <w:tcPr>
            <w:tcW w:w="1137" w:type="dxa"/>
            <w:tcBorders>
              <w:bottom w:val="single" w:sz="4" w:space="0" w:color="auto"/>
            </w:tcBorders>
            <w:vAlign w:val="center"/>
          </w:tcPr>
          <w:p w14:paraId="2DA10019" w14:textId="77777777" w:rsidR="000658F8" w:rsidRDefault="000658F8" w:rsidP="00CD485C">
            <w:pPr>
              <w:pStyle w:val="PlainText"/>
              <w:jc w:val="center"/>
              <w:rPr>
                <w:rFonts w:ascii="Times" w:hAnsi="Times"/>
              </w:rPr>
            </w:pPr>
            <w:r>
              <w:rPr>
                <w:rFonts w:ascii="Times" w:hAnsi="Times"/>
              </w:rPr>
              <w:t>Tech+</w:t>
            </w:r>
          </w:p>
          <w:p w14:paraId="148D89B7" w14:textId="77777777" w:rsidR="000658F8" w:rsidRPr="005508F4" w:rsidRDefault="000658F8" w:rsidP="00CD485C">
            <w:pPr>
              <w:pStyle w:val="PlainText"/>
              <w:jc w:val="center"/>
              <w:rPr>
                <w:rFonts w:ascii="Times" w:hAnsi="Times"/>
              </w:rPr>
            </w:pPr>
          </w:p>
        </w:tc>
        <w:tc>
          <w:tcPr>
            <w:tcW w:w="1137" w:type="dxa"/>
            <w:tcBorders>
              <w:bottom w:val="single" w:sz="4" w:space="0" w:color="auto"/>
            </w:tcBorders>
            <w:vAlign w:val="bottom"/>
          </w:tcPr>
          <w:p w14:paraId="14E8E1AA" w14:textId="77777777" w:rsidR="000658F8" w:rsidRDefault="000658F8" w:rsidP="00CD485C">
            <w:pPr>
              <w:pStyle w:val="PlainText"/>
              <w:jc w:val="center"/>
              <w:rPr>
                <w:rFonts w:ascii="Times New Roman" w:hAnsi="Times New Roman" w:cs="Times New Roman"/>
                <w:color w:val="000000"/>
                <w:szCs w:val="18"/>
              </w:rPr>
            </w:pPr>
            <w:r w:rsidRPr="005508F4">
              <w:rPr>
                <w:rFonts w:ascii="Times New Roman" w:hAnsi="Times New Roman" w:cs="Times New Roman"/>
                <w:color w:val="000000"/>
                <w:szCs w:val="18"/>
              </w:rPr>
              <w:t>38</w:t>
            </w:r>
          </w:p>
          <w:p w14:paraId="4525E25E" w14:textId="77777777" w:rsidR="000658F8" w:rsidRPr="005508F4" w:rsidRDefault="000658F8" w:rsidP="00CD485C">
            <w:pPr>
              <w:pStyle w:val="PlainText"/>
              <w:rPr>
                <w:rFonts w:ascii="Times New Roman" w:hAnsi="Times New Roman" w:cs="Times New Roman"/>
                <w:szCs w:val="18"/>
              </w:rPr>
            </w:pPr>
          </w:p>
        </w:tc>
        <w:tc>
          <w:tcPr>
            <w:tcW w:w="1138" w:type="dxa"/>
            <w:tcBorders>
              <w:bottom w:val="single" w:sz="4" w:space="0" w:color="auto"/>
            </w:tcBorders>
            <w:vAlign w:val="bottom"/>
          </w:tcPr>
          <w:p w14:paraId="5969FF0C" w14:textId="77777777" w:rsidR="000658F8" w:rsidRDefault="000658F8" w:rsidP="00CD485C">
            <w:pPr>
              <w:pStyle w:val="PlainText"/>
              <w:jc w:val="center"/>
              <w:rPr>
                <w:rFonts w:ascii="Times New Roman" w:hAnsi="Times New Roman" w:cs="Times New Roman"/>
                <w:color w:val="000000"/>
                <w:szCs w:val="18"/>
              </w:rPr>
            </w:pPr>
            <w:r w:rsidRPr="005508F4">
              <w:rPr>
                <w:rFonts w:ascii="Times New Roman" w:hAnsi="Times New Roman" w:cs="Times New Roman"/>
                <w:color w:val="000000"/>
                <w:szCs w:val="18"/>
              </w:rPr>
              <w:t>35.9</w:t>
            </w:r>
          </w:p>
          <w:p w14:paraId="526A5376" w14:textId="77777777" w:rsidR="000658F8" w:rsidRPr="005508F4" w:rsidRDefault="000658F8" w:rsidP="00CD485C">
            <w:pPr>
              <w:pStyle w:val="PlainText"/>
              <w:jc w:val="center"/>
              <w:rPr>
                <w:rFonts w:ascii="Times New Roman" w:hAnsi="Times New Roman" w:cs="Times New Roman"/>
                <w:szCs w:val="18"/>
              </w:rPr>
            </w:pPr>
          </w:p>
        </w:tc>
        <w:tc>
          <w:tcPr>
            <w:tcW w:w="1138" w:type="dxa"/>
            <w:tcBorders>
              <w:bottom w:val="single" w:sz="4" w:space="0" w:color="auto"/>
            </w:tcBorders>
            <w:vAlign w:val="bottom"/>
          </w:tcPr>
          <w:p w14:paraId="5410C97B" w14:textId="77777777" w:rsidR="000658F8" w:rsidRDefault="000658F8" w:rsidP="00CD485C">
            <w:pPr>
              <w:pStyle w:val="PlainText"/>
              <w:jc w:val="center"/>
              <w:rPr>
                <w:rFonts w:ascii="Times New Roman" w:hAnsi="Times New Roman" w:cs="Times New Roman"/>
                <w:color w:val="000000"/>
                <w:szCs w:val="18"/>
              </w:rPr>
            </w:pPr>
            <w:r w:rsidRPr="005508F4">
              <w:rPr>
                <w:rFonts w:ascii="Times New Roman" w:hAnsi="Times New Roman" w:cs="Times New Roman"/>
                <w:color w:val="000000"/>
                <w:szCs w:val="18"/>
              </w:rPr>
              <w:t>34.4</w:t>
            </w:r>
          </w:p>
          <w:p w14:paraId="230E57F1" w14:textId="77777777" w:rsidR="000658F8" w:rsidRPr="005508F4" w:rsidRDefault="000658F8" w:rsidP="00CD485C">
            <w:pPr>
              <w:pStyle w:val="PlainText"/>
              <w:jc w:val="center"/>
              <w:rPr>
                <w:rFonts w:ascii="Times New Roman" w:hAnsi="Times New Roman" w:cs="Times New Roman"/>
                <w:szCs w:val="18"/>
              </w:rPr>
            </w:pPr>
          </w:p>
        </w:tc>
      </w:tr>
    </w:tbl>
    <w:p w14:paraId="4080D7E3" w14:textId="77777777" w:rsidR="000658F8" w:rsidRPr="006C418D" w:rsidRDefault="000658F8" w:rsidP="000658F8">
      <w:pPr>
        <w:pStyle w:val="PlainText"/>
        <w:rPr>
          <w:rFonts w:ascii="Helvetica-Light" w:eastAsiaTheme="minorHAnsi" w:hAnsi="Helvetica-Light" w:cs="Helvetica-Light"/>
          <w:szCs w:val="18"/>
        </w:rPr>
      </w:pPr>
    </w:p>
    <w:p w14:paraId="29E6FB67" w14:textId="77777777" w:rsidR="000658F8" w:rsidRDefault="000658F8" w:rsidP="000658F8">
      <w:pPr>
        <w:pStyle w:val="PlainText"/>
      </w:pPr>
    </w:p>
    <w:p w14:paraId="1D477364" w14:textId="77777777" w:rsidR="000658F8" w:rsidRPr="00884C89" w:rsidRDefault="000658F8" w:rsidP="000658F8">
      <w:pPr>
        <w:pStyle w:val="PlainText"/>
        <w:rPr>
          <w:rFonts w:ascii="Times" w:hAnsi="Times"/>
          <w:sz w:val="20"/>
        </w:rPr>
      </w:pPr>
    </w:p>
    <w:p w14:paraId="5922760E" w14:textId="77777777" w:rsidR="000658F8" w:rsidRPr="00884C89" w:rsidRDefault="000658F8" w:rsidP="000658F8">
      <w:pPr>
        <w:pStyle w:val="Heading1"/>
        <w:rPr>
          <w:rFonts w:ascii="Times" w:hAnsi="Times"/>
        </w:rPr>
      </w:pPr>
      <w:r w:rsidRPr="00884C89">
        <w:rPr>
          <w:rFonts w:ascii="Times" w:hAnsi="Times"/>
        </w:rPr>
        <w:t>CONCLUSION</w:t>
      </w:r>
    </w:p>
    <w:p w14:paraId="1A17CFCE" w14:textId="77777777" w:rsidR="000658F8" w:rsidRPr="00884C89" w:rsidRDefault="000658F8" w:rsidP="000658F8">
      <w:pPr>
        <w:pStyle w:val="PlainText"/>
        <w:rPr>
          <w:rFonts w:ascii="Times" w:hAnsi="Times"/>
          <w:sz w:val="20"/>
        </w:rPr>
      </w:pPr>
      <w:r>
        <w:rPr>
          <w:rFonts w:ascii="Times" w:hAnsi="Times"/>
          <w:sz w:val="20"/>
        </w:rPr>
        <w:t>This paper showed</w:t>
      </w:r>
      <w:r w:rsidRPr="00884C89">
        <w:rPr>
          <w:rFonts w:ascii="Times" w:hAnsi="Times"/>
          <w:sz w:val="20"/>
        </w:rPr>
        <w:t xml:space="preserve"> </w:t>
      </w:r>
      <w:r>
        <w:rPr>
          <w:rFonts w:ascii="Times" w:hAnsi="Times"/>
          <w:sz w:val="20"/>
        </w:rPr>
        <w:t xml:space="preserve">the application of an integrate approach that includes both energy efficiency and comfort assessment to evaluate buildings performances. The method has been applied on an innovative building placed in Bovisa Campus of </w:t>
      </w:r>
      <w:proofErr w:type="spellStart"/>
      <w:r>
        <w:rPr>
          <w:rFonts w:ascii="Times" w:hAnsi="Times"/>
          <w:sz w:val="20"/>
        </w:rPr>
        <w:t>Politecnico</w:t>
      </w:r>
      <w:proofErr w:type="spellEnd"/>
      <w:r>
        <w:rPr>
          <w:rFonts w:ascii="Times" w:hAnsi="Times"/>
          <w:sz w:val="20"/>
        </w:rPr>
        <w:t xml:space="preserve"> di Milano, </w:t>
      </w:r>
      <w:proofErr w:type="spellStart"/>
      <w:r>
        <w:rPr>
          <w:rFonts w:ascii="Times" w:hAnsi="Times"/>
          <w:sz w:val="20"/>
        </w:rPr>
        <w:t>VELUXlab</w:t>
      </w:r>
      <w:proofErr w:type="spellEnd"/>
      <w:r>
        <w:rPr>
          <w:rFonts w:ascii="Times" w:hAnsi="Times"/>
          <w:sz w:val="20"/>
        </w:rPr>
        <w:t>. The evaluation is made according to the framework of the Mediterranean Active House research, which aims to understand the features of a sustainable building in warm climate. The results show that the ventilation control is essential to reduce cooling needs and to prevent overheating. Moreover, comfort assessment demonstrate that over-insulated envelopes in warm climate can easily bring to indoor overheating and discomfort situations. This paper underline the importance of using an integrate approach in the early design stage as decision making tool.</w:t>
      </w:r>
    </w:p>
    <w:p w14:paraId="1E8BC7B6" w14:textId="77777777" w:rsidR="000658F8" w:rsidRDefault="000658F8" w:rsidP="000658F8">
      <w:pPr>
        <w:pStyle w:val="Third-LevelHeadingParagraph"/>
        <w:widowControl/>
        <w:rPr>
          <w:b/>
          <w:lang w:val="en-GB"/>
        </w:rPr>
      </w:pPr>
    </w:p>
    <w:p w14:paraId="73795B98" w14:textId="77777777" w:rsidR="000658F8" w:rsidRDefault="000658F8" w:rsidP="000658F8">
      <w:pPr>
        <w:pStyle w:val="Third-LevelHeadingParagraph"/>
        <w:widowControl/>
        <w:rPr>
          <w:b/>
        </w:rPr>
      </w:pPr>
      <w:r>
        <w:rPr>
          <w:b/>
        </w:rPr>
        <w:t>ACKNOWLEDGEMENTS</w:t>
      </w:r>
    </w:p>
    <w:p w14:paraId="11BBC531" w14:textId="77777777" w:rsidR="000658F8" w:rsidRDefault="000658F8" w:rsidP="000658F8">
      <w:pPr>
        <w:pStyle w:val="PlainText"/>
        <w:rPr>
          <w:rFonts w:ascii="Times" w:hAnsi="Times"/>
          <w:sz w:val="20"/>
        </w:rPr>
      </w:pPr>
      <w:r>
        <w:rPr>
          <w:rFonts w:ascii="Times" w:hAnsi="Times"/>
          <w:sz w:val="20"/>
        </w:rPr>
        <w:t xml:space="preserve">The authors would like to thank VELUX Italia </w:t>
      </w:r>
      <w:proofErr w:type="spellStart"/>
      <w:r>
        <w:rPr>
          <w:rFonts w:ascii="Times" w:hAnsi="Times"/>
          <w:sz w:val="20"/>
        </w:rPr>
        <w:t>s.p.a</w:t>
      </w:r>
      <w:proofErr w:type="spellEnd"/>
      <w:r>
        <w:rPr>
          <w:rFonts w:ascii="Times" w:hAnsi="Times"/>
          <w:sz w:val="20"/>
        </w:rPr>
        <w:t xml:space="preserve">. and Active House Alliance for the big contribution to the research. </w:t>
      </w:r>
    </w:p>
    <w:p w14:paraId="6B889CB9" w14:textId="77777777" w:rsidR="000658F8" w:rsidRDefault="000658F8" w:rsidP="000658F8">
      <w:pPr>
        <w:pStyle w:val="PlainText"/>
        <w:rPr>
          <w:rFonts w:ascii="Times" w:hAnsi="Times"/>
          <w:sz w:val="20"/>
        </w:rPr>
      </w:pPr>
    </w:p>
    <w:p w14:paraId="72F160B0" w14:textId="77777777" w:rsidR="000658F8" w:rsidRDefault="000658F8" w:rsidP="000658F8">
      <w:pPr>
        <w:pStyle w:val="Heading1"/>
        <w:rPr>
          <w:rFonts w:ascii="Times" w:hAnsi="Times"/>
          <w:lang w:val="pt-BR"/>
        </w:rPr>
      </w:pPr>
      <w:r w:rsidRPr="00884C89">
        <w:rPr>
          <w:rFonts w:ascii="Times" w:hAnsi="Times"/>
          <w:lang w:val="pt-BR"/>
        </w:rPr>
        <w:t>REFERENCES</w:t>
      </w:r>
    </w:p>
    <w:p w14:paraId="361F5487" w14:textId="17043142" w:rsidR="00586C9B" w:rsidRDefault="00586C9B" w:rsidP="00586C9B">
      <w:pPr>
        <w:spacing w:after="120"/>
        <w:jc w:val="both"/>
        <w:rPr>
          <w:rFonts w:ascii="Times" w:hAnsi="Times"/>
          <w:b w:val="0"/>
          <w:sz w:val="18"/>
          <w:lang w:val="pt-BR"/>
        </w:rPr>
      </w:pPr>
      <w:r>
        <w:rPr>
          <w:rFonts w:ascii="Times" w:hAnsi="Times"/>
          <w:b w:val="0"/>
          <w:sz w:val="18"/>
          <w:lang w:val="pt-BR"/>
        </w:rPr>
        <w:t xml:space="preserve">Active House Specification, [online], Available: </w:t>
      </w:r>
      <w:r>
        <w:fldChar w:fldCharType="begin"/>
      </w:r>
      <w:r>
        <w:instrText xml:space="preserve"> HYPERLINK "http://www.activehouse.info" </w:instrText>
      </w:r>
      <w:r>
        <w:fldChar w:fldCharType="separate"/>
      </w:r>
      <w:r w:rsidRPr="00B0686F">
        <w:rPr>
          <w:rStyle w:val="Hyperlink"/>
          <w:rFonts w:ascii="Times" w:hAnsi="Times"/>
          <w:b w:val="0"/>
          <w:color w:val="auto"/>
          <w:sz w:val="18"/>
          <w:u w:val="none"/>
          <w:lang w:val="pt-BR"/>
        </w:rPr>
        <w:t>www.activehouse.info</w:t>
      </w:r>
      <w:r>
        <w:rPr>
          <w:rStyle w:val="Hyperlink"/>
          <w:rFonts w:ascii="Times" w:hAnsi="Times"/>
          <w:b w:val="0"/>
          <w:color w:val="auto"/>
          <w:sz w:val="18"/>
          <w:u w:val="none"/>
          <w:lang w:val="pt-BR"/>
        </w:rPr>
        <w:fldChar w:fldCharType="end"/>
      </w:r>
      <w:r>
        <w:rPr>
          <w:rFonts w:ascii="Times" w:hAnsi="Times"/>
          <w:b w:val="0"/>
          <w:sz w:val="18"/>
          <w:lang w:val="pt-BR"/>
        </w:rPr>
        <w:t xml:space="preserve"> [18 September 2015].</w:t>
      </w:r>
    </w:p>
    <w:p w14:paraId="2B5D610D" w14:textId="16E2729E" w:rsidR="00586C9B" w:rsidRPr="0079497C" w:rsidRDefault="00586C9B" w:rsidP="00586C9B">
      <w:pPr>
        <w:spacing w:after="120"/>
        <w:jc w:val="both"/>
        <w:rPr>
          <w:rFonts w:ascii="Times" w:hAnsi="Times"/>
          <w:b w:val="0"/>
          <w:sz w:val="18"/>
          <w:lang w:val="en-US"/>
        </w:rPr>
      </w:pPr>
      <w:r w:rsidRPr="0079497C">
        <w:rPr>
          <w:rFonts w:ascii="Times" w:hAnsi="Times"/>
          <w:b w:val="0"/>
          <w:sz w:val="18"/>
          <w:lang w:val="en-US"/>
        </w:rPr>
        <w:t>Brambilla</w:t>
      </w:r>
      <w:r>
        <w:rPr>
          <w:rFonts w:ascii="Times" w:hAnsi="Times"/>
          <w:b w:val="0"/>
          <w:sz w:val="18"/>
          <w:lang w:val="en-US"/>
        </w:rPr>
        <w:t xml:space="preserve"> A.</w:t>
      </w:r>
      <w:r w:rsidRPr="0079497C">
        <w:rPr>
          <w:rFonts w:ascii="Times" w:hAnsi="Times"/>
          <w:b w:val="0"/>
          <w:sz w:val="18"/>
          <w:lang w:val="en-US"/>
        </w:rPr>
        <w:t xml:space="preserve"> and M. Imperadori</w:t>
      </w:r>
      <w:r>
        <w:rPr>
          <w:rFonts w:ascii="Times" w:hAnsi="Times"/>
          <w:b w:val="0"/>
          <w:sz w:val="18"/>
          <w:lang w:val="en-US"/>
        </w:rPr>
        <w:t>, (2013).</w:t>
      </w:r>
      <w:r w:rsidRPr="0079497C">
        <w:rPr>
          <w:rFonts w:ascii="Times" w:hAnsi="Times"/>
          <w:b w:val="0"/>
          <w:sz w:val="18"/>
          <w:lang w:val="en-US"/>
        </w:rPr>
        <w:t xml:space="preserve"> Active House: new buildings for sustainable architecture. </w:t>
      </w:r>
      <w:r>
        <w:rPr>
          <w:rFonts w:ascii="Times" w:hAnsi="Times"/>
          <w:b w:val="0"/>
          <w:sz w:val="18"/>
          <w:lang w:val="en-US"/>
        </w:rPr>
        <w:t xml:space="preserve">In </w:t>
      </w:r>
      <w:r w:rsidRPr="0079497C">
        <w:rPr>
          <w:rFonts w:ascii="Times" w:hAnsi="Times"/>
          <w:b w:val="0"/>
          <w:i/>
          <w:sz w:val="18"/>
          <w:lang w:val="en-US"/>
        </w:rPr>
        <w:t>Sustainable Built Environment for now and the future</w:t>
      </w:r>
      <w:r>
        <w:rPr>
          <w:rFonts w:ascii="Times" w:hAnsi="Times"/>
          <w:b w:val="0"/>
          <w:sz w:val="18"/>
          <w:lang w:val="en-US"/>
        </w:rPr>
        <w:t>, Hanoi, VN, March 26-27.</w:t>
      </w:r>
    </w:p>
    <w:p w14:paraId="56EE85A6" w14:textId="0853CF60" w:rsidR="00586C9B" w:rsidRDefault="00586C9B" w:rsidP="00586C9B">
      <w:pPr>
        <w:spacing w:after="120"/>
        <w:jc w:val="both"/>
        <w:rPr>
          <w:rFonts w:ascii="Times" w:hAnsi="Times"/>
          <w:b w:val="0"/>
          <w:sz w:val="18"/>
          <w:lang w:val="en-US"/>
        </w:rPr>
      </w:pPr>
      <w:r w:rsidRPr="00131D5B">
        <w:rPr>
          <w:rFonts w:ascii="Times" w:hAnsi="Times"/>
          <w:b w:val="0"/>
          <w:sz w:val="18"/>
          <w:lang w:val="en-US"/>
        </w:rPr>
        <w:t xml:space="preserve">Brambilla A. and M. Imperadori, (2013). </w:t>
      </w:r>
      <w:proofErr w:type="spellStart"/>
      <w:r w:rsidRPr="00131D5B">
        <w:rPr>
          <w:rFonts w:ascii="Times" w:hAnsi="Times"/>
          <w:b w:val="0"/>
          <w:sz w:val="18"/>
          <w:lang w:val="en-US"/>
        </w:rPr>
        <w:t>VELUXlab</w:t>
      </w:r>
      <w:proofErr w:type="spellEnd"/>
      <w:r w:rsidRPr="00131D5B">
        <w:rPr>
          <w:rFonts w:ascii="Times" w:hAnsi="Times"/>
          <w:b w:val="0"/>
          <w:sz w:val="18"/>
          <w:lang w:val="en-US"/>
        </w:rPr>
        <w:t xml:space="preserve">: a sustainable prototype of active house for innovation. In </w:t>
      </w:r>
      <w:r w:rsidRPr="00131D5B">
        <w:rPr>
          <w:rFonts w:ascii="Times" w:hAnsi="Times"/>
          <w:b w:val="0"/>
          <w:i/>
          <w:sz w:val="18"/>
          <w:lang w:val="en-US"/>
        </w:rPr>
        <w:t>Science and the future</w:t>
      </w:r>
      <w:r w:rsidRPr="00131D5B">
        <w:rPr>
          <w:rFonts w:ascii="Times" w:hAnsi="Times"/>
          <w:b w:val="0"/>
          <w:sz w:val="18"/>
          <w:lang w:val="en-US"/>
        </w:rPr>
        <w:t>, Torino, IT, October 28-31.</w:t>
      </w:r>
    </w:p>
    <w:p w14:paraId="6048A85A" w14:textId="12473D4A" w:rsidR="00586C9B" w:rsidRDefault="00586C9B" w:rsidP="00586C9B">
      <w:pPr>
        <w:spacing w:after="120"/>
        <w:jc w:val="both"/>
        <w:rPr>
          <w:rFonts w:ascii="Times" w:hAnsi="Times"/>
          <w:b w:val="0"/>
          <w:sz w:val="18"/>
          <w:lang w:val="pt-BR"/>
        </w:rPr>
      </w:pPr>
      <w:r>
        <w:rPr>
          <w:rFonts w:ascii="Times" w:hAnsi="Times"/>
          <w:b w:val="0"/>
          <w:sz w:val="18"/>
          <w:lang w:val="pt-BR"/>
        </w:rPr>
        <w:t xml:space="preserve">Building Performance Insitute Europe, (2011). Europe’s buildings under the microscope, [online], Available: </w:t>
      </w:r>
      <w:r w:rsidRPr="008D447E">
        <w:rPr>
          <w:rFonts w:ascii="Times" w:hAnsi="Times"/>
          <w:b w:val="0"/>
          <w:sz w:val="18"/>
          <w:lang w:val="pt-BR"/>
        </w:rPr>
        <w:t>http://www.institutebe.com</w:t>
      </w:r>
    </w:p>
    <w:p w14:paraId="7419E1F4" w14:textId="52070830" w:rsidR="00586C9B" w:rsidRPr="00B0686F" w:rsidRDefault="00586C9B" w:rsidP="00586C9B">
      <w:pPr>
        <w:spacing w:after="120"/>
        <w:jc w:val="both"/>
        <w:rPr>
          <w:rFonts w:ascii="Times" w:hAnsi="Times"/>
          <w:b w:val="0"/>
          <w:sz w:val="18"/>
          <w:lang w:val="pt-BR"/>
        </w:rPr>
      </w:pPr>
      <w:r>
        <w:rPr>
          <w:rFonts w:ascii="Times" w:hAnsi="Times"/>
          <w:b w:val="0"/>
          <w:sz w:val="18"/>
          <w:lang w:val="pt-BR"/>
        </w:rPr>
        <w:t xml:space="preserve">European Commission, (2016). Buildings – Energy, [online], Available: </w:t>
      </w:r>
      <w:r w:rsidRPr="00255A7E">
        <w:rPr>
          <w:rFonts w:ascii="Times" w:hAnsi="Times"/>
          <w:b w:val="0"/>
          <w:sz w:val="18"/>
          <w:lang w:val="pt-BR"/>
        </w:rPr>
        <w:t>https://ec.europa.eu/energy/en/topi</w:t>
      </w:r>
      <w:r>
        <w:rPr>
          <w:rFonts w:ascii="Times" w:hAnsi="Times"/>
          <w:b w:val="0"/>
          <w:sz w:val="18"/>
          <w:lang w:val="pt-BR"/>
        </w:rPr>
        <w:t>cs/energy-efficiency/buildings [accessed 1.31.16]</w:t>
      </w:r>
      <w:r w:rsidRPr="00255A7E">
        <w:rPr>
          <w:rFonts w:ascii="Times" w:hAnsi="Times"/>
          <w:b w:val="0"/>
          <w:sz w:val="18"/>
          <w:lang w:val="pt-BR"/>
        </w:rPr>
        <w:t>.</w:t>
      </w:r>
    </w:p>
    <w:p w14:paraId="77178A94" w14:textId="72D1FE23" w:rsidR="00586C9B" w:rsidRPr="00756B40" w:rsidRDefault="00586C9B" w:rsidP="00586C9B">
      <w:pPr>
        <w:spacing w:after="120"/>
        <w:jc w:val="both"/>
        <w:rPr>
          <w:rFonts w:ascii="Times" w:hAnsi="Times"/>
          <w:b w:val="0"/>
          <w:sz w:val="18"/>
          <w:lang w:val="pt-BR"/>
        </w:rPr>
      </w:pPr>
      <w:r w:rsidRPr="00993C4C">
        <w:rPr>
          <w:rFonts w:ascii="Times" w:hAnsi="Times"/>
          <w:b w:val="0"/>
          <w:sz w:val="18"/>
          <w:lang w:val="pt-BR"/>
        </w:rPr>
        <w:t xml:space="preserve">European parliament, (2010). </w:t>
      </w:r>
      <w:r w:rsidRPr="00756B40">
        <w:rPr>
          <w:rFonts w:ascii="Times" w:hAnsi="Times"/>
          <w:b w:val="0"/>
          <w:sz w:val="18"/>
          <w:lang w:val="pt-BR"/>
        </w:rPr>
        <w:t>D</w:t>
      </w:r>
      <w:r w:rsidRPr="00993C4C">
        <w:rPr>
          <w:rFonts w:ascii="Times" w:hAnsi="Times"/>
          <w:b w:val="0"/>
          <w:sz w:val="18"/>
          <w:lang w:val="pt-BR"/>
        </w:rPr>
        <w:t>irective 2010/31/EU of the Euro</w:t>
      </w:r>
      <w:r w:rsidRPr="00756B40">
        <w:rPr>
          <w:rFonts w:ascii="Times" w:hAnsi="Times"/>
          <w:b w:val="0"/>
          <w:sz w:val="18"/>
          <w:lang w:val="pt-BR"/>
        </w:rPr>
        <w:t>pean Parliament and the Council of 19th May 2010 on the</w:t>
      </w:r>
      <w:r w:rsidRPr="00993C4C">
        <w:rPr>
          <w:rFonts w:ascii="Times" w:hAnsi="Times"/>
          <w:b w:val="0"/>
          <w:sz w:val="18"/>
          <w:lang w:val="pt-BR"/>
        </w:rPr>
        <w:t xml:space="preserve"> </w:t>
      </w:r>
      <w:r w:rsidRPr="00756B40">
        <w:rPr>
          <w:rFonts w:ascii="Times" w:hAnsi="Times"/>
          <w:b w:val="0"/>
          <w:sz w:val="18"/>
          <w:lang w:val="pt-BR"/>
        </w:rPr>
        <w:t>energy performance of buildings (recast).</w:t>
      </w:r>
      <w:r w:rsidRPr="00993C4C">
        <w:rPr>
          <w:rFonts w:ascii="Times" w:hAnsi="Times"/>
          <w:b w:val="0"/>
          <w:sz w:val="18"/>
          <w:lang w:val="pt-BR"/>
        </w:rPr>
        <w:t xml:space="preserve"> </w:t>
      </w:r>
      <w:r w:rsidRPr="00756B40">
        <w:rPr>
          <w:rFonts w:ascii="Times" w:hAnsi="Times"/>
          <w:b w:val="0"/>
          <w:i/>
          <w:sz w:val="18"/>
          <w:lang w:val="pt-BR"/>
        </w:rPr>
        <w:t>Official Journal</w:t>
      </w:r>
      <w:r w:rsidRPr="00993C4C">
        <w:rPr>
          <w:rFonts w:ascii="Times" w:hAnsi="Times"/>
          <w:b w:val="0"/>
          <w:i/>
          <w:sz w:val="18"/>
          <w:lang w:val="pt-BR"/>
        </w:rPr>
        <w:t xml:space="preserve"> </w:t>
      </w:r>
      <w:r w:rsidRPr="00756B40">
        <w:rPr>
          <w:rFonts w:ascii="Times" w:hAnsi="Times"/>
          <w:b w:val="0"/>
          <w:i/>
          <w:sz w:val="18"/>
          <w:lang w:val="pt-BR"/>
        </w:rPr>
        <w:t>of European Union</w:t>
      </w:r>
      <w:r>
        <w:rPr>
          <w:rFonts w:ascii="Times" w:hAnsi="Times"/>
          <w:b w:val="0"/>
          <w:i/>
          <w:sz w:val="18"/>
          <w:lang w:val="pt-BR"/>
        </w:rPr>
        <w:t>.</w:t>
      </w:r>
    </w:p>
    <w:p w14:paraId="075B1666" w14:textId="7D0F89B6" w:rsidR="00586C9B" w:rsidRDefault="00586C9B" w:rsidP="00586C9B">
      <w:pPr>
        <w:spacing w:after="120"/>
        <w:jc w:val="both"/>
        <w:rPr>
          <w:rFonts w:ascii="Times" w:hAnsi="Times"/>
          <w:b w:val="0"/>
          <w:sz w:val="18"/>
          <w:lang w:val="en-US"/>
        </w:rPr>
      </w:pPr>
      <w:proofErr w:type="spellStart"/>
      <w:r w:rsidRPr="00993C4C">
        <w:rPr>
          <w:rFonts w:ascii="Times" w:hAnsi="Times"/>
          <w:b w:val="0"/>
          <w:sz w:val="18"/>
          <w:lang w:val="en-US"/>
        </w:rPr>
        <w:t>Gylling</w:t>
      </w:r>
      <w:proofErr w:type="spellEnd"/>
      <w:r w:rsidRPr="00993C4C">
        <w:rPr>
          <w:rFonts w:ascii="Times" w:hAnsi="Times"/>
          <w:b w:val="0"/>
          <w:sz w:val="18"/>
          <w:lang w:val="en-US"/>
        </w:rPr>
        <w:t xml:space="preserve"> G., </w:t>
      </w:r>
      <w:proofErr w:type="spellStart"/>
      <w:r w:rsidRPr="00993C4C">
        <w:rPr>
          <w:rFonts w:ascii="Times" w:hAnsi="Times"/>
          <w:b w:val="0"/>
          <w:sz w:val="18"/>
          <w:lang w:val="en-US"/>
        </w:rPr>
        <w:t>Knudstrup</w:t>
      </w:r>
      <w:proofErr w:type="spellEnd"/>
      <w:r w:rsidRPr="00993C4C">
        <w:rPr>
          <w:rFonts w:ascii="Times" w:hAnsi="Times"/>
          <w:b w:val="0"/>
          <w:sz w:val="18"/>
          <w:lang w:val="en-US"/>
        </w:rPr>
        <w:t xml:space="preserve"> M., </w:t>
      </w:r>
      <w:proofErr w:type="spellStart"/>
      <w:r w:rsidRPr="00993C4C">
        <w:rPr>
          <w:rFonts w:ascii="Times" w:hAnsi="Times"/>
          <w:b w:val="0"/>
          <w:sz w:val="18"/>
          <w:lang w:val="en-US"/>
        </w:rPr>
        <w:t>Heiselberg</w:t>
      </w:r>
      <w:proofErr w:type="spellEnd"/>
      <w:r w:rsidRPr="00993C4C">
        <w:rPr>
          <w:rFonts w:ascii="Times" w:hAnsi="Times"/>
          <w:b w:val="0"/>
          <w:sz w:val="18"/>
          <w:lang w:val="en-US"/>
        </w:rPr>
        <w:t xml:space="preserve"> P.K., </w:t>
      </w:r>
      <w:r>
        <w:rPr>
          <w:rFonts w:ascii="Times" w:hAnsi="Times"/>
          <w:b w:val="0"/>
          <w:sz w:val="18"/>
          <w:lang w:val="en-US"/>
        </w:rPr>
        <w:t xml:space="preserve">and E.K. Hansen, (2011). </w:t>
      </w:r>
      <w:r w:rsidRPr="00993C4C">
        <w:rPr>
          <w:rFonts w:ascii="Times" w:hAnsi="Times"/>
          <w:b w:val="0"/>
          <w:sz w:val="18"/>
          <w:lang w:val="en-US"/>
        </w:rPr>
        <w:t xml:space="preserve"> Holistic Eval</w:t>
      </w:r>
      <w:r>
        <w:rPr>
          <w:rFonts w:ascii="Times" w:hAnsi="Times"/>
          <w:b w:val="0"/>
          <w:sz w:val="18"/>
          <w:lang w:val="en-US"/>
        </w:rPr>
        <w:t xml:space="preserve">uation of Sustainable Buildings </w:t>
      </w:r>
      <w:r w:rsidRPr="00993C4C">
        <w:rPr>
          <w:rFonts w:ascii="Times" w:hAnsi="Times"/>
          <w:b w:val="0"/>
          <w:sz w:val="18"/>
          <w:lang w:val="en-US"/>
        </w:rPr>
        <w:t xml:space="preserve">through a Symbiosis </w:t>
      </w:r>
      <w:r>
        <w:rPr>
          <w:rFonts w:ascii="Times" w:hAnsi="Times"/>
          <w:b w:val="0"/>
          <w:sz w:val="18"/>
          <w:lang w:val="en-US"/>
        </w:rPr>
        <w:t xml:space="preserve">of Quantitative and Qualitative Assessment Methods. In </w:t>
      </w:r>
      <w:r>
        <w:rPr>
          <w:rFonts w:ascii="Times" w:hAnsi="Times"/>
          <w:b w:val="0"/>
          <w:i/>
          <w:sz w:val="18"/>
          <w:lang w:val="en-US"/>
        </w:rPr>
        <w:t>PLEA</w:t>
      </w:r>
      <w:r w:rsidRPr="00993C4C">
        <w:rPr>
          <w:rFonts w:ascii="Times" w:hAnsi="Times"/>
          <w:b w:val="0"/>
          <w:sz w:val="18"/>
          <w:lang w:val="en-US"/>
        </w:rPr>
        <w:t xml:space="preserve">, </w:t>
      </w:r>
      <w:r>
        <w:rPr>
          <w:rFonts w:ascii="Times" w:hAnsi="Times"/>
          <w:b w:val="0"/>
          <w:sz w:val="18"/>
          <w:lang w:val="en-US"/>
        </w:rPr>
        <w:t>Louvain-la-</w:t>
      </w:r>
      <w:proofErr w:type="spellStart"/>
      <w:r>
        <w:rPr>
          <w:rFonts w:ascii="Times" w:hAnsi="Times"/>
          <w:b w:val="0"/>
          <w:sz w:val="18"/>
          <w:lang w:val="en-US"/>
        </w:rPr>
        <w:t>Neuve</w:t>
      </w:r>
      <w:proofErr w:type="spellEnd"/>
      <w:r>
        <w:rPr>
          <w:rFonts w:ascii="Times" w:hAnsi="Times"/>
          <w:b w:val="0"/>
          <w:sz w:val="18"/>
          <w:lang w:val="en-US"/>
        </w:rPr>
        <w:t xml:space="preserve">, BR, July 13-15. </w:t>
      </w:r>
    </w:p>
    <w:p w14:paraId="0D560F7C" w14:textId="5822F4D7" w:rsidR="00586C9B" w:rsidRPr="0085692D" w:rsidRDefault="00586C9B" w:rsidP="00586C9B">
      <w:pPr>
        <w:spacing w:after="120"/>
        <w:jc w:val="both"/>
        <w:rPr>
          <w:rFonts w:ascii="Times" w:hAnsi="Times"/>
          <w:b w:val="0"/>
          <w:sz w:val="18"/>
        </w:rPr>
      </w:pPr>
      <w:r w:rsidRPr="00E16E8E">
        <w:rPr>
          <w:rFonts w:ascii="Times" w:hAnsi="Times"/>
          <w:b w:val="0"/>
          <w:sz w:val="18"/>
        </w:rPr>
        <w:t xml:space="preserve">Griffith B., </w:t>
      </w:r>
      <w:proofErr w:type="spellStart"/>
      <w:r w:rsidRPr="00E16E8E">
        <w:rPr>
          <w:rFonts w:ascii="Times" w:hAnsi="Times"/>
          <w:b w:val="0"/>
          <w:sz w:val="18"/>
        </w:rPr>
        <w:t>Torcellini</w:t>
      </w:r>
      <w:proofErr w:type="spellEnd"/>
      <w:r w:rsidRPr="00E16E8E">
        <w:rPr>
          <w:rFonts w:ascii="Times" w:hAnsi="Times"/>
          <w:b w:val="0"/>
          <w:sz w:val="18"/>
        </w:rPr>
        <w:t xml:space="preserve"> P</w:t>
      </w:r>
      <w:r w:rsidRPr="002B560C">
        <w:rPr>
          <w:rFonts w:ascii="Times" w:hAnsi="Times"/>
          <w:b w:val="0"/>
          <w:sz w:val="18"/>
        </w:rPr>
        <w:t xml:space="preserve">., </w:t>
      </w:r>
      <w:proofErr w:type="spellStart"/>
      <w:r w:rsidRPr="002B560C">
        <w:rPr>
          <w:rFonts w:ascii="Times" w:hAnsi="Times"/>
          <w:b w:val="0"/>
          <w:sz w:val="18"/>
        </w:rPr>
        <w:t>Judkoff</w:t>
      </w:r>
      <w:proofErr w:type="spellEnd"/>
      <w:r w:rsidRPr="002B560C">
        <w:rPr>
          <w:rFonts w:ascii="Times" w:hAnsi="Times"/>
          <w:b w:val="0"/>
          <w:sz w:val="18"/>
        </w:rPr>
        <w:t xml:space="preserve"> F., Crawley D. and J. Ryan, (2007) </w:t>
      </w:r>
      <w:r w:rsidRPr="00E16E8E">
        <w:rPr>
          <w:rFonts w:ascii="Times" w:hAnsi="Times"/>
          <w:b w:val="0"/>
          <w:sz w:val="18"/>
        </w:rPr>
        <w:t>Assessment of the technical potential for achieving</w:t>
      </w:r>
      <w:r w:rsidRPr="002B560C">
        <w:rPr>
          <w:rFonts w:ascii="Times" w:hAnsi="Times"/>
          <w:b w:val="0"/>
          <w:sz w:val="18"/>
        </w:rPr>
        <w:t xml:space="preserve"> </w:t>
      </w:r>
      <w:r w:rsidRPr="00E16E8E">
        <w:rPr>
          <w:rFonts w:ascii="Times" w:hAnsi="Times"/>
          <w:b w:val="0"/>
          <w:sz w:val="18"/>
        </w:rPr>
        <w:t>net zero energy buildings in the commercial sector</w:t>
      </w:r>
      <w:r w:rsidRPr="002B560C">
        <w:rPr>
          <w:rFonts w:ascii="Times" w:hAnsi="Times"/>
          <w:b w:val="0"/>
          <w:sz w:val="18"/>
        </w:rPr>
        <w:t xml:space="preserve">, </w:t>
      </w:r>
      <w:r w:rsidRPr="002B560C">
        <w:rPr>
          <w:rFonts w:ascii="Times" w:hAnsi="Times"/>
          <w:b w:val="0"/>
          <w:i/>
          <w:sz w:val="18"/>
        </w:rPr>
        <w:t>Technical report NREL/TP-550-41957</w:t>
      </w:r>
      <w:r>
        <w:rPr>
          <w:rFonts w:ascii="Times" w:hAnsi="Times"/>
          <w:b w:val="0"/>
          <w:sz w:val="18"/>
        </w:rPr>
        <w:t xml:space="preserve">. </w:t>
      </w:r>
    </w:p>
    <w:p w14:paraId="4D1AB21E" w14:textId="5017C155" w:rsidR="00586C9B" w:rsidRPr="00E16E8E" w:rsidRDefault="00586C9B" w:rsidP="00586C9B">
      <w:pPr>
        <w:spacing w:after="120"/>
        <w:jc w:val="both"/>
        <w:rPr>
          <w:rFonts w:ascii="Times" w:hAnsi="Times"/>
          <w:b w:val="0"/>
          <w:sz w:val="18"/>
          <w:lang w:val="en-US"/>
        </w:rPr>
      </w:pPr>
      <w:r w:rsidRPr="00586C9B">
        <w:rPr>
          <w:rFonts w:ascii="Times" w:hAnsi="Times"/>
          <w:b w:val="0"/>
          <w:sz w:val="18"/>
          <w:lang w:val="it-IT"/>
        </w:rPr>
        <w:t xml:space="preserve">Imperadori M., Sauchelli M., Brambilla A., Falcone N., Zanello C. and V. Zorzi, (2013). </w:t>
      </w:r>
      <w:r w:rsidRPr="00131D5B">
        <w:rPr>
          <w:rFonts w:ascii="Times" w:hAnsi="Times"/>
          <w:b w:val="0"/>
          <w:sz w:val="18"/>
          <w:lang w:val="en-US"/>
        </w:rPr>
        <w:t>Comfort and Energy Assessment</w:t>
      </w:r>
      <w:r w:rsidRPr="00E16E8E">
        <w:rPr>
          <w:rFonts w:ascii="Times" w:hAnsi="Times"/>
          <w:b w:val="0"/>
          <w:sz w:val="18"/>
          <w:lang w:val="en-US"/>
        </w:rPr>
        <w:t xml:space="preserve"> </w:t>
      </w:r>
      <w:r w:rsidRPr="00131D5B">
        <w:rPr>
          <w:rFonts w:ascii="Times" w:hAnsi="Times"/>
          <w:b w:val="0"/>
          <w:sz w:val="18"/>
          <w:lang w:val="en-US"/>
        </w:rPr>
        <w:t>of the First Italian Nearly Zero Energy Building in a</w:t>
      </w:r>
      <w:r w:rsidRPr="00E16E8E">
        <w:rPr>
          <w:rFonts w:ascii="Times" w:hAnsi="Times"/>
          <w:b w:val="0"/>
          <w:sz w:val="18"/>
          <w:lang w:val="en-US"/>
        </w:rPr>
        <w:t xml:space="preserve"> </w:t>
      </w:r>
      <w:r>
        <w:rPr>
          <w:rFonts w:ascii="Times" w:hAnsi="Times"/>
          <w:b w:val="0"/>
          <w:sz w:val="18"/>
          <w:lang w:val="en-US"/>
        </w:rPr>
        <w:t xml:space="preserve">University Campus. In </w:t>
      </w:r>
      <w:r w:rsidRPr="00E16E8E">
        <w:rPr>
          <w:rFonts w:ascii="Times" w:hAnsi="Times"/>
          <w:b w:val="0"/>
          <w:i/>
          <w:sz w:val="18"/>
          <w:lang w:val="en-US"/>
        </w:rPr>
        <w:t>PLEA</w:t>
      </w:r>
      <w:r>
        <w:rPr>
          <w:rFonts w:ascii="Times" w:hAnsi="Times"/>
          <w:b w:val="0"/>
          <w:sz w:val="18"/>
          <w:lang w:val="en-US"/>
        </w:rPr>
        <w:t xml:space="preserve">, </w:t>
      </w:r>
      <w:r w:rsidRPr="00E16E8E">
        <w:rPr>
          <w:rFonts w:ascii="Times" w:hAnsi="Times"/>
          <w:b w:val="0"/>
          <w:sz w:val="18"/>
          <w:lang w:val="en-US"/>
        </w:rPr>
        <w:t>Munich</w:t>
      </w:r>
      <w:r>
        <w:rPr>
          <w:rFonts w:ascii="Times" w:hAnsi="Times"/>
          <w:b w:val="0"/>
          <w:sz w:val="18"/>
          <w:lang w:val="en-US"/>
        </w:rPr>
        <w:t>, IT, September 10-12.</w:t>
      </w:r>
    </w:p>
    <w:p w14:paraId="12A36A4A" w14:textId="3A60C2EE" w:rsidR="00586C9B" w:rsidRPr="00993C4C" w:rsidRDefault="00586C9B" w:rsidP="00586C9B">
      <w:pPr>
        <w:spacing w:after="120"/>
        <w:jc w:val="both"/>
        <w:rPr>
          <w:rFonts w:ascii="Times" w:hAnsi="Times"/>
          <w:b w:val="0"/>
          <w:sz w:val="18"/>
          <w:lang w:val="pt-BR"/>
        </w:rPr>
      </w:pPr>
      <w:r w:rsidRPr="00993C4C">
        <w:rPr>
          <w:rFonts w:ascii="Times" w:hAnsi="Times"/>
          <w:b w:val="0"/>
          <w:sz w:val="18"/>
          <w:lang w:val="en-US"/>
        </w:rPr>
        <w:t>Yang R.</w:t>
      </w:r>
      <w:r>
        <w:rPr>
          <w:rFonts w:ascii="Times" w:hAnsi="Times"/>
          <w:b w:val="0"/>
          <w:sz w:val="18"/>
          <w:lang w:val="en-US"/>
        </w:rPr>
        <w:t xml:space="preserve"> and L. Wang</w:t>
      </w:r>
      <w:r w:rsidRPr="00993C4C">
        <w:rPr>
          <w:rFonts w:ascii="Times" w:hAnsi="Times"/>
          <w:b w:val="0"/>
          <w:sz w:val="18"/>
          <w:lang w:val="en-US"/>
        </w:rPr>
        <w:t xml:space="preserve">, </w:t>
      </w:r>
      <w:r>
        <w:rPr>
          <w:rFonts w:ascii="Times" w:hAnsi="Times"/>
          <w:b w:val="0"/>
          <w:sz w:val="18"/>
          <w:lang w:val="en-US"/>
        </w:rPr>
        <w:t xml:space="preserve">(2013). Multi-zone building energy </w:t>
      </w:r>
      <w:r w:rsidRPr="00993C4C">
        <w:rPr>
          <w:rFonts w:ascii="Times" w:hAnsi="Times"/>
          <w:b w:val="0"/>
          <w:sz w:val="18"/>
          <w:lang w:val="en-US"/>
        </w:rPr>
        <w:t>managemen</w:t>
      </w:r>
      <w:r>
        <w:rPr>
          <w:rFonts w:ascii="Times" w:hAnsi="Times"/>
          <w:b w:val="0"/>
          <w:sz w:val="18"/>
          <w:lang w:val="en-US"/>
        </w:rPr>
        <w:t xml:space="preserve">t using intelligent control and optimization. </w:t>
      </w:r>
      <w:r w:rsidRPr="00993C4C">
        <w:rPr>
          <w:rFonts w:ascii="Times" w:hAnsi="Times"/>
          <w:b w:val="0"/>
          <w:i/>
          <w:sz w:val="18"/>
          <w:lang w:val="en-US"/>
        </w:rPr>
        <w:t>Sustainable Cities and Society</w:t>
      </w:r>
      <w:r>
        <w:rPr>
          <w:rFonts w:ascii="Times" w:hAnsi="Times"/>
          <w:b w:val="0"/>
          <w:sz w:val="18"/>
          <w:lang w:val="en-US"/>
        </w:rPr>
        <w:t>, 6: p</w:t>
      </w:r>
      <w:r w:rsidRPr="00993C4C">
        <w:rPr>
          <w:rFonts w:ascii="Times" w:hAnsi="Times"/>
          <w:b w:val="0"/>
          <w:sz w:val="18"/>
          <w:lang w:val="en-US"/>
        </w:rPr>
        <w:t>. 16-21</w:t>
      </w:r>
      <w:r>
        <w:rPr>
          <w:rFonts w:ascii="Times" w:hAnsi="Times"/>
          <w:b w:val="0"/>
          <w:sz w:val="18"/>
          <w:lang w:val="en-US"/>
        </w:rPr>
        <w:t>.</w:t>
      </w:r>
    </w:p>
    <w:p w14:paraId="27DCE4F7" w14:textId="64A4175B" w:rsidR="00586C9B" w:rsidRPr="00586C9B" w:rsidRDefault="00586C9B" w:rsidP="00586C9B">
      <w:pPr>
        <w:spacing w:after="120"/>
        <w:jc w:val="both"/>
        <w:rPr>
          <w:rFonts w:ascii="Times" w:hAnsi="Times"/>
          <w:b w:val="0"/>
          <w:sz w:val="18"/>
          <w:lang w:val="en-US"/>
        </w:rPr>
      </w:pPr>
      <w:proofErr w:type="spellStart"/>
      <w:r>
        <w:rPr>
          <w:rFonts w:ascii="Times" w:hAnsi="Times"/>
          <w:b w:val="0"/>
          <w:sz w:val="18"/>
          <w:lang w:val="en-US"/>
        </w:rPr>
        <w:t>Mahdavi</w:t>
      </w:r>
      <w:proofErr w:type="spellEnd"/>
      <w:r>
        <w:rPr>
          <w:rFonts w:ascii="Times" w:hAnsi="Times"/>
          <w:b w:val="0"/>
          <w:sz w:val="18"/>
          <w:lang w:val="en-US"/>
        </w:rPr>
        <w:t xml:space="preserve"> A. and C. </w:t>
      </w:r>
      <w:proofErr w:type="spellStart"/>
      <w:proofErr w:type="gramStart"/>
      <w:r>
        <w:rPr>
          <w:rFonts w:ascii="Times" w:hAnsi="Times"/>
          <w:b w:val="0"/>
          <w:sz w:val="18"/>
          <w:lang w:val="en-US"/>
        </w:rPr>
        <w:t>Proglhof</w:t>
      </w:r>
      <w:proofErr w:type="spellEnd"/>
      <w:r>
        <w:rPr>
          <w:rFonts w:ascii="Times" w:hAnsi="Times"/>
          <w:b w:val="0"/>
          <w:sz w:val="18"/>
          <w:lang w:val="en-US"/>
        </w:rPr>
        <w:t xml:space="preserve"> </w:t>
      </w:r>
      <w:r w:rsidRPr="00E16E8E">
        <w:rPr>
          <w:rFonts w:ascii="Times" w:hAnsi="Times"/>
          <w:b w:val="0"/>
          <w:sz w:val="18"/>
          <w:lang w:val="en-US"/>
        </w:rPr>
        <w:t>,</w:t>
      </w:r>
      <w:proofErr w:type="gramEnd"/>
      <w:r w:rsidRPr="00E16E8E">
        <w:rPr>
          <w:rFonts w:ascii="Times" w:hAnsi="Times"/>
          <w:b w:val="0"/>
          <w:sz w:val="18"/>
          <w:lang w:val="en-US"/>
        </w:rPr>
        <w:t xml:space="preserve"> </w:t>
      </w:r>
      <w:r>
        <w:rPr>
          <w:rFonts w:ascii="Times" w:hAnsi="Times"/>
          <w:b w:val="0"/>
          <w:sz w:val="18"/>
          <w:lang w:val="en-US"/>
        </w:rPr>
        <w:t xml:space="preserve">(2009). </w:t>
      </w:r>
      <w:r w:rsidRPr="00E16E8E">
        <w:rPr>
          <w:rFonts w:ascii="Times" w:hAnsi="Times"/>
          <w:b w:val="0"/>
          <w:sz w:val="18"/>
          <w:lang w:val="en-US"/>
        </w:rPr>
        <w:t>User behavior and energy</w:t>
      </w:r>
      <w:r>
        <w:rPr>
          <w:rFonts w:ascii="Times" w:hAnsi="Times"/>
          <w:b w:val="0"/>
          <w:sz w:val="18"/>
          <w:lang w:val="en-US"/>
        </w:rPr>
        <w:t xml:space="preserve"> performance in building. In</w:t>
      </w:r>
      <w:r w:rsidRPr="00E16E8E">
        <w:rPr>
          <w:rFonts w:ascii="Times" w:hAnsi="Times"/>
          <w:b w:val="0"/>
          <w:sz w:val="18"/>
          <w:lang w:val="en-US"/>
        </w:rPr>
        <w:t xml:space="preserve"> </w:t>
      </w:r>
      <w:proofErr w:type="spellStart"/>
      <w:r w:rsidRPr="00E16E8E">
        <w:rPr>
          <w:rFonts w:ascii="Times" w:hAnsi="Times"/>
          <w:b w:val="0"/>
          <w:i/>
          <w:sz w:val="18"/>
          <w:lang w:val="en-US"/>
        </w:rPr>
        <w:t>InternationalenEnergiewirtschaftstagung</w:t>
      </w:r>
      <w:proofErr w:type="spellEnd"/>
      <w:r w:rsidRPr="00E16E8E">
        <w:rPr>
          <w:rFonts w:ascii="Times" w:hAnsi="Times"/>
          <w:b w:val="0"/>
          <w:sz w:val="18"/>
          <w:lang w:val="en-US"/>
        </w:rPr>
        <w:t>, Wien</w:t>
      </w:r>
      <w:r>
        <w:rPr>
          <w:rFonts w:ascii="Times" w:hAnsi="Times"/>
          <w:b w:val="0"/>
          <w:sz w:val="18"/>
          <w:lang w:val="en-US"/>
        </w:rPr>
        <w:t>, AU, February 11-13</w:t>
      </w:r>
      <w:r>
        <w:rPr>
          <w:rFonts w:ascii="Times" w:hAnsi="Times"/>
          <w:lang w:val="en-US"/>
        </w:rPr>
        <w:t>.</w:t>
      </w:r>
    </w:p>
    <w:p w14:paraId="46AA2DA3" w14:textId="308E7826" w:rsidR="00586C9B" w:rsidRDefault="00586C9B" w:rsidP="00586C9B">
      <w:pPr>
        <w:spacing w:after="120"/>
        <w:jc w:val="both"/>
        <w:rPr>
          <w:rFonts w:ascii="Times" w:hAnsi="Times"/>
          <w:b w:val="0"/>
          <w:sz w:val="18"/>
        </w:rPr>
      </w:pPr>
      <w:r w:rsidRPr="00586C9B">
        <w:rPr>
          <w:rFonts w:ascii="Times" w:hAnsi="Times"/>
          <w:b w:val="0"/>
          <w:sz w:val="18"/>
          <w:lang w:val="it-IT"/>
        </w:rPr>
        <w:t xml:space="preserve">Sartori I.,Napolitano A. And K. Voss, (2012). </w:t>
      </w:r>
      <w:r w:rsidRPr="00993C4C">
        <w:rPr>
          <w:rFonts w:ascii="Times" w:hAnsi="Times"/>
          <w:b w:val="0"/>
          <w:sz w:val="18"/>
          <w:lang w:val="en-US"/>
        </w:rPr>
        <w:t xml:space="preserve">Net Zero Energy </w:t>
      </w:r>
      <w:r w:rsidRPr="00993C4C">
        <w:rPr>
          <w:rFonts w:ascii="Times" w:hAnsi="Times"/>
          <w:b w:val="0"/>
          <w:sz w:val="18"/>
        </w:rPr>
        <w:t>Buildings: A Consistent Definition Framework.</w:t>
      </w:r>
      <w:r>
        <w:rPr>
          <w:rFonts w:ascii="Times" w:hAnsi="Times"/>
          <w:b w:val="0"/>
          <w:sz w:val="18"/>
        </w:rPr>
        <w:t xml:space="preserve"> </w:t>
      </w:r>
      <w:r w:rsidRPr="00993C4C">
        <w:rPr>
          <w:rFonts w:ascii="Times" w:hAnsi="Times"/>
          <w:b w:val="0"/>
          <w:i/>
          <w:sz w:val="18"/>
        </w:rPr>
        <w:t>Energy and Buildings</w:t>
      </w:r>
      <w:r>
        <w:rPr>
          <w:rFonts w:ascii="Times" w:hAnsi="Times"/>
          <w:b w:val="0"/>
          <w:sz w:val="18"/>
        </w:rPr>
        <w:t>, 48: p</w:t>
      </w:r>
      <w:r w:rsidRPr="00B0686F">
        <w:rPr>
          <w:rFonts w:ascii="Times" w:hAnsi="Times"/>
          <w:b w:val="0"/>
          <w:sz w:val="18"/>
        </w:rPr>
        <w:t>. 220–232</w:t>
      </w:r>
      <w:r>
        <w:rPr>
          <w:rFonts w:ascii="Times" w:hAnsi="Times"/>
          <w:b w:val="0"/>
          <w:sz w:val="18"/>
        </w:rPr>
        <w:t>.</w:t>
      </w:r>
    </w:p>
    <w:p w14:paraId="317E7052" w14:textId="0620D7D4" w:rsidR="00586C9B" w:rsidRPr="0085692D" w:rsidRDefault="00586C9B" w:rsidP="00586C9B">
      <w:pPr>
        <w:spacing w:after="120"/>
        <w:jc w:val="both"/>
        <w:rPr>
          <w:rFonts w:ascii="Times" w:hAnsi="Times"/>
          <w:b w:val="0"/>
          <w:sz w:val="18"/>
          <w:lang w:val="en-US"/>
        </w:rPr>
      </w:pPr>
      <w:r w:rsidRPr="00586C9B">
        <w:rPr>
          <w:rFonts w:ascii="Times" w:hAnsi="Times"/>
          <w:b w:val="0"/>
          <w:sz w:val="18"/>
          <w:lang w:val="it-IT"/>
        </w:rPr>
        <w:t xml:space="preserve">Sesana M.M., Salvalai G. (2013). </w:t>
      </w:r>
      <w:r w:rsidRPr="0085692D">
        <w:rPr>
          <w:rFonts w:ascii="Times" w:hAnsi="Times"/>
          <w:b w:val="0"/>
          <w:sz w:val="18"/>
          <w:lang w:val="en-US"/>
        </w:rPr>
        <w:t>Overview on life cycle methodologies and economic feasibility for </w:t>
      </w:r>
      <w:proofErr w:type="spellStart"/>
      <w:r w:rsidRPr="0085692D">
        <w:rPr>
          <w:rFonts w:ascii="Times" w:hAnsi="Times"/>
          <w:b w:val="0"/>
          <w:sz w:val="18"/>
          <w:lang w:val="en-US"/>
        </w:rPr>
        <w:t>nZEBs</w:t>
      </w:r>
      <w:proofErr w:type="spellEnd"/>
      <w:r w:rsidRPr="0085692D">
        <w:rPr>
          <w:rFonts w:ascii="Times" w:hAnsi="Times"/>
          <w:b w:val="0"/>
          <w:sz w:val="18"/>
          <w:lang w:val="en-US"/>
        </w:rPr>
        <w:t>. Building and Environment, 67: p 211-216.</w:t>
      </w:r>
    </w:p>
    <w:p w14:paraId="712CD327" w14:textId="3504845B" w:rsidR="00586C9B" w:rsidRDefault="00586C9B" w:rsidP="00586C9B">
      <w:pPr>
        <w:spacing w:after="120"/>
        <w:jc w:val="both"/>
        <w:rPr>
          <w:rFonts w:ascii="Times" w:hAnsi="Times"/>
          <w:b w:val="0"/>
          <w:i/>
          <w:sz w:val="18"/>
        </w:rPr>
      </w:pPr>
      <w:r w:rsidRPr="00B0686F">
        <w:rPr>
          <w:rFonts w:ascii="Times" w:hAnsi="Times"/>
          <w:b w:val="0"/>
          <w:sz w:val="18"/>
          <w:lang w:val="pt-BR"/>
        </w:rPr>
        <w:t>U</w:t>
      </w:r>
      <w:r>
        <w:rPr>
          <w:rFonts w:ascii="Times" w:hAnsi="Times"/>
          <w:b w:val="0"/>
          <w:sz w:val="18"/>
          <w:lang w:val="pt-BR"/>
        </w:rPr>
        <w:t>nited Nations Environmental Programme</w:t>
      </w:r>
      <w:r w:rsidRPr="00B0686F">
        <w:rPr>
          <w:rFonts w:ascii="Times" w:hAnsi="Times"/>
          <w:b w:val="0"/>
          <w:sz w:val="18"/>
          <w:lang w:val="pt-BR"/>
        </w:rPr>
        <w:t xml:space="preserve">, (2009). </w:t>
      </w:r>
      <w:r w:rsidRPr="00B0686F">
        <w:rPr>
          <w:rFonts w:ascii="Times" w:hAnsi="Times"/>
          <w:b w:val="0"/>
          <w:sz w:val="18"/>
        </w:rPr>
        <w:t>Common carbon metric for measuring energy use &amp; reporti</w:t>
      </w:r>
      <w:r>
        <w:rPr>
          <w:rFonts w:ascii="Times" w:hAnsi="Times"/>
          <w:b w:val="0"/>
          <w:sz w:val="18"/>
        </w:rPr>
        <w:t xml:space="preserve">ng </w:t>
      </w:r>
      <w:proofErr w:type="spellStart"/>
      <w:r>
        <w:rPr>
          <w:rFonts w:ascii="Times" w:hAnsi="Times"/>
          <w:b w:val="0"/>
          <w:sz w:val="18"/>
        </w:rPr>
        <w:t>grennhouse</w:t>
      </w:r>
      <w:proofErr w:type="spellEnd"/>
      <w:r>
        <w:rPr>
          <w:rFonts w:ascii="Times" w:hAnsi="Times"/>
          <w:b w:val="0"/>
          <w:sz w:val="18"/>
        </w:rPr>
        <w:t xml:space="preserve"> gas emission from buildings operations. </w:t>
      </w:r>
      <w:r w:rsidRPr="00B0686F">
        <w:rPr>
          <w:rFonts w:ascii="Times" w:hAnsi="Times"/>
          <w:b w:val="0"/>
          <w:i/>
          <w:sz w:val="18"/>
        </w:rPr>
        <w:t>Sustainable buildings &amp; construction initiative</w:t>
      </w:r>
      <w:r>
        <w:rPr>
          <w:rFonts w:ascii="Times" w:hAnsi="Times"/>
          <w:b w:val="0"/>
          <w:i/>
          <w:sz w:val="18"/>
        </w:rPr>
        <w:t>.</w:t>
      </w:r>
    </w:p>
    <w:p w14:paraId="6BDC3D8D" w14:textId="77777777" w:rsidR="00586C9B" w:rsidRDefault="00586C9B" w:rsidP="00586C9B">
      <w:pPr>
        <w:spacing w:after="120"/>
        <w:jc w:val="both"/>
        <w:rPr>
          <w:rFonts w:ascii="Times" w:hAnsi="Times"/>
          <w:b w:val="0"/>
          <w:sz w:val="18"/>
          <w:lang w:val="en-US"/>
        </w:rPr>
      </w:pPr>
      <w:r w:rsidRPr="00E16E8E">
        <w:rPr>
          <w:rFonts w:ascii="Times" w:hAnsi="Times"/>
          <w:b w:val="0"/>
          <w:sz w:val="18"/>
          <w:lang w:val="en-US"/>
        </w:rPr>
        <w:t>UNI EN ISO 7730:2005 - Ergonomics of the thermal environment - Analytical determination and</w:t>
      </w:r>
      <w:r>
        <w:rPr>
          <w:rFonts w:ascii="Times" w:hAnsi="Times"/>
          <w:b w:val="0"/>
          <w:sz w:val="18"/>
          <w:lang w:val="en-US"/>
        </w:rPr>
        <w:t xml:space="preserve"> </w:t>
      </w:r>
      <w:r w:rsidRPr="00E16E8E">
        <w:rPr>
          <w:rFonts w:ascii="Times" w:hAnsi="Times"/>
          <w:b w:val="0"/>
          <w:sz w:val="18"/>
          <w:lang w:val="en-US"/>
        </w:rPr>
        <w:t>interpretation of thermal comfort using calculation</w:t>
      </w:r>
      <w:r>
        <w:rPr>
          <w:rFonts w:ascii="Times" w:hAnsi="Times"/>
          <w:b w:val="0"/>
          <w:sz w:val="18"/>
          <w:lang w:val="en-US"/>
        </w:rPr>
        <w:t xml:space="preserve"> </w:t>
      </w:r>
      <w:r w:rsidRPr="00E16E8E">
        <w:rPr>
          <w:rFonts w:ascii="Times" w:hAnsi="Times"/>
          <w:b w:val="0"/>
          <w:sz w:val="18"/>
          <w:lang w:val="en-US"/>
        </w:rPr>
        <w:t>of the PMV and PPD indices and local thermal</w:t>
      </w:r>
      <w:r>
        <w:rPr>
          <w:rFonts w:ascii="Times" w:hAnsi="Times"/>
          <w:b w:val="0"/>
          <w:sz w:val="18"/>
          <w:lang w:val="en-US"/>
        </w:rPr>
        <w:t xml:space="preserve"> </w:t>
      </w:r>
      <w:r w:rsidRPr="00E16E8E">
        <w:rPr>
          <w:rFonts w:ascii="Times" w:hAnsi="Times"/>
          <w:b w:val="0"/>
          <w:sz w:val="18"/>
          <w:lang w:val="en-US"/>
        </w:rPr>
        <w:t>comfort criteria.</w:t>
      </w:r>
    </w:p>
    <w:p w14:paraId="6A4894DC" w14:textId="7B323059" w:rsidR="00586C9B" w:rsidRPr="00E16E8E" w:rsidRDefault="00586C9B" w:rsidP="00586C9B">
      <w:pPr>
        <w:spacing w:after="120"/>
        <w:jc w:val="both"/>
        <w:rPr>
          <w:rFonts w:ascii="Times" w:hAnsi="Times"/>
          <w:b w:val="0"/>
          <w:sz w:val="18"/>
          <w:lang w:val="en-US"/>
        </w:rPr>
      </w:pPr>
      <w:bookmarkStart w:id="0" w:name="_GoBack"/>
      <w:bookmarkEnd w:id="0"/>
      <w:r w:rsidRPr="00E16E8E">
        <w:rPr>
          <w:rFonts w:ascii="Times" w:hAnsi="Times"/>
          <w:b w:val="0"/>
          <w:sz w:val="18"/>
          <w:lang w:val="en-US"/>
        </w:rPr>
        <w:t>UNI EN 15251:2007 -Indoor environmental input parameters for design and assessment of energy</w:t>
      </w:r>
      <w:r>
        <w:rPr>
          <w:rFonts w:ascii="Times" w:hAnsi="Times"/>
          <w:b w:val="0"/>
          <w:sz w:val="18"/>
          <w:lang w:val="en-US"/>
        </w:rPr>
        <w:t xml:space="preserve"> </w:t>
      </w:r>
      <w:r w:rsidRPr="00E16E8E">
        <w:rPr>
          <w:rFonts w:ascii="Times" w:hAnsi="Times"/>
          <w:b w:val="0"/>
          <w:sz w:val="18"/>
          <w:lang w:val="en-US"/>
        </w:rPr>
        <w:t>performance of buildings addressing indoor air</w:t>
      </w:r>
      <w:r>
        <w:rPr>
          <w:rFonts w:ascii="Times" w:hAnsi="Times"/>
          <w:b w:val="0"/>
          <w:sz w:val="18"/>
          <w:lang w:val="en-US"/>
        </w:rPr>
        <w:t xml:space="preserve"> </w:t>
      </w:r>
      <w:r w:rsidRPr="00E16E8E">
        <w:rPr>
          <w:rFonts w:ascii="Times" w:hAnsi="Times"/>
          <w:b w:val="0"/>
          <w:sz w:val="18"/>
          <w:lang w:val="en-US"/>
        </w:rPr>
        <w:t>quality, thermal environment, lighting and acoustics</w:t>
      </w:r>
      <w:r>
        <w:rPr>
          <w:rFonts w:ascii="Times" w:hAnsi="Times"/>
          <w:b w:val="0"/>
          <w:sz w:val="18"/>
          <w:lang w:val="en-US"/>
        </w:rPr>
        <w:t>.</w:t>
      </w:r>
    </w:p>
    <w:p w14:paraId="55CFCC4F" w14:textId="7D2F4763" w:rsidR="000658F8" w:rsidRPr="00993C4C" w:rsidRDefault="000658F8" w:rsidP="00586C9B">
      <w:pPr>
        <w:spacing w:after="120"/>
        <w:jc w:val="both"/>
        <w:rPr>
          <w:rFonts w:ascii="Times" w:hAnsi="Times"/>
          <w:b w:val="0"/>
          <w:sz w:val="18"/>
        </w:rPr>
      </w:pPr>
      <w:r>
        <w:rPr>
          <w:rFonts w:ascii="Times" w:hAnsi="Times"/>
          <w:b w:val="0"/>
          <w:sz w:val="18"/>
        </w:rPr>
        <w:t xml:space="preserve">Voss K., </w:t>
      </w:r>
      <w:proofErr w:type="spellStart"/>
      <w:r>
        <w:rPr>
          <w:rFonts w:ascii="Times" w:hAnsi="Times"/>
          <w:b w:val="0"/>
          <w:sz w:val="18"/>
        </w:rPr>
        <w:t>Sartori</w:t>
      </w:r>
      <w:proofErr w:type="spellEnd"/>
      <w:r>
        <w:rPr>
          <w:rFonts w:ascii="Times" w:hAnsi="Times"/>
          <w:b w:val="0"/>
          <w:sz w:val="18"/>
        </w:rPr>
        <w:t xml:space="preserve"> I. and R. </w:t>
      </w:r>
      <w:proofErr w:type="spellStart"/>
      <w:r>
        <w:rPr>
          <w:rFonts w:ascii="Times" w:hAnsi="Times"/>
          <w:b w:val="0"/>
          <w:sz w:val="18"/>
        </w:rPr>
        <w:t>Lollin</w:t>
      </w:r>
      <w:proofErr w:type="spellEnd"/>
      <w:r w:rsidRPr="00B0686F">
        <w:rPr>
          <w:rFonts w:ascii="Times" w:hAnsi="Times"/>
          <w:b w:val="0"/>
          <w:sz w:val="18"/>
        </w:rPr>
        <w:t xml:space="preserve">, </w:t>
      </w:r>
      <w:r>
        <w:rPr>
          <w:rFonts w:ascii="Times" w:hAnsi="Times"/>
          <w:b w:val="0"/>
          <w:sz w:val="18"/>
        </w:rPr>
        <w:t xml:space="preserve">(2012). Nearly-zero, Net zero and </w:t>
      </w:r>
      <w:r w:rsidRPr="00B0686F">
        <w:rPr>
          <w:rFonts w:ascii="Times" w:hAnsi="Times"/>
          <w:b w:val="0"/>
          <w:sz w:val="18"/>
        </w:rPr>
        <w:t>Plus Energy Buildings. How definitions &amp; regulations</w:t>
      </w:r>
      <w:r>
        <w:rPr>
          <w:rFonts w:ascii="Times" w:hAnsi="Times"/>
          <w:b w:val="0"/>
          <w:sz w:val="18"/>
        </w:rPr>
        <w:t xml:space="preserve"> affect the solutions. </w:t>
      </w:r>
      <w:r w:rsidRPr="00255A7E">
        <w:rPr>
          <w:rFonts w:ascii="Times" w:hAnsi="Times"/>
          <w:b w:val="0"/>
          <w:i/>
          <w:sz w:val="18"/>
          <w:lang w:val="en-US"/>
        </w:rPr>
        <w:t>REHVA Journal</w:t>
      </w:r>
      <w:r w:rsidRPr="00255A7E">
        <w:rPr>
          <w:rFonts w:ascii="Times" w:hAnsi="Times"/>
          <w:b w:val="0"/>
          <w:sz w:val="18"/>
          <w:lang w:val="en-US"/>
        </w:rPr>
        <w:t>, 6: p. 23-27.</w:t>
      </w:r>
    </w:p>
    <w:p w14:paraId="4ECF8BE9" w14:textId="68B66CFD" w:rsidR="000658F8" w:rsidRPr="00E16E8E" w:rsidRDefault="000658F8" w:rsidP="000658F8">
      <w:pPr>
        <w:jc w:val="both"/>
        <w:rPr>
          <w:rFonts w:ascii="Times" w:hAnsi="Times"/>
          <w:b w:val="0"/>
          <w:sz w:val="18"/>
          <w:lang w:val="en-US"/>
        </w:rPr>
      </w:pPr>
    </w:p>
    <w:p w14:paraId="5E31281C" w14:textId="32927F89" w:rsidR="00452605" w:rsidRDefault="00452605" w:rsidP="000658F8">
      <w:pPr>
        <w:pStyle w:val="PlainText"/>
        <w:rPr>
          <w:rFonts w:ascii="Times" w:hAnsi="Times"/>
          <w:b/>
        </w:rPr>
      </w:pPr>
    </w:p>
    <w:sectPr w:rsidR="00452605" w:rsidSect="006D5C01">
      <w:type w:val="continuous"/>
      <w:pgSz w:w="12240" w:h="15840" w:code="9"/>
      <w:pgMar w:top="1418" w:right="1276" w:bottom="1276" w:left="1276" w:header="720" w:footer="567" w:gutter="0"/>
      <w:pgNumType w:start="1" w:chapStyle="1"/>
      <w:cols w:num="2" w:space="567"/>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652FA0" w14:textId="77777777" w:rsidR="00AC4D20" w:rsidRDefault="00AC4D20" w:rsidP="00A974D7">
      <w:r>
        <w:separator/>
      </w:r>
    </w:p>
  </w:endnote>
  <w:endnote w:type="continuationSeparator" w:id="0">
    <w:p w14:paraId="67CB2B4E" w14:textId="77777777" w:rsidR="00AC4D20" w:rsidRDefault="00AC4D20" w:rsidP="00A974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Ligh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0DFC96" w14:textId="77777777" w:rsidR="00AC4D20" w:rsidRDefault="00AC4D20" w:rsidP="00A974D7">
      <w:r>
        <w:separator/>
      </w:r>
    </w:p>
  </w:footnote>
  <w:footnote w:type="continuationSeparator" w:id="0">
    <w:p w14:paraId="6A91C914" w14:textId="77777777" w:rsidR="00AC4D20" w:rsidRDefault="00AC4D20" w:rsidP="00A974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8E571E" w14:textId="37FCBB71" w:rsidR="00041183" w:rsidRPr="003C6817" w:rsidRDefault="007F30EC" w:rsidP="007F30EC">
    <w:pPr>
      <w:pStyle w:val="Header"/>
      <w:jc w:val="center"/>
      <w:rPr>
        <w:rFonts w:ascii="Times" w:hAnsi="Times"/>
        <w:sz w:val="16"/>
      </w:rPr>
    </w:pPr>
    <w:r w:rsidRPr="007F30EC">
      <w:rPr>
        <w:rFonts w:ascii="Times" w:hAnsi="Times"/>
        <w:sz w:val="16"/>
      </w:rPr>
      <w:t>PLEA2016 Los Angeles - Cities, Buildings, People: Towards Regenerative Environments, 11-13 July, 2016</w:t>
    </w:r>
  </w:p>
  <w:p w14:paraId="46B103D9" w14:textId="77777777" w:rsidR="00041183" w:rsidRDefault="00041183" w:rsidP="005B724E">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EF19FD" w14:textId="2E50DF8C" w:rsidR="008F3AA5" w:rsidRDefault="008F3AA5" w:rsidP="008F3AA5">
    <w:pPr>
      <w:autoSpaceDE w:val="0"/>
      <w:autoSpaceDN w:val="0"/>
      <w:adjustRightInd w:val="0"/>
      <w:rPr>
        <w:b w:val="0"/>
        <w:color w:val="000000"/>
        <w:sz w:val="16"/>
        <w:lang w:val="en-US" w:eastAsia="en-IN"/>
      </w:rPr>
    </w:pPr>
    <w:r w:rsidRPr="008F3AA5">
      <w:rPr>
        <w:b w:val="0"/>
        <w:color w:val="000000"/>
        <w:sz w:val="16"/>
        <w:lang w:val="en-US" w:eastAsia="en-IN"/>
      </w:rPr>
      <w:t>PLEA 2016 Los Angeles - 3</w:t>
    </w:r>
    <w:r w:rsidR="000658F8">
      <w:rPr>
        <w:b w:val="0"/>
        <w:color w:val="000000"/>
        <w:sz w:val="16"/>
        <w:lang w:val="en-US" w:eastAsia="en-IN"/>
      </w:rPr>
      <w:t>2</w:t>
    </w:r>
    <w:r w:rsidRPr="008F3AA5">
      <w:rPr>
        <w:b w:val="0"/>
        <w:color w:val="000000"/>
        <w:sz w:val="16"/>
        <w:vertAlign w:val="superscript"/>
        <w:lang w:val="en-US" w:eastAsia="en-IN"/>
      </w:rPr>
      <w:t>th</w:t>
    </w:r>
    <w:r w:rsidRPr="008F3AA5">
      <w:rPr>
        <w:b w:val="0"/>
        <w:color w:val="000000"/>
        <w:sz w:val="16"/>
        <w:lang w:val="en-US" w:eastAsia="en-IN"/>
      </w:rPr>
      <w:t xml:space="preserve"> International Conference on Passive and Low Energy Architecture. </w:t>
    </w:r>
  </w:p>
  <w:p w14:paraId="31094D81" w14:textId="0BC4EDBC" w:rsidR="008F3AA5" w:rsidRPr="008F3AA5" w:rsidRDefault="008F3AA5" w:rsidP="008F3AA5">
    <w:pPr>
      <w:autoSpaceDE w:val="0"/>
      <w:autoSpaceDN w:val="0"/>
      <w:adjustRightInd w:val="0"/>
      <w:rPr>
        <w:b w:val="0"/>
        <w:i/>
        <w:iCs/>
        <w:color w:val="000000"/>
        <w:sz w:val="16"/>
        <w:lang w:val="en-US" w:eastAsia="en-IN"/>
      </w:rPr>
    </w:pPr>
    <w:r w:rsidRPr="008F3AA5">
      <w:rPr>
        <w:b w:val="0"/>
        <w:i/>
        <w:iCs/>
        <w:color w:val="000000"/>
        <w:sz w:val="16"/>
        <w:lang w:val="en-US" w:eastAsia="en-IN"/>
      </w:rPr>
      <w:t>Cities, Buildings, People: Towards Regenerative Environments</w:t>
    </w:r>
  </w:p>
  <w:p w14:paraId="7BEC01E2" w14:textId="77777777" w:rsidR="00041183" w:rsidRPr="0033283E" w:rsidRDefault="00041183" w:rsidP="005B724E">
    <w:pPr>
      <w:pStyle w:val="Header"/>
      <w:jc w:val="center"/>
      <w:rPr>
        <w:rFonts w:ascii="Times" w:hAnsi="Times" w:cs="Tim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63637A"/>
    <w:multiLevelType w:val="hybridMultilevel"/>
    <w:tmpl w:val="26F85A7E"/>
    <w:lvl w:ilvl="0" w:tplc="E042F776">
      <w:numFmt w:val="bullet"/>
      <w:lvlText w:val="-"/>
      <w:lvlJc w:val="left"/>
      <w:pPr>
        <w:ind w:left="720" w:hanging="360"/>
      </w:pPr>
      <w:rPr>
        <w:rFonts w:ascii="Times" w:eastAsia="MS Mincho" w:hAnsi="Times" w:cs="Time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7E9578B"/>
    <w:multiLevelType w:val="hybridMultilevel"/>
    <w:tmpl w:val="A064C9DE"/>
    <w:lvl w:ilvl="0" w:tplc="903CEFB0">
      <w:numFmt w:val="bullet"/>
      <w:lvlText w:val="-"/>
      <w:lvlJc w:val="left"/>
      <w:pPr>
        <w:ind w:left="1211" w:hanging="360"/>
      </w:pPr>
      <w:rPr>
        <w:rFonts w:ascii="Helvetica-Light" w:eastAsiaTheme="minorHAnsi" w:hAnsi="Helvetica-Light" w:cs="Helvetica-Light"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2" w15:restartNumberingAfterBreak="0">
    <w:nsid w:val="58D77E22"/>
    <w:multiLevelType w:val="hybridMultilevel"/>
    <w:tmpl w:val="77EC38A8"/>
    <w:lvl w:ilvl="0" w:tplc="903CEFB0">
      <w:numFmt w:val="bullet"/>
      <w:lvlText w:val="-"/>
      <w:lvlJc w:val="left"/>
      <w:pPr>
        <w:ind w:left="1211" w:hanging="360"/>
      </w:pPr>
      <w:rPr>
        <w:rFonts w:ascii="Helvetica-Light" w:eastAsiaTheme="minorHAnsi" w:hAnsi="Helvetica-Light" w:cs="Helvetica-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51"/>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605"/>
    <w:rsid w:val="00032BAF"/>
    <w:rsid w:val="00041183"/>
    <w:rsid w:val="00041B90"/>
    <w:rsid w:val="000658F8"/>
    <w:rsid w:val="001029BA"/>
    <w:rsid w:val="00155EA0"/>
    <w:rsid w:val="001F56EB"/>
    <w:rsid w:val="00213073"/>
    <w:rsid w:val="0024432C"/>
    <w:rsid w:val="00324810"/>
    <w:rsid w:val="0033283E"/>
    <w:rsid w:val="003F1F2A"/>
    <w:rsid w:val="0042205D"/>
    <w:rsid w:val="00452605"/>
    <w:rsid w:val="0047494E"/>
    <w:rsid w:val="004E20F3"/>
    <w:rsid w:val="00513DBC"/>
    <w:rsid w:val="00586C9B"/>
    <w:rsid w:val="005A108C"/>
    <w:rsid w:val="005B2BD1"/>
    <w:rsid w:val="005B724E"/>
    <w:rsid w:val="006B264D"/>
    <w:rsid w:val="006D5C01"/>
    <w:rsid w:val="00701B43"/>
    <w:rsid w:val="0072784F"/>
    <w:rsid w:val="007573F6"/>
    <w:rsid w:val="007638D1"/>
    <w:rsid w:val="0079586B"/>
    <w:rsid w:val="007B134F"/>
    <w:rsid w:val="007F30EC"/>
    <w:rsid w:val="00801AB1"/>
    <w:rsid w:val="00812538"/>
    <w:rsid w:val="0081763A"/>
    <w:rsid w:val="00842657"/>
    <w:rsid w:val="0089655D"/>
    <w:rsid w:val="008A1384"/>
    <w:rsid w:val="008F3AA5"/>
    <w:rsid w:val="00910728"/>
    <w:rsid w:val="00996337"/>
    <w:rsid w:val="009E06BD"/>
    <w:rsid w:val="00A113E7"/>
    <w:rsid w:val="00A23450"/>
    <w:rsid w:val="00A3747D"/>
    <w:rsid w:val="00A974D7"/>
    <w:rsid w:val="00AA1895"/>
    <w:rsid w:val="00AA1FBC"/>
    <w:rsid w:val="00AA5330"/>
    <w:rsid w:val="00AC4D20"/>
    <w:rsid w:val="00AF1F2B"/>
    <w:rsid w:val="00B77A41"/>
    <w:rsid w:val="00C06233"/>
    <w:rsid w:val="00C10295"/>
    <w:rsid w:val="00C4506F"/>
    <w:rsid w:val="00CA3ECE"/>
    <w:rsid w:val="00D43670"/>
    <w:rsid w:val="00D77DA7"/>
    <w:rsid w:val="00DD1770"/>
    <w:rsid w:val="00E70355"/>
    <w:rsid w:val="00E970F9"/>
    <w:rsid w:val="00EC61B4"/>
    <w:rsid w:val="00FA6FE6"/>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4BE28D28"/>
  <w15:docId w15:val="{4798A611-2F94-4D12-9A73-371A58EE1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Authors"/>
    <w:next w:val="PlainText"/>
    <w:qFormat/>
    <w:rsid w:val="005B2BD1"/>
    <w:pPr>
      <w:spacing w:after="0" w:line="240" w:lineRule="auto"/>
      <w:jc w:val="center"/>
    </w:pPr>
    <w:rPr>
      <w:rFonts w:ascii="Arial" w:eastAsia="Times New Roman" w:hAnsi="Arial" w:cs="Times New Roman"/>
      <w:b/>
      <w:sz w:val="24"/>
      <w:szCs w:val="24"/>
      <w:lang w:val="en-GB"/>
    </w:rPr>
  </w:style>
  <w:style w:type="paragraph" w:styleId="Heading1">
    <w:name w:val="heading 1"/>
    <w:aliases w:val="Section headings"/>
    <w:basedOn w:val="Normal"/>
    <w:next w:val="PlainText"/>
    <w:link w:val="Heading1Char"/>
    <w:qFormat/>
    <w:rsid w:val="00452605"/>
    <w:pPr>
      <w:keepNext/>
      <w:jc w:val="left"/>
      <w:outlineLvl w:val="0"/>
    </w:pPr>
    <w:rPr>
      <w:rFonts w:cs="Arial"/>
      <w:kern w:val="32"/>
      <w:sz w:val="20"/>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headings Char"/>
    <w:basedOn w:val="DefaultParagraphFont"/>
    <w:link w:val="Heading1"/>
    <w:rsid w:val="00452605"/>
    <w:rPr>
      <w:rFonts w:ascii="Arial" w:eastAsia="Times New Roman" w:hAnsi="Arial" w:cs="Arial"/>
      <w:b/>
      <w:kern w:val="32"/>
      <w:sz w:val="20"/>
      <w:szCs w:val="32"/>
      <w:lang w:val="en-GB"/>
    </w:rPr>
  </w:style>
  <w:style w:type="paragraph" w:styleId="PlainText">
    <w:name w:val="Plain Text"/>
    <w:aliases w:val="Subsection text"/>
    <w:basedOn w:val="Normal"/>
    <w:link w:val="PlainTextChar"/>
    <w:uiPriority w:val="99"/>
    <w:rsid w:val="00452605"/>
    <w:pPr>
      <w:jc w:val="both"/>
    </w:pPr>
    <w:rPr>
      <w:rFonts w:eastAsia="MS Mincho" w:cs="Arial"/>
      <w:b w:val="0"/>
      <w:sz w:val="18"/>
      <w:szCs w:val="20"/>
    </w:rPr>
  </w:style>
  <w:style w:type="character" w:customStyle="1" w:styleId="PlainTextChar">
    <w:name w:val="Plain Text Char"/>
    <w:aliases w:val="Subsection text Char"/>
    <w:basedOn w:val="DefaultParagraphFont"/>
    <w:link w:val="PlainText"/>
    <w:uiPriority w:val="99"/>
    <w:rsid w:val="00452605"/>
    <w:rPr>
      <w:rFonts w:ascii="Arial" w:eastAsia="MS Mincho" w:hAnsi="Arial" w:cs="Arial"/>
      <w:sz w:val="18"/>
      <w:szCs w:val="20"/>
      <w:lang w:val="en-GB"/>
    </w:rPr>
  </w:style>
  <w:style w:type="paragraph" w:styleId="Header">
    <w:name w:val="header"/>
    <w:basedOn w:val="Normal"/>
    <w:link w:val="HeaderChar"/>
    <w:uiPriority w:val="99"/>
    <w:rsid w:val="00452605"/>
    <w:pPr>
      <w:tabs>
        <w:tab w:val="center" w:pos="4320"/>
        <w:tab w:val="right" w:pos="8640"/>
      </w:tabs>
      <w:jc w:val="left"/>
    </w:pPr>
    <w:rPr>
      <w:b w:val="0"/>
      <w:sz w:val="18"/>
    </w:rPr>
  </w:style>
  <w:style w:type="character" w:customStyle="1" w:styleId="HeaderChar">
    <w:name w:val="Header Char"/>
    <w:basedOn w:val="DefaultParagraphFont"/>
    <w:link w:val="Header"/>
    <w:uiPriority w:val="99"/>
    <w:rsid w:val="00452605"/>
    <w:rPr>
      <w:rFonts w:ascii="Arial" w:eastAsia="Times New Roman" w:hAnsi="Arial" w:cs="Times New Roman"/>
      <w:sz w:val="18"/>
      <w:szCs w:val="24"/>
      <w:lang w:val="en-GB"/>
    </w:rPr>
  </w:style>
  <w:style w:type="paragraph" w:styleId="Title">
    <w:name w:val="Title"/>
    <w:basedOn w:val="Normal"/>
    <w:next w:val="Normal"/>
    <w:link w:val="TitleChar"/>
    <w:qFormat/>
    <w:rsid w:val="00452605"/>
    <w:pPr>
      <w:spacing w:before="240" w:after="480"/>
    </w:pPr>
    <w:rPr>
      <w:rFonts w:cs="Arial"/>
      <w:bCs/>
      <w:kern w:val="28"/>
      <w:sz w:val="36"/>
      <w:szCs w:val="32"/>
    </w:rPr>
  </w:style>
  <w:style w:type="character" w:customStyle="1" w:styleId="TitleChar">
    <w:name w:val="Title Char"/>
    <w:basedOn w:val="DefaultParagraphFont"/>
    <w:link w:val="Title"/>
    <w:rsid w:val="00452605"/>
    <w:rPr>
      <w:rFonts w:ascii="Arial" w:eastAsia="Times New Roman" w:hAnsi="Arial" w:cs="Arial"/>
      <w:b/>
      <w:bCs/>
      <w:kern w:val="28"/>
      <w:sz w:val="36"/>
      <w:szCs w:val="32"/>
      <w:lang w:val="en-GB"/>
    </w:rPr>
  </w:style>
  <w:style w:type="character" w:styleId="Hyperlink">
    <w:name w:val="Hyperlink"/>
    <w:basedOn w:val="DefaultParagraphFont"/>
    <w:rsid w:val="00452605"/>
    <w:rPr>
      <w:color w:val="0000FF"/>
      <w:u w:val="single"/>
    </w:rPr>
  </w:style>
  <w:style w:type="paragraph" w:customStyle="1" w:styleId="Third-LevelHeadingParagraph">
    <w:name w:val="Third-Level Heading Paragraph"/>
    <w:basedOn w:val="Normal"/>
    <w:rsid w:val="00452605"/>
    <w:pPr>
      <w:widowControl w:val="0"/>
      <w:tabs>
        <w:tab w:val="left" w:pos="200"/>
      </w:tabs>
      <w:spacing w:before="60" w:line="220" w:lineRule="exact"/>
      <w:jc w:val="both"/>
    </w:pPr>
    <w:rPr>
      <w:rFonts w:ascii="Times" w:hAnsi="Times"/>
      <w:b w:val="0"/>
      <w:sz w:val="20"/>
      <w:szCs w:val="20"/>
      <w:lang w:val="en-US" w:eastAsia="fr-FR"/>
    </w:rPr>
  </w:style>
  <w:style w:type="paragraph" w:styleId="BalloonText">
    <w:name w:val="Balloon Text"/>
    <w:basedOn w:val="Normal"/>
    <w:link w:val="BalloonTextChar"/>
    <w:uiPriority w:val="99"/>
    <w:semiHidden/>
    <w:unhideWhenUsed/>
    <w:rsid w:val="00452605"/>
    <w:rPr>
      <w:rFonts w:ascii="Tahoma" w:hAnsi="Tahoma" w:cs="Tahoma"/>
      <w:sz w:val="16"/>
      <w:szCs w:val="16"/>
    </w:rPr>
  </w:style>
  <w:style w:type="character" w:customStyle="1" w:styleId="BalloonTextChar">
    <w:name w:val="Balloon Text Char"/>
    <w:basedOn w:val="DefaultParagraphFont"/>
    <w:link w:val="BalloonText"/>
    <w:uiPriority w:val="99"/>
    <w:semiHidden/>
    <w:rsid w:val="00452605"/>
    <w:rPr>
      <w:rFonts w:ascii="Tahoma" w:eastAsia="Times New Roman" w:hAnsi="Tahoma" w:cs="Tahoma"/>
      <w:b/>
      <w:sz w:val="16"/>
      <w:szCs w:val="16"/>
      <w:lang w:val="en-GB"/>
    </w:rPr>
  </w:style>
  <w:style w:type="paragraph" w:styleId="Footer">
    <w:name w:val="footer"/>
    <w:basedOn w:val="Normal"/>
    <w:link w:val="FooterChar"/>
    <w:uiPriority w:val="99"/>
    <w:unhideWhenUsed/>
    <w:rsid w:val="00A974D7"/>
    <w:pPr>
      <w:tabs>
        <w:tab w:val="center" w:pos="4536"/>
        <w:tab w:val="right" w:pos="9072"/>
      </w:tabs>
    </w:pPr>
  </w:style>
  <w:style w:type="character" w:customStyle="1" w:styleId="FooterChar">
    <w:name w:val="Footer Char"/>
    <w:basedOn w:val="DefaultParagraphFont"/>
    <w:link w:val="Footer"/>
    <w:uiPriority w:val="99"/>
    <w:rsid w:val="00A974D7"/>
    <w:rPr>
      <w:rFonts w:ascii="Arial" w:eastAsia="Times New Roman" w:hAnsi="Arial" w:cs="Times New Roman"/>
      <w:b/>
      <w:sz w:val="24"/>
      <w:szCs w:val="24"/>
      <w:lang w:val="en-GB"/>
    </w:rPr>
  </w:style>
  <w:style w:type="paragraph" w:styleId="ListParagraph">
    <w:name w:val="List Paragraph"/>
    <w:basedOn w:val="Normal"/>
    <w:uiPriority w:val="34"/>
    <w:qFormat/>
    <w:rsid w:val="000658F8"/>
    <w:pPr>
      <w:ind w:left="720"/>
      <w:contextualSpacing/>
    </w:pPr>
  </w:style>
  <w:style w:type="table" w:styleId="TableGrid">
    <w:name w:val="Table Grid"/>
    <w:basedOn w:val="TableNormal"/>
    <w:uiPriority w:val="59"/>
    <w:rsid w:val="000658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11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590408-9426-4A0B-9E62-472F66566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Pages>
  <Words>3456</Words>
  <Characters>19705</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HMC Architects</Company>
  <LinksUpToDate>false</LinksUpToDate>
  <CharactersWithSpaces>23115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Konstanze Elbel</dc:creator>
  <cp:lastModifiedBy>Brambilla Arianna</cp:lastModifiedBy>
  <cp:revision>3</cp:revision>
  <cp:lastPrinted>2013-03-18T10:30:00Z</cp:lastPrinted>
  <dcterms:created xsi:type="dcterms:W3CDTF">2016-05-11T08:43:00Z</dcterms:created>
  <dcterms:modified xsi:type="dcterms:W3CDTF">2016-05-18T13:04:00Z</dcterms:modified>
</cp:coreProperties>
</file>