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3ADF" w:rsidRPr="007418AD" w:rsidRDefault="00442CC3" w:rsidP="00DD15F6">
      <w:pPr>
        <w:autoSpaceDE w:val="0"/>
        <w:autoSpaceDN w:val="0"/>
        <w:adjustRightInd w:val="0"/>
        <w:jc w:val="center"/>
        <w:rPr>
          <w:b/>
          <w:sz w:val="28"/>
          <w:szCs w:val="28"/>
          <w:lang w:val="en-GB"/>
        </w:rPr>
      </w:pPr>
      <w:bookmarkStart w:id="0" w:name="_GoBack"/>
      <w:bookmarkEnd w:id="0"/>
      <w:r>
        <w:rPr>
          <w:b/>
          <w:sz w:val="28"/>
          <w:szCs w:val="28"/>
          <w:lang w:val="en-GB"/>
        </w:rPr>
        <w:t>ALESSANDRO MAZZUCOTELLI</w:t>
      </w:r>
      <w:r w:rsidR="00DD15F6" w:rsidRPr="007418AD">
        <w:rPr>
          <w:b/>
          <w:sz w:val="28"/>
          <w:szCs w:val="28"/>
          <w:lang w:val="en-GB"/>
        </w:rPr>
        <w:t xml:space="preserve">: </w:t>
      </w:r>
    </w:p>
    <w:p w:rsidR="00DD15F6" w:rsidRPr="005E5F39" w:rsidRDefault="00DD15F6" w:rsidP="00DD15F6">
      <w:pPr>
        <w:autoSpaceDE w:val="0"/>
        <w:autoSpaceDN w:val="0"/>
        <w:adjustRightInd w:val="0"/>
        <w:jc w:val="center"/>
        <w:rPr>
          <w:b/>
          <w:sz w:val="28"/>
          <w:szCs w:val="28"/>
          <w:lang w:val="en-US"/>
        </w:rPr>
      </w:pPr>
      <w:r w:rsidRPr="005E5F39">
        <w:rPr>
          <w:b/>
          <w:sz w:val="28"/>
          <w:szCs w:val="28"/>
          <w:lang w:val="en-US"/>
        </w:rPr>
        <w:t>AN ARTISTIC AND EDUCATIONAL PROJECT</w:t>
      </w:r>
    </w:p>
    <w:p w:rsidR="00DD15F6" w:rsidRPr="00634DDE" w:rsidRDefault="00DD15F6" w:rsidP="00DD15F6">
      <w:pPr>
        <w:autoSpaceDE w:val="0"/>
        <w:autoSpaceDN w:val="0"/>
        <w:adjustRightInd w:val="0"/>
        <w:jc w:val="center"/>
        <w:rPr>
          <w:sz w:val="36"/>
          <w:szCs w:val="36"/>
          <w:lang w:val="en-US"/>
        </w:rPr>
      </w:pPr>
    </w:p>
    <w:p w:rsidR="00DD15F6" w:rsidRPr="007418AD" w:rsidRDefault="00DD15F6" w:rsidP="00DD15F6">
      <w:pPr>
        <w:autoSpaceDE w:val="0"/>
        <w:autoSpaceDN w:val="0"/>
        <w:adjustRightInd w:val="0"/>
        <w:jc w:val="center"/>
        <w:rPr>
          <w:b/>
          <w:bCs/>
          <w:u w:val="single"/>
        </w:rPr>
      </w:pPr>
      <w:r w:rsidRPr="007418AD">
        <w:rPr>
          <w:b/>
        </w:rPr>
        <w:t>MAGNAGHI-DELFINO Paola, (I), NORANDO Tullia, (I)</w:t>
      </w:r>
    </w:p>
    <w:p w:rsidR="00D84EC2" w:rsidRDefault="00D84EC2" w:rsidP="005E5F39">
      <w:pPr>
        <w:autoSpaceDE w:val="0"/>
        <w:autoSpaceDN w:val="0"/>
        <w:adjustRightInd w:val="0"/>
        <w:jc w:val="both"/>
      </w:pPr>
    </w:p>
    <w:p w:rsidR="00D84EC2" w:rsidRDefault="00D84EC2" w:rsidP="005E5F39">
      <w:pPr>
        <w:autoSpaceDE w:val="0"/>
        <w:autoSpaceDN w:val="0"/>
        <w:adjustRightInd w:val="0"/>
        <w:jc w:val="both"/>
      </w:pPr>
    </w:p>
    <w:p w:rsidR="005E5F39" w:rsidRDefault="00DD15F6" w:rsidP="005E5F39">
      <w:pPr>
        <w:autoSpaceDE w:val="0"/>
        <w:autoSpaceDN w:val="0"/>
        <w:adjustRightInd w:val="0"/>
        <w:jc w:val="both"/>
        <w:rPr>
          <w:sz w:val="22"/>
          <w:szCs w:val="22"/>
          <w:lang w:val="en-GB"/>
        </w:rPr>
      </w:pPr>
      <w:r w:rsidRPr="007418AD">
        <w:rPr>
          <w:b/>
          <w:sz w:val="22"/>
          <w:szCs w:val="22"/>
          <w:lang w:val="en-GB"/>
        </w:rPr>
        <w:t xml:space="preserve">Abstract. </w:t>
      </w:r>
      <w:r w:rsidR="005E5F39" w:rsidRPr="00430CDD">
        <w:rPr>
          <w:i/>
          <w:sz w:val="22"/>
          <w:szCs w:val="22"/>
          <w:lang w:val="en-GB"/>
        </w:rPr>
        <w:t>Look away, see close</w:t>
      </w:r>
      <w:r w:rsidR="005E5F39" w:rsidRPr="00430CDD">
        <w:rPr>
          <w:sz w:val="22"/>
          <w:szCs w:val="22"/>
          <w:lang w:val="en-GB"/>
        </w:rPr>
        <w:t xml:space="preserve">. The title of the book </w:t>
      </w:r>
      <w:r w:rsidR="005E5F39">
        <w:rPr>
          <w:sz w:val="22"/>
          <w:szCs w:val="22"/>
          <w:lang w:val="en-GB"/>
        </w:rPr>
        <w:t>of</w:t>
      </w:r>
      <w:r w:rsidR="005E5F39" w:rsidRPr="00430CDD">
        <w:rPr>
          <w:sz w:val="22"/>
          <w:szCs w:val="22"/>
          <w:lang w:val="en-GB"/>
        </w:rPr>
        <w:t xml:space="preserve"> a famous art critic can represent the significance of this work. We proposed </w:t>
      </w:r>
      <w:r w:rsidR="005E5F39">
        <w:rPr>
          <w:sz w:val="22"/>
          <w:szCs w:val="22"/>
          <w:lang w:val="en-GB"/>
        </w:rPr>
        <w:t xml:space="preserve">to </w:t>
      </w:r>
      <w:r w:rsidR="005E5F39" w:rsidRPr="00430CDD">
        <w:rPr>
          <w:sz w:val="22"/>
          <w:szCs w:val="22"/>
          <w:lang w:val="en-GB"/>
        </w:rPr>
        <w:t xml:space="preserve">students of </w:t>
      </w:r>
      <w:r w:rsidR="005E5F39">
        <w:rPr>
          <w:sz w:val="22"/>
          <w:szCs w:val="22"/>
          <w:lang w:val="en-GB"/>
        </w:rPr>
        <w:t>the high school of Busto Arsizio (V</w:t>
      </w:r>
      <w:r w:rsidR="00634DDE">
        <w:rPr>
          <w:sz w:val="22"/>
          <w:szCs w:val="22"/>
          <w:lang w:val="en-GB"/>
        </w:rPr>
        <w:t>A</w:t>
      </w:r>
      <w:r w:rsidR="005E5F39">
        <w:rPr>
          <w:sz w:val="22"/>
          <w:szCs w:val="22"/>
          <w:lang w:val="en-GB"/>
        </w:rPr>
        <w:t xml:space="preserve">, I) </w:t>
      </w:r>
      <w:r w:rsidR="005E5F39" w:rsidRPr="00430CDD">
        <w:rPr>
          <w:sz w:val="22"/>
          <w:szCs w:val="22"/>
          <w:lang w:val="en-GB"/>
        </w:rPr>
        <w:t xml:space="preserve">a </w:t>
      </w:r>
      <w:r w:rsidR="005E5F39">
        <w:rPr>
          <w:sz w:val="22"/>
          <w:szCs w:val="22"/>
          <w:lang w:val="en-GB"/>
        </w:rPr>
        <w:t>work</w:t>
      </w:r>
      <w:r w:rsidR="005E5F39" w:rsidRPr="00430CDD">
        <w:rPr>
          <w:sz w:val="22"/>
          <w:szCs w:val="22"/>
          <w:lang w:val="en-GB"/>
        </w:rPr>
        <w:t xml:space="preserve"> that combined math and art. </w:t>
      </w:r>
      <w:r w:rsidR="00634DDE">
        <w:rPr>
          <w:sz w:val="22"/>
          <w:szCs w:val="22"/>
          <w:lang w:val="en-GB"/>
        </w:rPr>
        <w:t>We</w:t>
      </w:r>
      <w:r w:rsidR="005E5F39" w:rsidRPr="00430CDD">
        <w:rPr>
          <w:sz w:val="22"/>
          <w:szCs w:val="22"/>
          <w:lang w:val="en-GB"/>
        </w:rPr>
        <w:t xml:space="preserve"> chose a </w:t>
      </w:r>
      <w:r w:rsidR="005E5F39">
        <w:rPr>
          <w:sz w:val="22"/>
          <w:szCs w:val="22"/>
          <w:lang w:val="en-GB"/>
        </w:rPr>
        <w:t>“</w:t>
      </w:r>
      <w:r w:rsidR="005E5F39" w:rsidRPr="00430CDD">
        <w:rPr>
          <w:sz w:val="22"/>
          <w:szCs w:val="22"/>
          <w:lang w:val="en-GB"/>
        </w:rPr>
        <w:t>minor</w:t>
      </w:r>
      <w:r w:rsidR="005E5F39">
        <w:rPr>
          <w:sz w:val="22"/>
          <w:szCs w:val="22"/>
          <w:lang w:val="en-GB"/>
        </w:rPr>
        <w:t>”</w:t>
      </w:r>
      <w:r w:rsidR="005E5F39" w:rsidRPr="00430CDD">
        <w:rPr>
          <w:sz w:val="22"/>
          <w:szCs w:val="22"/>
          <w:lang w:val="en-GB"/>
        </w:rPr>
        <w:t xml:space="preserve"> art and an artist</w:t>
      </w:r>
      <w:r w:rsidR="00310140">
        <w:rPr>
          <w:sz w:val="22"/>
          <w:szCs w:val="22"/>
          <w:lang w:val="en-GB"/>
        </w:rPr>
        <w:t>, Alessandro Mazzucotelli</w:t>
      </w:r>
      <w:r w:rsidR="00634DDE">
        <w:rPr>
          <w:sz w:val="22"/>
          <w:szCs w:val="22"/>
          <w:lang w:val="en-GB"/>
        </w:rPr>
        <w:t>,</w:t>
      </w:r>
      <w:r w:rsidR="00634DDE" w:rsidRPr="00634DDE">
        <w:rPr>
          <w:sz w:val="22"/>
          <w:szCs w:val="22"/>
          <w:lang w:val="en-GB"/>
        </w:rPr>
        <w:t xml:space="preserve"> </w:t>
      </w:r>
      <w:r w:rsidR="00634DDE" w:rsidRPr="00430CDD">
        <w:rPr>
          <w:sz w:val="22"/>
          <w:szCs w:val="22"/>
          <w:lang w:val="en-GB"/>
        </w:rPr>
        <w:t xml:space="preserve">whose </w:t>
      </w:r>
      <w:r w:rsidR="007B6433">
        <w:rPr>
          <w:sz w:val="22"/>
          <w:szCs w:val="22"/>
          <w:lang w:val="en-GB"/>
        </w:rPr>
        <w:t xml:space="preserve">wrought iron’s </w:t>
      </w:r>
      <w:r w:rsidR="00634DDE" w:rsidRPr="00430CDD">
        <w:rPr>
          <w:sz w:val="22"/>
          <w:szCs w:val="22"/>
          <w:lang w:val="en-GB"/>
        </w:rPr>
        <w:t>works</w:t>
      </w:r>
      <w:r w:rsidR="00634DDE">
        <w:rPr>
          <w:sz w:val="22"/>
          <w:szCs w:val="22"/>
          <w:lang w:val="en-GB"/>
        </w:rPr>
        <w:t xml:space="preserve"> they could</w:t>
      </w:r>
      <w:r w:rsidR="005E5F39" w:rsidRPr="00430CDD">
        <w:rPr>
          <w:sz w:val="22"/>
          <w:szCs w:val="22"/>
          <w:lang w:val="en-GB"/>
        </w:rPr>
        <w:t xml:space="preserve"> </w:t>
      </w:r>
      <w:r w:rsidR="00634DDE">
        <w:rPr>
          <w:sz w:val="22"/>
          <w:szCs w:val="22"/>
          <w:lang w:val="en-GB"/>
        </w:rPr>
        <w:t xml:space="preserve">see </w:t>
      </w:r>
      <w:r w:rsidR="005E5F39">
        <w:rPr>
          <w:sz w:val="22"/>
          <w:szCs w:val="22"/>
          <w:lang w:val="en-GB"/>
        </w:rPr>
        <w:t>in</w:t>
      </w:r>
      <w:r w:rsidR="005E5F39" w:rsidRPr="00430CDD">
        <w:rPr>
          <w:sz w:val="22"/>
          <w:szCs w:val="22"/>
          <w:lang w:val="en-GB"/>
        </w:rPr>
        <w:t xml:space="preserve"> </w:t>
      </w:r>
      <w:r w:rsidR="005E5F39">
        <w:rPr>
          <w:sz w:val="22"/>
          <w:szCs w:val="22"/>
          <w:lang w:val="en-GB"/>
        </w:rPr>
        <w:t xml:space="preserve">Busto Arsizio or in Milan. </w:t>
      </w:r>
      <w:r w:rsidR="00634DDE">
        <w:rPr>
          <w:sz w:val="22"/>
          <w:szCs w:val="22"/>
          <w:lang w:val="en-GB"/>
        </w:rPr>
        <w:t>W</w:t>
      </w:r>
      <w:r w:rsidR="00634DDE" w:rsidRPr="001330A9">
        <w:rPr>
          <w:sz w:val="22"/>
          <w:szCs w:val="22"/>
          <w:lang w:val="en-GB"/>
        </w:rPr>
        <w:t xml:space="preserve">e kept </w:t>
      </w:r>
      <w:r w:rsidR="00634DDE">
        <w:rPr>
          <w:sz w:val="22"/>
          <w:szCs w:val="22"/>
          <w:lang w:val="en-GB"/>
        </w:rPr>
        <w:t>some lessons in</w:t>
      </w:r>
      <w:r w:rsidR="00634DDE" w:rsidRPr="001330A9">
        <w:rPr>
          <w:sz w:val="22"/>
          <w:szCs w:val="22"/>
          <w:lang w:val="en-GB"/>
        </w:rPr>
        <w:t xml:space="preserve"> geometric transformations to the whole class at Pol</w:t>
      </w:r>
      <w:r w:rsidR="00634DDE">
        <w:rPr>
          <w:sz w:val="22"/>
          <w:szCs w:val="22"/>
          <w:lang w:val="en-GB"/>
        </w:rPr>
        <w:t>i</w:t>
      </w:r>
      <w:r w:rsidR="00634DDE" w:rsidRPr="001330A9">
        <w:rPr>
          <w:sz w:val="22"/>
          <w:szCs w:val="22"/>
          <w:lang w:val="en-GB"/>
        </w:rPr>
        <w:t>tecnic</w:t>
      </w:r>
      <w:r w:rsidR="00634DDE">
        <w:rPr>
          <w:sz w:val="22"/>
          <w:szCs w:val="22"/>
          <w:lang w:val="en-GB"/>
        </w:rPr>
        <w:t xml:space="preserve">o di Milano. </w:t>
      </w:r>
      <w:r w:rsidR="001330A9">
        <w:rPr>
          <w:sz w:val="22"/>
          <w:szCs w:val="22"/>
          <w:lang w:val="en-GB"/>
        </w:rPr>
        <w:t>Then they</w:t>
      </w:r>
      <w:r w:rsidR="005E5F39">
        <w:rPr>
          <w:sz w:val="22"/>
          <w:szCs w:val="22"/>
          <w:lang w:val="en-GB"/>
        </w:rPr>
        <w:t xml:space="preserve"> analysed the Mazzucotelli</w:t>
      </w:r>
      <w:r w:rsidR="007601EE">
        <w:rPr>
          <w:sz w:val="22"/>
          <w:szCs w:val="22"/>
          <w:lang w:val="en-GB"/>
        </w:rPr>
        <w:t xml:space="preserve">’s works from the mathematical </w:t>
      </w:r>
      <w:r w:rsidR="005E5F39">
        <w:rPr>
          <w:sz w:val="22"/>
          <w:szCs w:val="22"/>
          <w:lang w:val="en-GB"/>
        </w:rPr>
        <w:t>and artistic point of view</w:t>
      </w:r>
      <w:r w:rsidR="00634DDE">
        <w:rPr>
          <w:sz w:val="22"/>
          <w:szCs w:val="22"/>
          <w:lang w:val="en-GB"/>
        </w:rPr>
        <w:t xml:space="preserve"> and</w:t>
      </w:r>
      <w:r w:rsidR="005E5F39">
        <w:rPr>
          <w:sz w:val="22"/>
          <w:szCs w:val="22"/>
          <w:lang w:val="en-GB"/>
        </w:rPr>
        <w:t xml:space="preserve"> </w:t>
      </w:r>
      <w:r w:rsidR="00634DDE">
        <w:rPr>
          <w:sz w:val="22"/>
          <w:szCs w:val="22"/>
          <w:lang w:val="en-GB"/>
        </w:rPr>
        <w:t xml:space="preserve">they </w:t>
      </w:r>
      <w:r w:rsidR="005E5F39">
        <w:rPr>
          <w:sz w:val="22"/>
          <w:szCs w:val="22"/>
          <w:lang w:val="en-GB"/>
        </w:rPr>
        <w:t>produc</w:t>
      </w:r>
      <w:r w:rsidR="00634DDE">
        <w:rPr>
          <w:sz w:val="22"/>
          <w:szCs w:val="22"/>
          <w:lang w:val="en-GB"/>
        </w:rPr>
        <w:t>ed</w:t>
      </w:r>
      <w:r w:rsidR="005E5F39">
        <w:rPr>
          <w:sz w:val="22"/>
          <w:szCs w:val="22"/>
          <w:lang w:val="en-GB"/>
        </w:rPr>
        <w:t xml:space="preserve"> some fine art prints.</w:t>
      </w:r>
    </w:p>
    <w:p w:rsidR="00DD15F6" w:rsidRPr="007418AD" w:rsidRDefault="00DD15F6" w:rsidP="00DD15F6">
      <w:pPr>
        <w:autoSpaceDE w:val="0"/>
        <w:autoSpaceDN w:val="0"/>
        <w:adjustRightInd w:val="0"/>
        <w:jc w:val="both"/>
        <w:rPr>
          <w:rFonts w:eastAsia="Calibri"/>
          <w:sz w:val="22"/>
          <w:szCs w:val="22"/>
          <w:lang w:val="en-GB" w:eastAsia="en-US"/>
        </w:rPr>
      </w:pPr>
    </w:p>
    <w:p w:rsidR="00DD15F6" w:rsidRPr="00442CC3" w:rsidRDefault="00DD15F6" w:rsidP="00DD15F6">
      <w:pPr>
        <w:jc w:val="both"/>
        <w:rPr>
          <w:sz w:val="22"/>
          <w:szCs w:val="22"/>
          <w:lang w:val="en-US"/>
        </w:rPr>
      </w:pPr>
      <w:r w:rsidRPr="007418AD">
        <w:rPr>
          <w:b/>
          <w:sz w:val="22"/>
          <w:szCs w:val="22"/>
          <w:lang w:val="en-GB"/>
        </w:rPr>
        <w:t xml:space="preserve">Key words. </w:t>
      </w:r>
      <w:r w:rsidRPr="00442CC3">
        <w:rPr>
          <w:sz w:val="22"/>
          <w:szCs w:val="22"/>
          <w:lang w:val="en-US"/>
        </w:rPr>
        <w:t>Art</w:t>
      </w:r>
      <w:r w:rsidR="00442CC3" w:rsidRPr="00442CC3">
        <w:rPr>
          <w:sz w:val="22"/>
          <w:szCs w:val="22"/>
          <w:lang w:val="en-US"/>
        </w:rPr>
        <w:t xml:space="preserve"> Nouveau</w:t>
      </w:r>
      <w:r w:rsidRPr="00442CC3">
        <w:rPr>
          <w:sz w:val="22"/>
          <w:szCs w:val="22"/>
          <w:lang w:val="en-US"/>
        </w:rPr>
        <w:t xml:space="preserve">, Geometry, </w:t>
      </w:r>
      <w:r w:rsidR="00624DBF">
        <w:rPr>
          <w:sz w:val="22"/>
          <w:szCs w:val="22"/>
          <w:lang w:val="en-US"/>
        </w:rPr>
        <w:t>Plane</w:t>
      </w:r>
      <w:r w:rsidR="007B6433">
        <w:rPr>
          <w:sz w:val="22"/>
          <w:szCs w:val="22"/>
          <w:lang w:val="en-US"/>
        </w:rPr>
        <w:t xml:space="preserve"> </w:t>
      </w:r>
      <w:r w:rsidR="005E5F39">
        <w:rPr>
          <w:sz w:val="22"/>
          <w:szCs w:val="22"/>
          <w:lang w:val="en-US"/>
        </w:rPr>
        <w:t>Transformations</w:t>
      </w:r>
      <w:r w:rsidRPr="00442CC3">
        <w:rPr>
          <w:sz w:val="22"/>
          <w:szCs w:val="22"/>
          <w:lang w:val="en-US"/>
        </w:rPr>
        <w:t xml:space="preserve">, </w:t>
      </w:r>
      <w:r w:rsidR="00624DBF">
        <w:rPr>
          <w:sz w:val="22"/>
          <w:szCs w:val="22"/>
          <w:lang w:val="en-US"/>
        </w:rPr>
        <w:t xml:space="preserve">Education, </w:t>
      </w:r>
      <w:r w:rsidR="00977826">
        <w:rPr>
          <w:sz w:val="22"/>
          <w:szCs w:val="22"/>
          <w:lang w:val="en-US"/>
        </w:rPr>
        <w:t xml:space="preserve">Alessandro Mazzucotelli, </w:t>
      </w:r>
      <w:r w:rsidR="00977826" w:rsidRPr="005E5F39">
        <w:rPr>
          <w:sz w:val="22"/>
          <w:szCs w:val="22"/>
          <w:lang w:val="en-US"/>
        </w:rPr>
        <w:t>Wrought I</w:t>
      </w:r>
      <w:r w:rsidR="00442CC3" w:rsidRPr="005E5F39">
        <w:rPr>
          <w:sz w:val="22"/>
          <w:szCs w:val="22"/>
          <w:lang w:val="en-US"/>
        </w:rPr>
        <w:t>ron</w:t>
      </w:r>
    </w:p>
    <w:p w:rsidR="00DD15F6" w:rsidRPr="00442CC3" w:rsidRDefault="00DD15F6" w:rsidP="00DD15F6">
      <w:pPr>
        <w:jc w:val="both"/>
        <w:rPr>
          <w:sz w:val="22"/>
          <w:szCs w:val="22"/>
          <w:lang w:val="en-US"/>
        </w:rPr>
      </w:pPr>
    </w:p>
    <w:p w:rsidR="00DD15F6" w:rsidRPr="005E5F39" w:rsidRDefault="00DD15F6" w:rsidP="00DD15F6">
      <w:pPr>
        <w:jc w:val="both"/>
        <w:rPr>
          <w:sz w:val="22"/>
          <w:szCs w:val="22"/>
          <w:lang w:val="en-US"/>
        </w:rPr>
      </w:pPr>
      <w:r w:rsidRPr="007418AD">
        <w:rPr>
          <w:i/>
          <w:sz w:val="22"/>
          <w:szCs w:val="22"/>
          <w:lang w:val="en-NZ"/>
        </w:rPr>
        <w:t>Mathematics</w:t>
      </w:r>
      <w:r w:rsidRPr="007418AD">
        <w:rPr>
          <w:i/>
          <w:sz w:val="22"/>
          <w:szCs w:val="22"/>
          <w:lang w:val="en-GB"/>
        </w:rPr>
        <w:t xml:space="preserve"> Subject</w:t>
      </w:r>
      <w:r w:rsidRPr="005E5F39">
        <w:rPr>
          <w:i/>
          <w:sz w:val="22"/>
          <w:szCs w:val="22"/>
          <w:lang w:val="en-US"/>
        </w:rPr>
        <w:t xml:space="preserve"> Classification: </w:t>
      </w:r>
      <w:r w:rsidRPr="005E5F39">
        <w:rPr>
          <w:sz w:val="22"/>
          <w:szCs w:val="22"/>
          <w:lang w:val="en-US"/>
        </w:rPr>
        <w:t>AMS_</w:t>
      </w:r>
      <w:r w:rsidR="009F3BDA">
        <w:rPr>
          <w:sz w:val="22"/>
          <w:szCs w:val="22"/>
          <w:lang w:val="en-US"/>
        </w:rPr>
        <w:t>97M80</w:t>
      </w:r>
    </w:p>
    <w:p w:rsidR="00442CC3" w:rsidRPr="005E5F39" w:rsidRDefault="00442CC3" w:rsidP="00DD15F6">
      <w:pPr>
        <w:jc w:val="both"/>
        <w:rPr>
          <w:sz w:val="22"/>
          <w:szCs w:val="22"/>
          <w:lang w:val="en-US"/>
        </w:rPr>
      </w:pPr>
    </w:p>
    <w:p w:rsidR="00442CC3" w:rsidRPr="00442CC3" w:rsidRDefault="00442CC3" w:rsidP="00442CC3">
      <w:pPr>
        <w:jc w:val="right"/>
        <w:rPr>
          <w:i/>
          <w:sz w:val="22"/>
          <w:szCs w:val="22"/>
          <w:lang w:val="en-US"/>
        </w:rPr>
      </w:pPr>
      <w:r w:rsidRPr="00442CC3">
        <w:rPr>
          <w:i/>
          <w:sz w:val="22"/>
          <w:szCs w:val="22"/>
          <w:lang w:val="en-US"/>
        </w:rPr>
        <w:t xml:space="preserve">He who loves practice without theory is like the sailor who boards ship </w:t>
      </w:r>
    </w:p>
    <w:p w:rsidR="00DD15F6" w:rsidRPr="00442CC3" w:rsidRDefault="00442CC3" w:rsidP="00442CC3">
      <w:pPr>
        <w:jc w:val="right"/>
        <w:rPr>
          <w:sz w:val="22"/>
          <w:szCs w:val="22"/>
          <w:lang w:val="en-US"/>
        </w:rPr>
      </w:pPr>
      <w:r w:rsidRPr="00442CC3">
        <w:rPr>
          <w:i/>
          <w:sz w:val="22"/>
          <w:szCs w:val="22"/>
          <w:lang w:val="en-US"/>
        </w:rPr>
        <w:t>without a rudder and compass and never knows where he may cast.</w:t>
      </w:r>
      <w:r>
        <w:rPr>
          <w:sz w:val="22"/>
          <w:szCs w:val="22"/>
          <w:lang w:val="en-US"/>
        </w:rPr>
        <w:t xml:space="preserve"> </w:t>
      </w:r>
      <w:r>
        <w:rPr>
          <w:lang w:val="en-US"/>
        </w:rPr>
        <w:br/>
      </w:r>
      <w:r w:rsidRPr="00442CC3">
        <w:rPr>
          <w:sz w:val="22"/>
          <w:szCs w:val="22"/>
          <w:lang w:val="en-US"/>
        </w:rPr>
        <w:t>Leonardo da Vinci</w:t>
      </w:r>
    </w:p>
    <w:p w:rsidR="005B5E7D" w:rsidRDefault="005B5E7D">
      <w:pPr>
        <w:rPr>
          <w:lang w:val="en-US"/>
        </w:rPr>
      </w:pPr>
    </w:p>
    <w:p w:rsidR="00DD15F6" w:rsidRPr="007418AD" w:rsidRDefault="00DD15F6" w:rsidP="00DD15F6">
      <w:pPr>
        <w:jc w:val="both"/>
        <w:rPr>
          <w:b/>
          <w:lang w:val="en-US"/>
        </w:rPr>
      </w:pPr>
      <w:r w:rsidRPr="007418AD">
        <w:rPr>
          <w:b/>
          <w:lang w:val="en-US"/>
        </w:rPr>
        <w:t xml:space="preserve">  Introduction</w:t>
      </w:r>
    </w:p>
    <w:p w:rsidR="00D84EC2" w:rsidRDefault="00D84EC2" w:rsidP="00325F18">
      <w:pPr>
        <w:jc w:val="both"/>
        <w:rPr>
          <w:b/>
          <w:lang w:val="en-US"/>
        </w:rPr>
      </w:pPr>
    </w:p>
    <w:p w:rsidR="00FE2B82" w:rsidRDefault="00FE2B82" w:rsidP="00FE2B82">
      <w:pPr>
        <w:jc w:val="both"/>
        <w:rPr>
          <w:lang w:val="en-GB"/>
        </w:rPr>
      </w:pPr>
      <w:r w:rsidRPr="00912128">
        <w:rPr>
          <w:lang w:val="en-GB"/>
        </w:rPr>
        <w:t xml:space="preserve">The authors of the present paper are engaged in </w:t>
      </w:r>
      <w:r w:rsidRPr="00912128">
        <w:rPr>
          <w:shd w:val="clear" w:color="auto" w:fill="FFFFFF"/>
          <w:lang w:val="en-GB"/>
        </w:rPr>
        <w:t xml:space="preserve">interdisciplinary research initiatives of the </w:t>
      </w:r>
      <w:r w:rsidR="00231FC7" w:rsidRPr="00265DC6">
        <w:rPr>
          <w:lang w:val="en-GB"/>
        </w:rPr>
        <w:t xml:space="preserve">FDS </w:t>
      </w:r>
      <w:r w:rsidR="00231FC7" w:rsidRPr="00912128">
        <w:rPr>
          <w:shd w:val="clear" w:color="auto" w:fill="FFFFFF"/>
          <w:lang w:val="en-GB"/>
        </w:rPr>
        <w:t xml:space="preserve">Laboratory of the Politecnico di Milano </w:t>
      </w:r>
      <w:r w:rsidR="00231FC7" w:rsidRPr="00265DC6">
        <w:rPr>
          <w:lang w:val="en-GB"/>
        </w:rPr>
        <w:t>(</w:t>
      </w:r>
      <w:r w:rsidR="00231FC7" w:rsidRPr="00265DC6">
        <w:rPr>
          <w:b/>
          <w:lang w:val="en-GB"/>
        </w:rPr>
        <w:t>F</w:t>
      </w:r>
      <w:r w:rsidR="00231FC7" w:rsidRPr="00265DC6">
        <w:rPr>
          <w:lang w:val="en-GB"/>
        </w:rPr>
        <w:t xml:space="preserve">ormation, </w:t>
      </w:r>
      <w:r w:rsidR="00231FC7" w:rsidRPr="00265DC6">
        <w:rPr>
          <w:b/>
          <w:lang w:val="en-GB"/>
        </w:rPr>
        <w:t>D</w:t>
      </w:r>
      <w:r w:rsidR="00231FC7" w:rsidRPr="00265DC6">
        <w:rPr>
          <w:lang w:val="en-GB"/>
        </w:rPr>
        <w:t xml:space="preserve">idactics, </w:t>
      </w:r>
      <w:r w:rsidR="00231FC7" w:rsidRPr="00265DC6">
        <w:rPr>
          <w:b/>
          <w:lang w:val="en-GB"/>
        </w:rPr>
        <w:t>S</w:t>
      </w:r>
      <w:r w:rsidR="00231FC7" w:rsidRPr="00265DC6">
        <w:rPr>
          <w:lang w:val="en-GB"/>
        </w:rPr>
        <w:t>cience Communication)</w:t>
      </w:r>
      <w:r w:rsidR="00231FC7">
        <w:rPr>
          <w:lang w:val="en-GB"/>
        </w:rPr>
        <w:t xml:space="preserve"> </w:t>
      </w:r>
      <w:r w:rsidRPr="00912128">
        <w:rPr>
          <w:shd w:val="clear" w:color="auto" w:fill="FFFFFF"/>
          <w:lang w:val="en-GB"/>
        </w:rPr>
        <w:t xml:space="preserve">and, in particular, they are interested </w:t>
      </w:r>
      <w:r w:rsidRPr="00912128">
        <w:rPr>
          <w:lang w:val="en-GB"/>
        </w:rPr>
        <w:t>to “contamination” projects between scientific t</w:t>
      </w:r>
      <w:r w:rsidR="002D153F">
        <w:rPr>
          <w:lang w:val="en-GB"/>
        </w:rPr>
        <w:t xml:space="preserve">houghts and artistic insights. </w:t>
      </w:r>
      <w:r w:rsidRPr="00912128">
        <w:rPr>
          <w:color w:val="000000"/>
          <w:shd w:val="clear" w:color="auto" w:fill="FFFFFF"/>
          <w:lang w:val="en-GB"/>
        </w:rPr>
        <w:t xml:space="preserve">The </w:t>
      </w:r>
      <w:r w:rsidRPr="00912128">
        <w:rPr>
          <w:lang w:val="en-GB"/>
        </w:rPr>
        <w:t xml:space="preserve">mathematical knowledge is applied in drawings with the use of symmetry or the choice of lines and shapes. </w:t>
      </w:r>
      <w:r w:rsidR="00C62A6F" w:rsidRPr="00912128">
        <w:rPr>
          <w:lang w:val="en-GB"/>
        </w:rPr>
        <w:t xml:space="preserve">It is well known that Mathematics plays a very important role from a cultural point of view in the modern world and the students realize that Mathematics is also a powerful tool, rather than being a closed discipline. Mathematical concepts connect new ideas to other ideas learned previously or in other educational experiences, helping to learn concepts used in other disciplines. </w:t>
      </w:r>
      <w:r w:rsidRPr="00912128">
        <w:rPr>
          <w:rFonts w:eastAsia="Calibri"/>
          <w:lang w:val="en-GB"/>
        </w:rPr>
        <w:t xml:space="preserve">Within the study of such a context, arises our educational project </w:t>
      </w:r>
      <w:r w:rsidRPr="00912128">
        <w:rPr>
          <w:lang w:val="en-GB"/>
        </w:rPr>
        <w:t xml:space="preserve">as </w:t>
      </w:r>
      <w:r w:rsidR="00853670" w:rsidRPr="00912128">
        <w:rPr>
          <w:lang w:val="en-GB"/>
        </w:rPr>
        <w:t>collaboration</w:t>
      </w:r>
      <w:r w:rsidRPr="00912128">
        <w:rPr>
          <w:lang w:val="en-GB"/>
        </w:rPr>
        <w:t xml:space="preserve"> between the FDS </w:t>
      </w:r>
      <w:r w:rsidRPr="00912128">
        <w:rPr>
          <w:bCs/>
          <w:lang w:val="en-GB"/>
        </w:rPr>
        <w:t xml:space="preserve">Laboratory </w:t>
      </w:r>
      <w:r w:rsidRPr="00912128">
        <w:rPr>
          <w:lang w:val="en-GB"/>
        </w:rPr>
        <w:t xml:space="preserve">and the teachers of the </w:t>
      </w:r>
      <w:r w:rsidR="001B5934">
        <w:rPr>
          <w:lang w:val="en-GB"/>
        </w:rPr>
        <w:t xml:space="preserve">secondary school </w:t>
      </w:r>
      <w:r w:rsidRPr="00912128">
        <w:rPr>
          <w:lang w:val="en-GB"/>
        </w:rPr>
        <w:t xml:space="preserve">“Daniele </w:t>
      </w:r>
      <w:proofErr w:type="spellStart"/>
      <w:r w:rsidRPr="00912128">
        <w:rPr>
          <w:lang w:val="en-GB"/>
        </w:rPr>
        <w:t>Crespi</w:t>
      </w:r>
      <w:proofErr w:type="spellEnd"/>
      <w:r w:rsidRPr="00912128">
        <w:rPr>
          <w:lang w:val="en-GB"/>
        </w:rPr>
        <w:t>” - Busto Arsizio</w:t>
      </w:r>
      <w:r>
        <w:rPr>
          <w:lang w:val="en-GB"/>
        </w:rPr>
        <w:t xml:space="preserve"> </w:t>
      </w:r>
      <w:r w:rsidR="00C62A6F">
        <w:rPr>
          <w:lang w:val="en-GB"/>
        </w:rPr>
        <w:t xml:space="preserve">(Lombardy) </w:t>
      </w:r>
      <w:r>
        <w:rPr>
          <w:lang w:val="en-GB"/>
        </w:rPr>
        <w:t xml:space="preserve">and the </w:t>
      </w:r>
      <w:r w:rsidRPr="00912128">
        <w:rPr>
          <w:rFonts w:eastAsia="Calibri"/>
          <w:lang w:val="en-GB"/>
        </w:rPr>
        <w:t xml:space="preserve">artist and mathematician </w:t>
      </w:r>
      <w:r>
        <w:rPr>
          <w:lang w:val="en-GB"/>
        </w:rPr>
        <w:t>Adriana Contarini</w:t>
      </w:r>
      <w:r w:rsidRPr="00912128">
        <w:rPr>
          <w:lang w:val="en-GB"/>
        </w:rPr>
        <w:t xml:space="preserve">. </w:t>
      </w:r>
    </w:p>
    <w:p w:rsidR="007B6433" w:rsidRPr="00912128" w:rsidRDefault="00325F18" w:rsidP="002D153F">
      <w:pPr>
        <w:autoSpaceDE w:val="0"/>
        <w:autoSpaceDN w:val="0"/>
        <w:adjustRightInd w:val="0"/>
        <w:jc w:val="both"/>
        <w:rPr>
          <w:lang w:val="en-GB"/>
        </w:rPr>
      </w:pPr>
      <w:r w:rsidRPr="00912128">
        <w:rPr>
          <w:rFonts w:eastAsia="Calibri"/>
          <w:lang w:val="en-GB"/>
        </w:rPr>
        <w:t xml:space="preserve">The project here presented was meant as an opportunity for the students </w:t>
      </w:r>
      <w:r>
        <w:rPr>
          <w:lang w:val="en-GB"/>
        </w:rPr>
        <w:t xml:space="preserve">of the next to last year </w:t>
      </w:r>
      <w:r w:rsidR="00853670">
        <w:rPr>
          <w:lang w:val="en-GB"/>
        </w:rPr>
        <w:t>of “</w:t>
      </w:r>
      <w:r>
        <w:rPr>
          <w:lang w:val="en-GB"/>
        </w:rPr>
        <w:t xml:space="preserve">Daniele </w:t>
      </w:r>
      <w:proofErr w:type="spellStart"/>
      <w:r>
        <w:rPr>
          <w:lang w:val="en-GB"/>
        </w:rPr>
        <w:t>Crespi</w:t>
      </w:r>
      <w:proofErr w:type="spellEnd"/>
      <w:r>
        <w:rPr>
          <w:lang w:val="en-GB"/>
        </w:rPr>
        <w:t>”</w:t>
      </w:r>
      <w:r w:rsidR="00F27582">
        <w:rPr>
          <w:lang w:val="en-GB"/>
        </w:rPr>
        <w:t>,</w:t>
      </w:r>
      <w:r>
        <w:rPr>
          <w:lang w:val="en-GB"/>
        </w:rPr>
        <w:t xml:space="preserve"> focusing on Humanities or Languages</w:t>
      </w:r>
      <w:r w:rsidR="00F27582">
        <w:rPr>
          <w:lang w:val="en-GB"/>
        </w:rPr>
        <w:t>,</w:t>
      </w:r>
      <w:r>
        <w:rPr>
          <w:lang w:val="en-GB"/>
        </w:rPr>
        <w:t xml:space="preserve"> </w:t>
      </w:r>
      <w:r w:rsidRPr="00912128">
        <w:rPr>
          <w:lang w:val="en-GB"/>
        </w:rPr>
        <w:t xml:space="preserve">to investigate </w:t>
      </w:r>
      <w:r w:rsidRPr="00912128">
        <w:rPr>
          <w:rFonts w:eastAsia="Calibri"/>
          <w:lang w:val="en-GB"/>
        </w:rPr>
        <w:t xml:space="preserve">the relationship between </w:t>
      </w:r>
      <w:r w:rsidRPr="00912128">
        <w:rPr>
          <w:rFonts w:eastAsia="Calibri"/>
          <w:bCs/>
          <w:lang w:val="en-GB"/>
        </w:rPr>
        <w:t>geometric representation and artistic interpretation</w:t>
      </w:r>
      <w:r w:rsidRPr="00912128">
        <w:rPr>
          <w:rFonts w:eastAsia="Calibri"/>
          <w:lang w:val="en-GB"/>
        </w:rPr>
        <w:t>.</w:t>
      </w:r>
      <w:r w:rsidR="002D153F">
        <w:rPr>
          <w:rFonts w:eastAsia="Calibri"/>
          <w:lang w:val="en-GB"/>
        </w:rPr>
        <w:t xml:space="preserve"> </w:t>
      </w:r>
      <w:r w:rsidR="007B6433">
        <w:rPr>
          <w:lang w:val="en-GB"/>
        </w:rPr>
        <w:t xml:space="preserve">It is the first project we proposed in the study of plane isometries. </w:t>
      </w:r>
      <w:r w:rsidRPr="00325F18">
        <w:rPr>
          <w:lang w:val="en-GB"/>
        </w:rPr>
        <w:t xml:space="preserve">We proposed an original topic in relation to projects usually offered to high school students, both as regards the </w:t>
      </w:r>
      <w:r w:rsidR="00F27582">
        <w:rPr>
          <w:lang w:val="en-GB"/>
        </w:rPr>
        <w:t>kind</w:t>
      </w:r>
      <w:r w:rsidRPr="00325F18">
        <w:rPr>
          <w:lang w:val="en-GB"/>
        </w:rPr>
        <w:t xml:space="preserve"> of application of symmetries both as regards the artist chose</w:t>
      </w:r>
      <w:r>
        <w:rPr>
          <w:lang w:val="en-GB"/>
        </w:rPr>
        <w:t xml:space="preserve">. </w:t>
      </w:r>
      <w:r w:rsidR="007B6433">
        <w:rPr>
          <w:lang w:val="en-GB"/>
        </w:rPr>
        <w:t xml:space="preserve">We </w:t>
      </w:r>
      <w:r w:rsidR="00F27582">
        <w:rPr>
          <w:lang w:val="en-GB"/>
        </w:rPr>
        <w:t>establishe</w:t>
      </w:r>
      <w:r w:rsidR="009A70C1">
        <w:rPr>
          <w:lang w:val="en-GB"/>
        </w:rPr>
        <w:t xml:space="preserve">d </w:t>
      </w:r>
      <w:r w:rsidR="00F27582">
        <w:rPr>
          <w:lang w:val="en-GB"/>
        </w:rPr>
        <w:t xml:space="preserve">to </w:t>
      </w:r>
      <w:r w:rsidR="009A70C1">
        <w:rPr>
          <w:lang w:val="en-GB"/>
        </w:rPr>
        <w:t xml:space="preserve">study </w:t>
      </w:r>
      <w:r w:rsidR="007B6433">
        <w:rPr>
          <w:lang w:val="en-GB"/>
        </w:rPr>
        <w:t>the artworks</w:t>
      </w:r>
      <w:r w:rsidR="007B6433" w:rsidRPr="00912128">
        <w:rPr>
          <w:lang w:val="en-GB"/>
        </w:rPr>
        <w:t xml:space="preserve"> of Alessandro Mazzucotelli</w:t>
      </w:r>
      <w:r w:rsidR="007B6433">
        <w:rPr>
          <w:lang w:val="en-GB"/>
        </w:rPr>
        <w:t xml:space="preserve"> (1865-1938)</w:t>
      </w:r>
      <w:r w:rsidR="007B6433" w:rsidRPr="00912128">
        <w:rPr>
          <w:lang w:val="en-GB"/>
        </w:rPr>
        <w:t xml:space="preserve">, which produced many significant </w:t>
      </w:r>
      <w:r w:rsidR="0077526D">
        <w:rPr>
          <w:lang w:val="en-GB"/>
        </w:rPr>
        <w:t>works</w:t>
      </w:r>
      <w:r w:rsidR="007B6433" w:rsidRPr="00912128">
        <w:rPr>
          <w:lang w:val="en-GB"/>
        </w:rPr>
        <w:t xml:space="preserve"> </w:t>
      </w:r>
      <w:r w:rsidR="003E382A">
        <w:rPr>
          <w:lang w:val="en-GB"/>
        </w:rPr>
        <w:t xml:space="preserve">in Lombardy and, in particular, </w:t>
      </w:r>
      <w:r w:rsidR="007B6433" w:rsidRPr="00912128">
        <w:rPr>
          <w:lang w:val="en-GB"/>
        </w:rPr>
        <w:t xml:space="preserve">in Milan and Busto Arsizio. </w:t>
      </w:r>
      <w:r w:rsidR="00F27582">
        <w:rPr>
          <w:lang w:val="en-GB"/>
        </w:rPr>
        <w:t>Therefore</w:t>
      </w:r>
      <w:r w:rsidR="00D84EC2">
        <w:rPr>
          <w:lang w:val="en-GB"/>
        </w:rPr>
        <w:t>,</w:t>
      </w:r>
      <w:r w:rsidR="007B6433">
        <w:rPr>
          <w:lang w:val="en-GB"/>
        </w:rPr>
        <w:t xml:space="preserve"> the students could find Mazzucotelli’s artworks in their</w:t>
      </w:r>
      <w:r w:rsidR="002D153F">
        <w:rPr>
          <w:lang w:val="en-GB"/>
        </w:rPr>
        <w:t xml:space="preserve"> </w:t>
      </w:r>
      <w:r w:rsidR="00D84EC2">
        <w:rPr>
          <w:lang w:val="en-GB"/>
        </w:rPr>
        <w:t xml:space="preserve">town </w:t>
      </w:r>
      <w:r w:rsidR="00F27582">
        <w:rPr>
          <w:lang w:val="en-GB"/>
        </w:rPr>
        <w:t xml:space="preserve">and </w:t>
      </w:r>
      <w:r w:rsidR="007B6433">
        <w:rPr>
          <w:lang w:val="en-GB"/>
        </w:rPr>
        <w:t>we learned to see it from a different point of view and discover a new approach to the mathematical topics.</w:t>
      </w:r>
    </w:p>
    <w:p w:rsidR="00765E40" w:rsidRDefault="00765E40" w:rsidP="00454C7F">
      <w:pPr>
        <w:autoSpaceDE w:val="0"/>
        <w:autoSpaceDN w:val="0"/>
        <w:adjustRightInd w:val="0"/>
        <w:jc w:val="both"/>
        <w:rPr>
          <w:lang w:val="en-GB"/>
        </w:rPr>
        <w:sectPr w:rsidR="00765E40" w:rsidSect="00765E40">
          <w:footerReference w:type="default" r:id="rId9"/>
          <w:pgSz w:w="11906" w:h="16838"/>
          <w:pgMar w:top="2835" w:right="1134" w:bottom="1701" w:left="1134" w:header="709" w:footer="709" w:gutter="0"/>
          <w:cols w:space="708"/>
          <w:docGrid w:linePitch="360"/>
        </w:sectPr>
      </w:pPr>
    </w:p>
    <w:p w:rsidR="00325F18" w:rsidRPr="00325F18" w:rsidRDefault="004D2A4C" w:rsidP="00454C7F">
      <w:pPr>
        <w:autoSpaceDE w:val="0"/>
        <w:autoSpaceDN w:val="0"/>
        <w:adjustRightInd w:val="0"/>
        <w:jc w:val="both"/>
        <w:rPr>
          <w:lang w:val="en-GB"/>
        </w:rPr>
      </w:pPr>
      <w:r>
        <w:rPr>
          <w:lang w:val="en-GB"/>
        </w:rPr>
        <w:lastRenderedPageBreak/>
        <w:t>The s</w:t>
      </w:r>
      <w:r w:rsidR="00454C7F" w:rsidRPr="00454C7F">
        <w:rPr>
          <w:lang w:val="en-GB"/>
        </w:rPr>
        <w:t xml:space="preserve">tudents were introduced to the study of geometric transformations and, in particular, of </w:t>
      </w:r>
      <w:r w:rsidR="000F19D5">
        <w:rPr>
          <w:lang w:val="en-GB"/>
        </w:rPr>
        <w:t xml:space="preserve">plane </w:t>
      </w:r>
      <w:r w:rsidR="00454C7F" w:rsidRPr="00454C7F">
        <w:rPr>
          <w:lang w:val="en-GB"/>
        </w:rPr>
        <w:t>symmetr</w:t>
      </w:r>
      <w:r w:rsidR="00F27582">
        <w:rPr>
          <w:lang w:val="en-GB"/>
        </w:rPr>
        <w:t>ies</w:t>
      </w:r>
      <w:r w:rsidR="00454C7F" w:rsidRPr="00454C7F">
        <w:rPr>
          <w:lang w:val="en-GB"/>
        </w:rPr>
        <w:t>, through lessons that we kept to the whole</w:t>
      </w:r>
      <w:r w:rsidR="00DA4274">
        <w:rPr>
          <w:lang w:val="en-GB"/>
        </w:rPr>
        <w:t xml:space="preserve"> class at Politecnico di Milano.</w:t>
      </w:r>
    </w:p>
    <w:p w:rsidR="009C7378" w:rsidRDefault="00454C7F" w:rsidP="002D153F">
      <w:pPr>
        <w:autoSpaceDE w:val="0"/>
        <w:autoSpaceDN w:val="0"/>
        <w:adjustRightInd w:val="0"/>
        <w:jc w:val="both"/>
        <w:rPr>
          <w:rFonts w:eastAsia="Calibri"/>
          <w:lang w:val="en-GB"/>
        </w:rPr>
      </w:pPr>
      <w:r w:rsidRPr="00454C7F">
        <w:rPr>
          <w:rFonts w:eastAsia="Calibri"/>
          <w:lang w:val="en-GB"/>
        </w:rPr>
        <w:t>S</w:t>
      </w:r>
      <w:r w:rsidR="00FE2B82" w:rsidRPr="00912128">
        <w:rPr>
          <w:rFonts w:eastAsia="Calibri"/>
          <w:lang w:val="en-GB"/>
        </w:rPr>
        <w:t xml:space="preserve">tudents </w:t>
      </w:r>
      <w:r w:rsidR="004D2A4C" w:rsidRPr="00912128">
        <w:rPr>
          <w:rFonts w:eastAsia="Calibri"/>
          <w:lang w:val="en-GB"/>
        </w:rPr>
        <w:t xml:space="preserve">involved in the project </w:t>
      </w:r>
      <w:r w:rsidR="00FE2B82" w:rsidRPr="00912128">
        <w:rPr>
          <w:rFonts w:eastAsia="Calibri"/>
          <w:lang w:val="en-GB"/>
        </w:rPr>
        <w:t>shared the general thrust of the work</w:t>
      </w:r>
      <w:r w:rsidR="00FE2B82">
        <w:rPr>
          <w:rFonts w:eastAsia="Calibri"/>
          <w:lang w:val="en-GB"/>
        </w:rPr>
        <w:t xml:space="preserve">, </w:t>
      </w:r>
      <w:r w:rsidR="00853670">
        <w:rPr>
          <w:rFonts w:eastAsia="Calibri"/>
          <w:lang w:val="en-GB"/>
        </w:rPr>
        <w:t>and then</w:t>
      </w:r>
      <w:r w:rsidR="00FE2B82" w:rsidRPr="00912128">
        <w:rPr>
          <w:rFonts w:eastAsia="Calibri"/>
          <w:lang w:val="en-GB"/>
        </w:rPr>
        <w:t xml:space="preserve"> they were divided into three groups</w:t>
      </w:r>
      <w:r w:rsidR="00FE2B82">
        <w:rPr>
          <w:rFonts w:eastAsia="Calibri"/>
          <w:lang w:val="en-GB"/>
        </w:rPr>
        <w:t>. T</w:t>
      </w:r>
      <w:r w:rsidR="00FE2B82" w:rsidRPr="00912128">
        <w:rPr>
          <w:rFonts w:eastAsia="Calibri"/>
          <w:lang w:val="en-GB"/>
        </w:rPr>
        <w:t>he first group dedicated to the search of bibliographic sources and documents</w:t>
      </w:r>
      <w:r w:rsidR="00E37557">
        <w:rPr>
          <w:rFonts w:eastAsia="Calibri"/>
          <w:lang w:val="en-GB"/>
        </w:rPr>
        <w:t xml:space="preserve"> and created a poster design in Art Nouveau Style, inspired to artwork</w:t>
      </w:r>
      <w:r w:rsidR="004E2539">
        <w:rPr>
          <w:rFonts w:eastAsia="Calibri"/>
          <w:lang w:val="en-GB"/>
        </w:rPr>
        <w:t>s</w:t>
      </w:r>
      <w:r w:rsidR="00E37557">
        <w:rPr>
          <w:rFonts w:eastAsia="Calibri"/>
          <w:lang w:val="en-GB"/>
        </w:rPr>
        <w:t xml:space="preserve"> of </w:t>
      </w:r>
      <w:proofErr w:type="spellStart"/>
      <w:r w:rsidR="00E37557">
        <w:rPr>
          <w:rFonts w:eastAsia="Calibri"/>
          <w:lang w:val="en-GB"/>
        </w:rPr>
        <w:t>M</w:t>
      </w:r>
      <w:r w:rsidR="004E2539">
        <w:rPr>
          <w:rFonts w:eastAsia="Calibri"/>
          <w:lang w:val="en-GB"/>
        </w:rPr>
        <w:t>ucha</w:t>
      </w:r>
      <w:proofErr w:type="spellEnd"/>
      <w:r w:rsidR="00F479FE">
        <w:rPr>
          <w:rFonts w:eastAsia="Calibri"/>
          <w:lang w:val="en-GB"/>
        </w:rPr>
        <w:t>; the second group</w:t>
      </w:r>
      <w:r w:rsidR="00FA58F1">
        <w:rPr>
          <w:rFonts w:eastAsia="Calibri"/>
          <w:lang w:val="en-GB"/>
        </w:rPr>
        <w:t xml:space="preserve"> </w:t>
      </w:r>
      <w:r w:rsidR="00FE2B82" w:rsidRPr="00912128">
        <w:rPr>
          <w:rFonts w:eastAsia="Calibri"/>
          <w:lang w:val="en-GB"/>
        </w:rPr>
        <w:t>organized visit</w:t>
      </w:r>
      <w:r w:rsidR="00FE2B82">
        <w:rPr>
          <w:rFonts w:eastAsia="Calibri"/>
          <w:lang w:val="en-GB"/>
        </w:rPr>
        <w:t>s</w:t>
      </w:r>
      <w:r w:rsidR="00FE2B82" w:rsidRPr="00912128">
        <w:rPr>
          <w:rFonts w:eastAsia="Calibri"/>
          <w:lang w:val="en-GB"/>
        </w:rPr>
        <w:t xml:space="preserve"> to the </w:t>
      </w:r>
      <w:r w:rsidR="00FE2B82">
        <w:rPr>
          <w:rFonts w:eastAsia="Calibri"/>
          <w:lang w:val="en-GB"/>
        </w:rPr>
        <w:t>art</w:t>
      </w:r>
      <w:r w:rsidR="00FE2B82" w:rsidRPr="00912128">
        <w:rPr>
          <w:rFonts w:eastAsia="Calibri"/>
          <w:lang w:val="en-GB"/>
        </w:rPr>
        <w:t>works in Busto Arsizio and in Milan</w:t>
      </w:r>
      <w:r>
        <w:rPr>
          <w:rFonts w:eastAsia="Calibri"/>
          <w:lang w:val="en-GB"/>
        </w:rPr>
        <w:t xml:space="preserve"> and created </w:t>
      </w:r>
      <w:r w:rsidR="00E37557">
        <w:rPr>
          <w:rFonts w:eastAsia="Calibri"/>
          <w:lang w:val="en-GB"/>
        </w:rPr>
        <w:t>a</w:t>
      </w:r>
      <w:r>
        <w:rPr>
          <w:rFonts w:eastAsia="Calibri"/>
          <w:lang w:val="en-GB"/>
        </w:rPr>
        <w:t xml:space="preserve"> rose window’s design in Art Nouveau Style, inspired to the unique similar artwork of Mazzucotelli. The</w:t>
      </w:r>
      <w:r w:rsidR="00FE2B82" w:rsidRPr="00912128">
        <w:rPr>
          <w:rFonts w:eastAsia="Calibri"/>
          <w:lang w:val="en-GB"/>
        </w:rPr>
        <w:t xml:space="preserve"> third group planned and performed a print artwork</w:t>
      </w:r>
      <w:r w:rsidR="00FE2B82">
        <w:rPr>
          <w:rFonts w:eastAsia="Calibri"/>
          <w:lang w:val="en-GB"/>
        </w:rPr>
        <w:t xml:space="preserve">, </w:t>
      </w:r>
      <w:r w:rsidR="00FE2B82" w:rsidRPr="00C1368E">
        <w:rPr>
          <w:rFonts w:eastAsia="Calibri"/>
          <w:lang w:val="en-GB"/>
        </w:rPr>
        <w:t>inspired by the Mazzucotelli</w:t>
      </w:r>
      <w:r w:rsidR="00FE2B82">
        <w:rPr>
          <w:rFonts w:eastAsia="Calibri"/>
          <w:lang w:val="en-GB"/>
        </w:rPr>
        <w:t>’s,</w:t>
      </w:r>
      <w:r w:rsidR="00FE2B82" w:rsidRPr="00912128">
        <w:rPr>
          <w:rFonts w:eastAsia="Calibri"/>
          <w:lang w:val="en-GB"/>
        </w:rPr>
        <w:t xml:space="preserve"> at the </w:t>
      </w:r>
      <w:r>
        <w:rPr>
          <w:rFonts w:eastAsia="Calibri"/>
          <w:lang w:val="en-GB"/>
        </w:rPr>
        <w:t>atelier</w:t>
      </w:r>
      <w:r w:rsidR="00FE2B82" w:rsidRPr="00912128">
        <w:rPr>
          <w:rFonts w:eastAsia="Calibri"/>
          <w:lang w:val="en-GB"/>
        </w:rPr>
        <w:t xml:space="preserve"> of Adriana Contarini. The </w:t>
      </w:r>
      <w:r w:rsidR="00FE2B82" w:rsidRPr="002701CC">
        <w:rPr>
          <w:rFonts w:eastAsia="Calibri"/>
          <w:lang w:val="en-GB"/>
        </w:rPr>
        <w:t>drawing was based on floral style</w:t>
      </w:r>
      <w:r w:rsidR="00FE2B82" w:rsidRPr="00912128">
        <w:rPr>
          <w:rFonts w:eastAsia="Calibri"/>
          <w:lang w:val="en-GB"/>
        </w:rPr>
        <w:t xml:space="preserve"> and realized using </w:t>
      </w:r>
      <w:r w:rsidR="00FA037F">
        <w:rPr>
          <w:lang w:val="en-GB"/>
        </w:rPr>
        <w:t>an etching press</w:t>
      </w:r>
      <w:r w:rsidR="00FA037F">
        <w:rPr>
          <w:rFonts w:eastAsia="Calibri"/>
          <w:lang w:val="en-GB"/>
        </w:rPr>
        <w:t xml:space="preserve">; </w:t>
      </w:r>
      <w:r>
        <w:rPr>
          <w:rFonts w:eastAsia="Calibri"/>
          <w:lang w:val="en-GB"/>
        </w:rPr>
        <w:t>the lines and</w:t>
      </w:r>
      <w:r w:rsidRPr="00454C7F">
        <w:rPr>
          <w:rFonts w:eastAsia="Calibri"/>
          <w:lang w:val="en-GB"/>
        </w:rPr>
        <w:t xml:space="preserve"> </w:t>
      </w:r>
      <w:r w:rsidRPr="00912128">
        <w:rPr>
          <w:rFonts w:eastAsia="Calibri"/>
          <w:lang w:val="en-GB"/>
        </w:rPr>
        <w:t xml:space="preserve">shape was studied using geometrical transformations and colouring techniques made possible by the </w:t>
      </w:r>
      <w:r>
        <w:rPr>
          <w:lang w:val="en-GB"/>
        </w:rPr>
        <w:t>etching</w:t>
      </w:r>
      <w:r w:rsidRPr="00912128">
        <w:rPr>
          <w:rFonts w:eastAsia="Calibri"/>
          <w:lang w:val="en-GB"/>
        </w:rPr>
        <w:t xml:space="preserve"> press.</w:t>
      </w:r>
      <w:r w:rsidR="002D153F">
        <w:rPr>
          <w:rFonts w:eastAsia="Calibri"/>
          <w:lang w:val="en-GB"/>
        </w:rPr>
        <w:t xml:space="preserve"> </w:t>
      </w:r>
      <w:r>
        <w:rPr>
          <w:rFonts w:eastAsia="Calibri"/>
          <w:lang w:val="en-GB"/>
        </w:rPr>
        <w:t xml:space="preserve">In this paper we remember the artistic background in which Alessandro Mazzucotelli </w:t>
      </w:r>
      <w:r w:rsidR="00853670">
        <w:rPr>
          <w:rFonts w:eastAsia="Calibri"/>
          <w:lang w:val="en-GB"/>
        </w:rPr>
        <w:t>worked</w:t>
      </w:r>
      <w:r>
        <w:rPr>
          <w:rFonts w:eastAsia="Calibri"/>
          <w:lang w:val="en-GB"/>
        </w:rPr>
        <w:t xml:space="preserve"> </w:t>
      </w:r>
      <w:r w:rsidRPr="00BF4626">
        <w:rPr>
          <w:rFonts w:eastAsia="Calibri"/>
          <w:lang w:val="en-GB"/>
        </w:rPr>
        <w:t>the characteristics of technique and style of his works</w:t>
      </w:r>
      <w:r>
        <w:rPr>
          <w:rFonts w:eastAsia="Calibri"/>
          <w:lang w:val="en-GB"/>
        </w:rPr>
        <w:t xml:space="preserve">. </w:t>
      </w:r>
      <w:r w:rsidRPr="00BF4626">
        <w:rPr>
          <w:rFonts w:eastAsia="Calibri"/>
          <w:lang w:val="en-GB"/>
        </w:rPr>
        <w:t xml:space="preserve">Then we summarize the mathematical </w:t>
      </w:r>
      <w:r>
        <w:rPr>
          <w:rFonts w:eastAsia="Calibri"/>
          <w:lang w:val="en-GB"/>
        </w:rPr>
        <w:t>path</w:t>
      </w:r>
      <w:r w:rsidRPr="00BF4626">
        <w:rPr>
          <w:rFonts w:eastAsia="Calibri"/>
          <w:lang w:val="en-GB"/>
        </w:rPr>
        <w:t xml:space="preserve"> followed by </w:t>
      </w:r>
      <w:r>
        <w:rPr>
          <w:rFonts w:eastAsia="Calibri"/>
          <w:lang w:val="en-GB"/>
        </w:rPr>
        <w:t xml:space="preserve">the </w:t>
      </w:r>
      <w:r w:rsidRPr="00BF4626">
        <w:rPr>
          <w:rFonts w:eastAsia="Calibri"/>
          <w:lang w:val="en-GB"/>
        </w:rPr>
        <w:t>students</w:t>
      </w:r>
      <w:r>
        <w:rPr>
          <w:rFonts w:eastAsia="Calibri"/>
          <w:lang w:val="en-GB"/>
        </w:rPr>
        <w:t xml:space="preserve"> and finally we </w:t>
      </w:r>
      <w:r w:rsidRPr="00BF4626">
        <w:rPr>
          <w:rFonts w:eastAsia="Calibri"/>
          <w:lang w:val="en-GB"/>
        </w:rPr>
        <w:t>describe the main aspects of the laboratory activities, which took place in the studio of Adriana Contarini</w:t>
      </w:r>
      <w:r>
        <w:rPr>
          <w:rFonts w:eastAsia="Calibri"/>
          <w:lang w:val="en-GB"/>
        </w:rPr>
        <w:t>.</w:t>
      </w:r>
    </w:p>
    <w:p w:rsidR="00B700CF" w:rsidRDefault="00B700CF" w:rsidP="00454C7F">
      <w:pPr>
        <w:jc w:val="both"/>
        <w:rPr>
          <w:rFonts w:eastAsia="Calibri"/>
          <w:lang w:val="en-GB"/>
        </w:rPr>
      </w:pPr>
    </w:p>
    <w:p w:rsidR="00B700CF" w:rsidRPr="00B700CF" w:rsidRDefault="00B700CF" w:rsidP="00B700CF">
      <w:pPr>
        <w:jc w:val="both"/>
        <w:rPr>
          <w:rFonts w:eastAsia="Calibri"/>
          <w:b/>
          <w:lang w:val="en-GB"/>
        </w:rPr>
      </w:pPr>
      <w:r w:rsidRPr="00B700CF">
        <w:rPr>
          <w:rFonts w:eastAsia="Calibri"/>
          <w:b/>
          <w:lang w:val="en-GB"/>
        </w:rPr>
        <w:t>Index</w:t>
      </w:r>
    </w:p>
    <w:p w:rsidR="00B700CF" w:rsidRPr="00B700CF" w:rsidRDefault="00B700CF" w:rsidP="00B700CF">
      <w:pPr>
        <w:jc w:val="both"/>
        <w:rPr>
          <w:rFonts w:eastAsia="Calibri"/>
          <w:lang w:val="en-GB"/>
        </w:rPr>
      </w:pPr>
    </w:p>
    <w:p w:rsidR="00B700CF" w:rsidRPr="00B700CF" w:rsidRDefault="00B700CF" w:rsidP="00B700CF">
      <w:pPr>
        <w:numPr>
          <w:ilvl w:val="0"/>
          <w:numId w:val="4"/>
        </w:numPr>
        <w:jc w:val="both"/>
        <w:rPr>
          <w:rFonts w:eastAsia="Calibri"/>
          <w:lang w:val="en-GB"/>
        </w:rPr>
      </w:pPr>
      <w:r w:rsidRPr="00B700CF">
        <w:rPr>
          <w:rFonts w:eastAsia="Calibri"/>
          <w:lang w:val="en-GB"/>
        </w:rPr>
        <w:t>Art Nouveau: the name of the artistic style</w:t>
      </w:r>
    </w:p>
    <w:p w:rsidR="00B700CF" w:rsidRPr="00B700CF" w:rsidRDefault="00B700CF" w:rsidP="00B700CF">
      <w:pPr>
        <w:numPr>
          <w:ilvl w:val="1"/>
          <w:numId w:val="4"/>
        </w:numPr>
        <w:jc w:val="both"/>
        <w:rPr>
          <w:rFonts w:eastAsia="Calibri"/>
          <w:lang w:val="en-GB"/>
        </w:rPr>
      </w:pPr>
      <w:r w:rsidRPr="00B700CF">
        <w:rPr>
          <w:rFonts w:eastAsia="Calibri"/>
          <w:lang w:val="en-GB"/>
        </w:rPr>
        <w:t>Art Nouveau: total art style</w:t>
      </w:r>
    </w:p>
    <w:p w:rsidR="00B700CF" w:rsidRPr="00B700CF" w:rsidRDefault="00B700CF" w:rsidP="00B700CF">
      <w:pPr>
        <w:numPr>
          <w:ilvl w:val="1"/>
          <w:numId w:val="4"/>
        </w:numPr>
        <w:jc w:val="both"/>
        <w:rPr>
          <w:rFonts w:eastAsia="Calibri"/>
          <w:lang w:val="en-GB"/>
        </w:rPr>
      </w:pPr>
      <w:r w:rsidRPr="00B700CF">
        <w:rPr>
          <w:rFonts w:eastAsia="Calibri"/>
          <w:lang w:val="en-GB"/>
        </w:rPr>
        <w:t>Art Nouveau in Italy</w:t>
      </w:r>
    </w:p>
    <w:p w:rsidR="00B700CF" w:rsidRPr="00B700CF" w:rsidRDefault="00B700CF" w:rsidP="00B700CF">
      <w:pPr>
        <w:numPr>
          <w:ilvl w:val="0"/>
          <w:numId w:val="4"/>
        </w:numPr>
        <w:jc w:val="both"/>
        <w:rPr>
          <w:rFonts w:eastAsia="Calibri"/>
          <w:lang w:val="en-GB"/>
        </w:rPr>
      </w:pPr>
      <w:r w:rsidRPr="00B700CF">
        <w:rPr>
          <w:rFonts w:eastAsia="Calibri"/>
          <w:lang w:val="en-GB"/>
        </w:rPr>
        <w:t>The art of wrought iron</w:t>
      </w:r>
    </w:p>
    <w:p w:rsidR="00B700CF" w:rsidRPr="00B700CF" w:rsidRDefault="00B700CF" w:rsidP="00B700CF">
      <w:pPr>
        <w:numPr>
          <w:ilvl w:val="0"/>
          <w:numId w:val="4"/>
        </w:numPr>
        <w:jc w:val="both"/>
        <w:rPr>
          <w:rFonts w:eastAsia="Calibri"/>
          <w:lang w:val="en-GB"/>
        </w:rPr>
      </w:pPr>
      <w:r w:rsidRPr="00B700CF">
        <w:rPr>
          <w:rFonts w:eastAsia="Calibri"/>
          <w:lang w:val="en-GB"/>
        </w:rPr>
        <w:t>Alessandro Maz</w:t>
      </w:r>
      <w:r w:rsidR="0081357A">
        <w:rPr>
          <w:rFonts w:eastAsia="Calibri"/>
          <w:lang w:val="en-GB"/>
        </w:rPr>
        <w:t>zucotelli: Italian artist of</w:t>
      </w:r>
      <w:r w:rsidRPr="00B700CF">
        <w:rPr>
          <w:rFonts w:eastAsia="Calibri"/>
          <w:lang w:val="en-GB"/>
        </w:rPr>
        <w:t xml:space="preserve"> wrought iron</w:t>
      </w:r>
    </w:p>
    <w:p w:rsidR="00B700CF" w:rsidRPr="00B700CF" w:rsidRDefault="00B700CF" w:rsidP="00B700CF">
      <w:pPr>
        <w:numPr>
          <w:ilvl w:val="1"/>
          <w:numId w:val="4"/>
        </w:numPr>
        <w:jc w:val="both"/>
        <w:rPr>
          <w:rFonts w:eastAsia="Calibri"/>
          <w:lang w:val="en-GB"/>
        </w:rPr>
      </w:pPr>
      <w:r w:rsidRPr="00B700CF">
        <w:rPr>
          <w:rFonts w:eastAsia="Calibri"/>
          <w:lang w:val="en-GB"/>
        </w:rPr>
        <w:t>Mazzucotelli’s artistic life</w:t>
      </w:r>
    </w:p>
    <w:p w:rsidR="00B700CF" w:rsidRPr="00B700CF" w:rsidRDefault="00B700CF" w:rsidP="00B700CF">
      <w:pPr>
        <w:numPr>
          <w:ilvl w:val="1"/>
          <w:numId w:val="4"/>
        </w:numPr>
        <w:jc w:val="both"/>
        <w:rPr>
          <w:rFonts w:eastAsia="Calibri"/>
          <w:lang w:val="en-GB"/>
        </w:rPr>
      </w:pPr>
      <w:r w:rsidRPr="00B700CF">
        <w:rPr>
          <w:rFonts w:eastAsia="Calibri"/>
          <w:lang w:val="en-GB"/>
        </w:rPr>
        <w:t>Mazzucotelli’s drawings and subjects</w:t>
      </w:r>
    </w:p>
    <w:p w:rsidR="00B700CF" w:rsidRPr="00B700CF" w:rsidRDefault="00B700CF" w:rsidP="00B700CF">
      <w:pPr>
        <w:numPr>
          <w:ilvl w:val="1"/>
          <w:numId w:val="4"/>
        </w:numPr>
        <w:jc w:val="both"/>
        <w:rPr>
          <w:rFonts w:eastAsia="Calibri"/>
          <w:lang w:val="en-GB"/>
        </w:rPr>
      </w:pPr>
      <w:r w:rsidRPr="00B700CF">
        <w:rPr>
          <w:rFonts w:eastAsia="Calibri"/>
          <w:lang w:val="en-GB"/>
        </w:rPr>
        <w:t>Mazzucotelli in Milan</w:t>
      </w:r>
    </w:p>
    <w:p w:rsidR="00B700CF" w:rsidRPr="00B700CF" w:rsidRDefault="00B700CF" w:rsidP="00B700CF">
      <w:pPr>
        <w:numPr>
          <w:ilvl w:val="0"/>
          <w:numId w:val="4"/>
        </w:numPr>
        <w:jc w:val="both"/>
        <w:rPr>
          <w:rFonts w:eastAsia="Calibri"/>
          <w:lang w:val="en-GB"/>
        </w:rPr>
      </w:pPr>
      <w:r w:rsidRPr="00B700CF">
        <w:rPr>
          <w:rFonts w:eastAsia="Calibri"/>
          <w:lang w:val="en-GB"/>
        </w:rPr>
        <w:t>Mathematical laboratory</w:t>
      </w:r>
    </w:p>
    <w:p w:rsidR="00B700CF" w:rsidRPr="00B700CF" w:rsidRDefault="00B700CF" w:rsidP="00B700CF">
      <w:pPr>
        <w:numPr>
          <w:ilvl w:val="1"/>
          <w:numId w:val="4"/>
        </w:numPr>
        <w:jc w:val="both"/>
        <w:rPr>
          <w:rFonts w:eastAsia="Calibri"/>
          <w:lang w:val="en-GB"/>
        </w:rPr>
      </w:pPr>
      <w:r w:rsidRPr="00B700CF">
        <w:rPr>
          <w:rFonts w:eastAsia="Calibri"/>
          <w:lang w:val="en-GB"/>
        </w:rPr>
        <w:t>Basics on Mathematical symmetry</w:t>
      </w:r>
    </w:p>
    <w:p w:rsidR="00B700CF" w:rsidRPr="00B700CF" w:rsidRDefault="00B700CF" w:rsidP="00B700CF">
      <w:pPr>
        <w:numPr>
          <w:ilvl w:val="1"/>
          <w:numId w:val="4"/>
        </w:numPr>
        <w:jc w:val="both"/>
        <w:rPr>
          <w:rFonts w:eastAsia="Calibri"/>
          <w:lang w:val="en-GB"/>
        </w:rPr>
      </w:pPr>
      <w:r w:rsidRPr="00B700CF">
        <w:rPr>
          <w:rFonts w:eastAsia="Calibri"/>
          <w:lang w:val="en-GB"/>
        </w:rPr>
        <w:t>Scaling in the Euclidean plane</w:t>
      </w:r>
    </w:p>
    <w:p w:rsidR="00B700CF" w:rsidRPr="00B700CF" w:rsidRDefault="00B700CF" w:rsidP="00B700CF">
      <w:pPr>
        <w:numPr>
          <w:ilvl w:val="1"/>
          <w:numId w:val="4"/>
        </w:numPr>
        <w:jc w:val="both"/>
        <w:rPr>
          <w:rFonts w:eastAsia="Calibri"/>
          <w:lang w:val="en-GB"/>
        </w:rPr>
      </w:pPr>
      <w:r w:rsidRPr="00B700CF">
        <w:rPr>
          <w:rFonts w:eastAsia="Calibri"/>
          <w:lang w:val="en-GB"/>
        </w:rPr>
        <w:t>Importance of symmetries and scaling in artworks</w:t>
      </w:r>
    </w:p>
    <w:p w:rsidR="00B700CF" w:rsidRPr="00B700CF" w:rsidRDefault="00B700CF" w:rsidP="00B700CF">
      <w:pPr>
        <w:numPr>
          <w:ilvl w:val="0"/>
          <w:numId w:val="4"/>
        </w:numPr>
        <w:jc w:val="both"/>
        <w:rPr>
          <w:rFonts w:eastAsia="Calibri"/>
          <w:lang w:val="en-GB"/>
        </w:rPr>
      </w:pPr>
      <w:r w:rsidRPr="00B700CF">
        <w:rPr>
          <w:rFonts w:eastAsia="Calibri"/>
          <w:lang w:val="en-GB"/>
        </w:rPr>
        <w:t xml:space="preserve">The </w:t>
      </w:r>
      <w:r w:rsidR="0081357A">
        <w:rPr>
          <w:rFonts w:eastAsia="Calibri"/>
          <w:lang w:val="en-GB"/>
        </w:rPr>
        <w:t>A</w:t>
      </w:r>
      <w:r w:rsidRPr="00B700CF">
        <w:rPr>
          <w:rFonts w:eastAsia="Calibri"/>
          <w:lang w:val="en-GB"/>
        </w:rPr>
        <w:t>rtistic laboratory</w:t>
      </w:r>
    </w:p>
    <w:p w:rsidR="00B700CF" w:rsidRPr="00B700CF" w:rsidRDefault="00B700CF" w:rsidP="00B700CF">
      <w:pPr>
        <w:numPr>
          <w:ilvl w:val="1"/>
          <w:numId w:val="4"/>
        </w:numPr>
        <w:jc w:val="both"/>
        <w:rPr>
          <w:rFonts w:eastAsia="Calibri"/>
          <w:lang w:val="en-GB"/>
        </w:rPr>
      </w:pPr>
      <w:r w:rsidRPr="00B700CF">
        <w:rPr>
          <w:rFonts w:eastAsia="Calibri"/>
          <w:lang w:val="en-GB"/>
        </w:rPr>
        <w:t>Design in classroom</w:t>
      </w:r>
    </w:p>
    <w:p w:rsidR="00B700CF" w:rsidRDefault="00B700CF" w:rsidP="00454C7F">
      <w:pPr>
        <w:numPr>
          <w:ilvl w:val="1"/>
          <w:numId w:val="4"/>
        </w:numPr>
        <w:jc w:val="both"/>
        <w:rPr>
          <w:rFonts w:eastAsia="Calibri"/>
          <w:lang w:val="en-GB"/>
        </w:rPr>
      </w:pPr>
      <w:r w:rsidRPr="00B700CF">
        <w:rPr>
          <w:rFonts w:eastAsia="Calibri"/>
          <w:lang w:val="en-GB"/>
        </w:rPr>
        <w:t>Print in art studio</w:t>
      </w:r>
    </w:p>
    <w:p w:rsidR="00B700CF" w:rsidRDefault="00853670" w:rsidP="00B700CF">
      <w:pPr>
        <w:jc w:val="both"/>
      </w:pPr>
      <w:proofErr w:type="spellStart"/>
      <w:r>
        <w:t>Conclusions</w:t>
      </w:r>
      <w:proofErr w:type="spellEnd"/>
    </w:p>
    <w:p w:rsidR="00B700CF" w:rsidRDefault="00B700CF" w:rsidP="00B700CF">
      <w:pPr>
        <w:jc w:val="both"/>
      </w:pPr>
      <w:proofErr w:type="spellStart"/>
      <w:r>
        <w:t>Appendix</w:t>
      </w:r>
      <w:proofErr w:type="spellEnd"/>
      <w:r>
        <w:t xml:space="preserve"> A</w:t>
      </w:r>
    </w:p>
    <w:p w:rsidR="00B700CF" w:rsidRPr="00B700CF" w:rsidRDefault="00B700CF" w:rsidP="00B700CF">
      <w:pPr>
        <w:jc w:val="both"/>
        <w:rPr>
          <w:rFonts w:eastAsia="Calibri"/>
          <w:lang w:val="en-GB"/>
        </w:rPr>
      </w:pPr>
      <w:r>
        <w:t>References</w:t>
      </w:r>
    </w:p>
    <w:p w:rsidR="00E629F5" w:rsidRDefault="00E629F5" w:rsidP="00454C7F">
      <w:pPr>
        <w:jc w:val="both"/>
        <w:rPr>
          <w:rFonts w:eastAsia="Calibri"/>
          <w:lang w:val="en-GB"/>
        </w:rPr>
      </w:pPr>
    </w:p>
    <w:p w:rsidR="00E629F5" w:rsidRPr="00912128" w:rsidRDefault="00E629F5" w:rsidP="00E629F5">
      <w:pPr>
        <w:autoSpaceDE w:val="0"/>
        <w:autoSpaceDN w:val="0"/>
        <w:adjustRightInd w:val="0"/>
        <w:jc w:val="both"/>
        <w:rPr>
          <w:lang w:val="en-GB"/>
        </w:rPr>
      </w:pPr>
      <w:r w:rsidRPr="00912128">
        <w:rPr>
          <w:b/>
          <w:lang w:val="en-GB"/>
        </w:rPr>
        <w:t>1</w:t>
      </w:r>
      <w:r w:rsidRPr="00912128">
        <w:rPr>
          <w:b/>
          <w:lang w:val="en-GB"/>
        </w:rPr>
        <w:tab/>
        <w:t>Art Nouveau: the name of the artistic style</w:t>
      </w:r>
    </w:p>
    <w:p w:rsidR="00E629F5" w:rsidRPr="00912128" w:rsidRDefault="00E629F5" w:rsidP="00E629F5">
      <w:pPr>
        <w:autoSpaceDE w:val="0"/>
        <w:autoSpaceDN w:val="0"/>
        <w:adjustRightInd w:val="0"/>
        <w:jc w:val="both"/>
        <w:rPr>
          <w:b/>
          <w:lang w:val="en-GB"/>
        </w:rPr>
      </w:pPr>
    </w:p>
    <w:p w:rsidR="00E629F5" w:rsidRPr="00912128" w:rsidRDefault="00E629F5" w:rsidP="00E629F5">
      <w:pPr>
        <w:pStyle w:val="NormaleWeb"/>
        <w:spacing w:before="0" w:beforeAutospacing="0" w:after="0" w:afterAutospacing="0"/>
        <w:jc w:val="both"/>
        <w:rPr>
          <w:lang w:val="en-GB"/>
        </w:rPr>
      </w:pPr>
      <w:r w:rsidRPr="00912128">
        <w:rPr>
          <w:i/>
          <w:iCs/>
          <w:lang w:val="en-GB"/>
        </w:rPr>
        <w:t>Art Nouveau</w:t>
      </w:r>
      <w:r w:rsidRPr="00912128">
        <w:rPr>
          <w:lang w:val="en-GB"/>
        </w:rPr>
        <w:t xml:space="preserve"> (New Art) is an international philosophy and style of art, architecture and applied art, especially the decorative arts, that was most popular during the period 1890–1910. </w:t>
      </w:r>
    </w:p>
    <w:p w:rsidR="00E629F5" w:rsidRPr="00912128" w:rsidRDefault="00E629F5" w:rsidP="00E629F5">
      <w:pPr>
        <w:pStyle w:val="NormaleWeb"/>
        <w:spacing w:before="0" w:beforeAutospacing="0" w:after="0" w:afterAutospacing="0"/>
        <w:jc w:val="both"/>
        <w:rPr>
          <w:lang w:val="en-GB"/>
        </w:rPr>
      </w:pPr>
      <w:r w:rsidRPr="00912128">
        <w:rPr>
          <w:lang w:val="en-GB"/>
        </w:rPr>
        <w:t xml:space="preserve">At its beginning, neither </w:t>
      </w:r>
      <w:r w:rsidRPr="00912128">
        <w:rPr>
          <w:i/>
          <w:iCs/>
          <w:lang w:val="en-GB"/>
        </w:rPr>
        <w:t>Art Nouveau</w:t>
      </w:r>
      <w:r w:rsidRPr="00912128">
        <w:rPr>
          <w:lang w:val="en-GB"/>
        </w:rPr>
        <w:t xml:space="preserve"> nor </w:t>
      </w:r>
      <w:proofErr w:type="spellStart"/>
      <w:r w:rsidRPr="00912128">
        <w:rPr>
          <w:i/>
          <w:iCs/>
          <w:lang w:val="en-GB"/>
        </w:rPr>
        <w:t>Jugendstil</w:t>
      </w:r>
      <w:proofErr w:type="spellEnd"/>
      <w:r w:rsidRPr="00912128">
        <w:rPr>
          <w:lang w:val="en-GB"/>
        </w:rPr>
        <w:t xml:space="preserve"> was the common name of the style but was known as this in some locations and the style had different names. Those two names came respectively from </w:t>
      </w:r>
      <w:r w:rsidRPr="00912128">
        <w:rPr>
          <w:i/>
          <w:iCs/>
          <w:lang w:val="en-GB"/>
        </w:rPr>
        <w:t xml:space="preserve">Siegfried Bing's gallery </w:t>
      </w:r>
      <w:proofErr w:type="spellStart"/>
      <w:r w:rsidRPr="00912128">
        <w:rPr>
          <w:i/>
          <w:iCs/>
          <w:lang w:val="en-GB"/>
        </w:rPr>
        <w:t>Maison</w:t>
      </w:r>
      <w:proofErr w:type="spellEnd"/>
      <w:r w:rsidRPr="00912128">
        <w:rPr>
          <w:i/>
          <w:iCs/>
          <w:lang w:val="en-GB"/>
        </w:rPr>
        <w:t xml:space="preserve"> de </w:t>
      </w:r>
      <w:proofErr w:type="spellStart"/>
      <w:r w:rsidRPr="00912128">
        <w:rPr>
          <w:i/>
          <w:iCs/>
          <w:lang w:val="en-GB"/>
        </w:rPr>
        <w:t>l'Art</w:t>
      </w:r>
      <w:proofErr w:type="spellEnd"/>
      <w:r w:rsidRPr="00912128">
        <w:rPr>
          <w:i/>
          <w:iCs/>
          <w:lang w:val="en-GB"/>
        </w:rPr>
        <w:t xml:space="preserve"> Nouveau</w:t>
      </w:r>
      <w:r w:rsidRPr="00912128">
        <w:rPr>
          <w:lang w:val="en-GB"/>
        </w:rPr>
        <w:t xml:space="preserve"> in Paris and from the magazine</w:t>
      </w:r>
      <w:r w:rsidRPr="00912128">
        <w:rPr>
          <w:i/>
          <w:iCs/>
          <w:lang w:val="en-GB"/>
        </w:rPr>
        <w:t xml:space="preserve"> </w:t>
      </w:r>
      <w:proofErr w:type="spellStart"/>
      <w:r w:rsidRPr="00912128">
        <w:rPr>
          <w:i/>
          <w:iCs/>
          <w:lang w:val="en-GB"/>
        </w:rPr>
        <w:t>Jugend</w:t>
      </w:r>
      <w:proofErr w:type="spellEnd"/>
      <w:r w:rsidRPr="00912128">
        <w:rPr>
          <w:lang w:val="en-GB"/>
        </w:rPr>
        <w:t xml:space="preserve"> in Munich,</w:t>
      </w:r>
      <w:r w:rsidRPr="00912128">
        <w:rPr>
          <w:vertAlign w:val="superscript"/>
          <w:lang w:val="en-GB"/>
        </w:rPr>
        <w:t xml:space="preserve"> </w:t>
      </w:r>
      <w:r w:rsidRPr="00912128">
        <w:rPr>
          <w:lang w:val="en-GB"/>
        </w:rPr>
        <w:t xml:space="preserve">both of which promoted and popularized the style. </w:t>
      </w:r>
    </w:p>
    <w:p w:rsidR="00E629F5" w:rsidRPr="00912128" w:rsidRDefault="00E629F5" w:rsidP="00E629F5">
      <w:pPr>
        <w:pStyle w:val="NormaleWeb"/>
        <w:spacing w:before="0" w:beforeAutospacing="0" w:after="0" w:afterAutospacing="0"/>
        <w:jc w:val="both"/>
        <w:rPr>
          <w:lang w:val="en-GB"/>
        </w:rPr>
      </w:pPr>
      <w:r w:rsidRPr="00912128">
        <w:rPr>
          <w:lang w:val="en-GB"/>
        </w:rPr>
        <w:t xml:space="preserve">English uses the French name </w:t>
      </w:r>
      <w:r w:rsidRPr="00912128">
        <w:rPr>
          <w:i/>
          <w:iCs/>
          <w:lang w:val="en-GB"/>
        </w:rPr>
        <w:t>Art Nouveau</w:t>
      </w:r>
      <w:r w:rsidRPr="00912128">
        <w:rPr>
          <w:lang w:val="en-GB"/>
        </w:rPr>
        <w:t xml:space="preserve"> ("New Art") or </w:t>
      </w:r>
      <w:r w:rsidRPr="00912128">
        <w:rPr>
          <w:i/>
          <w:iCs/>
          <w:lang w:val="en-GB"/>
        </w:rPr>
        <w:t>Modern Style</w:t>
      </w:r>
      <w:r w:rsidRPr="00912128">
        <w:rPr>
          <w:lang w:val="en-GB"/>
        </w:rPr>
        <w:t xml:space="preserve"> o </w:t>
      </w:r>
      <w:r w:rsidRPr="00912128">
        <w:rPr>
          <w:i/>
          <w:iCs/>
          <w:lang w:val="en-GB"/>
        </w:rPr>
        <w:t>Studio Style</w:t>
      </w:r>
      <w:r w:rsidRPr="00912128">
        <w:rPr>
          <w:lang w:val="en-GB"/>
        </w:rPr>
        <w:t xml:space="preserve">, it was spread as </w:t>
      </w:r>
      <w:proofErr w:type="spellStart"/>
      <w:r w:rsidRPr="00912128">
        <w:rPr>
          <w:i/>
          <w:iCs/>
          <w:lang w:val="en-GB"/>
        </w:rPr>
        <w:t>Jugendstil</w:t>
      </w:r>
      <w:proofErr w:type="spellEnd"/>
      <w:r w:rsidRPr="00912128">
        <w:rPr>
          <w:i/>
          <w:iCs/>
          <w:lang w:val="en-GB"/>
        </w:rPr>
        <w:t xml:space="preserve"> </w:t>
      </w:r>
      <w:r w:rsidRPr="00912128">
        <w:rPr>
          <w:lang w:val="en-GB"/>
        </w:rPr>
        <w:t xml:space="preserve">in Deutschland, </w:t>
      </w:r>
      <w:proofErr w:type="spellStart"/>
      <w:r w:rsidRPr="00912128">
        <w:rPr>
          <w:i/>
          <w:iCs/>
          <w:lang w:val="en-GB"/>
        </w:rPr>
        <w:t>Nieuwe</w:t>
      </w:r>
      <w:proofErr w:type="spellEnd"/>
      <w:r w:rsidRPr="00912128">
        <w:rPr>
          <w:i/>
          <w:iCs/>
          <w:lang w:val="en-GB"/>
        </w:rPr>
        <w:t xml:space="preserve"> </w:t>
      </w:r>
      <w:proofErr w:type="spellStart"/>
      <w:r w:rsidRPr="00912128">
        <w:rPr>
          <w:i/>
          <w:iCs/>
          <w:lang w:val="en-GB"/>
        </w:rPr>
        <w:t>Kunst</w:t>
      </w:r>
      <w:proofErr w:type="spellEnd"/>
      <w:r w:rsidRPr="00912128">
        <w:rPr>
          <w:lang w:val="en-GB"/>
        </w:rPr>
        <w:t xml:space="preserve"> in Nederland, </w:t>
      </w:r>
      <w:proofErr w:type="spellStart"/>
      <w:r w:rsidRPr="00912128">
        <w:rPr>
          <w:i/>
          <w:iCs/>
          <w:lang w:val="en-GB"/>
        </w:rPr>
        <w:t>Secesja</w:t>
      </w:r>
      <w:proofErr w:type="spellEnd"/>
      <w:r w:rsidRPr="00912128">
        <w:rPr>
          <w:lang w:val="en-GB"/>
        </w:rPr>
        <w:t xml:space="preserve"> in Poland, </w:t>
      </w:r>
      <w:r w:rsidRPr="00912128">
        <w:rPr>
          <w:i/>
          <w:iCs/>
          <w:lang w:val="en-GB"/>
        </w:rPr>
        <w:t xml:space="preserve">Style </w:t>
      </w:r>
      <w:proofErr w:type="spellStart"/>
      <w:r w:rsidRPr="00912128">
        <w:rPr>
          <w:i/>
          <w:iCs/>
          <w:lang w:val="en-GB"/>
        </w:rPr>
        <w:t>sapin</w:t>
      </w:r>
      <w:proofErr w:type="spellEnd"/>
      <w:r w:rsidRPr="00912128">
        <w:rPr>
          <w:lang w:val="en-GB"/>
        </w:rPr>
        <w:t xml:space="preserve"> or </w:t>
      </w:r>
      <w:proofErr w:type="spellStart"/>
      <w:r w:rsidRPr="00912128">
        <w:rPr>
          <w:i/>
          <w:iCs/>
          <w:lang w:val="en-GB"/>
        </w:rPr>
        <w:t>Jugendstil</w:t>
      </w:r>
      <w:proofErr w:type="spellEnd"/>
      <w:r w:rsidRPr="00912128">
        <w:rPr>
          <w:i/>
          <w:iCs/>
          <w:lang w:val="en-GB"/>
        </w:rPr>
        <w:t xml:space="preserve"> </w:t>
      </w:r>
      <w:r w:rsidRPr="00912128">
        <w:rPr>
          <w:lang w:val="en-GB"/>
        </w:rPr>
        <w:t xml:space="preserve">in Switzerland, </w:t>
      </w:r>
      <w:proofErr w:type="spellStart"/>
      <w:r w:rsidRPr="00912128">
        <w:rPr>
          <w:i/>
          <w:iCs/>
          <w:lang w:val="en-GB"/>
        </w:rPr>
        <w:t>Secesija</w:t>
      </w:r>
      <w:proofErr w:type="spellEnd"/>
      <w:r w:rsidRPr="00912128">
        <w:rPr>
          <w:i/>
          <w:iCs/>
          <w:lang w:val="en-GB"/>
        </w:rPr>
        <w:t xml:space="preserve"> </w:t>
      </w:r>
      <w:r w:rsidRPr="00912128">
        <w:rPr>
          <w:lang w:val="en-GB"/>
        </w:rPr>
        <w:t xml:space="preserve">in Serbia and Croatia, </w:t>
      </w:r>
      <w:r w:rsidRPr="00912128">
        <w:rPr>
          <w:i/>
          <w:iCs/>
          <w:lang w:val="en-GB"/>
        </w:rPr>
        <w:t>Modern</w:t>
      </w:r>
      <w:r w:rsidRPr="00912128">
        <w:rPr>
          <w:lang w:val="en-GB"/>
        </w:rPr>
        <w:t xml:space="preserve"> in Russia, </w:t>
      </w:r>
      <w:r w:rsidRPr="00912128">
        <w:rPr>
          <w:i/>
          <w:iCs/>
          <w:lang w:val="en-GB"/>
        </w:rPr>
        <w:t xml:space="preserve">Arte </w:t>
      </w:r>
      <w:proofErr w:type="spellStart"/>
      <w:r w:rsidRPr="00912128">
        <w:rPr>
          <w:i/>
          <w:iCs/>
          <w:lang w:val="en-GB"/>
        </w:rPr>
        <w:t>modernista</w:t>
      </w:r>
      <w:proofErr w:type="spellEnd"/>
      <w:r w:rsidRPr="00912128">
        <w:rPr>
          <w:lang w:val="en-GB"/>
        </w:rPr>
        <w:t xml:space="preserve"> or </w:t>
      </w:r>
      <w:proofErr w:type="spellStart"/>
      <w:r w:rsidRPr="00912128">
        <w:rPr>
          <w:i/>
          <w:iCs/>
          <w:lang w:val="en-GB"/>
        </w:rPr>
        <w:lastRenderedPageBreak/>
        <w:t>Modernismo</w:t>
      </w:r>
      <w:proofErr w:type="spellEnd"/>
      <w:r w:rsidRPr="00912128">
        <w:rPr>
          <w:i/>
          <w:iCs/>
          <w:lang w:val="en-GB"/>
        </w:rPr>
        <w:t xml:space="preserve"> </w:t>
      </w:r>
      <w:r>
        <w:rPr>
          <w:i/>
          <w:iCs/>
          <w:lang w:val="en-GB"/>
        </w:rPr>
        <w:t>C</w:t>
      </w:r>
      <w:r w:rsidRPr="00912128">
        <w:rPr>
          <w:i/>
          <w:iCs/>
          <w:lang w:val="en-GB"/>
        </w:rPr>
        <w:t>atalano</w:t>
      </w:r>
      <w:r w:rsidRPr="00912128">
        <w:rPr>
          <w:lang w:val="en-GB"/>
        </w:rPr>
        <w:t xml:space="preserve"> in Spain and is called </w:t>
      </w:r>
      <w:r w:rsidRPr="00912128">
        <w:rPr>
          <w:i/>
          <w:iCs/>
          <w:lang w:val="en-GB"/>
        </w:rPr>
        <w:t>Stile Liberty</w:t>
      </w:r>
      <w:r w:rsidRPr="00912128">
        <w:rPr>
          <w:lang w:val="en-GB"/>
        </w:rPr>
        <w:t xml:space="preserve"> (Liberty Style) in Italy from London’s Arthur Liberty &amp; Co department store, which introduced the new art’s designs in.</w:t>
      </w:r>
    </w:p>
    <w:p w:rsidR="00E629F5" w:rsidRPr="00912128" w:rsidRDefault="00E629F5" w:rsidP="00E629F5">
      <w:pPr>
        <w:pStyle w:val="NormaleWeb"/>
        <w:spacing w:before="0" w:beforeAutospacing="0" w:after="0" w:afterAutospacing="0"/>
        <w:jc w:val="both"/>
        <w:rPr>
          <w:lang w:val="en-GB"/>
        </w:rPr>
      </w:pPr>
      <w:r w:rsidRPr="00912128">
        <w:rPr>
          <w:lang w:val="en-GB"/>
        </w:rPr>
        <w:t xml:space="preserve">In other cases, well-known artists and associated locations influenced the names. For example, Hector </w:t>
      </w:r>
      <w:proofErr w:type="spellStart"/>
      <w:r w:rsidRPr="00912128">
        <w:rPr>
          <w:lang w:val="en-GB"/>
        </w:rPr>
        <w:t>Guimard's</w:t>
      </w:r>
      <w:proofErr w:type="spellEnd"/>
      <w:r w:rsidRPr="00912128">
        <w:rPr>
          <w:lang w:val="en-GB"/>
        </w:rPr>
        <w:t xml:space="preserve"> Paris </w:t>
      </w:r>
      <w:proofErr w:type="spellStart"/>
      <w:r w:rsidRPr="00912128">
        <w:rPr>
          <w:lang w:val="en-GB"/>
        </w:rPr>
        <w:t>Métro</w:t>
      </w:r>
      <w:proofErr w:type="spellEnd"/>
      <w:r w:rsidRPr="00912128">
        <w:rPr>
          <w:lang w:val="en-GB"/>
        </w:rPr>
        <w:t xml:space="preserve"> entrances provided the term </w:t>
      </w:r>
      <w:r w:rsidRPr="00912128">
        <w:rPr>
          <w:i/>
          <w:iCs/>
          <w:lang w:val="en-GB"/>
        </w:rPr>
        <w:t xml:space="preserve">Style </w:t>
      </w:r>
      <w:proofErr w:type="spellStart"/>
      <w:r w:rsidRPr="00912128">
        <w:rPr>
          <w:i/>
          <w:iCs/>
          <w:lang w:val="en-GB"/>
        </w:rPr>
        <w:t>Métro</w:t>
      </w:r>
      <w:proofErr w:type="spellEnd"/>
      <w:r w:rsidRPr="00912128">
        <w:rPr>
          <w:lang w:val="en-GB"/>
        </w:rPr>
        <w:t xml:space="preserve">; in the United States, it became known as the </w:t>
      </w:r>
      <w:r w:rsidRPr="00912128">
        <w:rPr>
          <w:i/>
          <w:iCs/>
          <w:lang w:val="en-GB"/>
        </w:rPr>
        <w:t>Tiffany style</w:t>
      </w:r>
      <w:r w:rsidRPr="00912128">
        <w:rPr>
          <w:lang w:val="en-GB"/>
        </w:rPr>
        <w:t xml:space="preserve"> due to its association with Louis Comfort Tiffany. In Austria, artists of the Vienna Secession practised a localized form of Art Nouveau, and so it is known as the </w:t>
      </w:r>
      <w:proofErr w:type="spellStart"/>
      <w:r w:rsidRPr="00912128">
        <w:rPr>
          <w:i/>
          <w:iCs/>
          <w:lang w:val="en-GB"/>
        </w:rPr>
        <w:t>Sezessionstil</w:t>
      </w:r>
      <w:proofErr w:type="spellEnd"/>
      <w:r w:rsidRPr="00912128">
        <w:rPr>
          <w:lang w:val="en-GB"/>
        </w:rPr>
        <w:t xml:space="preserve"> (Secession style). As a stand-alone term, </w:t>
      </w:r>
      <w:r w:rsidRPr="00912128">
        <w:rPr>
          <w:i/>
          <w:iCs/>
          <w:lang w:val="en-GB"/>
        </w:rPr>
        <w:t>Secession</w:t>
      </w:r>
      <w:r w:rsidRPr="00912128">
        <w:rPr>
          <w:lang w:val="en-GB"/>
        </w:rPr>
        <w:t xml:space="preserve"> is used frequently to describe the general characteristics of Art Nouveau style outside Vienna, but mostly in areas of Austria-Hungary at the beginning of the 20th century. In the United Kingdom, it is associated with the activities of Charles Rennie Mackintosh in Glasgow and is often known as the </w:t>
      </w:r>
      <w:r w:rsidRPr="00912128">
        <w:rPr>
          <w:i/>
          <w:iCs/>
          <w:lang w:val="en-GB"/>
        </w:rPr>
        <w:t>Glasgow style</w:t>
      </w:r>
      <w:r w:rsidRPr="00912128">
        <w:rPr>
          <w:lang w:val="en-GB"/>
        </w:rPr>
        <w:t>.</w:t>
      </w:r>
    </w:p>
    <w:p w:rsidR="00E629F5" w:rsidRPr="00912128" w:rsidRDefault="00E629F5" w:rsidP="00E629F5">
      <w:pPr>
        <w:autoSpaceDE w:val="0"/>
        <w:autoSpaceDN w:val="0"/>
        <w:adjustRightInd w:val="0"/>
        <w:jc w:val="both"/>
        <w:rPr>
          <w:rFonts w:ascii="Calibri" w:hAnsi="Calibri"/>
          <w:b/>
          <w:lang w:val="en-GB"/>
        </w:rPr>
      </w:pPr>
    </w:p>
    <w:p w:rsidR="00E629F5" w:rsidRPr="009A7DB0" w:rsidRDefault="00E629F5" w:rsidP="00E629F5">
      <w:pPr>
        <w:autoSpaceDE w:val="0"/>
        <w:autoSpaceDN w:val="0"/>
        <w:adjustRightInd w:val="0"/>
        <w:jc w:val="both"/>
        <w:rPr>
          <w:b/>
          <w:i/>
          <w:lang w:val="en-GB"/>
        </w:rPr>
      </w:pPr>
      <w:r w:rsidRPr="00912128">
        <w:rPr>
          <w:b/>
          <w:lang w:val="en-GB"/>
        </w:rPr>
        <w:t>1.1</w:t>
      </w:r>
      <w:r w:rsidR="009A7DB0">
        <w:rPr>
          <w:b/>
          <w:lang w:val="en-GB"/>
        </w:rPr>
        <w:tab/>
      </w:r>
      <w:r w:rsidRPr="00912128">
        <w:rPr>
          <w:rFonts w:eastAsia="Calibri"/>
          <w:b/>
          <w:lang w:val="en-GB"/>
        </w:rPr>
        <w:t>Art Nouveau: total art style</w:t>
      </w:r>
    </w:p>
    <w:p w:rsidR="00E629F5" w:rsidRPr="00912128" w:rsidRDefault="00E629F5" w:rsidP="00E629F5">
      <w:pPr>
        <w:autoSpaceDE w:val="0"/>
        <w:autoSpaceDN w:val="0"/>
        <w:adjustRightInd w:val="0"/>
        <w:jc w:val="both"/>
        <w:rPr>
          <w:rFonts w:eastAsia="Calibri"/>
          <w:b/>
          <w:lang w:val="en-GB"/>
        </w:rPr>
      </w:pPr>
    </w:p>
    <w:p w:rsidR="009A7DB0" w:rsidRPr="00912128" w:rsidRDefault="009A7DB0" w:rsidP="009A7DB0">
      <w:pPr>
        <w:pStyle w:val="NormaleWeb"/>
        <w:spacing w:before="0" w:beforeAutospacing="0" w:after="0" w:afterAutospacing="0"/>
        <w:jc w:val="both"/>
        <w:rPr>
          <w:lang w:val="en-GB"/>
        </w:rPr>
      </w:pPr>
      <w:r w:rsidRPr="00357ECF">
        <w:rPr>
          <w:lang w:val="en-GB"/>
        </w:rPr>
        <w:t>The Art Nouveau movement was a reaction to academic art of the 19th century</w:t>
      </w:r>
      <w:r w:rsidRPr="00875669">
        <w:rPr>
          <w:lang w:val="en-US"/>
        </w:rPr>
        <w:t xml:space="preserve">; its origins are found in </w:t>
      </w:r>
      <w:r w:rsidRPr="00357ECF">
        <w:rPr>
          <w:lang w:val="en-GB"/>
        </w:rPr>
        <w:t xml:space="preserve">Arthur </w:t>
      </w:r>
      <w:proofErr w:type="spellStart"/>
      <w:r w:rsidRPr="00357ECF">
        <w:rPr>
          <w:lang w:val="en-GB"/>
        </w:rPr>
        <w:t>Mackmurdo’s</w:t>
      </w:r>
      <w:proofErr w:type="spellEnd"/>
      <w:r w:rsidRPr="00357ECF">
        <w:rPr>
          <w:lang w:val="en-GB"/>
        </w:rPr>
        <w:t xml:space="preserve"> book-cover for </w:t>
      </w:r>
      <w:r w:rsidRPr="00357ECF">
        <w:rPr>
          <w:i/>
          <w:iCs/>
          <w:lang w:val="en-GB"/>
        </w:rPr>
        <w:t>Wren's City Churches</w:t>
      </w:r>
      <w:r w:rsidRPr="00357ECF">
        <w:rPr>
          <w:lang w:val="en-GB"/>
        </w:rPr>
        <w:t xml:space="preserve"> (1883), wi</w:t>
      </w:r>
      <w:r>
        <w:rPr>
          <w:lang w:val="en-GB"/>
        </w:rPr>
        <w:t xml:space="preserve">th its rhythmic floral patterns, and in Hermann </w:t>
      </w:r>
      <w:proofErr w:type="spellStart"/>
      <w:r>
        <w:rPr>
          <w:lang w:val="en-GB"/>
        </w:rPr>
        <w:t>Obrist’s</w:t>
      </w:r>
      <w:proofErr w:type="spellEnd"/>
      <w:r>
        <w:rPr>
          <w:lang w:val="en-GB"/>
        </w:rPr>
        <w:t xml:space="preserve"> </w:t>
      </w:r>
      <w:r w:rsidRPr="00912128">
        <w:rPr>
          <w:i/>
          <w:iCs/>
          <w:lang w:val="en-GB"/>
        </w:rPr>
        <w:t>Cyclamen</w:t>
      </w:r>
      <w:r w:rsidRPr="00912128">
        <w:rPr>
          <w:lang w:val="en-GB"/>
        </w:rPr>
        <w:t xml:space="preserve"> (1894), also known as </w:t>
      </w:r>
      <w:r w:rsidRPr="00912128">
        <w:rPr>
          <w:rStyle w:val="Enfasicorsivo"/>
          <w:lang w:val="en-GB"/>
        </w:rPr>
        <w:t>The Whiplash</w:t>
      </w:r>
      <w:r w:rsidRPr="00912128">
        <w:rPr>
          <w:lang w:val="en-GB"/>
        </w:rPr>
        <w:t xml:space="preserve"> because of its writhing curves, described it as "</w:t>
      </w:r>
      <w:r w:rsidRPr="00912128">
        <w:rPr>
          <w:i/>
          <w:lang w:val="en-GB"/>
        </w:rPr>
        <w:t>sudden violent curves generated by the crack of a whip</w:t>
      </w:r>
      <w:r w:rsidRPr="00912128">
        <w:rPr>
          <w:lang w:val="en-GB"/>
        </w:rPr>
        <w:t>".</w:t>
      </w:r>
      <w:r>
        <w:rPr>
          <w:lang w:val="en-GB"/>
        </w:rPr>
        <w:t xml:space="preserve"> [17]</w:t>
      </w:r>
    </w:p>
    <w:p w:rsidR="009A7DB0" w:rsidRPr="00357ECF" w:rsidRDefault="009A7DB0" w:rsidP="009A7DB0">
      <w:pPr>
        <w:pStyle w:val="NormaleWeb"/>
        <w:spacing w:before="0" w:beforeAutospacing="0" w:after="0" w:afterAutospacing="0"/>
        <w:jc w:val="both"/>
        <w:rPr>
          <w:lang w:val="en-GB"/>
        </w:rPr>
      </w:pPr>
      <w:r w:rsidRPr="00357ECF">
        <w:rPr>
          <w:lang w:val="en-GB"/>
        </w:rPr>
        <w:t>Art Nouveau is considered a total art style, embracing architecture, graphic art, interior design, and most of the decorative arts including jewellery, furniture, textiles, household silver and other utensils and lighting, as well as the fine arts. According to the philosophy of the style, art should be a way of life. For many well-off Europeans, it was possible to live in an art nouveau-inspired house with art nouveau furniture, silverware, fabrics, ceramics including tableware, jewellery, cigarette cases. Artists desired to combine the fine arts and applied arts, even for utilitarian objects.</w:t>
      </w:r>
      <w:r w:rsidR="00571103">
        <w:rPr>
          <w:lang w:val="en-GB"/>
        </w:rPr>
        <w:t xml:space="preserve"> </w:t>
      </w:r>
      <w:r w:rsidRPr="00357ECF">
        <w:rPr>
          <w:lang w:val="en-GB"/>
        </w:rPr>
        <w:t>[12]-[14]</w:t>
      </w:r>
    </w:p>
    <w:p w:rsidR="00E629F5" w:rsidRPr="00912128" w:rsidRDefault="009A7DB0" w:rsidP="00E629F5">
      <w:pPr>
        <w:pStyle w:val="NormaleWeb"/>
        <w:spacing w:before="0" w:beforeAutospacing="0" w:after="0" w:afterAutospacing="0"/>
        <w:jc w:val="both"/>
        <w:rPr>
          <w:lang w:val="en-GB"/>
        </w:rPr>
      </w:pPr>
      <w:r w:rsidRPr="00357ECF">
        <w:rPr>
          <w:lang w:val="en-GB"/>
        </w:rPr>
        <w:t xml:space="preserve">Architects tried to harmonize with the natural environment. In architecture, ellipses, hyperbolas and parabolas in windows, arches, and doors were common and decorative mouldings 'grow' into plant-derived forms. </w:t>
      </w:r>
      <w:r w:rsidR="00B373E8">
        <w:rPr>
          <w:lang w:val="en-GB"/>
        </w:rPr>
        <w:t>U</w:t>
      </w:r>
      <w:r w:rsidR="00E629F5" w:rsidRPr="00912128">
        <w:rPr>
          <w:lang w:val="en-GB"/>
        </w:rPr>
        <w:t>nlike the artisan-oriented Arts and Crafts Movement, Art Nouveau artists readily used new materials, machined surfaces, and abstraction in the service of pure design. Art Nouveau did not eschew the use of machines, as the Arts and Crafts Movement did. For sculpture, the principal materials employed were glass and wrought iron, resulting in sculptural qualities even in architecture</w:t>
      </w:r>
      <w:r w:rsidR="00B17038">
        <w:rPr>
          <w:lang w:val="en-GB"/>
        </w:rPr>
        <w:t>.</w:t>
      </w:r>
      <w:r w:rsidR="002D153F">
        <w:rPr>
          <w:lang w:val="en-GB"/>
        </w:rPr>
        <w:t xml:space="preserve"> </w:t>
      </w:r>
      <w:r w:rsidR="00E629F5" w:rsidRPr="00912128">
        <w:rPr>
          <w:lang w:val="en-GB"/>
        </w:rPr>
        <w:t>By the start of World War I, however, the stylized nature of Art Nouveau design, which was expensive to produce, began to be disused in favour of more streamlined, rectilinear modernism, which was cheaper and thought to be more faithful to the plainer industrial aesthetic that became Art Deco.</w:t>
      </w:r>
      <w:r w:rsidR="002D153F">
        <w:rPr>
          <w:lang w:val="en-GB"/>
        </w:rPr>
        <w:t xml:space="preserve"> </w:t>
      </w:r>
      <w:r w:rsidR="00E629F5" w:rsidRPr="00912128">
        <w:rPr>
          <w:lang w:val="en-GB"/>
        </w:rPr>
        <w:t xml:space="preserve">Part of the evolution of Art Nouveau was several international fairs which presented buildings and products designed in the new style. </w:t>
      </w:r>
      <w:r w:rsidR="008D60AC">
        <w:rPr>
          <w:lang w:val="en-GB"/>
        </w:rPr>
        <w:t>The</w:t>
      </w:r>
      <w:r w:rsidR="00E629F5" w:rsidRPr="00912128">
        <w:rPr>
          <w:lang w:val="en-GB"/>
        </w:rPr>
        <w:t xml:space="preserve"> 1888 </w:t>
      </w:r>
      <w:r w:rsidR="00E629F5" w:rsidRPr="00912128">
        <w:rPr>
          <w:i/>
          <w:lang w:val="en-GB"/>
        </w:rPr>
        <w:t>Barcelona Universal Exposition</w:t>
      </w:r>
      <w:r w:rsidR="00E629F5" w:rsidRPr="00912128">
        <w:rPr>
          <w:lang w:val="en-GB"/>
        </w:rPr>
        <w:t xml:space="preserve"> marked the beginning</w:t>
      </w:r>
      <w:r w:rsidR="00C97739">
        <w:rPr>
          <w:lang w:val="en-GB"/>
        </w:rPr>
        <w:t xml:space="preserve"> of the Modernism, </w:t>
      </w:r>
      <w:r w:rsidR="008D60AC">
        <w:rPr>
          <w:lang w:val="en-GB"/>
        </w:rPr>
        <w:t>t</w:t>
      </w:r>
      <w:r w:rsidR="00E629F5" w:rsidRPr="00912128">
        <w:rPr>
          <w:lang w:val="en-GB"/>
        </w:rPr>
        <w:t xml:space="preserve">he </w:t>
      </w:r>
      <w:r w:rsidR="00E629F5" w:rsidRPr="00912128">
        <w:rPr>
          <w:i/>
          <w:iCs/>
          <w:lang w:val="en-GB"/>
        </w:rPr>
        <w:t xml:space="preserve">Exposition </w:t>
      </w:r>
      <w:proofErr w:type="spellStart"/>
      <w:r w:rsidR="00E629F5" w:rsidRPr="00912128">
        <w:rPr>
          <w:i/>
          <w:iCs/>
          <w:lang w:val="en-GB"/>
        </w:rPr>
        <w:t>Universelle</w:t>
      </w:r>
      <w:proofErr w:type="spellEnd"/>
      <w:r w:rsidR="00E629F5" w:rsidRPr="00912128">
        <w:rPr>
          <w:lang w:val="en-GB"/>
        </w:rPr>
        <w:t xml:space="preserve"> of 1900 in Paris presented an overview of the </w:t>
      </w:r>
      <w:r w:rsidR="00E629F5" w:rsidRPr="00912128">
        <w:rPr>
          <w:i/>
          <w:iCs/>
          <w:lang w:val="en-GB"/>
        </w:rPr>
        <w:t>modern style</w:t>
      </w:r>
      <w:r w:rsidR="00E629F5" w:rsidRPr="00912128">
        <w:rPr>
          <w:lang w:val="en-GB"/>
        </w:rPr>
        <w:t xml:space="preserve"> in every medium. It achieved further recognition at the</w:t>
      </w:r>
      <w:r w:rsidR="00E629F5" w:rsidRPr="00912128">
        <w:rPr>
          <w:i/>
          <w:lang w:val="en-GB"/>
        </w:rPr>
        <w:t xml:space="preserve"> </w:t>
      </w:r>
      <w:proofErr w:type="spellStart"/>
      <w:r w:rsidR="00E629F5" w:rsidRPr="00912128">
        <w:rPr>
          <w:i/>
          <w:lang w:val="en-GB"/>
        </w:rPr>
        <w:t>Esposizione</w:t>
      </w:r>
      <w:proofErr w:type="spellEnd"/>
      <w:r w:rsidR="00E629F5" w:rsidRPr="00912128">
        <w:rPr>
          <w:i/>
          <w:lang w:val="en-GB"/>
        </w:rPr>
        <w:t xml:space="preserve"> </w:t>
      </w:r>
      <w:proofErr w:type="spellStart"/>
      <w:r w:rsidR="00E629F5" w:rsidRPr="00912128">
        <w:rPr>
          <w:i/>
          <w:lang w:val="en-GB"/>
        </w:rPr>
        <w:t>Internazionale</w:t>
      </w:r>
      <w:proofErr w:type="spellEnd"/>
      <w:r w:rsidR="00E629F5" w:rsidRPr="00912128">
        <w:rPr>
          <w:i/>
          <w:lang w:val="en-GB"/>
        </w:rPr>
        <w:t xml:space="preserve"> </w:t>
      </w:r>
      <w:proofErr w:type="spellStart"/>
      <w:r w:rsidR="00E629F5" w:rsidRPr="00912128">
        <w:rPr>
          <w:i/>
          <w:lang w:val="en-GB"/>
        </w:rPr>
        <w:t>d’Arte</w:t>
      </w:r>
      <w:proofErr w:type="spellEnd"/>
      <w:r w:rsidR="00E629F5" w:rsidRPr="00912128">
        <w:rPr>
          <w:i/>
          <w:lang w:val="en-GB"/>
        </w:rPr>
        <w:t xml:space="preserve"> </w:t>
      </w:r>
      <w:proofErr w:type="spellStart"/>
      <w:r w:rsidR="00E629F5" w:rsidRPr="00912128">
        <w:rPr>
          <w:i/>
          <w:lang w:val="en-GB"/>
        </w:rPr>
        <w:t>Decorativa</w:t>
      </w:r>
      <w:proofErr w:type="spellEnd"/>
      <w:r w:rsidR="00E629F5" w:rsidRPr="00912128">
        <w:rPr>
          <w:i/>
          <w:lang w:val="en-GB"/>
        </w:rPr>
        <w:t xml:space="preserve"> </w:t>
      </w:r>
      <w:proofErr w:type="spellStart"/>
      <w:r w:rsidR="00E629F5" w:rsidRPr="00912128">
        <w:rPr>
          <w:i/>
          <w:lang w:val="en-GB"/>
        </w:rPr>
        <w:t>Moderna</w:t>
      </w:r>
      <w:proofErr w:type="spellEnd"/>
      <w:r w:rsidR="00E629F5" w:rsidRPr="00912128">
        <w:rPr>
          <w:lang w:val="en-GB"/>
        </w:rPr>
        <w:t xml:space="preserve"> of 1902 in Torino</w:t>
      </w:r>
      <w:r w:rsidR="00E629F5" w:rsidRPr="00912128">
        <w:rPr>
          <w:color w:val="FF0000"/>
          <w:lang w:val="en-GB"/>
        </w:rPr>
        <w:t xml:space="preserve"> </w:t>
      </w:r>
      <w:r w:rsidR="00E629F5" w:rsidRPr="00912128">
        <w:rPr>
          <w:lang w:val="en-GB"/>
        </w:rPr>
        <w:t>where designers exhibited from almost every European country where Art Nouveau was practiced.</w:t>
      </w:r>
      <w:r w:rsidR="00317FC4">
        <w:rPr>
          <w:lang w:val="en-GB"/>
        </w:rPr>
        <w:t>[www.artliberty.it]</w:t>
      </w:r>
    </w:p>
    <w:p w:rsidR="00E629F5" w:rsidRPr="00912128" w:rsidRDefault="00E629F5" w:rsidP="00C97739">
      <w:pPr>
        <w:pStyle w:val="NormaleWeb"/>
        <w:spacing w:before="0" w:beforeAutospacing="0" w:after="0" w:afterAutospacing="0"/>
        <w:jc w:val="both"/>
        <w:rPr>
          <w:lang w:val="en-GB"/>
        </w:rPr>
      </w:pPr>
      <w:r w:rsidRPr="00912128">
        <w:rPr>
          <w:lang w:val="en-GB"/>
        </w:rPr>
        <w:t xml:space="preserve">Art Nouveau tendencies were also absorbed into local styles. The style was the first major artistic stylistic movement in which mass-produced graphics (as opposed to traditional forms of printmaking) played a key role, often techniques of colour printing developed relatively recently. A key influence was the Paris-based Czech artist Alphonse </w:t>
      </w:r>
      <w:proofErr w:type="spellStart"/>
      <w:r w:rsidRPr="00912128">
        <w:rPr>
          <w:lang w:val="en-GB"/>
        </w:rPr>
        <w:t>Mucha</w:t>
      </w:r>
      <w:proofErr w:type="spellEnd"/>
      <w:r w:rsidRPr="00912128">
        <w:rPr>
          <w:lang w:val="en-GB"/>
        </w:rPr>
        <w:t xml:space="preserve">, who produced a lithographed poster, which appeared on 1 January 1895 in the streets of Paris as an advertisement for the play </w:t>
      </w:r>
      <w:proofErr w:type="spellStart"/>
      <w:r w:rsidRPr="00912128">
        <w:rPr>
          <w:i/>
          <w:lang w:val="en-GB"/>
        </w:rPr>
        <w:t>Gismonda</w:t>
      </w:r>
      <w:proofErr w:type="spellEnd"/>
      <w:r w:rsidRPr="00912128">
        <w:rPr>
          <w:lang w:val="en-GB"/>
        </w:rPr>
        <w:t xml:space="preserve"> by </w:t>
      </w:r>
      <w:proofErr w:type="spellStart"/>
      <w:r w:rsidRPr="00912128">
        <w:rPr>
          <w:lang w:val="en-GB"/>
        </w:rPr>
        <w:t>Victorien</w:t>
      </w:r>
      <w:proofErr w:type="spellEnd"/>
      <w:r w:rsidRPr="00912128">
        <w:rPr>
          <w:lang w:val="en-GB"/>
        </w:rPr>
        <w:t xml:space="preserve"> Sar</w:t>
      </w:r>
      <w:r w:rsidR="00317FC4">
        <w:rPr>
          <w:lang w:val="en-GB"/>
        </w:rPr>
        <w:t>dou, featuring Sarah Bernhardt.</w:t>
      </w:r>
      <w:r w:rsidR="00256B5C">
        <w:rPr>
          <w:lang w:val="en-GB"/>
        </w:rPr>
        <w:t>[6]-</w:t>
      </w:r>
      <w:r w:rsidR="00317FC4">
        <w:rPr>
          <w:lang w:val="en-GB"/>
        </w:rPr>
        <w:t>[17]</w:t>
      </w:r>
    </w:p>
    <w:p w:rsidR="00E629F5" w:rsidRPr="00912128" w:rsidRDefault="00E629F5" w:rsidP="00E629F5">
      <w:pPr>
        <w:pStyle w:val="NormaleWeb"/>
        <w:spacing w:before="0" w:beforeAutospacing="0" w:after="0" w:afterAutospacing="0"/>
        <w:jc w:val="both"/>
        <w:rPr>
          <w:lang w:val="en-GB"/>
        </w:rPr>
      </w:pPr>
      <w:r w:rsidRPr="00912128">
        <w:rPr>
          <w:lang w:val="en-GB"/>
        </w:rPr>
        <w:t>The development of high temperature (</w:t>
      </w:r>
      <w:r w:rsidRPr="00912128">
        <w:rPr>
          <w:i/>
          <w:iCs/>
          <w:lang w:val="en-GB"/>
        </w:rPr>
        <w:t>grand feu</w:t>
      </w:r>
      <w:r w:rsidRPr="00912128">
        <w:rPr>
          <w:lang w:val="en-GB"/>
        </w:rPr>
        <w:t xml:space="preserve">) porcelain with crystallised and matte glazes, with or without other decoration, was typical of these works. It was a period where lost techniques were rediscovered, such as the oxblood glaze, and entirely new methods were developed. In 1893, </w:t>
      </w:r>
      <w:proofErr w:type="spellStart"/>
      <w:r w:rsidRPr="00912128">
        <w:rPr>
          <w:lang w:val="en-GB"/>
        </w:rPr>
        <w:lastRenderedPageBreak/>
        <w:t>Vilmos</w:t>
      </w:r>
      <w:proofErr w:type="spellEnd"/>
      <w:r w:rsidRPr="00912128">
        <w:rPr>
          <w:lang w:val="en-GB"/>
        </w:rPr>
        <w:t xml:space="preserve"> </w:t>
      </w:r>
      <w:proofErr w:type="spellStart"/>
      <w:r w:rsidRPr="00912128">
        <w:rPr>
          <w:lang w:val="en-GB"/>
        </w:rPr>
        <w:t>Zsolnay</w:t>
      </w:r>
      <w:proofErr w:type="spellEnd"/>
      <w:r w:rsidRPr="00912128">
        <w:rPr>
          <w:lang w:val="en-GB"/>
        </w:rPr>
        <w:t xml:space="preserve"> introduced porcelain pieces made of eosin. Eosin, by Eos goddess of dawn, was a ruby red metallic glazing, invented by </w:t>
      </w:r>
      <w:proofErr w:type="spellStart"/>
      <w:r w:rsidRPr="00912128">
        <w:rPr>
          <w:lang w:val="en-GB"/>
        </w:rPr>
        <w:t>Vinsce</w:t>
      </w:r>
      <w:proofErr w:type="spellEnd"/>
      <w:r w:rsidRPr="00912128">
        <w:rPr>
          <w:lang w:val="en-GB"/>
        </w:rPr>
        <w:t xml:space="preserve"> </w:t>
      </w:r>
      <w:proofErr w:type="spellStart"/>
      <w:r w:rsidRPr="00912128">
        <w:rPr>
          <w:lang w:val="en-GB"/>
        </w:rPr>
        <w:t>Wartha</w:t>
      </w:r>
      <w:proofErr w:type="spellEnd"/>
      <w:r w:rsidRPr="00912128">
        <w:rPr>
          <w:lang w:val="en-GB"/>
        </w:rPr>
        <w:t xml:space="preserve">, which became a manufacturing characteristic of </w:t>
      </w:r>
      <w:proofErr w:type="spellStart"/>
      <w:r w:rsidRPr="00912128">
        <w:rPr>
          <w:lang w:val="en-GB"/>
        </w:rPr>
        <w:t>Z</w:t>
      </w:r>
      <w:r w:rsidR="00256B5C">
        <w:rPr>
          <w:lang w:val="en-GB"/>
        </w:rPr>
        <w:t>s</w:t>
      </w:r>
      <w:r w:rsidRPr="00912128">
        <w:rPr>
          <w:lang w:val="en-GB"/>
        </w:rPr>
        <w:t>olnay’s</w:t>
      </w:r>
      <w:proofErr w:type="spellEnd"/>
      <w:r w:rsidRPr="00912128">
        <w:rPr>
          <w:lang w:val="en-GB"/>
        </w:rPr>
        <w:t xml:space="preserve"> factory.</w:t>
      </w:r>
      <w:r w:rsidR="00256B5C">
        <w:rPr>
          <w:lang w:val="en-GB"/>
        </w:rPr>
        <w:t>[wiki/</w:t>
      </w:r>
      <w:proofErr w:type="spellStart"/>
      <w:r w:rsidR="00256B5C">
        <w:rPr>
          <w:lang w:val="en-GB"/>
        </w:rPr>
        <w:t>Zsolnay</w:t>
      </w:r>
      <w:proofErr w:type="spellEnd"/>
      <w:r w:rsidR="00256B5C">
        <w:rPr>
          <w:lang w:val="en-GB"/>
        </w:rPr>
        <w:t>]</w:t>
      </w:r>
    </w:p>
    <w:p w:rsidR="002D153F" w:rsidRDefault="002D153F" w:rsidP="002D153F">
      <w:pPr>
        <w:jc w:val="both"/>
        <w:rPr>
          <w:b/>
          <w:lang w:val="en-GB"/>
        </w:rPr>
      </w:pPr>
    </w:p>
    <w:p w:rsidR="002D153F" w:rsidRDefault="005F0A4C" w:rsidP="002D153F">
      <w:pPr>
        <w:jc w:val="both"/>
        <w:rPr>
          <w:b/>
          <w:lang w:val="en-GB"/>
        </w:rPr>
      </w:pPr>
      <w:r>
        <w:rPr>
          <w:b/>
          <w:lang w:val="en-GB"/>
        </w:rPr>
        <w:t>1.2</w:t>
      </w:r>
      <w:r w:rsidR="00E629F5" w:rsidRPr="00912128">
        <w:rPr>
          <w:b/>
          <w:lang w:val="en-GB"/>
        </w:rPr>
        <w:tab/>
        <w:t>Art Nouveau in Italy</w:t>
      </w:r>
    </w:p>
    <w:p w:rsidR="00765E40" w:rsidRDefault="00765E40" w:rsidP="002D153F">
      <w:pPr>
        <w:jc w:val="both"/>
        <w:rPr>
          <w:b/>
          <w:lang w:val="en-GB"/>
        </w:rPr>
      </w:pPr>
    </w:p>
    <w:p w:rsidR="00E629F5" w:rsidRPr="002D153F" w:rsidRDefault="00E629F5" w:rsidP="002D153F">
      <w:pPr>
        <w:jc w:val="both"/>
        <w:rPr>
          <w:b/>
          <w:lang w:val="en-GB"/>
        </w:rPr>
      </w:pPr>
      <w:r w:rsidRPr="00912128">
        <w:rPr>
          <w:lang w:val="en-GB"/>
        </w:rPr>
        <w:t xml:space="preserve">The Art Nouveau European Route provides details of the heritage in Europe and worldwide of the Art Nouveau style featuring considerable information about Italy's </w:t>
      </w:r>
      <w:r w:rsidRPr="00912128">
        <w:rPr>
          <w:i/>
          <w:iCs/>
          <w:lang w:val="en-GB"/>
        </w:rPr>
        <w:t>Stile Liberty</w:t>
      </w:r>
      <w:r w:rsidRPr="00912128">
        <w:rPr>
          <w:lang w:val="en-GB"/>
        </w:rPr>
        <w:t xml:space="preserve">. This represented the modern designs from the Liberty &amp; Co store of London, indicating both Art </w:t>
      </w:r>
      <w:proofErr w:type="spellStart"/>
      <w:r w:rsidRPr="00912128">
        <w:rPr>
          <w:lang w:val="en-GB"/>
        </w:rPr>
        <w:t>Nouveau's</w:t>
      </w:r>
      <w:proofErr w:type="spellEnd"/>
      <w:r w:rsidRPr="00912128">
        <w:rPr>
          <w:lang w:val="en-GB"/>
        </w:rPr>
        <w:t xml:space="preserve"> commercial aspect and the 'imported' character that it retained in some parts of Italy, though not in Palermo, isolated from developments in the north and evolving an independent character due largely to designers such as architect Ernesto </w:t>
      </w:r>
      <w:proofErr w:type="spellStart"/>
      <w:r w:rsidRPr="00912128">
        <w:rPr>
          <w:lang w:val="en-GB"/>
        </w:rPr>
        <w:t>Basile</w:t>
      </w:r>
      <w:proofErr w:type="spellEnd"/>
      <w:r w:rsidRPr="00912128">
        <w:rPr>
          <w:lang w:val="en-GB"/>
        </w:rPr>
        <w:t xml:space="preserve"> and Vittorio </w:t>
      </w:r>
      <w:proofErr w:type="spellStart"/>
      <w:r w:rsidRPr="00912128">
        <w:rPr>
          <w:lang w:val="en-GB"/>
        </w:rPr>
        <w:t>Ducrot</w:t>
      </w:r>
      <w:proofErr w:type="spellEnd"/>
      <w:r w:rsidRPr="00912128">
        <w:rPr>
          <w:lang w:val="en-GB"/>
        </w:rPr>
        <w:t xml:space="preserve">, who specialized as a cabinetmaker. Important Italian Liberty cities or sites are </w:t>
      </w:r>
      <w:proofErr w:type="spellStart"/>
      <w:r w:rsidRPr="00912128">
        <w:rPr>
          <w:lang w:val="en-GB"/>
        </w:rPr>
        <w:t>Salsomaggiore</w:t>
      </w:r>
      <w:proofErr w:type="spellEnd"/>
      <w:r w:rsidRPr="00912128">
        <w:rPr>
          <w:lang w:val="en-GB"/>
        </w:rPr>
        <w:t xml:space="preserve"> </w:t>
      </w:r>
      <w:proofErr w:type="spellStart"/>
      <w:r w:rsidRPr="00912128">
        <w:rPr>
          <w:lang w:val="en-GB"/>
        </w:rPr>
        <w:t>Terme</w:t>
      </w:r>
      <w:proofErr w:type="spellEnd"/>
      <w:r w:rsidRPr="00912128">
        <w:rPr>
          <w:lang w:val="en-GB"/>
        </w:rPr>
        <w:t xml:space="preserve"> and San Pellegrino </w:t>
      </w:r>
      <w:proofErr w:type="spellStart"/>
      <w:r w:rsidRPr="00912128">
        <w:rPr>
          <w:lang w:val="en-GB"/>
        </w:rPr>
        <w:t>Terme</w:t>
      </w:r>
      <w:proofErr w:type="spellEnd"/>
      <w:r w:rsidRPr="00912128">
        <w:rPr>
          <w:lang w:val="en-GB"/>
        </w:rPr>
        <w:t xml:space="preserve"> as well as </w:t>
      </w:r>
      <w:proofErr w:type="spellStart"/>
      <w:r w:rsidRPr="00912128">
        <w:rPr>
          <w:lang w:val="en-GB"/>
        </w:rPr>
        <w:t>Cernobbio</w:t>
      </w:r>
      <w:proofErr w:type="spellEnd"/>
      <w:r w:rsidRPr="00912128">
        <w:rPr>
          <w:lang w:val="en-GB"/>
        </w:rPr>
        <w:t xml:space="preserve"> on Lake Como. Some large cities have a considerable number of Liberty-style decorations and buildings, especially Torino, Milano, Napoli, Firenze, Genova and large sections of</w:t>
      </w:r>
      <w:r w:rsidR="00256B5C">
        <w:rPr>
          <w:lang w:val="en-GB"/>
        </w:rPr>
        <w:t xml:space="preserve"> the seaside town of Viareggio.[13]</w:t>
      </w:r>
    </w:p>
    <w:p w:rsidR="00765E40" w:rsidRPr="00912128" w:rsidRDefault="00E629F5" w:rsidP="00765E40">
      <w:pPr>
        <w:spacing w:before="100" w:beforeAutospacing="1"/>
        <w:outlineLvl w:val="0"/>
        <w:rPr>
          <w:b/>
          <w:kern w:val="36"/>
          <w:lang w:val="en-GB"/>
        </w:rPr>
      </w:pPr>
      <w:r w:rsidRPr="00912128">
        <w:rPr>
          <w:rStyle w:val="apple-converted-space"/>
          <w:b/>
          <w:color w:val="000000"/>
          <w:lang w:val="en-GB"/>
        </w:rPr>
        <w:t>2</w:t>
      </w:r>
      <w:r w:rsidRPr="00912128">
        <w:rPr>
          <w:rStyle w:val="apple-converted-space"/>
          <w:b/>
          <w:color w:val="000000"/>
          <w:lang w:val="en-GB"/>
        </w:rPr>
        <w:tab/>
      </w:r>
      <w:r w:rsidRPr="00912128">
        <w:rPr>
          <w:b/>
          <w:kern w:val="36"/>
          <w:lang w:val="en-GB"/>
        </w:rPr>
        <w:t>The art of wrought iron</w:t>
      </w:r>
    </w:p>
    <w:p w:rsidR="00765E40" w:rsidRDefault="00765E40" w:rsidP="00765E40">
      <w:pPr>
        <w:jc w:val="both"/>
        <w:rPr>
          <w:color w:val="000000"/>
          <w:lang w:val="en-GB"/>
        </w:rPr>
      </w:pPr>
    </w:p>
    <w:p w:rsidR="00E629F5" w:rsidRDefault="00765E40" w:rsidP="00E629F5">
      <w:pPr>
        <w:jc w:val="both"/>
        <w:rPr>
          <w:lang w:val="en-GB"/>
        </w:rPr>
      </w:pPr>
      <w:r>
        <w:rPr>
          <w:color w:val="000000"/>
          <w:lang w:val="en-GB"/>
        </w:rPr>
        <w:t xml:space="preserve">“Dum </w:t>
      </w:r>
      <w:proofErr w:type="spellStart"/>
      <w:r>
        <w:rPr>
          <w:color w:val="000000"/>
          <w:lang w:val="en-GB"/>
        </w:rPr>
        <w:t>vulnerat</w:t>
      </w:r>
      <w:proofErr w:type="spellEnd"/>
      <w:r>
        <w:rPr>
          <w:color w:val="000000"/>
          <w:lang w:val="en-GB"/>
        </w:rPr>
        <w:t xml:space="preserve"> format” </w:t>
      </w:r>
      <w:r w:rsidR="00E629F5" w:rsidRPr="00912128">
        <w:rPr>
          <w:i/>
          <w:lang w:val="en-GB"/>
        </w:rPr>
        <w:t>While injures form</w:t>
      </w:r>
      <w:r w:rsidR="00E629F5" w:rsidRPr="00912128">
        <w:rPr>
          <w:lang w:val="en-GB"/>
        </w:rPr>
        <w:t xml:space="preserve"> – from Mazzucotelli’s house gate</w:t>
      </w:r>
    </w:p>
    <w:p w:rsidR="00765E40" w:rsidRPr="00765E40" w:rsidRDefault="00765E40" w:rsidP="00E629F5">
      <w:pPr>
        <w:jc w:val="both"/>
        <w:rPr>
          <w:color w:val="000000"/>
          <w:lang w:val="en-GB"/>
        </w:rPr>
      </w:pPr>
    </w:p>
    <w:p w:rsidR="00E629F5" w:rsidRPr="00912128" w:rsidRDefault="00E629F5" w:rsidP="00E629F5">
      <w:pPr>
        <w:jc w:val="both"/>
        <w:outlineLvl w:val="0"/>
        <w:rPr>
          <w:lang w:val="en-GB"/>
        </w:rPr>
      </w:pPr>
      <w:r w:rsidRPr="00912128">
        <w:rPr>
          <w:bCs/>
          <w:lang w:val="en-GB"/>
        </w:rPr>
        <w:t>Ironwork</w:t>
      </w:r>
      <w:r w:rsidRPr="00912128">
        <w:rPr>
          <w:lang w:val="en-GB"/>
        </w:rPr>
        <w:t xml:space="preserve"> is any weapon, artwork, utensil or architectural feature made of iron especially used for decoration. There a</w:t>
      </w:r>
      <w:r w:rsidR="000A1689">
        <w:rPr>
          <w:lang w:val="en-GB"/>
        </w:rPr>
        <w:t xml:space="preserve">re two main types of ironwork: </w:t>
      </w:r>
      <w:r w:rsidRPr="00912128">
        <w:rPr>
          <w:lang w:val="en-GB"/>
        </w:rPr>
        <w:t>wrought iron and cast iron.</w:t>
      </w:r>
    </w:p>
    <w:p w:rsidR="005F0A4C" w:rsidRPr="00765E40" w:rsidRDefault="00E629F5" w:rsidP="00E629F5">
      <w:pPr>
        <w:jc w:val="both"/>
        <w:outlineLvl w:val="0"/>
        <w:rPr>
          <w:lang w:val="en-GB"/>
        </w:rPr>
      </w:pPr>
      <w:r w:rsidRPr="00912128">
        <w:rPr>
          <w:lang w:val="en-GB"/>
        </w:rPr>
        <w:t>Wrought ironwork is forged by a blacksmith using an anvil. Its use was primarily utilitarian for weap</w:t>
      </w:r>
      <w:r w:rsidR="000A1689">
        <w:rPr>
          <w:lang w:val="en-GB"/>
        </w:rPr>
        <w:t xml:space="preserve">ons and tools before the middle </w:t>
      </w:r>
      <w:r w:rsidRPr="00912128">
        <w:rPr>
          <w:lang w:val="en-GB"/>
        </w:rPr>
        <w:t>Ages, but due to rusting, very little remains of early ironworks. From the beginning of the 19th century, wrought iron was being replaced by cast iron. The basic distinction between the two terms, wrought iron and cast iron</w:t>
      </w:r>
      <w:r w:rsidR="000A1689">
        <w:rPr>
          <w:lang w:val="en-GB"/>
        </w:rPr>
        <w:t>,</w:t>
      </w:r>
      <w:r w:rsidRPr="00912128">
        <w:rPr>
          <w:lang w:val="en-GB"/>
        </w:rPr>
        <w:t xml:space="preserve"> is simple: wrought iron is iron that has been heated and then worked with tools to produce its shape and form; cast iron is iron that has been melted and poured into a </w:t>
      </w:r>
      <w:proofErr w:type="spellStart"/>
      <w:r w:rsidRPr="00912128">
        <w:rPr>
          <w:lang w:val="en-GB"/>
        </w:rPr>
        <w:t>mold</w:t>
      </w:r>
      <w:proofErr w:type="spellEnd"/>
      <w:r w:rsidRPr="00912128">
        <w:rPr>
          <w:lang w:val="en-GB"/>
        </w:rPr>
        <w:t xml:space="preserve"> to give a desired look. The production’s process makes wrought iron easier to handwork into shapes. Wrought iron is tough, malleable, ductile, corrosion-resistant and easily welded. Although cast iron is less pure than true wrought iron, because the metal is poured into precision-made </w:t>
      </w:r>
      <w:proofErr w:type="spellStart"/>
      <w:r w:rsidRPr="00912128">
        <w:rPr>
          <w:lang w:val="en-GB"/>
        </w:rPr>
        <w:t>molds</w:t>
      </w:r>
      <w:proofErr w:type="spellEnd"/>
      <w:r w:rsidRPr="00912128">
        <w:rPr>
          <w:lang w:val="en-GB"/>
        </w:rPr>
        <w:t xml:space="preserve">, resulting cast iron designs are more detailed and accurate. Cast iron replaced wrought iron is due to the lower cost and the suitability for mass production. The demand for wrought iron reached its peak in the 1860s with the adaptation of ironclad warships and railways, but then declined as mild steel quality problems such as brittleness were solved and it became inexpensive and widely available. </w:t>
      </w:r>
      <w:r w:rsidR="00726C67" w:rsidRPr="009713AD">
        <w:rPr>
          <w:lang w:val="en-GB"/>
        </w:rPr>
        <w:t xml:space="preserve">The fashion of Liberty made re-evaluate the ancient art of </w:t>
      </w:r>
      <w:r w:rsidR="00C97739">
        <w:rPr>
          <w:lang w:val="en-GB"/>
        </w:rPr>
        <w:t xml:space="preserve">wrought iron </w:t>
      </w:r>
      <w:r w:rsidR="00726C67" w:rsidRPr="009713AD">
        <w:rPr>
          <w:lang w:val="en-GB"/>
        </w:rPr>
        <w:t>thanks to technical advances as steam engines and welding oxygen tanks</w:t>
      </w:r>
      <w:r w:rsidR="00726C67">
        <w:rPr>
          <w:lang w:val="en-GB"/>
        </w:rPr>
        <w:t xml:space="preserve">. </w:t>
      </w:r>
      <w:r w:rsidR="00726C67" w:rsidRPr="009713AD">
        <w:rPr>
          <w:lang w:val="en-GB"/>
        </w:rPr>
        <w:t>New technologies allowed artisans</w:t>
      </w:r>
      <w:r w:rsidR="00726C67">
        <w:rPr>
          <w:lang w:val="en-GB"/>
        </w:rPr>
        <w:t xml:space="preserve"> and black</w:t>
      </w:r>
      <w:r w:rsidR="00726C67" w:rsidRPr="009713AD">
        <w:rPr>
          <w:lang w:val="en-GB"/>
        </w:rPr>
        <w:t xml:space="preserve">smiths to </w:t>
      </w:r>
      <w:r w:rsidR="00726C67">
        <w:rPr>
          <w:lang w:val="en-GB"/>
        </w:rPr>
        <w:t xml:space="preserve">develop </w:t>
      </w:r>
      <w:r w:rsidR="00726C67" w:rsidRPr="009713AD">
        <w:rPr>
          <w:lang w:val="en-GB"/>
        </w:rPr>
        <w:t xml:space="preserve">all their mastery: </w:t>
      </w:r>
      <w:r w:rsidR="00726C67">
        <w:rPr>
          <w:lang w:val="en-GB"/>
        </w:rPr>
        <w:t>g</w:t>
      </w:r>
      <w:r w:rsidR="00726C67" w:rsidRPr="009713AD">
        <w:rPr>
          <w:lang w:val="en-GB"/>
        </w:rPr>
        <w:t xml:space="preserve">ates, railings and balconies, divided into spaces and rich in plant and animal nature inspired soft lines. This encouraged a high collaboration between artists from various fields, from the architect to the interior decorator, </w:t>
      </w:r>
      <w:r w:rsidR="00726C67">
        <w:rPr>
          <w:lang w:val="en-GB"/>
        </w:rPr>
        <w:t>to</w:t>
      </w:r>
      <w:r w:rsidR="00726C67" w:rsidRPr="009713AD">
        <w:rPr>
          <w:lang w:val="en-GB"/>
        </w:rPr>
        <w:t xml:space="preserve"> factories of cabinetmaking, chandeliers and home decor.</w:t>
      </w:r>
      <w:r w:rsidR="00540AA9">
        <w:rPr>
          <w:lang w:val="en-GB"/>
        </w:rPr>
        <w:t>[wiki/wrought iron]</w:t>
      </w:r>
    </w:p>
    <w:p w:rsidR="00765E40" w:rsidRPr="00912128" w:rsidRDefault="00E629F5" w:rsidP="00765E40">
      <w:pPr>
        <w:spacing w:before="240"/>
        <w:jc w:val="both"/>
        <w:outlineLvl w:val="0"/>
        <w:rPr>
          <w:b/>
          <w:bCs/>
          <w:kern w:val="36"/>
          <w:lang w:val="en-GB"/>
        </w:rPr>
      </w:pPr>
      <w:r w:rsidRPr="00912128">
        <w:rPr>
          <w:b/>
          <w:lang w:val="en-GB"/>
        </w:rPr>
        <w:t>3</w:t>
      </w:r>
      <w:r w:rsidRPr="00912128">
        <w:rPr>
          <w:b/>
          <w:lang w:val="en-GB"/>
        </w:rPr>
        <w:tab/>
        <w:t xml:space="preserve">Alessandro Mazzucotelli: Italian artist of </w:t>
      </w:r>
      <w:r w:rsidR="00765E40">
        <w:rPr>
          <w:b/>
          <w:bCs/>
          <w:kern w:val="36"/>
          <w:lang w:val="en-GB"/>
        </w:rPr>
        <w:t>wrought iron</w:t>
      </w:r>
    </w:p>
    <w:p w:rsidR="00765E40" w:rsidRDefault="00765E40" w:rsidP="00E629F5">
      <w:pPr>
        <w:jc w:val="both"/>
        <w:rPr>
          <w:lang w:val="en-GB"/>
        </w:rPr>
      </w:pPr>
    </w:p>
    <w:p w:rsidR="00E629F5" w:rsidRDefault="00E629F5" w:rsidP="00E629F5">
      <w:pPr>
        <w:jc w:val="both"/>
        <w:rPr>
          <w:lang w:val="en-GB"/>
        </w:rPr>
      </w:pPr>
      <w:r w:rsidRPr="00912128">
        <w:rPr>
          <w:lang w:val="en-GB"/>
        </w:rPr>
        <w:t xml:space="preserve">“For the material from which a piece of art is formed is not a set feature, established for all time. From its inception, it can become transformed and renewed, as artistic creation is like a chemical process: it elaborates matter while continuing to achieve metamorphosis”. (H. </w:t>
      </w:r>
      <w:proofErr w:type="spellStart"/>
      <w:r w:rsidRPr="00912128">
        <w:rPr>
          <w:lang w:val="en-GB"/>
        </w:rPr>
        <w:t>Focillon</w:t>
      </w:r>
      <w:proofErr w:type="spellEnd"/>
      <w:r w:rsidRPr="00912128">
        <w:rPr>
          <w:lang w:val="en-GB"/>
        </w:rPr>
        <w:t xml:space="preserve">) </w:t>
      </w:r>
    </w:p>
    <w:p w:rsidR="00765E40" w:rsidRDefault="00726C67" w:rsidP="00875669">
      <w:pPr>
        <w:pStyle w:val="NormaleWeb"/>
        <w:spacing w:before="0" w:beforeAutospacing="0" w:after="0" w:afterAutospacing="0"/>
        <w:jc w:val="both"/>
        <w:rPr>
          <w:lang w:val="en-GB"/>
        </w:rPr>
      </w:pPr>
      <w:r w:rsidRPr="00B17038">
        <w:rPr>
          <w:iCs/>
          <w:lang w:val="en-GB"/>
        </w:rPr>
        <w:lastRenderedPageBreak/>
        <w:t xml:space="preserve">Alessandro Mazzucotelli, with Alberto </w:t>
      </w:r>
      <w:proofErr w:type="spellStart"/>
      <w:r w:rsidRPr="00B17038">
        <w:rPr>
          <w:iCs/>
          <w:lang w:val="en-GB"/>
        </w:rPr>
        <w:t>Calligaris</w:t>
      </w:r>
      <w:proofErr w:type="spellEnd"/>
      <w:r w:rsidR="00B70DD9" w:rsidRPr="00B17038">
        <w:rPr>
          <w:iCs/>
          <w:lang w:val="en-GB"/>
        </w:rPr>
        <w:t xml:space="preserve"> </w:t>
      </w:r>
      <w:r w:rsidR="00B70DD9" w:rsidRPr="00B17038">
        <w:rPr>
          <w:lang w:val="en-GB"/>
        </w:rPr>
        <w:t>(Udine 1880-1960)</w:t>
      </w:r>
      <w:r w:rsidRPr="00B17038">
        <w:rPr>
          <w:iCs/>
          <w:lang w:val="en-GB"/>
        </w:rPr>
        <w:t xml:space="preserve">, was placed at the top of the wrought iron art in Europe. Other important iron artists of the Liberty period were </w:t>
      </w:r>
      <w:proofErr w:type="spellStart"/>
      <w:r w:rsidR="00875669">
        <w:rPr>
          <w:iCs/>
          <w:lang w:val="en-GB"/>
        </w:rPr>
        <w:t>Sante</w:t>
      </w:r>
      <w:proofErr w:type="spellEnd"/>
      <w:r w:rsidR="00875669">
        <w:rPr>
          <w:iCs/>
          <w:lang w:val="en-GB"/>
        </w:rPr>
        <w:t xml:space="preserve"> </w:t>
      </w:r>
      <w:proofErr w:type="spellStart"/>
      <w:r w:rsidR="00875669">
        <w:rPr>
          <w:iCs/>
          <w:lang w:val="en-GB"/>
        </w:rPr>
        <w:t>Mingazzi</w:t>
      </w:r>
      <w:proofErr w:type="spellEnd"/>
      <w:r w:rsidR="00875669">
        <w:rPr>
          <w:iCs/>
          <w:lang w:val="en-GB"/>
        </w:rPr>
        <w:t xml:space="preserve"> (Ravenna 1867-</w:t>
      </w:r>
      <w:r w:rsidR="007B157E" w:rsidRPr="00B17038">
        <w:rPr>
          <w:iCs/>
          <w:lang w:val="en-GB"/>
        </w:rPr>
        <w:t>Bologna 1922),</w:t>
      </w:r>
      <w:r w:rsidR="00875669">
        <w:rPr>
          <w:lang w:val="en-GB"/>
        </w:rPr>
        <w:t xml:space="preserve"> </w:t>
      </w:r>
      <w:r w:rsidRPr="00B17038">
        <w:rPr>
          <w:iCs/>
          <w:lang w:val="en-GB"/>
        </w:rPr>
        <w:t>Carlo</w:t>
      </w:r>
      <w:r w:rsidRPr="00B17038">
        <w:rPr>
          <w:lang w:val="en-GB"/>
        </w:rPr>
        <w:t xml:space="preserve"> </w:t>
      </w:r>
      <w:proofErr w:type="spellStart"/>
      <w:r w:rsidRPr="00B17038">
        <w:rPr>
          <w:lang w:val="en-GB"/>
        </w:rPr>
        <w:t>Rizzarda</w:t>
      </w:r>
      <w:proofErr w:type="spellEnd"/>
      <w:r w:rsidRPr="00B17038">
        <w:rPr>
          <w:lang w:val="en-GB"/>
        </w:rPr>
        <w:t xml:space="preserve"> (Feltre 1883-1931)</w:t>
      </w:r>
      <w:r w:rsidR="007B157E" w:rsidRPr="00B17038">
        <w:rPr>
          <w:lang w:val="en-GB"/>
        </w:rPr>
        <w:t xml:space="preserve"> </w:t>
      </w:r>
      <w:r w:rsidRPr="00B17038">
        <w:rPr>
          <w:lang w:val="en-GB"/>
        </w:rPr>
        <w:t xml:space="preserve">pupil of Mazzucotelli, </w:t>
      </w:r>
      <w:r w:rsidR="007B157E" w:rsidRPr="00B17038">
        <w:rPr>
          <w:lang w:val="en-GB"/>
        </w:rPr>
        <w:t xml:space="preserve">Umberto </w:t>
      </w:r>
    </w:p>
    <w:p w:rsidR="00726C67" w:rsidRDefault="007B157E" w:rsidP="00875669">
      <w:pPr>
        <w:pStyle w:val="NormaleWeb"/>
        <w:spacing w:before="0" w:beforeAutospacing="0" w:after="0" w:afterAutospacing="0"/>
        <w:jc w:val="both"/>
        <w:rPr>
          <w:iCs/>
          <w:lang w:val="en-GB"/>
        </w:rPr>
      </w:pPr>
      <w:proofErr w:type="spellStart"/>
      <w:r w:rsidRPr="00B17038">
        <w:rPr>
          <w:lang w:val="en-GB"/>
        </w:rPr>
        <w:t>Bellotto</w:t>
      </w:r>
      <w:proofErr w:type="spellEnd"/>
      <w:r w:rsidRPr="00B17038">
        <w:rPr>
          <w:lang w:val="en-GB"/>
        </w:rPr>
        <w:t xml:space="preserve"> (</w:t>
      </w:r>
      <w:proofErr w:type="spellStart"/>
      <w:r w:rsidRPr="00B17038">
        <w:rPr>
          <w:lang w:val="en-GB"/>
        </w:rPr>
        <w:t>Venezia</w:t>
      </w:r>
      <w:proofErr w:type="spellEnd"/>
      <w:r w:rsidRPr="00B17038">
        <w:rPr>
          <w:lang w:val="en-GB"/>
        </w:rPr>
        <w:t xml:space="preserve"> 1882 – 1940)</w:t>
      </w:r>
      <w:r w:rsidR="00B70DD9" w:rsidRPr="00B17038">
        <w:rPr>
          <w:lang w:val="en-GB"/>
        </w:rPr>
        <w:t xml:space="preserve"> and</w:t>
      </w:r>
      <w:r w:rsidRPr="00B17038">
        <w:rPr>
          <w:lang w:val="en-GB"/>
        </w:rPr>
        <w:t xml:space="preserve"> the </w:t>
      </w:r>
      <w:proofErr w:type="spellStart"/>
      <w:r w:rsidRPr="00B17038">
        <w:rPr>
          <w:lang w:val="en-GB"/>
        </w:rPr>
        <w:t>Matteucci’s</w:t>
      </w:r>
      <w:proofErr w:type="spellEnd"/>
      <w:r w:rsidRPr="00B17038">
        <w:rPr>
          <w:lang w:val="en-GB"/>
        </w:rPr>
        <w:t xml:space="preserve"> family (Faenza 1850- 1940)</w:t>
      </w:r>
      <w:r w:rsidR="00726C67" w:rsidRPr="00B17038">
        <w:rPr>
          <w:lang w:val="en-GB"/>
        </w:rPr>
        <w:t>.</w:t>
      </w:r>
    </w:p>
    <w:p w:rsidR="00E629F5" w:rsidRPr="00912128" w:rsidRDefault="00E629F5" w:rsidP="00E629F5">
      <w:pPr>
        <w:jc w:val="both"/>
        <w:rPr>
          <w:lang w:val="en-GB"/>
        </w:rPr>
      </w:pPr>
    </w:p>
    <w:p w:rsidR="00E629F5" w:rsidRDefault="00E629F5" w:rsidP="00E629F5">
      <w:pPr>
        <w:autoSpaceDE w:val="0"/>
        <w:autoSpaceDN w:val="0"/>
        <w:adjustRightInd w:val="0"/>
        <w:jc w:val="both"/>
        <w:rPr>
          <w:b/>
          <w:lang w:val="en-GB"/>
        </w:rPr>
      </w:pPr>
      <w:r w:rsidRPr="00912128">
        <w:rPr>
          <w:b/>
          <w:lang w:val="en-GB"/>
        </w:rPr>
        <w:t>3.1</w:t>
      </w:r>
      <w:r w:rsidRPr="00912128">
        <w:rPr>
          <w:b/>
          <w:lang w:val="en-GB"/>
        </w:rPr>
        <w:tab/>
        <w:t xml:space="preserve">Mazzucotelli’s </w:t>
      </w:r>
      <w:r>
        <w:rPr>
          <w:b/>
          <w:lang w:val="en-GB"/>
        </w:rPr>
        <w:t>artistic life</w:t>
      </w:r>
    </w:p>
    <w:p w:rsidR="00E629F5" w:rsidRPr="00912128" w:rsidRDefault="00E629F5" w:rsidP="00E629F5">
      <w:pPr>
        <w:autoSpaceDE w:val="0"/>
        <w:autoSpaceDN w:val="0"/>
        <w:adjustRightInd w:val="0"/>
        <w:jc w:val="both"/>
        <w:rPr>
          <w:b/>
          <w:lang w:val="en-GB"/>
        </w:rPr>
      </w:pPr>
    </w:p>
    <w:p w:rsidR="00C97739" w:rsidRPr="00912128" w:rsidRDefault="00E629F5" w:rsidP="00C97739">
      <w:pPr>
        <w:autoSpaceDE w:val="0"/>
        <w:autoSpaceDN w:val="0"/>
        <w:adjustRightInd w:val="0"/>
        <w:jc w:val="both"/>
        <w:rPr>
          <w:lang w:val="en-GB"/>
        </w:rPr>
      </w:pPr>
      <w:r w:rsidRPr="00912128">
        <w:rPr>
          <w:lang w:val="en-GB"/>
        </w:rPr>
        <w:t xml:space="preserve">Alessandro Mazzucotelli was born in Lodi in 1865. As a youth, he dreamed of being a painter or a sculptor, but his parents could not afford to put him through school and he was forced to work for a living. At the age of 18, he joined the workshop of the Milanese blacksmith </w:t>
      </w:r>
      <w:proofErr w:type="spellStart"/>
      <w:r w:rsidRPr="00912128">
        <w:rPr>
          <w:lang w:val="en-GB"/>
        </w:rPr>
        <w:t>Defendente</w:t>
      </w:r>
      <w:proofErr w:type="spellEnd"/>
      <w:r w:rsidRPr="00912128">
        <w:rPr>
          <w:lang w:val="en-GB"/>
        </w:rPr>
        <w:t xml:space="preserve"> </w:t>
      </w:r>
      <w:proofErr w:type="spellStart"/>
      <w:r w:rsidRPr="00912128">
        <w:rPr>
          <w:lang w:val="en-GB"/>
        </w:rPr>
        <w:t>Oriani</w:t>
      </w:r>
      <w:proofErr w:type="spellEnd"/>
      <w:r w:rsidRPr="00912128">
        <w:rPr>
          <w:lang w:val="en-GB"/>
        </w:rPr>
        <w:t xml:space="preserve"> and learned all the tricks of the trade from him. In this time, Milan was </w:t>
      </w:r>
      <w:r w:rsidRPr="00912128">
        <w:rPr>
          <w:i/>
          <w:iCs/>
          <w:lang w:val="en-GB"/>
        </w:rPr>
        <w:t>the city</w:t>
      </w:r>
      <w:r w:rsidRPr="00912128">
        <w:rPr>
          <w:lang w:val="en-GB"/>
        </w:rPr>
        <w:t xml:space="preserve"> </w:t>
      </w:r>
      <w:r w:rsidRPr="00912128">
        <w:rPr>
          <w:i/>
          <w:iCs/>
          <w:lang w:val="en-GB"/>
        </w:rPr>
        <w:t xml:space="preserve">that rises </w:t>
      </w:r>
      <w:r w:rsidRPr="00912128">
        <w:rPr>
          <w:lang w:val="en-GB"/>
        </w:rPr>
        <w:t>in the words of Boccioni, a capital of business and industry. In 1891, Mazzucotelli took over the workshop</w:t>
      </w:r>
      <w:r w:rsidR="00C97739">
        <w:rPr>
          <w:lang w:val="en-GB"/>
        </w:rPr>
        <w:t xml:space="preserve">. </w:t>
      </w:r>
      <w:r w:rsidRPr="00912128">
        <w:rPr>
          <w:lang w:val="en-GB"/>
        </w:rPr>
        <w:t xml:space="preserve">Mazzucotelli's initiation took place thanks to his mingling with artists in the evening schools of the </w:t>
      </w:r>
      <w:proofErr w:type="spellStart"/>
      <w:r w:rsidRPr="00FD71A2">
        <w:rPr>
          <w:i/>
          <w:lang w:val="en-GB"/>
        </w:rPr>
        <w:t>Società</w:t>
      </w:r>
      <w:proofErr w:type="spellEnd"/>
      <w:r w:rsidRPr="00FD71A2">
        <w:rPr>
          <w:i/>
          <w:lang w:val="en-GB"/>
        </w:rPr>
        <w:t xml:space="preserve"> </w:t>
      </w:r>
      <w:proofErr w:type="spellStart"/>
      <w:r w:rsidRPr="00FD71A2">
        <w:rPr>
          <w:i/>
          <w:lang w:val="en-GB"/>
        </w:rPr>
        <w:t>Patriottica</w:t>
      </w:r>
      <w:proofErr w:type="spellEnd"/>
      <w:r w:rsidR="00FD71A2">
        <w:rPr>
          <w:rStyle w:val="Rimandonotaapidipagina"/>
          <w:lang w:val="en-GB"/>
        </w:rPr>
        <w:footnoteReference w:id="1"/>
      </w:r>
      <w:r w:rsidRPr="00912128">
        <w:rPr>
          <w:lang w:val="en-GB"/>
        </w:rPr>
        <w:t xml:space="preserve"> and especially his relationship with the painter Giovanni </w:t>
      </w:r>
      <w:proofErr w:type="spellStart"/>
      <w:r w:rsidRPr="00912128">
        <w:rPr>
          <w:lang w:val="en-GB"/>
        </w:rPr>
        <w:t>Beltrami</w:t>
      </w:r>
      <w:proofErr w:type="spellEnd"/>
      <w:r w:rsidRPr="00912128">
        <w:rPr>
          <w:lang w:val="en-GB"/>
        </w:rPr>
        <w:t xml:space="preserve"> who, roused by modernist doctrines, abandoned easel painting and founded the largest Art Nouveau glassworks factory in Milan.</w:t>
      </w:r>
      <w:r w:rsidR="002D153F">
        <w:rPr>
          <w:lang w:val="en-GB"/>
        </w:rPr>
        <w:t xml:space="preserve"> </w:t>
      </w:r>
      <w:r w:rsidRPr="00912128">
        <w:rPr>
          <w:lang w:val="en-GB"/>
        </w:rPr>
        <w:t xml:space="preserve">Mazzucotelli drew the attention of critics as the only Italian master blacksmith to exhibit modern works at the 1900 </w:t>
      </w:r>
      <w:r w:rsidRPr="00912128">
        <w:rPr>
          <w:i/>
          <w:lang w:val="en-GB"/>
        </w:rPr>
        <w:t>World Fair</w:t>
      </w:r>
      <w:r w:rsidRPr="00912128">
        <w:rPr>
          <w:lang w:val="en-GB"/>
        </w:rPr>
        <w:t xml:space="preserve"> in Paris. The first decade of the 20th century, which in Italy coincided with the rise, triumph, and decline of Art Nouveau, was for Mazzucotelli a period of explosive creativity, achievement, and success. At the 1902 Turin Fair - the first international exhibition dedicated exclusively to modern decorative arts, with the participation of Mackintosh, Tiffany, and Behrens – Mazzucotelli obtained the highest praise for his stand, which his friend Bugatti had decorated. After this event, the board of the newly established </w:t>
      </w:r>
      <w:proofErr w:type="spellStart"/>
      <w:r w:rsidRPr="00912128">
        <w:rPr>
          <w:lang w:val="en-GB"/>
        </w:rPr>
        <w:t>Società</w:t>
      </w:r>
      <w:proofErr w:type="spellEnd"/>
      <w:r w:rsidRPr="00912128">
        <w:rPr>
          <w:lang w:val="en-GB"/>
        </w:rPr>
        <w:t xml:space="preserve"> </w:t>
      </w:r>
      <w:proofErr w:type="spellStart"/>
      <w:r w:rsidRPr="00912128">
        <w:rPr>
          <w:lang w:val="en-GB"/>
        </w:rPr>
        <w:t>Umanitaria</w:t>
      </w:r>
      <w:proofErr w:type="spellEnd"/>
      <w:r w:rsidR="004E6C36">
        <w:rPr>
          <w:rStyle w:val="Rimandonotaapidipagina"/>
          <w:lang w:val="en-GB"/>
        </w:rPr>
        <w:footnoteReference w:id="2"/>
      </w:r>
      <w:r w:rsidRPr="00912128">
        <w:rPr>
          <w:lang w:val="en-GB"/>
        </w:rPr>
        <w:t xml:space="preserve"> appointed Mazzucotelli as a director of one of its first two schools of applied arts, whose educational principle was to </w:t>
      </w:r>
      <w:r w:rsidRPr="00912128">
        <w:rPr>
          <w:i/>
          <w:iCs/>
          <w:lang w:val="en-GB"/>
        </w:rPr>
        <w:t>achieve practical utility through the simplicity of</w:t>
      </w:r>
      <w:r w:rsidRPr="00912128">
        <w:rPr>
          <w:lang w:val="en-GB"/>
        </w:rPr>
        <w:t xml:space="preserve"> </w:t>
      </w:r>
      <w:r w:rsidRPr="00912128">
        <w:rPr>
          <w:i/>
          <w:iCs/>
          <w:lang w:val="en-GB"/>
        </w:rPr>
        <w:t>decorations; obtaining a style that defines our era</w:t>
      </w:r>
      <w:r w:rsidRPr="00912128">
        <w:rPr>
          <w:lang w:val="en-GB"/>
        </w:rPr>
        <w:t xml:space="preserve"> </w:t>
      </w:r>
      <w:r w:rsidRPr="00912128">
        <w:rPr>
          <w:i/>
          <w:iCs/>
          <w:lang w:val="en-GB"/>
        </w:rPr>
        <w:t>through painstaking, perfect execution</w:t>
      </w:r>
      <w:r w:rsidRPr="00912128">
        <w:rPr>
          <w:lang w:val="en-GB"/>
        </w:rPr>
        <w:t xml:space="preserve">. </w:t>
      </w:r>
    </w:p>
    <w:p w:rsidR="00875669" w:rsidRDefault="00E629F5" w:rsidP="002D153F">
      <w:pPr>
        <w:autoSpaceDE w:val="0"/>
        <w:autoSpaceDN w:val="0"/>
        <w:adjustRightInd w:val="0"/>
        <w:jc w:val="both"/>
        <w:rPr>
          <w:lang w:val="en-GB"/>
        </w:rPr>
      </w:pPr>
      <w:r w:rsidRPr="00912128">
        <w:rPr>
          <w:lang w:val="en-GB"/>
        </w:rPr>
        <w:t>While he had been absorbed by very demanding client orders in Italy and abroad, a rapid shift took place over the course of a few years from a floral, soft, and naturalistic Art Nouveau style to more rigid forms, with a focus on geometry, influenced by the</w:t>
      </w:r>
      <w:r w:rsidR="00875669">
        <w:rPr>
          <w:lang w:val="en-GB"/>
        </w:rPr>
        <w:t xml:space="preserve"> </w:t>
      </w:r>
      <w:r w:rsidRPr="00912128">
        <w:rPr>
          <w:lang w:val="en-GB"/>
        </w:rPr>
        <w:t>rigor of the secessionist movement. This gradual evolution is evident both in their final works and in preparatory sketches. These drawings are held in the Bertarelli Civic Collection of Prints at the Sforza Castle in Milan.</w:t>
      </w:r>
      <w:r w:rsidR="00875669">
        <w:rPr>
          <w:lang w:val="en-GB"/>
        </w:rPr>
        <w:t xml:space="preserve"> </w:t>
      </w:r>
      <w:r w:rsidRPr="00912128">
        <w:rPr>
          <w:lang w:val="en-GB"/>
        </w:rPr>
        <w:t xml:space="preserve">Mazzucotelli collaborated with the most renowned architects in Lombardy, most notably Giuseppe Sommaruga, Alfredo Campanini and Luigi </w:t>
      </w:r>
      <w:proofErr w:type="spellStart"/>
      <w:r w:rsidRPr="00912128">
        <w:rPr>
          <w:lang w:val="en-GB"/>
        </w:rPr>
        <w:t>Conconi</w:t>
      </w:r>
      <w:proofErr w:type="spellEnd"/>
      <w:r w:rsidRPr="00912128">
        <w:rPr>
          <w:lang w:val="en-GB"/>
        </w:rPr>
        <w:t>, producing the decorative wrought iron elements on their buildings.</w:t>
      </w:r>
      <w:r w:rsidR="002D153F">
        <w:rPr>
          <w:lang w:val="en-GB"/>
        </w:rPr>
        <w:t xml:space="preserve"> </w:t>
      </w:r>
      <w:r w:rsidRPr="00912128">
        <w:rPr>
          <w:lang w:val="en-GB"/>
        </w:rPr>
        <w:t>The close relationship between iron and architecture only becomes evident later, when Mazzucotelli gave his work an architectural dimension. This is the case with the emblematic street lamps in Milan’s Piazza Duomo, designed to create a close link with the urban landscape and the church belt tower.</w:t>
      </w:r>
    </w:p>
    <w:p w:rsidR="00941F78" w:rsidRPr="00912128" w:rsidRDefault="00941F78" w:rsidP="00875669">
      <w:pPr>
        <w:jc w:val="both"/>
        <w:rPr>
          <w:lang w:val="en-GB"/>
        </w:rPr>
      </w:pPr>
      <w:r>
        <w:rPr>
          <w:lang w:val="en-GB"/>
        </w:rPr>
        <w:t xml:space="preserve">For further information </w:t>
      </w:r>
      <w:r w:rsidR="00B17038">
        <w:rPr>
          <w:lang w:val="en-GB"/>
        </w:rPr>
        <w:t xml:space="preserve">and more details </w:t>
      </w:r>
      <w:r>
        <w:rPr>
          <w:lang w:val="en-GB"/>
        </w:rPr>
        <w:t>about the Mazzuco</w:t>
      </w:r>
      <w:r w:rsidR="00853670">
        <w:rPr>
          <w:lang w:val="en-GB"/>
        </w:rPr>
        <w:t>telli’s artworks we suggest [</w:t>
      </w:r>
      <w:r w:rsidR="005F0A4C">
        <w:rPr>
          <w:lang w:val="en-GB"/>
        </w:rPr>
        <w:t>7</w:t>
      </w:r>
      <w:r w:rsidR="00853670">
        <w:rPr>
          <w:lang w:val="en-GB"/>
        </w:rPr>
        <w:t>]-</w:t>
      </w:r>
      <w:r w:rsidR="005F0A4C">
        <w:rPr>
          <w:lang w:val="en-GB"/>
        </w:rPr>
        <w:t>[8</w:t>
      </w:r>
      <w:r>
        <w:rPr>
          <w:lang w:val="en-GB"/>
        </w:rPr>
        <w:t>].</w:t>
      </w:r>
    </w:p>
    <w:p w:rsidR="00E629F5" w:rsidRPr="00912128" w:rsidRDefault="00E629F5" w:rsidP="00E629F5">
      <w:pPr>
        <w:autoSpaceDE w:val="0"/>
        <w:autoSpaceDN w:val="0"/>
        <w:adjustRightInd w:val="0"/>
        <w:jc w:val="both"/>
        <w:rPr>
          <w:lang w:val="en-GB"/>
        </w:rPr>
      </w:pPr>
    </w:p>
    <w:p w:rsidR="00E629F5" w:rsidRPr="00912128" w:rsidRDefault="00E629F5" w:rsidP="00E629F5">
      <w:pPr>
        <w:autoSpaceDE w:val="0"/>
        <w:autoSpaceDN w:val="0"/>
        <w:adjustRightInd w:val="0"/>
        <w:jc w:val="both"/>
        <w:rPr>
          <w:b/>
          <w:lang w:val="en-GB"/>
        </w:rPr>
      </w:pPr>
      <w:r w:rsidRPr="00912128">
        <w:rPr>
          <w:b/>
          <w:lang w:val="en-GB"/>
        </w:rPr>
        <w:t>3.</w:t>
      </w:r>
      <w:r>
        <w:rPr>
          <w:b/>
          <w:lang w:val="en-GB"/>
        </w:rPr>
        <w:t>2</w:t>
      </w:r>
      <w:r w:rsidRPr="00912128">
        <w:rPr>
          <w:b/>
          <w:lang w:val="en-GB"/>
        </w:rPr>
        <w:tab/>
        <w:t>Mazzucotelli’s drawings and subjects</w:t>
      </w:r>
    </w:p>
    <w:p w:rsidR="00E629F5" w:rsidRPr="00912128" w:rsidRDefault="00E629F5" w:rsidP="00E629F5">
      <w:pPr>
        <w:autoSpaceDE w:val="0"/>
        <w:autoSpaceDN w:val="0"/>
        <w:adjustRightInd w:val="0"/>
        <w:jc w:val="both"/>
        <w:rPr>
          <w:b/>
          <w:lang w:val="en-GB"/>
        </w:rPr>
      </w:pPr>
    </w:p>
    <w:p w:rsidR="00CB6055" w:rsidRPr="002D153F" w:rsidRDefault="00E629F5" w:rsidP="002D153F">
      <w:pPr>
        <w:autoSpaceDE w:val="0"/>
        <w:autoSpaceDN w:val="0"/>
        <w:adjustRightInd w:val="0"/>
        <w:jc w:val="both"/>
        <w:rPr>
          <w:lang w:val="en-GB"/>
        </w:rPr>
      </w:pPr>
      <w:r w:rsidRPr="00912128">
        <w:rPr>
          <w:lang w:val="en-GB"/>
        </w:rPr>
        <w:t xml:space="preserve">The Mazzucotelli's drawings are very different in style of the others contemporary artists. His charcoal lines are thick and well-marked his depictions dynamic with the immediacy of a sketch. His drawings are the first step in his working process. Based on the field observation of flowers, </w:t>
      </w:r>
      <w:r w:rsidRPr="00912128">
        <w:rPr>
          <w:lang w:val="en-GB"/>
        </w:rPr>
        <w:lastRenderedPageBreak/>
        <w:t>leaves, insects, and small animals, the blacksmith made a quick initial sketch; later, in the studio, he would use it to prepare a more accurate, analytical drawing. The next step was a life-size drawing on a pierced cardboard cut-out. In some cases, prior to forging the final work, Mazzucotelli made a clay or putty model of it. The dragonfly, a topic of international Art Nouveau</w:t>
      </w:r>
      <w:r w:rsidR="00E059A7">
        <w:rPr>
          <w:lang w:val="en-GB"/>
        </w:rPr>
        <w:t>,</w:t>
      </w:r>
      <w:r w:rsidRPr="00912128">
        <w:rPr>
          <w:lang w:val="en-GB"/>
        </w:rPr>
        <w:t xml:space="preserve"> was a challenge: an icon of lightness and fragility wrought out of iron seemed to be a contradiction in terms. Mazzucotelli applied eyes to the dragonfly's body, fashioned wings out of iron leaf, and moulded the legs from a small square iron wire. Thanks to his exceptional manual dexterity, he was able to portray (in the words of Rossana </w:t>
      </w:r>
      <w:proofErr w:type="spellStart"/>
      <w:r w:rsidRPr="00912128">
        <w:rPr>
          <w:lang w:val="en-GB"/>
        </w:rPr>
        <w:t>Bossaglia</w:t>
      </w:r>
      <w:proofErr w:type="spellEnd"/>
      <w:r w:rsidRPr="00912128">
        <w:rPr>
          <w:lang w:val="en-GB"/>
        </w:rPr>
        <w:t xml:space="preserve">, the first great scholar of Italian Art Nouveau) </w:t>
      </w:r>
      <w:r w:rsidRPr="00912128">
        <w:rPr>
          <w:i/>
          <w:iCs/>
          <w:lang w:val="en-GB"/>
        </w:rPr>
        <w:t>the life breath of the animal</w:t>
      </w:r>
      <w:r w:rsidRPr="00912128">
        <w:rPr>
          <w:lang w:val="en-GB"/>
        </w:rPr>
        <w:t>. The bolts necessary to keep the works together were highlighted to become decorative elements. The lamp displayed at the Sempione exhibition was imitated for years by blacksmiths all over Italy. The snake was a typical Art Nouveau decoration motif due to its natural sinuosity. Mazzucotelli adopted it as a subject for decorative sculpture and used it as iron decorations a support for his lamps. The first time he displayed one of his serpent sculptures was at the Sempione exhibition, but over the years, he would create numerous versions of it with one or more animals.</w:t>
      </w:r>
      <w:r w:rsidR="002D153F">
        <w:rPr>
          <w:lang w:val="en-GB"/>
        </w:rPr>
        <w:t xml:space="preserve"> </w:t>
      </w:r>
      <w:r w:rsidRPr="00912128">
        <w:rPr>
          <w:lang w:val="en-GB"/>
        </w:rPr>
        <w:t xml:space="preserve">In 1906, he built the gate for a villa at </w:t>
      </w:r>
      <w:proofErr w:type="spellStart"/>
      <w:r w:rsidRPr="00912128">
        <w:rPr>
          <w:lang w:val="en-GB"/>
        </w:rPr>
        <w:t>Crocetta</w:t>
      </w:r>
      <w:proofErr w:type="spellEnd"/>
      <w:r w:rsidRPr="00912128">
        <w:rPr>
          <w:lang w:val="en-GB"/>
        </w:rPr>
        <w:t xml:space="preserve"> del Montello. Iron wraps itself around stone as if it were a soft, full-bodied, limber ribbon unfolding in soft, eccentric curves. Mazzucotelli was responsible for all iron works at the </w:t>
      </w:r>
      <w:proofErr w:type="spellStart"/>
      <w:r w:rsidRPr="00912128">
        <w:rPr>
          <w:lang w:val="en-GB"/>
        </w:rPr>
        <w:t>Kursaal</w:t>
      </w:r>
      <w:proofErr w:type="spellEnd"/>
      <w:r w:rsidRPr="00912128">
        <w:rPr>
          <w:lang w:val="en-GB"/>
        </w:rPr>
        <w:t xml:space="preserve"> </w:t>
      </w:r>
      <w:r>
        <w:rPr>
          <w:lang w:val="en-GB"/>
        </w:rPr>
        <w:t>C</w:t>
      </w:r>
      <w:r w:rsidRPr="00912128">
        <w:rPr>
          <w:lang w:val="en-GB"/>
        </w:rPr>
        <w:t xml:space="preserve">asino in San Pellegrino </w:t>
      </w:r>
      <w:proofErr w:type="spellStart"/>
      <w:r w:rsidRPr="00912128">
        <w:rPr>
          <w:lang w:val="en-GB"/>
        </w:rPr>
        <w:t>Terme</w:t>
      </w:r>
      <w:proofErr w:type="spellEnd"/>
      <w:r w:rsidRPr="00912128">
        <w:rPr>
          <w:lang w:val="en-GB"/>
        </w:rPr>
        <w:t xml:space="preserve">, including the two large wall-mounted lamps at the sides of the entrance. The preparatory sketches emphasize static issues and the balance of the composition. The palm leaf decorations, only hinted at in the drawing, are actually lavish and lush. This proved to be one of his last naturalistic depictions: although plants and animals would continue to be a part of his decorations, from then on Mazzucotelli would depict them in a highly stylized manner. For him the floral Art Nouveau era was over, as evidenced by the pennant that crowned the </w:t>
      </w:r>
      <w:proofErr w:type="spellStart"/>
      <w:r w:rsidRPr="00912128">
        <w:rPr>
          <w:lang w:val="en-GB"/>
        </w:rPr>
        <w:t>Kursaal</w:t>
      </w:r>
      <w:proofErr w:type="spellEnd"/>
      <w:r w:rsidRPr="00912128">
        <w:rPr>
          <w:lang w:val="en-GB"/>
        </w:rPr>
        <w:t>.</w:t>
      </w:r>
      <w:r w:rsidR="002D153F">
        <w:rPr>
          <w:lang w:val="en-GB"/>
        </w:rPr>
        <w:t xml:space="preserve"> </w:t>
      </w:r>
      <w:r w:rsidR="00CB6055" w:rsidRPr="00B17038">
        <w:rPr>
          <w:lang w:val="en-GB"/>
        </w:rPr>
        <w:t xml:space="preserve">The style of </w:t>
      </w:r>
      <w:r w:rsidR="00E059A7" w:rsidRPr="00B17038">
        <w:rPr>
          <w:lang w:val="en-GB"/>
        </w:rPr>
        <w:t xml:space="preserve">other wrought iron artists of the Art Nouveau period </w:t>
      </w:r>
      <w:r w:rsidR="00CB6055" w:rsidRPr="00B17038">
        <w:rPr>
          <w:lang w:val="en-GB"/>
        </w:rPr>
        <w:t xml:space="preserve">is profoundly different from </w:t>
      </w:r>
      <w:r w:rsidR="00E059A7" w:rsidRPr="00B17038">
        <w:rPr>
          <w:lang w:val="en-GB"/>
        </w:rPr>
        <w:t>Mazzucotelli’s style</w:t>
      </w:r>
      <w:r w:rsidR="00CB6055" w:rsidRPr="00B17038">
        <w:rPr>
          <w:lang w:val="en-GB"/>
        </w:rPr>
        <w:t xml:space="preserve">. Alberto </w:t>
      </w:r>
      <w:proofErr w:type="spellStart"/>
      <w:r w:rsidR="00CB6055" w:rsidRPr="00B17038">
        <w:rPr>
          <w:lang w:val="en-GB"/>
        </w:rPr>
        <w:t>Calligaris</w:t>
      </w:r>
      <w:proofErr w:type="spellEnd"/>
      <w:r w:rsidR="00CB6055" w:rsidRPr="00B17038">
        <w:rPr>
          <w:lang w:val="en-GB"/>
        </w:rPr>
        <w:t xml:space="preserve"> </w:t>
      </w:r>
      <w:r w:rsidR="00CB6055" w:rsidRPr="00B17038">
        <w:rPr>
          <w:iCs/>
          <w:lang w:val="en-GB"/>
        </w:rPr>
        <w:t xml:space="preserve">was the ingenious forger of a personal and heroic style, perhaps closer to neo-Louis XVI, more cultured and aristocratic style, lightened with white colour. His style was called ironically "Garland style" for the massive use he made it. </w:t>
      </w:r>
      <w:proofErr w:type="spellStart"/>
      <w:r w:rsidR="00F03699" w:rsidRPr="00B17038">
        <w:rPr>
          <w:iCs/>
          <w:lang w:val="en-GB"/>
        </w:rPr>
        <w:t>Sante</w:t>
      </w:r>
      <w:proofErr w:type="spellEnd"/>
      <w:r w:rsidR="00F03699" w:rsidRPr="00B17038">
        <w:rPr>
          <w:iCs/>
          <w:lang w:val="en-GB"/>
        </w:rPr>
        <w:t xml:space="preserve"> </w:t>
      </w:r>
      <w:proofErr w:type="spellStart"/>
      <w:r w:rsidR="00F03699" w:rsidRPr="00B17038">
        <w:rPr>
          <w:iCs/>
          <w:lang w:val="en-GB"/>
        </w:rPr>
        <w:t>Mingazzi</w:t>
      </w:r>
      <w:proofErr w:type="spellEnd"/>
      <w:r w:rsidR="00F03699" w:rsidRPr="00B17038">
        <w:rPr>
          <w:iCs/>
          <w:lang w:val="en-GB"/>
        </w:rPr>
        <w:t xml:space="preserve"> distinguished himself in the production of fine glass and wrought iron canopies and, following the example of the Arts and Crafts Movement of William Morris, produced daily items (lace, furniture, jewellery, typography) of refined execution. </w:t>
      </w:r>
      <w:r w:rsidR="00F03699" w:rsidRPr="00B17038">
        <w:rPr>
          <w:lang w:val="en-GB"/>
        </w:rPr>
        <w:t xml:space="preserve">Umberto </w:t>
      </w:r>
      <w:proofErr w:type="spellStart"/>
      <w:r w:rsidR="00F03699" w:rsidRPr="00B17038">
        <w:rPr>
          <w:lang w:val="en-GB"/>
        </w:rPr>
        <w:t>Bellotto</w:t>
      </w:r>
      <w:proofErr w:type="spellEnd"/>
      <w:r w:rsidR="00F03699" w:rsidRPr="00B17038">
        <w:rPr>
          <w:lang w:val="en-GB"/>
        </w:rPr>
        <w:t xml:space="preserve">, together the architect Cesare </w:t>
      </w:r>
      <w:proofErr w:type="spellStart"/>
      <w:r w:rsidR="00F03699" w:rsidRPr="00B17038">
        <w:rPr>
          <w:lang w:val="en-GB"/>
        </w:rPr>
        <w:t>Aurienti</w:t>
      </w:r>
      <w:proofErr w:type="spellEnd"/>
      <w:r w:rsidR="00F03699" w:rsidRPr="00B17038">
        <w:rPr>
          <w:lang w:val="en-GB"/>
        </w:rPr>
        <w:t>, in 1910 invented and patented a technique for "blend of iron and glass".</w:t>
      </w:r>
    </w:p>
    <w:p w:rsidR="00E629F5" w:rsidRPr="00912128" w:rsidRDefault="00E629F5" w:rsidP="00E629F5">
      <w:pPr>
        <w:autoSpaceDE w:val="0"/>
        <w:autoSpaceDN w:val="0"/>
        <w:adjustRightInd w:val="0"/>
        <w:jc w:val="both"/>
        <w:rPr>
          <w:lang w:val="en-GB"/>
        </w:rPr>
      </w:pPr>
    </w:p>
    <w:p w:rsidR="00E629F5" w:rsidRPr="005D7807" w:rsidRDefault="00E629F5" w:rsidP="00E629F5">
      <w:pPr>
        <w:jc w:val="both"/>
      </w:pPr>
      <w:r w:rsidRPr="005D7807">
        <w:rPr>
          <w:b/>
        </w:rPr>
        <w:t>3.</w:t>
      </w:r>
      <w:r>
        <w:rPr>
          <w:b/>
        </w:rPr>
        <w:t>3</w:t>
      </w:r>
      <w:r w:rsidRPr="005D7807">
        <w:rPr>
          <w:b/>
        </w:rPr>
        <w:tab/>
        <w:t>Mazzucotelli in Milan</w:t>
      </w:r>
    </w:p>
    <w:p w:rsidR="00E629F5" w:rsidRPr="005D7807" w:rsidRDefault="00E629F5" w:rsidP="00E629F5">
      <w:pPr>
        <w:autoSpaceDE w:val="0"/>
        <w:autoSpaceDN w:val="0"/>
        <w:adjustRightInd w:val="0"/>
        <w:jc w:val="both"/>
        <w:rPr>
          <w:b/>
        </w:rPr>
      </w:pPr>
    </w:p>
    <w:p w:rsidR="00E629F5" w:rsidRPr="005D7807" w:rsidRDefault="00E629F5" w:rsidP="00E629F5">
      <w:pPr>
        <w:jc w:val="both"/>
        <w:rPr>
          <w:color w:val="000000"/>
        </w:rPr>
      </w:pPr>
      <w:r w:rsidRPr="005D7807">
        <w:rPr>
          <w:color w:val="000000"/>
        </w:rPr>
        <w:t xml:space="preserve">“El </w:t>
      </w:r>
      <w:proofErr w:type="spellStart"/>
      <w:r w:rsidRPr="005D7807">
        <w:rPr>
          <w:color w:val="000000"/>
        </w:rPr>
        <w:t>fer</w:t>
      </w:r>
      <w:proofErr w:type="spellEnd"/>
      <w:r w:rsidRPr="005D7807">
        <w:rPr>
          <w:color w:val="000000"/>
        </w:rPr>
        <w:t xml:space="preserve"> l’ha da </w:t>
      </w:r>
      <w:proofErr w:type="spellStart"/>
      <w:r w:rsidRPr="005D7807">
        <w:rPr>
          <w:color w:val="000000"/>
        </w:rPr>
        <w:t>vess</w:t>
      </w:r>
      <w:proofErr w:type="spellEnd"/>
      <w:r w:rsidRPr="005D7807">
        <w:rPr>
          <w:color w:val="000000"/>
        </w:rPr>
        <w:t xml:space="preserve"> </w:t>
      </w:r>
      <w:proofErr w:type="spellStart"/>
      <w:r w:rsidRPr="005D7807">
        <w:rPr>
          <w:color w:val="000000"/>
        </w:rPr>
        <w:t>trattaa</w:t>
      </w:r>
      <w:proofErr w:type="spellEnd"/>
      <w:r w:rsidRPr="005D7807">
        <w:rPr>
          <w:color w:val="000000"/>
        </w:rPr>
        <w:t xml:space="preserve"> come una sciora”</w:t>
      </w:r>
    </w:p>
    <w:p w:rsidR="00E629F5" w:rsidRPr="00912128" w:rsidRDefault="00E629F5" w:rsidP="00E629F5">
      <w:pPr>
        <w:jc w:val="both"/>
        <w:rPr>
          <w:i/>
          <w:lang w:val="en-GB"/>
        </w:rPr>
      </w:pPr>
      <w:r w:rsidRPr="00912128">
        <w:rPr>
          <w:i/>
          <w:lang w:val="en-GB"/>
        </w:rPr>
        <w:t>The iron should be treated like a lady</w:t>
      </w:r>
    </w:p>
    <w:p w:rsidR="00E629F5" w:rsidRPr="00912128" w:rsidRDefault="00E629F5" w:rsidP="00E629F5">
      <w:pPr>
        <w:jc w:val="both"/>
        <w:rPr>
          <w:lang w:val="en-GB"/>
        </w:rPr>
      </w:pPr>
      <w:r w:rsidRPr="00912128">
        <w:rPr>
          <w:lang w:val="en-GB"/>
        </w:rPr>
        <w:t xml:space="preserve">The Liberty in Milan was the artistic experience that had its maximum splendour from the early 1900s until the outbreak of World War I; the experience ranged from Floral Liberty to the influences of Viennese Secession, </w:t>
      </w:r>
      <w:r w:rsidR="00F03699" w:rsidRPr="00053AE7">
        <w:rPr>
          <w:lang w:val="en-GB"/>
        </w:rPr>
        <w:t>influenced by Art Nouveau magazines</w:t>
      </w:r>
      <w:r w:rsidR="00F03699">
        <w:rPr>
          <w:lang w:val="en-GB"/>
        </w:rPr>
        <w:t xml:space="preserve"> as </w:t>
      </w:r>
      <w:proofErr w:type="spellStart"/>
      <w:r w:rsidR="00F03699" w:rsidRPr="0019231C">
        <w:rPr>
          <w:i/>
          <w:lang w:val="en-GB"/>
        </w:rPr>
        <w:t>Ver</w:t>
      </w:r>
      <w:proofErr w:type="spellEnd"/>
      <w:r w:rsidR="00F03699" w:rsidRPr="0019231C">
        <w:rPr>
          <w:i/>
          <w:lang w:val="en-GB"/>
        </w:rPr>
        <w:t xml:space="preserve"> Sacrum</w:t>
      </w:r>
      <w:r w:rsidR="00F03699">
        <w:rPr>
          <w:lang w:val="en-GB"/>
        </w:rPr>
        <w:t xml:space="preserve"> (1898-1903),</w:t>
      </w:r>
      <w:r w:rsidR="00F03699" w:rsidRPr="00053AE7">
        <w:rPr>
          <w:lang w:val="en-GB"/>
        </w:rPr>
        <w:t xml:space="preserve"> </w:t>
      </w:r>
      <w:r w:rsidRPr="00912128">
        <w:rPr>
          <w:lang w:val="en-GB"/>
        </w:rPr>
        <w:t>to conclude in a convergence towards eclecticism. The new Milanese bourgeoisie wanted to purchase economic and social power</w:t>
      </w:r>
      <w:r w:rsidR="00C97739">
        <w:rPr>
          <w:lang w:val="en-GB"/>
        </w:rPr>
        <w:t xml:space="preserve"> </w:t>
      </w:r>
      <w:r w:rsidR="00E059A7">
        <w:rPr>
          <w:lang w:val="en-GB"/>
        </w:rPr>
        <w:t>and so t</w:t>
      </w:r>
      <w:r w:rsidRPr="00912128">
        <w:rPr>
          <w:lang w:val="en-GB"/>
        </w:rPr>
        <w:t xml:space="preserve">he areas of the city most affected by this architectural change are the areas between Corso </w:t>
      </w:r>
      <w:proofErr w:type="spellStart"/>
      <w:r w:rsidRPr="00912128">
        <w:rPr>
          <w:lang w:val="en-GB"/>
        </w:rPr>
        <w:t>Venezia</w:t>
      </w:r>
      <w:proofErr w:type="spellEnd"/>
      <w:r w:rsidRPr="00912128">
        <w:rPr>
          <w:lang w:val="en-GB"/>
        </w:rPr>
        <w:t xml:space="preserve"> and Corso Monforte, and between Corso Magenta and Sempione Park, plus some sporadic works in the town and in outlying areas.</w:t>
      </w:r>
    </w:p>
    <w:p w:rsidR="00E629F5" w:rsidRPr="00912128" w:rsidRDefault="00E629F5" w:rsidP="00E629F5">
      <w:pPr>
        <w:jc w:val="both"/>
        <w:rPr>
          <w:lang w:val="en-GB"/>
        </w:rPr>
      </w:pPr>
      <w:r w:rsidRPr="00912128">
        <w:rPr>
          <w:lang w:val="en-GB"/>
        </w:rPr>
        <w:t xml:space="preserve">With skill and exceptional creativity, capable of conferring to iron that lithe appearance and "bloomed" which constituted the dominant character of Liberty, </w:t>
      </w:r>
      <w:r w:rsidR="00E059A7">
        <w:rPr>
          <w:lang w:val="en-GB"/>
        </w:rPr>
        <w:t xml:space="preserve">Mazzucotelli </w:t>
      </w:r>
      <w:r w:rsidRPr="00912128">
        <w:rPr>
          <w:lang w:val="en-GB"/>
        </w:rPr>
        <w:t xml:space="preserve">soon became a required contributor to renowned architects such as Giuseppe Sommaruga, Gaetano Moretti, Ernesto </w:t>
      </w:r>
      <w:proofErr w:type="spellStart"/>
      <w:r w:rsidRPr="00912128">
        <w:rPr>
          <w:lang w:val="en-GB"/>
        </w:rPr>
        <w:t>Pirovano</w:t>
      </w:r>
      <w:proofErr w:type="spellEnd"/>
      <w:r w:rsidRPr="00912128">
        <w:rPr>
          <w:lang w:val="en-GB"/>
        </w:rPr>
        <w:t xml:space="preserve">, Franco Oliva and </w:t>
      </w:r>
      <w:proofErr w:type="spellStart"/>
      <w:r w:rsidRPr="00912128">
        <w:rPr>
          <w:lang w:val="en-GB"/>
        </w:rPr>
        <w:t>Ulisse</w:t>
      </w:r>
      <w:proofErr w:type="spellEnd"/>
      <w:r w:rsidRPr="00912128">
        <w:rPr>
          <w:lang w:val="en-GB"/>
        </w:rPr>
        <w:t xml:space="preserve"> </w:t>
      </w:r>
      <w:proofErr w:type="spellStart"/>
      <w:r w:rsidRPr="00912128">
        <w:rPr>
          <w:lang w:val="en-GB"/>
        </w:rPr>
        <w:t>Stacchini</w:t>
      </w:r>
      <w:proofErr w:type="spellEnd"/>
      <w:r w:rsidRPr="00912128">
        <w:rPr>
          <w:lang w:val="en-GB"/>
        </w:rPr>
        <w:t>.</w:t>
      </w:r>
    </w:p>
    <w:p w:rsidR="00E629F5" w:rsidRDefault="00E629F5" w:rsidP="00E629F5">
      <w:pPr>
        <w:jc w:val="both"/>
        <w:rPr>
          <w:lang w:val="en-GB"/>
        </w:rPr>
      </w:pPr>
      <w:r>
        <w:rPr>
          <w:lang w:val="en-GB"/>
        </w:rPr>
        <w:lastRenderedPageBreak/>
        <w:t xml:space="preserve">The students of our project visited </w:t>
      </w:r>
      <w:r w:rsidRPr="00912128">
        <w:rPr>
          <w:lang w:val="en-GB"/>
        </w:rPr>
        <w:t>some of the most important and best-preserved Mazzucotelli’s works in Milan.</w:t>
      </w:r>
      <w:r>
        <w:rPr>
          <w:lang w:val="en-GB"/>
        </w:rPr>
        <w:t xml:space="preserve"> The map of sites can be found in Appendix A.</w:t>
      </w:r>
      <w:r w:rsidR="009A4203">
        <w:rPr>
          <w:lang w:val="en-GB"/>
        </w:rPr>
        <w:t>[1]</w:t>
      </w:r>
    </w:p>
    <w:p w:rsidR="00975C04" w:rsidRPr="00912128" w:rsidRDefault="00975C04" w:rsidP="00E629F5">
      <w:pPr>
        <w:jc w:val="both"/>
        <w:rPr>
          <w:lang w:val="en-GB"/>
        </w:rPr>
      </w:pPr>
    </w:p>
    <w:p w:rsidR="00E629F5" w:rsidRPr="00912128" w:rsidRDefault="00E629F5" w:rsidP="00E629F5">
      <w:pPr>
        <w:pStyle w:val="Paragrafoelenco"/>
        <w:numPr>
          <w:ilvl w:val="0"/>
          <w:numId w:val="1"/>
        </w:numPr>
        <w:spacing w:after="0" w:line="240" w:lineRule="auto"/>
        <w:jc w:val="both"/>
        <w:rPr>
          <w:rFonts w:ascii="Times New Roman" w:eastAsia="Times New Roman" w:hAnsi="Times New Roman"/>
          <w:sz w:val="24"/>
          <w:szCs w:val="24"/>
        </w:rPr>
      </w:pPr>
      <w:r w:rsidRPr="00912128">
        <w:rPr>
          <w:rFonts w:ascii="Times New Roman" w:eastAsia="Times New Roman" w:hAnsi="Times New Roman"/>
          <w:b/>
          <w:bCs/>
          <w:sz w:val="24"/>
          <w:szCs w:val="24"/>
        </w:rPr>
        <w:t>Villa Romeo</w:t>
      </w:r>
      <w:r w:rsidRPr="00912128">
        <w:rPr>
          <w:rFonts w:ascii="Times New Roman" w:eastAsia="Times New Roman" w:hAnsi="Times New Roman"/>
          <w:sz w:val="24"/>
          <w:szCs w:val="24"/>
        </w:rPr>
        <w:t xml:space="preserve">, now Columbus Hospital, via </w:t>
      </w:r>
      <w:proofErr w:type="spellStart"/>
      <w:r w:rsidRPr="00912128">
        <w:rPr>
          <w:rFonts w:ascii="Times New Roman" w:eastAsia="Times New Roman" w:hAnsi="Times New Roman"/>
          <w:sz w:val="24"/>
          <w:szCs w:val="24"/>
        </w:rPr>
        <w:t>Buonarroti</w:t>
      </w:r>
      <w:proofErr w:type="spellEnd"/>
      <w:r w:rsidRPr="00912128">
        <w:rPr>
          <w:rFonts w:ascii="Times New Roman" w:eastAsia="Times New Roman" w:hAnsi="Times New Roman"/>
          <w:sz w:val="24"/>
          <w:szCs w:val="24"/>
        </w:rPr>
        <w:t xml:space="preserve"> 46. </w:t>
      </w:r>
    </w:p>
    <w:p w:rsidR="00E629F5" w:rsidRPr="0031641B" w:rsidRDefault="00E629F5" w:rsidP="002D153F">
      <w:pPr>
        <w:ind w:left="709"/>
        <w:jc w:val="both"/>
        <w:rPr>
          <w:lang w:val="en-GB"/>
        </w:rPr>
      </w:pPr>
      <w:r w:rsidRPr="00912128">
        <w:rPr>
          <w:lang w:val="en-GB"/>
        </w:rPr>
        <w:t>The house was built in 1912-14.</w:t>
      </w:r>
      <w:r w:rsidR="002D153F">
        <w:rPr>
          <w:lang w:val="en-GB"/>
        </w:rPr>
        <w:t xml:space="preserve"> </w:t>
      </w:r>
      <w:r w:rsidRPr="00912128">
        <w:rPr>
          <w:lang w:val="en-GB"/>
        </w:rPr>
        <w:t xml:space="preserve">The villa is considered one of the masterpieces of Giuseppe Sommaruga: Mazzucotelli’s part in the series of splendid wrought ironworks is not documented but it is proven by certain pieces, which show the imprint of his style. All the zoomorphic motifs fit well into Mazzucotelli’s specific repertory. </w:t>
      </w:r>
    </w:p>
    <w:p w:rsidR="00E629F5" w:rsidRPr="00912128" w:rsidRDefault="00E629F5" w:rsidP="00E629F5">
      <w:pPr>
        <w:pStyle w:val="Paragrafoelenco"/>
        <w:numPr>
          <w:ilvl w:val="0"/>
          <w:numId w:val="1"/>
        </w:numPr>
        <w:spacing w:after="0" w:line="240" w:lineRule="auto"/>
        <w:jc w:val="both"/>
        <w:rPr>
          <w:rFonts w:ascii="Times New Roman" w:hAnsi="Times New Roman"/>
          <w:sz w:val="24"/>
          <w:szCs w:val="24"/>
        </w:rPr>
      </w:pPr>
      <w:proofErr w:type="spellStart"/>
      <w:r w:rsidRPr="00912128">
        <w:rPr>
          <w:rFonts w:ascii="Times New Roman" w:hAnsi="Times New Roman"/>
          <w:b/>
          <w:sz w:val="24"/>
          <w:szCs w:val="24"/>
        </w:rPr>
        <w:t>Castelli’s</w:t>
      </w:r>
      <w:proofErr w:type="spellEnd"/>
      <w:r w:rsidRPr="00912128">
        <w:rPr>
          <w:rFonts w:ascii="Times New Roman" w:hAnsi="Times New Roman"/>
          <w:b/>
          <w:sz w:val="24"/>
          <w:szCs w:val="24"/>
        </w:rPr>
        <w:t xml:space="preserve"> House</w:t>
      </w:r>
      <w:r w:rsidRPr="00912128">
        <w:rPr>
          <w:rFonts w:ascii="Times New Roman" w:hAnsi="Times New Roman"/>
          <w:sz w:val="24"/>
          <w:szCs w:val="24"/>
        </w:rPr>
        <w:t>, via Revere 15.</w:t>
      </w:r>
    </w:p>
    <w:p w:rsidR="00E629F5" w:rsidRPr="002D153F" w:rsidRDefault="00E629F5" w:rsidP="002D153F">
      <w:pPr>
        <w:pStyle w:val="Paragrafoelenco"/>
        <w:spacing w:after="0" w:line="240" w:lineRule="auto"/>
        <w:jc w:val="both"/>
        <w:rPr>
          <w:rFonts w:ascii="Times New Roman" w:hAnsi="Times New Roman"/>
          <w:sz w:val="24"/>
          <w:szCs w:val="24"/>
        </w:rPr>
      </w:pPr>
      <w:r w:rsidRPr="00912128">
        <w:rPr>
          <w:rFonts w:ascii="Times New Roman" w:hAnsi="Times New Roman"/>
          <w:sz w:val="24"/>
          <w:szCs w:val="24"/>
        </w:rPr>
        <w:t xml:space="preserve">The house was built by Dino </w:t>
      </w:r>
      <w:proofErr w:type="spellStart"/>
      <w:r w:rsidRPr="00912128">
        <w:rPr>
          <w:rFonts w:ascii="Times New Roman" w:hAnsi="Times New Roman"/>
          <w:sz w:val="24"/>
          <w:szCs w:val="24"/>
        </w:rPr>
        <w:t>Castelli</w:t>
      </w:r>
      <w:proofErr w:type="spellEnd"/>
      <w:r w:rsidRPr="00912128">
        <w:rPr>
          <w:rFonts w:ascii="Times New Roman" w:hAnsi="Times New Roman"/>
          <w:sz w:val="24"/>
          <w:szCs w:val="24"/>
        </w:rPr>
        <w:t xml:space="preserve"> in 1907.</w:t>
      </w:r>
      <w:r w:rsidR="002D153F">
        <w:rPr>
          <w:rFonts w:ascii="Times New Roman" w:hAnsi="Times New Roman"/>
          <w:sz w:val="24"/>
          <w:szCs w:val="24"/>
        </w:rPr>
        <w:t xml:space="preserve"> </w:t>
      </w:r>
      <w:r w:rsidRPr="002D153F">
        <w:rPr>
          <w:rFonts w:ascii="Times New Roman" w:hAnsi="Times New Roman"/>
          <w:sz w:val="24"/>
          <w:szCs w:val="24"/>
        </w:rPr>
        <w:t>In the balconies, we can see floral patterns in concrete alternate ones made of wrought iron by Alessandro Mazzucotelli.</w:t>
      </w:r>
    </w:p>
    <w:p w:rsidR="00E629F5" w:rsidRPr="00912128" w:rsidRDefault="00E629F5" w:rsidP="00E629F5">
      <w:pPr>
        <w:pStyle w:val="Paragrafoelenco"/>
        <w:numPr>
          <w:ilvl w:val="0"/>
          <w:numId w:val="1"/>
        </w:numPr>
        <w:spacing w:after="0" w:line="240" w:lineRule="auto"/>
        <w:jc w:val="both"/>
        <w:rPr>
          <w:rFonts w:ascii="Times New Roman" w:hAnsi="Times New Roman"/>
          <w:sz w:val="24"/>
          <w:szCs w:val="24"/>
        </w:rPr>
      </w:pPr>
      <w:proofErr w:type="spellStart"/>
      <w:r w:rsidRPr="00912128">
        <w:rPr>
          <w:rFonts w:ascii="Times New Roman" w:hAnsi="Times New Roman"/>
          <w:b/>
          <w:sz w:val="24"/>
          <w:szCs w:val="24"/>
        </w:rPr>
        <w:t>Laugieri’s</w:t>
      </w:r>
      <w:proofErr w:type="spellEnd"/>
      <w:r w:rsidRPr="00912128">
        <w:rPr>
          <w:rFonts w:ascii="Times New Roman" w:hAnsi="Times New Roman"/>
          <w:b/>
          <w:sz w:val="24"/>
          <w:szCs w:val="24"/>
        </w:rPr>
        <w:t xml:space="preserve"> House</w:t>
      </w:r>
      <w:r w:rsidRPr="00912128">
        <w:rPr>
          <w:rFonts w:ascii="Times New Roman" w:hAnsi="Times New Roman"/>
          <w:sz w:val="24"/>
          <w:szCs w:val="24"/>
        </w:rPr>
        <w:t xml:space="preserve">, </w:t>
      </w:r>
      <w:proofErr w:type="spellStart"/>
      <w:r w:rsidRPr="00912128">
        <w:rPr>
          <w:rFonts w:ascii="Times New Roman" w:hAnsi="Times New Roman"/>
          <w:sz w:val="24"/>
          <w:szCs w:val="24"/>
        </w:rPr>
        <w:t>corso</w:t>
      </w:r>
      <w:proofErr w:type="spellEnd"/>
      <w:r w:rsidRPr="00912128">
        <w:rPr>
          <w:rFonts w:ascii="Times New Roman" w:hAnsi="Times New Roman"/>
          <w:sz w:val="24"/>
          <w:szCs w:val="24"/>
        </w:rPr>
        <w:t xml:space="preserve"> Magenta 96.</w:t>
      </w:r>
    </w:p>
    <w:p w:rsidR="00E629F5" w:rsidRPr="0031641B" w:rsidRDefault="00E629F5" w:rsidP="0031641B">
      <w:pPr>
        <w:pStyle w:val="Paragrafoelenco"/>
        <w:spacing w:after="0" w:line="240" w:lineRule="auto"/>
        <w:jc w:val="both"/>
        <w:rPr>
          <w:rFonts w:ascii="Times New Roman" w:hAnsi="Times New Roman"/>
          <w:sz w:val="24"/>
          <w:szCs w:val="24"/>
        </w:rPr>
      </w:pPr>
      <w:r w:rsidRPr="00912128">
        <w:rPr>
          <w:rFonts w:ascii="Times New Roman" w:eastAsia="Times New Roman" w:hAnsi="Times New Roman"/>
          <w:sz w:val="24"/>
          <w:szCs w:val="24"/>
        </w:rPr>
        <w:t xml:space="preserve">Antonio </w:t>
      </w:r>
      <w:proofErr w:type="spellStart"/>
      <w:r w:rsidRPr="00912128">
        <w:rPr>
          <w:rFonts w:ascii="Times New Roman" w:eastAsia="Times New Roman" w:hAnsi="Times New Roman"/>
          <w:sz w:val="24"/>
          <w:szCs w:val="24"/>
        </w:rPr>
        <w:t>Tagliaferri</w:t>
      </w:r>
      <w:proofErr w:type="spellEnd"/>
      <w:r w:rsidRPr="00912128">
        <w:rPr>
          <w:rFonts w:ascii="Times New Roman" w:eastAsia="Times New Roman" w:hAnsi="Times New Roman"/>
          <w:sz w:val="24"/>
          <w:szCs w:val="24"/>
        </w:rPr>
        <w:t xml:space="preserve"> built this house in 1906 and it is complete with the ironwork by the firm of Mazzucotelli- </w:t>
      </w:r>
      <w:proofErr w:type="spellStart"/>
      <w:r w:rsidRPr="00912128">
        <w:rPr>
          <w:rFonts w:ascii="Times New Roman" w:eastAsia="Times New Roman" w:hAnsi="Times New Roman"/>
          <w:sz w:val="24"/>
          <w:szCs w:val="24"/>
        </w:rPr>
        <w:t>Engglemann</w:t>
      </w:r>
      <w:proofErr w:type="spellEnd"/>
      <w:r w:rsidRPr="00912128">
        <w:rPr>
          <w:rFonts w:ascii="Times New Roman" w:eastAsia="Times New Roman" w:hAnsi="Times New Roman"/>
          <w:sz w:val="24"/>
          <w:szCs w:val="24"/>
        </w:rPr>
        <w:t>.</w:t>
      </w:r>
    </w:p>
    <w:p w:rsidR="00E629F5" w:rsidRPr="00912128" w:rsidRDefault="00E629F5" w:rsidP="00E629F5">
      <w:pPr>
        <w:pStyle w:val="Paragrafoelenco"/>
        <w:numPr>
          <w:ilvl w:val="0"/>
          <w:numId w:val="1"/>
        </w:numPr>
        <w:spacing w:after="0" w:line="240" w:lineRule="auto"/>
        <w:jc w:val="both"/>
        <w:rPr>
          <w:rFonts w:ascii="Times New Roman" w:hAnsi="Times New Roman"/>
          <w:sz w:val="24"/>
          <w:szCs w:val="24"/>
        </w:rPr>
      </w:pPr>
      <w:r w:rsidRPr="00912128">
        <w:rPr>
          <w:rFonts w:ascii="Times New Roman" w:hAnsi="Times New Roman"/>
          <w:b/>
          <w:bCs/>
          <w:iCs/>
          <w:sz w:val="24"/>
          <w:szCs w:val="24"/>
        </w:rPr>
        <w:t>Moneta’s House</w:t>
      </w:r>
      <w:r w:rsidRPr="00912128">
        <w:rPr>
          <w:rFonts w:ascii="Times New Roman" w:hAnsi="Times New Roman"/>
          <w:bCs/>
          <w:iCs/>
          <w:sz w:val="24"/>
          <w:szCs w:val="24"/>
        </w:rPr>
        <w:t>,</w:t>
      </w:r>
      <w:r w:rsidRPr="00912128">
        <w:rPr>
          <w:rFonts w:ascii="Times New Roman" w:hAnsi="Times New Roman"/>
          <w:sz w:val="24"/>
          <w:szCs w:val="24"/>
        </w:rPr>
        <w:t xml:space="preserve"> via </w:t>
      </w:r>
      <w:proofErr w:type="spellStart"/>
      <w:r w:rsidRPr="00912128">
        <w:rPr>
          <w:rFonts w:ascii="Times New Roman" w:hAnsi="Times New Roman"/>
          <w:sz w:val="24"/>
          <w:szCs w:val="24"/>
        </w:rPr>
        <w:t>Ausonio</w:t>
      </w:r>
      <w:proofErr w:type="spellEnd"/>
      <w:r w:rsidRPr="00912128">
        <w:rPr>
          <w:rFonts w:ascii="Times New Roman" w:hAnsi="Times New Roman"/>
          <w:sz w:val="24"/>
          <w:szCs w:val="24"/>
        </w:rPr>
        <w:t xml:space="preserve"> 3.</w:t>
      </w:r>
    </w:p>
    <w:p w:rsidR="00E629F5" w:rsidRPr="00912128" w:rsidRDefault="00E629F5" w:rsidP="0031641B">
      <w:pPr>
        <w:ind w:left="708"/>
        <w:jc w:val="both"/>
        <w:rPr>
          <w:lang w:val="en-GB"/>
        </w:rPr>
      </w:pPr>
      <w:r w:rsidRPr="00912128">
        <w:rPr>
          <w:lang w:val="en-GB"/>
        </w:rPr>
        <w:t xml:space="preserve">The architect Giuseppe </w:t>
      </w:r>
      <w:proofErr w:type="spellStart"/>
      <w:r w:rsidRPr="00912128">
        <w:rPr>
          <w:lang w:val="en-GB"/>
        </w:rPr>
        <w:t>Borioli</w:t>
      </w:r>
      <w:proofErr w:type="spellEnd"/>
      <w:r w:rsidRPr="00912128">
        <w:rPr>
          <w:lang w:val="en-GB"/>
        </w:rPr>
        <w:t xml:space="preserve"> built the house in 1904. The intervention of Mazzucotelli regards the hallway with large gate decorated with motifs of butterflies and hazel branches and the frame of the window. Butterflies are made with the technique of modelling hot animal's body and performing a clipping of the wings, as in the lamp of dragonflies.</w:t>
      </w:r>
    </w:p>
    <w:p w:rsidR="00E629F5" w:rsidRPr="00912128" w:rsidRDefault="00E629F5" w:rsidP="00E629F5">
      <w:pPr>
        <w:pStyle w:val="Paragrafoelenco"/>
        <w:numPr>
          <w:ilvl w:val="0"/>
          <w:numId w:val="1"/>
        </w:numPr>
        <w:spacing w:after="0" w:line="240" w:lineRule="auto"/>
        <w:jc w:val="both"/>
        <w:rPr>
          <w:rFonts w:ascii="Times New Roman" w:hAnsi="Times New Roman"/>
          <w:sz w:val="24"/>
          <w:szCs w:val="24"/>
        </w:rPr>
      </w:pPr>
      <w:proofErr w:type="spellStart"/>
      <w:r w:rsidRPr="00912128">
        <w:rPr>
          <w:rFonts w:ascii="Times New Roman" w:hAnsi="Times New Roman"/>
          <w:b/>
          <w:sz w:val="24"/>
          <w:szCs w:val="24"/>
        </w:rPr>
        <w:t>Donzelli’s</w:t>
      </w:r>
      <w:proofErr w:type="spellEnd"/>
      <w:r w:rsidRPr="00912128">
        <w:rPr>
          <w:rFonts w:ascii="Times New Roman" w:hAnsi="Times New Roman"/>
          <w:b/>
          <w:sz w:val="24"/>
          <w:szCs w:val="24"/>
        </w:rPr>
        <w:t xml:space="preserve"> House</w:t>
      </w:r>
      <w:r w:rsidRPr="00912128">
        <w:rPr>
          <w:rFonts w:ascii="Times New Roman" w:hAnsi="Times New Roman"/>
          <w:sz w:val="24"/>
          <w:szCs w:val="24"/>
        </w:rPr>
        <w:t>, via Revere 7.</w:t>
      </w:r>
    </w:p>
    <w:p w:rsidR="00E629F5" w:rsidRPr="002D153F" w:rsidRDefault="00E629F5" w:rsidP="002D153F">
      <w:pPr>
        <w:pStyle w:val="Paragrafoelenco"/>
        <w:spacing w:after="0" w:line="240" w:lineRule="auto"/>
        <w:ind w:left="660"/>
        <w:jc w:val="both"/>
        <w:rPr>
          <w:rFonts w:ascii="Times New Roman" w:hAnsi="Times New Roman"/>
          <w:sz w:val="24"/>
          <w:szCs w:val="24"/>
        </w:rPr>
      </w:pPr>
      <w:proofErr w:type="spellStart"/>
      <w:r w:rsidRPr="00912128">
        <w:rPr>
          <w:rFonts w:ascii="Times New Roman" w:hAnsi="Times New Roman"/>
          <w:sz w:val="24"/>
          <w:szCs w:val="24"/>
        </w:rPr>
        <w:t>Ulisse</w:t>
      </w:r>
      <w:proofErr w:type="spellEnd"/>
      <w:r w:rsidRPr="00912128">
        <w:rPr>
          <w:rFonts w:ascii="Times New Roman" w:hAnsi="Times New Roman"/>
          <w:sz w:val="24"/>
          <w:szCs w:val="24"/>
        </w:rPr>
        <w:t xml:space="preserve"> </w:t>
      </w:r>
      <w:proofErr w:type="spellStart"/>
      <w:r w:rsidRPr="00912128">
        <w:rPr>
          <w:rFonts w:ascii="Times New Roman" w:hAnsi="Times New Roman"/>
          <w:sz w:val="24"/>
          <w:szCs w:val="24"/>
        </w:rPr>
        <w:t>Stacchini</w:t>
      </w:r>
      <w:proofErr w:type="spellEnd"/>
      <w:r w:rsidRPr="00912128">
        <w:rPr>
          <w:rFonts w:ascii="Times New Roman" w:hAnsi="Times New Roman"/>
          <w:sz w:val="24"/>
          <w:szCs w:val="24"/>
        </w:rPr>
        <w:t xml:space="preserve"> built the house in 1909.</w:t>
      </w:r>
      <w:r w:rsidR="002D153F">
        <w:rPr>
          <w:rFonts w:ascii="Times New Roman" w:hAnsi="Times New Roman"/>
          <w:sz w:val="24"/>
          <w:szCs w:val="24"/>
        </w:rPr>
        <w:t xml:space="preserve"> </w:t>
      </w:r>
      <w:proofErr w:type="spellStart"/>
      <w:r w:rsidRPr="002D153F">
        <w:rPr>
          <w:rFonts w:ascii="Times New Roman" w:hAnsi="Times New Roman"/>
          <w:sz w:val="24"/>
          <w:szCs w:val="24"/>
        </w:rPr>
        <w:t>Donzelli’s</w:t>
      </w:r>
      <w:proofErr w:type="spellEnd"/>
      <w:r w:rsidRPr="002D153F">
        <w:rPr>
          <w:rFonts w:ascii="Times New Roman" w:hAnsi="Times New Roman"/>
          <w:sz w:val="24"/>
          <w:szCs w:val="24"/>
        </w:rPr>
        <w:t xml:space="preserve"> House is a beautiful Art Nouveau building in Milan. A depressed arch, on which is placed a bust of </w:t>
      </w:r>
      <w:proofErr w:type="spellStart"/>
      <w:r w:rsidRPr="002D153F">
        <w:rPr>
          <w:rFonts w:ascii="Times New Roman" w:hAnsi="Times New Roman"/>
          <w:sz w:val="24"/>
          <w:szCs w:val="24"/>
        </w:rPr>
        <w:t>Torquato</w:t>
      </w:r>
      <w:proofErr w:type="spellEnd"/>
      <w:r w:rsidRPr="002D153F">
        <w:rPr>
          <w:rFonts w:ascii="Times New Roman" w:hAnsi="Times New Roman"/>
          <w:sz w:val="24"/>
          <w:szCs w:val="24"/>
        </w:rPr>
        <w:t xml:space="preserve"> Tasso, serves as a symbol for the entrance. Windows and bow windows are placed at the ends of the facade.</w:t>
      </w:r>
    </w:p>
    <w:p w:rsidR="00E629F5" w:rsidRPr="0031641B" w:rsidRDefault="00E629F5" w:rsidP="0031641B">
      <w:pPr>
        <w:pStyle w:val="Paragrafoelenco"/>
        <w:spacing w:after="0" w:line="240" w:lineRule="auto"/>
        <w:jc w:val="both"/>
        <w:rPr>
          <w:rFonts w:ascii="Times New Roman" w:hAnsi="Times New Roman"/>
          <w:sz w:val="24"/>
          <w:szCs w:val="24"/>
        </w:rPr>
      </w:pPr>
      <w:r w:rsidRPr="00912128">
        <w:rPr>
          <w:rFonts w:ascii="Times New Roman" w:hAnsi="Times New Roman"/>
          <w:sz w:val="24"/>
          <w:szCs w:val="24"/>
        </w:rPr>
        <w:t>The wrought iron of Mazzucotelli follows the intentions of the architect according to a formula calm and discarding the floral repertoire.</w:t>
      </w:r>
    </w:p>
    <w:p w:rsidR="00E629F5" w:rsidRPr="00912128" w:rsidRDefault="00E629F5" w:rsidP="00E629F5">
      <w:pPr>
        <w:pStyle w:val="Paragrafoelenco"/>
        <w:numPr>
          <w:ilvl w:val="0"/>
          <w:numId w:val="1"/>
        </w:numPr>
        <w:spacing w:after="0" w:line="240" w:lineRule="auto"/>
        <w:jc w:val="both"/>
        <w:rPr>
          <w:rFonts w:ascii="Times New Roman" w:hAnsi="Times New Roman"/>
          <w:sz w:val="24"/>
          <w:szCs w:val="24"/>
        </w:rPr>
      </w:pPr>
      <w:proofErr w:type="spellStart"/>
      <w:r w:rsidRPr="00912128">
        <w:rPr>
          <w:rFonts w:ascii="Times New Roman" w:hAnsi="Times New Roman"/>
          <w:b/>
          <w:sz w:val="24"/>
          <w:szCs w:val="24"/>
        </w:rPr>
        <w:t>Ferrario’s</w:t>
      </w:r>
      <w:proofErr w:type="spellEnd"/>
      <w:r w:rsidRPr="00912128">
        <w:rPr>
          <w:rFonts w:ascii="Times New Roman" w:hAnsi="Times New Roman"/>
          <w:b/>
          <w:sz w:val="24"/>
          <w:szCs w:val="24"/>
        </w:rPr>
        <w:t xml:space="preserve"> House</w:t>
      </w:r>
      <w:r w:rsidRPr="00912128">
        <w:rPr>
          <w:rFonts w:ascii="Times New Roman" w:hAnsi="Times New Roman"/>
          <w:sz w:val="24"/>
          <w:szCs w:val="24"/>
        </w:rPr>
        <w:t xml:space="preserve">, via </w:t>
      </w:r>
      <w:proofErr w:type="spellStart"/>
      <w:r w:rsidRPr="00912128">
        <w:rPr>
          <w:rFonts w:ascii="Times New Roman" w:hAnsi="Times New Roman"/>
          <w:sz w:val="24"/>
          <w:szCs w:val="24"/>
        </w:rPr>
        <w:t>Spadari</w:t>
      </w:r>
      <w:proofErr w:type="spellEnd"/>
      <w:r w:rsidRPr="00912128">
        <w:rPr>
          <w:rFonts w:ascii="Times New Roman" w:hAnsi="Times New Roman"/>
          <w:sz w:val="24"/>
          <w:szCs w:val="24"/>
        </w:rPr>
        <w:t xml:space="preserve"> 3/5.</w:t>
      </w:r>
    </w:p>
    <w:p w:rsidR="00E629F5" w:rsidRPr="002D153F" w:rsidRDefault="00E629F5" w:rsidP="002D153F">
      <w:pPr>
        <w:pStyle w:val="Paragrafoelenco"/>
        <w:spacing w:after="0" w:line="240" w:lineRule="auto"/>
        <w:jc w:val="both"/>
        <w:rPr>
          <w:rFonts w:ascii="Times New Roman" w:hAnsi="Times New Roman"/>
          <w:sz w:val="24"/>
          <w:szCs w:val="24"/>
        </w:rPr>
      </w:pPr>
      <w:r w:rsidRPr="00912128">
        <w:rPr>
          <w:rFonts w:ascii="Times New Roman" w:hAnsi="Times New Roman"/>
          <w:sz w:val="24"/>
          <w:szCs w:val="24"/>
        </w:rPr>
        <w:t xml:space="preserve">Ernesto </w:t>
      </w:r>
      <w:proofErr w:type="spellStart"/>
      <w:r w:rsidRPr="00912128">
        <w:rPr>
          <w:rFonts w:ascii="Times New Roman" w:hAnsi="Times New Roman"/>
          <w:sz w:val="24"/>
          <w:szCs w:val="24"/>
        </w:rPr>
        <w:t>Pirovano</w:t>
      </w:r>
      <w:proofErr w:type="spellEnd"/>
      <w:r w:rsidRPr="00912128">
        <w:rPr>
          <w:rFonts w:ascii="Times New Roman" w:hAnsi="Times New Roman"/>
          <w:sz w:val="24"/>
          <w:szCs w:val="24"/>
        </w:rPr>
        <w:t xml:space="preserve"> built the house in 1904.</w:t>
      </w:r>
      <w:r w:rsidR="002D153F">
        <w:rPr>
          <w:rFonts w:ascii="Times New Roman" w:hAnsi="Times New Roman"/>
          <w:sz w:val="24"/>
          <w:szCs w:val="24"/>
        </w:rPr>
        <w:t xml:space="preserve"> </w:t>
      </w:r>
      <w:r w:rsidRPr="002D153F">
        <w:rPr>
          <w:rFonts w:ascii="Times New Roman" w:hAnsi="Times New Roman"/>
          <w:sz w:val="24"/>
          <w:szCs w:val="24"/>
        </w:rPr>
        <w:t>It is one of the many art nouveau houses in Milan; the outside is beautiful, featuring balconies with wrought-iron railings, exquisite craftwork.</w:t>
      </w:r>
    </w:p>
    <w:p w:rsidR="00E629F5" w:rsidRPr="002D153F" w:rsidRDefault="00E629F5" w:rsidP="002D153F">
      <w:pPr>
        <w:ind w:left="709" w:hanging="1"/>
        <w:jc w:val="both"/>
        <w:rPr>
          <w:lang w:val="en-GB"/>
        </w:rPr>
      </w:pPr>
      <w:r w:rsidRPr="00912128">
        <w:rPr>
          <w:lang w:val="en-GB"/>
        </w:rPr>
        <w:t>The original design included the realization of simple railings, but later opted for the realization of continuous balconies on three floors of the house. They are governed by brackets set of griffins, which are connected vertically by means of auctions and strong attacks that constitute the joint between iron and cement.</w:t>
      </w:r>
      <w:r w:rsidR="002D153F">
        <w:rPr>
          <w:lang w:val="en-GB"/>
        </w:rPr>
        <w:t xml:space="preserve"> </w:t>
      </w:r>
      <w:r w:rsidRPr="002D153F">
        <w:rPr>
          <w:lang w:val="en-US"/>
        </w:rPr>
        <w:t xml:space="preserve">Mazzucotelli created three floors of continuous balconies, supported by figurate consoles and connected vertically by means of shafts and robust attachments formed by junctures between the iron and the cement, the whole decorated with plants and sprays of leaves, snails and butterflies. </w:t>
      </w:r>
      <w:r w:rsidRPr="002D153F">
        <w:t xml:space="preserve">The </w:t>
      </w:r>
      <w:proofErr w:type="spellStart"/>
      <w:r w:rsidRPr="002D153F">
        <w:t>balconies</w:t>
      </w:r>
      <w:proofErr w:type="spellEnd"/>
      <w:r w:rsidRPr="002D153F">
        <w:t xml:space="preserve"> are </w:t>
      </w:r>
      <w:proofErr w:type="spellStart"/>
      <w:r w:rsidRPr="002D153F">
        <w:t>also</w:t>
      </w:r>
      <w:proofErr w:type="spellEnd"/>
      <w:r w:rsidRPr="002D153F">
        <w:t xml:space="preserve"> covered with rich clumps of flowers and leaves, snails and butterflies, all in the repertoire of Mazzucotelli frequent motifs in his creative seasons, with a meaning rigorous and concise.</w:t>
      </w:r>
    </w:p>
    <w:p w:rsidR="00E629F5" w:rsidRPr="00912128" w:rsidRDefault="00E629F5" w:rsidP="00E629F5">
      <w:pPr>
        <w:numPr>
          <w:ilvl w:val="0"/>
          <w:numId w:val="1"/>
        </w:numPr>
        <w:spacing w:after="200" w:line="276" w:lineRule="auto"/>
        <w:contextualSpacing/>
        <w:jc w:val="both"/>
        <w:rPr>
          <w:rFonts w:eastAsia="Calibri"/>
          <w:lang w:val="en-GB" w:eastAsia="en-US"/>
        </w:rPr>
      </w:pPr>
      <w:proofErr w:type="spellStart"/>
      <w:r w:rsidRPr="00912128">
        <w:rPr>
          <w:rFonts w:eastAsia="Calibri"/>
          <w:b/>
          <w:lang w:val="en-GB" w:eastAsia="en-US"/>
        </w:rPr>
        <w:t>Cusini’s</w:t>
      </w:r>
      <w:proofErr w:type="spellEnd"/>
      <w:r w:rsidRPr="00912128">
        <w:rPr>
          <w:rFonts w:eastAsia="Calibri"/>
          <w:b/>
          <w:lang w:val="en-GB" w:eastAsia="en-US"/>
        </w:rPr>
        <w:t xml:space="preserve"> industrial building,</w:t>
      </w:r>
      <w:r w:rsidRPr="00912128">
        <w:rPr>
          <w:rFonts w:eastAsia="Calibri"/>
          <w:lang w:val="en-GB" w:eastAsia="en-US"/>
        </w:rPr>
        <w:t xml:space="preserve"> via </w:t>
      </w:r>
      <w:proofErr w:type="spellStart"/>
      <w:r w:rsidRPr="00912128">
        <w:rPr>
          <w:rFonts w:eastAsia="Calibri"/>
          <w:lang w:val="en-GB" w:eastAsia="en-US"/>
        </w:rPr>
        <w:t>dell’Orso</w:t>
      </w:r>
      <w:proofErr w:type="spellEnd"/>
      <w:r w:rsidRPr="00912128">
        <w:rPr>
          <w:rFonts w:eastAsia="Calibri"/>
          <w:lang w:val="en-GB" w:eastAsia="en-US"/>
        </w:rPr>
        <w:t xml:space="preserve"> 11.</w:t>
      </w:r>
    </w:p>
    <w:p w:rsidR="00E629F5" w:rsidRPr="00912128" w:rsidRDefault="00E629F5" w:rsidP="00E629F5">
      <w:pPr>
        <w:ind w:left="720"/>
        <w:contextualSpacing/>
        <w:jc w:val="both"/>
        <w:rPr>
          <w:rFonts w:eastAsia="Calibri"/>
          <w:lang w:val="en-GB" w:eastAsia="en-US"/>
        </w:rPr>
      </w:pPr>
      <w:r w:rsidRPr="00912128">
        <w:rPr>
          <w:rFonts w:eastAsia="Calibri"/>
          <w:lang w:val="en-GB" w:eastAsia="en-US"/>
        </w:rPr>
        <w:t xml:space="preserve">This building was built by Cesare e Luigi </w:t>
      </w:r>
      <w:proofErr w:type="spellStart"/>
      <w:r w:rsidRPr="00912128">
        <w:rPr>
          <w:rFonts w:eastAsia="Calibri"/>
          <w:lang w:val="en-GB" w:eastAsia="en-US"/>
        </w:rPr>
        <w:t>Mazzocchi</w:t>
      </w:r>
      <w:proofErr w:type="spellEnd"/>
      <w:r w:rsidRPr="00912128">
        <w:rPr>
          <w:rFonts w:eastAsia="Calibri"/>
          <w:lang w:val="en-GB" w:eastAsia="en-US"/>
        </w:rPr>
        <w:t xml:space="preserve"> 1908/10.</w:t>
      </w:r>
    </w:p>
    <w:p w:rsidR="00E629F5" w:rsidRDefault="00E629F5" w:rsidP="0031641B">
      <w:pPr>
        <w:ind w:left="720"/>
        <w:contextualSpacing/>
        <w:jc w:val="both"/>
        <w:rPr>
          <w:rFonts w:eastAsia="Calibri"/>
          <w:lang w:val="en-GB" w:eastAsia="en-US"/>
        </w:rPr>
      </w:pPr>
      <w:r w:rsidRPr="00912128">
        <w:rPr>
          <w:lang w:val="en-GB" w:eastAsia="en-US"/>
        </w:rPr>
        <w:t>The elegant facade liberty road characterizes the house. The three-storey building above ground was uneven and plant on his forehead three main different series of openings, separated between a plan and the other by floral motifs. The lining material is on the ground floor from rustic, machined plates on the upper floors to whitewash such as wood, interrupted by three bands that run along the facade at the height of the covers on the top floor. Remarkable are the wrought iron railings and underground of the balconies on the second floor.</w:t>
      </w:r>
      <w:r w:rsidR="0031641B">
        <w:rPr>
          <w:rFonts w:eastAsia="Calibri"/>
          <w:lang w:val="en-GB" w:eastAsia="en-US"/>
        </w:rPr>
        <w:t xml:space="preserve"> </w:t>
      </w:r>
      <w:r w:rsidRPr="00912128">
        <w:rPr>
          <w:rFonts w:eastAsia="Calibri"/>
          <w:lang w:val="en-GB" w:eastAsia="en-US"/>
        </w:rPr>
        <w:t>The wrought iron was made by Mazzucotelli.</w:t>
      </w:r>
    </w:p>
    <w:p w:rsidR="00975C04" w:rsidRPr="0031641B" w:rsidRDefault="00975C04" w:rsidP="0031641B">
      <w:pPr>
        <w:ind w:left="720"/>
        <w:contextualSpacing/>
        <w:jc w:val="both"/>
        <w:rPr>
          <w:rFonts w:eastAsia="Calibri"/>
          <w:lang w:val="en-GB" w:eastAsia="en-US"/>
        </w:rPr>
      </w:pPr>
    </w:p>
    <w:p w:rsidR="00E629F5" w:rsidRPr="00912128" w:rsidRDefault="00E629F5" w:rsidP="00E629F5">
      <w:pPr>
        <w:numPr>
          <w:ilvl w:val="0"/>
          <w:numId w:val="1"/>
        </w:numPr>
        <w:spacing w:after="200" w:line="276" w:lineRule="auto"/>
        <w:contextualSpacing/>
        <w:jc w:val="both"/>
        <w:rPr>
          <w:rFonts w:eastAsia="Calibri"/>
          <w:lang w:val="en-GB" w:eastAsia="en-US"/>
        </w:rPr>
      </w:pPr>
      <w:proofErr w:type="spellStart"/>
      <w:r w:rsidRPr="00912128">
        <w:rPr>
          <w:rFonts w:eastAsia="Calibri"/>
          <w:b/>
          <w:lang w:val="en-GB" w:eastAsia="en-US"/>
        </w:rPr>
        <w:lastRenderedPageBreak/>
        <w:t>Teatro</w:t>
      </w:r>
      <w:proofErr w:type="spellEnd"/>
      <w:r w:rsidRPr="00912128">
        <w:rPr>
          <w:rFonts w:eastAsia="Calibri"/>
          <w:b/>
          <w:lang w:val="en-GB" w:eastAsia="en-US"/>
        </w:rPr>
        <w:t xml:space="preserve"> </w:t>
      </w:r>
      <w:proofErr w:type="spellStart"/>
      <w:r w:rsidRPr="00912128">
        <w:rPr>
          <w:rFonts w:eastAsia="Calibri"/>
          <w:b/>
          <w:lang w:val="en-GB" w:eastAsia="en-US"/>
        </w:rPr>
        <w:t>Filodrammatici</w:t>
      </w:r>
      <w:proofErr w:type="spellEnd"/>
      <w:r w:rsidRPr="00912128">
        <w:rPr>
          <w:rFonts w:eastAsia="Calibri"/>
          <w:lang w:val="en-GB" w:eastAsia="en-US"/>
        </w:rPr>
        <w:t xml:space="preserve">, piazza Ferrari.  </w:t>
      </w:r>
    </w:p>
    <w:p w:rsidR="00E629F5" w:rsidRPr="00912128" w:rsidRDefault="00E629F5" w:rsidP="0031641B">
      <w:pPr>
        <w:ind w:left="720"/>
        <w:contextualSpacing/>
        <w:jc w:val="both"/>
        <w:rPr>
          <w:rFonts w:eastAsia="Calibri"/>
          <w:lang w:val="en-GB" w:eastAsia="en-US"/>
        </w:rPr>
      </w:pPr>
      <w:r w:rsidRPr="00912128">
        <w:rPr>
          <w:lang w:val="en-GB" w:eastAsia="en-US"/>
        </w:rPr>
        <w:t>The theatre was rebuilt between 1904 and 1906. The attribution of the marquee to Mazzucotelli is traditional and fully confirmed by the style.</w:t>
      </w:r>
    </w:p>
    <w:p w:rsidR="00E629F5" w:rsidRPr="005D7807" w:rsidRDefault="00E629F5" w:rsidP="00E629F5">
      <w:pPr>
        <w:numPr>
          <w:ilvl w:val="0"/>
          <w:numId w:val="1"/>
        </w:numPr>
        <w:spacing w:after="200" w:line="276" w:lineRule="auto"/>
        <w:contextualSpacing/>
        <w:jc w:val="both"/>
        <w:rPr>
          <w:lang w:eastAsia="en-US"/>
        </w:rPr>
      </w:pPr>
      <w:r w:rsidRPr="005D7807">
        <w:rPr>
          <w:b/>
          <w:bCs/>
          <w:lang w:eastAsia="en-US"/>
        </w:rPr>
        <w:t>Bar Camparino</w:t>
      </w:r>
      <w:r w:rsidRPr="005D7807">
        <w:rPr>
          <w:lang w:eastAsia="en-US"/>
        </w:rPr>
        <w:t>, galleria Vittorio Emanuele.</w:t>
      </w:r>
    </w:p>
    <w:p w:rsidR="00E629F5" w:rsidRPr="00912128" w:rsidRDefault="00E629F5" w:rsidP="00975C04">
      <w:pPr>
        <w:ind w:left="709"/>
        <w:jc w:val="both"/>
        <w:rPr>
          <w:rFonts w:eastAsia="Calibri"/>
          <w:lang w:val="en-GB" w:eastAsia="en-US"/>
        </w:rPr>
      </w:pPr>
      <w:r w:rsidRPr="00912128">
        <w:rPr>
          <w:lang w:val="en-GB" w:eastAsia="en-US"/>
        </w:rPr>
        <w:t xml:space="preserve">The Bar </w:t>
      </w:r>
      <w:proofErr w:type="spellStart"/>
      <w:r w:rsidRPr="00912128">
        <w:rPr>
          <w:lang w:val="en-GB" w:eastAsia="en-US"/>
        </w:rPr>
        <w:t>Camparino</w:t>
      </w:r>
      <w:proofErr w:type="spellEnd"/>
      <w:r w:rsidRPr="00912128">
        <w:rPr>
          <w:lang w:val="en-GB" w:eastAsia="en-US"/>
        </w:rPr>
        <w:t xml:space="preserve"> was opened in 1915. We can see the elegant perforated wall lamps made by Alessandro Mazzucotelli, models of which remain in the master’s archives. The style of these pieces is in line with Mazzucotelli’s other work of the period.</w:t>
      </w:r>
    </w:p>
    <w:p w:rsidR="00E629F5" w:rsidRPr="00912128" w:rsidRDefault="00E629F5" w:rsidP="00E629F5">
      <w:pPr>
        <w:numPr>
          <w:ilvl w:val="0"/>
          <w:numId w:val="1"/>
        </w:numPr>
        <w:spacing w:after="200" w:line="276" w:lineRule="auto"/>
        <w:contextualSpacing/>
        <w:jc w:val="both"/>
        <w:rPr>
          <w:rFonts w:eastAsia="Calibri"/>
          <w:lang w:val="en-GB" w:eastAsia="en-US"/>
        </w:rPr>
      </w:pPr>
      <w:proofErr w:type="spellStart"/>
      <w:r w:rsidRPr="00912128">
        <w:rPr>
          <w:rFonts w:eastAsia="Calibri"/>
          <w:b/>
          <w:lang w:val="en-GB" w:eastAsia="en-US"/>
        </w:rPr>
        <w:t>Guazzoni’s</w:t>
      </w:r>
      <w:proofErr w:type="spellEnd"/>
      <w:r w:rsidRPr="00912128">
        <w:rPr>
          <w:rFonts w:eastAsia="Calibri"/>
          <w:b/>
          <w:lang w:val="en-GB" w:eastAsia="en-US"/>
        </w:rPr>
        <w:t xml:space="preserve"> House</w:t>
      </w:r>
      <w:r w:rsidRPr="00912128">
        <w:rPr>
          <w:rFonts w:eastAsia="Calibri"/>
          <w:lang w:val="en-GB" w:eastAsia="en-US"/>
        </w:rPr>
        <w:t>, via Malpighi 12.</w:t>
      </w:r>
    </w:p>
    <w:p w:rsidR="00E629F5" w:rsidRPr="00912128" w:rsidRDefault="00E629F5" w:rsidP="002D153F">
      <w:pPr>
        <w:ind w:left="720"/>
        <w:contextualSpacing/>
        <w:jc w:val="both"/>
        <w:rPr>
          <w:rFonts w:eastAsia="Calibri"/>
          <w:lang w:val="en-GB" w:eastAsia="en-US"/>
        </w:rPr>
      </w:pPr>
      <w:r w:rsidRPr="00912128">
        <w:rPr>
          <w:rFonts w:eastAsia="Calibri"/>
          <w:lang w:val="en-GB" w:eastAsia="en-US"/>
        </w:rPr>
        <w:t xml:space="preserve">The architect Giovanni Battista </w:t>
      </w:r>
      <w:proofErr w:type="spellStart"/>
      <w:r w:rsidRPr="00912128">
        <w:rPr>
          <w:rFonts w:eastAsia="Calibri"/>
          <w:lang w:val="en-GB" w:eastAsia="en-US"/>
        </w:rPr>
        <w:t>Bossi</w:t>
      </w:r>
      <w:proofErr w:type="spellEnd"/>
      <w:r w:rsidRPr="00912128">
        <w:rPr>
          <w:rFonts w:eastAsia="Calibri"/>
          <w:lang w:val="en-GB" w:eastAsia="en-US"/>
        </w:rPr>
        <w:t xml:space="preserve"> (1864-1924) designed it in 1904-1906 on behalf of CAV. Giacomo </w:t>
      </w:r>
      <w:proofErr w:type="spellStart"/>
      <w:r w:rsidRPr="00912128">
        <w:rPr>
          <w:rFonts w:eastAsia="Calibri"/>
          <w:lang w:val="en-GB" w:eastAsia="en-US"/>
        </w:rPr>
        <w:t>Guazzoni</w:t>
      </w:r>
      <w:proofErr w:type="spellEnd"/>
      <w:r w:rsidRPr="00912128">
        <w:rPr>
          <w:rFonts w:eastAsia="Calibri"/>
          <w:lang w:val="en-GB" w:eastAsia="en-US"/>
        </w:rPr>
        <w:t>.</w:t>
      </w:r>
      <w:r w:rsidR="002D153F">
        <w:rPr>
          <w:rFonts w:eastAsia="Calibri"/>
          <w:lang w:val="en-GB" w:eastAsia="en-US"/>
        </w:rPr>
        <w:t xml:space="preserve"> </w:t>
      </w:r>
      <w:r w:rsidRPr="00912128">
        <w:rPr>
          <w:rFonts w:eastAsia="Calibri"/>
          <w:lang w:val="en-GB" w:eastAsia="en-US"/>
        </w:rPr>
        <w:t>The driveway has a fine wrought iron gate and frescoes with putti and flowers found in restoration of 1997, probably of the water-colourist Paul Sala. The wrought iron is probably of Alessandro Mazzucotelli.</w:t>
      </w:r>
    </w:p>
    <w:p w:rsidR="00E629F5" w:rsidRPr="00912128" w:rsidRDefault="00E629F5" w:rsidP="00E629F5">
      <w:pPr>
        <w:numPr>
          <w:ilvl w:val="0"/>
          <w:numId w:val="1"/>
        </w:numPr>
        <w:spacing w:after="200" w:line="276" w:lineRule="auto"/>
        <w:contextualSpacing/>
        <w:jc w:val="both"/>
        <w:rPr>
          <w:rFonts w:eastAsia="Calibri"/>
          <w:lang w:val="en-GB" w:eastAsia="en-US"/>
        </w:rPr>
      </w:pPr>
      <w:r w:rsidRPr="00912128">
        <w:rPr>
          <w:rFonts w:eastAsia="Calibri"/>
          <w:b/>
          <w:lang w:val="en-GB" w:eastAsia="en-US"/>
        </w:rPr>
        <w:t>Palazzo Castiglioni</w:t>
      </w:r>
      <w:r w:rsidRPr="00912128">
        <w:rPr>
          <w:rFonts w:eastAsia="Calibri"/>
          <w:lang w:val="en-GB" w:eastAsia="en-US"/>
        </w:rPr>
        <w:t xml:space="preserve">, </w:t>
      </w:r>
      <w:proofErr w:type="spellStart"/>
      <w:r w:rsidRPr="00912128">
        <w:rPr>
          <w:rFonts w:eastAsia="Calibri"/>
          <w:lang w:val="en-GB" w:eastAsia="en-US"/>
        </w:rPr>
        <w:t>corso</w:t>
      </w:r>
      <w:proofErr w:type="spellEnd"/>
      <w:r w:rsidRPr="00912128">
        <w:rPr>
          <w:rFonts w:eastAsia="Calibri"/>
          <w:lang w:val="en-GB" w:eastAsia="en-US"/>
        </w:rPr>
        <w:t xml:space="preserve"> </w:t>
      </w:r>
      <w:proofErr w:type="spellStart"/>
      <w:r w:rsidRPr="00912128">
        <w:rPr>
          <w:rFonts w:eastAsia="Calibri"/>
          <w:lang w:val="en-GB" w:eastAsia="en-US"/>
        </w:rPr>
        <w:t>Venezia</w:t>
      </w:r>
      <w:proofErr w:type="spellEnd"/>
      <w:r w:rsidRPr="00912128">
        <w:rPr>
          <w:rFonts w:eastAsia="Calibri"/>
          <w:lang w:val="en-GB" w:eastAsia="en-US"/>
        </w:rPr>
        <w:t xml:space="preserve"> 47/49.</w:t>
      </w:r>
    </w:p>
    <w:p w:rsidR="00E629F5" w:rsidRPr="00912128" w:rsidRDefault="00E629F5" w:rsidP="00975C04">
      <w:pPr>
        <w:ind w:left="720"/>
        <w:contextualSpacing/>
        <w:jc w:val="both"/>
        <w:rPr>
          <w:rFonts w:eastAsia="Calibri"/>
          <w:lang w:val="en-GB" w:eastAsia="en-US"/>
        </w:rPr>
      </w:pPr>
      <w:r w:rsidRPr="00912128">
        <w:rPr>
          <w:rFonts w:eastAsia="Calibri"/>
          <w:lang w:val="en-GB" w:eastAsia="en-US"/>
        </w:rPr>
        <w:t>The building was inaugurated in 1903 and it is the masterpiece of the architect Giuseppe Sommaruga, with wrought iron of Alessandro Mazzucotelli. Famous for its rich facade of cherubs above the windows and plant decoration of the portal, the Palace also features a mock stone basement which still gives a darker tone and dramatic to the façade. The back gate, the grand staircase, chandeliers and large bees that decorate the upper end of the building, are all works of Lodi. Not surprising choice to decorate a building with insect iron, the Liberty style is inspired by nature, by representing not descriptively, but evocative, through soft, thin lines.</w:t>
      </w:r>
    </w:p>
    <w:p w:rsidR="00E629F5" w:rsidRPr="00875669" w:rsidRDefault="00E629F5" w:rsidP="00875669">
      <w:pPr>
        <w:pStyle w:val="Paragrafoelenco"/>
        <w:numPr>
          <w:ilvl w:val="0"/>
          <w:numId w:val="1"/>
        </w:numPr>
        <w:spacing w:after="0"/>
        <w:jc w:val="both"/>
        <w:rPr>
          <w:rFonts w:ascii="Times New Roman" w:hAnsi="Times New Roman"/>
          <w:sz w:val="24"/>
          <w:szCs w:val="24"/>
          <w:lang w:val="it-IT"/>
        </w:rPr>
      </w:pPr>
      <w:proofErr w:type="spellStart"/>
      <w:r w:rsidRPr="00875669">
        <w:rPr>
          <w:rFonts w:ascii="Times New Roman" w:hAnsi="Times New Roman"/>
          <w:b/>
          <w:sz w:val="24"/>
          <w:szCs w:val="24"/>
          <w:lang w:val="it-IT"/>
        </w:rPr>
        <w:t>Campanini’s</w:t>
      </w:r>
      <w:proofErr w:type="spellEnd"/>
      <w:r w:rsidRPr="00875669">
        <w:rPr>
          <w:rFonts w:ascii="Times New Roman" w:hAnsi="Times New Roman"/>
          <w:b/>
          <w:sz w:val="24"/>
          <w:szCs w:val="24"/>
          <w:lang w:val="it-IT"/>
        </w:rPr>
        <w:t xml:space="preserve"> </w:t>
      </w:r>
      <w:proofErr w:type="spellStart"/>
      <w:r w:rsidRPr="00875669">
        <w:rPr>
          <w:rFonts w:ascii="Times New Roman" w:hAnsi="Times New Roman"/>
          <w:b/>
          <w:sz w:val="24"/>
          <w:szCs w:val="24"/>
          <w:lang w:val="it-IT"/>
        </w:rPr>
        <w:t>house</w:t>
      </w:r>
      <w:proofErr w:type="spellEnd"/>
      <w:r w:rsidRPr="00875669">
        <w:rPr>
          <w:rFonts w:ascii="Times New Roman" w:hAnsi="Times New Roman"/>
          <w:sz w:val="24"/>
          <w:szCs w:val="24"/>
          <w:lang w:val="it-IT"/>
        </w:rPr>
        <w:t>, via Vincenzo Bellini 11.</w:t>
      </w:r>
    </w:p>
    <w:p w:rsidR="00E629F5" w:rsidRPr="002D153F" w:rsidRDefault="00E629F5" w:rsidP="002D153F">
      <w:pPr>
        <w:ind w:left="720"/>
        <w:contextualSpacing/>
        <w:jc w:val="both"/>
        <w:rPr>
          <w:rFonts w:ascii="Calibri" w:eastAsia="Calibri" w:hAnsi="Calibri"/>
          <w:sz w:val="22"/>
          <w:szCs w:val="22"/>
          <w:lang w:val="en-GB" w:eastAsia="en-US"/>
        </w:rPr>
      </w:pPr>
      <w:r w:rsidRPr="00912128">
        <w:rPr>
          <w:lang w:val="en-GB" w:eastAsia="en-US"/>
        </w:rPr>
        <w:t>The house was built in 1903.</w:t>
      </w:r>
      <w:r w:rsidR="002D153F">
        <w:rPr>
          <w:rFonts w:ascii="Calibri" w:eastAsia="Calibri" w:hAnsi="Calibri"/>
          <w:sz w:val="22"/>
          <w:szCs w:val="22"/>
          <w:lang w:val="en-GB" w:eastAsia="en-US"/>
        </w:rPr>
        <w:t xml:space="preserve"> </w:t>
      </w:r>
      <w:r w:rsidRPr="00912128">
        <w:rPr>
          <w:lang w:val="en-GB" w:eastAsia="en-US"/>
        </w:rPr>
        <w:t xml:space="preserve">Immediate impacts are the caryatids at the entrance to concrete, made by the sculptor Michele </w:t>
      </w:r>
      <w:proofErr w:type="spellStart"/>
      <w:r w:rsidRPr="00912128">
        <w:rPr>
          <w:lang w:val="en-GB" w:eastAsia="en-US"/>
        </w:rPr>
        <w:t>Vedani</w:t>
      </w:r>
      <w:proofErr w:type="spellEnd"/>
      <w:r w:rsidRPr="00912128">
        <w:rPr>
          <w:lang w:val="en-GB" w:eastAsia="en-US"/>
        </w:rPr>
        <w:t>: although they represent a clear homage to the caryatids originally placed at the entrance to Palazzo Castiglioni of Sommaruga but there are less austere and monumental. The entrance gate in wrought iron, designed by Campanini and realized by Mazzucotelli, portrays the typical floral motifs of Art Nouveau sculpture; these textures can be found also in wrought iron inside the building and the elevator cage. The building altogether, than the more monumental Palazzo Castiglioni, assume forms less majestic but more attentive to daily life Noteworthy is the ceiling of the portico of the courtyard, where the floral theme of liberty is interpreted through art by Cherry Red bouquets, and the chandelier in wrought iron.</w:t>
      </w:r>
    </w:p>
    <w:p w:rsidR="00E629F5" w:rsidRPr="005D7807" w:rsidRDefault="00E629F5" w:rsidP="00E629F5">
      <w:pPr>
        <w:numPr>
          <w:ilvl w:val="0"/>
          <w:numId w:val="1"/>
        </w:numPr>
        <w:contextualSpacing/>
        <w:jc w:val="both"/>
        <w:rPr>
          <w:lang w:eastAsia="en-US"/>
        </w:rPr>
      </w:pPr>
      <w:r w:rsidRPr="005D7807">
        <w:rPr>
          <w:rFonts w:eastAsia="Calibri"/>
          <w:b/>
          <w:lang w:eastAsia="en-US"/>
        </w:rPr>
        <w:t xml:space="preserve">Street </w:t>
      </w:r>
      <w:proofErr w:type="spellStart"/>
      <w:r w:rsidRPr="005D7807">
        <w:rPr>
          <w:rFonts w:eastAsia="Calibri"/>
          <w:b/>
          <w:lang w:eastAsia="en-US"/>
        </w:rPr>
        <w:t>lamps</w:t>
      </w:r>
      <w:proofErr w:type="spellEnd"/>
      <w:r w:rsidRPr="005D7807">
        <w:rPr>
          <w:rFonts w:eastAsia="Calibri"/>
          <w:b/>
          <w:lang w:eastAsia="en-US"/>
        </w:rPr>
        <w:t>,</w:t>
      </w:r>
      <w:r w:rsidRPr="005D7807">
        <w:rPr>
          <w:rFonts w:eastAsia="Calibri"/>
          <w:lang w:eastAsia="en-US"/>
        </w:rPr>
        <w:t xml:space="preserve"> piazza del Duomo.</w:t>
      </w:r>
    </w:p>
    <w:p w:rsidR="00E629F5" w:rsidRPr="00912128" w:rsidRDefault="00E629F5" w:rsidP="00E629F5">
      <w:pPr>
        <w:ind w:left="720"/>
        <w:contextualSpacing/>
        <w:jc w:val="both"/>
        <w:rPr>
          <w:rFonts w:eastAsia="Calibri"/>
          <w:lang w:val="en-GB" w:eastAsia="en-US"/>
        </w:rPr>
      </w:pPr>
      <w:r w:rsidRPr="00912128">
        <w:rPr>
          <w:rFonts w:eastAsia="Calibri"/>
          <w:lang w:val="en-GB" w:eastAsia="en-US"/>
        </w:rPr>
        <w:t xml:space="preserve">The street lamps were built between 1927 and 1928, on the recommendation of the architect Gaetano Moretti, although the executive idea belongs entirely to Mazzucotelli, as shown by the original sketches dating back to 1927 still visible to the archive of </w:t>
      </w:r>
      <w:proofErr w:type="spellStart"/>
      <w:r w:rsidRPr="00912128">
        <w:rPr>
          <w:rFonts w:eastAsia="Calibri"/>
          <w:lang w:val="en-GB" w:eastAsia="en-US"/>
        </w:rPr>
        <w:t>Rota</w:t>
      </w:r>
      <w:proofErr w:type="spellEnd"/>
      <w:r w:rsidRPr="00912128">
        <w:rPr>
          <w:rFonts w:eastAsia="Calibri"/>
          <w:lang w:val="en-GB" w:eastAsia="en-US"/>
        </w:rPr>
        <w:t xml:space="preserve"> </w:t>
      </w:r>
      <w:proofErr w:type="spellStart"/>
      <w:r w:rsidRPr="00912128">
        <w:rPr>
          <w:rFonts w:eastAsia="Calibri"/>
          <w:lang w:val="en-GB" w:eastAsia="en-US"/>
        </w:rPr>
        <w:t>Imagna</w:t>
      </w:r>
      <w:proofErr w:type="spellEnd"/>
      <w:r w:rsidRPr="00912128">
        <w:rPr>
          <w:rFonts w:eastAsia="Calibri"/>
          <w:lang w:val="en-GB" w:eastAsia="en-US"/>
        </w:rPr>
        <w:t>. The structure of the street lamps was carefully studied in order to maintain a large formal harmony in the square according to a principle of analogy physiognomy with marble spires of the Cathedral. Significant is the fact that Mazzucotelli previously collaborated with Moretti for the gates to the palace of the Museum of Lima, Peru.</w:t>
      </w:r>
    </w:p>
    <w:p w:rsidR="00E629F5" w:rsidRPr="00912128" w:rsidRDefault="00E629F5" w:rsidP="00E629F5">
      <w:pPr>
        <w:jc w:val="both"/>
        <w:rPr>
          <w:b/>
          <w:lang w:val="en-GB"/>
        </w:rPr>
      </w:pPr>
    </w:p>
    <w:p w:rsidR="00E629F5" w:rsidRPr="00912128" w:rsidRDefault="00E629F5" w:rsidP="00E629F5">
      <w:pPr>
        <w:jc w:val="both"/>
        <w:rPr>
          <w:b/>
          <w:bCs/>
          <w:color w:val="000000"/>
          <w:lang w:val="en-GB"/>
        </w:rPr>
      </w:pPr>
      <w:r>
        <w:rPr>
          <w:b/>
          <w:bCs/>
          <w:color w:val="000000"/>
          <w:lang w:val="en-GB"/>
        </w:rPr>
        <w:t>4</w:t>
      </w:r>
      <w:r w:rsidRPr="00912128">
        <w:rPr>
          <w:b/>
          <w:bCs/>
          <w:color w:val="000000"/>
          <w:lang w:val="en-GB"/>
        </w:rPr>
        <w:tab/>
        <w:t>Mathematical laboratory</w:t>
      </w:r>
    </w:p>
    <w:p w:rsidR="00E629F5" w:rsidRPr="00912128" w:rsidRDefault="00E629F5" w:rsidP="00E629F5">
      <w:pPr>
        <w:jc w:val="both"/>
        <w:rPr>
          <w:b/>
          <w:bCs/>
          <w:color w:val="000000"/>
          <w:lang w:val="en-GB"/>
        </w:rPr>
      </w:pPr>
    </w:p>
    <w:p w:rsidR="00E629F5" w:rsidRPr="00912128" w:rsidRDefault="00E629F5" w:rsidP="00E629F5">
      <w:pPr>
        <w:jc w:val="both"/>
        <w:rPr>
          <w:bCs/>
          <w:lang w:val="en-GB"/>
        </w:rPr>
      </w:pPr>
      <w:r w:rsidRPr="00912128">
        <w:rPr>
          <w:lang w:val="en-GB"/>
        </w:rPr>
        <w:t>The students followed lessons</w:t>
      </w:r>
      <w:r w:rsidR="009353E9">
        <w:rPr>
          <w:lang w:val="en-GB"/>
        </w:rPr>
        <w:t xml:space="preserve"> that we kept</w:t>
      </w:r>
      <w:r w:rsidRPr="00912128">
        <w:rPr>
          <w:lang w:val="en-GB"/>
        </w:rPr>
        <w:t xml:space="preserve"> </w:t>
      </w:r>
      <w:r w:rsidR="009353E9">
        <w:rPr>
          <w:lang w:val="en-GB"/>
        </w:rPr>
        <w:t xml:space="preserve">at Politecnico </w:t>
      </w:r>
      <w:r w:rsidRPr="00912128">
        <w:rPr>
          <w:lang w:val="en-GB"/>
        </w:rPr>
        <w:t xml:space="preserve">about the mathematical aspects of the topic, in particular the concept of mathematical symmetry and similarity in order to </w:t>
      </w:r>
      <w:r w:rsidRPr="00912128">
        <w:rPr>
          <w:bCs/>
          <w:lang w:val="en-GB"/>
        </w:rPr>
        <w:t>render mathematically the design</w:t>
      </w:r>
      <w:r w:rsidR="00571103">
        <w:rPr>
          <w:bCs/>
          <w:lang w:val="en-GB"/>
        </w:rPr>
        <w:t>’s</w:t>
      </w:r>
      <w:r w:rsidRPr="00912128">
        <w:rPr>
          <w:bCs/>
          <w:lang w:val="en-GB"/>
        </w:rPr>
        <w:t xml:space="preserve"> bases of the Mazzucotelli’s works, they selected.</w:t>
      </w:r>
      <w:r w:rsidR="009353E9">
        <w:rPr>
          <w:bCs/>
          <w:lang w:val="en-GB"/>
        </w:rPr>
        <w:t xml:space="preserve"> In the following sections we summarized the arguments covered in the lectures.</w:t>
      </w:r>
    </w:p>
    <w:p w:rsidR="00E629F5" w:rsidRPr="00912128" w:rsidRDefault="00E629F5" w:rsidP="00E629F5">
      <w:pPr>
        <w:jc w:val="both"/>
        <w:rPr>
          <w:b/>
          <w:bCs/>
          <w:color w:val="000000"/>
          <w:lang w:val="en-GB"/>
        </w:rPr>
      </w:pPr>
      <w:r>
        <w:rPr>
          <w:b/>
          <w:bCs/>
          <w:color w:val="000000"/>
          <w:lang w:val="en-GB"/>
        </w:rPr>
        <w:lastRenderedPageBreak/>
        <w:t>4</w:t>
      </w:r>
      <w:r w:rsidRPr="00912128">
        <w:rPr>
          <w:b/>
          <w:bCs/>
          <w:color w:val="000000"/>
          <w:lang w:val="en-GB"/>
        </w:rPr>
        <w:t>.1</w:t>
      </w:r>
      <w:r w:rsidRPr="00912128">
        <w:rPr>
          <w:b/>
          <w:bCs/>
          <w:color w:val="000000"/>
          <w:lang w:val="en-GB"/>
        </w:rPr>
        <w:tab/>
        <w:t xml:space="preserve">Basics on </w:t>
      </w:r>
      <w:r w:rsidR="00875669">
        <w:rPr>
          <w:b/>
          <w:bCs/>
          <w:color w:val="000000"/>
          <w:lang w:val="en-GB"/>
        </w:rPr>
        <w:t>M</w:t>
      </w:r>
      <w:r w:rsidRPr="00912128">
        <w:rPr>
          <w:b/>
          <w:bCs/>
          <w:color w:val="000000"/>
          <w:lang w:val="en-GB"/>
        </w:rPr>
        <w:t>athematical symmetry</w:t>
      </w:r>
    </w:p>
    <w:p w:rsidR="00E629F5" w:rsidRPr="00912128" w:rsidRDefault="00E629F5" w:rsidP="00E629F5">
      <w:pPr>
        <w:pStyle w:val="NormaleWeb"/>
        <w:shd w:val="clear" w:color="auto" w:fill="FFFFFF"/>
        <w:spacing w:before="0" w:beforeAutospacing="0" w:after="0" w:afterAutospacing="0" w:line="288" w:lineRule="atLeast"/>
        <w:jc w:val="both"/>
        <w:rPr>
          <w:b/>
          <w:bCs/>
          <w:color w:val="000000"/>
          <w:lang w:val="en-GB"/>
        </w:rPr>
      </w:pPr>
    </w:p>
    <w:p w:rsidR="002D153F" w:rsidRPr="00975C04" w:rsidRDefault="00503E9B" w:rsidP="002D153F">
      <w:pPr>
        <w:jc w:val="both"/>
        <w:rPr>
          <w:color w:val="000000"/>
          <w:lang w:val="en-GB"/>
        </w:rPr>
      </w:pPr>
      <w:r w:rsidRPr="00503E9B">
        <w:rPr>
          <w:lang w:val="en-GB"/>
        </w:rPr>
        <w:t>The class of transformations that govern rigid-body motions and reflections in a mirror are called isometries.</w:t>
      </w:r>
      <w:r>
        <w:rPr>
          <w:color w:val="FF0000"/>
          <w:lang w:val="en-GB"/>
        </w:rPr>
        <w:t xml:space="preserve"> </w:t>
      </w:r>
      <w:r>
        <w:rPr>
          <w:color w:val="000000"/>
          <w:lang w:val="en-GB"/>
        </w:rPr>
        <w:t>Mathematically the isometries are defined to be transformations that preserve distances between points. Because of preserving distance, the size and shape of th</w:t>
      </w:r>
      <w:r w:rsidR="006C34AD">
        <w:rPr>
          <w:color w:val="000000"/>
          <w:lang w:val="en-GB"/>
        </w:rPr>
        <w:t>e object are also preserved. [15</w:t>
      </w:r>
      <w:r>
        <w:rPr>
          <w:color w:val="000000"/>
          <w:lang w:val="en-GB"/>
        </w:rPr>
        <w:t>, definition 11.1]</w:t>
      </w:r>
      <w:r w:rsidR="00975C04">
        <w:rPr>
          <w:color w:val="000000"/>
          <w:lang w:val="en-GB"/>
        </w:rPr>
        <w:t xml:space="preserve"> </w:t>
      </w:r>
      <w:r w:rsidR="00E629F5" w:rsidRPr="00912128">
        <w:rPr>
          <w:lang w:val="en-GB"/>
        </w:rPr>
        <w:t>There are four types of Euclidean plane isometries: translations, rotations, reflections, and glide reflections</w:t>
      </w:r>
      <w:r w:rsidR="00E629F5" w:rsidRPr="00912128">
        <w:rPr>
          <w:rStyle w:val="Collegamentoipertestuale"/>
          <w:color w:val="auto"/>
          <w:u w:val="none"/>
          <w:lang w:val="en-GB"/>
        </w:rPr>
        <w:t>.</w:t>
      </w:r>
      <w:r w:rsidR="0054195C">
        <w:rPr>
          <w:rStyle w:val="Collegamentoipertestuale"/>
          <w:color w:val="auto"/>
          <w:u w:val="none"/>
          <w:lang w:val="en-GB"/>
        </w:rPr>
        <w:t xml:space="preserve"> It is useful to subdivide isometries into two categories: proper isometries, which transform geometric figures by rigid-body motions entirely within the plane and improper isometries, which can be only carried out by rigid-body movements that remove the figure from the plane. Translations and rotations are proper isometries while reflections and glide reflections are improper.</w:t>
      </w:r>
    </w:p>
    <w:p w:rsidR="00E629F5" w:rsidRPr="002D153F" w:rsidRDefault="00E629F5" w:rsidP="002D153F">
      <w:pPr>
        <w:jc w:val="both"/>
        <w:rPr>
          <w:strike/>
          <w:lang w:val="en-GB"/>
        </w:rPr>
      </w:pPr>
      <w:r w:rsidRPr="00912128">
        <w:rPr>
          <w:bCs/>
          <w:lang w:val="en-GB"/>
        </w:rPr>
        <w:t xml:space="preserve">The </w:t>
      </w:r>
      <w:r w:rsidRPr="00912128">
        <w:rPr>
          <w:b/>
          <w:bCs/>
          <w:lang w:val="en-GB"/>
        </w:rPr>
        <w:t>translation</w:t>
      </w:r>
      <w:r w:rsidRPr="00912128">
        <w:rPr>
          <w:b/>
          <w:lang w:val="en-GB"/>
        </w:rPr>
        <w:t xml:space="preserve"> </w:t>
      </w:r>
      <w:r w:rsidRPr="00912128">
        <w:rPr>
          <w:lang w:val="en-GB"/>
        </w:rPr>
        <w:t xml:space="preserve">is denoted by </w:t>
      </w:r>
      <w:proofErr w:type="spellStart"/>
      <w:r w:rsidRPr="00912128">
        <w:rPr>
          <w:i/>
          <w:iCs/>
          <w:lang w:val="en-GB"/>
        </w:rPr>
        <w:t>T</w:t>
      </w:r>
      <w:r w:rsidRPr="00912128">
        <w:rPr>
          <w:i/>
          <w:iCs/>
          <w:vertAlign w:val="subscript"/>
          <w:lang w:val="en-GB"/>
        </w:rPr>
        <w:t>v</w:t>
      </w:r>
      <w:proofErr w:type="spellEnd"/>
      <w:r w:rsidRPr="00912128">
        <w:rPr>
          <w:lang w:val="en-GB"/>
        </w:rPr>
        <w:t xml:space="preserve">, where </w:t>
      </w:r>
      <w:r w:rsidRPr="00912128">
        <w:rPr>
          <w:i/>
          <w:iCs/>
          <w:lang w:val="en-GB"/>
        </w:rPr>
        <w:t>v</w:t>
      </w:r>
      <w:r w:rsidRPr="00912128">
        <w:rPr>
          <w:lang w:val="en-GB"/>
        </w:rPr>
        <w:t xml:space="preserve"> is a vector in </w:t>
      </w:r>
      <w:r w:rsidRPr="00912128">
        <w:rPr>
          <w:b/>
          <w:bCs/>
          <w:lang w:val="en-GB"/>
        </w:rPr>
        <w:t>R</w:t>
      </w:r>
      <w:r w:rsidRPr="00912128">
        <w:rPr>
          <w:vertAlign w:val="superscript"/>
          <w:lang w:val="en-GB"/>
        </w:rPr>
        <w:t>2</w:t>
      </w:r>
      <w:r w:rsidRPr="00912128">
        <w:rPr>
          <w:lang w:val="en-GB"/>
        </w:rPr>
        <w:t xml:space="preserve">. A translation has the effect of shifting the plane in the direction of </w:t>
      </w:r>
      <w:r w:rsidRPr="00912128">
        <w:rPr>
          <w:i/>
          <w:iCs/>
          <w:lang w:val="en-GB"/>
        </w:rPr>
        <w:t>v</w:t>
      </w:r>
      <w:r w:rsidRPr="00912128">
        <w:rPr>
          <w:lang w:val="en-GB"/>
        </w:rPr>
        <w:t xml:space="preserve">; that is, for any point </w:t>
      </w:r>
      <w:r w:rsidRPr="00912128">
        <w:rPr>
          <w:i/>
          <w:lang w:val="en-GB"/>
        </w:rPr>
        <w:t>P</w:t>
      </w:r>
      <w:r w:rsidRPr="00912128">
        <w:rPr>
          <w:lang w:val="en-GB"/>
        </w:rPr>
        <w:t xml:space="preserve"> in the plane represented by the vector </w:t>
      </w:r>
      <w:r w:rsidRPr="00912128">
        <w:rPr>
          <w:i/>
          <w:lang w:val="en-GB"/>
        </w:rPr>
        <w:t>p</w:t>
      </w:r>
      <w:r w:rsidRPr="00912128">
        <w:rPr>
          <w:lang w:val="en-GB"/>
        </w:rPr>
        <w:t>, the transformed point is represented by the vector</w:t>
      </w:r>
    </w:p>
    <w:p w:rsidR="00E629F5" w:rsidRPr="00636FCC" w:rsidRDefault="002D153F" w:rsidP="00E629F5">
      <w:pPr>
        <w:ind w:left="720"/>
        <w:jc w:val="center"/>
        <w:rPr>
          <w:lang w:val="en-GB"/>
        </w:rPr>
      </w:pPr>
      <m:oMathPara>
        <m:oMath>
          <m:sSub>
            <m:sSubPr>
              <m:ctrlPr>
                <w:rPr>
                  <w:rFonts w:ascii="Cambria Math" w:hAnsi="Cambria Math"/>
                  <w:i/>
                  <w:lang w:val="en-GB"/>
                </w:rPr>
              </m:ctrlPr>
            </m:sSubPr>
            <m:e>
              <m:r>
                <w:rPr>
                  <w:rFonts w:ascii="Cambria Math" w:hAnsi="Cambria Math"/>
                  <w:lang w:val="en-GB"/>
                </w:rPr>
                <m:t>T</m:t>
              </m:r>
            </m:e>
            <m:sub>
              <m:r>
                <m:rPr>
                  <m:sty m:val="bi"/>
                </m:rPr>
                <w:rPr>
                  <w:rFonts w:ascii="Cambria Math" w:hAnsi="Cambria Math"/>
                  <w:lang w:val="en-GB"/>
                </w:rPr>
                <m:t>v</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=p+v</m:t>
          </m:r>
        </m:oMath>
      </m:oMathPara>
    </w:p>
    <w:p w:rsidR="00E629F5" w:rsidRPr="00912128" w:rsidRDefault="00E629F5" w:rsidP="00E629F5">
      <w:pPr>
        <w:ind w:left="720"/>
        <w:jc w:val="both"/>
        <w:rPr>
          <w:lang w:val="en-GB"/>
        </w:rPr>
      </w:pPr>
    </w:p>
    <w:p w:rsidR="00975C04" w:rsidRDefault="00E629F5" w:rsidP="00975C04">
      <w:pPr>
        <w:jc w:val="both"/>
        <w:rPr>
          <w:lang w:val="en-GB"/>
        </w:rPr>
      </w:pPr>
      <w:r w:rsidRPr="00912128">
        <w:rPr>
          <w:lang w:val="en-GB"/>
        </w:rPr>
        <w:t>or in terms of (</w:t>
      </w:r>
      <w:r w:rsidRPr="00912128">
        <w:rPr>
          <w:i/>
          <w:iCs/>
          <w:lang w:val="en-GB"/>
        </w:rPr>
        <w:t>x</w:t>
      </w:r>
      <w:r w:rsidRPr="00912128">
        <w:rPr>
          <w:lang w:val="en-GB"/>
        </w:rPr>
        <w:t xml:space="preserve">, </w:t>
      </w:r>
      <w:r w:rsidRPr="00912128">
        <w:rPr>
          <w:i/>
          <w:iCs/>
          <w:lang w:val="en-GB"/>
        </w:rPr>
        <w:t>y</w:t>
      </w:r>
      <w:r w:rsidR="00975C04">
        <w:rPr>
          <w:lang w:val="en-GB"/>
        </w:rPr>
        <w:t>) coordinates</w:t>
      </w:r>
    </w:p>
    <w:p w:rsidR="00E629F5" w:rsidRPr="00636FCC" w:rsidRDefault="002D153F" w:rsidP="00975C04">
      <w:pPr>
        <w:jc w:val="both"/>
        <w:rPr>
          <w:lang w:val="en-GB"/>
        </w:rPr>
      </w:pPr>
      <m:oMathPara>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v</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x</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x</m:t>
                        </m:r>
                      </m:sub>
                    </m:sSub>
                  </m:e>
                </m:m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y</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y</m:t>
                        </m:r>
                      </m:sub>
                    </m:sSub>
                  </m:e>
                </m:mr>
              </m:m>
            </m:e>
          </m:d>
        </m:oMath>
      </m:oMathPara>
    </w:p>
    <w:p w:rsidR="00853670" w:rsidRDefault="00E629F5" w:rsidP="00E629F5">
      <w:pPr>
        <w:jc w:val="both"/>
        <w:rPr>
          <w:lang w:val="en-GB"/>
        </w:rPr>
      </w:pPr>
      <w:r w:rsidRPr="00912128">
        <w:rPr>
          <w:lang w:val="en-GB"/>
        </w:rPr>
        <w:t>Every point moves the same amount and in the same direction. No points are left fixed</w:t>
      </w:r>
    </w:p>
    <w:p w:rsidR="00D60D2D" w:rsidRDefault="00D60D2D" w:rsidP="00975C04">
      <w:pPr>
        <w:jc w:val="both"/>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6"/>
        <w:gridCol w:w="3374"/>
      </w:tblGrid>
      <w:tr w:rsidR="00E629F5" w:rsidTr="00781372">
        <w:trPr>
          <w:trHeight w:val="2752"/>
          <w:jc w:val="center"/>
        </w:trPr>
        <w:tc>
          <w:tcPr>
            <w:tcW w:w="3575" w:type="dxa"/>
            <w:shd w:val="clear" w:color="auto" w:fill="auto"/>
            <w:vAlign w:val="center"/>
          </w:tcPr>
          <w:p w:rsidR="00E629F5" w:rsidRPr="008F050A" w:rsidRDefault="00636FCC" w:rsidP="008F050A">
            <w:pPr>
              <w:jc w:val="center"/>
              <w:rPr>
                <w:lang w:val="en-GB"/>
              </w:rPr>
            </w:pPr>
            <w:r>
              <w:rPr>
                <w:noProof/>
              </w:rPr>
              <w:drawing>
                <wp:inline distT="0" distB="0" distL="0" distR="0" wp14:anchorId="6EA28FE6" wp14:editId="6D776EA7">
                  <wp:extent cx="2133600" cy="1920240"/>
                  <wp:effectExtent l="0" t="0" r="0" b="381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33600" cy="1920240"/>
                          </a:xfrm>
                          <a:prstGeom prst="rect">
                            <a:avLst/>
                          </a:prstGeom>
                          <a:noFill/>
                          <a:ln>
                            <a:noFill/>
                          </a:ln>
                        </pic:spPr>
                      </pic:pic>
                    </a:graphicData>
                  </a:graphic>
                </wp:inline>
              </w:drawing>
            </w:r>
          </w:p>
        </w:tc>
        <w:tc>
          <w:tcPr>
            <w:tcW w:w="3374" w:type="dxa"/>
            <w:shd w:val="clear" w:color="auto" w:fill="auto"/>
            <w:vAlign w:val="center"/>
          </w:tcPr>
          <w:p w:rsidR="00E629F5" w:rsidRPr="008F050A" w:rsidRDefault="00FC14D0" w:rsidP="008F050A">
            <w:pPr>
              <w:jc w:val="center"/>
              <w:rPr>
                <w:lang w:val="en-GB"/>
              </w:rPr>
            </w:pPr>
            <w:r>
              <w:object w:dxaOrig="3390" w:dyaOrig="4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5pt;height:155.25pt" o:ole="">
                  <v:imagedata r:id="rId11" o:title=""/>
                </v:shape>
                <o:OLEObject Type="Embed" ProgID="PBrush" ShapeID="_x0000_i1025" DrawAspect="Content" ObjectID="_1513679534" r:id="rId12"/>
              </w:object>
            </w:r>
          </w:p>
        </w:tc>
      </w:tr>
      <w:tr w:rsidR="00781372" w:rsidTr="004A5A8E">
        <w:trPr>
          <w:trHeight w:val="149"/>
          <w:jc w:val="center"/>
        </w:trPr>
        <w:tc>
          <w:tcPr>
            <w:tcW w:w="6949" w:type="dxa"/>
            <w:gridSpan w:val="2"/>
            <w:shd w:val="clear" w:color="auto" w:fill="auto"/>
          </w:tcPr>
          <w:p w:rsidR="00781372" w:rsidRPr="00781372" w:rsidRDefault="00781372" w:rsidP="00781372">
            <w:pPr>
              <w:rPr>
                <w:sz w:val="20"/>
                <w:szCs w:val="20"/>
              </w:rPr>
            </w:pPr>
            <w:r w:rsidRPr="00781372">
              <w:rPr>
                <w:sz w:val="20"/>
                <w:szCs w:val="20"/>
              </w:rPr>
              <w:t>Fig.1</w:t>
            </w:r>
            <w:r>
              <w:rPr>
                <w:sz w:val="20"/>
                <w:szCs w:val="20"/>
              </w:rPr>
              <w:t xml:space="preserve">        </w:t>
            </w:r>
            <w:r w:rsidRPr="00781372">
              <w:rPr>
                <w:sz w:val="20"/>
                <w:szCs w:val="20"/>
              </w:rPr>
              <w:t>Mathematical sketch</w:t>
            </w:r>
            <w:r>
              <w:rPr>
                <w:sz w:val="20"/>
                <w:szCs w:val="20"/>
              </w:rPr>
              <w:t xml:space="preserve">                             </w:t>
            </w:r>
            <w:r w:rsidRPr="00781372">
              <w:rPr>
                <w:sz w:val="20"/>
              </w:rPr>
              <w:t>Civica Raccolta Bertarelli 2-12</w:t>
            </w:r>
          </w:p>
        </w:tc>
      </w:tr>
    </w:tbl>
    <w:p w:rsidR="00975C04" w:rsidRDefault="00975C04" w:rsidP="009353E9">
      <w:pPr>
        <w:jc w:val="both"/>
      </w:pPr>
    </w:p>
    <w:p w:rsidR="008A5568" w:rsidRDefault="008A5568" w:rsidP="009353E9">
      <w:pPr>
        <w:jc w:val="both"/>
        <w:rPr>
          <w:lang w:val="en-GB"/>
        </w:rPr>
      </w:pPr>
      <w:r w:rsidRPr="00B17038">
        <w:rPr>
          <w:lang w:val="en-GB"/>
        </w:rPr>
        <w:t>In Art, geometric pattern or motif and its translations often appear in freezes.</w:t>
      </w:r>
    </w:p>
    <w:p w:rsidR="0054195C" w:rsidRDefault="009353E9" w:rsidP="009353E9">
      <w:pPr>
        <w:jc w:val="both"/>
        <w:rPr>
          <w:lang w:val="en-GB"/>
        </w:rPr>
      </w:pPr>
      <w:r>
        <w:rPr>
          <w:lang w:val="en-GB"/>
        </w:rPr>
        <w:t>We can find translations in many Mazzucotelli’s drawings, for example drawings of gates or railings.</w:t>
      </w:r>
    </w:p>
    <w:p w:rsidR="00975C04" w:rsidRPr="00912128" w:rsidRDefault="00E629F5" w:rsidP="009353E9">
      <w:pPr>
        <w:jc w:val="both"/>
        <w:rPr>
          <w:lang w:val="en-GB"/>
        </w:rPr>
      </w:pPr>
      <w:r w:rsidRPr="00912128">
        <w:rPr>
          <w:lang w:val="en-GB"/>
        </w:rPr>
        <w:t xml:space="preserve">The </w:t>
      </w:r>
      <w:r w:rsidRPr="00912128">
        <w:rPr>
          <w:b/>
          <w:lang w:val="en-GB"/>
        </w:rPr>
        <w:t>r</w:t>
      </w:r>
      <w:r w:rsidRPr="00912128">
        <w:rPr>
          <w:b/>
          <w:bCs/>
          <w:lang w:val="en-GB"/>
        </w:rPr>
        <w:t>otation</w:t>
      </w:r>
      <w:r w:rsidRPr="00912128">
        <w:rPr>
          <w:bCs/>
          <w:lang w:val="en-GB"/>
        </w:rPr>
        <w:t xml:space="preserve"> is</w:t>
      </w:r>
      <w:r w:rsidRPr="00912128">
        <w:rPr>
          <w:lang w:val="en-GB"/>
        </w:rPr>
        <w:t xml:space="preserve"> denoted by </w:t>
      </w:r>
      <w:proofErr w:type="spellStart"/>
      <w:r w:rsidRPr="00912128">
        <w:rPr>
          <w:i/>
          <w:iCs/>
          <w:lang w:val="en-GB"/>
        </w:rPr>
        <w:t>R</w:t>
      </w:r>
      <w:r w:rsidRPr="00912128">
        <w:rPr>
          <w:vertAlign w:val="subscript"/>
          <w:lang w:val="en-GB"/>
        </w:rPr>
        <w:t>c,θ</w:t>
      </w:r>
      <w:proofErr w:type="spellEnd"/>
      <w:r w:rsidRPr="00912128">
        <w:rPr>
          <w:lang w:val="en-GB"/>
        </w:rPr>
        <w:t xml:space="preserve">, where </w:t>
      </w:r>
      <w:r w:rsidRPr="00912128">
        <w:rPr>
          <w:i/>
          <w:iCs/>
          <w:lang w:val="en-GB"/>
        </w:rPr>
        <w:t>c</w:t>
      </w:r>
      <w:r w:rsidRPr="00912128">
        <w:rPr>
          <w:lang w:val="en-GB"/>
        </w:rPr>
        <w:t xml:space="preserve"> is a point in the plane (the centre of rotation), and θ is the angle of rotation.  In terms of coordinates, rotations are expressed by breaking them up into two operations. First, a rotation around the origin is given by an orthogonal matrix</w:t>
      </w:r>
    </w:p>
    <w:p w:rsidR="00E629F5" w:rsidRPr="00636FCC" w:rsidRDefault="002D153F" w:rsidP="00E629F5">
      <w:pPr>
        <w:jc w:val="center"/>
        <w:rPr>
          <w:lang w:val="en-GB"/>
        </w:rPr>
      </w:pPr>
      <m:oMathPara>
        <m:oMathParaPr>
          <m:jc m:val="center"/>
        </m:oMathParaPr>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0,θ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d>
            <m:dPr>
              <m:begChr m:val="["/>
              <m:endChr m:val="]"/>
              <m:ctrlPr>
                <w:rPr>
                  <w:rFonts w:ascii="Cambria Math" w:hAnsi="Cambria Math"/>
                  <w:i/>
                  <w:lang w:val="en-GB"/>
                </w:rPr>
              </m:ctrlPr>
            </m:dPr>
            <m:e>
              <m:m>
                <m:mPr>
                  <m:mcs>
                    <m:mc>
                      <m:mcPr>
                        <m:count m:val="2"/>
                        <m:mcJc m:val="center"/>
                      </m:mcPr>
                    </m:mc>
                  </m:mcs>
                  <m:ctrlPr>
                    <w:rPr>
                      <w:rFonts w:ascii="Cambria Math" w:hAnsi="Cambria Math"/>
                      <w:i/>
                      <w:lang w:val="en-GB"/>
                    </w:rPr>
                  </m:ctrlPr>
                </m:mPr>
                <m:mr>
                  <m:e>
                    <m:r>
                      <w:rPr>
                        <w:rFonts w:ascii="Cambria Math" w:hAnsi="Cambria Math"/>
                        <w:lang w:val="en-GB"/>
                      </w:rPr>
                      <m:t>cosθ</m:t>
                    </m:r>
                  </m:e>
                  <m:e>
                    <m:r>
                      <w:rPr>
                        <w:rFonts w:ascii="Cambria Math" w:hAnsi="Cambria Math"/>
                        <w:lang w:val="en-GB"/>
                      </w:rPr>
                      <m:t>-sinθ</m:t>
                    </m:r>
                  </m:e>
                </m:mr>
                <m:mr>
                  <m:e>
                    <m:r>
                      <w:rPr>
                        <w:rFonts w:ascii="Cambria Math" w:hAnsi="Cambria Math"/>
                        <w:lang w:val="en-GB"/>
                      </w:rPr>
                      <m:t>sinθ</m:t>
                    </m:r>
                  </m:e>
                  <m:e>
                    <m:r>
                      <w:rPr>
                        <w:rFonts w:ascii="Cambria Math" w:hAnsi="Cambria Math"/>
                        <w:lang w:val="en-GB"/>
                      </w:rPr>
                      <m:t>cosθ</m:t>
                    </m:r>
                  </m:e>
                </m:mr>
              </m:m>
            </m:e>
          </m:d>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x</m:t>
                        </m:r>
                      </m:sub>
                    </m:sSub>
                  </m:e>
                </m:m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y</m:t>
                        </m:r>
                      </m:sub>
                    </m:sSub>
                  </m:e>
                </m:mr>
              </m:m>
            </m:e>
          </m:d>
        </m:oMath>
      </m:oMathPara>
    </w:p>
    <w:p w:rsidR="00E629F5" w:rsidRPr="00912128" w:rsidRDefault="00E629F5" w:rsidP="00E629F5">
      <w:pPr>
        <w:ind w:left="720"/>
        <w:jc w:val="center"/>
        <w:rPr>
          <w:lang w:val="en-GB"/>
        </w:rPr>
      </w:pPr>
    </w:p>
    <w:p w:rsidR="00E629F5" w:rsidRPr="00912128" w:rsidRDefault="00E629F5" w:rsidP="00E629F5">
      <w:pPr>
        <w:jc w:val="both"/>
        <w:rPr>
          <w:lang w:val="en-GB"/>
        </w:rPr>
      </w:pPr>
      <w:r w:rsidRPr="00912128">
        <w:rPr>
          <w:lang w:val="en-GB"/>
        </w:rPr>
        <w:t>followed by a translation:</w:t>
      </w:r>
    </w:p>
    <w:p w:rsidR="00E629F5" w:rsidRPr="00636FCC" w:rsidRDefault="002D153F" w:rsidP="00610C39">
      <w:pPr>
        <w:jc w:val="center"/>
        <w:rPr>
          <w:lang w:val="en-GB"/>
        </w:rPr>
      </w:pPr>
      <m:oMathPara>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c,θ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0,θ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+v</m:t>
          </m:r>
        </m:oMath>
      </m:oMathPara>
    </w:p>
    <w:p w:rsidR="00E629F5" w:rsidRPr="00912128" w:rsidRDefault="00E629F5" w:rsidP="00E629F5">
      <w:pPr>
        <w:ind w:left="720"/>
        <w:jc w:val="center"/>
        <w:rPr>
          <w:lang w:val="en-GB"/>
        </w:rPr>
      </w:pPr>
    </w:p>
    <w:p w:rsidR="00E629F5" w:rsidRPr="00912128" w:rsidRDefault="00E629F5" w:rsidP="00E629F5">
      <w:pPr>
        <w:jc w:val="both"/>
        <w:rPr>
          <w:lang w:val="en-GB"/>
        </w:rPr>
      </w:pPr>
      <w:r w:rsidRPr="00912128">
        <w:rPr>
          <w:lang w:val="en-GB"/>
        </w:rPr>
        <w:t xml:space="preserve">A rotation around </w:t>
      </w:r>
      <w:r w:rsidRPr="00912128">
        <w:rPr>
          <w:i/>
          <w:iCs/>
          <w:lang w:val="en-GB"/>
        </w:rPr>
        <w:t>c</w:t>
      </w:r>
      <w:r w:rsidRPr="00912128">
        <w:rPr>
          <w:lang w:val="en-GB"/>
        </w:rPr>
        <w:t xml:space="preserve"> can be accomplished by first translating </w:t>
      </w:r>
      <w:r w:rsidRPr="00912128">
        <w:rPr>
          <w:i/>
          <w:iCs/>
          <w:lang w:val="en-GB"/>
        </w:rPr>
        <w:t>c</w:t>
      </w:r>
      <w:r w:rsidRPr="00912128">
        <w:rPr>
          <w:lang w:val="en-GB"/>
        </w:rPr>
        <w:t xml:space="preserve"> to the origin, then performing the rotation around the origin and finally translating the origin back to </w:t>
      </w:r>
      <w:r w:rsidRPr="00912128">
        <w:rPr>
          <w:i/>
          <w:iCs/>
          <w:lang w:val="en-GB"/>
        </w:rPr>
        <w:t>c</w:t>
      </w:r>
      <w:r w:rsidRPr="00912128">
        <w:rPr>
          <w:lang w:val="en-GB"/>
        </w:rPr>
        <w:t xml:space="preserve">. That is, </w:t>
      </w:r>
    </w:p>
    <w:p w:rsidR="00E629F5" w:rsidRPr="00636FCC" w:rsidRDefault="002D153F" w:rsidP="00610C39">
      <w:pPr>
        <w:jc w:val="center"/>
        <w:rPr>
          <w:lang w:val="en-GB"/>
        </w:rPr>
      </w:pPr>
      <m:oMathPara>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c,θ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0,θ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m:t>
              </m:r>
            </m:sub>
          </m:sSub>
        </m:oMath>
      </m:oMathPara>
    </w:p>
    <w:p w:rsidR="00E629F5" w:rsidRPr="00912128" w:rsidRDefault="00610C39" w:rsidP="00E629F5">
      <w:pPr>
        <w:jc w:val="both"/>
        <w:rPr>
          <w:lang w:val="en-GB"/>
        </w:rPr>
      </w:pPr>
      <w:r>
        <w:rPr>
          <w:lang w:val="en-GB"/>
        </w:rPr>
        <w:t>or in other words</w:t>
      </w:r>
    </w:p>
    <w:p w:rsidR="00E629F5" w:rsidRPr="00636FCC" w:rsidRDefault="002D153F" w:rsidP="00E629F5">
      <w:pPr>
        <w:jc w:val="center"/>
        <w:rPr>
          <w:lang w:val="en-GB"/>
        </w:rPr>
      </w:pPr>
      <m:oMathPara>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c,θ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=c+</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0,θ</m:t>
              </m:r>
            </m:sub>
          </m:sSub>
          <m:d>
            <m:dPr>
              <m:ctrlPr>
                <w:rPr>
                  <w:rFonts w:ascii="Cambria Math" w:hAnsi="Cambria Math"/>
                  <w:i/>
                  <w:lang w:val="en-GB"/>
                </w:rPr>
              </m:ctrlPr>
            </m:dPr>
            <m:e>
              <m:r>
                <w:rPr>
                  <w:rFonts w:ascii="Cambria Math" w:hAnsi="Cambria Math"/>
                  <w:lang w:val="en-GB"/>
                </w:rPr>
                <m:t>p-c</m:t>
              </m:r>
            </m:e>
          </m:d>
        </m:oMath>
      </m:oMathPara>
    </w:p>
    <w:p w:rsidR="00875669" w:rsidRDefault="00875669" w:rsidP="00E629F5">
      <w:pPr>
        <w:jc w:val="both"/>
        <w:rPr>
          <w:lang w:val="en-GB"/>
        </w:rPr>
      </w:pPr>
    </w:p>
    <w:p w:rsidR="00E629F5" w:rsidRDefault="00E629F5" w:rsidP="00E629F5">
      <w:pPr>
        <w:jc w:val="both"/>
        <w:rPr>
          <w:lang w:val="en-GB"/>
        </w:rPr>
      </w:pPr>
      <w:r w:rsidRPr="00912128">
        <w:rPr>
          <w:lang w:val="en-GB"/>
        </w:rPr>
        <w:t xml:space="preserve">The set of translations and rotations together form the </w:t>
      </w:r>
      <w:r w:rsidRPr="00912128">
        <w:rPr>
          <w:bCs/>
          <w:lang w:val="en-GB"/>
        </w:rPr>
        <w:t>rigid motions</w:t>
      </w:r>
      <w:r w:rsidRPr="00912128">
        <w:rPr>
          <w:lang w:val="en-GB"/>
        </w:rPr>
        <w:t xml:space="preserve"> or </w:t>
      </w:r>
      <w:r w:rsidRPr="00912128">
        <w:rPr>
          <w:bCs/>
          <w:lang w:val="en-GB"/>
        </w:rPr>
        <w:t>displacements</w:t>
      </w:r>
      <w:r w:rsidRPr="00912128">
        <w:rPr>
          <w:lang w:val="en-GB"/>
        </w:rPr>
        <w:t xml:space="preserve">. This set forms a group under composition, the </w:t>
      </w:r>
      <w:r w:rsidRPr="00912128">
        <w:rPr>
          <w:i/>
          <w:iCs/>
          <w:lang w:val="en-GB"/>
        </w:rPr>
        <w:t>group of rigid motions</w:t>
      </w:r>
      <w:r w:rsidRPr="00912128">
        <w:rPr>
          <w:lang w:val="en-GB"/>
        </w:rPr>
        <w:t>, and a subgroup of the full group of Euclidean isometries.</w:t>
      </w:r>
      <w:r w:rsidR="002D153F">
        <w:rPr>
          <w:lang w:val="en-GB"/>
        </w:rPr>
        <w:t xml:space="preserve"> </w:t>
      </w:r>
      <w:r w:rsidRPr="00912128">
        <w:rPr>
          <w:lang w:val="en-GB"/>
        </w:rPr>
        <w:t>All points rotate around the same fixed point with the same angle.</w:t>
      </w:r>
    </w:p>
    <w:p w:rsidR="00E629F5" w:rsidRDefault="008A5568" w:rsidP="00E629F5">
      <w:pPr>
        <w:jc w:val="both"/>
        <w:rPr>
          <w:lang w:val="en-GB"/>
        </w:rPr>
      </w:pPr>
      <w:r w:rsidRPr="00B17038">
        <w:rPr>
          <w:lang w:val="en-GB"/>
        </w:rPr>
        <w:t>In Art, geometric patterns or motif are often transformed by a sequence of rotations, as in rose windows.</w:t>
      </w:r>
      <w:r w:rsidR="002D153F">
        <w:rPr>
          <w:lang w:val="en-GB"/>
        </w:rPr>
        <w:t xml:space="preserve"> </w:t>
      </w:r>
      <w:r w:rsidR="009353E9">
        <w:rPr>
          <w:lang w:val="en-GB"/>
        </w:rPr>
        <w:t xml:space="preserve">We can find rotations in some Mazzucotelli’s drawings, </w:t>
      </w:r>
      <w:r w:rsidR="009353E9" w:rsidRPr="009353E9">
        <w:rPr>
          <w:lang w:val="en-GB"/>
        </w:rPr>
        <w:t>mainly drawings of chandeliers or</w:t>
      </w:r>
      <w:r w:rsidR="00610C39">
        <w:rPr>
          <w:lang w:val="en-GB"/>
        </w:rPr>
        <w:t xml:space="preserve"> street lamps.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3775"/>
      </w:tblGrid>
      <w:tr w:rsidR="00E629F5" w:rsidTr="00610C39">
        <w:trPr>
          <w:jc w:val="center"/>
        </w:trPr>
        <w:tc>
          <w:tcPr>
            <w:tcW w:w="4077" w:type="dxa"/>
            <w:shd w:val="clear" w:color="auto" w:fill="auto"/>
            <w:vAlign w:val="center"/>
          </w:tcPr>
          <w:p w:rsidR="00E629F5" w:rsidRPr="008F050A" w:rsidRDefault="00636FCC" w:rsidP="008F050A">
            <w:pPr>
              <w:jc w:val="center"/>
              <w:rPr>
                <w:lang w:val="en-GB"/>
              </w:rPr>
            </w:pPr>
            <w:r>
              <w:rPr>
                <w:noProof/>
              </w:rPr>
              <w:drawing>
                <wp:inline distT="0" distB="0" distL="0" distR="0" wp14:anchorId="19DCDF80" wp14:editId="4976FB74">
                  <wp:extent cx="2141220" cy="1783080"/>
                  <wp:effectExtent l="0" t="0" r="0" b="7620"/>
                  <wp:docPr id="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41220" cy="1783080"/>
                          </a:xfrm>
                          <a:prstGeom prst="rect">
                            <a:avLst/>
                          </a:prstGeom>
                          <a:noFill/>
                          <a:ln>
                            <a:noFill/>
                          </a:ln>
                        </pic:spPr>
                      </pic:pic>
                    </a:graphicData>
                  </a:graphic>
                </wp:inline>
              </w:drawing>
            </w:r>
          </w:p>
        </w:tc>
        <w:tc>
          <w:tcPr>
            <w:tcW w:w="3775" w:type="dxa"/>
            <w:shd w:val="clear" w:color="auto" w:fill="auto"/>
            <w:vAlign w:val="center"/>
          </w:tcPr>
          <w:p w:rsidR="00E629F5" w:rsidRPr="008F050A" w:rsidRDefault="00610C39" w:rsidP="00610C39">
            <w:pPr>
              <w:jc w:val="center"/>
              <w:rPr>
                <w:lang w:val="en-GB"/>
              </w:rPr>
            </w:pPr>
            <w:r>
              <w:object w:dxaOrig="6750" w:dyaOrig="9000">
                <v:shape id="_x0000_i1026" type="#_x0000_t75" style="width:108.75pt;height:145.5pt" o:ole="">
                  <v:imagedata r:id="rId14" o:title=""/>
                </v:shape>
                <o:OLEObject Type="Embed" ProgID="PBrush" ShapeID="_x0000_i1026" DrawAspect="Content" ObjectID="_1513679535" r:id="rId15"/>
              </w:object>
            </w:r>
          </w:p>
        </w:tc>
      </w:tr>
      <w:tr w:rsidR="00B00D41" w:rsidTr="004A5A8E">
        <w:trPr>
          <w:jc w:val="center"/>
        </w:trPr>
        <w:tc>
          <w:tcPr>
            <w:tcW w:w="7852" w:type="dxa"/>
            <w:gridSpan w:val="2"/>
            <w:shd w:val="clear" w:color="auto" w:fill="auto"/>
          </w:tcPr>
          <w:p w:rsidR="00B00D41" w:rsidRPr="00B00D41" w:rsidRDefault="00B00D41" w:rsidP="00B00D41">
            <w:pPr>
              <w:rPr>
                <w:sz w:val="20"/>
                <w:szCs w:val="20"/>
                <w:lang w:val="en-GB"/>
              </w:rPr>
            </w:pPr>
            <w:r>
              <w:rPr>
                <w:sz w:val="20"/>
                <w:szCs w:val="20"/>
                <w:lang w:val="en-GB"/>
              </w:rPr>
              <w:t>Fig.</w:t>
            </w:r>
            <w:r w:rsidR="00AA44A3">
              <w:rPr>
                <w:sz w:val="20"/>
                <w:szCs w:val="20"/>
                <w:lang w:val="en-GB"/>
              </w:rPr>
              <w:t xml:space="preserve"> </w:t>
            </w:r>
            <w:r>
              <w:rPr>
                <w:sz w:val="20"/>
                <w:szCs w:val="20"/>
                <w:lang w:val="en-GB"/>
              </w:rPr>
              <w:t xml:space="preserve">2              </w:t>
            </w:r>
            <w:r w:rsidRPr="008F050A">
              <w:rPr>
                <w:sz w:val="20"/>
                <w:szCs w:val="20"/>
                <w:lang w:val="en-GB"/>
              </w:rPr>
              <w:t>Mathematical sketch</w:t>
            </w:r>
            <w:r>
              <w:rPr>
                <w:sz w:val="20"/>
                <w:szCs w:val="20"/>
                <w:lang w:val="en-GB"/>
              </w:rPr>
              <w:t xml:space="preserve">                                </w:t>
            </w:r>
            <w:r w:rsidRPr="00B00D41">
              <w:rPr>
                <w:sz w:val="20"/>
                <w:lang w:val="en-US"/>
              </w:rPr>
              <w:t xml:space="preserve">San Pellegrino’s </w:t>
            </w:r>
            <w:proofErr w:type="spellStart"/>
            <w:r w:rsidRPr="00B00D41">
              <w:rPr>
                <w:sz w:val="20"/>
                <w:lang w:val="en-US"/>
              </w:rPr>
              <w:t>Kursaal</w:t>
            </w:r>
            <w:proofErr w:type="spellEnd"/>
            <w:r w:rsidRPr="00B00D41">
              <w:rPr>
                <w:sz w:val="20"/>
                <w:lang w:val="en-US"/>
              </w:rPr>
              <w:t xml:space="preserve"> chandelier</w:t>
            </w:r>
          </w:p>
          <w:p w:rsidR="00B00D41" w:rsidRPr="00AA02E6" w:rsidRDefault="00B00D41" w:rsidP="00B00D41">
            <w:r w:rsidRPr="00B00D41">
              <w:rPr>
                <w:sz w:val="20"/>
                <w:szCs w:val="20"/>
                <w:lang w:val="en-US"/>
              </w:rPr>
              <w:t xml:space="preserve">                                                                                   </w:t>
            </w:r>
            <w:r w:rsidRPr="008F050A">
              <w:rPr>
                <w:sz w:val="20"/>
                <w:szCs w:val="20"/>
              </w:rPr>
              <w:t xml:space="preserve">(photo of </w:t>
            </w:r>
            <w:r w:rsidR="00853670">
              <w:rPr>
                <w:sz w:val="20"/>
                <w:szCs w:val="20"/>
              </w:rPr>
              <w:t xml:space="preserve"> </w:t>
            </w:r>
            <w:r w:rsidRPr="008F050A">
              <w:rPr>
                <w:sz w:val="20"/>
                <w:szCs w:val="20"/>
              </w:rPr>
              <w:t xml:space="preserve">Piero </w:t>
            </w:r>
            <w:proofErr w:type="spellStart"/>
            <w:r w:rsidRPr="008F050A">
              <w:rPr>
                <w:sz w:val="20"/>
                <w:szCs w:val="20"/>
              </w:rPr>
              <w:t>Gritti</w:t>
            </w:r>
            <w:proofErr w:type="spellEnd"/>
            <w:r w:rsidRPr="008F050A">
              <w:rPr>
                <w:sz w:val="20"/>
                <w:szCs w:val="20"/>
              </w:rPr>
              <w:t xml:space="preserve"> </w:t>
            </w:r>
            <w:hyperlink r:id="rId16" w:tgtFrame="_blank" w:history="1">
              <w:r w:rsidRPr="008F050A">
                <w:rPr>
                  <w:rStyle w:val="Collegamentoipertestuale"/>
                  <w:sz w:val="20"/>
                  <w:szCs w:val="20"/>
                </w:rPr>
                <w:t>www.pieroweb.com</w:t>
              </w:r>
            </w:hyperlink>
            <w:r>
              <w:rPr>
                <w:sz w:val="20"/>
                <w:szCs w:val="20"/>
              </w:rPr>
              <w:t>)</w:t>
            </w:r>
          </w:p>
        </w:tc>
      </w:tr>
      <w:tr w:rsidR="007C41FE" w:rsidTr="008F050A">
        <w:trPr>
          <w:jc w:val="center"/>
        </w:trPr>
        <w:tc>
          <w:tcPr>
            <w:tcW w:w="4077" w:type="dxa"/>
            <w:shd w:val="clear" w:color="auto" w:fill="auto"/>
            <w:vAlign w:val="center"/>
          </w:tcPr>
          <w:p w:rsidR="007C41FE" w:rsidRPr="008F050A" w:rsidRDefault="00636FCC" w:rsidP="008F050A">
            <w:pPr>
              <w:jc w:val="center"/>
              <w:rPr>
                <w:sz w:val="20"/>
                <w:szCs w:val="20"/>
                <w:lang w:val="en-GB"/>
              </w:rPr>
            </w:pPr>
            <w:r>
              <w:rPr>
                <w:noProof/>
                <w:sz w:val="20"/>
                <w:szCs w:val="20"/>
              </w:rPr>
              <w:drawing>
                <wp:inline distT="0" distB="0" distL="0" distR="0" wp14:anchorId="749975B1" wp14:editId="3E44FE5D">
                  <wp:extent cx="944880" cy="2095500"/>
                  <wp:effectExtent l="0" t="0" r="762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44880" cy="2095500"/>
                          </a:xfrm>
                          <a:prstGeom prst="rect">
                            <a:avLst/>
                          </a:prstGeom>
                          <a:noFill/>
                          <a:ln>
                            <a:noFill/>
                          </a:ln>
                        </pic:spPr>
                      </pic:pic>
                    </a:graphicData>
                  </a:graphic>
                </wp:inline>
              </w:drawing>
            </w:r>
          </w:p>
        </w:tc>
        <w:tc>
          <w:tcPr>
            <w:tcW w:w="3775" w:type="dxa"/>
            <w:shd w:val="clear" w:color="auto" w:fill="auto"/>
            <w:vAlign w:val="center"/>
          </w:tcPr>
          <w:p w:rsidR="007C41FE" w:rsidRPr="008F050A" w:rsidRDefault="00610C39" w:rsidP="008F050A">
            <w:pPr>
              <w:jc w:val="center"/>
              <w:rPr>
                <w:sz w:val="20"/>
              </w:rPr>
            </w:pPr>
            <w:r>
              <w:object w:dxaOrig="2970" w:dyaOrig="8160">
                <v:shape id="_x0000_i1027" type="#_x0000_t75" style="width:61.5pt;height:168pt" o:ole="">
                  <v:imagedata r:id="rId18" o:title=""/>
                </v:shape>
                <o:OLEObject Type="Embed" ProgID="PBrush" ShapeID="_x0000_i1027" DrawAspect="Content" ObjectID="_1513679536" r:id="rId19"/>
              </w:object>
            </w:r>
          </w:p>
        </w:tc>
      </w:tr>
      <w:tr w:rsidR="00B00D41" w:rsidRPr="00B00D41" w:rsidTr="004A5A8E">
        <w:trPr>
          <w:jc w:val="center"/>
        </w:trPr>
        <w:tc>
          <w:tcPr>
            <w:tcW w:w="7852" w:type="dxa"/>
            <w:gridSpan w:val="2"/>
            <w:shd w:val="clear" w:color="auto" w:fill="auto"/>
          </w:tcPr>
          <w:p w:rsidR="00B00D41" w:rsidRPr="00B00D41" w:rsidRDefault="00B00D41" w:rsidP="00B00D41">
            <w:pPr>
              <w:rPr>
                <w:sz w:val="20"/>
                <w:szCs w:val="20"/>
              </w:rPr>
            </w:pPr>
            <w:r>
              <w:rPr>
                <w:sz w:val="20"/>
              </w:rPr>
              <w:t xml:space="preserve">Fig. 3      </w:t>
            </w:r>
            <w:r w:rsidRPr="00B00D41">
              <w:rPr>
                <w:sz w:val="20"/>
              </w:rPr>
              <w:t>Civica Raccolta Bertarelli 3-g15bisb</w:t>
            </w:r>
            <w:r>
              <w:rPr>
                <w:sz w:val="20"/>
              </w:rPr>
              <w:t xml:space="preserve">                    </w:t>
            </w:r>
            <w:r w:rsidRPr="00B00D41">
              <w:rPr>
                <w:sz w:val="20"/>
              </w:rPr>
              <w:t>Duomo of Milan Street Lamp</w:t>
            </w:r>
          </w:p>
        </w:tc>
      </w:tr>
    </w:tbl>
    <w:p w:rsidR="00E41619" w:rsidRPr="003E382A" w:rsidRDefault="00E41619" w:rsidP="00AA44A3">
      <w:pPr>
        <w:jc w:val="both"/>
        <w:rPr>
          <w:bCs/>
        </w:rPr>
      </w:pPr>
    </w:p>
    <w:p w:rsidR="00AA44A3" w:rsidRDefault="00E629F5" w:rsidP="00AA44A3">
      <w:pPr>
        <w:jc w:val="both"/>
        <w:rPr>
          <w:lang w:val="en-GB"/>
        </w:rPr>
      </w:pPr>
      <w:r w:rsidRPr="00912128">
        <w:rPr>
          <w:bCs/>
          <w:lang w:val="en-GB"/>
        </w:rPr>
        <w:t xml:space="preserve">The </w:t>
      </w:r>
      <w:r w:rsidRPr="00912128">
        <w:rPr>
          <w:b/>
          <w:bCs/>
          <w:lang w:val="en-GB"/>
        </w:rPr>
        <w:t>reflection</w:t>
      </w:r>
      <w:r w:rsidRPr="00912128">
        <w:rPr>
          <w:lang w:val="en-GB"/>
        </w:rPr>
        <w:t xml:space="preserve">, or </w:t>
      </w:r>
      <w:r w:rsidRPr="00912128">
        <w:rPr>
          <w:b/>
          <w:bCs/>
          <w:lang w:val="en-GB"/>
        </w:rPr>
        <w:t>mirror isometry</w:t>
      </w:r>
      <w:r w:rsidRPr="00912128">
        <w:rPr>
          <w:lang w:val="en-GB"/>
        </w:rPr>
        <w:t xml:space="preserve"> is denoted by </w:t>
      </w:r>
      <w:r w:rsidRPr="00912128">
        <w:rPr>
          <w:i/>
          <w:iCs/>
          <w:lang w:val="en-GB"/>
        </w:rPr>
        <w:t>F</w:t>
      </w:r>
      <w:r w:rsidRPr="00912128">
        <w:rPr>
          <w:i/>
          <w:iCs/>
          <w:vertAlign w:val="subscript"/>
          <w:lang w:val="en-GB"/>
        </w:rPr>
        <w:t>c</w:t>
      </w:r>
      <w:r w:rsidRPr="00912128">
        <w:rPr>
          <w:vertAlign w:val="subscript"/>
          <w:lang w:val="en-GB"/>
        </w:rPr>
        <w:t>,</w:t>
      </w:r>
      <w:r w:rsidRPr="00912128">
        <w:rPr>
          <w:i/>
          <w:iCs/>
          <w:vertAlign w:val="subscript"/>
          <w:lang w:val="en-GB"/>
        </w:rPr>
        <w:t xml:space="preserve"> v</w:t>
      </w:r>
      <w:r w:rsidRPr="00912128">
        <w:rPr>
          <w:lang w:val="en-GB"/>
        </w:rPr>
        <w:t xml:space="preserve">, where </w:t>
      </w:r>
      <w:r w:rsidRPr="00912128">
        <w:rPr>
          <w:i/>
          <w:iCs/>
          <w:lang w:val="en-GB"/>
        </w:rPr>
        <w:t>c</w:t>
      </w:r>
      <w:r w:rsidRPr="00912128">
        <w:rPr>
          <w:lang w:val="en-GB"/>
        </w:rPr>
        <w:t xml:space="preserve"> is a point in the plane and </w:t>
      </w:r>
      <w:r w:rsidRPr="00912128">
        <w:rPr>
          <w:i/>
          <w:iCs/>
          <w:lang w:val="en-GB"/>
        </w:rPr>
        <w:t>v</w:t>
      </w:r>
      <w:r w:rsidRPr="00912128">
        <w:rPr>
          <w:lang w:val="en-GB"/>
        </w:rPr>
        <w:t xml:space="preserve"> is a unit vector in </w:t>
      </w:r>
      <w:r w:rsidRPr="00912128">
        <w:rPr>
          <w:b/>
          <w:bCs/>
          <w:lang w:val="en-GB"/>
        </w:rPr>
        <w:t>R</w:t>
      </w:r>
      <w:r w:rsidRPr="00912128">
        <w:rPr>
          <w:vertAlign w:val="superscript"/>
          <w:lang w:val="en-GB"/>
        </w:rPr>
        <w:t>2</w:t>
      </w:r>
      <w:r w:rsidRPr="00912128">
        <w:rPr>
          <w:lang w:val="en-GB"/>
        </w:rPr>
        <w:t xml:space="preserve">. A reflection has the effect of reflecting the point </w:t>
      </w:r>
      <w:r w:rsidRPr="00912128">
        <w:rPr>
          <w:i/>
          <w:iCs/>
          <w:lang w:val="en-GB"/>
        </w:rPr>
        <w:t>p</w:t>
      </w:r>
      <w:r w:rsidRPr="00912128">
        <w:rPr>
          <w:lang w:val="en-GB"/>
        </w:rPr>
        <w:t xml:space="preserve"> in the line </w:t>
      </w:r>
      <w:r w:rsidRPr="00912128">
        <w:rPr>
          <w:i/>
          <w:iCs/>
          <w:lang w:val="en-GB"/>
        </w:rPr>
        <w:t>L</w:t>
      </w:r>
      <w:r w:rsidRPr="00912128">
        <w:rPr>
          <w:lang w:val="en-GB"/>
        </w:rPr>
        <w:t xml:space="preserve"> that is perpendicular to </w:t>
      </w:r>
      <w:r w:rsidRPr="00912128">
        <w:rPr>
          <w:i/>
          <w:iCs/>
          <w:lang w:val="en-GB"/>
        </w:rPr>
        <w:t>v</w:t>
      </w:r>
      <w:r w:rsidRPr="00912128">
        <w:rPr>
          <w:lang w:val="en-GB"/>
        </w:rPr>
        <w:t xml:space="preserve"> and that passes through </w:t>
      </w:r>
      <w:r w:rsidRPr="00912128">
        <w:rPr>
          <w:i/>
          <w:iCs/>
          <w:lang w:val="en-GB"/>
        </w:rPr>
        <w:t>c</w:t>
      </w:r>
      <w:r w:rsidRPr="00912128">
        <w:rPr>
          <w:lang w:val="en-GB"/>
        </w:rPr>
        <w:t xml:space="preserve">. The line </w:t>
      </w:r>
      <w:r w:rsidRPr="00912128">
        <w:rPr>
          <w:i/>
          <w:iCs/>
          <w:lang w:val="en-GB"/>
        </w:rPr>
        <w:t>L</w:t>
      </w:r>
      <w:r w:rsidRPr="00912128">
        <w:rPr>
          <w:lang w:val="en-GB"/>
        </w:rPr>
        <w:t xml:space="preserve"> is called the </w:t>
      </w:r>
      <w:r w:rsidRPr="00912128">
        <w:rPr>
          <w:bCs/>
          <w:lang w:val="en-GB"/>
        </w:rPr>
        <w:t>reflection axis</w:t>
      </w:r>
      <w:r w:rsidRPr="00912128">
        <w:rPr>
          <w:lang w:val="en-GB"/>
        </w:rPr>
        <w:t xml:space="preserve"> or the associated </w:t>
      </w:r>
      <w:r w:rsidRPr="00912128">
        <w:rPr>
          <w:bCs/>
          <w:lang w:val="en-GB"/>
        </w:rPr>
        <w:t>mirror</w:t>
      </w:r>
      <w:r w:rsidRPr="00912128">
        <w:rPr>
          <w:lang w:val="en-GB"/>
        </w:rPr>
        <w:t xml:space="preserve">. To find a formula for </w:t>
      </w:r>
      <w:proofErr w:type="spellStart"/>
      <w:r w:rsidRPr="00912128">
        <w:rPr>
          <w:i/>
          <w:iCs/>
          <w:lang w:val="en-GB"/>
        </w:rPr>
        <w:t>F</w:t>
      </w:r>
      <w:r w:rsidRPr="00912128">
        <w:rPr>
          <w:i/>
          <w:iCs/>
          <w:vertAlign w:val="subscript"/>
          <w:lang w:val="en-GB"/>
        </w:rPr>
        <w:t>c</w:t>
      </w:r>
      <w:r w:rsidRPr="00912128">
        <w:rPr>
          <w:vertAlign w:val="subscript"/>
          <w:lang w:val="en-GB"/>
        </w:rPr>
        <w:t>,</w:t>
      </w:r>
      <w:r w:rsidRPr="00912128">
        <w:rPr>
          <w:i/>
          <w:iCs/>
          <w:vertAlign w:val="subscript"/>
          <w:lang w:val="en-GB"/>
        </w:rPr>
        <w:t>v</w:t>
      </w:r>
      <w:proofErr w:type="spellEnd"/>
      <w:r w:rsidRPr="00912128">
        <w:rPr>
          <w:i/>
          <w:iCs/>
          <w:vertAlign w:val="subscript"/>
          <w:lang w:val="en-GB"/>
        </w:rPr>
        <w:t xml:space="preserve"> </w:t>
      </w:r>
      <w:r w:rsidRPr="00912128">
        <w:rPr>
          <w:lang w:val="en-GB"/>
        </w:rPr>
        <w:t xml:space="preserve">, we first use the dot product to find the component </w:t>
      </w:r>
      <w:r w:rsidRPr="00912128">
        <w:rPr>
          <w:i/>
          <w:iCs/>
          <w:lang w:val="en-GB"/>
        </w:rPr>
        <w:t>t</w:t>
      </w:r>
      <w:r w:rsidRPr="00912128">
        <w:rPr>
          <w:lang w:val="en-GB"/>
        </w:rPr>
        <w:t xml:space="preserve"> of </w:t>
      </w:r>
      <w:r w:rsidRPr="00912128">
        <w:rPr>
          <w:i/>
          <w:iCs/>
          <w:lang w:val="en-GB"/>
        </w:rPr>
        <w:t>p</w:t>
      </w:r>
      <w:r w:rsidRPr="00912128">
        <w:rPr>
          <w:lang w:val="en-GB"/>
        </w:rPr>
        <w:t xml:space="preserve"> − </w:t>
      </w:r>
      <w:r w:rsidRPr="00912128">
        <w:rPr>
          <w:i/>
          <w:iCs/>
          <w:lang w:val="en-GB"/>
        </w:rPr>
        <w:t>c</w:t>
      </w:r>
      <w:r w:rsidRPr="00912128">
        <w:rPr>
          <w:lang w:val="en-GB"/>
        </w:rPr>
        <w:t xml:space="preserve"> in the </w:t>
      </w:r>
      <w:r w:rsidRPr="00912128">
        <w:rPr>
          <w:i/>
          <w:iCs/>
          <w:lang w:val="en-GB"/>
        </w:rPr>
        <w:t>v</w:t>
      </w:r>
      <w:r w:rsidR="00AA44A3">
        <w:rPr>
          <w:lang w:val="en-GB"/>
        </w:rPr>
        <w:t xml:space="preserve"> direction,</w:t>
      </w:r>
    </w:p>
    <w:p w:rsidR="00E629F5" w:rsidRPr="00636FCC" w:rsidRDefault="00636FCC" w:rsidP="00AA44A3">
      <w:pPr>
        <w:jc w:val="center"/>
        <w:rPr>
          <w:lang w:val="en-GB"/>
        </w:rPr>
      </w:pPr>
      <m:oMathPara>
        <m:oMath>
          <m:r>
            <w:rPr>
              <w:rFonts w:ascii="Cambria Math" w:hAnsi="Cambria Math"/>
              <w:lang w:val="en-GB"/>
            </w:rPr>
            <m:t>t=</m:t>
          </m:r>
          <m:d>
            <m:dPr>
              <m:ctrlPr>
                <w:rPr>
                  <w:rFonts w:ascii="Cambria Math" w:hAnsi="Cambria Math"/>
                  <w:i/>
                  <w:lang w:val="en-GB"/>
                </w:rPr>
              </m:ctrlPr>
            </m:dPr>
            <m:e>
              <m:r>
                <w:rPr>
                  <w:rFonts w:ascii="Cambria Math" w:hAnsi="Cambria Math"/>
                  <w:lang w:val="en-GB"/>
                </w:rPr>
                <m:t>p-c</m:t>
              </m:r>
            </m:e>
          </m:d>
          <m:r>
            <w:rPr>
              <w:rFonts w:ascii="Cambria Math" w:hAnsi="Cambria Math"/>
              <w:lang w:val="en-GB"/>
            </w:rPr>
            <m:t>∙v=</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x</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x</m:t>
                  </m:r>
                </m:sub>
              </m:sSub>
            </m:e>
          </m:d>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x</m:t>
              </m:r>
            </m:sub>
          </m:sSub>
          <m:r>
            <w:rPr>
              <w:rFonts w:ascii="Cambria Math" w:hAnsi="Cambria Math"/>
              <w:lang w:val="en-GB"/>
            </w:rPr>
            <m:t>+</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y</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y</m:t>
                  </m:r>
                </m:sub>
              </m:sSub>
            </m:e>
          </m:d>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y</m:t>
              </m:r>
            </m:sub>
          </m:sSub>
        </m:oMath>
      </m:oMathPara>
    </w:p>
    <w:p w:rsidR="00E629F5" w:rsidRPr="00912128" w:rsidRDefault="00E629F5" w:rsidP="00E629F5">
      <w:pPr>
        <w:jc w:val="both"/>
        <w:rPr>
          <w:lang w:val="en-GB"/>
        </w:rPr>
      </w:pPr>
      <w:r w:rsidRPr="00912128">
        <w:rPr>
          <w:lang w:val="en-GB"/>
        </w:rPr>
        <w:t xml:space="preserve">and then we obtain the reflection of </w:t>
      </w:r>
      <w:r w:rsidRPr="00912128">
        <w:rPr>
          <w:i/>
          <w:iCs/>
          <w:lang w:val="en-GB"/>
        </w:rPr>
        <w:t>p</w:t>
      </w:r>
      <w:r w:rsidR="00AA44A3">
        <w:rPr>
          <w:lang w:val="en-GB"/>
        </w:rPr>
        <w:t xml:space="preserve"> by subtraction,</w:t>
      </w:r>
    </w:p>
    <w:p w:rsidR="00AA44A3" w:rsidRPr="00636FCC" w:rsidRDefault="002D153F" w:rsidP="00AA44A3">
      <w:pPr>
        <w:ind w:left="720"/>
        <w:jc w:val="center"/>
        <w:rPr>
          <w:lang w:val="en-GB"/>
        </w:rPr>
      </w:pPr>
      <m:oMathPara>
        <m:oMath>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c,v</m:t>
              </m:r>
            </m:sub>
          </m:sSub>
          <m:r>
            <w:rPr>
              <w:rFonts w:ascii="Cambria Math" w:hAnsi="Cambria Math"/>
              <w:lang w:val="en-GB"/>
            </w:rPr>
            <m:t>=p-2tv</m:t>
          </m:r>
        </m:oMath>
      </m:oMathPara>
    </w:p>
    <w:p w:rsidR="00975C04" w:rsidRDefault="00E629F5" w:rsidP="00975C04">
      <w:pPr>
        <w:jc w:val="both"/>
        <w:rPr>
          <w:lang w:val="en-GB"/>
        </w:rPr>
      </w:pPr>
      <w:r w:rsidRPr="00912128">
        <w:rPr>
          <w:lang w:val="en-GB"/>
        </w:rPr>
        <w:t xml:space="preserve">The combination of rotations about the origin and reflections about a line through the origin is obtained with all orthogonal matrices forming orthogonal group </w:t>
      </w:r>
      <w:r w:rsidRPr="00912128">
        <w:rPr>
          <w:i/>
          <w:iCs/>
          <w:lang w:val="en-GB"/>
        </w:rPr>
        <w:t>O</w:t>
      </w:r>
      <w:r w:rsidRPr="00912128">
        <w:rPr>
          <w:lang w:val="en-GB"/>
        </w:rPr>
        <w:t xml:space="preserve"> (2). In the case of a determinant of equal to −1, we have:</w:t>
      </w:r>
    </w:p>
    <w:p w:rsidR="00AA44A3" w:rsidRPr="00636FCC" w:rsidRDefault="002D153F" w:rsidP="00975C04">
      <w:pPr>
        <w:jc w:val="both"/>
        <w:rPr>
          <w:lang w:val="en-GB"/>
        </w:rPr>
      </w:pPr>
      <m:oMathPara>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0,θ</m:t>
              </m:r>
            </m:sub>
          </m:sSub>
          <m:d>
            <m:dPr>
              <m:ctrlPr>
                <w:rPr>
                  <w:rFonts w:ascii="Cambria Math" w:hAnsi="Cambria Math"/>
                  <w:i/>
                  <w:lang w:val="en-GB"/>
                </w:rPr>
              </m:ctrlPr>
            </m:dPr>
            <m:e>
              <m:r>
                <w:rPr>
                  <w:rFonts w:ascii="Cambria Math" w:hAnsi="Cambria Math"/>
                  <w:lang w:val="en-GB"/>
                </w:rPr>
                <m:t>p</m:t>
              </m:r>
            </m:e>
          </m:d>
          <m:r>
            <w:rPr>
              <w:rFonts w:ascii="Cambria Math" w:hAnsi="Cambria Math"/>
              <w:lang w:val="en-GB"/>
            </w:rPr>
            <m:t>=</m:t>
          </m:r>
          <m:d>
            <m:dPr>
              <m:begChr m:val="["/>
              <m:endChr m:val="]"/>
              <m:ctrlPr>
                <w:rPr>
                  <w:rFonts w:ascii="Cambria Math" w:hAnsi="Cambria Math"/>
                  <w:i/>
                  <w:lang w:val="en-GB"/>
                </w:rPr>
              </m:ctrlPr>
            </m:dPr>
            <m:e>
              <m:m>
                <m:mPr>
                  <m:mcs>
                    <m:mc>
                      <m:mcPr>
                        <m:count m:val="2"/>
                        <m:mcJc m:val="center"/>
                      </m:mcPr>
                    </m:mc>
                  </m:mcs>
                  <m:ctrlPr>
                    <w:rPr>
                      <w:rFonts w:ascii="Cambria Math" w:hAnsi="Cambria Math"/>
                      <w:i/>
                      <w:lang w:val="en-GB"/>
                    </w:rPr>
                  </m:ctrlPr>
                </m:mPr>
                <m:mr>
                  <m:e>
                    <m:r>
                      <w:rPr>
                        <w:rFonts w:ascii="Cambria Math" w:hAnsi="Cambria Math"/>
                        <w:lang w:val="en-GB"/>
                      </w:rPr>
                      <m:t>cosθ</m:t>
                    </m:r>
                  </m:e>
                  <m:e>
                    <m:r>
                      <w:rPr>
                        <w:rFonts w:ascii="Cambria Math" w:hAnsi="Cambria Math"/>
                        <w:lang w:val="en-GB"/>
                      </w:rPr>
                      <m:t>sinθ</m:t>
                    </m:r>
                  </m:e>
                </m:mr>
                <m:mr>
                  <m:e>
                    <m:r>
                      <w:rPr>
                        <w:rFonts w:ascii="Cambria Math" w:hAnsi="Cambria Math"/>
                        <w:lang w:val="en-GB"/>
                      </w:rPr>
                      <m:t>sinθ</m:t>
                    </m:r>
                  </m:e>
                  <m:e>
                    <m:r>
                      <w:rPr>
                        <w:rFonts w:ascii="Cambria Math" w:hAnsi="Cambria Math"/>
                        <w:lang w:val="en-GB"/>
                      </w:rPr>
                      <m:t>-cosθ</m:t>
                    </m:r>
                  </m:e>
                </m:mr>
              </m:m>
            </m:e>
          </m:d>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x</m:t>
                        </m:r>
                      </m:sub>
                    </m:sSub>
                  </m:e>
                </m:mr>
                <m:mr>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y</m:t>
                        </m:r>
                      </m:sub>
                    </m:sSub>
                  </m:e>
                </m:mr>
              </m:m>
            </m:e>
          </m:d>
        </m:oMath>
      </m:oMathPara>
    </w:p>
    <w:p w:rsidR="00E629F5" w:rsidRDefault="00E629F5" w:rsidP="00E629F5">
      <w:pPr>
        <w:jc w:val="both"/>
        <w:rPr>
          <w:lang w:val="en-GB"/>
        </w:rPr>
      </w:pPr>
      <w:r w:rsidRPr="00912128">
        <w:rPr>
          <w:lang w:val="en-GB"/>
        </w:rPr>
        <w:t xml:space="preserve">which is a reflection in the </w:t>
      </w:r>
      <w:r w:rsidRPr="00912128">
        <w:rPr>
          <w:i/>
          <w:iCs/>
          <w:lang w:val="en-GB"/>
        </w:rPr>
        <w:t>x</w:t>
      </w:r>
      <w:r w:rsidRPr="00912128">
        <w:rPr>
          <w:lang w:val="en-GB"/>
        </w:rPr>
        <w:t xml:space="preserve">-axis followed by a rotation by an angle θ, or equivalently, a reflection in a line making an angle of θ/2 with the </w:t>
      </w:r>
      <w:r w:rsidRPr="00912128">
        <w:rPr>
          <w:i/>
          <w:iCs/>
          <w:lang w:val="en-GB"/>
        </w:rPr>
        <w:t>x</w:t>
      </w:r>
      <w:r w:rsidRPr="00912128">
        <w:rPr>
          <w:lang w:val="en-GB"/>
        </w:rPr>
        <w:t>-axis. Reflection in a parallel line corresponds to adding a vector perpendicular to it.</w:t>
      </w:r>
      <w:r w:rsidR="002D153F">
        <w:rPr>
          <w:lang w:val="en-GB"/>
        </w:rPr>
        <w:t xml:space="preserve"> </w:t>
      </w:r>
      <w:r w:rsidRPr="00912128">
        <w:rPr>
          <w:lang w:val="en-GB"/>
        </w:rPr>
        <w:t>As Alice found through the looking glass, a single mirror causes left and right hands to switch. (In formal terms, topological orientation is reversed). Points on the mirror are left fixed. Each mirror has a unique effect.</w:t>
      </w:r>
      <w:r w:rsidR="002D153F">
        <w:rPr>
          <w:lang w:val="en-GB"/>
        </w:rPr>
        <w:t xml:space="preserve"> </w:t>
      </w:r>
      <w:r w:rsidR="007C41FE">
        <w:rPr>
          <w:lang w:val="en-GB"/>
        </w:rPr>
        <w:t>Many Mazzucotelli’s design projects are based on mirror symmetry, for example gates</w:t>
      </w:r>
      <w:r w:rsidR="00260960">
        <w:rPr>
          <w:lang w:val="en-GB"/>
        </w:rPr>
        <w:t xml:space="preserve"> or doors</w:t>
      </w:r>
      <w:r w:rsidR="007C41FE">
        <w:rPr>
          <w:lang w:val="en-G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3606"/>
      </w:tblGrid>
      <w:tr w:rsidR="00E629F5" w:rsidTr="00853670">
        <w:trPr>
          <w:trHeight w:val="2750"/>
          <w:jc w:val="center"/>
        </w:trPr>
        <w:tc>
          <w:tcPr>
            <w:tcW w:w="2674" w:type="dxa"/>
            <w:shd w:val="clear" w:color="auto" w:fill="auto"/>
            <w:vAlign w:val="center"/>
          </w:tcPr>
          <w:p w:rsidR="00E629F5" w:rsidRPr="008F050A" w:rsidRDefault="00636FCC" w:rsidP="008F050A">
            <w:pPr>
              <w:jc w:val="center"/>
              <w:rPr>
                <w:lang w:val="en-GB"/>
              </w:rPr>
            </w:pPr>
            <w:r>
              <w:rPr>
                <w:noProof/>
              </w:rPr>
              <w:drawing>
                <wp:inline distT="0" distB="0" distL="0" distR="0" wp14:anchorId="77DF0162" wp14:editId="4145175E">
                  <wp:extent cx="1676400" cy="1531620"/>
                  <wp:effectExtent l="0" t="0" r="0" b="0"/>
                  <wp:docPr id="1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76400" cy="1531620"/>
                          </a:xfrm>
                          <a:prstGeom prst="rect">
                            <a:avLst/>
                          </a:prstGeom>
                          <a:noFill/>
                          <a:ln>
                            <a:noFill/>
                          </a:ln>
                        </pic:spPr>
                      </pic:pic>
                    </a:graphicData>
                  </a:graphic>
                </wp:inline>
              </w:drawing>
            </w:r>
          </w:p>
        </w:tc>
        <w:tc>
          <w:tcPr>
            <w:tcW w:w="3606" w:type="dxa"/>
            <w:shd w:val="clear" w:color="auto" w:fill="auto"/>
            <w:vAlign w:val="center"/>
          </w:tcPr>
          <w:p w:rsidR="00E629F5" w:rsidRPr="008F050A" w:rsidRDefault="00636FCC" w:rsidP="008F050A">
            <w:pPr>
              <w:jc w:val="center"/>
              <w:rPr>
                <w:lang w:val="en-GB"/>
              </w:rPr>
            </w:pPr>
            <w:r>
              <w:rPr>
                <w:noProof/>
              </w:rPr>
              <w:drawing>
                <wp:inline distT="0" distB="0" distL="0" distR="0" wp14:anchorId="129E5A47" wp14:editId="5FFA0333">
                  <wp:extent cx="1333500" cy="2141220"/>
                  <wp:effectExtent l="0" t="0" r="0"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33500" cy="2141220"/>
                          </a:xfrm>
                          <a:prstGeom prst="rect">
                            <a:avLst/>
                          </a:prstGeom>
                          <a:noFill/>
                          <a:ln>
                            <a:noFill/>
                          </a:ln>
                        </pic:spPr>
                      </pic:pic>
                    </a:graphicData>
                  </a:graphic>
                </wp:inline>
              </w:drawing>
            </w:r>
          </w:p>
        </w:tc>
      </w:tr>
      <w:tr w:rsidR="00AA44A3" w:rsidRPr="00AA44A3" w:rsidTr="00853670">
        <w:trPr>
          <w:trHeight w:val="196"/>
          <w:jc w:val="center"/>
        </w:trPr>
        <w:tc>
          <w:tcPr>
            <w:tcW w:w="6280" w:type="dxa"/>
            <w:gridSpan w:val="2"/>
            <w:shd w:val="clear" w:color="auto" w:fill="auto"/>
          </w:tcPr>
          <w:p w:rsidR="00AA44A3" w:rsidRPr="00AA44A3" w:rsidRDefault="00AA44A3" w:rsidP="00AA44A3">
            <w:pPr>
              <w:rPr>
                <w:sz w:val="20"/>
                <w:szCs w:val="20"/>
              </w:rPr>
            </w:pPr>
            <w:r w:rsidRPr="00AA44A3">
              <w:rPr>
                <w:sz w:val="20"/>
                <w:szCs w:val="20"/>
              </w:rPr>
              <w:t>Fig. 4    Mathematical sketch</w:t>
            </w:r>
            <w:r>
              <w:rPr>
                <w:sz w:val="20"/>
                <w:szCs w:val="20"/>
              </w:rPr>
              <w:t xml:space="preserve">                       </w:t>
            </w:r>
            <w:r w:rsidRPr="00AA44A3">
              <w:rPr>
                <w:sz w:val="20"/>
              </w:rPr>
              <w:t>Civica Raccolta Bertarelli 1-109</w:t>
            </w:r>
          </w:p>
        </w:tc>
      </w:tr>
    </w:tbl>
    <w:p w:rsidR="00B17038" w:rsidRPr="00330B81" w:rsidRDefault="00B17038" w:rsidP="00E41619">
      <w:pPr>
        <w:jc w:val="both"/>
        <w:rPr>
          <w:bCs/>
        </w:rPr>
      </w:pPr>
    </w:p>
    <w:p w:rsidR="00E41619" w:rsidRDefault="00E629F5" w:rsidP="00E41619">
      <w:pPr>
        <w:jc w:val="both"/>
        <w:rPr>
          <w:lang w:val="en-GB"/>
        </w:rPr>
      </w:pPr>
      <w:r w:rsidRPr="00912128">
        <w:rPr>
          <w:bCs/>
          <w:lang w:val="en-GB"/>
        </w:rPr>
        <w:t xml:space="preserve">The </w:t>
      </w:r>
      <w:r w:rsidRPr="00912128">
        <w:rPr>
          <w:b/>
          <w:bCs/>
          <w:lang w:val="en-GB"/>
        </w:rPr>
        <w:t>glide reflection</w:t>
      </w:r>
      <w:r w:rsidRPr="00912128">
        <w:rPr>
          <w:bCs/>
          <w:lang w:val="en-GB"/>
        </w:rPr>
        <w:t xml:space="preserve"> is </w:t>
      </w:r>
      <w:r w:rsidRPr="00912128">
        <w:rPr>
          <w:lang w:val="en-GB"/>
        </w:rPr>
        <w:t xml:space="preserve">denoted by </w:t>
      </w:r>
      <w:proofErr w:type="spellStart"/>
      <w:r w:rsidRPr="00912128">
        <w:rPr>
          <w:i/>
          <w:iCs/>
          <w:lang w:val="en-GB"/>
        </w:rPr>
        <w:t>G</w:t>
      </w:r>
      <w:r w:rsidRPr="00912128">
        <w:rPr>
          <w:i/>
          <w:iCs/>
          <w:vertAlign w:val="subscript"/>
          <w:lang w:val="en-GB"/>
        </w:rPr>
        <w:t>c</w:t>
      </w:r>
      <w:proofErr w:type="spellEnd"/>
      <w:r w:rsidRPr="00912128">
        <w:rPr>
          <w:vertAlign w:val="subscript"/>
          <w:lang w:val="en-GB"/>
        </w:rPr>
        <w:t>,</w:t>
      </w:r>
      <w:r w:rsidRPr="00912128">
        <w:rPr>
          <w:i/>
          <w:iCs/>
          <w:vertAlign w:val="subscript"/>
          <w:lang w:val="en-GB"/>
        </w:rPr>
        <w:t xml:space="preserve"> v, w,</w:t>
      </w:r>
      <w:r w:rsidRPr="00912128">
        <w:rPr>
          <w:lang w:val="en-GB"/>
        </w:rPr>
        <w:t xml:space="preserve"> where </w:t>
      </w:r>
      <w:r w:rsidRPr="00912128">
        <w:rPr>
          <w:i/>
          <w:iCs/>
          <w:lang w:val="en-GB"/>
        </w:rPr>
        <w:t>c</w:t>
      </w:r>
      <w:r w:rsidRPr="00912128">
        <w:rPr>
          <w:lang w:val="en-GB"/>
        </w:rPr>
        <w:t xml:space="preserve"> is a point in the plane, </w:t>
      </w:r>
      <w:r w:rsidRPr="00912128">
        <w:rPr>
          <w:i/>
          <w:iCs/>
          <w:lang w:val="en-GB"/>
        </w:rPr>
        <w:t>v</w:t>
      </w:r>
      <w:r w:rsidRPr="00912128">
        <w:rPr>
          <w:lang w:val="en-GB"/>
        </w:rPr>
        <w:t xml:space="preserve"> is a unit vector in </w:t>
      </w:r>
      <w:r w:rsidRPr="00912128">
        <w:rPr>
          <w:b/>
          <w:bCs/>
          <w:lang w:val="en-GB"/>
        </w:rPr>
        <w:t>R</w:t>
      </w:r>
      <w:r w:rsidRPr="00912128">
        <w:rPr>
          <w:vertAlign w:val="superscript"/>
          <w:lang w:val="en-GB"/>
        </w:rPr>
        <w:t>2</w:t>
      </w:r>
      <w:r w:rsidRPr="00912128">
        <w:rPr>
          <w:lang w:val="en-GB"/>
        </w:rPr>
        <w:t xml:space="preserve">, and </w:t>
      </w:r>
      <w:r w:rsidRPr="00912128">
        <w:rPr>
          <w:i/>
          <w:iCs/>
          <w:lang w:val="en-GB"/>
        </w:rPr>
        <w:t>w</w:t>
      </w:r>
      <w:r w:rsidRPr="00912128">
        <w:rPr>
          <w:lang w:val="en-GB"/>
        </w:rPr>
        <w:t xml:space="preserve"> is non-null a vector perpendicular to </w:t>
      </w:r>
      <w:r w:rsidRPr="00912128">
        <w:rPr>
          <w:i/>
          <w:iCs/>
          <w:lang w:val="en-GB"/>
        </w:rPr>
        <w:t>v</w:t>
      </w:r>
      <w:r w:rsidRPr="00912128">
        <w:rPr>
          <w:lang w:val="en-GB"/>
        </w:rPr>
        <w:t xml:space="preserve">. A glide reflection is a combination of a reflection in the line described by </w:t>
      </w:r>
      <w:r w:rsidRPr="00912128">
        <w:rPr>
          <w:i/>
          <w:iCs/>
          <w:lang w:val="en-GB"/>
        </w:rPr>
        <w:t>c</w:t>
      </w:r>
      <w:r w:rsidRPr="00912128">
        <w:rPr>
          <w:lang w:val="en-GB"/>
        </w:rPr>
        <w:t xml:space="preserve"> and </w:t>
      </w:r>
      <w:r w:rsidRPr="00912128">
        <w:rPr>
          <w:i/>
          <w:iCs/>
          <w:lang w:val="en-GB"/>
        </w:rPr>
        <w:t>v</w:t>
      </w:r>
      <w:r w:rsidRPr="00912128">
        <w:rPr>
          <w:lang w:val="en-GB"/>
        </w:rPr>
        <w:t xml:space="preserve">, followed by a translation along </w:t>
      </w:r>
      <w:r w:rsidRPr="00912128">
        <w:rPr>
          <w:i/>
          <w:iCs/>
          <w:lang w:val="en-GB"/>
        </w:rPr>
        <w:t>w</w:t>
      </w:r>
      <w:r w:rsidR="00E41619">
        <w:rPr>
          <w:lang w:val="en-GB"/>
        </w:rPr>
        <w:t>; that is</w:t>
      </w:r>
    </w:p>
    <w:p w:rsidR="00E629F5" w:rsidRPr="00636FCC" w:rsidRDefault="002D153F" w:rsidP="00E41619">
      <w:pPr>
        <w:jc w:val="center"/>
        <w:rPr>
          <w:lang w:val="en-GB"/>
        </w:rPr>
      </w:pPr>
      <m:oMathPara>
        <m:oMath>
          <m:sSub>
            <m:sSubPr>
              <m:ctrlPr>
                <w:rPr>
                  <w:rFonts w:ascii="Cambria Math" w:hAnsi="Cambria Math"/>
                  <w:i/>
                  <w:lang w:val="en-GB"/>
                </w:rPr>
              </m:ctrlPr>
            </m:sSubPr>
            <m:e>
              <m:r>
                <w:rPr>
                  <w:rFonts w:ascii="Cambria Math" w:hAnsi="Cambria Math"/>
                  <w:lang w:val="en-GB"/>
                </w:rPr>
                <m:t>G</m:t>
              </m:r>
            </m:e>
            <m:sub>
              <m:r>
                <w:rPr>
                  <w:rFonts w:ascii="Cambria Math" w:hAnsi="Cambria Math"/>
                  <w:lang w:val="en-GB"/>
                </w:rPr>
                <m:t>c,v,w</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w</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c,v</m:t>
              </m:r>
            </m:sub>
          </m:sSub>
        </m:oMath>
      </m:oMathPara>
    </w:p>
    <w:p w:rsidR="00E629F5" w:rsidRPr="00912128" w:rsidRDefault="00E629F5" w:rsidP="00E41619">
      <w:pPr>
        <w:jc w:val="both"/>
        <w:rPr>
          <w:lang w:val="en-GB"/>
        </w:rPr>
      </w:pPr>
      <w:r w:rsidRPr="00912128">
        <w:rPr>
          <w:lang w:val="en-GB"/>
        </w:rPr>
        <w:t xml:space="preserve">or in other words, </w:t>
      </w:r>
    </w:p>
    <w:p w:rsidR="00E629F5" w:rsidRPr="00636FCC" w:rsidRDefault="002D153F" w:rsidP="00E41619">
      <w:pPr>
        <w:jc w:val="center"/>
        <w:rPr>
          <w:lang w:val="en-GB"/>
        </w:rPr>
      </w:pPr>
      <m:oMathPara>
        <m:oMathParaPr>
          <m:jc m:val="center"/>
        </m:oMathParaPr>
        <m:oMath>
          <m:sSub>
            <m:sSubPr>
              <m:ctrlPr>
                <w:rPr>
                  <w:rFonts w:ascii="Cambria Math" w:hAnsi="Cambria Math"/>
                  <w:i/>
                  <w:lang w:val="en-GB"/>
                </w:rPr>
              </m:ctrlPr>
            </m:sSubPr>
            <m:e>
              <m:r>
                <w:rPr>
                  <w:rFonts w:ascii="Cambria Math" w:hAnsi="Cambria Math"/>
                  <w:lang w:val="en-GB"/>
                </w:rPr>
                <m:t>G</m:t>
              </m:r>
            </m:e>
            <m:sub>
              <m:r>
                <w:rPr>
                  <w:rFonts w:ascii="Cambria Math" w:hAnsi="Cambria Math"/>
                  <w:lang w:val="en-GB"/>
                </w:rPr>
                <m:t>c,v,w</m:t>
              </m:r>
            </m:sub>
          </m:sSub>
          <m:r>
            <w:rPr>
              <w:rFonts w:ascii="Cambria Math" w:hAnsi="Cambria Math"/>
              <w:lang w:val="en-GB"/>
            </w:rPr>
            <m:t>=w+</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c,v</m:t>
              </m:r>
            </m:sub>
          </m:sSub>
          <m:r>
            <w:rPr>
              <w:rFonts w:ascii="Cambria Math" w:hAnsi="Cambria Math"/>
              <w:lang w:val="en-GB"/>
            </w:rPr>
            <m:t xml:space="preserve"> (p)</m:t>
          </m:r>
        </m:oMath>
      </m:oMathPara>
    </w:p>
    <w:p w:rsidR="00E629F5" w:rsidRPr="00912128" w:rsidRDefault="00E629F5" w:rsidP="00E629F5">
      <w:pPr>
        <w:jc w:val="both"/>
        <w:rPr>
          <w:lang w:val="en-GB"/>
        </w:rPr>
      </w:pPr>
      <w:r w:rsidRPr="00912128">
        <w:rPr>
          <w:lang w:val="en-GB"/>
        </w:rPr>
        <w:t xml:space="preserve">It is also true that </w:t>
      </w:r>
    </w:p>
    <w:p w:rsidR="00E629F5" w:rsidRPr="00636FCC" w:rsidRDefault="002D153F" w:rsidP="00E629F5">
      <w:pPr>
        <w:ind w:left="720"/>
        <w:jc w:val="center"/>
        <w:rPr>
          <w:lang w:val="en-GB"/>
        </w:rPr>
      </w:pPr>
      <m:oMathPara>
        <m:oMath>
          <m:sSub>
            <m:sSubPr>
              <m:ctrlPr>
                <w:rPr>
                  <w:rFonts w:ascii="Cambria Math" w:hAnsi="Cambria Math"/>
                  <w:i/>
                  <w:lang w:val="en-GB"/>
                </w:rPr>
              </m:ctrlPr>
            </m:sSubPr>
            <m:e>
              <m:r>
                <w:rPr>
                  <w:rFonts w:ascii="Cambria Math" w:hAnsi="Cambria Math"/>
                  <w:lang w:val="en-GB"/>
                </w:rPr>
                <m:t>G</m:t>
              </m:r>
            </m:e>
            <m:sub>
              <m:r>
                <w:rPr>
                  <w:rFonts w:ascii="Cambria Math" w:hAnsi="Cambria Math"/>
                  <w:lang w:val="en-GB"/>
                </w:rPr>
                <m:t>c,v,w</m:t>
              </m:r>
            </m:sub>
          </m:sSub>
          <m:r>
            <w:rPr>
              <w:rFonts w:ascii="Cambria Math" w:hAnsi="Cambria Math"/>
              <w:lang w:val="en-GB"/>
            </w:rPr>
            <m:t>(p)=</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c,v</m:t>
              </m:r>
            </m:sub>
          </m:sSub>
          <m:r>
            <w:rPr>
              <w:rFonts w:ascii="Cambria Math" w:hAnsi="Cambria Math"/>
              <w:lang w:val="en-GB"/>
            </w:rPr>
            <m:t>(p+w)</m:t>
          </m:r>
        </m:oMath>
      </m:oMathPara>
    </w:p>
    <w:p w:rsidR="00E629F5" w:rsidRPr="00912128" w:rsidRDefault="00E629F5" w:rsidP="00E629F5">
      <w:pPr>
        <w:jc w:val="both"/>
        <w:rPr>
          <w:lang w:val="en-GB"/>
        </w:rPr>
      </w:pPr>
      <w:r w:rsidRPr="00912128">
        <w:rPr>
          <w:lang w:val="en-GB"/>
        </w:rPr>
        <w:t>that is, we obtain the same result if we do the translation and the reflection in the opposite order.</w:t>
      </w:r>
    </w:p>
    <w:p w:rsidR="00E37557" w:rsidRDefault="00E629F5" w:rsidP="00E629F5">
      <w:pPr>
        <w:jc w:val="both"/>
        <w:rPr>
          <w:lang w:val="en-GB"/>
        </w:rPr>
      </w:pPr>
      <w:r w:rsidRPr="00912128">
        <w:rPr>
          <w:lang w:val="en-GB"/>
        </w:rPr>
        <w:t>Alternatively we multiply by an orthogonal matrix with determinant equal to −1 (corresponding to a reflection in a line through the origin), followed by a translation. This is a glide reflection except in the special case that the translation is perpendicular to the line of reflection, in which case the combination is itself just a reflection in a parallel line.</w:t>
      </w:r>
      <w:r w:rsidR="002D153F">
        <w:rPr>
          <w:lang w:val="en-GB"/>
        </w:rPr>
        <w:t xml:space="preserve"> </w:t>
      </w:r>
      <w:r w:rsidRPr="00912128">
        <w:rPr>
          <w:lang w:val="en-GB"/>
        </w:rPr>
        <w:t>The effect is a reflection combined with a translation parallel to the mirror. No points are left fixed.</w:t>
      </w:r>
      <w:r w:rsidR="002D153F">
        <w:rPr>
          <w:lang w:val="en-GB"/>
        </w:rPr>
        <w:t xml:space="preserve"> </w:t>
      </w:r>
      <w:r w:rsidR="00E37557">
        <w:rPr>
          <w:lang w:val="en-GB"/>
        </w:rPr>
        <w:t>In Mazzucotelli’s artwork we can find an example of glide reflection in the freeze for a mirror.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1"/>
        <w:gridCol w:w="5585"/>
      </w:tblGrid>
      <w:tr w:rsidR="00975C04" w:rsidTr="00992D71">
        <w:trPr>
          <w:trHeight w:val="2830"/>
          <w:jc w:val="center"/>
        </w:trPr>
        <w:tc>
          <w:tcPr>
            <w:tcW w:w="0" w:type="auto"/>
            <w:shd w:val="clear" w:color="auto" w:fill="auto"/>
          </w:tcPr>
          <w:p w:rsidR="00975C04" w:rsidRPr="008F050A" w:rsidRDefault="00975C04" w:rsidP="00992D71">
            <w:pPr>
              <w:jc w:val="center"/>
              <w:rPr>
                <w:lang w:val="en-GB"/>
              </w:rPr>
            </w:pPr>
            <w:r>
              <w:rPr>
                <w:noProof/>
              </w:rPr>
              <w:drawing>
                <wp:inline distT="0" distB="0" distL="0" distR="0" wp14:anchorId="4910AE5E" wp14:editId="1FFE3786">
                  <wp:extent cx="1800225" cy="1525282"/>
                  <wp:effectExtent l="0" t="0" r="0" b="0"/>
                  <wp:docPr id="1"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4096" cy="1528562"/>
                          </a:xfrm>
                          <a:prstGeom prst="rect">
                            <a:avLst/>
                          </a:prstGeom>
                          <a:noFill/>
                          <a:ln>
                            <a:noFill/>
                          </a:ln>
                        </pic:spPr>
                      </pic:pic>
                    </a:graphicData>
                  </a:graphic>
                </wp:inline>
              </w:drawing>
            </w:r>
          </w:p>
        </w:tc>
        <w:tc>
          <w:tcPr>
            <w:tcW w:w="0" w:type="auto"/>
            <w:shd w:val="clear" w:color="auto" w:fill="auto"/>
          </w:tcPr>
          <w:p w:rsidR="00975C04" w:rsidRPr="008F050A" w:rsidRDefault="00975C04" w:rsidP="00992D71">
            <w:pPr>
              <w:jc w:val="center"/>
              <w:rPr>
                <w:lang w:val="en-GB"/>
              </w:rPr>
            </w:pPr>
            <w:r>
              <w:object w:dxaOrig="6990" w:dyaOrig="3645">
                <v:shape id="_x0000_i1040" type="#_x0000_t75" style="width:268.5pt;height:138.75pt" o:ole="">
                  <v:imagedata r:id="rId23" o:title=""/>
                </v:shape>
                <o:OLEObject Type="Embed" ProgID="PBrush" ShapeID="_x0000_i1040" DrawAspect="Content" ObjectID="_1513679537" r:id="rId24"/>
              </w:object>
            </w:r>
          </w:p>
        </w:tc>
      </w:tr>
      <w:tr w:rsidR="00975C04" w:rsidTr="00992D71">
        <w:trPr>
          <w:jc w:val="center"/>
        </w:trPr>
        <w:tc>
          <w:tcPr>
            <w:tcW w:w="0" w:type="auto"/>
            <w:gridSpan w:val="2"/>
            <w:shd w:val="clear" w:color="auto" w:fill="auto"/>
          </w:tcPr>
          <w:p w:rsidR="00975C04" w:rsidRPr="00CE5C43" w:rsidRDefault="00975C04" w:rsidP="00975C04">
            <w:pPr>
              <w:rPr>
                <w:sz w:val="20"/>
                <w:szCs w:val="20"/>
              </w:rPr>
            </w:pPr>
            <w:r>
              <w:rPr>
                <w:sz w:val="20"/>
                <w:szCs w:val="20"/>
              </w:rPr>
              <w:t xml:space="preserve">Fig. 5      </w:t>
            </w:r>
            <w:r w:rsidRPr="00CE5C43">
              <w:rPr>
                <w:sz w:val="20"/>
                <w:szCs w:val="20"/>
              </w:rPr>
              <w:t>Mathematical sketch</w:t>
            </w:r>
            <w:r>
              <w:rPr>
                <w:sz w:val="20"/>
                <w:szCs w:val="20"/>
              </w:rPr>
              <w:t xml:space="preserve">                      </w:t>
            </w:r>
            <w:r>
              <w:rPr>
                <w:sz w:val="20"/>
                <w:szCs w:val="20"/>
              </w:rPr>
              <w:t xml:space="preserve">                </w:t>
            </w:r>
            <w:r>
              <w:rPr>
                <w:sz w:val="20"/>
                <w:szCs w:val="20"/>
              </w:rPr>
              <w:t xml:space="preserve"> </w:t>
            </w:r>
            <w:r w:rsidRPr="00CE5C43">
              <w:rPr>
                <w:sz w:val="20"/>
              </w:rPr>
              <w:t>Civica Raccolta Bertarelli 1-27</w:t>
            </w:r>
          </w:p>
        </w:tc>
      </w:tr>
    </w:tbl>
    <w:p w:rsidR="00E629F5" w:rsidRPr="00912128" w:rsidRDefault="00E629F5" w:rsidP="00E629F5">
      <w:pPr>
        <w:jc w:val="both"/>
        <w:rPr>
          <w:lang w:val="en-GB"/>
        </w:rPr>
      </w:pPr>
      <w:r w:rsidRPr="00912128">
        <w:rPr>
          <w:lang w:val="en-GB"/>
        </w:rPr>
        <w:lastRenderedPageBreak/>
        <w:t>In all cases we multiply the position vector by an orthogonal matrix and add a vector; if the determinant is 1, we have a rotation, a translation, or the identity, and if it is equal to −1, we have a glide reflection or a reflection. Reflections, or mirror isometries, can be combined to produce any isometry. Thus isometries are an example of a reflection group.</w:t>
      </w:r>
      <w:r w:rsidR="002D153F">
        <w:rPr>
          <w:lang w:val="en-GB"/>
        </w:rPr>
        <w:t xml:space="preserve"> </w:t>
      </w:r>
      <w:r w:rsidRPr="00912128">
        <w:rPr>
          <w:lang w:val="en-GB"/>
        </w:rPr>
        <w:t>The set of Euclidean plane isometries forms a group under composition: the Euclidean group in two dimensions. It is generated by reflections in lines and every element of the Euclidean group is the composite of at most three distinct reflections.</w:t>
      </w:r>
      <w:r w:rsidR="002D153F">
        <w:rPr>
          <w:lang w:val="en-GB"/>
        </w:rPr>
        <w:t xml:space="preserve"> </w:t>
      </w:r>
      <w:r w:rsidRPr="00912128">
        <w:rPr>
          <w:lang w:val="en-GB"/>
        </w:rPr>
        <w:t xml:space="preserve">The identity isometry, defined by </w:t>
      </w:r>
      <w:r w:rsidRPr="00912128">
        <w:rPr>
          <w:i/>
          <w:iCs/>
          <w:lang w:val="en-GB"/>
        </w:rPr>
        <w:t>I</w:t>
      </w:r>
      <w:r w:rsidRPr="00912128">
        <w:rPr>
          <w:lang w:val="en-GB"/>
        </w:rPr>
        <w:t xml:space="preserve"> (</w:t>
      </w:r>
      <w:r w:rsidRPr="00912128">
        <w:rPr>
          <w:i/>
          <w:iCs/>
          <w:lang w:val="en-GB"/>
        </w:rPr>
        <w:t>p</w:t>
      </w:r>
      <w:r w:rsidRPr="00912128">
        <w:rPr>
          <w:lang w:val="en-GB"/>
        </w:rPr>
        <w:t xml:space="preserve">) = </w:t>
      </w:r>
      <w:r w:rsidRPr="00912128">
        <w:rPr>
          <w:i/>
          <w:iCs/>
          <w:lang w:val="en-GB"/>
        </w:rPr>
        <w:t>p</w:t>
      </w:r>
      <w:r w:rsidRPr="00912128">
        <w:rPr>
          <w:lang w:val="en-GB"/>
        </w:rPr>
        <w:t xml:space="preserve"> for all points </w:t>
      </w:r>
      <w:r w:rsidRPr="00912128">
        <w:rPr>
          <w:i/>
          <w:iCs/>
          <w:lang w:val="en-GB"/>
        </w:rPr>
        <w:t>p</w:t>
      </w:r>
      <w:r w:rsidRPr="00912128">
        <w:rPr>
          <w:iCs/>
          <w:lang w:val="en-GB"/>
        </w:rPr>
        <w:t>,</w:t>
      </w:r>
      <w:r w:rsidRPr="00912128">
        <w:rPr>
          <w:lang w:val="en-GB"/>
        </w:rPr>
        <w:t xml:space="preserve"> is a special case of </w:t>
      </w:r>
      <w:r w:rsidRPr="00912128">
        <w:rPr>
          <w:strike/>
          <w:lang w:val="en-GB"/>
        </w:rPr>
        <w:t>a</w:t>
      </w:r>
      <w:r w:rsidRPr="00912128">
        <w:rPr>
          <w:lang w:val="en-GB"/>
        </w:rPr>
        <w:t xml:space="preserve"> translation and a special case of rotation. It is the only isometry, which belongs to more than one of the types described above. Two reflections in the same mirror restore each point to its original position. All points are left fixed. In all cases we multiply the position vector by an orthogonal matrix and add a vector; if the determinant is 1, we have a rotation, a translation, or the identity, and if it is equal to −1, we have a</w:t>
      </w:r>
      <w:r>
        <w:rPr>
          <w:lang w:val="en-GB"/>
        </w:rPr>
        <w:t xml:space="preserve"> </w:t>
      </w:r>
      <w:r w:rsidRPr="00912128">
        <w:rPr>
          <w:lang w:val="en-GB"/>
        </w:rPr>
        <w:t>glide reflection or a reflection. Reflections, or mirror isometries, can be combined to produce any isometry. Thus, isometries are an example of a reflection group.</w:t>
      </w:r>
    </w:p>
    <w:p w:rsidR="00C97739" w:rsidRPr="00912128" w:rsidRDefault="00E629F5" w:rsidP="00E629F5">
      <w:pPr>
        <w:jc w:val="both"/>
        <w:rPr>
          <w:lang w:val="en-GB"/>
        </w:rPr>
      </w:pPr>
      <w:r w:rsidRPr="00912128">
        <w:rPr>
          <w:lang w:val="en-GB"/>
        </w:rPr>
        <w:t>We can recognize which of these isometries preserves hands or swaps them and whether it has at least one fixed point or not, as shown in the following</w:t>
      </w:r>
      <w:r w:rsidR="00C97739">
        <w:rPr>
          <w:lang w:val="en-GB"/>
        </w:rPr>
        <w:t xml:space="preserve"> table (omitting the identity)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851"/>
        <w:gridCol w:w="1559"/>
        <w:gridCol w:w="1843"/>
      </w:tblGrid>
      <w:tr w:rsidR="00E629F5" w:rsidRPr="00912128" w:rsidTr="00E629F5">
        <w:trPr>
          <w:jc w:val="center"/>
        </w:trPr>
        <w:tc>
          <w:tcPr>
            <w:tcW w:w="1951" w:type="dxa"/>
            <w:shd w:val="clear" w:color="auto" w:fill="auto"/>
          </w:tcPr>
          <w:p w:rsidR="00E629F5" w:rsidRPr="00912128" w:rsidRDefault="00E629F5" w:rsidP="00E629F5">
            <w:pPr>
              <w:jc w:val="both"/>
              <w:rPr>
                <w:lang w:val="en-GB"/>
              </w:rPr>
            </w:pPr>
          </w:p>
        </w:tc>
        <w:tc>
          <w:tcPr>
            <w:tcW w:w="4253" w:type="dxa"/>
            <w:gridSpan w:val="3"/>
            <w:shd w:val="clear" w:color="auto" w:fill="auto"/>
          </w:tcPr>
          <w:p w:rsidR="00E629F5" w:rsidRPr="00912128" w:rsidRDefault="00E629F5" w:rsidP="00E629F5">
            <w:pPr>
              <w:jc w:val="center"/>
              <w:rPr>
                <w:lang w:val="en-GB"/>
              </w:rPr>
            </w:pPr>
            <w:r w:rsidRPr="00912128">
              <w:rPr>
                <w:lang w:val="en-GB"/>
              </w:rPr>
              <w:t>Preserve hands?</w:t>
            </w:r>
          </w:p>
        </w:tc>
      </w:tr>
      <w:tr w:rsidR="00E629F5" w:rsidRPr="00912128" w:rsidTr="00E629F5">
        <w:trPr>
          <w:jc w:val="center"/>
        </w:trPr>
        <w:tc>
          <w:tcPr>
            <w:tcW w:w="1951" w:type="dxa"/>
            <w:shd w:val="clear" w:color="auto" w:fill="auto"/>
          </w:tcPr>
          <w:p w:rsidR="00E629F5" w:rsidRPr="00912128" w:rsidRDefault="00E629F5" w:rsidP="00E629F5">
            <w:pPr>
              <w:jc w:val="both"/>
              <w:rPr>
                <w:lang w:val="en-GB"/>
              </w:rPr>
            </w:pPr>
          </w:p>
        </w:tc>
        <w:tc>
          <w:tcPr>
            <w:tcW w:w="851" w:type="dxa"/>
            <w:shd w:val="clear" w:color="auto" w:fill="auto"/>
          </w:tcPr>
          <w:p w:rsidR="00E629F5" w:rsidRPr="00912128" w:rsidRDefault="00E629F5" w:rsidP="00E629F5">
            <w:pPr>
              <w:jc w:val="both"/>
              <w:rPr>
                <w:lang w:val="en-GB"/>
              </w:rPr>
            </w:pPr>
          </w:p>
        </w:tc>
        <w:tc>
          <w:tcPr>
            <w:tcW w:w="1559" w:type="dxa"/>
            <w:shd w:val="clear" w:color="auto" w:fill="auto"/>
          </w:tcPr>
          <w:p w:rsidR="00E629F5" w:rsidRPr="00912128" w:rsidRDefault="00E629F5" w:rsidP="00E629F5">
            <w:pPr>
              <w:jc w:val="both"/>
              <w:rPr>
                <w:lang w:val="en-GB"/>
              </w:rPr>
            </w:pPr>
            <w:r w:rsidRPr="00912128">
              <w:rPr>
                <w:lang w:val="en-GB"/>
              </w:rPr>
              <w:t>Yes</w:t>
            </w:r>
          </w:p>
        </w:tc>
        <w:tc>
          <w:tcPr>
            <w:tcW w:w="1843" w:type="dxa"/>
            <w:shd w:val="clear" w:color="auto" w:fill="auto"/>
          </w:tcPr>
          <w:p w:rsidR="00E629F5" w:rsidRPr="00912128" w:rsidRDefault="00E629F5" w:rsidP="00E629F5">
            <w:pPr>
              <w:jc w:val="both"/>
              <w:rPr>
                <w:lang w:val="en-GB"/>
              </w:rPr>
            </w:pPr>
            <w:r w:rsidRPr="00912128">
              <w:rPr>
                <w:lang w:val="en-GB"/>
              </w:rPr>
              <w:t>No</w:t>
            </w:r>
          </w:p>
        </w:tc>
      </w:tr>
      <w:tr w:rsidR="00E629F5" w:rsidRPr="00912128" w:rsidTr="00E629F5">
        <w:trPr>
          <w:jc w:val="center"/>
        </w:trPr>
        <w:tc>
          <w:tcPr>
            <w:tcW w:w="1951" w:type="dxa"/>
            <w:vMerge w:val="restart"/>
            <w:shd w:val="clear" w:color="auto" w:fill="auto"/>
            <w:vAlign w:val="center"/>
          </w:tcPr>
          <w:p w:rsidR="00E629F5" w:rsidRPr="00912128" w:rsidRDefault="00E629F5" w:rsidP="00E629F5">
            <w:pPr>
              <w:jc w:val="center"/>
              <w:rPr>
                <w:lang w:val="en-GB"/>
              </w:rPr>
            </w:pPr>
            <w:r w:rsidRPr="00912128">
              <w:rPr>
                <w:lang w:val="en-GB"/>
              </w:rPr>
              <w:t>Fixed points?</w:t>
            </w:r>
          </w:p>
        </w:tc>
        <w:tc>
          <w:tcPr>
            <w:tcW w:w="851" w:type="dxa"/>
            <w:shd w:val="clear" w:color="auto" w:fill="auto"/>
          </w:tcPr>
          <w:p w:rsidR="00E629F5" w:rsidRPr="00912128" w:rsidRDefault="00E629F5" w:rsidP="00E629F5">
            <w:pPr>
              <w:jc w:val="both"/>
              <w:rPr>
                <w:lang w:val="en-GB"/>
              </w:rPr>
            </w:pPr>
            <w:r w:rsidRPr="00912128">
              <w:rPr>
                <w:lang w:val="en-GB"/>
              </w:rPr>
              <w:t>Yes</w:t>
            </w:r>
          </w:p>
        </w:tc>
        <w:tc>
          <w:tcPr>
            <w:tcW w:w="1559" w:type="dxa"/>
            <w:shd w:val="clear" w:color="auto" w:fill="auto"/>
          </w:tcPr>
          <w:p w:rsidR="00E629F5" w:rsidRPr="00912128" w:rsidRDefault="00E629F5" w:rsidP="00E629F5">
            <w:pPr>
              <w:jc w:val="both"/>
              <w:rPr>
                <w:lang w:val="en-GB"/>
              </w:rPr>
            </w:pPr>
            <w:r w:rsidRPr="00912128">
              <w:rPr>
                <w:lang w:val="en-GB"/>
              </w:rPr>
              <w:t>Rotation</w:t>
            </w:r>
          </w:p>
        </w:tc>
        <w:tc>
          <w:tcPr>
            <w:tcW w:w="1843" w:type="dxa"/>
            <w:shd w:val="clear" w:color="auto" w:fill="auto"/>
          </w:tcPr>
          <w:p w:rsidR="00E629F5" w:rsidRPr="00912128" w:rsidRDefault="00E629F5" w:rsidP="00E629F5">
            <w:pPr>
              <w:jc w:val="both"/>
              <w:rPr>
                <w:lang w:val="en-GB"/>
              </w:rPr>
            </w:pPr>
            <w:r w:rsidRPr="00912128">
              <w:rPr>
                <w:lang w:val="en-GB"/>
              </w:rPr>
              <w:t>Reflection</w:t>
            </w:r>
          </w:p>
        </w:tc>
      </w:tr>
      <w:tr w:rsidR="00E629F5" w:rsidRPr="00912128" w:rsidTr="00E629F5">
        <w:trPr>
          <w:jc w:val="center"/>
        </w:trPr>
        <w:tc>
          <w:tcPr>
            <w:tcW w:w="1951" w:type="dxa"/>
            <w:vMerge/>
            <w:shd w:val="clear" w:color="auto" w:fill="auto"/>
          </w:tcPr>
          <w:p w:rsidR="00E629F5" w:rsidRPr="00912128" w:rsidRDefault="00E629F5" w:rsidP="00E629F5">
            <w:pPr>
              <w:jc w:val="both"/>
              <w:rPr>
                <w:lang w:val="en-GB"/>
              </w:rPr>
            </w:pPr>
          </w:p>
        </w:tc>
        <w:tc>
          <w:tcPr>
            <w:tcW w:w="851" w:type="dxa"/>
            <w:shd w:val="clear" w:color="auto" w:fill="auto"/>
          </w:tcPr>
          <w:p w:rsidR="00E629F5" w:rsidRPr="00912128" w:rsidRDefault="00E629F5" w:rsidP="00E629F5">
            <w:pPr>
              <w:jc w:val="both"/>
              <w:rPr>
                <w:lang w:val="en-GB"/>
              </w:rPr>
            </w:pPr>
            <w:r w:rsidRPr="00912128">
              <w:rPr>
                <w:lang w:val="en-GB"/>
              </w:rPr>
              <w:t>No</w:t>
            </w:r>
          </w:p>
        </w:tc>
        <w:tc>
          <w:tcPr>
            <w:tcW w:w="1559" w:type="dxa"/>
            <w:shd w:val="clear" w:color="auto" w:fill="auto"/>
          </w:tcPr>
          <w:p w:rsidR="00E629F5" w:rsidRPr="00912128" w:rsidRDefault="00E629F5" w:rsidP="00E629F5">
            <w:pPr>
              <w:jc w:val="both"/>
              <w:rPr>
                <w:lang w:val="en-GB"/>
              </w:rPr>
            </w:pPr>
            <w:r w:rsidRPr="00912128">
              <w:rPr>
                <w:lang w:val="en-GB"/>
              </w:rPr>
              <w:t>Translation</w:t>
            </w:r>
          </w:p>
        </w:tc>
        <w:tc>
          <w:tcPr>
            <w:tcW w:w="1843" w:type="dxa"/>
            <w:shd w:val="clear" w:color="auto" w:fill="auto"/>
          </w:tcPr>
          <w:p w:rsidR="00E629F5" w:rsidRPr="00912128" w:rsidRDefault="00E629F5" w:rsidP="00E629F5">
            <w:pPr>
              <w:jc w:val="both"/>
              <w:rPr>
                <w:lang w:val="en-GB"/>
              </w:rPr>
            </w:pPr>
            <w:r w:rsidRPr="00912128">
              <w:rPr>
                <w:lang w:val="en-GB"/>
              </w:rPr>
              <w:t>Glide Reflection</w:t>
            </w:r>
          </w:p>
        </w:tc>
      </w:tr>
    </w:tbl>
    <w:p w:rsidR="00E629F5" w:rsidRPr="00912128" w:rsidRDefault="00975C04" w:rsidP="00975C04">
      <w:pPr>
        <w:spacing w:after="100" w:afterAutospacing="1"/>
        <w:jc w:val="both"/>
        <w:rPr>
          <w:lang w:val="en-GB"/>
        </w:rPr>
      </w:pPr>
      <w:r>
        <w:rPr>
          <w:lang w:val="en-GB"/>
        </w:rPr>
        <w:t>Isometries requiring an odd nu</w:t>
      </w:r>
      <w:r w:rsidR="00E629F5" w:rsidRPr="00912128">
        <w:rPr>
          <w:lang w:val="en-GB"/>
        </w:rPr>
        <w:t xml:space="preserve">mber of mirrors — reflection and glide reflection — always reverse left and right. The even isometries — identity, rotation, and translation — never do; they correspond to </w:t>
      </w:r>
      <w:r w:rsidR="00E629F5" w:rsidRPr="00912128">
        <w:rPr>
          <w:i/>
          <w:iCs/>
          <w:lang w:val="en-GB"/>
        </w:rPr>
        <w:t>rigid motions</w:t>
      </w:r>
      <w:r w:rsidR="00E629F5" w:rsidRPr="00912128">
        <w:rPr>
          <w:lang w:val="en-GB"/>
        </w:rPr>
        <w:t>, and form a normal subgroup of the full Euclidean group of isometries. Neither the full group nor the even subgroup is abelian; for example, reversing the order of composition of two parallel mirrors reverses the direction of the translation they produce.</w:t>
      </w:r>
    </w:p>
    <w:p w:rsidR="00E629F5" w:rsidRPr="00912128" w:rsidRDefault="00E629F5" w:rsidP="00E629F5">
      <w:pPr>
        <w:jc w:val="both"/>
        <w:rPr>
          <w:b/>
          <w:bCs/>
          <w:color w:val="000000"/>
          <w:lang w:val="en-GB"/>
        </w:rPr>
      </w:pPr>
      <w:r>
        <w:rPr>
          <w:b/>
          <w:bCs/>
          <w:color w:val="000000"/>
          <w:lang w:val="en-GB"/>
        </w:rPr>
        <w:t>4</w:t>
      </w:r>
      <w:r w:rsidRPr="00912128">
        <w:rPr>
          <w:b/>
          <w:bCs/>
          <w:color w:val="000000"/>
          <w:lang w:val="en-GB"/>
        </w:rPr>
        <w:t>.2</w:t>
      </w:r>
      <w:r w:rsidRPr="00912128">
        <w:rPr>
          <w:b/>
          <w:bCs/>
          <w:color w:val="000000"/>
          <w:lang w:val="en-GB"/>
        </w:rPr>
        <w:tab/>
        <w:t xml:space="preserve">Scaling in the Euclidean plane </w:t>
      </w:r>
    </w:p>
    <w:p w:rsidR="00E629F5" w:rsidRPr="00912128" w:rsidRDefault="00E629F5" w:rsidP="00E629F5">
      <w:pPr>
        <w:pStyle w:val="NormaleWeb"/>
        <w:shd w:val="clear" w:color="auto" w:fill="FFFFFF"/>
        <w:spacing w:before="0" w:beforeAutospacing="0" w:after="0" w:afterAutospacing="0" w:line="288" w:lineRule="atLeast"/>
        <w:jc w:val="both"/>
        <w:rPr>
          <w:b/>
          <w:bCs/>
          <w:color w:val="000000"/>
          <w:lang w:val="en-GB"/>
        </w:rPr>
      </w:pPr>
    </w:p>
    <w:p w:rsidR="00E629F5" w:rsidRPr="00912128" w:rsidRDefault="00E629F5" w:rsidP="00E629F5">
      <w:pPr>
        <w:pStyle w:val="NormaleWeb"/>
        <w:spacing w:before="0" w:beforeAutospacing="0" w:after="0" w:afterAutospacing="0"/>
        <w:jc w:val="both"/>
        <w:rPr>
          <w:lang w:val="en-GB"/>
        </w:rPr>
      </w:pPr>
      <w:r w:rsidRPr="00912128">
        <w:rPr>
          <w:lang w:val="en-GB"/>
        </w:rPr>
        <w:t xml:space="preserve">In Euclidean geometry, </w:t>
      </w:r>
      <w:r w:rsidRPr="00912128">
        <w:rPr>
          <w:b/>
          <w:bCs/>
          <w:lang w:val="en-GB"/>
        </w:rPr>
        <w:t>uniform scaling</w:t>
      </w:r>
      <w:r w:rsidRPr="00912128">
        <w:rPr>
          <w:lang w:val="en-GB"/>
        </w:rPr>
        <w:t xml:space="preserve"> is a linear transformation that enlarges (increases) or shrinks (diminishes) objects by a scale factor that is the same in all directions. The result of uniform scaling is similar (in the geometric sense) to the original. Uniform scaling happens, for example, when enlarging or reducing a photograph, or when creating a scale model of a building.</w:t>
      </w:r>
    </w:p>
    <w:p w:rsidR="00E629F5" w:rsidRDefault="00E629F5" w:rsidP="00E629F5">
      <w:pPr>
        <w:pStyle w:val="NormaleWeb"/>
        <w:spacing w:before="0" w:beforeAutospacing="0" w:after="0" w:afterAutospacing="0"/>
        <w:jc w:val="both"/>
        <w:rPr>
          <w:lang w:val="en-GB"/>
        </w:rPr>
      </w:pPr>
      <w:r w:rsidRPr="00912128">
        <w:rPr>
          <w:lang w:val="en-GB"/>
        </w:rPr>
        <w:t xml:space="preserve">More general is </w:t>
      </w:r>
      <w:r w:rsidRPr="00912128">
        <w:rPr>
          <w:b/>
          <w:bCs/>
          <w:lang w:val="en-GB"/>
        </w:rPr>
        <w:t>scaling</w:t>
      </w:r>
      <w:r w:rsidRPr="00912128">
        <w:rPr>
          <w:lang w:val="en-GB"/>
        </w:rPr>
        <w:t xml:space="preserve"> with a separate scale factor for each axis direction. </w:t>
      </w:r>
      <w:r w:rsidRPr="00912128">
        <w:rPr>
          <w:b/>
          <w:bCs/>
          <w:lang w:val="en-GB"/>
        </w:rPr>
        <w:t>Non-uniform scaling</w:t>
      </w:r>
      <w:r w:rsidRPr="00912128">
        <w:rPr>
          <w:lang w:val="en-GB"/>
        </w:rPr>
        <w:t xml:space="preserve"> is obtained when at least one of the scaling factors is different from the others; a special case is </w:t>
      </w:r>
      <w:r w:rsidRPr="00571103">
        <w:rPr>
          <w:b/>
          <w:bCs/>
          <w:lang w:val="en-GB"/>
        </w:rPr>
        <w:t>directional scaling</w:t>
      </w:r>
      <w:r w:rsidRPr="00571103">
        <w:rPr>
          <w:b/>
          <w:lang w:val="en-GB"/>
        </w:rPr>
        <w:t xml:space="preserve"> </w:t>
      </w:r>
      <w:r w:rsidRPr="00571103">
        <w:rPr>
          <w:lang w:val="en-GB"/>
        </w:rPr>
        <w:t>or</w:t>
      </w:r>
      <w:r w:rsidRPr="00571103">
        <w:rPr>
          <w:b/>
          <w:lang w:val="en-GB"/>
        </w:rPr>
        <w:t xml:space="preserve"> </w:t>
      </w:r>
      <w:r w:rsidRPr="00571103">
        <w:rPr>
          <w:b/>
          <w:bCs/>
          <w:lang w:val="en-GB"/>
        </w:rPr>
        <w:t>stretching</w:t>
      </w:r>
      <w:r w:rsidRPr="00912128">
        <w:rPr>
          <w:lang w:val="en-GB"/>
        </w:rPr>
        <w:t xml:space="preserve"> in one direction. Non-uniform scaling changes the shape of the object; e.g., a square may change into a rectangle or into a parallelogram if the sides of the square are not parallel to the scaling axes. A scaling in the plane can be represented by a scaling matrix. To scale an object by a vector </w:t>
      </w:r>
      <w:r w:rsidRPr="00912128">
        <w:rPr>
          <w:i/>
          <w:iCs/>
          <w:lang w:val="en-GB"/>
        </w:rPr>
        <w:t>v</w:t>
      </w:r>
      <w:r w:rsidRPr="00912128">
        <w:rPr>
          <w:lang w:val="en-GB"/>
        </w:rPr>
        <w:t xml:space="preserve"> = (</w:t>
      </w:r>
      <w:proofErr w:type="spellStart"/>
      <w:r w:rsidRPr="00912128">
        <w:rPr>
          <w:i/>
          <w:iCs/>
          <w:lang w:val="en-GB"/>
        </w:rPr>
        <w:t>v</w:t>
      </w:r>
      <w:r w:rsidRPr="00912128">
        <w:rPr>
          <w:i/>
          <w:iCs/>
          <w:vertAlign w:val="subscript"/>
          <w:lang w:val="en-GB"/>
        </w:rPr>
        <w:t>x</w:t>
      </w:r>
      <w:r w:rsidR="0084457D">
        <w:rPr>
          <w:iCs/>
          <w:lang w:val="en-GB"/>
        </w:rPr>
        <w:t>,</w:t>
      </w:r>
      <w:r w:rsidRPr="00912128">
        <w:rPr>
          <w:i/>
          <w:iCs/>
          <w:lang w:val="en-GB"/>
        </w:rPr>
        <w:t>v</w:t>
      </w:r>
      <w:r w:rsidRPr="00912128">
        <w:rPr>
          <w:i/>
          <w:iCs/>
          <w:vertAlign w:val="subscript"/>
          <w:lang w:val="en-GB"/>
        </w:rPr>
        <w:t>y</w:t>
      </w:r>
      <w:proofErr w:type="spellEnd"/>
      <w:r w:rsidRPr="00912128">
        <w:rPr>
          <w:lang w:val="en-GB"/>
        </w:rPr>
        <w:t xml:space="preserve">), each point </w:t>
      </w:r>
      <w:r w:rsidRPr="00912128">
        <w:rPr>
          <w:i/>
          <w:iCs/>
          <w:lang w:val="en-GB"/>
        </w:rPr>
        <w:t>p</w:t>
      </w:r>
      <w:r w:rsidRPr="00912128">
        <w:rPr>
          <w:lang w:val="en-GB"/>
        </w:rPr>
        <w:t xml:space="preserve"> = (</w:t>
      </w:r>
      <w:proofErr w:type="spellStart"/>
      <w:r w:rsidRPr="00912128">
        <w:rPr>
          <w:i/>
          <w:iCs/>
          <w:lang w:val="en-GB"/>
        </w:rPr>
        <w:t>p</w:t>
      </w:r>
      <w:r w:rsidRPr="00912128">
        <w:rPr>
          <w:i/>
          <w:iCs/>
          <w:vertAlign w:val="subscript"/>
          <w:lang w:val="en-GB"/>
        </w:rPr>
        <w:t>x</w:t>
      </w:r>
      <w:proofErr w:type="spellEnd"/>
      <w:r w:rsidRPr="00912128">
        <w:rPr>
          <w:i/>
          <w:iCs/>
          <w:lang w:val="en-GB"/>
        </w:rPr>
        <w:t xml:space="preserve">, </w:t>
      </w:r>
      <w:proofErr w:type="spellStart"/>
      <w:r w:rsidRPr="00912128">
        <w:rPr>
          <w:i/>
          <w:iCs/>
          <w:lang w:val="en-GB"/>
        </w:rPr>
        <w:t>p</w:t>
      </w:r>
      <w:r w:rsidRPr="00912128">
        <w:rPr>
          <w:i/>
          <w:iCs/>
          <w:vertAlign w:val="subscript"/>
          <w:lang w:val="en-GB"/>
        </w:rPr>
        <w:t>y</w:t>
      </w:r>
      <w:proofErr w:type="spellEnd"/>
      <w:r w:rsidRPr="00912128">
        <w:rPr>
          <w:lang w:val="en-GB"/>
        </w:rPr>
        <w:t>) would need to be multi</w:t>
      </w:r>
      <w:r w:rsidR="00CE5C43">
        <w:rPr>
          <w:lang w:val="en-GB"/>
        </w:rPr>
        <w:t>plied with this scaling matrix:</w:t>
      </w:r>
    </w:p>
    <w:p w:rsidR="00CE5C43" w:rsidRPr="00636FCC" w:rsidRDefault="002D153F" w:rsidP="00CE5C43">
      <w:pPr>
        <w:pStyle w:val="NormaleWeb"/>
        <w:spacing w:before="0" w:beforeAutospacing="0" w:after="0" w:afterAutospacing="0"/>
        <w:jc w:val="center"/>
      </w:pPr>
      <m:oMathPara>
        <m:oMath>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v</m:t>
              </m:r>
            </m:sub>
          </m:sSub>
          <m:r>
            <w:rPr>
              <w:rFonts w:ascii="Cambria Math" w:hAnsi="Cambria Math"/>
              <w:lang w:val="en-GB"/>
            </w:rPr>
            <m:t>=</m:t>
          </m:r>
          <m:d>
            <m:dPr>
              <m:begChr m:val="["/>
              <m:endChr m:val="]"/>
              <m:ctrlPr>
                <w:rPr>
                  <w:rFonts w:ascii="Cambria Math" w:hAnsi="Cambria Math"/>
                  <w:i/>
                  <w:lang w:val="en-GB"/>
                </w:rPr>
              </m:ctrlPr>
            </m:dPr>
            <m:e>
              <m:m>
                <m:mPr>
                  <m:mcs>
                    <m:mc>
                      <m:mcPr>
                        <m:count m:val="2"/>
                        <m:mcJc m:val="center"/>
                      </m:mcPr>
                    </m:mc>
                  </m:mcs>
                  <m:ctrlPr>
                    <w:rPr>
                      <w:rFonts w:ascii="Cambria Math" w:hAnsi="Cambria Math"/>
                      <w:i/>
                      <w:lang w:val="en-GB"/>
                    </w:rPr>
                  </m:ctrlPr>
                </m:mPr>
                <m:m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x</m:t>
                        </m:r>
                      </m:sub>
                    </m:sSub>
                  </m:e>
                  <m:e>
                    <m:r>
                      <w:rPr>
                        <w:rFonts w:ascii="Cambria Math" w:hAnsi="Cambria Math"/>
                        <w:lang w:val="en-GB"/>
                      </w:rPr>
                      <m:t>0</m:t>
                    </m:r>
                  </m:e>
                </m:mr>
                <m:mr>
                  <m:e>
                    <m:r>
                      <w:rPr>
                        <w:rFonts w:ascii="Cambria Math" w:hAnsi="Cambria Math"/>
                        <w:lang w:val="en-GB"/>
                      </w:rPr>
                      <m:t>0</m:t>
                    </m:r>
                  </m:e>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y</m:t>
                        </m:r>
                      </m:sub>
                    </m:sSub>
                  </m:e>
                </m:mr>
              </m:m>
            </m:e>
          </m:d>
        </m:oMath>
      </m:oMathPara>
    </w:p>
    <w:p w:rsidR="00CE5C43" w:rsidRDefault="00E629F5" w:rsidP="00CE5C43">
      <w:pPr>
        <w:pStyle w:val="NormaleWeb"/>
        <w:spacing w:before="0" w:beforeAutospacing="0" w:after="0" w:afterAutospacing="0"/>
        <w:jc w:val="both"/>
        <w:rPr>
          <w:lang w:val="en-GB"/>
        </w:rPr>
      </w:pPr>
      <w:r w:rsidRPr="00912128">
        <w:rPr>
          <w:lang w:val="en-GB"/>
        </w:rPr>
        <w:t xml:space="preserve">The multiplication will give the expected result:  </w:t>
      </w:r>
      <m:oMath>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v</m:t>
            </m:r>
          </m:sub>
        </m:sSub>
        <m:r>
          <w:rPr>
            <w:rFonts w:ascii="Cambria Math" w:hAnsi="Cambria Math"/>
            <w:lang w:val="en-GB"/>
          </w:rPr>
          <m:t>p=</m:t>
        </m:r>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x</m:t>
                      </m:r>
                    </m:sub>
                  </m:sSub>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x</m:t>
                      </m:r>
                    </m:sub>
                  </m:sSub>
                </m:e>
              </m:mr>
              <m:m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y</m:t>
                      </m:r>
                    </m:sub>
                  </m:sSub>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y</m:t>
                      </m:r>
                    </m:sub>
                  </m:sSub>
                </m:e>
              </m:mr>
            </m:m>
          </m:e>
        </m:d>
      </m:oMath>
    </w:p>
    <w:p w:rsidR="00E629F5" w:rsidRPr="00912128" w:rsidRDefault="00E629F5" w:rsidP="00CE5C43">
      <w:pPr>
        <w:pStyle w:val="NormaleWeb"/>
        <w:spacing w:before="0" w:beforeAutospacing="0" w:after="0" w:afterAutospacing="0"/>
        <w:jc w:val="both"/>
        <w:rPr>
          <w:lang w:val="en-GB"/>
        </w:rPr>
      </w:pPr>
      <w:r w:rsidRPr="00912128">
        <w:rPr>
          <w:lang w:val="en-GB"/>
        </w:rPr>
        <w:t>Such a scaling changes the diameter of an object by a factor between the scale factors and changes the area by a factor between the smallest and the largest product of two scale factors.</w:t>
      </w:r>
    </w:p>
    <w:tbl>
      <w:tblPr>
        <w:tblW w:w="0" w:type="auto"/>
        <w:jc w:val="center"/>
        <w:tblInd w:w="817" w:type="dxa"/>
        <w:tblLook w:val="04A0" w:firstRow="1" w:lastRow="0" w:firstColumn="1" w:lastColumn="0" w:noHBand="0" w:noVBand="1"/>
      </w:tblPr>
      <w:tblGrid>
        <w:gridCol w:w="3247"/>
        <w:gridCol w:w="3721"/>
      </w:tblGrid>
      <w:tr w:rsidR="00E629F5" w:rsidRPr="00912128" w:rsidTr="0031641B">
        <w:trPr>
          <w:trHeight w:val="1170"/>
          <w:jc w:val="center"/>
        </w:trPr>
        <w:tc>
          <w:tcPr>
            <w:tcW w:w="3247" w:type="dxa"/>
            <w:shd w:val="clear" w:color="auto" w:fill="auto"/>
            <w:vAlign w:val="center"/>
          </w:tcPr>
          <w:p w:rsidR="00E629F5" w:rsidRPr="00912128" w:rsidRDefault="0031641B" w:rsidP="00E629F5">
            <w:pPr>
              <w:rPr>
                <w:b/>
                <w:lang w:val="en-GB"/>
              </w:rPr>
            </w:pPr>
            <w:r w:rsidRPr="00912128">
              <w:rPr>
                <w:lang w:val="en-GB"/>
              </w:rPr>
              <w:object w:dxaOrig="4872" w:dyaOrig="3108">
                <v:shape id="_x0000_i1028" type="#_x0000_t75" style="width:97.5pt;height:62.25pt" o:ole="">
                  <v:imagedata r:id="rId25" o:title=""/>
                </v:shape>
                <o:OLEObject Type="Embed" ProgID="PBrush" ShapeID="_x0000_i1028" DrawAspect="Content" ObjectID="_1513679538" r:id="rId26"/>
              </w:object>
            </w:r>
          </w:p>
        </w:tc>
        <w:tc>
          <w:tcPr>
            <w:tcW w:w="3721" w:type="dxa"/>
            <w:shd w:val="clear" w:color="auto" w:fill="auto"/>
            <w:vAlign w:val="center"/>
          </w:tcPr>
          <w:p w:rsidR="00E629F5" w:rsidRPr="00912128" w:rsidRDefault="0031641B" w:rsidP="00E629F5">
            <w:pPr>
              <w:jc w:val="center"/>
              <w:rPr>
                <w:b/>
                <w:lang w:val="en-GB"/>
              </w:rPr>
            </w:pPr>
            <w:r w:rsidRPr="00912128">
              <w:rPr>
                <w:lang w:val="en-GB"/>
              </w:rPr>
              <w:object w:dxaOrig="5760" w:dyaOrig="5388">
                <v:shape id="_x0000_i1029" type="#_x0000_t75" style="width:70.5pt;height:66.75pt" o:ole="">
                  <v:imagedata r:id="rId27" o:title=""/>
                </v:shape>
                <o:OLEObject Type="Embed" ProgID="PBrush" ShapeID="_x0000_i1029" DrawAspect="Content" ObjectID="_1513679539" r:id="rId28"/>
              </w:object>
            </w:r>
          </w:p>
        </w:tc>
      </w:tr>
      <w:tr w:rsidR="00E629F5" w:rsidRPr="00912128" w:rsidTr="0031641B">
        <w:trPr>
          <w:trHeight w:val="87"/>
          <w:jc w:val="center"/>
        </w:trPr>
        <w:tc>
          <w:tcPr>
            <w:tcW w:w="3247" w:type="dxa"/>
            <w:shd w:val="clear" w:color="auto" w:fill="auto"/>
            <w:vAlign w:val="center"/>
          </w:tcPr>
          <w:p w:rsidR="00E629F5" w:rsidRPr="00912128" w:rsidRDefault="00E629F5" w:rsidP="00E629F5">
            <w:pPr>
              <w:jc w:val="center"/>
              <w:rPr>
                <w:lang w:val="en-GB"/>
              </w:rPr>
            </w:pPr>
            <w:r w:rsidRPr="00912128">
              <w:rPr>
                <w:lang w:val="en-GB"/>
              </w:rPr>
              <w:t>Uniform Scaling</w:t>
            </w:r>
          </w:p>
        </w:tc>
        <w:tc>
          <w:tcPr>
            <w:tcW w:w="3721" w:type="dxa"/>
            <w:shd w:val="clear" w:color="auto" w:fill="auto"/>
            <w:vAlign w:val="center"/>
          </w:tcPr>
          <w:p w:rsidR="00E629F5" w:rsidRPr="00912128" w:rsidRDefault="00E629F5" w:rsidP="00E629F5">
            <w:pPr>
              <w:jc w:val="center"/>
              <w:rPr>
                <w:lang w:val="en-GB"/>
              </w:rPr>
            </w:pPr>
            <w:r w:rsidRPr="00912128">
              <w:rPr>
                <w:lang w:val="en-GB"/>
              </w:rPr>
              <w:t>Non-uniform scaling</w:t>
            </w:r>
          </w:p>
        </w:tc>
      </w:tr>
    </w:tbl>
    <w:p w:rsidR="00E629F5" w:rsidRPr="00912128" w:rsidRDefault="00E629F5" w:rsidP="00E629F5">
      <w:pPr>
        <w:jc w:val="both"/>
        <w:rPr>
          <w:b/>
          <w:lang w:val="en-GB"/>
        </w:rPr>
      </w:pPr>
    </w:p>
    <w:p w:rsidR="00E629F5" w:rsidRPr="00912128" w:rsidRDefault="00E629F5" w:rsidP="00E629F5">
      <w:pPr>
        <w:jc w:val="both"/>
        <w:rPr>
          <w:b/>
          <w:bCs/>
          <w:color w:val="000000"/>
          <w:lang w:val="en-GB"/>
        </w:rPr>
      </w:pPr>
      <w:r>
        <w:rPr>
          <w:b/>
          <w:bCs/>
          <w:color w:val="000000"/>
          <w:lang w:val="en-GB"/>
        </w:rPr>
        <w:t>4</w:t>
      </w:r>
      <w:r w:rsidRPr="00912128">
        <w:rPr>
          <w:b/>
          <w:bCs/>
          <w:color w:val="000000"/>
          <w:lang w:val="en-GB"/>
        </w:rPr>
        <w:t>.3</w:t>
      </w:r>
      <w:r w:rsidRPr="00912128">
        <w:rPr>
          <w:b/>
          <w:bCs/>
          <w:color w:val="000000"/>
          <w:lang w:val="en-GB"/>
        </w:rPr>
        <w:tab/>
        <w:t>Importance of symmetries and scaling in artworks</w:t>
      </w:r>
    </w:p>
    <w:p w:rsidR="00E629F5" w:rsidRPr="00912128" w:rsidRDefault="00E629F5" w:rsidP="00E629F5">
      <w:pPr>
        <w:jc w:val="both"/>
        <w:rPr>
          <w:b/>
          <w:bCs/>
          <w:color w:val="000000"/>
          <w:lang w:val="en-GB"/>
        </w:rPr>
      </w:pPr>
    </w:p>
    <w:p w:rsidR="00E629F5" w:rsidRDefault="00E629F5" w:rsidP="002D153F">
      <w:pPr>
        <w:pStyle w:val="NormaleWeb"/>
        <w:spacing w:before="0" w:beforeAutospacing="0" w:after="0" w:afterAutospacing="0"/>
        <w:jc w:val="both"/>
        <w:rPr>
          <w:lang w:val="en-GB"/>
        </w:rPr>
      </w:pPr>
      <w:r w:rsidRPr="00912128">
        <w:rPr>
          <w:lang w:val="en-GB"/>
        </w:rPr>
        <w:t>Symmetry creates balance, and balance in design creates harmony, order, and aesthetically pleasing results. Reflection symmetry that is also known as bilateral symmetry or “mirror” effect is the most common type of symmetry we see in nature. For instance, we see reflection in a butterfly, in the human body, with the central axis being vertical. Rotational symmetry in nature is found from the petals of a flower to the topside view of a jellyfish. In art and design, rotational symmetry can be used to portray motion or speed. Even on a static medium, rotational symmetry can convey action. Translational symmetry is when an object is relocated to another position while maintaining its general or exact orientation. Translational symmetry can be used to create patterns, such as in the case of repeating design elements. It can also be used strategically and more profoundly to create the feeling of motion and speed just like rotational symmetry. Sometimes artists use the translation and scaling at the same time. They move one object several times at even intervals. These intervals do not have to be equal in order to maintain translational</w:t>
      </w:r>
      <w:r w:rsidR="002D153F">
        <w:rPr>
          <w:lang w:val="en-GB"/>
        </w:rPr>
        <w:t xml:space="preserve"> symmetry; they just need to be </w:t>
      </w:r>
      <w:r w:rsidRPr="00912128">
        <w:rPr>
          <w:lang w:val="en-GB"/>
        </w:rPr>
        <w:t>proportional. Strategic use of symmetry is a powerful design tool. Designs that need more stability, a strong organizational structure, and a classic and trusting message, tend to use more symmetry in the design.</w:t>
      </w:r>
    </w:p>
    <w:p w:rsidR="00EE17B1" w:rsidRPr="00912128" w:rsidRDefault="00EE17B1" w:rsidP="002D153F">
      <w:pPr>
        <w:pStyle w:val="NormaleWeb"/>
        <w:spacing w:before="0" w:beforeAutospacing="0" w:after="0" w:afterAutospacing="0"/>
        <w:jc w:val="both"/>
        <w:rPr>
          <w:lang w:val="en-GB"/>
        </w:rPr>
      </w:pPr>
    </w:p>
    <w:p w:rsidR="00E629F5" w:rsidRDefault="00E629F5" w:rsidP="00E629F5">
      <w:pPr>
        <w:jc w:val="both"/>
        <w:rPr>
          <w:b/>
          <w:bCs/>
          <w:color w:val="000000"/>
          <w:lang w:val="en-GB"/>
        </w:rPr>
      </w:pPr>
      <w:r>
        <w:rPr>
          <w:b/>
          <w:bCs/>
          <w:color w:val="000000"/>
          <w:lang w:val="en-GB"/>
        </w:rPr>
        <w:t>5</w:t>
      </w:r>
      <w:r w:rsidRPr="00912128">
        <w:rPr>
          <w:b/>
          <w:bCs/>
          <w:color w:val="000000"/>
          <w:lang w:val="en-GB"/>
        </w:rPr>
        <w:tab/>
      </w:r>
      <w:r>
        <w:rPr>
          <w:b/>
          <w:bCs/>
          <w:color w:val="000000"/>
          <w:lang w:val="en-GB"/>
        </w:rPr>
        <w:t xml:space="preserve">The </w:t>
      </w:r>
      <w:r w:rsidRPr="00912128">
        <w:rPr>
          <w:b/>
          <w:bCs/>
          <w:color w:val="000000"/>
          <w:lang w:val="en-GB"/>
        </w:rPr>
        <w:t>Artistic laboratory</w:t>
      </w:r>
    </w:p>
    <w:p w:rsidR="004E2539" w:rsidRDefault="004E2539" w:rsidP="00E629F5">
      <w:pPr>
        <w:jc w:val="both"/>
        <w:rPr>
          <w:b/>
          <w:bCs/>
          <w:color w:val="000000"/>
          <w:lang w:val="en-GB"/>
        </w:rPr>
      </w:pPr>
    </w:p>
    <w:p w:rsidR="004E2539" w:rsidRDefault="004E2539" w:rsidP="00E629F5">
      <w:pPr>
        <w:jc w:val="both"/>
        <w:rPr>
          <w:b/>
          <w:bCs/>
          <w:color w:val="000000"/>
          <w:lang w:val="en-GB"/>
        </w:rPr>
      </w:pPr>
      <w:r>
        <w:rPr>
          <w:b/>
          <w:bCs/>
          <w:color w:val="000000"/>
          <w:lang w:val="en-GB"/>
        </w:rPr>
        <w:t>5.1 Design in classroom</w:t>
      </w:r>
    </w:p>
    <w:p w:rsidR="004E2539" w:rsidRDefault="004E2539" w:rsidP="00E629F5">
      <w:pPr>
        <w:jc w:val="both"/>
        <w:rPr>
          <w:b/>
          <w:bCs/>
          <w:color w:val="000000"/>
          <w:lang w:val="en-GB"/>
        </w:rPr>
      </w:pPr>
    </w:p>
    <w:p w:rsidR="004E2539" w:rsidRDefault="004E2539" w:rsidP="004E2539">
      <w:pPr>
        <w:jc w:val="both"/>
        <w:rPr>
          <w:lang w:val="en-GB"/>
        </w:rPr>
      </w:pPr>
      <w:r>
        <w:rPr>
          <w:lang w:val="en-GB"/>
        </w:rPr>
        <w:t>A</w:t>
      </w:r>
      <w:r w:rsidR="00CE5C43">
        <w:rPr>
          <w:lang w:val="en-GB"/>
        </w:rPr>
        <w:t xml:space="preserve">t the end of their experience, </w:t>
      </w:r>
      <w:r>
        <w:rPr>
          <w:lang w:val="en-GB"/>
        </w:rPr>
        <w:t xml:space="preserve">the students that worked in Contarini’s atelier shared with their school friends the mathematical aspects of their work, so other students decided to drawing or painting some artwork in Art Nouveau style. </w:t>
      </w:r>
      <w:r>
        <w:rPr>
          <w:rFonts w:eastAsia="Calibri"/>
          <w:lang w:val="en-GB"/>
        </w:rPr>
        <w:t xml:space="preserve">Some of them created a poster design in Art Nouveau Style, inspired to artworks of </w:t>
      </w:r>
      <w:proofErr w:type="spellStart"/>
      <w:r>
        <w:rPr>
          <w:rFonts w:eastAsia="Calibri"/>
          <w:lang w:val="en-GB"/>
        </w:rPr>
        <w:t>Mucha</w:t>
      </w:r>
      <w:proofErr w:type="spellEnd"/>
      <w:r>
        <w:rPr>
          <w:rFonts w:eastAsia="Calibri"/>
          <w:lang w:val="en-GB"/>
        </w:rPr>
        <w:t>, others</w:t>
      </w:r>
      <w:r>
        <w:rPr>
          <w:lang w:val="en-GB"/>
        </w:rPr>
        <w:t xml:space="preserve"> design a rose window’s project informed to the unique Mazzucotelli’s artwork.</w:t>
      </w:r>
    </w:p>
    <w:p w:rsidR="00E86D4E" w:rsidRDefault="00E86D4E" w:rsidP="004E2539">
      <w:pPr>
        <w:jc w:val="both"/>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827"/>
      </w:tblGrid>
      <w:tr w:rsidR="00E86D4E" w:rsidTr="008F050A">
        <w:trPr>
          <w:jc w:val="center"/>
        </w:trPr>
        <w:tc>
          <w:tcPr>
            <w:tcW w:w="4503" w:type="dxa"/>
            <w:shd w:val="clear" w:color="auto" w:fill="auto"/>
            <w:vAlign w:val="center"/>
          </w:tcPr>
          <w:p w:rsidR="00E86D4E" w:rsidRPr="008F050A" w:rsidRDefault="00636FCC" w:rsidP="008F050A">
            <w:pPr>
              <w:jc w:val="center"/>
              <w:rPr>
                <w:lang w:val="en-GB"/>
              </w:rPr>
            </w:pPr>
            <w:r>
              <w:rPr>
                <w:noProof/>
              </w:rPr>
              <w:drawing>
                <wp:inline distT="0" distB="0" distL="0" distR="0" wp14:anchorId="6206F186" wp14:editId="3F6C7E24">
                  <wp:extent cx="2583180" cy="1935480"/>
                  <wp:effectExtent l="0" t="0" r="7620" b="762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83180" cy="1935480"/>
                          </a:xfrm>
                          <a:prstGeom prst="rect">
                            <a:avLst/>
                          </a:prstGeom>
                          <a:noFill/>
                          <a:ln>
                            <a:noFill/>
                          </a:ln>
                        </pic:spPr>
                      </pic:pic>
                    </a:graphicData>
                  </a:graphic>
                </wp:inline>
              </w:drawing>
            </w:r>
          </w:p>
        </w:tc>
        <w:tc>
          <w:tcPr>
            <w:tcW w:w="3827" w:type="dxa"/>
            <w:shd w:val="clear" w:color="auto" w:fill="auto"/>
            <w:vAlign w:val="center"/>
          </w:tcPr>
          <w:p w:rsidR="00E86D4E" w:rsidRPr="008F050A" w:rsidRDefault="00E86D4E" w:rsidP="008F050A">
            <w:pPr>
              <w:jc w:val="center"/>
              <w:rPr>
                <w:lang w:val="en-GB"/>
              </w:rPr>
            </w:pPr>
            <w:r>
              <w:object w:dxaOrig="5532" w:dyaOrig="5640">
                <v:shape id="_x0000_i1030" type="#_x0000_t75" style="width:162.75pt;height:165.75pt" o:ole="">
                  <v:imagedata r:id="rId30" o:title=""/>
                </v:shape>
                <o:OLEObject Type="Embed" ProgID="PBrush" ShapeID="_x0000_i1030" DrawAspect="Content" ObjectID="_1513679540" r:id="rId31"/>
              </w:object>
            </w:r>
          </w:p>
        </w:tc>
      </w:tr>
      <w:tr w:rsidR="00CE5C43" w:rsidRPr="002D153F" w:rsidTr="004A5A8E">
        <w:trPr>
          <w:jc w:val="center"/>
        </w:trPr>
        <w:tc>
          <w:tcPr>
            <w:tcW w:w="8330" w:type="dxa"/>
            <w:gridSpan w:val="2"/>
            <w:shd w:val="clear" w:color="auto" w:fill="auto"/>
          </w:tcPr>
          <w:p w:rsidR="00CE5C43" w:rsidRPr="00CE5C43" w:rsidRDefault="00CE5C43" w:rsidP="00CE5C43">
            <w:pPr>
              <w:rPr>
                <w:sz w:val="20"/>
                <w:szCs w:val="20"/>
                <w:lang w:val="en-US"/>
              </w:rPr>
            </w:pPr>
            <w:r>
              <w:rPr>
                <w:sz w:val="20"/>
                <w:szCs w:val="20"/>
                <w:lang w:val="en-US"/>
              </w:rPr>
              <w:t xml:space="preserve">Fig. 6           </w:t>
            </w:r>
            <w:r w:rsidRPr="00CE5C43">
              <w:rPr>
                <w:sz w:val="20"/>
                <w:szCs w:val="20"/>
                <w:lang w:val="en-US"/>
              </w:rPr>
              <w:t>Students’ rose window project</w:t>
            </w:r>
            <w:r>
              <w:rPr>
                <w:sz w:val="20"/>
                <w:szCs w:val="20"/>
                <w:lang w:val="en-US"/>
              </w:rPr>
              <w:t xml:space="preserve">                                    </w:t>
            </w:r>
            <w:r w:rsidRPr="00CE5C43">
              <w:rPr>
                <w:sz w:val="20"/>
                <w:szCs w:val="20"/>
                <w:lang w:val="en-US"/>
              </w:rPr>
              <w:t xml:space="preserve">Mazzucotelli’s rose </w:t>
            </w:r>
            <w:r w:rsidRPr="008F050A">
              <w:rPr>
                <w:sz w:val="20"/>
                <w:szCs w:val="20"/>
                <w:lang w:val="en-GB"/>
              </w:rPr>
              <w:t>window</w:t>
            </w:r>
          </w:p>
        </w:tc>
      </w:tr>
      <w:tr w:rsidR="00E86D4E" w:rsidRPr="005C7F72" w:rsidTr="008F050A">
        <w:trPr>
          <w:jc w:val="center"/>
        </w:trPr>
        <w:tc>
          <w:tcPr>
            <w:tcW w:w="4503" w:type="dxa"/>
            <w:shd w:val="clear" w:color="auto" w:fill="auto"/>
            <w:vAlign w:val="center"/>
          </w:tcPr>
          <w:p w:rsidR="00E86D4E" w:rsidRPr="008F050A" w:rsidRDefault="00636FCC" w:rsidP="008F050A">
            <w:pPr>
              <w:jc w:val="center"/>
              <w:rPr>
                <w:sz w:val="20"/>
                <w:szCs w:val="20"/>
              </w:rPr>
            </w:pPr>
            <w:r>
              <w:rPr>
                <w:noProof/>
                <w:sz w:val="20"/>
                <w:szCs w:val="20"/>
              </w:rPr>
              <w:lastRenderedPageBreak/>
              <w:drawing>
                <wp:inline distT="0" distB="0" distL="0" distR="0" wp14:anchorId="40300A76" wp14:editId="0E0E337A">
                  <wp:extent cx="2377440" cy="1783080"/>
                  <wp:effectExtent l="0" t="0" r="3810" b="762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77440" cy="1783080"/>
                          </a:xfrm>
                          <a:prstGeom prst="rect">
                            <a:avLst/>
                          </a:prstGeom>
                          <a:noFill/>
                          <a:ln>
                            <a:noFill/>
                          </a:ln>
                        </pic:spPr>
                      </pic:pic>
                    </a:graphicData>
                  </a:graphic>
                </wp:inline>
              </w:drawing>
            </w:r>
          </w:p>
        </w:tc>
        <w:tc>
          <w:tcPr>
            <w:tcW w:w="3827" w:type="dxa"/>
            <w:shd w:val="clear" w:color="auto" w:fill="auto"/>
          </w:tcPr>
          <w:p w:rsidR="00E86D4E" w:rsidRPr="008F050A" w:rsidRDefault="00E86D4E" w:rsidP="008F050A">
            <w:pPr>
              <w:jc w:val="center"/>
              <w:rPr>
                <w:sz w:val="20"/>
                <w:szCs w:val="20"/>
              </w:rPr>
            </w:pPr>
            <w:r>
              <w:object w:dxaOrig="7875" w:dyaOrig="10350">
                <v:shape id="_x0000_i1031" type="#_x0000_t75" style="width:162.75pt;height:214.5pt" o:ole="">
                  <v:imagedata r:id="rId33" o:title=""/>
                </v:shape>
                <o:OLEObject Type="Embed" ProgID="PBrush" ShapeID="_x0000_i1031" DrawAspect="Content" ObjectID="_1513679541" r:id="rId34"/>
              </w:object>
            </w:r>
          </w:p>
        </w:tc>
      </w:tr>
      <w:tr w:rsidR="00CE5C43" w:rsidRPr="002D153F" w:rsidTr="004A5A8E">
        <w:trPr>
          <w:jc w:val="center"/>
        </w:trPr>
        <w:tc>
          <w:tcPr>
            <w:tcW w:w="8330" w:type="dxa"/>
            <w:gridSpan w:val="2"/>
            <w:shd w:val="clear" w:color="auto" w:fill="auto"/>
          </w:tcPr>
          <w:p w:rsidR="00CE5C43" w:rsidRPr="00CE5C43" w:rsidRDefault="00CE5C43" w:rsidP="00CE5C43">
            <w:pPr>
              <w:rPr>
                <w:sz w:val="20"/>
                <w:szCs w:val="20"/>
                <w:lang w:val="en-US"/>
              </w:rPr>
            </w:pPr>
            <w:r>
              <w:rPr>
                <w:sz w:val="20"/>
                <w:szCs w:val="20"/>
                <w:lang w:val="en-US"/>
              </w:rPr>
              <w:t xml:space="preserve">Fig. 7                </w:t>
            </w:r>
            <w:r w:rsidRPr="00CE5C43">
              <w:rPr>
                <w:sz w:val="20"/>
                <w:szCs w:val="20"/>
                <w:lang w:val="en-US"/>
              </w:rPr>
              <w:t xml:space="preserve">Students’ rose </w:t>
            </w:r>
            <w:r w:rsidRPr="008F050A">
              <w:rPr>
                <w:sz w:val="20"/>
                <w:szCs w:val="20"/>
                <w:lang w:val="en-GB"/>
              </w:rPr>
              <w:t>window</w:t>
            </w:r>
            <w:r>
              <w:rPr>
                <w:sz w:val="20"/>
                <w:szCs w:val="20"/>
                <w:lang w:val="en-US"/>
              </w:rPr>
              <w:t xml:space="preserve">                                                </w:t>
            </w:r>
            <w:r w:rsidRPr="00CE5C43">
              <w:rPr>
                <w:sz w:val="20"/>
                <w:szCs w:val="20"/>
                <w:lang w:val="en-US"/>
              </w:rPr>
              <w:t>Students’ painting</w:t>
            </w:r>
          </w:p>
        </w:tc>
      </w:tr>
    </w:tbl>
    <w:p w:rsidR="00E629F5" w:rsidRPr="00912128" w:rsidRDefault="00E629F5" w:rsidP="00E629F5">
      <w:pPr>
        <w:jc w:val="both"/>
        <w:rPr>
          <w:b/>
          <w:bCs/>
          <w:color w:val="000000"/>
          <w:lang w:val="en-GB"/>
        </w:rPr>
      </w:pPr>
    </w:p>
    <w:p w:rsidR="00E86D4E" w:rsidRDefault="00E86D4E" w:rsidP="00E86D4E">
      <w:pPr>
        <w:jc w:val="both"/>
        <w:rPr>
          <w:b/>
          <w:bCs/>
          <w:color w:val="000000"/>
          <w:lang w:val="en-GB"/>
        </w:rPr>
      </w:pPr>
      <w:r>
        <w:rPr>
          <w:b/>
          <w:bCs/>
          <w:color w:val="000000"/>
          <w:lang w:val="en-GB"/>
        </w:rPr>
        <w:t>5.</w:t>
      </w:r>
      <w:r w:rsidR="00450D42">
        <w:rPr>
          <w:b/>
          <w:bCs/>
          <w:color w:val="000000"/>
          <w:lang w:val="en-GB"/>
        </w:rPr>
        <w:t>2</w:t>
      </w:r>
      <w:r>
        <w:rPr>
          <w:b/>
          <w:bCs/>
          <w:color w:val="000000"/>
          <w:lang w:val="en-GB"/>
        </w:rPr>
        <w:t xml:space="preserve"> Print in art studio</w:t>
      </w:r>
    </w:p>
    <w:p w:rsidR="00E86D4E" w:rsidRDefault="00E86D4E" w:rsidP="00E86D4E">
      <w:pPr>
        <w:jc w:val="both"/>
        <w:rPr>
          <w:b/>
          <w:bCs/>
          <w:color w:val="000000"/>
          <w:lang w:val="en-GB"/>
        </w:rPr>
      </w:pPr>
    </w:p>
    <w:p w:rsidR="00E629F5" w:rsidRPr="00B96D39" w:rsidRDefault="00E629F5" w:rsidP="00E629F5">
      <w:pPr>
        <w:rPr>
          <w:lang w:val="en-US"/>
        </w:rPr>
      </w:pPr>
      <w:r w:rsidRPr="00B96D39">
        <w:rPr>
          <w:lang w:val="en-US"/>
        </w:rPr>
        <w:t xml:space="preserve">There is a kind of emotion that is of painting and nothing in literature can give the idea: an impression that results from a certain arrangement of </w:t>
      </w:r>
      <w:r w:rsidRPr="008E7C16">
        <w:rPr>
          <w:lang w:val="en-GB"/>
        </w:rPr>
        <w:t>colours</w:t>
      </w:r>
      <w:r w:rsidRPr="00B96D39">
        <w:rPr>
          <w:lang w:val="en-US"/>
        </w:rPr>
        <w:t xml:space="preserve">, lights, shadows, etc., which might be called music. </w:t>
      </w:r>
      <w:r w:rsidRPr="00B96D39">
        <w:rPr>
          <w:i/>
          <w:lang w:val="en-US"/>
        </w:rPr>
        <w:t>(</w:t>
      </w:r>
      <w:r w:rsidRPr="00B96D39">
        <w:rPr>
          <w:i/>
          <w:iCs/>
          <w:lang w:val="en-US"/>
        </w:rPr>
        <w:t>Journal </w:t>
      </w:r>
      <w:r w:rsidRPr="00B96D39">
        <w:rPr>
          <w:i/>
          <w:lang w:val="en-US"/>
        </w:rPr>
        <w:t xml:space="preserve">of </w:t>
      </w:r>
      <w:r w:rsidRPr="00C828AC">
        <w:rPr>
          <w:i/>
          <w:lang w:val="en-GB"/>
        </w:rPr>
        <w:t>Eugène</w:t>
      </w:r>
      <w:r w:rsidRPr="00B96D39">
        <w:rPr>
          <w:i/>
          <w:lang w:val="en-US"/>
        </w:rPr>
        <w:t xml:space="preserve"> Delacroix, 1855)</w:t>
      </w:r>
    </w:p>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color w:val="auto"/>
          <w:szCs w:val="24"/>
          <w:lang w:val="en-GB"/>
        </w:rPr>
      </w:pPr>
      <w:r w:rsidRPr="005A7234">
        <w:rPr>
          <w:rFonts w:ascii="Times New Roman" w:hAnsi="Times New Roman"/>
          <w:color w:val="auto"/>
          <w:szCs w:val="24"/>
          <w:lang w:val="en-GB"/>
        </w:rPr>
        <w:t xml:space="preserve">The students </w:t>
      </w:r>
      <w:r w:rsidR="00E86D4E">
        <w:rPr>
          <w:rFonts w:ascii="Times New Roman" w:hAnsi="Times New Roman"/>
          <w:color w:val="auto"/>
          <w:szCs w:val="24"/>
          <w:lang w:val="en-GB"/>
        </w:rPr>
        <w:t xml:space="preserve">of the third group, </w:t>
      </w:r>
      <w:r w:rsidRPr="005A7234">
        <w:rPr>
          <w:rFonts w:ascii="Times New Roman" w:hAnsi="Times New Roman"/>
          <w:color w:val="auto"/>
          <w:szCs w:val="24"/>
          <w:lang w:val="en-GB"/>
        </w:rPr>
        <w:t>with the support of Adriana Contarini</w:t>
      </w:r>
      <w:r w:rsidR="00E86D4E">
        <w:rPr>
          <w:rFonts w:ascii="Times New Roman" w:hAnsi="Times New Roman"/>
          <w:color w:val="auto"/>
          <w:szCs w:val="24"/>
          <w:lang w:val="en-GB"/>
        </w:rPr>
        <w:t>,</w:t>
      </w:r>
      <w:r w:rsidRPr="005A7234">
        <w:rPr>
          <w:rFonts w:ascii="Times New Roman" w:hAnsi="Times New Roman"/>
          <w:color w:val="auto"/>
          <w:szCs w:val="24"/>
          <w:lang w:val="en-GB"/>
        </w:rPr>
        <w:t xml:space="preserve"> </w:t>
      </w:r>
      <w:r w:rsidRPr="005A7234">
        <w:rPr>
          <w:rFonts w:ascii="Times New Roman" w:hAnsi="Times New Roman"/>
          <w:szCs w:val="24"/>
          <w:lang w:val="en-GB"/>
        </w:rPr>
        <w:t>had a very interesting experience about symmetry</w:t>
      </w:r>
      <w:r w:rsidRPr="005A7234">
        <w:rPr>
          <w:rFonts w:ascii="Times New Roman" w:hAnsi="Times New Roman"/>
          <w:color w:val="auto"/>
          <w:szCs w:val="24"/>
          <w:lang w:val="en-GB"/>
        </w:rPr>
        <w:t>: their aim was to recreate an artwork</w:t>
      </w:r>
      <w:r w:rsidRPr="005A7234">
        <w:rPr>
          <w:rFonts w:ascii="Times New Roman" w:hAnsi="Times New Roman"/>
          <w:color w:val="FF0000"/>
          <w:szCs w:val="24"/>
          <w:lang w:val="en-GB"/>
        </w:rPr>
        <w:t xml:space="preserve"> </w:t>
      </w:r>
      <w:r w:rsidRPr="005A7234">
        <w:rPr>
          <w:rFonts w:ascii="Times New Roman" w:hAnsi="Times New Roman"/>
          <w:color w:val="auto"/>
          <w:szCs w:val="24"/>
          <w:lang w:val="en-GB"/>
        </w:rPr>
        <w:t xml:space="preserve">on paper in the style of the works of Mazzucotelli on iron. </w:t>
      </w:r>
      <w:r w:rsidRPr="005A7234">
        <w:rPr>
          <w:rFonts w:ascii="Times New Roman" w:hAnsi="Times New Roman"/>
          <w:lang w:val="en-GB"/>
        </w:rPr>
        <w:t xml:space="preserve">Adriana Contarini, artist and mathematician, has an atelier in Milan, in which she uses the </w:t>
      </w:r>
      <w:r w:rsidRPr="005A7234">
        <w:rPr>
          <w:rFonts w:ascii="Times New Roman" w:hAnsi="Times New Roman"/>
          <w:bCs/>
          <w:lang w:val="en-GB"/>
        </w:rPr>
        <w:t>printmaking’s techniques. The printmaking is</w:t>
      </w:r>
      <w:r w:rsidRPr="005A7234">
        <w:rPr>
          <w:rFonts w:ascii="Times New Roman" w:hAnsi="Times New Roman"/>
          <w:lang w:val="en-GB"/>
        </w:rPr>
        <w:t xml:space="preserve"> the process of making artworks by printing, normally on paper, using an etching press (</w:t>
      </w:r>
      <w:r w:rsidRPr="005A7234">
        <w:rPr>
          <w:rFonts w:ascii="Times New Roman" w:hAnsi="Times New Roman"/>
          <w:i/>
          <w:lang w:val="en-GB"/>
        </w:rPr>
        <w:t>torchio calcografico</w:t>
      </w:r>
      <w:r w:rsidRPr="005A7234">
        <w:rPr>
          <w:rFonts w:ascii="Times New Roman" w:hAnsi="Times New Roman"/>
          <w:lang w:val="en-GB"/>
        </w:rPr>
        <w:t xml:space="preserve">). The process is capable of producing multiples of a same piece, which is called a </w:t>
      </w:r>
      <w:r w:rsidRPr="005A7234">
        <w:rPr>
          <w:rFonts w:ascii="Times New Roman" w:hAnsi="Times New Roman"/>
          <w:bCs/>
          <w:lang w:val="en-GB"/>
        </w:rPr>
        <w:t>print</w:t>
      </w:r>
      <w:r w:rsidRPr="005A7234">
        <w:rPr>
          <w:rFonts w:ascii="Times New Roman" w:hAnsi="Times New Roman"/>
          <w:lang w:val="en-GB"/>
        </w:rPr>
        <w:t xml:space="preserve">. Each print produced is not considered a "copy" but rather is considered an "original". This is because typically each print varies to an extent due to variables intrinsic to the printmaking process and also because the imagery of a print is typically not simply a reproduction of another work but rather is often a unique image designed from the start to be expressed in a particular printmaking technique. A print may be known as an </w:t>
      </w:r>
      <w:r w:rsidRPr="005A7234">
        <w:rPr>
          <w:rFonts w:ascii="Times New Roman" w:hAnsi="Times New Roman"/>
          <w:bCs/>
          <w:lang w:val="en-GB"/>
        </w:rPr>
        <w:t>impression</w:t>
      </w:r>
      <w:r w:rsidRPr="005A7234">
        <w:rPr>
          <w:rFonts w:ascii="Times New Roman" w:hAnsi="Times New Roman"/>
          <w:lang w:val="en-GB"/>
        </w:rPr>
        <w:t xml:space="preserve">. Printmaking was chosen for the unique qualities that each of the printmaking processes lends itself to. Prints are created by transferring ink from the matrix to the sheet of paper. </w:t>
      </w:r>
    </w:p>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lang w:val="en-GB"/>
        </w:rPr>
      </w:pPr>
    </w:p>
    <w:p w:rsidR="00E629F5" w:rsidRPr="005A7234" w:rsidRDefault="00636FCC"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center"/>
        <w:rPr>
          <w:rFonts w:ascii="Times New Roman" w:hAnsi="Times New Roman"/>
          <w:szCs w:val="24"/>
          <w:lang w:val="en-GB"/>
        </w:rPr>
      </w:pPr>
      <w:r>
        <w:rPr>
          <w:noProof/>
        </w:rPr>
        <w:drawing>
          <wp:inline distT="0" distB="0" distL="0" distR="0" wp14:anchorId="51D9844B" wp14:editId="20B51B32">
            <wp:extent cx="2682240" cy="1470660"/>
            <wp:effectExtent l="0" t="0" r="3810" b="0"/>
            <wp:docPr id="31"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82240" cy="1470660"/>
                    </a:xfrm>
                    <a:prstGeom prst="rect">
                      <a:avLst/>
                    </a:prstGeom>
                    <a:noFill/>
                    <a:ln>
                      <a:noFill/>
                    </a:ln>
                  </pic:spPr>
                </pic:pic>
              </a:graphicData>
            </a:graphic>
          </wp:inline>
        </w:drawing>
      </w:r>
    </w:p>
    <w:p w:rsidR="000D7137" w:rsidRDefault="008A1E46" w:rsidP="000D7137">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center"/>
        <w:rPr>
          <w:rFonts w:ascii="Times New Roman" w:hAnsi="Times New Roman"/>
          <w:szCs w:val="24"/>
          <w:lang w:val="en-GB"/>
        </w:rPr>
      </w:pPr>
      <w:r>
        <w:rPr>
          <w:rFonts w:ascii="Times New Roman" w:hAnsi="Times New Roman"/>
          <w:szCs w:val="24"/>
          <w:lang w:val="en-GB"/>
        </w:rPr>
        <w:t xml:space="preserve">Fig. 8 </w:t>
      </w:r>
      <w:r w:rsidR="00E629F5" w:rsidRPr="005A7234">
        <w:rPr>
          <w:rFonts w:ascii="Times New Roman" w:hAnsi="Times New Roman"/>
          <w:szCs w:val="24"/>
          <w:lang w:val="en-GB"/>
        </w:rPr>
        <w:t>The etching press into Contarini’s atelier</w:t>
      </w:r>
    </w:p>
    <w:p w:rsidR="00E629F5" w:rsidRPr="000D7137" w:rsidRDefault="00E629F5" w:rsidP="000D7137">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lang w:val="en-GB"/>
        </w:rPr>
      </w:pPr>
      <w:r w:rsidRPr="005A7234">
        <w:rPr>
          <w:rFonts w:ascii="Times New Roman" w:hAnsi="Times New Roman"/>
          <w:szCs w:val="24"/>
          <w:lang w:val="en-GB"/>
        </w:rPr>
        <w:t xml:space="preserve">The first step </w:t>
      </w:r>
      <w:r>
        <w:rPr>
          <w:rFonts w:ascii="Times New Roman" w:hAnsi="Times New Roman"/>
          <w:szCs w:val="24"/>
          <w:lang w:val="en-GB"/>
        </w:rPr>
        <w:t xml:space="preserve">of the students’ work </w:t>
      </w:r>
      <w:r w:rsidRPr="005A7234">
        <w:rPr>
          <w:rFonts w:ascii="Times New Roman" w:hAnsi="Times New Roman"/>
          <w:szCs w:val="24"/>
          <w:lang w:val="en-GB"/>
        </w:rPr>
        <w:t>was the choice of the pattern; the students chose a floral pattern with spirals similar to the Mazzucotelli’s design “</w:t>
      </w:r>
      <w:r w:rsidRPr="005A7234">
        <w:rPr>
          <w:rFonts w:ascii="Times New Roman" w:hAnsi="Times New Roman"/>
          <w:i/>
          <w:szCs w:val="24"/>
          <w:lang w:val="en-GB"/>
        </w:rPr>
        <w:t>the fence detail with curled lines and stylized leaves</w:t>
      </w:r>
      <w:r w:rsidRPr="005A7234">
        <w:rPr>
          <w:rFonts w:ascii="Times New Roman" w:hAnsi="Times New Roman"/>
          <w:szCs w:val="24"/>
          <w:lang w:val="en-GB"/>
        </w:rPr>
        <w:t>”.</w:t>
      </w:r>
    </w:p>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2"/>
        <w:gridCol w:w="3946"/>
      </w:tblGrid>
      <w:tr w:rsidR="00E629F5" w:rsidRPr="005A7234" w:rsidTr="00E629F5">
        <w:trPr>
          <w:jc w:val="center"/>
        </w:trPr>
        <w:tc>
          <w:tcPr>
            <w:tcW w:w="4242" w:type="dxa"/>
            <w:shd w:val="clear" w:color="auto" w:fill="auto"/>
          </w:tcPr>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lang w:val="en-GB"/>
              </w:rPr>
            </w:pPr>
            <w:r w:rsidRPr="005A7234">
              <w:rPr>
                <w:lang w:val="en-GB"/>
              </w:rPr>
              <w:object w:dxaOrig="7050" w:dyaOrig="4005">
                <v:shape id="_x0000_i1032" type="#_x0000_t75" style="width:182.25pt;height:103.5pt" o:ole="">
                  <v:imagedata r:id="rId36" o:title=""/>
                </v:shape>
                <o:OLEObject Type="Embed" ProgID="PBrush" ShapeID="_x0000_i1032" DrawAspect="Content" ObjectID="_1513679542" r:id="rId37"/>
              </w:object>
            </w:r>
          </w:p>
        </w:tc>
        <w:tc>
          <w:tcPr>
            <w:tcW w:w="3946" w:type="dxa"/>
            <w:shd w:val="clear" w:color="auto" w:fill="auto"/>
            <w:vAlign w:val="center"/>
          </w:tcPr>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center"/>
              <w:rPr>
                <w:rFonts w:ascii="Times New Roman" w:hAnsi="Times New Roman"/>
                <w:szCs w:val="24"/>
                <w:lang w:val="en-GB"/>
              </w:rPr>
            </w:pPr>
            <w:r w:rsidRPr="005A7234">
              <w:rPr>
                <w:lang w:val="en-GB"/>
              </w:rPr>
              <w:object w:dxaOrig="4335" w:dyaOrig="2880">
                <v:shape id="_x0000_i1033" type="#_x0000_t75" style="width:156pt;height:103.5pt" o:ole="">
                  <v:imagedata r:id="rId38" o:title=""/>
                </v:shape>
                <o:OLEObject Type="Embed" ProgID="PBrush" ShapeID="_x0000_i1033" DrawAspect="Content" ObjectID="_1513679543" r:id="rId39"/>
              </w:object>
            </w:r>
          </w:p>
        </w:tc>
      </w:tr>
      <w:tr w:rsidR="008A1E46" w:rsidRPr="005A7234" w:rsidTr="004A5A8E">
        <w:trPr>
          <w:jc w:val="center"/>
        </w:trPr>
        <w:tc>
          <w:tcPr>
            <w:tcW w:w="8188" w:type="dxa"/>
            <w:gridSpan w:val="2"/>
            <w:shd w:val="clear" w:color="auto" w:fill="auto"/>
          </w:tcPr>
          <w:p w:rsidR="008A1E46" w:rsidRPr="008A1E46" w:rsidRDefault="00853670" w:rsidP="008A1E46">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rPr>
                <w:rFonts w:ascii="Times New Roman" w:hAnsi="Times New Roman"/>
                <w:sz w:val="20"/>
              </w:rPr>
            </w:pPr>
            <w:r>
              <w:rPr>
                <w:rFonts w:ascii="Times New Roman" w:hAnsi="Times New Roman"/>
                <w:sz w:val="20"/>
              </w:rPr>
              <w:t xml:space="preserve">Fig. 9 </w:t>
            </w:r>
            <w:r w:rsidR="008A1E46">
              <w:rPr>
                <w:rFonts w:ascii="Times New Roman" w:hAnsi="Times New Roman"/>
                <w:sz w:val="20"/>
              </w:rPr>
              <w:t xml:space="preserve"> </w:t>
            </w:r>
            <w:r w:rsidR="008A1E46" w:rsidRPr="008A1E46">
              <w:rPr>
                <w:rFonts w:ascii="Times New Roman" w:hAnsi="Times New Roman"/>
                <w:sz w:val="20"/>
              </w:rPr>
              <w:t>Civica Raccolta Bertarelli 1-29</w:t>
            </w:r>
            <w:r w:rsidR="008A1E46">
              <w:rPr>
                <w:rFonts w:ascii="Times New Roman" w:hAnsi="Times New Roman"/>
                <w:sz w:val="20"/>
              </w:rPr>
              <w:t xml:space="preserve">                                        </w:t>
            </w:r>
            <w:r w:rsidR="008A1E46" w:rsidRPr="008A1E46">
              <w:rPr>
                <w:rFonts w:ascii="Times New Roman" w:hAnsi="Times New Roman"/>
                <w:sz w:val="20"/>
              </w:rPr>
              <w:t xml:space="preserve">Students’ design </w:t>
            </w:r>
            <w:proofErr w:type="spellStart"/>
            <w:r w:rsidR="008A1E46" w:rsidRPr="008A1E46">
              <w:rPr>
                <w:rFonts w:ascii="Times New Roman" w:hAnsi="Times New Roman"/>
                <w:sz w:val="20"/>
              </w:rPr>
              <w:t>project</w:t>
            </w:r>
            <w:proofErr w:type="spellEnd"/>
          </w:p>
        </w:tc>
      </w:tr>
    </w:tbl>
    <w:p w:rsidR="00E629F5" w:rsidRPr="008A1E46"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rPr>
      </w:pPr>
    </w:p>
    <w:p w:rsidR="00E629F5" w:rsidRPr="00F37689"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Pr>
          <w:rFonts w:ascii="Times New Roman" w:hAnsi="Times New Roman"/>
          <w:szCs w:val="24"/>
          <w:lang w:val="en-GB"/>
        </w:rPr>
        <w:t xml:space="preserve">The students’ choice was justified by the Mazzucotelli’s </w:t>
      </w:r>
      <w:r w:rsidRPr="00F37689">
        <w:rPr>
          <w:rFonts w:ascii="Times New Roman" w:hAnsi="Times New Roman"/>
          <w:lang w:val="en-GB"/>
        </w:rPr>
        <w:t>research of new formal solutions</w:t>
      </w:r>
      <w:r>
        <w:rPr>
          <w:rFonts w:ascii="Times New Roman" w:hAnsi="Times New Roman"/>
          <w:lang w:val="en-GB"/>
        </w:rPr>
        <w:t xml:space="preserve"> </w:t>
      </w:r>
      <w:r w:rsidRPr="00F37689">
        <w:rPr>
          <w:rFonts w:ascii="Times New Roman" w:hAnsi="Times New Roman"/>
          <w:lang w:val="en-GB"/>
        </w:rPr>
        <w:t xml:space="preserve">during the period 1902 – 1908. </w:t>
      </w:r>
      <w:r>
        <w:rPr>
          <w:rFonts w:ascii="Times New Roman" w:hAnsi="Times New Roman"/>
          <w:lang w:val="en-GB"/>
        </w:rPr>
        <w:t xml:space="preserve">In this years, </w:t>
      </w:r>
      <w:r w:rsidRPr="00F37689">
        <w:rPr>
          <w:rFonts w:ascii="Times New Roman" w:hAnsi="Times New Roman"/>
          <w:lang w:val="en-GB"/>
        </w:rPr>
        <w:t>Mazzucotelli combin</w:t>
      </w:r>
      <w:r>
        <w:rPr>
          <w:rFonts w:ascii="Times New Roman" w:hAnsi="Times New Roman"/>
          <w:lang w:val="en-GB"/>
        </w:rPr>
        <w:t>ed</w:t>
      </w:r>
      <w:r w:rsidRPr="00F37689">
        <w:rPr>
          <w:rFonts w:ascii="Times New Roman" w:hAnsi="Times New Roman"/>
          <w:lang w:val="en-GB"/>
        </w:rPr>
        <w:t xml:space="preserve"> floral and zoomorphic elements with abstract structures. He drew large and small masterpieces, deepening the themes to represent the iron with a series of studies from life: sketches, projects, drawings and writings, many of which are preserved in the Civica Raccolta Bertarelli, Milan. The forms drawn from direct observation of nature, that characterize his work, became themes for railings, gates, balconies, lamps and other furnishings in the building, for example in villa </w:t>
      </w:r>
      <w:proofErr w:type="spellStart"/>
      <w:r w:rsidRPr="00F37689">
        <w:rPr>
          <w:rFonts w:ascii="Times New Roman" w:hAnsi="Times New Roman"/>
          <w:lang w:val="en-GB"/>
        </w:rPr>
        <w:t>Ottolini</w:t>
      </w:r>
      <w:proofErr w:type="spellEnd"/>
      <w:r w:rsidRPr="00F37689">
        <w:rPr>
          <w:rFonts w:ascii="Times New Roman" w:hAnsi="Times New Roman"/>
          <w:lang w:val="en-GB"/>
        </w:rPr>
        <w:t xml:space="preserve"> of Busto Arsizio (1903-1904) and the </w:t>
      </w:r>
      <w:proofErr w:type="spellStart"/>
      <w:r w:rsidRPr="00F37689">
        <w:rPr>
          <w:rFonts w:ascii="Times New Roman" w:hAnsi="Times New Roman"/>
          <w:lang w:val="en-GB"/>
        </w:rPr>
        <w:t>Kursaal</w:t>
      </w:r>
      <w:proofErr w:type="spellEnd"/>
      <w:r w:rsidRPr="00F37689">
        <w:rPr>
          <w:rFonts w:ascii="Times New Roman" w:hAnsi="Times New Roman"/>
          <w:lang w:val="en-GB"/>
        </w:rPr>
        <w:t xml:space="preserve"> in San Pellegrino </w:t>
      </w:r>
      <w:proofErr w:type="spellStart"/>
      <w:r w:rsidRPr="00F37689">
        <w:rPr>
          <w:rFonts w:ascii="Times New Roman" w:hAnsi="Times New Roman"/>
          <w:lang w:val="en-GB"/>
        </w:rPr>
        <w:t>Terme</w:t>
      </w:r>
      <w:proofErr w:type="spellEnd"/>
      <w:r w:rsidRPr="00F37689">
        <w:rPr>
          <w:rFonts w:ascii="Times New Roman" w:hAnsi="Times New Roman"/>
          <w:lang w:val="en-GB"/>
        </w:rPr>
        <w:t xml:space="preserve"> (1908).</w:t>
      </w:r>
    </w:p>
    <w:p w:rsidR="00C97739"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Pr>
          <w:rFonts w:ascii="Times New Roman" w:hAnsi="Times New Roman"/>
          <w:szCs w:val="24"/>
          <w:lang w:val="en-GB"/>
        </w:rPr>
        <w:t>I</w:t>
      </w:r>
      <w:r w:rsidRPr="005A7234">
        <w:rPr>
          <w:rFonts w:ascii="Times New Roman" w:hAnsi="Times New Roman"/>
          <w:szCs w:val="24"/>
          <w:lang w:val="en-GB"/>
        </w:rPr>
        <w:t>n the second step</w:t>
      </w:r>
      <w:r>
        <w:rPr>
          <w:rFonts w:ascii="Times New Roman" w:hAnsi="Times New Roman"/>
          <w:szCs w:val="24"/>
          <w:lang w:val="en-GB"/>
        </w:rPr>
        <w:t>, a</w:t>
      </w:r>
      <w:r w:rsidRPr="005A7234">
        <w:rPr>
          <w:rFonts w:ascii="Times New Roman" w:hAnsi="Times New Roman"/>
          <w:szCs w:val="24"/>
          <w:lang w:val="en-GB"/>
        </w:rPr>
        <w:t>fter the choice of the design project, the students created the matrix or better the module-matrix in plastic material</w:t>
      </w:r>
      <w:r w:rsidR="00975C04">
        <w:rPr>
          <w:rFonts w:ascii="Times New Roman" w:hAnsi="Times New Roman"/>
          <w:szCs w:val="24"/>
          <w:lang w:val="en-G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2411"/>
      </w:tblGrid>
      <w:tr w:rsidR="00E629F5" w:rsidRPr="00E823C1" w:rsidTr="00C31DFF">
        <w:trPr>
          <w:jc w:val="center"/>
        </w:trPr>
        <w:tc>
          <w:tcPr>
            <w:tcW w:w="2393" w:type="dxa"/>
            <w:shd w:val="clear" w:color="auto" w:fill="auto"/>
            <w:vAlign w:val="center"/>
          </w:tcPr>
          <w:p w:rsidR="00E629F5" w:rsidRPr="00E823C1"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sidRPr="00E823C1">
              <w:rPr>
                <w:lang w:val="en-GB"/>
              </w:rPr>
              <w:object w:dxaOrig="3090" w:dyaOrig="6390">
                <v:shape id="_x0000_i1034" type="#_x0000_t75" style="width:49.5pt;height:102pt" o:ole="">
                  <v:imagedata r:id="rId40" o:title=""/>
                </v:shape>
                <o:OLEObject Type="Embed" ProgID="PBrush" ShapeID="_x0000_i1034" DrawAspect="Content" ObjectID="_1513679544" r:id="rId41"/>
              </w:object>
            </w:r>
            <w:r w:rsidRPr="00E823C1">
              <w:rPr>
                <w:lang w:val="en-GB"/>
              </w:rPr>
              <w:object w:dxaOrig="4095" w:dyaOrig="4830">
                <v:shape id="_x0000_i1035" type="#_x0000_t75" style="width:59.25pt;height:69.75pt" o:ole="">
                  <v:imagedata r:id="rId42" o:title=""/>
                </v:shape>
                <o:OLEObject Type="Embed" ProgID="PBrush" ShapeID="_x0000_i1035" DrawAspect="Content" ObjectID="_1513679545" r:id="rId43"/>
              </w:object>
            </w:r>
          </w:p>
        </w:tc>
        <w:tc>
          <w:tcPr>
            <w:tcW w:w="2411" w:type="dxa"/>
            <w:shd w:val="clear" w:color="auto" w:fill="auto"/>
            <w:vAlign w:val="center"/>
          </w:tcPr>
          <w:p w:rsidR="00E629F5" w:rsidRPr="00E823C1" w:rsidRDefault="00E629F5" w:rsidP="00C31DFF">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right"/>
              <w:rPr>
                <w:rFonts w:ascii="Times New Roman" w:hAnsi="Times New Roman"/>
                <w:szCs w:val="24"/>
                <w:lang w:val="en-GB"/>
              </w:rPr>
            </w:pPr>
            <w:r w:rsidRPr="00E823C1">
              <w:rPr>
                <w:lang w:val="en-GB"/>
              </w:rPr>
              <w:t xml:space="preserve">    </w:t>
            </w:r>
            <w:r w:rsidR="00636FCC">
              <w:rPr>
                <w:noProof/>
              </w:rPr>
              <w:drawing>
                <wp:inline distT="0" distB="0" distL="0" distR="0" wp14:anchorId="5EE120DB" wp14:editId="7DB66DA3">
                  <wp:extent cx="914400" cy="1226820"/>
                  <wp:effectExtent l="0" t="0" r="0" b="0"/>
                  <wp:docPr id="36"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14400" cy="1226820"/>
                          </a:xfrm>
                          <a:prstGeom prst="rect">
                            <a:avLst/>
                          </a:prstGeom>
                          <a:noFill/>
                          <a:ln>
                            <a:noFill/>
                          </a:ln>
                        </pic:spPr>
                      </pic:pic>
                    </a:graphicData>
                  </a:graphic>
                </wp:inline>
              </w:drawing>
            </w:r>
          </w:p>
        </w:tc>
      </w:tr>
      <w:tr w:rsidR="00C31DFF" w:rsidRPr="002D153F" w:rsidTr="00C31DFF">
        <w:trPr>
          <w:jc w:val="center"/>
        </w:trPr>
        <w:tc>
          <w:tcPr>
            <w:tcW w:w="4804" w:type="dxa"/>
            <w:gridSpan w:val="2"/>
            <w:shd w:val="clear" w:color="auto" w:fill="auto"/>
          </w:tcPr>
          <w:p w:rsidR="00C31DFF" w:rsidRPr="00E823C1" w:rsidRDefault="00C31DFF" w:rsidP="00C31DFF">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 w:val="20"/>
                <w:lang w:val="en-GB"/>
              </w:rPr>
            </w:pPr>
            <w:r>
              <w:rPr>
                <w:rFonts w:ascii="Times New Roman" w:hAnsi="Times New Roman"/>
                <w:sz w:val="20"/>
                <w:lang w:val="en-GB"/>
              </w:rPr>
              <w:t xml:space="preserve">Fig. 10 </w:t>
            </w:r>
            <w:r w:rsidRPr="00E823C1">
              <w:rPr>
                <w:rFonts w:ascii="Times New Roman" w:hAnsi="Times New Roman"/>
                <w:sz w:val="20"/>
                <w:lang w:val="en-GB"/>
              </w:rPr>
              <w:t>Two parts of the module</w:t>
            </w:r>
            <w:r>
              <w:rPr>
                <w:rFonts w:ascii="Times New Roman" w:hAnsi="Times New Roman"/>
                <w:sz w:val="20"/>
                <w:lang w:val="en-GB"/>
              </w:rPr>
              <w:t xml:space="preserve"> and t</w:t>
            </w:r>
            <w:r w:rsidRPr="00E823C1">
              <w:rPr>
                <w:rFonts w:ascii="Times New Roman" w:hAnsi="Times New Roman"/>
                <w:sz w:val="20"/>
                <w:lang w:val="en-GB"/>
              </w:rPr>
              <w:t>he Module-Matrix</w:t>
            </w:r>
          </w:p>
        </w:tc>
      </w:tr>
    </w:tbl>
    <w:p w:rsidR="00E629F5" w:rsidRPr="005A7234" w:rsidRDefault="00E629F5" w:rsidP="00E629F5">
      <w:pPr>
        <w:pStyle w:val="Corpo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jc w:val="both"/>
        <w:rPr>
          <w:rFonts w:ascii="Times New Roman" w:hAnsi="Times New Roman"/>
          <w:szCs w:val="24"/>
          <w:lang w:val="en-GB"/>
        </w:rPr>
      </w:pPr>
      <w:r>
        <w:rPr>
          <w:rFonts w:ascii="Times New Roman" w:hAnsi="Times New Roman"/>
          <w:szCs w:val="24"/>
          <w:lang w:val="en-GB"/>
        </w:rPr>
        <w:t>The</w:t>
      </w:r>
      <w:r w:rsidRPr="005A7234">
        <w:rPr>
          <w:rFonts w:ascii="Times New Roman" w:hAnsi="Times New Roman"/>
          <w:szCs w:val="24"/>
          <w:lang w:val="en-GB"/>
        </w:rPr>
        <w:t xml:space="preserve"> students composed the module-matrix, using the two parts together but in different positions related the place occupied in the design project. The colouring was the most important moment and required greater attention to design project. When they colorized the module-matrix, they must always remember that the matrix and the work on paper are like a mirror, so was necessary prepare and colorize the side of the surface that in the mirror symmetry appeared. </w:t>
      </w:r>
    </w:p>
    <w:p w:rsidR="00E629F5"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sidRPr="005A7234">
        <w:rPr>
          <w:rFonts w:ascii="Times New Roman" w:hAnsi="Times New Roman"/>
          <w:szCs w:val="24"/>
          <w:lang w:val="en-GB"/>
        </w:rPr>
        <w:t>They colourized the flower (yellow or blue) and the spiral (blue or red) separately using acrylic colours and then they interlaced the two parts.</w:t>
      </w:r>
    </w:p>
    <w:p w:rsidR="00765E40"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sidRPr="005A7234">
        <w:rPr>
          <w:rFonts w:ascii="Times New Roman" w:hAnsi="Times New Roman"/>
          <w:szCs w:val="24"/>
          <w:lang w:val="en-GB"/>
        </w:rPr>
        <w:t>Sketches for explications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3339"/>
      </w:tblGrid>
      <w:tr w:rsidR="00E629F5" w:rsidRPr="00E823C1" w:rsidTr="00765E40">
        <w:trPr>
          <w:trHeight w:val="2948"/>
          <w:jc w:val="center"/>
        </w:trPr>
        <w:tc>
          <w:tcPr>
            <w:tcW w:w="0" w:type="auto"/>
            <w:shd w:val="clear" w:color="auto" w:fill="auto"/>
          </w:tcPr>
          <w:p w:rsidR="00E629F5" w:rsidRPr="00E823C1" w:rsidRDefault="00636FCC" w:rsidP="00765E40">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Pr>
                <w:rFonts w:ascii="Times New Roman" w:hAnsi="Times New Roman"/>
                <w:noProof/>
                <w:szCs w:val="24"/>
              </w:rPr>
              <w:drawing>
                <wp:inline distT="0" distB="0" distL="0" distR="0" wp14:anchorId="5A98FEA0" wp14:editId="3A6D1612">
                  <wp:extent cx="2384388" cy="1825882"/>
                  <wp:effectExtent l="0" t="0" r="0" b="3175"/>
                  <wp:docPr id="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387974" cy="1828628"/>
                          </a:xfrm>
                          <a:prstGeom prst="rect">
                            <a:avLst/>
                          </a:prstGeom>
                          <a:noFill/>
                          <a:ln>
                            <a:noFill/>
                          </a:ln>
                        </pic:spPr>
                      </pic:pic>
                    </a:graphicData>
                  </a:graphic>
                </wp:inline>
              </w:drawing>
            </w:r>
          </w:p>
        </w:tc>
        <w:tc>
          <w:tcPr>
            <w:tcW w:w="0" w:type="auto"/>
            <w:shd w:val="clear" w:color="auto" w:fill="auto"/>
          </w:tcPr>
          <w:p w:rsidR="00E629F5" w:rsidRPr="00E823C1" w:rsidRDefault="00E629F5" w:rsidP="00765E40">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sidRPr="00E823C1">
              <w:rPr>
                <w:lang w:val="en-GB"/>
              </w:rPr>
              <w:object w:dxaOrig="7710" w:dyaOrig="7110">
                <v:shape id="_x0000_i1036" type="#_x0000_t75" style="width:156pt;height:143.25pt" o:ole="">
                  <v:imagedata r:id="rId46" o:title=""/>
                </v:shape>
                <o:OLEObject Type="Embed" ProgID="PBrush" ShapeID="_x0000_i1036" DrawAspect="Content" ObjectID="_1513679546" r:id="rId47"/>
              </w:object>
            </w:r>
          </w:p>
        </w:tc>
      </w:tr>
      <w:tr w:rsidR="00C31DFF" w:rsidRPr="002D153F" w:rsidTr="00765E40">
        <w:trPr>
          <w:trHeight w:val="211"/>
          <w:jc w:val="center"/>
        </w:trPr>
        <w:tc>
          <w:tcPr>
            <w:tcW w:w="0" w:type="auto"/>
            <w:gridSpan w:val="2"/>
            <w:shd w:val="clear" w:color="auto" w:fill="auto"/>
          </w:tcPr>
          <w:p w:rsidR="00C31DFF" w:rsidRPr="00E823C1" w:rsidRDefault="00C31DFF" w:rsidP="00765E40">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 w:val="20"/>
                <w:lang w:val="en-GB"/>
              </w:rPr>
            </w:pPr>
            <w:r>
              <w:rPr>
                <w:rFonts w:ascii="Times New Roman" w:hAnsi="Times New Roman"/>
                <w:sz w:val="20"/>
                <w:lang w:val="en-GB"/>
              </w:rPr>
              <w:t xml:space="preserve">Fig. 11             </w:t>
            </w:r>
            <w:r w:rsidRPr="00E823C1">
              <w:rPr>
                <w:rFonts w:ascii="Times New Roman" w:hAnsi="Times New Roman"/>
                <w:sz w:val="20"/>
                <w:lang w:val="en-GB"/>
              </w:rPr>
              <w:t>Etching press simulation</w:t>
            </w:r>
            <w:r>
              <w:rPr>
                <w:rFonts w:ascii="Times New Roman" w:hAnsi="Times New Roman"/>
                <w:sz w:val="20"/>
                <w:lang w:val="en-GB"/>
              </w:rPr>
              <w:t xml:space="preserve">   </w:t>
            </w:r>
            <w:r w:rsidR="00765E40">
              <w:rPr>
                <w:rFonts w:ascii="Times New Roman" w:hAnsi="Times New Roman"/>
                <w:sz w:val="20"/>
                <w:lang w:val="en-GB"/>
              </w:rPr>
              <w:t xml:space="preserve">              </w:t>
            </w:r>
            <w:r>
              <w:rPr>
                <w:rFonts w:ascii="Times New Roman" w:hAnsi="Times New Roman"/>
                <w:sz w:val="20"/>
                <w:lang w:val="en-GB"/>
              </w:rPr>
              <w:t xml:space="preserve"> </w:t>
            </w:r>
            <w:r w:rsidR="00765E40">
              <w:rPr>
                <w:rFonts w:ascii="Times New Roman" w:hAnsi="Times New Roman"/>
                <w:sz w:val="20"/>
                <w:lang w:val="en-GB"/>
              </w:rPr>
              <w:t xml:space="preserve">       </w:t>
            </w:r>
            <w:r w:rsidRPr="00E823C1">
              <w:rPr>
                <w:rFonts w:ascii="Times New Roman" w:hAnsi="Times New Roman"/>
                <w:sz w:val="20"/>
                <w:lang w:val="en-GB"/>
              </w:rPr>
              <w:t>Mathematical sketch</w:t>
            </w:r>
          </w:p>
        </w:tc>
      </w:tr>
    </w:tbl>
    <w:p w:rsidR="00E629F5" w:rsidRPr="005A7234" w:rsidRDefault="00E629F5" w:rsidP="002D153F">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sidRPr="005A7234">
        <w:rPr>
          <w:rFonts w:ascii="Times New Roman" w:hAnsi="Times New Roman"/>
          <w:szCs w:val="24"/>
          <w:lang w:val="en-GB"/>
        </w:rPr>
        <w:lastRenderedPageBreak/>
        <w:t>We remark some aspects about colouring procedure. The students used little rollers in drawing the colours. The yellow, red, and blue are off-set colours: with this kind of colours it’s possible to have a very slim film of colour on each of the two module-matrix’s parts before using these together.</w:t>
      </w:r>
    </w:p>
    <w:p w:rsidR="00E629F5" w:rsidRDefault="00E629F5" w:rsidP="002D153F">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r w:rsidRPr="005A7234">
        <w:rPr>
          <w:rFonts w:ascii="Times New Roman" w:hAnsi="Times New Roman"/>
          <w:szCs w:val="24"/>
          <w:lang w:val="en-GB"/>
        </w:rPr>
        <w:t>Moreover it’s important to work with wetted engraving paper to obtain a good result.</w:t>
      </w:r>
    </w:p>
    <w:p w:rsidR="00E629F5"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4111"/>
      </w:tblGrid>
      <w:tr w:rsidR="00E629F5" w:rsidRPr="00E823C1" w:rsidTr="00E629F5">
        <w:trPr>
          <w:jc w:val="center"/>
        </w:trPr>
        <w:tc>
          <w:tcPr>
            <w:tcW w:w="3510" w:type="dxa"/>
            <w:shd w:val="clear" w:color="auto" w:fill="auto"/>
            <w:vAlign w:val="center"/>
          </w:tcPr>
          <w:p w:rsidR="00E629F5" w:rsidRPr="00E823C1" w:rsidRDefault="00636FCC"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Pr>
                <w:noProof/>
                <w:sz w:val="28"/>
              </w:rPr>
              <w:drawing>
                <wp:inline distT="0" distB="0" distL="0" distR="0" wp14:anchorId="05F47122" wp14:editId="0DA4C87F">
                  <wp:extent cx="2034540" cy="1417320"/>
                  <wp:effectExtent l="0" t="0" r="3810" b="0"/>
                  <wp:docPr id="39"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034540" cy="1417320"/>
                          </a:xfrm>
                          <a:prstGeom prst="rect">
                            <a:avLst/>
                          </a:prstGeom>
                          <a:noFill/>
                          <a:ln>
                            <a:noFill/>
                          </a:ln>
                        </pic:spPr>
                      </pic:pic>
                    </a:graphicData>
                  </a:graphic>
                </wp:inline>
              </w:drawing>
            </w:r>
          </w:p>
        </w:tc>
        <w:tc>
          <w:tcPr>
            <w:tcW w:w="4111" w:type="dxa"/>
            <w:shd w:val="clear" w:color="auto" w:fill="auto"/>
            <w:vAlign w:val="center"/>
          </w:tcPr>
          <w:p w:rsidR="00E629F5" w:rsidRPr="00E823C1" w:rsidRDefault="00636FCC"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Pr>
                <w:noProof/>
                <w:sz w:val="28"/>
              </w:rPr>
              <w:drawing>
                <wp:inline distT="0" distB="0" distL="0" distR="0" wp14:anchorId="05AC6AE2" wp14:editId="428D232A">
                  <wp:extent cx="1897380" cy="1325880"/>
                  <wp:effectExtent l="0" t="0" r="7620" b="7620"/>
                  <wp:docPr id="40"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97380" cy="1325880"/>
                          </a:xfrm>
                          <a:prstGeom prst="rect">
                            <a:avLst/>
                          </a:prstGeom>
                          <a:noFill/>
                          <a:ln>
                            <a:noFill/>
                          </a:ln>
                        </pic:spPr>
                      </pic:pic>
                    </a:graphicData>
                  </a:graphic>
                </wp:inline>
              </w:drawing>
            </w:r>
          </w:p>
        </w:tc>
      </w:tr>
      <w:tr w:rsidR="00C31DFF" w:rsidRPr="002D153F" w:rsidTr="004A5A8E">
        <w:trPr>
          <w:jc w:val="center"/>
        </w:trPr>
        <w:tc>
          <w:tcPr>
            <w:tcW w:w="7621" w:type="dxa"/>
            <w:gridSpan w:val="2"/>
            <w:shd w:val="clear" w:color="auto" w:fill="auto"/>
          </w:tcPr>
          <w:p w:rsidR="00C31DFF" w:rsidRPr="00E823C1" w:rsidRDefault="00C31DFF" w:rsidP="00C31DFF">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 w:val="20"/>
                <w:lang w:val="en-GB"/>
              </w:rPr>
            </w:pPr>
            <w:r>
              <w:rPr>
                <w:rFonts w:ascii="Times New Roman" w:hAnsi="Times New Roman"/>
                <w:sz w:val="20"/>
                <w:lang w:val="en-GB"/>
              </w:rPr>
              <w:t xml:space="preserve">Fig. 12  </w:t>
            </w:r>
            <w:r w:rsidRPr="00E823C1">
              <w:rPr>
                <w:rFonts w:ascii="Times New Roman" w:hAnsi="Times New Roman"/>
                <w:sz w:val="20"/>
                <w:lang w:val="en-GB"/>
              </w:rPr>
              <w:t>Coloration of the flower</w:t>
            </w:r>
            <w:r>
              <w:rPr>
                <w:rFonts w:ascii="Times New Roman" w:hAnsi="Times New Roman"/>
                <w:sz w:val="20"/>
                <w:lang w:val="en-GB"/>
              </w:rPr>
              <w:t xml:space="preserve">                     </w:t>
            </w:r>
            <w:r w:rsidRPr="00E823C1">
              <w:rPr>
                <w:rFonts w:ascii="Times New Roman" w:hAnsi="Times New Roman"/>
                <w:sz w:val="20"/>
                <w:lang w:val="en-GB"/>
              </w:rPr>
              <w:t>Module-matrix and corresponding impression</w:t>
            </w:r>
          </w:p>
        </w:tc>
      </w:tr>
    </w:tbl>
    <w:p w:rsidR="00E629F5" w:rsidRPr="009237B8"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US"/>
        </w:rPr>
      </w:pPr>
    </w:p>
    <w:p w:rsidR="00E629F5"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US"/>
        </w:rPr>
      </w:pPr>
      <w:r w:rsidRPr="005A7234">
        <w:rPr>
          <w:rFonts w:ascii="Times New Roman" w:hAnsi="Times New Roman"/>
          <w:szCs w:val="24"/>
          <w:lang w:val="en-US"/>
        </w:rPr>
        <w:t>To get the final artwork</w:t>
      </w:r>
      <w:r>
        <w:rPr>
          <w:rFonts w:ascii="Times New Roman" w:hAnsi="Times New Roman"/>
          <w:szCs w:val="24"/>
          <w:lang w:val="en-US"/>
        </w:rPr>
        <w:t>,</w:t>
      </w:r>
      <w:r w:rsidRPr="005A7234">
        <w:rPr>
          <w:rFonts w:ascii="Times New Roman" w:hAnsi="Times New Roman"/>
          <w:szCs w:val="24"/>
          <w:lang w:val="en-US"/>
        </w:rPr>
        <w:t xml:space="preserve"> </w:t>
      </w:r>
      <w:r>
        <w:rPr>
          <w:rFonts w:ascii="Times New Roman" w:hAnsi="Times New Roman"/>
          <w:szCs w:val="24"/>
          <w:lang w:val="en-US"/>
        </w:rPr>
        <w:t>the students</w:t>
      </w:r>
      <w:r w:rsidRPr="005A7234">
        <w:rPr>
          <w:rFonts w:ascii="Times New Roman" w:hAnsi="Times New Roman"/>
          <w:szCs w:val="24"/>
          <w:lang w:val="en-US"/>
        </w:rPr>
        <w:t xml:space="preserve"> used the modul</w:t>
      </w:r>
      <w:r>
        <w:rPr>
          <w:rFonts w:ascii="Times New Roman" w:hAnsi="Times New Roman"/>
          <w:szCs w:val="24"/>
          <w:lang w:val="en-US"/>
        </w:rPr>
        <w:t>e</w:t>
      </w:r>
      <w:r w:rsidRPr="005A7234">
        <w:rPr>
          <w:rFonts w:ascii="Times New Roman" w:hAnsi="Times New Roman"/>
          <w:szCs w:val="24"/>
          <w:lang w:val="en-US"/>
        </w:rPr>
        <w:t>-matrix four times in four different positions but during the work the sheet of paper was stopped by the roll of the etching press.</w:t>
      </w:r>
    </w:p>
    <w:p w:rsidR="00E629F5" w:rsidRPr="008C5E16"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US"/>
        </w:rPr>
      </w:pPr>
      <w:r w:rsidRPr="008C5E16">
        <w:rPr>
          <w:rFonts w:ascii="Times New Roman" w:hAnsi="Times New Roman"/>
          <w:szCs w:val="24"/>
          <w:lang w:val="en-US"/>
        </w:rPr>
        <w:t xml:space="preserve">Obviously </w:t>
      </w:r>
      <w:r>
        <w:rPr>
          <w:rFonts w:ascii="Times New Roman" w:hAnsi="Times New Roman"/>
          <w:szCs w:val="24"/>
          <w:lang w:val="en-US"/>
        </w:rPr>
        <w:t>the students</w:t>
      </w:r>
      <w:r w:rsidRPr="008C5E16">
        <w:rPr>
          <w:rFonts w:ascii="Times New Roman" w:hAnsi="Times New Roman"/>
          <w:szCs w:val="24"/>
          <w:lang w:val="en-US"/>
        </w:rPr>
        <w:t xml:space="preserve"> </w:t>
      </w:r>
      <w:r>
        <w:rPr>
          <w:rFonts w:ascii="Times New Roman" w:hAnsi="Times New Roman"/>
          <w:szCs w:val="24"/>
          <w:lang w:val="en-US"/>
        </w:rPr>
        <w:t>could</w:t>
      </w:r>
      <w:r w:rsidRPr="008C5E16">
        <w:rPr>
          <w:rFonts w:ascii="Times New Roman" w:hAnsi="Times New Roman"/>
          <w:szCs w:val="24"/>
          <w:lang w:val="en-US"/>
        </w:rPr>
        <w:t xml:space="preserve"> change the modul</w:t>
      </w:r>
      <w:r>
        <w:rPr>
          <w:rFonts w:ascii="Times New Roman" w:hAnsi="Times New Roman"/>
          <w:szCs w:val="24"/>
          <w:lang w:val="en-US"/>
        </w:rPr>
        <w:t>e</w:t>
      </w:r>
      <w:r w:rsidRPr="008C5E16">
        <w:rPr>
          <w:rFonts w:ascii="Times New Roman" w:hAnsi="Times New Roman"/>
          <w:szCs w:val="24"/>
          <w:lang w:val="en-US"/>
        </w:rPr>
        <w:t>-matrix in realizing other artworks</w:t>
      </w:r>
      <w:r>
        <w:rPr>
          <w:rFonts w:ascii="Times New Roman" w:hAnsi="Times New Roman"/>
          <w:szCs w:val="24"/>
          <w:lang w:val="en-US"/>
        </w:rPr>
        <w:t xml:space="preserve"> and indeed</w:t>
      </w:r>
      <w:r w:rsidRPr="008C5E16">
        <w:rPr>
          <w:rFonts w:ascii="Times New Roman" w:hAnsi="Times New Roman"/>
          <w:szCs w:val="24"/>
          <w:lang w:val="en-US"/>
        </w:rPr>
        <w:t xml:space="preserve"> </w:t>
      </w:r>
      <w:r>
        <w:rPr>
          <w:rFonts w:ascii="Times New Roman" w:hAnsi="Times New Roman"/>
          <w:szCs w:val="24"/>
          <w:lang w:val="en-US"/>
        </w:rPr>
        <w:t>they obtained two different final results.</w:t>
      </w:r>
    </w:p>
    <w:p w:rsidR="00E629F5"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3260"/>
        <w:gridCol w:w="3544"/>
      </w:tblGrid>
      <w:tr w:rsidR="00E629F5" w:rsidTr="00E629F5">
        <w:trPr>
          <w:jc w:val="center"/>
        </w:trPr>
        <w:tc>
          <w:tcPr>
            <w:tcW w:w="2802" w:type="dxa"/>
            <w:shd w:val="clear" w:color="auto" w:fill="auto"/>
            <w:vAlign w:val="center"/>
          </w:tcPr>
          <w:p w:rsidR="00E629F5" w:rsidRPr="00E823C1"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US"/>
              </w:rPr>
            </w:pPr>
            <w:r>
              <w:object w:dxaOrig="3225" w:dyaOrig="2970">
                <v:shape id="_x0000_i1037" type="#_x0000_t75" style="width:127.5pt;height:117.75pt" o:ole="">
                  <v:imagedata r:id="rId50" o:title=""/>
                </v:shape>
                <o:OLEObject Type="Embed" ProgID="PBrush" ShapeID="_x0000_i1037" DrawAspect="Content" ObjectID="_1513679547" r:id="rId51"/>
              </w:object>
            </w:r>
          </w:p>
        </w:tc>
        <w:tc>
          <w:tcPr>
            <w:tcW w:w="3260" w:type="dxa"/>
            <w:vAlign w:val="center"/>
          </w:tcPr>
          <w:p w:rsidR="00E629F5" w:rsidRPr="00E823C1" w:rsidRDefault="00636FCC"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szCs w:val="24"/>
                <w:lang w:val="en-GB"/>
              </w:rPr>
            </w:pPr>
            <w:r>
              <w:rPr>
                <w:rFonts w:ascii="Times New Roman" w:hAnsi="Times New Roman"/>
                <w:noProof/>
                <w:szCs w:val="24"/>
              </w:rPr>
              <w:drawing>
                <wp:inline distT="0" distB="0" distL="0" distR="0" wp14:anchorId="3B8ACB8A" wp14:editId="56AF3955">
                  <wp:extent cx="2004060" cy="1485900"/>
                  <wp:effectExtent l="0" t="0" r="0" b="0"/>
                  <wp:docPr id="42" name="Immagine 22" descr="PC060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descr="PC0609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04060" cy="1485900"/>
                          </a:xfrm>
                          <a:prstGeom prst="rect">
                            <a:avLst/>
                          </a:prstGeom>
                          <a:noFill/>
                          <a:ln>
                            <a:noFill/>
                          </a:ln>
                        </pic:spPr>
                      </pic:pic>
                    </a:graphicData>
                  </a:graphic>
                </wp:inline>
              </w:drawing>
            </w:r>
          </w:p>
        </w:tc>
        <w:tc>
          <w:tcPr>
            <w:tcW w:w="3544" w:type="dxa"/>
            <w:shd w:val="clear" w:color="auto" w:fill="auto"/>
            <w:vAlign w:val="center"/>
          </w:tcPr>
          <w:p w:rsidR="00E629F5" w:rsidRDefault="00636FCC"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pPr>
            <w:r>
              <w:rPr>
                <w:rFonts w:ascii="Times New Roman" w:hAnsi="Times New Roman"/>
                <w:noProof/>
                <w:szCs w:val="24"/>
              </w:rPr>
              <w:drawing>
                <wp:inline distT="0" distB="0" distL="0" distR="0" wp14:anchorId="1B3767AB" wp14:editId="3790D347">
                  <wp:extent cx="2042160" cy="1493520"/>
                  <wp:effectExtent l="0" t="0" r="0" b="0"/>
                  <wp:docPr id="4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42160" cy="1493520"/>
                          </a:xfrm>
                          <a:prstGeom prst="rect">
                            <a:avLst/>
                          </a:prstGeom>
                          <a:noFill/>
                          <a:ln>
                            <a:noFill/>
                          </a:ln>
                        </pic:spPr>
                      </pic:pic>
                    </a:graphicData>
                  </a:graphic>
                </wp:inline>
              </w:drawing>
            </w:r>
          </w:p>
        </w:tc>
      </w:tr>
      <w:tr w:rsidR="00450D42" w:rsidTr="004A5A8E">
        <w:trPr>
          <w:jc w:val="center"/>
        </w:trPr>
        <w:tc>
          <w:tcPr>
            <w:tcW w:w="9606" w:type="dxa"/>
            <w:gridSpan w:val="3"/>
            <w:shd w:val="clear" w:color="auto" w:fill="auto"/>
            <w:vAlign w:val="center"/>
          </w:tcPr>
          <w:p w:rsidR="00450D42" w:rsidRPr="008F050A" w:rsidRDefault="00450D42"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imes New Roman" w:hAnsi="Times New Roman"/>
                <w:noProof/>
                <w:szCs w:val="24"/>
              </w:rPr>
            </w:pPr>
            <w:r>
              <w:rPr>
                <w:rFonts w:ascii="Times New Roman" w:hAnsi="Times New Roman"/>
                <w:noProof/>
                <w:szCs w:val="24"/>
              </w:rPr>
              <w:t>Fig 13</w:t>
            </w:r>
          </w:p>
        </w:tc>
      </w:tr>
    </w:tbl>
    <w:p w:rsidR="00E629F5" w:rsidRPr="005A7234" w:rsidRDefault="00E629F5" w:rsidP="00E629F5">
      <w:pPr>
        <w:pStyle w:val="Co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both"/>
        <w:rPr>
          <w:rFonts w:ascii="Times New Roman" w:hAnsi="Times New Roman"/>
          <w:szCs w:val="24"/>
          <w:lang w:val="en-US"/>
        </w:rPr>
      </w:pPr>
      <w:r w:rsidRPr="001B59BE">
        <w:rPr>
          <w:rFonts w:ascii="Times New Roman" w:hAnsi="Times New Roman"/>
          <w:szCs w:val="24"/>
          <w:lang w:val="en-GB"/>
        </w:rPr>
        <w:t xml:space="preserve">After </w:t>
      </w:r>
      <w:r>
        <w:rPr>
          <w:rFonts w:ascii="Times New Roman" w:hAnsi="Times New Roman"/>
          <w:szCs w:val="24"/>
          <w:lang w:val="en-GB"/>
        </w:rPr>
        <w:t>some</w:t>
      </w:r>
      <w:r w:rsidRPr="001B59BE">
        <w:rPr>
          <w:rFonts w:ascii="Times New Roman" w:hAnsi="Times New Roman"/>
          <w:szCs w:val="24"/>
          <w:lang w:val="en-GB"/>
        </w:rPr>
        <w:t xml:space="preserve"> initial uncertaint</w:t>
      </w:r>
      <w:r>
        <w:rPr>
          <w:rFonts w:ascii="Times New Roman" w:hAnsi="Times New Roman"/>
          <w:szCs w:val="24"/>
          <w:lang w:val="en-GB"/>
        </w:rPr>
        <w:t>ies</w:t>
      </w:r>
      <w:r w:rsidRPr="001B59BE">
        <w:rPr>
          <w:rFonts w:ascii="Times New Roman" w:hAnsi="Times New Roman"/>
          <w:szCs w:val="24"/>
          <w:lang w:val="en-GB"/>
        </w:rPr>
        <w:t xml:space="preserve">, </w:t>
      </w:r>
      <w:r>
        <w:rPr>
          <w:rFonts w:ascii="Times New Roman" w:hAnsi="Times New Roman"/>
          <w:szCs w:val="24"/>
          <w:lang w:val="en-GB"/>
        </w:rPr>
        <w:t xml:space="preserve">the </w:t>
      </w:r>
      <w:r w:rsidRPr="001B59BE">
        <w:rPr>
          <w:rFonts w:ascii="Times New Roman" w:hAnsi="Times New Roman"/>
          <w:szCs w:val="24"/>
          <w:lang w:val="en-GB"/>
        </w:rPr>
        <w:t>students have performed the steps correctly acquiring the "</w:t>
      </w:r>
      <w:r>
        <w:rPr>
          <w:rFonts w:ascii="Times New Roman" w:hAnsi="Times New Roman"/>
          <w:szCs w:val="24"/>
          <w:lang w:val="en-GB"/>
        </w:rPr>
        <w:t>rhythm</w:t>
      </w:r>
      <w:r w:rsidRPr="001B59BE">
        <w:rPr>
          <w:rFonts w:ascii="Times New Roman" w:hAnsi="Times New Roman"/>
          <w:szCs w:val="24"/>
          <w:lang w:val="en-GB"/>
        </w:rPr>
        <w:t xml:space="preserve">" of the </w:t>
      </w:r>
      <w:r>
        <w:rPr>
          <w:rFonts w:ascii="Times New Roman" w:hAnsi="Times New Roman"/>
          <w:szCs w:val="24"/>
          <w:lang w:val="en-GB"/>
        </w:rPr>
        <w:t>art</w:t>
      </w:r>
      <w:r w:rsidRPr="001B59BE">
        <w:rPr>
          <w:rFonts w:ascii="Times New Roman" w:hAnsi="Times New Roman"/>
          <w:szCs w:val="24"/>
          <w:lang w:val="en-GB"/>
        </w:rPr>
        <w:t>work</w:t>
      </w:r>
      <w:r>
        <w:rPr>
          <w:rFonts w:ascii="Times New Roman" w:hAnsi="Times New Roman"/>
          <w:szCs w:val="24"/>
          <w:lang w:val="en-GB"/>
        </w:rPr>
        <w:t xml:space="preserve"> and the end</w:t>
      </w:r>
      <w:r w:rsidRPr="000B6B23">
        <w:rPr>
          <w:rFonts w:ascii="Times New Roman" w:hAnsi="Times New Roman"/>
          <w:szCs w:val="24"/>
          <w:lang w:val="en-GB"/>
        </w:rPr>
        <w:t xml:space="preserve"> after a hard, logic</w:t>
      </w:r>
      <w:r>
        <w:rPr>
          <w:rFonts w:ascii="Times New Roman" w:hAnsi="Times New Roman"/>
          <w:szCs w:val="24"/>
          <w:lang w:val="en-GB"/>
        </w:rPr>
        <w:t xml:space="preserve"> and</w:t>
      </w:r>
      <w:r w:rsidRPr="000B6B23">
        <w:rPr>
          <w:rFonts w:ascii="Times New Roman" w:hAnsi="Times New Roman"/>
          <w:szCs w:val="24"/>
          <w:lang w:val="en-GB"/>
        </w:rPr>
        <w:t xml:space="preserve"> </w:t>
      </w:r>
      <w:r>
        <w:rPr>
          <w:rFonts w:ascii="Times New Roman" w:hAnsi="Times New Roman"/>
          <w:szCs w:val="24"/>
          <w:lang w:val="en-GB"/>
        </w:rPr>
        <w:t>geometrical</w:t>
      </w:r>
      <w:r w:rsidRPr="000B6B23">
        <w:rPr>
          <w:rFonts w:ascii="Times New Roman" w:hAnsi="Times New Roman"/>
          <w:szCs w:val="24"/>
          <w:lang w:val="en-GB"/>
        </w:rPr>
        <w:t xml:space="preserve"> work, the students were very happy for their art-mathematic-Mazzucotelli masterpiece</w:t>
      </w:r>
      <w:r>
        <w:rPr>
          <w:rFonts w:ascii="Times New Roman" w:hAnsi="Times New Roman"/>
          <w:szCs w:val="24"/>
          <w:lang w:val="en-GB"/>
        </w:rPr>
        <w:t>.</w:t>
      </w:r>
    </w:p>
    <w:p w:rsidR="000D7137" w:rsidRDefault="000D7137" w:rsidP="00E629F5">
      <w:pPr>
        <w:jc w:val="both"/>
        <w:rPr>
          <w:b/>
          <w:bCs/>
          <w:color w:val="000000"/>
          <w:lang w:val="en-GB"/>
        </w:rPr>
      </w:pPr>
    </w:p>
    <w:p w:rsidR="00E629F5" w:rsidRPr="009D28BD" w:rsidRDefault="00E629F5" w:rsidP="00E629F5">
      <w:pPr>
        <w:jc w:val="both"/>
        <w:rPr>
          <w:b/>
          <w:bCs/>
          <w:color w:val="000000"/>
          <w:lang w:val="en-US"/>
        </w:rPr>
      </w:pPr>
      <w:r w:rsidRPr="009D28BD">
        <w:rPr>
          <w:b/>
          <w:bCs/>
          <w:color w:val="000000"/>
          <w:lang w:val="en-US"/>
        </w:rPr>
        <w:t>Conclusions</w:t>
      </w:r>
    </w:p>
    <w:p w:rsidR="00E629F5" w:rsidRPr="009D28BD" w:rsidRDefault="00E629F5" w:rsidP="00E629F5">
      <w:pPr>
        <w:jc w:val="both"/>
        <w:rPr>
          <w:b/>
          <w:bCs/>
          <w:color w:val="000000"/>
          <w:lang w:val="en-US"/>
        </w:rPr>
      </w:pPr>
    </w:p>
    <w:p w:rsidR="003F0908" w:rsidRDefault="00E629F5" w:rsidP="003F0908">
      <w:pPr>
        <w:jc w:val="both"/>
        <w:rPr>
          <w:lang w:val="en-GB"/>
        </w:rPr>
      </w:pPr>
      <w:r>
        <w:rPr>
          <w:lang w:val="en-GB"/>
        </w:rPr>
        <w:t>We proposed the Mazzucotelli’s project to a whole class of the “</w:t>
      </w:r>
      <w:proofErr w:type="spellStart"/>
      <w:r>
        <w:rPr>
          <w:lang w:val="en-GB"/>
        </w:rPr>
        <w:t>Liceo</w:t>
      </w:r>
      <w:proofErr w:type="spellEnd"/>
      <w:r>
        <w:rPr>
          <w:lang w:val="en-GB"/>
        </w:rPr>
        <w:t xml:space="preserve"> Daniele </w:t>
      </w:r>
      <w:proofErr w:type="spellStart"/>
      <w:r>
        <w:rPr>
          <w:lang w:val="en-GB"/>
        </w:rPr>
        <w:t>Crespi</w:t>
      </w:r>
      <w:proofErr w:type="spellEnd"/>
      <w:r>
        <w:rPr>
          <w:lang w:val="en-GB"/>
        </w:rPr>
        <w:t xml:space="preserve">” of the town of Busto Arsizio.  We chose this specific argument because the students could find Mazzucotelli’s artworks in their town and we learned to see it from a different point of view and discover a new approach to the mathematical topics. </w:t>
      </w:r>
      <w:r w:rsidRPr="00DE71F8">
        <w:rPr>
          <w:lang w:val="en-GB"/>
        </w:rPr>
        <w:t xml:space="preserve">The implementation of our proposal </w:t>
      </w:r>
      <w:r>
        <w:rPr>
          <w:lang w:val="en-GB"/>
        </w:rPr>
        <w:t>required to the</w:t>
      </w:r>
      <w:r w:rsidRPr="00DE71F8">
        <w:rPr>
          <w:lang w:val="en-GB"/>
        </w:rPr>
        <w:t xml:space="preserve"> students and </w:t>
      </w:r>
      <w:r>
        <w:rPr>
          <w:lang w:val="en-GB"/>
        </w:rPr>
        <w:t xml:space="preserve">the two </w:t>
      </w:r>
      <w:r w:rsidRPr="00DE71F8">
        <w:rPr>
          <w:lang w:val="en-GB"/>
        </w:rPr>
        <w:t xml:space="preserve">teachers of mathematics and art </w:t>
      </w:r>
      <w:r>
        <w:rPr>
          <w:lang w:val="en-GB"/>
        </w:rPr>
        <w:t>make an effort</w:t>
      </w:r>
      <w:r w:rsidRPr="00DE71F8">
        <w:rPr>
          <w:lang w:val="en-GB"/>
        </w:rPr>
        <w:t xml:space="preserve"> from many points of view</w:t>
      </w:r>
      <w:r>
        <w:rPr>
          <w:lang w:val="en-GB"/>
        </w:rPr>
        <w:t xml:space="preserve">. For the subscription of the students in the three groups we divided, we considered their aptitudes and preferences. </w:t>
      </w:r>
      <w:r w:rsidR="003F0908">
        <w:rPr>
          <w:lang w:val="en-GB"/>
        </w:rPr>
        <w:t>The documental research, in particular that concern the Mazzucotelli’s activity in ISIA, and the organization of the visit in Milan required abilities not usually employed in our schools.</w:t>
      </w:r>
    </w:p>
    <w:p w:rsidR="009C23E2" w:rsidRDefault="003F0908" w:rsidP="00E629F5">
      <w:pPr>
        <w:jc w:val="both"/>
        <w:rPr>
          <w:lang w:val="en-GB"/>
        </w:rPr>
      </w:pPr>
      <w:r>
        <w:rPr>
          <w:lang w:val="en-GB"/>
        </w:rPr>
        <w:t xml:space="preserve">All students learned the artistic use of the mathematical transformation by observation </w:t>
      </w:r>
      <w:r w:rsidR="00765E40">
        <w:rPr>
          <w:lang w:val="en-GB"/>
        </w:rPr>
        <w:t xml:space="preserve">of the Mazzucotelli’s artworks. </w:t>
      </w:r>
      <w:r>
        <w:rPr>
          <w:lang w:val="en-GB"/>
        </w:rPr>
        <w:t xml:space="preserve">The group that created artworks in Contarini’s atelier never used etching </w:t>
      </w:r>
    </w:p>
    <w:p w:rsidR="00E629F5" w:rsidRPr="00765E40" w:rsidRDefault="003F0908" w:rsidP="00E629F5">
      <w:pPr>
        <w:jc w:val="both"/>
        <w:rPr>
          <w:lang w:val="en-GB"/>
        </w:rPr>
      </w:pPr>
      <w:r>
        <w:rPr>
          <w:lang w:val="en-GB"/>
        </w:rPr>
        <w:t xml:space="preserve">press and worked for the love of it. </w:t>
      </w:r>
      <w:r w:rsidR="00E629F5">
        <w:rPr>
          <w:lang w:val="en-GB"/>
        </w:rPr>
        <w:t xml:space="preserve">Each group worked very well and at the end of </w:t>
      </w:r>
      <w:r>
        <w:rPr>
          <w:lang w:val="en-GB"/>
        </w:rPr>
        <w:t>the project they shared with all the students of their high school their experience in an exhibition in “</w:t>
      </w:r>
      <w:proofErr w:type="spellStart"/>
      <w:r>
        <w:rPr>
          <w:lang w:val="en-GB"/>
        </w:rPr>
        <w:t>Liceo</w:t>
      </w:r>
      <w:proofErr w:type="spellEnd"/>
      <w:r>
        <w:rPr>
          <w:lang w:val="en-GB"/>
        </w:rPr>
        <w:t xml:space="preserve"> Daniele </w:t>
      </w:r>
      <w:proofErr w:type="spellStart"/>
      <w:r>
        <w:rPr>
          <w:lang w:val="en-GB"/>
        </w:rPr>
        <w:t>Crespi</w:t>
      </w:r>
      <w:proofErr w:type="spellEnd"/>
      <w:r>
        <w:rPr>
          <w:lang w:val="en-GB"/>
        </w:rPr>
        <w:t>”.</w:t>
      </w:r>
    </w:p>
    <w:p w:rsidR="00571103" w:rsidRDefault="00571103" w:rsidP="00E629F5">
      <w:pPr>
        <w:jc w:val="both"/>
        <w:rPr>
          <w:b/>
          <w:bCs/>
          <w:color w:val="000000"/>
          <w:lang w:val="en-GB"/>
        </w:rPr>
      </w:pPr>
    </w:p>
    <w:p w:rsidR="00E629F5" w:rsidRDefault="00E629F5" w:rsidP="00E629F5">
      <w:pPr>
        <w:jc w:val="both"/>
        <w:rPr>
          <w:b/>
          <w:bCs/>
          <w:color w:val="000000"/>
        </w:rPr>
      </w:pPr>
      <w:r w:rsidRPr="00E86D4E">
        <w:rPr>
          <w:b/>
          <w:bCs/>
          <w:color w:val="000000"/>
          <w:lang w:val="en-GB"/>
        </w:rPr>
        <w:t>Appendix</w:t>
      </w:r>
      <w:r>
        <w:rPr>
          <w:b/>
          <w:bCs/>
          <w:color w:val="000000"/>
        </w:rPr>
        <w:t xml:space="preserve"> A</w:t>
      </w:r>
    </w:p>
    <w:p w:rsidR="00765E40" w:rsidRDefault="00765E40" w:rsidP="00E629F5">
      <w:pPr>
        <w:jc w:val="both"/>
        <w:rPr>
          <w:b/>
          <w:bCs/>
          <w:color w:val="000000"/>
        </w:rPr>
      </w:pPr>
    </w:p>
    <w:tbl>
      <w:tblPr>
        <w:tblStyle w:val="Grigliatabella"/>
        <w:tblW w:w="0" w:type="auto"/>
        <w:tblLook w:val="04A0" w:firstRow="1" w:lastRow="0" w:firstColumn="1" w:lastColumn="0" w:noHBand="0" w:noVBand="1"/>
      </w:tblPr>
      <w:tblGrid>
        <w:gridCol w:w="5187"/>
        <w:gridCol w:w="4667"/>
      </w:tblGrid>
      <w:tr w:rsidR="00765E40" w:rsidTr="00765E40">
        <w:tc>
          <w:tcPr>
            <w:tcW w:w="5187" w:type="dxa"/>
            <w:vAlign w:val="center"/>
          </w:tcPr>
          <w:p w:rsidR="00765E40" w:rsidRDefault="00765E40" w:rsidP="00765E40">
            <w:pPr>
              <w:jc w:val="center"/>
              <w:rPr>
                <w:b/>
                <w:bCs/>
                <w:color w:val="000000"/>
              </w:rPr>
            </w:pPr>
            <w:r>
              <w:object w:dxaOrig="10575" w:dyaOrig="6180">
                <v:shape id="_x0000_i1038" type="#_x0000_t75" style="width:248.25pt;height:145.5pt" o:ole="">
                  <v:imagedata r:id="rId54" o:title=""/>
                </v:shape>
                <o:OLEObject Type="Embed" ProgID="PBrush" ShapeID="_x0000_i1038" DrawAspect="Content" ObjectID="_1513679548" r:id="rId55"/>
              </w:object>
            </w:r>
          </w:p>
        </w:tc>
        <w:tc>
          <w:tcPr>
            <w:tcW w:w="4667" w:type="dxa"/>
          </w:tcPr>
          <w:p w:rsidR="00765E40" w:rsidRDefault="00765E40" w:rsidP="00E629F5">
            <w:pPr>
              <w:jc w:val="both"/>
              <w:rPr>
                <w:b/>
                <w:bCs/>
                <w:color w:val="000000"/>
              </w:rPr>
            </w:pPr>
            <w:r>
              <w:object w:dxaOrig="9645" w:dyaOrig="6930">
                <v:shape id="_x0000_i1039" type="#_x0000_t75" style="width:222pt;height:159pt" o:ole="">
                  <v:imagedata r:id="rId56" o:title=""/>
                </v:shape>
                <o:OLEObject Type="Embed" ProgID="PBrush" ShapeID="_x0000_i1039" DrawAspect="Content" ObjectID="_1513679549" r:id="rId57"/>
              </w:object>
            </w:r>
          </w:p>
        </w:tc>
      </w:tr>
    </w:tbl>
    <w:p w:rsidR="00765E40" w:rsidRDefault="00765E40" w:rsidP="00E629F5">
      <w:pPr>
        <w:jc w:val="both"/>
        <w:rPr>
          <w:b/>
          <w:bCs/>
          <w:color w:val="000000"/>
        </w:rPr>
      </w:pPr>
    </w:p>
    <w:p w:rsidR="00765E40" w:rsidRDefault="00765E40" w:rsidP="00E629F5">
      <w:pPr>
        <w:jc w:val="both"/>
        <w:rPr>
          <w:b/>
          <w:bCs/>
          <w:color w:val="000000"/>
        </w:rPr>
      </w:pPr>
    </w:p>
    <w:p w:rsidR="00765E40" w:rsidRDefault="00765E40" w:rsidP="00E629F5">
      <w:pPr>
        <w:jc w:val="both"/>
        <w:rPr>
          <w:b/>
          <w:bCs/>
          <w:color w:val="000000"/>
        </w:rPr>
      </w:pPr>
    </w:p>
    <w:p w:rsidR="00571103" w:rsidRDefault="00571103" w:rsidP="00450D42">
      <w:pPr>
        <w:rPr>
          <w:b/>
          <w:lang w:val="en-GB"/>
        </w:rPr>
      </w:pPr>
    </w:p>
    <w:p w:rsidR="00450D42" w:rsidRPr="00912128" w:rsidRDefault="00450D42" w:rsidP="00450D42">
      <w:pPr>
        <w:rPr>
          <w:b/>
          <w:lang w:val="en-GB"/>
        </w:rPr>
      </w:pPr>
      <w:r w:rsidRPr="00912128">
        <w:rPr>
          <w:b/>
          <w:lang w:val="en-GB"/>
        </w:rPr>
        <w:t>Acknowledgements</w:t>
      </w:r>
    </w:p>
    <w:p w:rsidR="00450D42" w:rsidRPr="00912128" w:rsidRDefault="00450D42" w:rsidP="00450D42">
      <w:pPr>
        <w:rPr>
          <w:lang w:val="en-GB"/>
        </w:rPr>
      </w:pPr>
      <w:r w:rsidRPr="00912128">
        <w:rPr>
          <w:lang w:val="en-GB"/>
        </w:rPr>
        <w:t>The authors thank</w:t>
      </w:r>
    </w:p>
    <w:p w:rsidR="00450D42" w:rsidRPr="00912128" w:rsidRDefault="00450D42" w:rsidP="00450D42">
      <w:pPr>
        <w:rPr>
          <w:lang w:val="en-GB"/>
        </w:rPr>
      </w:pPr>
      <w:r w:rsidRPr="00853670">
        <w:rPr>
          <w:b/>
          <w:lang w:val="en-GB"/>
        </w:rPr>
        <w:t>Adriana Contarini, math</w:t>
      </w:r>
      <w:r w:rsidR="00E20A7F" w:rsidRPr="00853670">
        <w:rPr>
          <w:b/>
          <w:lang w:val="en-GB"/>
        </w:rPr>
        <w:t xml:space="preserve">ematician </w:t>
      </w:r>
      <w:r w:rsidRPr="00853670">
        <w:rPr>
          <w:b/>
          <w:lang w:val="en-GB"/>
        </w:rPr>
        <w:t>and artist, who was able to teach High School students technical</w:t>
      </w:r>
      <w:r w:rsidRPr="00912128">
        <w:rPr>
          <w:lang w:val="en-GB"/>
        </w:rPr>
        <w:t xml:space="preserve"> rigor and taste for beauty, always with the smile. Adriana collaborated to write the paragraph </w:t>
      </w:r>
      <w:r w:rsidR="00E20A7F">
        <w:rPr>
          <w:lang w:val="en-GB"/>
        </w:rPr>
        <w:t>5.2</w:t>
      </w:r>
      <w:r w:rsidRPr="00912128">
        <w:rPr>
          <w:lang w:val="en-GB"/>
        </w:rPr>
        <w:t>.</w:t>
      </w:r>
    </w:p>
    <w:p w:rsidR="00450D42" w:rsidRDefault="00450D42" w:rsidP="00450D42">
      <w:pPr>
        <w:rPr>
          <w:lang w:val="en-GB"/>
        </w:rPr>
      </w:pPr>
      <w:r w:rsidRPr="00912128">
        <w:rPr>
          <w:lang w:val="en-GB"/>
        </w:rPr>
        <w:t>Civica Raccolta Bertarelli for permission to reproduce the images of Mazzucotelli’s works.</w:t>
      </w:r>
    </w:p>
    <w:p w:rsidR="00450D42" w:rsidRDefault="00450D42" w:rsidP="00450D42">
      <w:pPr>
        <w:rPr>
          <w:sz w:val="20"/>
          <w:szCs w:val="20"/>
          <w:lang w:val="en-US"/>
        </w:rPr>
      </w:pPr>
      <w:r w:rsidRPr="00AA02E6">
        <w:rPr>
          <w:lang w:val="en-US"/>
        </w:rPr>
        <w:t xml:space="preserve">Piero </w:t>
      </w:r>
      <w:proofErr w:type="spellStart"/>
      <w:r w:rsidR="00853670" w:rsidRPr="00AA02E6">
        <w:rPr>
          <w:lang w:val="en-US"/>
        </w:rPr>
        <w:t>Gritti</w:t>
      </w:r>
      <w:proofErr w:type="spellEnd"/>
      <w:r w:rsidR="00853670" w:rsidRPr="00AA02E6">
        <w:rPr>
          <w:lang w:val="en-US"/>
        </w:rPr>
        <w:t xml:space="preserve"> for</w:t>
      </w:r>
      <w:r w:rsidRPr="00AA02E6">
        <w:rPr>
          <w:lang w:val="en-US"/>
        </w:rPr>
        <w:t xml:space="preserve"> permission to reproduce his</w:t>
      </w:r>
      <w:r>
        <w:rPr>
          <w:lang w:val="en-US"/>
        </w:rPr>
        <w:t xml:space="preserve"> photo</w:t>
      </w:r>
      <w:r w:rsidRPr="00AA02E6">
        <w:rPr>
          <w:lang w:val="en-US"/>
        </w:rPr>
        <w:t xml:space="preserve"> of Mazzucotelli’s chandelier</w:t>
      </w:r>
      <w:r w:rsidR="00E20A7F">
        <w:rPr>
          <w:lang w:val="en-US"/>
        </w:rPr>
        <w:t>.</w:t>
      </w:r>
      <w:r w:rsidRPr="00AA02E6">
        <w:rPr>
          <w:sz w:val="20"/>
          <w:szCs w:val="20"/>
          <w:lang w:val="en-US"/>
        </w:rPr>
        <w:t xml:space="preserve"> </w:t>
      </w:r>
    </w:p>
    <w:p w:rsidR="00E20A7F" w:rsidRDefault="00450D42" w:rsidP="00853670">
      <w:pPr>
        <w:jc w:val="both"/>
        <w:rPr>
          <w:b/>
          <w:bCs/>
          <w:color w:val="000000"/>
        </w:rPr>
      </w:pPr>
      <w:r w:rsidRPr="005D7807">
        <w:t>prof. Giulio Magli, Politecnico di Milano, for encouragement</w:t>
      </w:r>
      <w:r w:rsidR="00E20A7F">
        <w:t>.</w:t>
      </w:r>
      <w:r w:rsidR="00853670">
        <w:t xml:space="preserve"> </w:t>
      </w:r>
    </w:p>
    <w:p w:rsidR="00765E40" w:rsidRDefault="00765E40"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9C23E2" w:rsidRDefault="009C23E2" w:rsidP="00E20A7F">
      <w:pPr>
        <w:pStyle w:val="NormaleWeb"/>
        <w:rPr>
          <w:b/>
        </w:rPr>
      </w:pPr>
    </w:p>
    <w:p w:rsidR="00E629F5" w:rsidRPr="00E20A7F" w:rsidRDefault="00E629F5" w:rsidP="00E20A7F">
      <w:pPr>
        <w:pStyle w:val="NormaleWeb"/>
        <w:rPr>
          <w:b/>
          <w:bCs/>
          <w:color w:val="000000"/>
        </w:rPr>
      </w:pPr>
      <w:r w:rsidRPr="005D7807">
        <w:rPr>
          <w:b/>
        </w:rPr>
        <w:lastRenderedPageBreak/>
        <w:t>References</w:t>
      </w:r>
    </w:p>
    <w:p w:rsidR="00E629F5" w:rsidRPr="005D7807" w:rsidRDefault="00E629F5" w:rsidP="00853670">
      <w:pPr>
        <w:ind w:left="705" w:hanging="705"/>
        <w:jc w:val="both"/>
      </w:pPr>
      <w:r w:rsidRPr="005D7807">
        <w:t>[1]</w:t>
      </w:r>
      <w:r w:rsidRPr="005D7807">
        <w:tab/>
        <w:t>A</w:t>
      </w:r>
      <w:r>
        <w:t>A.VV</w:t>
      </w:r>
      <w:r w:rsidRPr="005D7807">
        <w:t xml:space="preserve">. </w:t>
      </w:r>
      <w:r>
        <w:t xml:space="preserve">Venticinque secoli milanesi. Itinerario 8. A cura di </w:t>
      </w:r>
      <w:proofErr w:type="spellStart"/>
      <w:r>
        <w:t>Bossaglia</w:t>
      </w:r>
      <w:proofErr w:type="spellEnd"/>
      <w:r>
        <w:t>, R</w:t>
      </w:r>
      <w:r w:rsidRPr="005D7807">
        <w:t xml:space="preserve">. </w:t>
      </w:r>
      <w:r>
        <w:t>Ente Provinciale per il Turismo</w:t>
      </w:r>
      <w:r w:rsidRPr="005D7807">
        <w:t>, Milano, 19</w:t>
      </w:r>
      <w:r>
        <w:t>72</w:t>
      </w:r>
      <w:r w:rsidRPr="005D7807">
        <w:t>.</w:t>
      </w:r>
    </w:p>
    <w:p w:rsidR="00E629F5" w:rsidRDefault="00E629F5" w:rsidP="00853670">
      <w:pPr>
        <w:ind w:left="705" w:hanging="705"/>
        <w:jc w:val="both"/>
      </w:pPr>
      <w:r w:rsidRPr="005D7807">
        <w:rPr>
          <w:rStyle w:val="apple-converted-space"/>
          <w:color w:val="252525"/>
          <w:shd w:val="clear" w:color="auto" w:fill="FFFFFF"/>
        </w:rPr>
        <w:t>[2]</w:t>
      </w:r>
      <w:r w:rsidRPr="005D7807">
        <w:rPr>
          <w:rStyle w:val="apple-converted-space"/>
          <w:color w:val="252525"/>
          <w:shd w:val="clear" w:color="auto" w:fill="FFFFFF"/>
        </w:rPr>
        <w:tab/>
      </w:r>
      <w:r w:rsidRPr="005D7807">
        <w:t>A</w:t>
      </w:r>
      <w:r>
        <w:t>A.VV</w:t>
      </w:r>
      <w:r w:rsidRPr="005D7807">
        <w:t xml:space="preserve">. </w:t>
      </w:r>
      <w:r>
        <w:t xml:space="preserve">L’ISIA a Monza. Una scuola d’arte europea. A cura di </w:t>
      </w:r>
      <w:proofErr w:type="spellStart"/>
      <w:r>
        <w:t>Bossaglia</w:t>
      </w:r>
      <w:proofErr w:type="spellEnd"/>
      <w:r>
        <w:t>, R</w:t>
      </w:r>
      <w:r w:rsidRPr="005D7807">
        <w:t xml:space="preserve">. </w:t>
      </w:r>
      <w:r>
        <w:t>Associazione Pro Monza</w:t>
      </w:r>
      <w:r w:rsidRPr="005D7807">
        <w:t xml:space="preserve">, </w:t>
      </w:r>
      <w:r>
        <w:t>Monza</w:t>
      </w:r>
      <w:r w:rsidRPr="005D7807">
        <w:t>, 19</w:t>
      </w:r>
      <w:r>
        <w:t>86</w:t>
      </w:r>
      <w:r w:rsidRPr="005D7807">
        <w:t>.</w:t>
      </w:r>
      <w:r>
        <w:t xml:space="preserve"> (</w:t>
      </w:r>
      <w:proofErr w:type="spellStart"/>
      <w:r>
        <w:t>Italian</w:t>
      </w:r>
      <w:proofErr w:type="spellEnd"/>
      <w:r>
        <w:t>-English Edition)</w:t>
      </w:r>
    </w:p>
    <w:p w:rsidR="00E629F5" w:rsidRDefault="00E629F5" w:rsidP="00853670">
      <w:pPr>
        <w:ind w:left="705" w:hanging="705"/>
        <w:jc w:val="both"/>
      </w:pPr>
      <w:r>
        <w:rPr>
          <w:rStyle w:val="apple-converted-space"/>
          <w:color w:val="252525"/>
          <w:shd w:val="clear" w:color="auto" w:fill="FFFFFF"/>
        </w:rPr>
        <w:t>[3]</w:t>
      </w:r>
      <w:r>
        <w:rPr>
          <w:rStyle w:val="apple-converted-space"/>
          <w:color w:val="252525"/>
          <w:shd w:val="clear" w:color="auto" w:fill="FFFFFF"/>
        </w:rPr>
        <w:tab/>
      </w:r>
      <w:r w:rsidRPr="005D7807">
        <w:t>A</w:t>
      </w:r>
      <w:r>
        <w:t>A.VV</w:t>
      </w:r>
      <w:r w:rsidRPr="005D7807">
        <w:t xml:space="preserve">. </w:t>
      </w:r>
      <w:r>
        <w:t>Simmetria: una scoperta matematica. A cura di Betti, R, Marchetti, E, Rossi Costa, L</w:t>
      </w:r>
      <w:r w:rsidRPr="005D7807">
        <w:t xml:space="preserve">. </w:t>
      </w:r>
      <w:proofErr w:type="spellStart"/>
      <w:r>
        <w:t>Polipress</w:t>
      </w:r>
      <w:proofErr w:type="spellEnd"/>
      <w:r w:rsidRPr="005D7807">
        <w:t xml:space="preserve">, Milano, </w:t>
      </w:r>
      <w:r>
        <w:t>2007</w:t>
      </w:r>
      <w:r w:rsidRPr="005D7807">
        <w:t>.</w:t>
      </w:r>
    </w:p>
    <w:p w:rsidR="00A3378F" w:rsidRDefault="00A3378F" w:rsidP="00853670">
      <w:pPr>
        <w:ind w:left="705" w:hanging="705"/>
        <w:jc w:val="both"/>
      </w:pPr>
      <w:r w:rsidRPr="00A3378F">
        <w:rPr>
          <w:rStyle w:val="apple-converted-space"/>
          <w:color w:val="252525"/>
          <w:shd w:val="clear" w:color="auto" w:fill="FFFFFF"/>
          <w:lang w:val="en-US"/>
        </w:rPr>
        <w:t>[4]</w:t>
      </w:r>
      <w:r w:rsidRPr="00A3378F">
        <w:rPr>
          <w:rStyle w:val="apple-converted-space"/>
          <w:color w:val="252525"/>
          <w:shd w:val="clear" w:color="auto" w:fill="FFFFFF"/>
          <w:lang w:val="en-US"/>
        </w:rPr>
        <w:tab/>
      </w:r>
      <w:r w:rsidRPr="00C428DD">
        <w:rPr>
          <w:lang w:val="en-US"/>
        </w:rPr>
        <w:t xml:space="preserve">AA.VV. A Strange world: </w:t>
      </w:r>
      <w:proofErr w:type="spellStart"/>
      <w:r w:rsidRPr="00C428DD">
        <w:rPr>
          <w:lang w:val="en-US"/>
        </w:rPr>
        <w:t>hybridisation</w:t>
      </w:r>
      <w:proofErr w:type="spellEnd"/>
      <w:r w:rsidRPr="00C428DD">
        <w:rPr>
          <w:lang w:val="en-US"/>
        </w:rPr>
        <w:t xml:space="preserve"> in Art Nouveau and Symbolism. </w:t>
      </w:r>
      <w:proofErr w:type="spellStart"/>
      <w:r w:rsidRPr="00A3378F">
        <w:t>Ministry</w:t>
      </w:r>
      <w:proofErr w:type="spellEnd"/>
      <w:r w:rsidRPr="00A3378F">
        <w:t xml:space="preserve"> of the </w:t>
      </w:r>
      <w:proofErr w:type="spellStart"/>
      <w:r w:rsidRPr="00A3378F">
        <w:t>Brussels</w:t>
      </w:r>
      <w:proofErr w:type="spellEnd"/>
      <w:r w:rsidRPr="00A3378F">
        <w:t xml:space="preserve"> Capital </w:t>
      </w:r>
      <w:proofErr w:type="spellStart"/>
      <w:r w:rsidRPr="00A3378F">
        <w:t>Region</w:t>
      </w:r>
      <w:proofErr w:type="spellEnd"/>
      <w:r w:rsidRPr="00A3378F">
        <w:t xml:space="preserve">, </w:t>
      </w:r>
      <w:proofErr w:type="spellStart"/>
      <w:r w:rsidRPr="00A3378F">
        <w:t>Brussels</w:t>
      </w:r>
      <w:proofErr w:type="spellEnd"/>
      <w:r w:rsidRPr="00A3378F">
        <w:t>, 2014</w:t>
      </w:r>
      <w:r>
        <w:t>.</w:t>
      </w:r>
    </w:p>
    <w:p w:rsidR="00A36521" w:rsidRPr="0031641B" w:rsidRDefault="00A36521" w:rsidP="00853670">
      <w:pPr>
        <w:ind w:left="705" w:hanging="705"/>
        <w:jc w:val="both"/>
        <w:rPr>
          <w:rStyle w:val="apple-converted-space"/>
          <w:color w:val="252525"/>
          <w:shd w:val="clear" w:color="auto" w:fill="FFFFFF"/>
          <w:lang w:val="en-US"/>
        </w:rPr>
      </w:pPr>
      <w:r w:rsidRPr="00A36521">
        <w:rPr>
          <w:rStyle w:val="apple-converted-space"/>
          <w:color w:val="252525"/>
          <w:shd w:val="clear" w:color="auto" w:fill="FFFFFF"/>
        </w:rPr>
        <w:t>[5]</w:t>
      </w:r>
      <w:r w:rsidRPr="00A36521">
        <w:rPr>
          <w:rStyle w:val="apple-converted-space"/>
          <w:color w:val="252525"/>
          <w:shd w:val="clear" w:color="auto" w:fill="FFFFFF"/>
        </w:rPr>
        <w:tab/>
        <w:t xml:space="preserve">ANDREINI,M, MANARA, R, PRESTIPINO, F, SAPORITI, I. </w:t>
      </w:r>
      <w:r>
        <w:rPr>
          <w:rStyle w:val="apple-converted-space"/>
          <w:color w:val="252525"/>
          <w:shd w:val="clear" w:color="auto" w:fill="FFFFFF"/>
        </w:rPr>
        <w:t xml:space="preserve">Pensare e fare matematica. </w:t>
      </w:r>
      <w:r w:rsidRPr="0031641B">
        <w:rPr>
          <w:rStyle w:val="apple-converted-space"/>
          <w:color w:val="252525"/>
          <w:shd w:val="clear" w:color="auto" w:fill="FFFFFF"/>
          <w:lang w:val="en-US"/>
        </w:rPr>
        <w:t xml:space="preserve">RCS </w:t>
      </w:r>
      <w:proofErr w:type="spellStart"/>
      <w:r w:rsidRPr="0031641B">
        <w:rPr>
          <w:rStyle w:val="apple-converted-space"/>
          <w:color w:val="252525"/>
          <w:shd w:val="clear" w:color="auto" w:fill="FFFFFF"/>
          <w:lang w:val="en-US"/>
        </w:rPr>
        <w:t>Libri</w:t>
      </w:r>
      <w:proofErr w:type="spellEnd"/>
      <w:r w:rsidRPr="0031641B">
        <w:rPr>
          <w:rStyle w:val="apple-converted-space"/>
          <w:color w:val="252525"/>
          <w:shd w:val="clear" w:color="auto" w:fill="FFFFFF"/>
          <w:lang w:val="en-US"/>
        </w:rPr>
        <w:t>, Milano, 2012</w:t>
      </w:r>
    </w:p>
    <w:p w:rsidR="00330B81" w:rsidRPr="0031641B" w:rsidRDefault="00330B81" w:rsidP="00853670">
      <w:pPr>
        <w:ind w:left="705" w:hanging="705"/>
        <w:jc w:val="both"/>
        <w:rPr>
          <w:lang w:val="en-US"/>
        </w:rPr>
      </w:pPr>
      <w:r w:rsidRPr="00875669">
        <w:rPr>
          <w:rStyle w:val="apple-converted-space"/>
          <w:color w:val="252525"/>
          <w:shd w:val="clear" w:color="auto" w:fill="FFFFFF"/>
          <w:lang w:val="en-US"/>
        </w:rPr>
        <w:t>[6]</w:t>
      </w:r>
      <w:r w:rsidRPr="00875669">
        <w:rPr>
          <w:rStyle w:val="apple-converted-space"/>
          <w:color w:val="252525"/>
          <w:shd w:val="clear" w:color="auto" w:fill="FFFFFF"/>
          <w:lang w:val="en-US"/>
        </w:rPr>
        <w:tab/>
        <w:t xml:space="preserve">BADE, P, CHARLES, V. Alphonse </w:t>
      </w:r>
      <w:proofErr w:type="spellStart"/>
      <w:r w:rsidRPr="00875669">
        <w:rPr>
          <w:rStyle w:val="apple-converted-space"/>
          <w:color w:val="252525"/>
          <w:shd w:val="clear" w:color="auto" w:fill="FFFFFF"/>
          <w:lang w:val="en-US"/>
        </w:rPr>
        <w:t>Mucha</w:t>
      </w:r>
      <w:proofErr w:type="spellEnd"/>
      <w:r w:rsidRPr="00875669">
        <w:rPr>
          <w:rStyle w:val="apple-converted-space"/>
          <w:color w:val="252525"/>
          <w:shd w:val="clear" w:color="auto" w:fill="FFFFFF"/>
          <w:lang w:val="en-US"/>
        </w:rPr>
        <w:t xml:space="preserve">. </w:t>
      </w:r>
      <w:proofErr w:type="spellStart"/>
      <w:r w:rsidRPr="0031641B">
        <w:rPr>
          <w:rStyle w:val="apple-converted-space"/>
          <w:color w:val="252525"/>
          <w:shd w:val="clear" w:color="auto" w:fill="FFFFFF"/>
          <w:lang w:val="en-US"/>
        </w:rPr>
        <w:t>Parkstone</w:t>
      </w:r>
      <w:proofErr w:type="spellEnd"/>
      <w:r w:rsidRPr="0031641B">
        <w:rPr>
          <w:rStyle w:val="apple-converted-space"/>
          <w:color w:val="252525"/>
          <w:shd w:val="clear" w:color="auto" w:fill="FFFFFF"/>
          <w:lang w:val="en-US"/>
        </w:rPr>
        <w:t xml:space="preserve"> Press Ltd., 2015 (</w:t>
      </w:r>
      <w:proofErr w:type="spellStart"/>
      <w:r w:rsidRPr="0031641B">
        <w:rPr>
          <w:rStyle w:val="apple-converted-space"/>
          <w:color w:val="252525"/>
          <w:shd w:val="clear" w:color="auto" w:fill="FFFFFF"/>
          <w:lang w:val="en-US"/>
        </w:rPr>
        <w:t>ebook</w:t>
      </w:r>
      <w:proofErr w:type="spellEnd"/>
      <w:r w:rsidRPr="0031641B">
        <w:rPr>
          <w:rStyle w:val="apple-converted-space"/>
          <w:color w:val="252525"/>
          <w:shd w:val="clear" w:color="auto" w:fill="FFFFFF"/>
          <w:lang w:val="en-US"/>
        </w:rPr>
        <w:t>)</w:t>
      </w:r>
    </w:p>
    <w:p w:rsidR="00E629F5" w:rsidRPr="005D7807" w:rsidRDefault="00E629F5" w:rsidP="00853670">
      <w:pPr>
        <w:ind w:left="705" w:hanging="705"/>
        <w:jc w:val="both"/>
      </w:pPr>
      <w:r w:rsidRPr="005D7807">
        <w:t>[</w:t>
      </w:r>
      <w:r w:rsidR="00F14A3F">
        <w:t>7</w:t>
      </w:r>
      <w:r w:rsidRPr="005D7807">
        <w:t>]</w:t>
      </w:r>
      <w:r w:rsidRPr="005D7807">
        <w:tab/>
      </w:r>
      <w:r>
        <w:t>BOSSAGLIA</w:t>
      </w:r>
      <w:r w:rsidRPr="005D7807">
        <w:t xml:space="preserve">, </w:t>
      </w:r>
      <w:r>
        <w:t>R, HAMMACHER, A</w:t>
      </w:r>
      <w:r w:rsidRPr="005D7807">
        <w:t xml:space="preserve">. </w:t>
      </w:r>
      <w:r>
        <w:t>Mazzucotelli: l’artista italiano del ferro battuto liberty</w:t>
      </w:r>
      <w:r w:rsidRPr="005D7807">
        <w:t xml:space="preserve">. </w:t>
      </w:r>
      <w:r>
        <w:t>Il Polifilo</w:t>
      </w:r>
      <w:r w:rsidRPr="005D7807">
        <w:t xml:space="preserve">, </w:t>
      </w:r>
      <w:r>
        <w:t>Milano</w:t>
      </w:r>
      <w:r w:rsidRPr="005D7807">
        <w:t>,</w:t>
      </w:r>
      <w:r>
        <w:t xml:space="preserve"> </w:t>
      </w:r>
      <w:r w:rsidRPr="005D7807">
        <w:t>19</w:t>
      </w:r>
      <w:r>
        <w:t>71</w:t>
      </w:r>
      <w:r w:rsidRPr="005D7807">
        <w:t xml:space="preserve">. </w:t>
      </w:r>
      <w:r>
        <w:t>(</w:t>
      </w:r>
      <w:proofErr w:type="spellStart"/>
      <w:r>
        <w:t>Italian</w:t>
      </w:r>
      <w:proofErr w:type="spellEnd"/>
      <w:r>
        <w:t>-English-</w:t>
      </w:r>
      <w:proofErr w:type="spellStart"/>
      <w:r>
        <w:t>German</w:t>
      </w:r>
      <w:proofErr w:type="spellEnd"/>
      <w:r>
        <w:t xml:space="preserve"> Edition)</w:t>
      </w:r>
    </w:p>
    <w:p w:rsidR="00E629F5" w:rsidRPr="005D7807" w:rsidRDefault="00E629F5" w:rsidP="00853670">
      <w:pPr>
        <w:ind w:left="705" w:hanging="705"/>
        <w:jc w:val="both"/>
      </w:pPr>
      <w:r w:rsidRPr="005D7807">
        <w:t>[</w:t>
      </w:r>
      <w:r w:rsidR="00F14A3F">
        <w:t>8</w:t>
      </w:r>
      <w:r w:rsidRPr="005D7807">
        <w:t>]</w:t>
      </w:r>
      <w:r w:rsidRPr="005D7807">
        <w:tab/>
      </w:r>
      <w:r>
        <w:t>BOSSAGLIA</w:t>
      </w:r>
      <w:r w:rsidRPr="005D7807">
        <w:t xml:space="preserve">, </w:t>
      </w:r>
      <w:r>
        <w:t>R, TERRAROLI, V</w:t>
      </w:r>
      <w:r w:rsidRPr="005D7807">
        <w:t xml:space="preserve">. </w:t>
      </w:r>
      <w:r>
        <w:t>Il Liberty a Milano</w:t>
      </w:r>
      <w:r w:rsidRPr="005D7807">
        <w:t xml:space="preserve">. </w:t>
      </w:r>
      <w:r>
        <w:t>Catalogo della mostra Spazio Oberdan</w:t>
      </w:r>
      <w:r w:rsidRPr="005D7807">
        <w:t xml:space="preserve">, </w:t>
      </w:r>
      <w:proofErr w:type="spellStart"/>
      <w:r>
        <w:t>Skira</w:t>
      </w:r>
      <w:proofErr w:type="spellEnd"/>
      <w:r>
        <w:t>, Milano</w:t>
      </w:r>
      <w:r w:rsidRPr="005D7807">
        <w:t>,</w:t>
      </w:r>
      <w:r>
        <w:t xml:space="preserve"> 2003</w:t>
      </w:r>
      <w:r w:rsidRPr="005D7807">
        <w:t xml:space="preserve">. </w:t>
      </w:r>
    </w:p>
    <w:p w:rsidR="00E629F5" w:rsidRPr="0031641B" w:rsidRDefault="00E629F5" w:rsidP="00853670">
      <w:pPr>
        <w:ind w:left="705" w:hanging="705"/>
        <w:jc w:val="both"/>
      </w:pPr>
      <w:r w:rsidRPr="0031641B">
        <w:t>[</w:t>
      </w:r>
      <w:r w:rsidR="00F14A3F" w:rsidRPr="0031641B">
        <w:t>9</w:t>
      </w:r>
      <w:r w:rsidRPr="0031641B">
        <w:t>]</w:t>
      </w:r>
      <w:r w:rsidRPr="0031641B">
        <w:tab/>
        <w:t xml:space="preserve">de GUTTRY, I. Eugenio Quarti and Alessandro Mazzucotelli, </w:t>
      </w:r>
      <w:proofErr w:type="spellStart"/>
      <w:r w:rsidRPr="0031641B">
        <w:t>Two</w:t>
      </w:r>
      <w:proofErr w:type="spellEnd"/>
      <w:r w:rsidRPr="0031641B">
        <w:t xml:space="preserve"> </w:t>
      </w:r>
      <w:proofErr w:type="spellStart"/>
      <w:r w:rsidRPr="0031641B">
        <w:t>Protean</w:t>
      </w:r>
      <w:proofErr w:type="spellEnd"/>
      <w:r w:rsidRPr="0031641B">
        <w:t xml:space="preserve"> </w:t>
      </w:r>
      <w:proofErr w:type="spellStart"/>
      <w:r w:rsidRPr="0031641B">
        <w:t>Figures</w:t>
      </w:r>
      <w:proofErr w:type="spellEnd"/>
      <w:r w:rsidRPr="0031641B">
        <w:t xml:space="preserve">: Artists, </w:t>
      </w:r>
      <w:proofErr w:type="spellStart"/>
      <w:r w:rsidRPr="0031641B">
        <w:t>Artisans</w:t>
      </w:r>
      <w:proofErr w:type="spellEnd"/>
      <w:r w:rsidRPr="0031641B">
        <w:t xml:space="preserve">, </w:t>
      </w:r>
      <w:proofErr w:type="spellStart"/>
      <w:r w:rsidRPr="0031641B">
        <w:t>Industrialists</w:t>
      </w:r>
      <w:proofErr w:type="spellEnd"/>
      <w:r w:rsidRPr="0031641B">
        <w:t xml:space="preserve">, Teachers. ICIMSS, Poland, 2010. </w:t>
      </w:r>
    </w:p>
    <w:p w:rsidR="00E629F5" w:rsidRPr="0031641B" w:rsidRDefault="00E629F5" w:rsidP="00853670">
      <w:pPr>
        <w:ind w:left="705" w:hanging="705"/>
        <w:jc w:val="both"/>
      </w:pPr>
      <w:r w:rsidRPr="0031641B">
        <w:tab/>
        <w:t>http://uncommonculture.org/ojs/index.php/UC/article/view/5332/4063</w:t>
      </w:r>
    </w:p>
    <w:p w:rsidR="00E629F5" w:rsidRDefault="00E629F5" w:rsidP="00853670">
      <w:pPr>
        <w:ind w:left="705" w:hanging="705"/>
        <w:jc w:val="both"/>
        <w:rPr>
          <w:lang w:val="fr-FR"/>
        </w:rPr>
      </w:pPr>
      <w:r w:rsidRPr="004D1F5D">
        <w:rPr>
          <w:lang w:val="fr-FR"/>
        </w:rPr>
        <w:t>[</w:t>
      </w:r>
      <w:r w:rsidR="00F14A3F">
        <w:rPr>
          <w:lang w:val="fr-FR"/>
        </w:rPr>
        <w:t>10</w:t>
      </w:r>
      <w:r w:rsidRPr="004D1F5D">
        <w:rPr>
          <w:lang w:val="fr-FR"/>
        </w:rPr>
        <w:t>]</w:t>
      </w:r>
      <w:r w:rsidRPr="004D1F5D">
        <w:rPr>
          <w:lang w:val="fr-FR"/>
        </w:rPr>
        <w:tab/>
        <w:t xml:space="preserve">DELACROIX, E. Journal, nouvelle </w:t>
      </w:r>
      <w:proofErr w:type="spellStart"/>
      <w:r w:rsidRPr="004D1F5D">
        <w:rPr>
          <w:lang w:val="fr-FR"/>
        </w:rPr>
        <w:t>edition</w:t>
      </w:r>
      <w:proofErr w:type="spellEnd"/>
      <w:r w:rsidRPr="004D1F5D">
        <w:rPr>
          <w:lang w:val="fr-FR"/>
        </w:rPr>
        <w:t xml:space="preserve"> par </w:t>
      </w:r>
      <w:proofErr w:type="spellStart"/>
      <w:r w:rsidRPr="004D1F5D">
        <w:rPr>
          <w:lang w:val="fr-FR"/>
        </w:rPr>
        <w:t>Hannoosh</w:t>
      </w:r>
      <w:proofErr w:type="spellEnd"/>
      <w:r w:rsidRPr="004D1F5D">
        <w:rPr>
          <w:lang w:val="fr-FR"/>
        </w:rPr>
        <w:t xml:space="preserve"> M. C</w:t>
      </w:r>
      <w:r w:rsidR="00C428DD">
        <w:rPr>
          <w:lang w:val="fr-FR"/>
        </w:rPr>
        <w:t>o</w:t>
      </w:r>
      <w:r>
        <w:rPr>
          <w:lang w:val="fr-FR"/>
        </w:rPr>
        <w:t>rti</w:t>
      </w:r>
      <w:r w:rsidRPr="004D1F5D">
        <w:rPr>
          <w:lang w:val="fr-FR"/>
        </w:rPr>
        <w:t xml:space="preserve">, </w:t>
      </w:r>
      <w:r w:rsidR="00C428DD">
        <w:rPr>
          <w:lang w:val="fr-FR"/>
        </w:rPr>
        <w:t xml:space="preserve">Paris, </w:t>
      </w:r>
      <w:r>
        <w:rPr>
          <w:lang w:val="fr-FR"/>
        </w:rPr>
        <w:t>2009</w:t>
      </w:r>
      <w:r w:rsidRPr="004D1F5D">
        <w:rPr>
          <w:i/>
          <w:lang w:val="fr-FR"/>
        </w:rPr>
        <w:t>.</w:t>
      </w:r>
      <w:r w:rsidRPr="004D1F5D">
        <w:rPr>
          <w:lang w:val="fr-FR"/>
        </w:rPr>
        <w:t xml:space="preserve"> </w:t>
      </w:r>
    </w:p>
    <w:p w:rsidR="00E629F5" w:rsidRPr="00330B81" w:rsidRDefault="00E629F5" w:rsidP="00853670">
      <w:pPr>
        <w:ind w:left="705" w:hanging="705"/>
        <w:jc w:val="both"/>
        <w:rPr>
          <w:lang w:val="en-US"/>
        </w:rPr>
      </w:pPr>
      <w:r w:rsidRPr="004D1F5D">
        <w:rPr>
          <w:lang w:val="en-US"/>
        </w:rPr>
        <w:t>[</w:t>
      </w:r>
      <w:r w:rsidR="00A36521">
        <w:rPr>
          <w:lang w:val="en-US"/>
        </w:rPr>
        <w:t>1</w:t>
      </w:r>
      <w:r w:rsidR="00F14A3F">
        <w:rPr>
          <w:lang w:val="en-US"/>
        </w:rPr>
        <w:t>1</w:t>
      </w:r>
      <w:r w:rsidRPr="004D1F5D">
        <w:rPr>
          <w:lang w:val="en-US"/>
        </w:rPr>
        <w:t>]</w:t>
      </w:r>
      <w:r w:rsidRPr="004D1F5D">
        <w:rPr>
          <w:lang w:val="en-US"/>
        </w:rPr>
        <w:tab/>
        <w:t>DELACROIX, E. The Journal of Eug</w:t>
      </w:r>
      <w:r>
        <w:rPr>
          <w:lang w:val="en-US"/>
        </w:rPr>
        <w:t>è</w:t>
      </w:r>
      <w:r w:rsidRPr="004D1F5D">
        <w:rPr>
          <w:lang w:val="en-US"/>
        </w:rPr>
        <w:t>ne</w:t>
      </w:r>
      <w:r>
        <w:rPr>
          <w:lang w:val="en-US"/>
        </w:rPr>
        <w:t xml:space="preserve"> Delacroix (translation by Norton, L.)</w:t>
      </w:r>
      <w:r w:rsidRPr="004D1F5D">
        <w:rPr>
          <w:lang w:val="en-US"/>
        </w:rPr>
        <w:t xml:space="preserve">. </w:t>
      </w:r>
      <w:r w:rsidR="00E86D4E" w:rsidRPr="00330B81">
        <w:rPr>
          <w:lang w:val="en-US"/>
        </w:rPr>
        <w:t>Hubert Wellington edition,</w:t>
      </w:r>
      <w:r w:rsidR="00C428DD" w:rsidRPr="00330B81">
        <w:rPr>
          <w:lang w:val="en-US"/>
        </w:rPr>
        <w:t xml:space="preserve"> </w:t>
      </w:r>
      <w:r w:rsidR="00C428DD" w:rsidRPr="00330B81">
        <w:rPr>
          <w:rStyle w:val="companyaddress"/>
          <w:iCs/>
          <w:lang w:val="en-US"/>
        </w:rPr>
        <w:t>Edinburgh,</w:t>
      </w:r>
      <w:r w:rsidR="00C428DD" w:rsidRPr="00330B81">
        <w:rPr>
          <w:rStyle w:val="companyaddress"/>
          <w:i/>
          <w:iCs/>
          <w:lang w:val="en-US"/>
        </w:rPr>
        <w:t xml:space="preserve"> </w:t>
      </w:r>
      <w:r w:rsidR="00C428DD" w:rsidRPr="00330B81">
        <w:rPr>
          <w:lang w:val="en-US"/>
        </w:rPr>
        <w:t>1980</w:t>
      </w:r>
    </w:p>
    <w:p w:rsidR="00A57786" w:rsidRPr="00330B81" w:rsidRDefault="00A57786" w:rsidP="00853670">
      <w:pPr>
        <w:ind w:left="705" w:hanging="705"/>
        <w:jc w:val="both"/>
        <w:rPr>
          <w:lang w:val="en-US"/>
        </w:rPr>
      </w:pPr>
      <w:r w:rsidRPr="00330B81">
        <w:rPr>
          <w:lang w:val="en-US"/>
        </w:rPr>
        <w:t>[1</w:t>
      </w:r>
      <w:r w:rsidR="00F14A3F">
        <w:rPr>
          <w:lang w:val="en-US"/>
        </w:rPr>
        <w:t>2</w:t>
      </w:r>
      <w:r w:rsidRPr="00330B81">
        <w:rPr>
          <w:lang w:val="en-US"/>
        </w:rPr>
        <w:t>]</w:t>
      </w:r>
      <w:r w:rsidRPr="00330B81">
        <w:rPr>
          <w:lang w:val="en-US"/>
        </w:rPr>
        <w:tab/>
      </w:r>
      <w:r w:rsidR="00330B81" w:rsidRPr="00330B81">
        <w:rPr>
          <w:lang w:val="en-US"/>
        </w:rPr>
        <w:t xml:space="preserve">FAHR-BECKER, G. </w:t>
      </w:r>
      <w:r w:rsidR="00330B81">
        <w:rPr>
          <w:lang w:val="en-US"/>
        </w:rPr>
        <w:t xml:space="preserve">Art Nouveau. </w:t>
      </w:r>
      <w:proofErr w:type="spellStart"/>
      <w:r w:rsidR="00330B81">
        <w:rPr>
          <w:lang w:val="en-US"/>
        </w:rPr>
        <w:t>Konemann</w:t>
      </w:r>
      <w:proofErr w:type="spellEnd"/>
      <w:r w:rsidR="00330B81">
        <w:rPr>
          <w:lang w:val="en-US"/>
        </w:rPr>
        <w:t xml:space="preserve">, </w:t>
      </w:r>
      <w:r w:rsidR="00BE5618">
        <w:rPr>
          <w:lang w:val="en-US"/>
        </w:rPr>
        <w:t xml:space="preserve">Köln, </w:t>
      </w:r>
      <w:r w:rsidR="00330B81">
        <w:rPr>
          <w:lang w:val="en-US"/>
        </w:rPr>
        <w:t>2007</w:t>
      </w:r>
    </w:p>
    <w:p w:rsidR="00A3378F" w:rsidRDefault="00A3378F" w:rsidP="00853670">
      <w:pPr>
        <w:ind w:left="705" w:hanging="705"/>
        <w:jc w:val="both"/>
        <w:rPr>
          <w:shd w:val="clear" w:color="auto" w:fill="FFFFFF"/>
          <w:lang w:val="en-US"/>
        </w:rPr>
      </w:pPr>
      <w:r w:rsidRPr="00875669">
        <w:t>[1</w:t>
      </w:r>
      <w:r w:rsidR="00F14A3F">
        <w:t>3</w:t>
      </w:r>
      <w:r w:rsidRPr="00875669">
        <w:t>]</w:t>
      </w:r>
      <w:r w:rsidRPr="00875669">
        <w:tab/>
      </w:r>
      <w:r w:rsidRPr="00875669">
        <w:rPr>
          <w:shd w:val="clear" w:color="auto" w:fill="FFFFFF"/>
        </w:rPr>
        <w:t xml:space="preserve">GIAMBRUNO, M, PISTIDDA, S. Milano: Liberty e città borghese </w:t>
      </w:r>
      <w:r w:rsidRPr="00875669">
        <w:t xml:space="preserve">(in </w:t>
      </w:r>
      <w:proofErr w:type="spellStart"/>
      <w:r w:rsidRPr="00875669">
        <w:t>collaboration</w:t>
      </w:r>
      <w:proofErr w:type="spellEnd"/>
      <w:r w:rsidRPr="00875669">
        <w:t xml:space="preserve"> with Silva, B, </w:t>
      </w:r>
      <w:proofErr w:type="spellStart"/>
      <w:r w:rsidRPr="00875669">
        <w:t>Vigotti</w:t>
      </w:r>
      <w:proofErr w:type="spellEnd"/>
      <w:r w:rsidRPr="00875669">
        <w:t xml:space="preserve">, F, </w:t>
      </w:r>
      <w:proofErr w:type="spellStart"/>
      <w:r w:rsidRPr="00875669">
        <w:t>Gab</w:t>
      </w:r>
      <w:r>
        <w:t>aglio</w:t>
      </w:r>
      <w:proofErr w:type="spellEnd"/>
      <w:r>
        <w:t>, R</w:t>
      </w:r>
      <w:r w:rsidRPr="00A3378F">
        <w:t>).</w:t>
      </w:r>
      <w:r w:rsidRPr="00A3378F">
        <w:rPr>
          <w:shd w:val="clear" w:color="auto" w:fill="FFFFFF"/>
        </w:rPr>
        <w:t xml:space="preserve"> </w:t>
      </w:r>
      <w:proofErr w:type="spellStart"/>
      <w:r w:rsidRPr="003E382A">
        <w:rPr>
          <w:shd w:val="clear" w:color="auto" w:fill="FFFFFF"/>
          <w:lang w:val="en-US"/>
        </w:rPr>
        <w:t>Altralinea</w:t>
      </w:r>
      <w:proofErr w:type="spellEnd"/>
      <w:r w:rsidRPr="003E382A">
        <w:rPr>
          <w:shd w:val="clear" w:color="auto" w:fill="FFFFFF"/>
          <w:lang w:val="en-US"/>
        </w:rPr>
        <w:t xml:space="preserve"> </w:t>
      </w:r>
      <w:proofErr w:type="spellStart"/>
      <w:r w:rsidRPr="003E382A">
        <w:rPr>
          <w:shd w:val="clear" w:color="auto" w:fill="FFFFFF"/>
          <w:lang w:val="en-US"/>
        </w:rPr>
        <w:t>Edizioni</w:t>
      </w:r>
      <w:proofErr w:type="spellEnd"/>
      <w:r w:rsidRPr="003E382A">
        <w:rPr>
          <w:shd w:val="clear" w:color="auto" w:fill="FFFFFF"/>
          <w:lang w:val="en-US"/>
        </w:rPr>
        <w:t>, Firenze, 2015.</w:t>
      </w:r>
    </w:p>
    <w:p w:rsidR="00A57786" w:rsidRPr="003E382A" w:rsidRDefault="00A57786" w:rsidP="00853670">
      <w:pPr>
        <w:ind w:left="705" w:hanging="705"/>
        <w:jc w:val="both"/>
        <w:rPr>
          <w:shd w:val="clear" w:color="auto" w:fill="FFFFFF"/>
          <w:lang w:val="en-US"/>
        </w:rPr>
      </w:pPr>
      <w:r>
        <w:rPr>
          <w:shd w:val="clear" w:color="auto" w:fill="FFFFFF"/>
          <w:lang w:val="en-US"/>
        </w:rPr>
        <w:t>[1</w:t>
      </w:r>
      <w:r w:rsidR="00F14A3F">
        <w:rPr>
          <w:shd w:val="clear" w:color="auto" w:fill="FFFFFF"/>
          <w:lang w:val="en-US"/>
        </w:rPr>
        <w:t>4</w:t>
      </w:r>
      <w:r>
        <w:rPr>
          <w:shd w:val="clear" w:color="auto" w:fill="FFFFFF"/>
          <w:lang w:val="en-US"/>
        </w:rPr>
        <w:t>]</w:t>
      </w:r>
      <w:r>
        <w:rPr>
          <w:shd w:val="clear" w:color="auto" w:fill="FFFFFF"/>
          <w:lang w:val="en-US"/>
        </w:rPr>
        <w:tab/>
        <w:t>HOWARD, J. Art Nouveau: International and National Styles in Europe (Critical Introduction to Art). Manchester University Press, New York, 1996.</w:t>
      </w:r>
    </w:p>
    <w:p w:rsidR="00B86807" w:rsidRDefault="00B86807" w:rsidP="00853670">
      <w:pPr>
        <w:ind w:left="705" w:hanging="705"/>
        <w:jc w:val="both"/>
        <w:rPr>
          <w:shd w:val="clear" w:color="auto" w:fill="FFFFFF"/>
          <w:lang w:val="en-US"/>
        </w:rPr>
      </w:pPr>
      <w:r w:rsidRPr="00B86807">
        <w:rPr>
          <w:lang w:val="en-US"/>
        </w:rPr>
        <w:t>[1</w:t>
      </w:r>
      <w:r w:rsidR="00F14A3F">
        <w:rPr>
          <w:lang w:val="en-US"/>
        </w:rPr>
        <w:t>5</w:t>
      </w:r>
      <w:r w:rsidRPr="00B86807">
        <w:rPr>
          <w:lang w:val="en-US"/>
        </w:rPr>
        <w:t>]</w:t>
      </w:r>
      <w:r w:rsidRPr="00B86807">
        <w:rPr>
          <w:lang w:val="en-US"/>
        </w:rPr>
        <w:tab/>
      </w:r>
      <w:r w:rsidRPr="00B86807">
        <w:rPr>
          <w:shd w:val="clear" w:color="auto" w:fill="FFFFFF"/>
          <w:lang w:val="en-US"/>
        </w:rPr>
        <w:t>KAPPRAFF, J. Connections. The Geometric bridge between Art and Science</w:t>
      </w:r>
      <w:r w:rsidRPr="00B86807">
        <w:rPr>
          <w:lang w:val="en-US"/>
        </w:rPr>
        <w:t>.</w:t>
      </w:r>
      <w:r w:rsidRPr="00B86807">
        <w:rPr>
          <w:shd w:val="clear" w:color="auto" w:fill="FFFFFF"/>
          <w:lang w:val="en-US"/>
        </w:rPr>
        <w:t xml:space="preserve"> Series on Knots and </w:t>
      </w:r>
      <w:proofErr w:type="spellStart"/>
      <w:r w:rsidRPr="00B86807">
        <w:rPr>
          <w:shd w:val="clear" w:color="auto" w:fill="FFFFFF"/>
          <w:lang w:val="en-US"/>
        </w:rPr>
        <w:t>Everything,vol</w:t>
      </w:r>
      <w:proofErr w:type="spellEnd"/>
      <w:r w:rsidRPr="00B86807">
        <w:rPr>
          <w:shd w:val="clear" w:color="auto" w:fill="FFFFFF"/>
          <w:lang w:val="en-US"/>
        </w:rPr>
        <w:t>.</w:t>
      </w:r>
      <w:r>
        <w:rPr>
          <w:shd w:val="clear" w:color="auto" w:fill="FFFFFF"/>
          <w:lang w:val="en-US"/>
        </w:rPr>
        <w:t xml:space="preserve"> 25</w:t>
      </w:r>
      <w:r w:rsidRPr="00B86807">
        <w:rPr>
          <w:shd w:val="clear" w:color="auto" w:fill="FFFFFF"/>
          <w:lang w:val="en-US"/>
        </w:rPr>
        <w:t xml:space="preserve">, </w:t>
      </w:r>
      <w:r>
        <w:rPr>
          <w:shd w:val="clear" w:color="auto" w:fill="FFFFFF"/>
          <w:lang w:val="en-US"/>
        </w:rPr>
        <w:t>Singapore, 1992</w:t>
      </w:r>
      <w:r w:rsidRPr="00B86807">
        <w:rPr>
          <w:shd w:val="clear" w:color="auto" w:fill="FFFFFF"/>
          <w:lang w:val="en-US"/>
        </w:rPr>
        <w:t>.</w:t>
      </w:r>
    </w:p>
    <w:p w:rsidR="00B86807" w:rsidRPr="00B86807" w:rsidRDefault="00B86807" w:rsidP="00853670">
      <w:pPr>
        <w:ind w:left="705" w:hanging="705"/>
        <w:jc w:val="both"/>
        <w:rPr>
          <w:shd w:val="clear" w:color="auto" w:fill="FFFFFF"/>
          <w:lang w:val="en-US"/>
        </w:rPr>
      </w:pPr>
      <w:r w:rsidRPr="00B86807">
        <w:rPr>
          <w:lang w:val="en-US"/>
        </w:rPr>
        <w:t>[1</w:t>
      </w:r>
      <w:r w:rsidR="00F14A3F">
        <w:rPr>
          <w:lang w:val="en-US"/>
        </w:rPr>
        <w:t>6</w:t>
      </w:r>
      <w:r w:rsidRPr="00B86807">
        <w:rPr>
          <w:lang w:val="en-US"/>
        </w:rPr>
        <w:t>]</w:t>
      </w:r>
      <w:r w:rsidRPr="00B86807">
        <w:rPr>
          <w:lang w:val="en-US"/>
        </w:rPr>
        <w:tab/>
      </w:r>
      <w:r>
        <w:rPr>
          <w:shd w:val="clear" w:color="auto" w:fill="FFFFFF"/>
          <w:lang w:val="en-US"/>
        </w:rPr>
        <w:t>MARTIN</w:t>
      </w:r>
      <w:r w:rsidRPr="00B86807">
        <w:rPr>
          <w:shd w:val="clear" w:color="auto" w:fill="FFFFFF"/>
          <w:lang w:val="en-US"/>
        </w:rPr>
        <w:t xml:space="preserve">, </w:t>
      </w:r>
      <w:r>
        <w:rPr>
          <w:shd w:val="clear" w:color="auto" w:fill="FFFFFF"/>
          <w:lang w:val="en-US"/>
        </w:rPr>
        <w:t>G</w:t>
      </w:r>
      <w:r w:rsidRPr="00B86807">
        <w:rPr>
          <w:shd w:val="clear" w:color="auto" w:fill="FFFFFF"/>
          <w:lang w:val="en-US"/>
        </w:rPr>
        <w:t xml:space="preserve">. </w:t>
      </w:r>
      <w:r>
        <w:rPr>
          <w:shd w:val="clear" w:color="auto" w:fill="FFFFFF"/>
          <w:lang w:val="en-US"/>
        </w:rPr>
        <w:t>E. Transformations Geometry: An Introduction to Symmetry</w:t>
      </w:r>
      <w:r w:rsidRPr="00B86807">
        <w:rPr>
          <w:lang w:val="en-US"/>
        </w:rPr>
        <w:t>.</w:t>
      </w:r>
      <w:r w:rsidRPr="00B86807">
        <w:rPr>
          <w:shd w:val="clear" w:color="auto" w:fill="FFFFFF"/>
          <w:lang w:val="en-US"/>
        </w:rPr>
        <w:t xml:space="preserve"> </w:t>
      </w:r>
      <w:r>
        <w:rPr>
          <w:shd w:val="clear" w:color="auto" w:fill="FFFFFF"/>
          <w:lang w:val="en-US"/>
        </w:rPr>
        <w:t>Springer-</w:t>
      </w:r>
      <w:proofErr w:type="spellStart"/>
      <w:r>
        <w:rPr>
          <w:shd w:val="clear" w:color="auto" w:fill="FFFFFF"/>
          <w:lang w:val="en-US"/>
        </w:rPr>
        <w:t>Verlag</w:t>
      </w:r>
      <w:proofErr w:type="spellEnd"/>
      <w:r w:rsidRPr="00B86807">
        <w:rPr>
          <w:shd w:val="clear" w:color="auto" w:fill="FFFFFF"/>
          <w:lang w:val="en-US"/>
        </w:rPr>
        <w:t xml:space="preserve">, </w:t>
      </w:r>
      <w:r>
        <w:rPr>
          <w:shd w:val="clear" w:color="auto" w:fill="FFFFFF"/>
          <w:lang w:val="en-US"/>
        </w:rPr>
        <w:t>New York, 1982</w:t>
      </w:r>
      <w:r w:rsidRPr="00B86807">
        <w:rPr>
          <w:shd w:val="clear" w:color="auto" w:fill="FFFFFF"/>
          <w:lang w:val="en-US"/>
        </w:rPr>
        <w:t>.</w:t>
      </w:r>
    </w:p>
    <w:p w:rsidR="00E629F5" w:rsidRPr="003E382A" w:rsidRDefault="00E629F5" w:rsidP="00853670">
      <w:pPr>
        <w:ind w:left="705" w:hanging="705"/>
        <w:jc w:val="both"/>
      </w:pPr>
      <w:r w:rsidRPr="003E382A">
        <w:rPr>
          <w:shd w:val="clear" w:color="auto" w:fill="FFFFFF"/>
          <w:lang w:val="en-US"/>
        </w:rPr>
        <w:t>[</w:t>
      </w:r>
      <w:r w:rsidR="00A3378F" w:rsidRPr="003E382A">
        <w:rPr>
          <w:shd w:val="clear" w:color="auto" w:fill="FFFFFF"/>
          <w:lang w:val="en-US"/>
        </w:rPr>
        <w:t>1</w:t>
      </w:r>
      <w:r w:rsidR="00F14A3F">
        <w:rPr>
          <w:shd w:val="clear" w:color="auto" w:fill="FFFFFF"/>
          <w:lang w:val="en-US"/>
        </w:rPr>
        <w:t>7</w:t>
      </w:r>
      <w:r w:rsidRPr="003E382A">
        <w:rPr>
          <w:shd w:val="clear" w:color="auto" w:fill="FFFFFF"/>
          <w:lang w:val="en-US"/>
        </w:rPr>
        <w:t>]</w:t>
      </w:r>
      <w:r w:rsidRPr="003E382A">
        <w:rPr>
          <w:shd w:val="clear" w:color="auto" w:fill="FFFFFF"/>
          <w:lang w:val="en-US"/>
        </w:rPr>
        <w:tab/>
      </w:r>
      <w:r w:rsidRPr="003E382A">
        <w:rPr>
          <w:lang w:val="en-US"/>
        </w:rPr>
        <w:t>MASINI, L</w:t>
      </w:r>
      <w:r w:rsidR="002701CC" w:rsidRPr="003E382A">
        <w:rPr>
          <w:lang w:val="en-US"/>
        </w:rPr>
        <w:t>.</w:t>
      </w:r>
      <w:r w:rsidRPr="003E382A">
        <w:rPr>
          <w:lang w:val="en-US"/>
        </w:rPr>
        <w:t xml:space="preserve">V. Il Liberty Art </w:t>
      </w:r>
      <w:r w:rsidR="00E86D4E" w:rsidRPr="003E382A">
        <w:rPr>
          <w:lang w:val="en-US"/>
        </w:rPr>
        <w:t xml:space="preserve">Nouveau. </w:t>
      </w:r>
      <w:r w:rsidR="00E86D4E" w:rsidRPr="003E382A">
        <w:t>Giunti, Firenze, 1976.</w:t>
      </w:r>
    </w:p>
    <w:p w:rsidR="00E629F5" w:rsidRPr="003E382A" w:rsidRDefault="00E629F5" w:rsidP="00853670">
      <w:pPr>
        <w:jc w:val="both"/>
        <w:rPr>
          <w:rFonts w:ascii="Calibri" w:hAnsi="Calibri" w:cs="Arial"/>
          <w:color w:val="252525"/>
          <w:shd w:val="clear" w:color="auto" w:fill="FFFFFF"/>
        </w:rPr>
      </w:pPr>
    </w:p>
    <w:p w:rsidR="0031641B" w:rsidRDefault="00E20A7F" w:rsidP="00E629F5">
      <w:r w:rsidRPr="003E382A">
        <w:t xml:space="preserve"> </w:t>
      </w:r>
    </w:p>
    <w:p w:rsidR="0031641B" w:rsidRDefault="0031641B" w:rsidP="00E629F5"/>
    <w:p w:rsidR="00E629F5" w:rsidRPr="00853670" w:rsidRDefault="00E629F5" w:rsidP="00E629F5">
      <w:r w:rsidRPr="003E382A">
        <w:rPr>
          <w:b/>
        </w:rPr>
        <w:t>Current address</w:t>
      </w:r>
    </w:p>
    <w:p w:rsidR="00E629F5" w:rsidRPr="003E382A" w:rsidRDefault="00E629F5" w:rsidP="00E629F5">
      <w:pPr>
        <w:rPr>
          <w:b/>
        </w:rPr>
      </w:pPr>
    </w:p>
    <w:p w:rsidR="00E629F5" w:rsidRPr="003E382A" w:rsidRDefault="00E629F5" w:rsidP="00E629F5">
      <w:pPr>
        <w:rPr>
          <w:b/>
        </w:rPr>
      </w:pPr>
      <w:r w:rsidRPr="003E382A">
        <w:rPr>
          <w:b/>
        </w:rPr>
        <w:t>Paola MAGNAGHI-DELFINO, Researcher</w:t>
      </w:r>
    </w:p>
    <w:p w:rsidR="00E629F5" w:rsidRPr="005D7807" w:rsidRDefault="00E629F5" w:rsidP="00E629F5">
      <w:r w:rsidRPr="003E382A">
        <w:t>Dip</w:t>
      </w:r>
      <w:r w:rsidRPr="005D7807">
        <w:t xml:space="preserve">artimento di Matematica, Politecnico di Milano, piazza Leonardo da Vinci 32, 20133 Milano (MI), Italy – </w:t>
      </w:r>
      <w:r w:rsidR="00E20A7F">
        <w:t xml:space="preserve">tel. +390223994515 - </w:t>
      </w:r>
      <w:r w:rsidRPr="005D7807">
        <w:t>paola.magnaghi@polimi.it</w:t>
      </w:r>
    </w:p>
    <w:p w:rsidR="00E629F5" w:rsidRPr="005D7807" w:rsidRDefault="00E629F5" w:rsidP="00E629F5">
      <w:pPr>
        <w:rPr>
          <w:b/>
        </w:rPr>
      </w:pPr>
    </w:p>
    <w:p w:rsidR="00E629F5" w:rsidRPr="005D7807" w:rsidRDefault="00E629F5" w:rsidP="00E629F5">
      <w:pPr>
        <w:rPr>
          <w:b/>
        </w:rPr>
      </w:pPr>
      <w:r w:rsidRPr="005D7807">
        <w:rPr>
          <w:b/>
        </w:rPr>
        <w:t>Tullia NORANDO, Assistant Professor</w:t>
      </w:r>
    </w:p>
    <w:p w:rsidR="00E629F5" w:rsidRDefault="00E629F5" w:rsidP="00E629F5">
      <w:r w:rsidRPr="005D7807">
        <w:t xml:space="preserve">Dipartimento di Matematica, Politecnico di Milano, piazza Leonardo da Vinci 32, 20133 Milano (MI), </w:t>
      </w:r>
      <w:r w:rsidR="00FA572E">
        <w:t xml:space="preserve">Italy – </w:t>
      </w:r>
      <w:r w:rsidR="00E20A7F">
        <w:t xml:space="preserve">tel. +390223994533 - </w:t>
      </w:r>
      <w:r w:rsidR="00FA572E">
        <w:t>tullia.norando@polimi.it</w:t>
      </w:r>
    </w:p>
    <w:p w:rsidR="005B5E7D" w:rsidRPr="00E629F5" w:rsidRDefault="005B5E7D" w:rsidP="00A61FB6">
      <w:pPr>
        <w:autoSpaceDE w:val="0"/>
        <w:autoSpaceDN w:val="0"/>
        <w:adjustRightInd w:val="0"/>
        <w:jc w:val="both"/>
      </w:pPr>
    </w:p>
    <w:sectPr w:rsidR="005B5E7D" w:rsidRPr="00E629F5" w:rsidSect="00765E40">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1506" w:rsidRDefault="00251506" w:rsidP="00DD15F6">
      <w:r>
        <w:separator/>
      </w:r>
    </w:p>
  </w:endnote>
  <w:endnote w:type="continuationSeparator" w:id="0">
    <w:p w:rsidR="00251506" w:rsidRDefault="00251506" w:rsidP="00DD1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ヒラギノ角ゴ Pro W3">
    <w:charset w:val="00"/>
    <w:family w:val="roman"/>
    <w:pitch w:val="default"/>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153F" w:rsidRDefault="002D153F">
    <w:pPr>
      <w:pStyle w:val="Pidipagina"/>
      <w:jc w:val="center"/>
    </w:pPr>
    <w:r>
      <w:fldChar w:fldCharType="begin"/>
    </w:r>
    <w:r>
      <w:instrText>PAGE   \* MERGEFORMAT</w:instrText>
    </w:r>
    <w:r>
      <w:fldChar w:fldCharType="separate"/>
    </w:r>
    <w:r w:rsidR="006059E4">
      <w:rPr>
        <w:noProof/>
      </w:rPr>
      <w:t>1</w:t>
    </w:r>
    <w:r>
      <w:fldChar w:fldCharType="end"/>
    </w:r>
  </w:p>
  <w:p w:rsidR="002D153F" w:rsidRDefault="002D153F">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1506" w:rsidRDefault="00251506" w:rsidP="00DD15F6">
      <w:r>
        <w:separator/>
      </w:r>
    </w:p>
  </w:footnote>
  <w:footnote w:type="continuationSeparator" w:id="0">
    <w:p w:rsidR="00251506" w:rsidRDefault="00251506" w:rsidP="00DD15F6">
      <w:r>
        <w:continuationSeparator/>
      </w:r>
    </w:p>
  </w:footnote>
  <w:footnote w:id="1">
    <w:p w:rsidR="002D153F" w:rsidRPr="00FD71A2" w:rsidRDefault="002D153F" w:rsidP="00153005">
      <w:pPr>
        <w:pStyle w:val="Testonotaapidipagina"/>
        <w:jc w:val="both"/>
        <w:rPr>
          <w:lang w:val="en-US"/>
        </w:rPr>
      </w:pPr>
      <w:r>
        <w:rPr>
          <w:rStyle w:val="Rimandonotaapidipagina"/>
        </w:rPr>
        <w:footnoteRef/>
      </w:r>
      <w:r w:rsidRPr="00FD71A2">
        <w:rPr>
          <w:lang w:val="en-US"/>
        </w:rPr>
        <w:t xml:space="preserve"> </w:t>
      </w:r>
      <w:r>
        <w:rPr>
          <w:lang w:val="en-US"/>
        </w:rPr>
        <w:t>I</w:t>
      </w:r>
      <w:r w:rsidRPr="00153005">
        <w:rPr>
          <w:lang w:val="en-US"/>
        </w:rPr>
        <w:t xml:space="preserve">n the period 1850-1915 </w:t>
      </w:r>
      <w:r>
        <w:rPr>
          <w:lang w:val="en-US"/>
        </w:rPr>
        <w:t xml:space="preserve">many school as the </w:t>
      </w:r>
      <w:r w:rsidRPr="00FD71A2">
        <w:rPr>
          <w:i/>
          <w:lang w:val="en-US"/>
        </w:rPr>
        <w:t>Patriotic Society of Milan</w:t>
      </w:r>
      <w:r>
        <w:rPr>
          <w:lang w:val="en-US"/>
        </w:rPr>
        <w:t xml:space="preserve"> were founded to promote the cultural development of the artisans.</w:t>
      </w:r>
    </w:p>
  </w:footnote>
  <w:footnote w:id="2">
    <w:p w:rsidR="002D153F" w:rsidRPr="004E6C36" w:rsidRDefault="002D153F">
      <w:pPr>
        <w:pStyle w:val="Testonotaapidipagina"/>
        <w:rPr>
          <w:lang w:val="en-US"/>
        </w:rPr>
      </w:pPr>
      <w:r>
        <w:rPr>
          <w:rStyle w:val="Rimandonotaapidipagina"/>
        </w:rPr>
        <w:footnoteRef/>
      </w:r>
      <w:r w:rsidRPr="004E6C36">
        <w:rPr>
          <w:lang w:val="en-US"/>
        </w:rPr>
        <w:t xml:space="preserve"> </w:t>
      </w:r>
      <w:r w:rsidRPr="004E6C36">
        <w:rPr>
          <w:lang w:val="en-GB"/>
        </w:rPr>
        <w:t xml:space="preserve">The </w:t>
      </w:r>
      <w:proofErr w:type="spellStart"/>
      <w:r w:rsidRPr="004E6C36">
        <w:rPr>
          <w:lang w:val="en-GB"/>
        </w:rPr>
        <w:t>Società</w:t>
      </w:r>
      <w:proofErr w:type="spellEnd"/>
      <w:r w:rsidRPr="004E6C36">
        <w:rPr>
          <w:lang w:val="en-GB"/>
        </w:rPr>
        <w:t xml:space="preserve"> </w:t>
      </w:r>
      <w:proofErr w:type="spellStart"/>
      <w:r w:rsidRPr="004E6C36">
        <w:rPr>
          <w:lang w:val="en-GB"/>
        </w:rPr>
        <w:t>Umanitaria</w:t>
      </w:r>
      <w:proofErr w:type="spellEnd"/>
      <w:r w:rsidRPr="004E6C36">
        <w:rPr>
          <w:lang w:val="en-GB"/>
        </w:rPr>
        <w:t xml:space="preserve">, an extraordinary charity institution, was established thanks to a bequest by the philanthropist Prospero </w:t>
      </w:r>
      <w:proofErr w:type="spellStart"/>
      <w:r w:rsidRPr="004E6C36">
        <w:rPr>
          <w:lang w:val="en-GB"/>
        </w:rPr>
        <w:t>Moisé</w:t>
      </w:r>
      <w:proofErr w:type="spellEnd"/>
      <w:r w:rsidRPr="004E6C36">
        <w:rPr>
          <w:lang w:val="en-GB"/>
        </w:rPr>
        <w:t xml:space="preserve"> </w:t>
      </w:r>
      <w:proofErr w:type="spellStart"/>
      <w:r w:rsidRPr="004E6C36">
        <w:rPr>
          <w:lang w:val="en-GB"/>
        </w:rPr>
        <w:t>Loria</w:t>
      </w:r>
      <w:proofErr w:type="spellEnd"/>
      <w:r w:rsidRPr="004E6C36">
        <w:rPr>
          <w:lang w:val="en-GB"/>
        </w:rPr>
        <w:t xml:space="preserve"> to the Municipality of Milan </w:t>
      </w:r>
      <w:r w:rsidRPr="004E6C36">
        <w:rPr>
          <w:i/>
          <w:iCs/>
          <w:lang w:val="en-GB"/>
        </w:rPr>
        <w:t>for putting the deprived, with no distinction, in</w:t>
      </w:r>
      <w:r w:rsidRPr="004E6C36">
        <w:rPr>
          <w:lang w:val="en-GB"/>
        </w:rPr>
        <w:t xml:space="preserve"> </w:t>
      </w:r>
      <w:r w:rsidRPr="004E6C36">
        <w:rPr>
          <w:i/>
          <w:iCs/>
          <w:lang w:val="en-GB"/>
        </w:rPr>
        <w:t>a position to help themselves by providing them with</w:t>
      </w:r>
      <w:r w:rsidRPr="004E6C36">
        <w:rPr>
          <w:lang w:val="en-GB"/>
        </w:rPr>
        <w:t xml:space="preserve"> </w:t>
      </w:r>
      <w:r w:rsidRPr="004E6C36">
        <w:rPr>
          <w:i/>
          <w:iCs/>
          <w:lang w:val="en-GB"/>
        </w:rPr>
        <w:t>jobs, assistance, and education.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C543A"/>
    <w:multiLevelType w:val="hybridMultilevel"/>
    <w:tmpl w:val="2CC6F994"/>
    <w:lvl w:ilvl="0" w:tplc="0410000F">
      <w:start w:val="1"/>
      <w:numFmt w:val="decimal"/>
      <w:lvlText w:val="%1."/>
      <w:lvlJc w:val="left"/>
      <w:pPr>
        <w:ind w:left="783" w:hanging="360"/>
      </w:pPr>
      <w:rPr>
        <w:rFonts w:hint="default"/>
      </w:rPr>
    </w:lvl>
    <w:lvl w:ilvl="1" w:tplc="04100003" w:tentative="1">
      <w:start w:val="1"/>
      <w:numFmt w:val="bullet"/>
      <w:lvlText w:val="o"/>
      <w:lvlJc w:val="left"/>
      <w:pPr>
        <w:ind w:left="1503" w:hanging="360"/>
      </w:pPr>
      <w:rPr>
        <w:rFonts w:ascii="Courier New" w:hAnsi="Courier New" w:cs="Courier New" w:hint="default"/>
      </w:rPr>
    </w:lvl>
    <w:lvl w:ilvl="2" w:tplc="04100005" w:tentative="1">
      <w:start w:val="1"/>
      <w:numFmt w:val="bullet"/>
      <w:lvlText w:val=""/>
      <w:lvlJc w:val="left"/>
      <w:pPr>
        <w:ind w:left="2223" w:hanging="360"/>
      </w:pPr>
      <w:rPr>
        <w:rFonts w:ascii="Wingdings" w:hAnsi="Wingdings" w:hint="default"/>
      </w:rPr>
    </w:lvl>
    <w:lvl w:ilvl="3" w:tplc="04100001" w:tentative="1">
      <w:start w:val="1"/>
      <w:numFmt w:val="bullet"/>
      <w:lvlText w:val=""/>
      <w:lvlJc w:val="left"/>
      <w:pPr>
        <w:ind w:left="2943" w:hanging="360"/>
      </w:pPr>
      <w:rPr>
        <w:rFonts w:ascii="Symbol" w:hAnsi="Symbol" w:hint="default"/>
      </w:rPr>
    </w:lvl>
    <w:lvl w:ilvl="4" w:tplc="04100003" w:tentative="1">
      <w:start w:val="1"/>
      <w:numFmt w:val="bullet"/>
      <w:lvlText w:val="o"/>
      <w:lvlJc w:val="left"/>
      <w:pPr>
        <w:ind w:left="3663" w:hanging="360"/>
      </w:pPr>
      <w:rPr>
        <w:rFonts w:ascii="Courier New" w:hAnsi="Courier New" w:cs="Courier New" w:hint="default"/>
      </w:rPr>
    </w:lvl>
    <w:lvl w:ilvl="5" w:tplc="04100005" w:tentative="1">
      <w:start w:val="1"/>
      <w:numFmt w:val="bullet"/>
      <w:lvlText w:val=""/>
      <w:lvlJc w:val="left"/>
      <w:pPr>
        <w:ind w:left="4383" w:hanging="360"/>
      </w:pPr>
      <w:rPr>
        <w:rFonts w:ascii="Wingdings" w:hAnsi="Wingdings" w:hint="default"/>
      </w:rPr>
    </w:lvl>
    <w:lvl w:ilvl="6" w:tplc="04100001" w:tentative="1">
      <w:start w:val="1"/>
      <w:numFmt w:val="bullet"/>
      <w:lvlText w:val=""/>
      <w:lvlJc w:val="left"/>
      <w:pPr>
        <w:ind w:left="5103" w:hanging="360"/>
      </w:pPr>
      <w:rPr>
        <w:rFonts w:ascii="Symbol" w:hAnsi="Symbol" w:hint="default"/>
      </w:rPr>
    </w:lvl>
    <w:lvl w:ilvl="7" w:tplc="04100003" w:tentative="1">
      <w:start w:val="1"/>
      <w:numFmt w:val="bullet"/>
      <w:lvlText w:val="o"/>
      <w:lvlJc w:val="left"/>
      <w:pPr>
        <w:ind w:left="5823" w:hanging="360"/>
      </w:pPr>
      <w:rPr>
        <w:rFonts w:ascii="Courier New" w:hAnsi="Courier New" w:cs="Courier New" w:hint="default"/>
      </w:rPr>
    </w:lvl>
    <w:lvl w:ilvl="8" w:tplc="04100005" w:tentative="1">
      <w:start w:val="1"/>
      <w:numFmt w:val="bullet"/>
      <w:lvlText w:val=""/>
      <w:lvlJc w:val="left"/>
      <w:pPr>
        <w:ind w:left="6543" w:hanging="360"/>
      </w:pPr>
      <w:rPr>
        <w:rFonts w:ascii="Wingdings" w:hAnsi="Wingdings" w:hint="default"/>
      </w:rPr>
    </w:lvl>
  </w:abstractNum>
  <w:abstractNum w:abstractNumId="1">
    <w:nsid w:val="0E033635"/>
    <w:multiLevelType w:val="hybridMultilevel"/>
    <w:tmpl w:val="5D7EFE68"/>
    <w:lvl w:ilvl="0" w:tplc="9A9E3DD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C551BE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18A3885"/>
    <w:multiLevelType w:val="hybridMultilevel"/>
    <w:tmpl w:val="B2BED2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5F6"/>
    <w:rsid w:val="00027B98"/>
    <w:rsid w:val="000401C7"/>
    <w:rsid w:val="00073578"/>
    <w:rsid w:val="000A1689"/>
    <w:rsid w:val="000D7137"/>
    <w:rsid w:val="000D7AE3"/>
    <w:rsid w:val="000E2D88"/>
    <w:rsid w:val="000F19D5"/>
    <w:rsid w:val="000F3C2E"/>
    <w:rsid w:val="000F7D1B"/>
    <w:rsid w:val="00103B96"/>
    <w:rsid w:val="0010651D"/>
    <w:rsid w:val="00116D35"/>
    <w:rsid w:val="001330A9"/>
    <w:rsid w:val="001415D0"/>
    <w:rsid w:val="0014580E"/>
    <w:rsid w:val="00153005"/>
    <w:rsid w:val="00156AD7"/>
    <w:rsid w:val="00164D7C"/>
    <w:rsid w:val="001725C3"/>
    <w:rsid w:val="001934E5"/>
    <w:rsid w:val="001B5934"/>
    <w:rsid w:val="001C35CF"/>
    <w:rsid w:val="001C3ED4"/>
    <w:rsid w:val="001F7B28"/>
    <w:rsid w:val="00202B2C"/>
    <w:rsid w:val="00207B9B"/>
    <w:rsid w:val="00217483"/>
    <w:rsid w:val="00217E9F"/>
    <w:rsid w:val="00231FC7"/>
    <w:rsid w:val="00245EC4"/>
    <w:rsid w:val="00251506"/>
    <w:rsid w:val="00256B5C"/>
    <w:rsid w:val="00260960"/>
    <w:rsid w:val="002614B8"/>
    <w:rsid w:val="00262EF4"/>
    <w:rsid w:val="002701CC"/>
    <w:rsid w:val="00280721"/>
    <w:rsid w:val="00293BC4"/>
    <w:rsid w:val="0029546D"/>
    <w:rsid w:val="002B4E7C"/>
    <w:rsid w:val="002B62D5"/>
    <w:rsid w:val="002D153F"/>
    <w:rsid w:val="00310140"/>
    <w:rsid w:val="0031641B"/>
    <w:rsid w:val="00317FC4"/>
    <w:rsid w:val="003232EE"/>
    <w:rsid w:val="00325F18"/>
    <w:rsid w:val="00330B81"/>
    <w:rsid w:val="003365DE"/>
    <w:rsid w:val="00346D0D"/>
    <w:rsid w:val="00367CBD"/>
    <w:rsid w:val="00374D6B"/>
    <w:rsid w:val="00385DF0"/>
    <w:rsid w:val="00396A93"/>
    <w:rsid w:val="003C4AB7"/>
    <w:rsid w:val="003E382A"/>
    <w:rsid w:val="003F0908"/>
    <w:rsid w:val="003F52AF"/>
    <w:rsid w:val="0040584C"/>
    <w:rsid w:val="0043545F"/>
    <w:rsid w:val="00437A4A"/>
    <w:rsid w:val="00442CC3"/>
    <w:rsid w:val="00450D42"/>
    <w:rsid w:val="00454523"/>
    <w:rsid w:val="00454C7F"/>
    <w:rsid w:val="00456CF0"/>
    <w:rsid w:val="004665CE"/>
    <w:rsid w:val="004A2BFA"/>
    <w:rsid w:val="004A5A8E"/>
    <w:rsid w:val="004B4176"/>
    <w:rsid w:val="004D1F5D"/>
    <w:rsid w:val="004D2A4C"/>
    <w:rsid w:val="004E2539"/>
    <w:rsid w:val="004E5D8B"/>
    <w:rsid w:val="004E6C36"/>
    <w:rsid w:val="00503E9B"/>
    <w:rsid w:val="005101AC"/>
    <w:rsid w:val="00510875"/>
    <w:rsid w:val="00512642"/>
    <w:rsid w:val="00514BB0"/>
    <w:rsid w:val="00540AA9"/>
    <w:rsid w:val="0054195C"/>
    <w:rsid w:val="00571103"/>
    <w:rsid w:val="00575214"/>
    <w:rsid w:val="005777F3"/>
    <w:rsid w:val="005A3A2C"/>
    <w:rsid w:val="005B1210"/>
    <w:rsid w:val="005B5E7D"/>
    <w:rsid w:val="005D7807"/>
    <w:rsid w:val="005E0622"/>
    <w:rsid w:val="005E5F39"/>
    <w:rsid w:val="005E5F84"/>
    <w:rsid w:val="005F0A4C"/>
    <w:rsid w:val="006059E4"/>
    <w:rsid w:val="006059EA"/>
    <w:rsid w:val="00610C39"/>
    <w:rsid w:val="0061313F"/>
    <w:rsid w:val="00621149"/>
    <w:rsid w:val="0062312F"/>
    <w:rsid w:val="00624DBF"/>
    <w:rsid w:val="00627EB7"/>
    <w:rsid w:val="006330C8"/>
    <w:rsid w:val="00634DDE"/>
    <w:rsid w:val="00636FCC"/>
    <w:rsid w:val="006372FF"/>
    <w:rsid w:val="00647C17"/>
    <w:rsid w:val="00664CD1"/>
    <w:rsid w:val="00665408"/>
    <w:rsid w:val="006847AF"/>
    <w:rsid w:val="006953B0"/>
    <w:rsid w:val="006A5B5C"/>
    <w:rsid w:val="006B1BFC"/>
    <w:rsid w:val="006B6710"/>
    <w:rsid w:val="006C34AD"/>
    <w:rsid w:val="006C35BD"/>
    <w:rsid w:val="006E2DDC"/>
    <w:rsid w:val="00721B04"/>
    <w:rsid w:val="00726C67"/>
    <w:rsid w:val="007418AD"/>
    <w:rsid w:val="00757228"/>
    <w:rsid w:val="007601EE"/>
    <w:rsid w:val="007645A5"/>
    <w:rsid w:val="00765E40"/>
    <w:rsid w:val="007662B5"/>
    <w:rsid w:val="00766470"/>
    <w:rsid w:val="0077526D"/>
    <w:rsid w:val="00781372"/>
    <w:rsid w:val="007848DC"/>
    <w:rsid w:val="00793EE6"/>
    <w:rsid w:val="0079734A"/>
    <w:rsid w:val="007B157E"/>
    <w:rsid w:val="007B6433"/>
    <w:rsid w:val="007C41FE"/>
    <w:rsid w:val="007E0A6D"/>
    <w:rsid w:val="007E5281"/>
    <w:rsid w:val="007E6D20"/>
    <w:rsid w:val="0081357A"/>
    <w:rsid w:val="008238E8"/>
    <w:rsid w:val="0084457D"/>
    <w:rsid w:val="0085222D"/>
    <w:rsid w:val="00853670"/>
    <w:rsid w:val="00853EFC"/>
    <w:rsid w:val="00861949"/>
    <w:rsid w:val="00862D1A"/>
    <w:rsid w:val="00863A0A"/>
    <w:rsid w:val="00871B66"/>
    <w:rsid w:val="00875669"/>
    <w:rsid w:val="00895F85"/>
    <w:rsid w:val="008A1E46"/>
    <w:rsid w:val="008A5568"/>
    <w:rsid w:val="008B12FA"/>
    <w:rsid w:val="008D60AC"/>
    <w:rsid w:val="008F050A"/>
    <w:rsid w:val="008F4AD8"/>
    <w:rsid w:val="008F6296"/>
    <w:rsid w:val="008F7E6B"/>
    <w:rsid w:val="0090155B"/>
    <w:rsid w:val="00902DEC"/>
    <w:rsid w:val="00912128"/>
    <w:rsid w:val="0092200C"/>
    <w:rsid w:val="009353E9"/>
    <w:rsid w:val="00941F78"/>
    <w:rsid w:val="00946690"/>
    <w:rsid w:val="0096106D"/>
    <w:rsid w:val="00967BA1"/>
    <w:rsid w:val="00975C04"/>
    <w:rsid w:val="00977826"/>
    <w:rsid w:val="00987769"/>
    <w:rsid w:val="009A0EF4"/>
    <w:rsid w:val="009A398F"/>
    <w:rsid w:val="009A4203"/>
    <w:rsid w:val="009A70C1"/>
    <w:rsid w:val="009A7DB0"/>
    <w:rsid w:val="009B1C1B"/>
    <w:rsid w:val="009C23E2"/>
    <w:rsid w:val="009C2F72"/>
    <w:rsid w:val="009C7378"/>
    <w:rsid w:val="009D28BD"/>
    <w:rsid w:val="009F3BDA"/>
    <w:rsid w:val="009F419E"/>
    <w:rsid w:val="00A04A8E"/>
    <w:rsid w:val="00A20501"/>
    <w:rsid w:val="00A26B65"/>
    <w:rsid w:val="00A30DBD"/>
    <w:rsid w:val="00A3378F"/>
    <w:rsid w:val="00A36521"/>
    <w:rsid w:val="00A57786"/>
    <w:rsid w:val="00A61FB6"/>
    <w:rsid w:val="00A67B4B"/>
    <w:rsid w:val="00A768D7"/>
    <w:rsid w:val="00A77F64"/>
    <w:rsid w:val="00A931CE"/>
    <w:rsid w:val="00AA02E6"/>
    <w:rsid w:val="00AA44A3"/>
    <w:rsid w:val="00AB6636"/>
    <w:rsid w:val="00AC283F"/>
    <w:rsid w:val="00AE4ABC"/>
    <w:rsid w:val="00AF0752"/>
    <w:rsid w:val="00AF117F"/>
    <w:rsid w:val="00B00D41"/>
    <w:rsid w:val="00B055CC"/>
    <w:rsid w:val="00B100AE"/>
    <w:rsid w:val="00B1206F"/>
    <w:rsid w:val="00B17038"/>
    <w:rsid w:val="00B215EA"/>
    <w:rsid w:val="00B2490C"/>
    <w:rsid w:val="00B373E8"/>
    <w:rsid w:val="00B44A09"/>
    <w:rsid w:val="00B57412"/>
    <w:rsid w:val="00B700CF"/>
    <w:rsid w:val="00B70DD9"/>
    <w:rsid w:val="00B74A69"/>
    <w:rsid w:val="00B86807"/>
    <w:rsid w:val="00B96C48"/>
    <w:rsid w:val="00B96D39"/>
    <w:rsid w:val="00BA590C"/>
    <w:rsid w:val="00BB3386"/>
    <w:rsid w:val="00BC0FCE"/>
    <w:rsid w:val="00BC22CC"/>
    <w:rsid w:val="00BD75E3"/>
    <w:rsid w:val="00BE1DC8"/>
    <w:rsid w:val="00BE5618"/>
    <w:rsid w:val="00BF2B60"/>
    <w:rsid w:val="00BF4626"/>
    <w:rsid w:val="00C11DFE"/>
    <w:rsid w:val="00C1368E"/>
    <w:rsid w:val="00C2195E"/>
    <w:rsid w:val="00C31DFF"/>
    <w:rsid w:val="00C407C5"/>
    <w:rsid w:val="00C423D3"/>
    <w:rsid w:val="00C428DD"/>
    <w:rsid w:val="00C62A6F"/>
    <w:rsid w:val="00C66E52"/>
    <w:rsid w:val="00C84C59"/>
    <w:rsid w:val="00C97739"/>
    <w:rsid w:val="00CB6055"/>
    <w:rsid w:val="00CD2CB1"/>
    <w:rsid w:val="00CD32AD"/>
    <w:rsid w:val="00CD76B9"/>
    <w:rsid w:val="00CE5C43"/>
    <w:rsid w:val="00CE7473"/>
    <w:rsid w:val="00D140FE"/>
    <w:rsid w:val="00D21FF9"/>
    <w:rsid w:val="00D409F6"/>
    <w:rsid w:val="00D60D2D"/>
    <w:rsid w:val="00D717BF"/>
    <w:rsid w:val="00D735A0"/>
    <w:rsid w:val="00D81740"/>
    <w:rsid w:val="00D82787"/>
    <w:rsid w:val="00D84EC2"/>
    <w:rsid w:val="00DA4274"/>
    <w:rsid w:val="00DA4373"/>
    <w:rsid w:val="00DC7F9F"/>
    <w:rsid w:val="00DD15F6"/>
    <w:rsid w:val="00DD3ADF"/>
    <w:rsid w:val="00DD49CF"/>
    <w:rsid w:val="00DE4118"/>
    <w:rsid w:val="00DF79BE"/>
    <w:rsid w:val="00E059A7"/>
    <w:rsid w:val="00E11400"/>
    <w:rsid w:val="00E20A7F"/>
    <w:rsid w:val="00E37557"/>
    <w:rsid w:val="00E41619"/>
    <w:rsid w:val="00E51E8D"/>
    <w:rsid w:val="00E629F5"/>
    <w:rsid w:val="00E62D07"/>
    <w:rsid w:val="00E661E9"/>
    <w:rsid w:val="00E670F2"/>
    <w:rsid w:val="00E85B54"/>
    <w:rsid w:val="00E86D4E"/>
    <w:rsid w:val="00E90F42"/>
    <w:rsid w:val="00E96A17"/>
    <w:rsid w:val="00EA6652"/>
    <w:rsid w:val="00EB43A4"/>
    <w:rsid w:val="00EC167C"/>
    <w:rsid w:val="00ED3149"/>
    <w:rsid w:val="00ED3D9B"/>
    <w:rsid w:val="00ED501D"/>
    <w:rsid w:val="00EE17B1"/>
    <w:rsid w:val="00EE33AD"/>
    <w:rsid w:val="00EF2520"/>
    <w:rsid w:val="00F03699"/>
    <w:rsid w:val="00F14A3F"/>
    <w:rsid w:val="00F27582"/>
    <w:rsid w:val="00F27891"/>
    <w:rsid w:val="00F37689"/>
    <w:rsid w:val="00F44FED"/>
    <w:rsid w:val="00F476F7"/>
    <w:rsid w:val="00F479FE"/>
    <w:rsid w:val="00F656C5"/>
    <w:rsid w:val="00F677DC"/>
    <w:rsid w:val="00FA037F"/>
    <w:rsid w:val="00FA067D"/>
    <w:rsid w:val="00FA34D0"/>
    <w:rsid w:val="00FA3BE5"/>
    <w:rsid w:val="00FA5080"/>
    <w:rsid w:val="00FA572E"/>
    <w:rsid w:val="00FA58F1"/>
    <w:rsid w:val="00FB07E9"/>
    <w:rsid w:val="00FB6C7D"/>
    <w:rsid w:val="00FC0B4A"/>
    <w:rsid w:val="00FC14D0"/>
    <w:rsid w:val="00FC1F8C"/>
    <w:rsid w:val="00FD71A2"/>
    <w:rsid w:val="00FE2B82"/>
    <w:rsid w:val="00FF0F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D15F6"/>
    <w:rPr>
      <w:rFonts w:ascii="Times New Roman" w:eastAsia="Times New Roman" w:hAnsi="Times New Roman"/>
      <w:sz w:val="24"/>
      <w:szCs w:val="24"/>
    </w:rPr>
  </w:style>
  <w:style w:type="paragraph" w:styleId="Titolo1">
    <w:name w:val="heading 1"/>
    <w:basedOn w:val="Normale"/>
    <w:next w:val="Normale"/>
    <w:link w:val="Titolo1Carattere"/>
    <w:uiPriority w:val="9"/>
    <w:qFormat/>
    <w:rsid w:val="00FA58F1"/>
    <w:pPr>
      <w:keepNext/>
      <w:spacing w:before="240" w:after="60"/>
      <w:outlineLvl w:val="0"/>
    </w:pPr>
    <w:rPr>
      <w:rFonts w:ascii="Cambria" w:hAnsi="Cambria"/>
      <w:b/>
      <w:bCs/>
      <w:kern w:val="32"/>
      <w:sz w:val="32"/>
      <w:szCs w:val="32"/>
    </w:rPr>
  </w:style>
  <w:style w:type="paragraph" w:styleId="Titolo2">
    <w:name w:val="heading 2"/>
    <w:basedOn w:val="Normale"/>
    <w:next w:val="Normale"/>
    <w:link w:val="Titolo2Carattere"/>
    <w:uiPriority w:val="9"/>
    <w:unhideWhenUsed/>
    <w:qFormat/>
    <w:rsid w:val="00A5778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A57786"/>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A57786"/>
    <w:pPr>
      <w:keepNext/>
      <w:keepLines/>
      <w:spacing w:before="20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DD15F6"/>
    <w:pPr>
      <w:tabs>
        <w:tab w:val="center" w:pos="4819"/>
        <w:tab w:val="right" w:pos="9638"/>
      </w:tabs>
    </w:pPr>
  </w:style>
  <w:style w:type="character" w:customStyle="1" w:styleId="IntestazioneCarattere">
    <w:name w:val="Intestazione Carattere"/>
    <w:basedOn w:val="Carpredefinitoparagrafo"/>
    <w:link w:val="Intestazione"/>
    <w:uiPriority w:val="99"/>
    <w:rsid w:val="00DD15F6"/>
  </w:style>
  <w:style w:type="paragraph" w:styleId="Pidipagina">
    <w:name w:val="footer"/>
    <w:basedOn w:val="Normale"/>
    <w:link w:val="PidipaginaCarattere"/>
    <w:uiPriority w:val="99"/>
    <w:unhideWhenUsed/>
    <w:rsid w:val="00DD15F6"/>
    <w:pPr>
      <w:tabs>
        <w:tab w:val="center" w:pos="4819"/>
        <w:tab w:val="right" w:pos="9638"/>
      </w:tabs>
    </w:pPr>
  </w:style>
  <w:style w:type="character" w:customStyle="1" w:styleId="PidipaginaCarattere">
    <w:name w:val="Piè di pagina Carattere"/>
    <w:basedOn w:val="Carpredefinitoparagrafo"/>
    <w:link w:val="Pidipagina"/>
    <w:uiPriority w:val="99"/>
    <w:rsid w:val="00DD15F6"/>
  </w:style>
  <w:style w:type="paragraph" w:styleId="Testonotaapidipagina">
    <w:name w:val="footnote text"/>
    <w:basedOn w:val="Normale"/>
    <w:link w:val="TestonotaapidipaginaCarattere"/>
    <w:uiPriority w:val="99"/>
    <w:semiHidden/>
    <w:unhideWhenUsed/>
    <w:rsid w:val="00DD15F6"/>
    <w:rPr>
      <w:sz w:val="20"/>
      <w:szCs w:val="20"/>
    </w:rPr>
  </w:style>
  <w:style w:type="character" w:customStyle="1" w:styleId="TestonotaapidipaginaCarattere">
    <w:name w:val="Testo nota a piè di pagina Carattere"/>
    <w:link w:val="Testonotaapidipagina"/>
    <w:uiPriority w:val="99"/>
    <w:semiHidden/>
    <w:rsid w:val="00DD15F6"/>
    <w:rPr>
      <w:rFonts w:ascii="Times New Roman" w:eastAsia="Times New Roman" w:hAnsi="Times New Roman" w:cs="Times New Roman"/>
      <w:sz w:val="20"/>
      <w:szCs w:val="20"/>
      <w:lang w:eastAsia="it-IT"/>
    </w:rPr>
  </w:style>
  <w:style w:type="character" w:styleId="Rimandonotaapidipagina">
    <w:name w:val="footnote reference"/>
    <w:uiPriority w:val="99"/>
    <w:semiHidden/>
    <w:unhideWhenUsed/>
    <w:rsid w:val="00DD15F6"/>
    <w:rPr>
      <w:vertAlign w:val="superscript"/>
    </w:rPr>
  </w:style>
  <w:style w:type="character" w:styleId="Collegamentoipertestuale">
    <w:name w:val="Hyperlink"/>
    <w:uiPriority w:val="99"/>
    <w:unhideWhenUsed/>
    <w:rsid w:val="00A61FB6"/>
    <w:rPr>
      <w:color w:val="0000FF"/>
      <w:u w:val="single"/>
    </w:rPr>
  </w:style>
  <w:style w:type="character" w:customStyle="1" w:styleId="apple-converted-space">
    <w:name w:val="apple-converted-space"/>
    <w:basedOn w:val="Carpredefinitoparagrafo"/>
    <w:rsid w:val="00A61FB6"/>
  </w:style>
  <w:style w:type="character" w:styleId="Enfasicorsivo">
    <w:name w:val="Emphasis"/>
    <w:uiPriority w:val="20"/>
    <w:qFormat/>
    <w:rsid w:val="00A61FB6"/>
    <w:rPr>
      <w:i/>
      <w:iCs/>
    </w:rPr>
  </w:style>
  <w:style w:type="paragraph" w:styleId="Testofumetto">
    <w:name w:val="Balloon Text"/>
    <w:basedOn w:val="Normale"/>
    <w:link w:val="TestofumettoCarattere"/>
    <w:uiPriority w:val="99"/>
    <w:semiHidden/>
    <w:unhideWhenUsed/>
    <w:rsid w:val="00FC1F8C"/>
    <w:rPr>
      <w:rFonts w:ascii="Tahoma" w:hAnsi="Tahoma" w:cs="Tahoma"/>
      <w:sz w:val="16"/>
      <w:szCs w:val="16"/>
    </w:rPr>
  </w:style>
  <w:style w:type="character" w:customStyle="1" w:styleId="TestofumettoCarattere">
    <w:name w:val="Testo fumetto Carattere"/>
    <w:link w:val="Testofumetto"/>
    <w:uiPriority w:val="99"/>
    <w:semiHidden/>
    <w:rsid w:val="00FC1F8C"/>
    <w:rPr>
      <w:rFonts w:ascii="Tahoma" w:eastAsia="Times New Roman" w:hAnsi="Tahoma" w:cs="Tahoma"/>
      <w:sz w:val="16"/>
      <w:szCs w:val="16"/>
      <w:lang w:eastAsia="it-IT"/>
    </w:rPr>
  </w:style>
  <w:style w:type="table" w:styleId="Grigliatabella">
    <w:name w:val="Table Grid"/>
    <w:basedOn w:val="Tabellanormale"/>
    <w:uiPriority w:val="59"/>
    <w:rsid w:val="00405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10651D"/>
    <w:pPr>
      <w:spacing w:before="100" w:beforeAutospacing="1" w:after="100" w:afterAutospacing="1"/>
    </w:pPr>
  </w:style>
  <w:style w:type="character" w:styleId="Enfasigrassetto">
    <w:name w:val="Strong"/>
    <w:qFormat/>
    <w:rsid w:val="007662B5"/>
    <w:rPr>
      <w:b/>
      <w:bCs/>
    </w:rPr>
  </w:style>
  <w:style w:type="character" w:customStyle="1" w:styleId="notranslate">
    <w:name w:val="notranslate"/>
    <w:rsid w:val="0014580E"/>
  </w:style>
  <w:style w:type="paragraph" w:styleId="Paragrafoelenco">
    <w:name w:val="List Paragraph"/>
    <w:basedOn w:val="Normale"/>
    <w:uiPriority w:val="34"/>
    <w:qFormat/>
    <w:rsid w:val="00DE4118"/>
    <w:pPr>
      <w:spacing w:after="200" w:line="276" w:lineRule="auto"/>
      <w:ind w:left="720"/>
      <w:contextualSpacing/>
    </w:pPr>
    <w:rPr>
      <w:rFonts w:ascii="Calibri" w:eastAsia="Calibri" w:hAnsi="Calibri"/>
      <w:sz w:val="22"/>
      <w:szCs w:val="22"/>
      <w:lang w:val="en-GB" w:eastAsia="en-US"/>
    </w:rPr>
  </w:style>
  <w:style w:type="paragraph" w:customStyle="1" w:styleId="CorpoA">
    <w:name w:val="Corpo A"/>
    <w:rsid w:val="00B96D39"/>
    <w:rPr>
      <w:rFonts w:ascii="Helvetica" w:eastAsia="ヒラギノ角ゴ Pro W3" w:hAnsi="Helvetica"/>
      <w:color w:val="000000"/>
      <w:sz w:val="24"/>
    </w:rPr>
  </w:style>
  <w:style w:type="paragraph" w:customStyle="1" w:styleId="Corpo">
    <w:name w:val="Corpo"/>
    <w:rsid w:val="00B96D39"/>
    <w:rPr>
      <w:rFonts w:ascii="Helvetica" w:eastAsia="ヒラギノ角ゴ Pro W3" w:hAnsi="Helvetica"/>
      <w:color w:val="000000"/>
      <w:sz w:val="24"/>
    </w:rPr>
  </w:style>
  <w:style w:type="character" w:customStyle="1" w:styleId="companyaddress">
    <w:name w:val="companyaddress"/>
    <w:basedOn w:val="Carpredefinitoparagrafo"/>
    <w:rsid w:val="00C428DD"/>
  </w:style>
  <w:style w:type="character" w:customStyle="1" w:styleId="Titolo1Carattere">
    <w:name w:val="Titolo 1 Carattere"/>
    <w:link w:val="Titolo1"/>
    <w:uiPriority w:val="9"/>
    <w:rsid w:val="00FA58F1"/>
    <w:rPr>
      <w:rFonts w:ascii="Cambria" w:eastAsia="Times New Roman" w:hAnsi="Cambria" w:cs="Times New Roman"/>
      <w:b/>
      <w:bCs/>
      <w:kern w:val="32"/>
      <w:sz w:val="32"/>
      <w:szCs w:val="32"/>
    </w:rPr>
  </w:style>
  <w:style w:type="character" w:customStyle="1" w:styleId="Titolo2Carattere">
    <w:name w:val="Titolo 2 Carattere"/>
    <w:basedOn w:val="Carpredefinitoparagrafo"/>
    <w:link w:val="Titolo2"/>
    <w:uiPriority w:val="9"/>
    <w:rsid w:val="00A57786"/>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A57786"/>
    <w:rPr>
      <w:rFonts w:asciiTheme="majorHAnsi" w:eastAsiaTheme="majorEastAsia" w:hAnsiTheme="majorHAnsi" w:cstheme="majorBidi"/>
      <w:b/>
      <w:bCs/>
      <w:color w:val="4F81BD" w:themeColor="accent1"/>
      <w:sz w:val="24"/>
      <w:szCs w:val="24"/>
    </w:rPr>
  </w:style>
  <w:style w:type="character" w:customStyle="1" w:styleId="Titolo4Carattere">
    <w:name w:val="Titolo 4 Carattere"/>
    <w:basedOn w:val="Carpredefinitoparagrafo"/>
    <w:link w:val="Titolo4"/>
    <w:uiPriority w:val="9"/>
    <w:rsid w:val="00A57786"/>
    <w:rPr>
      <w:rFonts w:asciiTheme="majorHAnsi" w:eastAsiaTheme="majorEastAsia" w:hAnsiTheme="majorHAnsi" w:cstheme="majorBidi"/>
      <w:b/>
      <w:bCs/>
      <w:i/>
      <w:iCs/>
      <w:color w:val="4F81BD" w:themeColor="accent1"/>
      <w:sz w:val="24"/>
      <w:szCs w:val="24"/>
    </w:rPr>
  </w:style>
  <w:style w:type="paragraph" w:styleId="Elenco">
    <w:name w:val="List"/>
    <w:basedOn w:val="Normale"/>
    <w:uiPriority w:val="99"/>
    <w:unhideWhenUsed/>
    <w:rsid w:val="00A57786"/>
    <w:pPr>
      <w:ind w:left="283" w:hanging="283"/>
      <w:contextualSpacing/>
    </w:pPr>
  </w:style>
  <w:style w:type="paragraph" w:styleId="Elenco2">
    <w:name w:val="List 2"/>
    <w:basedOn w:val="Normale"/>
    <w:uiPriority w:val="99"/>
    <w:unhideWhenUsed/>
    <w:rsid w:val="00A57786"/>
    <w:pPr>
      <w:ind w:left="566" w:hanging="283"/>
      <w:contextualSpacing/>
    </w:pPr>
  </w:style>
  <w:style w:type="paragraph" w:styleId="Titolo">
    <w:name w:val="Title"/>
    <w:basedOn w:val="Normale"/>
    <w:next w:val="Normale"/>
    <w:link w:val="TitoloCarattere"/>
    <w:uiPriority w:val="10"/>
    <w:qFormat/>
    <w:rsid w:val="00A5778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A57786"/>
    <w:rPr>
      <w:rFonts w:asciiTheme="majorHAnsi" w:eastAsiaTheme="majorEastAsia" w:hAnsiTheme="majorHAnsi" w:cstheme="majorBidi"/>
      <w:color w:val="17365D" w:themeColor="text2" w:themeShade="BF"/>
      <w:spacing w:val="5"/>
      <w:kern w:val="28"/>
      <w:sz w:val="52"/>
      <w:szCs w:val="52"/>
    </w:rPr>
  </w:style>
  <w:style w:type="paragraph" w:styleId="Corpotesto">
    <w:name w:val="Body Text"/>
    <w:basedOn w:val="Normale"/>
    <w:link w:val="CorpotestoCarattere"/>
    <w:uiPriority w:val="99"/>
    <w:unhideWhenUsed/>
    <w:rsid w:val="00A57786"/>
    <w:pPr>
      <w:spacing w:after="120"/>
    </w:pPr>
  </w:style>
  <w:style w:type="character" w:customStyle="1" w:styleId="CorpotestoCarattere">
    <w:name w:val="Corpo testo Carattere"/>
    <w:basedOn w:val="Carpredefinitoparagrafo"/>
    <w:link w:val="Corpotesto"/>
    <w:uiPriority w:val="99"/>
    <w:rsid w:val="00A57786"/>
    <w:rPr>
      <w:rFonts w:ascii="Times New Roman" w:eastAsia="Times New Roman" w:hAnsi="Times New Roman"/>
      <w:sz w:val="24"/>
      <w:szCs w:val="24"/>
    </w:rPr>
  </w:style>
  <w:style w:type="paragraph" w:styleId="Sottotitolo">
    <w:name w:val="Subtitle"/>
    <w:basedOn w:val="Normale"/>
    <w:next w:val="Normale"/>
    <w:link w:val="SottotitoloCarattere"/>
    <w:uiPriority w:val="11"/>
    <w:qFormat/>
    <w:rsid w:val="00A57786"/>
    <w:pPr>
      <w:numPr>
        <w:ilvl w:val="1"/>
      </w:numPr>
    </w:pPr>
    <w:rPr>
      <w:rFonts w:asciiTheme="majorHAnsi" w:eastAsiaTheme="majorEastAsia" w:hAnsiTheme="majorHAnsi" w:cstheme="majorBidi"/>
      <w:i/>
      <w:iCs/>
      <w:color w:val="4F81BD" w:themeColor="accent1"/>
      <w:spacing w:val="15"/>
    </w:rPr>
  </w:style>
  <w:style w:type="character" w:customStyle="1" w:styleId="SottotitoloCarattere">
    <w:name w:val="Sottotitolo Carattere"/>
    <w:basedOn w:val="Carpredefinitoparagrafo"/>
    <w:link w:val="Sottotitolo"/>
    <w:uiPriority w:val="11"/>
    <w:rsid w:val="00A57786"/>
    <w:rPr>
      <w:rFonts w:asciiTheme="majorHAnsi" w:eastAsiaTheme="majorEastAsia" w:hAnsiTheme="majorHAnsi" w:cstheme="majorBidi"/>
      <w:i/>
      <w:iCs/>
      <w:color w:val="4F81BD" w:themeColor="accent1"/>
      <w:spacing w:val="15"/>
      <w:sz w:val="24"/>
      <w:szCs w:val="24"/>
    </w:rPr>
  </w:style>
  <w:style w:type="paragraph" w:styleId="Rientrocorpodeltesto">
    <w:name w:val="Body Text Indent"/>
    <w:basedOn w:val="Normale"/>
    <w:link w:val="RientrocorpodeltestoCarattere"/>
    <w:uiPriority w:val="99"/>
    <w:semiHidden/>
    <w:unhideWhenUsed/>
    <w:rsid w:val="00A57786"/>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A57786"/>
    <w:rPr>
      <w:rFonts w:ascii="Times New Roman" w:eastAsia="Times New Roman" w:hAnsi="Times New Roman"/>
      <w:sz w:val="24"/>
      <w:szCs w:val="24"/>
    </w:rPr>
  </w:style>
  <w:style w:type="paragraph" w:styleId="Primorientrocorpodeltesto2">
    <w:name w:val="Body Text First Indent 2"/>
    <w:basedOn w:val="Rientrocorpodeltesto"/>
    <w:link w:val="Primorientrocorpodeltesto2Carattere"/>
    <w:uiPriority w:val="99"/>
    <w:unhideWhenUsed/>
    <w:rsid w:val="00A57786"/>
    <w:pPr>
      <w:spacing w:after="0"/>
      <w:ind w:left="360" w:firstLine="360"/>
    </w:pPr>
  </w:style>
  <w:style w:type="character" w:customStyle="1" w:styleId="Primorientrocorpodeltesto2Carattere">
    <w:name w:val="Primo rientro corpo del testo 2 Carattere"/>
    <w:basedOn w:val="RientrocorpodeltestoCarattere"/>
    <w:link w:val="Primorientrocorpodeltesto2"/>
    <w:uiPriority w:val="99"/>
    <w:rsid w:val="00A5778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D15F6"/>
    <w:rPr>
      <w:rFonts w:ascii="Times New Roman" w:eastAsia="Times New Roman" w:hAnsi="Times New Roman"/>
      <w:sz w:val="24"/>
      <w:szCs w:val="24"/>
    </w:rPr>
  </w:style>
  <w:style w:type="paragraph" w:styleId="Titolo1">
    <w:name w:val="heading 1"/>
    <w:basedOn w:val="Normale"/>
    <w:next w:val="Normale"/>
    <w:link w:val="Titolo1Carattere"/>
    <w:uiPriority w:val="9"/>
    <w:qFormat/>
    <w:rsid w:val="00FA58F1"/>
    <w:pPr>
      <w:keepNext/>
      <w:spacing w:before="240" w:after="60"/>
      <w:outlineLvl w:val="0"/>
    </w:pPr>
    <w:rPr>
      <w:rFonts w:ascii="Cambria" w:hAnsi="Cambria"/>
      <w:b/>
      <w:bCs/>
      <w:kern w:val="32"/>
      <w:sz w:val="32"/>
      <w:szCs w:val="32"/>
    </w:rPr>
  </w:style>
  <w:style w:type="paragraph" w:styleId="Titolo2">
    <w:name w:val="heading 2"/>
    <w:basedOn w:val="Normale"/>
    <w:next w:val="Normale"/>
    <w:link w:val="Titolo2Carattere"/>
    <w:uiPriority w:val="9"/>
    <w:unhideWhenUsed/>
    <w:qFormat/>
    <w:rsid w:val="00A5778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A57786"/>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A57786"/>
    <w:pPr>
      <w:keepNext/>
      <w:keepLines/>
      <w:spacing w:before="20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DD15F6"/>
    <w:pPr>
      <w:tabs>
        <w:tab w:val="center" w:pos="4819"/>
        <w:tab w:val="right" w:pos="9638"/>
      </w:tabs>
    </w:pPr>
  </w:style>
  <w:style w:type="character" w:customStyle="1" w:styleId="IntestazioneCarattere">
    <w:name w:val="Intestazione Carattere"/>
    <w:basedOn w:val="Carpredefinitoparagrafo"/>
    <w:link w:val="Intestazione"/>
    <w:uiPriority w:val="99"/>
    <w:rsid w:val="00DD15F6"/>
  </w:style>
  <w:style w:type="paragraph" w:styleId="Pidipagina">
    <w:name w:val="footer"/>
    <w:basedOn w:val="Normale"/>
    <w:link w:val="PidipaginaCarattere"/>
    <w:uiPriority w:val="99"/>
    <w:unhideWhenUsed/>
    <w:rsid w:val="00DD15F6"/>
    <w:pPr>
      <w:tabs>
        <w:tab w:val="center" w:pos="4819"/>
        <w:tab w:val="right" w:pos="9638"/>
      </w:tabs>
    </w:pPr>
  </w:style>
  <w:style w:type="character" w:customStyle="1" w:styleId="PidipaginaCarattere">
    <w:name w:val="Piè di pagina Carattere"/>
    <w:basedOn w:val="Carpredefinitoparagrafo"/>
    <w:link w:val="Pidipagina"/>
    <w:uiPriority w:val="99"/>
    <w:rsid w:val="00DD15F6"/>
  </w:style>
  <w:style w:type="paragraph" w:styleId="Testonotaapidipagina">
    <w:name w:val="footnote text"/>
    <w:basedOn w:val="Normale"/>
    <w:link w:val="TestonotaapidipaginaCarattere"/>
    <w:uiPriority w:val="99"/>
    <w:semiHidden/>
    <w:unhideWhenUsed/>
    <w:rsid w:val="00DD15F6"/>
    <w:rPr>
      <w:sz w:val="20"/>
      <w:szCs w:val="20"/>
    </w:rPr>
  </w:style>
  <w:style w:type="character" w:customStyle="1" w:styleId="TestonotaapidipaginaCarattere">
    <w:name w:val="Testo nota a piè di pagina Carattere"/>
    <w:link w:val="Testonotaapidipagina"/>
    <w:uiPriority w:val="99"/>
    <w:semiHidden/>
    <w:rsid w:val="00DD15F6"/>
    <w:rPr>
      <w:rFonts w:ascii="Times New Roman" w:eastAsia="Times New Roman" w:hAnsi="Times New Roman" w:cs="Times New Roman"/>
      <w:sz w:val="20"/>
      <w:szCs w:val="20"/>
      <w:lang w:eastAsia="it-IT"/>
    </w:rPr>
  </w:style>
  <w:style w:type="character" w:styleId="Rimandonotaapidipagina">
    <w:name w:val="footnote reference"/>
    <w:uiPriority w:val="99"/>
    <w:semiHidden/>
    <w:unhideWhenUsed/>
    <w:rsid w:val="00DD15F6"/>
    <w:rPr>
      <w:vertAlign w:val="superscript"/>
    </w:rPr>
  </w:style>
  <w:style w:type="character" w:styleId="Collegamentoipertestuale">
    <w:name w:val="Hyperlink"/>
    <w:uiPriority w:val="99"/>
    <w:unhideWhenUsed/>
    <w:rsid w:val="00A61FB6"/>
    <w:rPr>
      <w:color w:val="0000FF"/>
      <w:u w:val="single"/>
    </w:rPr>
  </w:style>
  <w:style w:type="character" w:customStyle="1" w:styleId="apple-converted-space">
    <w:name w:val="apple-converted-space"/>
    <w:basedOn w:val="Carpredefinitoparagrafo"/>
    <w:rsid w:val="00A61FB6"/>
  </w:style>
  <w:style w:type="character" w:styleId="Enfasicorsivo">
    <w:name w:val="Emphasis"/>
    <w:uiPriority w:val="20"/>
    <w:qFormat/>
    <w:rsid w:val="00A61FB6"/>
    <w:rPr>
      <w:i/>
      <w:iCs/>
    </w:rPr>
  </w:style>
  <w:style w:type="paragraph" w:styleId="Testofumetto">
    <w:name w:val="Balloon Text"/>
    <w:basedOn w:val="Normale"/>
    <w:link w:val="TestofumettoCarattere"/>
    <w:uiPriority w:val="99"/>
    <w:semiHidden/>
    <w:unhideWhenUsed/>
    <w:rsid w:val="00FC1F8C"/>
    <w:rPr>
      <w:rFonts w:ascii="Tahoma" w:hAnsi="Tahoma" w:cs="Tahoma"/>
      <w:sz w:val="16"/>
      <w:szCs w:val="16"/>
    </w:rPr>
  </w:style>
  <w:style w:type="character" w:customStyle="1" w:styleId="TestofumettoCarattere">
    <w:name w:val="Testo fumetto Carattere"/>
    <w:link w:val="Testofumetto"/>
    <w:uiPriority w:val="99"/>
    <w:semiHidden/>
    <w:rsid w:val="00FC1F8C"/>
    <w:rPr>
      <w:rFonts w:ascii="Tahoma" w:eastAsia="Times New Roman" w:hAnsi="Tahoma" w:cs="Tahoma"/>
      <w:sz w:val="16"/>
      <w:szCs w:val="16"/>
      <w:lang w:eastAsia="it-IT"/>
    </w:rPr>
  </w:style>
  <w:style w:type="table" w:styleId="Grigliatabella">
    <w:name w:val="Table Grid"/>
    <w:basedOn w:val="Tabellanormale"/>
    <w:uiPriority w:val="59"/>
    <w:rsid w:val="00405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10651D"/>
    <w:pPr>
      <w:spacing w:before="100" w:beforeAutospacing="1" w:after="100" w:afterAutospacing="1"/>
    </w:pPr>
  </w:style>
  <w:style w:type="character" w:styleId="Enfasigrassetto">
    <w:name w:val="Strong"/>
    <w:qFormat/>
    <w:rsid w:val="007662B5"/>
    <w:rPr>
      <w:b/>
      <w:bCs/>
    </w:rPr>
  </w:style>
  <w:style w:type="character" w:customStyle="1" w:styleId="notranslate">
    <w:name w:val="notranslate"/>
    <w:rsid w:val="0014580E"/>
  </w:style>
  <w:style w:type="paragraph" w:styleId="Paragrafoelenco">
    <w:name w:val="List Paragraph"/>
    <w:basedOn w:val="Normale"/>
    <w:uiPriority w:val="34"/>
    <w:qFormat/>
    <w:rsid w:val="00DE4118"/>
    <w:pPr>
      <w:spacing w:after="200" w:line="276" w:lineRule="auto"/>
      <w:ind w:left="720"/>
      <w:contextualSpacing/>
    </w:pPr>
    <w:rPr>
      <w:rFonts w:ascii="Calibri" w:eastAsia="Calibri" w:hAnsi="Calibri"/>
      <w:sz w:val="22"/>
      <w:szCs w:val="22"/>
      <w:lang w:val="en-GB" w:eastAsia="en-US"/>
    </w:rPr>
  </w:style>
  <w:style w:type="paragraph" w:customStyle="1" w:styleId="CorpoA">
    <w:name w:val="Corpo A"/>
    <w:rsid w:val="00B96D39"/>
    <w:rPr>
      <w:rFonts w:ascii="Helvetica" w:eastAsia="ヒラギノ角ゴ Pro W3" w:hAnsi="Helvetica"/>
      <w:color w:val="000000"/>
      <w:sz w:val="24"/>
    </w:rPr>
  </w:style>
  <w:style w:type="paragraph" w:customStyle="1" w:styleId="Corpo">
    <w:name w:val="Corpo"/>
    <w:rsid w:val="00B96D39"/>
    <w:rPr>
      <w:rFonts w:ascii="Helvetica" w:eastAsia="ヒラギノ角ゴ Pro W3" w:hAnsi="Helvetica"/>
      <w:color w:val="000000"/>
      <w:sz w:val="24"/>
    </w:rPr>
  </w:style>
  <w:style w:type="character" w:customStyle="1" w:styleId="companyaddress">
    <w:name w:val="companyaddress"/>
    <w:basedOn w:val="Carpredefinitoparagrafo"/>
    <w:rsid w:val="00C428DD"/>
  </w:style>
  <w:style w:type="character" w:customStyle="1" w:styleId="Titolo1Carattere">
    <w:name w:val="Titolo 1 Carattere"/>
    <w:link w:val="Titolo1"/>
    <w:uiPriority w:val="9"/>
    <w:rsid w:val="00FA58F1"/>
    <w:rPr>
      <w:rFonts w:ascii="Cambria" w:eastAsia="Times New Roman" w:hAnsi="Cambria" w:cs="Times New Roman"/>
      <w:b/>
      <w:bCs/>
      <w:kern w:val="32"/>
      <w:sz w:val="32"/>
      <w:szCs w:val="32"/>
    </w:rPr>
  </w:style>
  <w:style w:type="character" w:customStyle="1" w:styleId="Titolo2Carattere">
    <w:name w:val="Titolo 2 Carattere"/>
    <w:basedOn w:val="Carpredefinitoparagrafo"/>
    <w:link w:val="Titolo2"/>
    <w:uiPriority w:val="9"/>
    <w:rsid w:val="00A57786"/>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A57786"/>
    <w:rPr>
      <w:rFonts w:asciiTheme="majorHAnsi" w:eastAsiaTheme="majorEastAsia" w:hAnsiTheme="majorHAnsi" w:cstheme="majorBidi"/>
      <w:b/>
      <w:bCs/>
      <w:color w:val="4F81BD" w:themeColor="accent1"/>
      <w:sz w:val="24"/>
      <w:szCs w:val="24"/>
    </w:rPr>
  </w:style>
  <w:style w:type="character" w:customStyle="1" w:styleId="Titolo4Carattere">
    <w:name w:val="Titolo 4 Carattere"/>
    <w:basedOn w:val="Carpredefinitoparagrafo"/>
    <w:link w:val="Titolo4"/>
    <w:uiPriority w:val="9"/>
    <w:rsid w:val="00A57786"/>
    <w:rPr>
      <w:rFonts w:asciiTheme="majorHAnsi" w:eastAsiaTheme="majorEastAsia" w:hAnsiTheme="majorHAnsi" w:cstheme="majorBidi"/>
      <w:b/>
      <w:bCs/>
      <w:i/>
      <w:iCs/>
      <w:color w:val="4F81BD" w:themeColor="accent1"/>
      <w:sz w:val="24"/>
      <w:szCs w:val="24"/>
    </w:rPr>
  </w:style>
  <w:style w:type="paragraph" w:styleId="Elenco">
    <w:name w:val="List"/>
    <w:basedOn w:val="Normale"/>
    <w:uiPriority w:val="99"/>
    <w:unhideWhenUsed/>
    <w:rsid w:val="00A57786"/>
    <w:pPr>
      <w:ind w:left="283" w:hanging="283"/>
      <w:contextualSpacing/>
    </w:pPr>
  </w:style>
  <w:style w:type="paragraph" w:styleId="Elenco2">
    <w:name w:val="List 2"/>
    <w:basedOn w:val="Normale"/>
    <w:uiPriority w:val="99"/>
    <w:unhideWhenUsed/>
    <w:rsid w:val="00A57786"/>
    <w:pPr>
      <w:ind w:left="566" w:hanging="283"/>
      <w:contextualSpacing/>
    </w:pPr>
  </w:style>
  <w:style w:type="paragraph" w:styleId="Titolo">
    <w:name w:val="Title"/>
    <w:basedOn w:val="Normale"/>
    <w:next w:val="Normale"/>
    <w:link w:val="TitoloCarattere"/>
    <w:uiPriority w:val="10"/>
    <w:qFormat/>
    <w:rsid w:val="00A5778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A57786"/>
    <w:rPr>
      <w:rFonts w:asciiTheme="majorHAnsi" w:eastAsiaTheme="majorEastAsia" w:hAnsiTheme="majorHAnsi" w:cstheme="majorBidi"/>
      <w:color w:val="17365D" w:themeColor="text2" w:themeShade="BF"/>
      <w:spacing w:val="5"/>
      <w:kern w:val="28"/>
      <w:sz w:val="52"/>
      <w:szCs w:val="52"/>
    </w:rPr>
  </w:style>
  <w:style w:type="paragraph" w:styleId="Corpotesto">
    <w:name w:val="Body Text"/>
    <w:basedOn w:val="Normale"/>
    <w:link w:val="CorpotestoCarattere"/>
    <w:uiPriority w:val="99"/>
    <w:unhideWhenUsed/>
    <w:rsid w:val="00A57786"/>
    <w:pPr>
      <w:spacing w:after="120"/>
    </w:pPr>
  </w:style>
  <w:style w:type="character" w:customStyle="1" w:styleId="CorpotestoCarattere">
    <w:name w:val="Corpo testo Carattere"/>
    <w:basedOn w:val="Carpredefinitoparagrafo"/>
    <w:link w:val="Corpotesto"/>
    <w:uiPriority w:val="99"/>
    <w:rsid w:val="00A57786"/>
    <w:rPr>
      <w:rFonts w:ascii="Times New Roman" w:eastAsia="Times New Roman" w:hAnsi="Times New Roman"/>
      <w:sz w:val="24"/>
      <w:szCs w:val="24"/>
    </w:rPr>
  </w:style>
  <w:style w:type="paragraph" w:styleId="Sottotitolo">
    <w:name w:val="Subtitle"/>
    <w:basedOn w:val="Normale"/>
    <w:next w:val="Normale"/>
    <w:link w:val="SottotitoloCarattere"/>
    <w:uiPriority w:val="11"/>
    <w:qFormat/>
    <w:rsid w:val="00A57786"/>
    <w:pPr>
      <w:numPr>
        <w:ilvl w:val="1"/>
      </w:numPr>
    </w:pPr>
    <w:rPr>
      <w:rFonts w:asciiTheme="majorHAnsi" w:eastAsiaTheme="majorEastAsia" w:hAnsiTheme="majorHAnsi" w:cstheme="majorBidi"/>
      <w:i/>
      <w:iCs/>
      <w:color w:val="4F81BD" w:themeColor="accent1"/>
      <w:spacing w:val="15"/>
    </w:rPr>
  </w:style>
  <w:style w:type="character" w:customStyle="1" w:styleId="SottotitoloCarattere">
    <w:name w:val="Sottotitolo Carattere"/>
    <w:basedOn w:val="Carpredefinitoparagrafo"/>
    <w:link w:val="Sottotitolo"/>
    <w:uiPriority w:val="11"/>
    <w:rsid w:val="00A57786"/>
    <w:rPr>
      <w:rFonts w:asciiTheme="majorHAnsi" w:eastAsiaTheme="majorEastAsia" w:hAnsiTheme="majorHAnsi" w:cstheme="majorBidi"/>
      <w:i/>
      <w:iCs/>
      <w:color w:val="4F81BD" w:themeColor="accent1"/>
      <w:spacing w:val="15"/>
      <w:sz w:val="24"/>
      <w:szCs w:val="24"/>
    </w:rPr>
  </w:style>
  <w:style w:type="paragraph" w:styleId="Rientrocorpodeltesto">
    <w:name w:val="Body Text Indent"/>
    <w:basedOn w:val="Normale"/>
    <w:link w:val="RientrocorpodeltestoCarattere"/>
    <w:uiPriority w:val="99"/>
    <w:semiHidden/>
    <w:unhideWhenUsed/>
    <w:rsid w:val="00A57786"/>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A57786"/>
    <w:rPr>
      <w:rFonts w:ascii="Times New Roman" w:eastAsia="Times New Roman" w:hAnsi="Times New Roman"/>
      <w:sz w:val="24"/>
      <w:szCs w:val="24"/>
    </w:rPr>
  </w:style>
  <w:style w:type="paragraph" w:styleId="Primorientrocorpodeltesto2">
    <w:name w:val="Body Text First Indent 2"/>
    <w:basedOn w:val="Rientrocorpodeltesto"/>
    <w:link w:val="Primorientrocorpodeltesto2Carattere"/>
    <w:uiPriority w:val="99"/>
    <w:unhideWhenUsed/>
    <w:rsid w:val="00A57786"/>
    <w:pPr>
      <w:spacing w:after="0"/>
      <w:ind w:left="360" w:firstLine="360"/>
    </w:pPr>
  </w:style>
  <w:style w:type="character" w:customStyle="1" w:styleId="Primorientrocorpodeltesto2Carattere">
    <w:name w:val="Primo rientro corpo del testo 2 Carattere"/>
    <w:basedOn w:val="RientrocorpodeltestoCarattere"/>
    <w:link w:val="Primorientrocorpodeltesto2"/>
    <w:uiPriority w:val="99"/>
    <w:rsid w:val="00A5778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oleObject" Target="embeddings/oleObject5.bin"/><Relationship Id="rId39" Type="http://schemas.openxmlformats.org/officeDocument/2006/relationships/oleObject" Target="embeddings/oleObject10.bin"/><Relationship Id="rId21" Type="http://schemas.openxmlformats.org/officeDocument/2006/relationships/image" Target="media/image8.png"/><Relationship Id="rId34" Type="http://schemas.openxmlformats.org/officeDocument/2006/relationships/oleObject" Target="embeddings/oleObject8.bin"/><Relationship Id="rId42" Type="http://schemas.openxmlformats.org/officeDocument/2006/relationships/image" Target="media/image21.png"/><Relationship Id="rId47" Type="http://schemas.openxmlformats.org/officeDocument/2006/relationships/oleObject" Target="embeddings/oleObject13.bin"/><Relationship Id="rId50" Type="http://schemas.openxmlformats.org/officeDocument/2006/relationships/image" Target="media/image27.png"/><Relationship Id="rId55" Type="http://schemas.openxmlformats.org/officeDocument/2006/relationships/oleObject" Target="embeddings/oleObject15.bin"/><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5.jpeg"/><Relationship Id="rId25" Type="http://schemas.openxmlformats.org/officeDocument/2006/relationships/image" Target="media/image11.png"/><Relationship Id="rId33" Type="http://schemas.openxmlformats.org/officeDocument/2006/relationships/image" Target="media/image16.png"/><Relationship Id="rId38" Type="http://schemas.openxmlformats.org/officeDocument/2006/relationships/image" Target="media/image19.png"/><Relationship Id="rId46" Type="http://schemas.openxmlformats.org/officeDocument/2006/relationships/image" Target="media/image24.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pieroweb.com" TargetMode="External"/><Relationship Id="rId20" Type="http://schemas.openxmlformats.org/officeDocument/2006/relationships/image" Target="media/image7.png"/><Relationship Id="rId29" Type="http://schemas.openxmlformats.org/officeDocument/2006/relationships/image" Target="media/image13.png"/><Relationship Id="rId41" Type="http://schemas.openxmlformats.org/officeDocument/2006/relationships/oleObject" Target="embeddings/oleObject11.bin"/><Relationship Id="rId54"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oleObject" Target="embeddings/oleObject4.bin"/><Relationship Id="rId32" Type="http://schemas.openxmlformats.org/officeDocument/2006/relationships/image" Target="media/image15.jpeg"/><Relationship Id="rId37" Type="http://schemas.openxmlformats.org/officeDocument/2006/relationships/oleObject" Target="embeddings/oleObject9.bin"/><Relationship Id="rId40" Type="http://schemas.openxmlformats.org/officeDocument/2006/relationships/image" Target="media/image20.png"/><Relationship Id="rId45" Type="http://schemas.openxmlformats.org/officeDocument/2006/relationships/image" Target="media/image23.png"/><Relationship Id="rId53" Type="http://schemas.openxmlformats.org/officeDocument/2006/relationships/image" Target="media/image29.pn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image" Target="media/image10.png"/><Relationship Id="rId28" Type="http://schemas.openxmlformats.org/officeDocument/2006/relationships/oleObject" Target="embeddings/oleObject6.bin"/><Relationship Id="rId36" Type="http://schemas.openxmlformats.org/officeDocument/2006/relationships/image" Target="media/image18.png"/><Relationship Id="rId49" Type="http://schemas.openxmlformats.org/officeDocument/2006/relationships/image" Target="media/image26.jpeg"/><Relationship Id="rId57" Type="http://schemas.openxmlformats.org/officeDocument/2006/relationships/oleObject" Target="embeddings/oleObject16.bin"/><Relationship Id="rId10" Type="http://schemas.openxmlformats.org/officeDocument/2006/relationships/image" Target="media/image1.png"/><Relationship Id="rId19" Type="http://schemas.openxmlformats.org/officeDocument/2006/relationships/oleObject" Target="embeddings/oleObject3.bin"/><Relationship Id="rId31" Type="http://schemas.openxmlformats.org/officeDocument/2006/relationships/oleObject" Target="embeddings/oleObject7.bin"/><Relationship Id="rId44" Type="http://schemas.openxmlformats.org/officeDocument/2006/relationships/image" Target="media/image22.jpeg"/><Relationship Id="rId52" Type="http://schemas.openxmlformats.org/officeDocument/2006/relationships/image" Target="media/image28.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7.jpeg"/><Relationship Id="rId43" Type="http://schemas.openxmlformats.org/officeDocument/2006/relationships/oleObject" Target="embeddings/oleObject12.bin"/><Relationship Id="rId48" Type="http://schemas.openxmlformats.org/officeDocument/2006/relationships/image" Target="media/image25.jpeg"/><Relationship Id="rId56" Type="http://schemas.openxmlformats.org/officeDocument/2006/relationships/image" Target="media/image31.png"/><Relationship Id="rId8" Type="http://schemas.openxmlformats.org/officeDocument/2006/relationships/endnotes" Target="endnotes.xml"/><Relationship Id="rId51" Type="http://schemas.openxmlformats.org/officeDocument/2006/relationships/oleObject" Target="embeddings/oleObject14.bin"/><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2D6691-2116-47B0-9EC4-48EB13465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7226</Words>
  <Characters>41190</Characters>
  <Application>Microsoft Office Word</Application>
  <DocSecurity>0</DocSecurity>
  <Lines>343</Lines>
  <Paragraphs>96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48320</CharactersWithSpaces>
  <SharedDoc>false</SharedDoc>
  <HLinks>
    <vt:vector size="12" baseType="variant">
      <vt:variant>
        <vt:i4>7798883</vt:i4>
      </vt:variant>
      <vt:variant>
        <vt:i4>54</vt:i4>
      </vt:variant>
      <vt:variant>
        <vt:i4>0</vt:i4>
      </vt:variant>
      <vt:variant>
        <vt:i4>5</vt:i4>
      </vt:variant>
      <vt:variant>
        <vt:lpwstr>http://uncommonculture.org/ojs/index.php/UC/article/view/5332/4063</vt:lpwstr>
      </vt:variant>
      <vt:variant>
        <vt:lpwstr/>
      </vt:variant>
      <vt:variant>
        <vt:i4>5898320</vt:i4>
      </vt:variant>
      <vt:variant>
        <vt:i4>6</vt:i4>
      </vt:variant>
      <vt:variant>
        <vt:i4>0</vt:i4>
      </vt:variant>
      <vt:variant>
        <vt:i4>5</vt:i4>
      </vt:variant>
      <vt:variant>
        <vt:lpwstr>http://www.pieroweb.com/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2016-01-07T12:44:00Z</cp:lastPrinted>
  <dcterms:created xsi:type="dcterms:W3CDTF">2016-01-07T12:45:00Z</dcterms:created>
  <dcterms:modified xsi:type="dcterms:W3CDTF">2016-01-07T12:45:00Z</dcterms:modified>
</cp:coreProperties>
</file>