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C2A01" w14:textId="043C67B1" w:rsidR="00C267E6" w:rsidRPr="008C75B4" w:rsidRDefault="008F47E1" w:rsidP="00061E7E">
      <w:pPr>
        <w:pStyle w:val="PaperTitleWCCM"/>
        <w:jc w:val="center"/>
        <w:rPr>
          <w:color w:val="000000"/>
        </w:rPr>
      </w:pPr>
      <w:r>
        <w:rPr>
          <w:caps w:val="0"/>
          <w:color w:val="000000"/>
        </w:rPr>
        <w:t xml:space="preserve">Role of comonomer type in determining </w:t>
      </w:r>
      <w:r w:rsidR="008E1955" w:rsidRPr="008E1955">
        <w:rPr>
          <w:caps w:val="0"/>
          <w:color w:val="000000"/>
        </w:rPr>
        <w:t xml:space="preserve">Environmental Stress Cracking </w:t>
      </w:r>
      <w:r>
        <w:rPr>
          <w:caps w:val="0"/>
          <w:color w:val="000000"/>
        </w:rPr>
        <w:t xml:space="preserve">resistance </w:t>
      </w:r>
      <w:r w:rsidR="008E1955" w:rsidRPr="008E1955">
        <w:rPr>
          <w:caps w:val="0"/>
          <w:color w:val="000000"/>
        </w:rPr>
        <w:t>in Polyethylene</w:t>
      </w:r>
    </w:p>
    <w:p w14:paraId="470080B2" w14:textId="03D85B73" w:rsidR="000E25AD" w:rsidRPr="008E1955" w:rsidRDefault="008E1955" w:rsidP="000E25AD">
      <w:pPr>
        <w:pStyle w:val="Default"/>
        <w:jc w:val="center"/>
        <w:rPr>
          <w:rFonts w:ascii="Times New Roman" w:hAnsi="Times New Roman" w:cs="Times New Roman"/>
          <w:szCs w:val="28"/>
          <w:lang w:val="it-IT"/>
        </w:rPr>
      </w:pPr>
      <w:r w:rsidRPr="008E1955">
        <w:rPr>
          <w:rFonts w:ascii="Times New Roman" w:hAnsi="Times New Roman" w:cs="Times New Roman"/>
          <w:szCs w:val="28"/>
          <w:lang w:val="it-IT"/>
        </w:rPr>
        <w:t>Olla F.</w:t>
      </w:r>
      <w:r w:rsidR="00676764" w:rsidRPr="00676764">
        <w:rPr>
          <w:rFonts w:ascii="Times New Roman" w:hAnsi="Times New Roman" w:cs="Times New Roman"/>
          <w:szCs w:val="28"/>
          <w:vertAlign w:val="superscript"/>
          <w:lang w:val="it-IT"/>
        </w:rPr>
        <w:t>1a</w:t>
      </w:r>
      <w:r w:rsidRPr="008E1955">
        <w:rPr>
          <w:rFonts w:ascii="Times New Roman" w:hAnsi="Times New Roman" w:cs="Times New Roman"/>
          <w:szCs w:val="28"/>
          <w:lang w:val="it-IT"/>
        </w:rPr>
        <w:t>, Contino M.</w:t>
      </w:r>
      <w:r w:rsidR="00676764" w:rsidRPr="00676764">
        <w:rPr>
          <w:rFonts w:ascii="Times New Roman" w:hAnsi="Times New Roman" w:cs="Times New Roman"/>
          <w:szCs w:val="28"/>
          <w:vertAlign w:val="superscript"/>
          <w:lang w:val="it-IT"/>
        </w:rPr>
        <w:t>1b</w:t>
      </w:r>
      <w:r w:rsidRPr="008E1955">
        <w:rPr>
          <w:rFonts w:ascii="Times New Roman" w:hAnsi="Times New Roman" w:cs="Times New Roman"/>
          <w:szCs w:val="28"/>
          <w:lang w:val="it-IT"/>
        </w:rPr>
        <w:t>, Ferri D.</w:t>
      </w:r>
      <w:r w:rsidR="00676764" w:rsidRPr="00676764">
        <w:rPr>
          <w:rFonts w:ascii="Times New Roman" w:hAnsi="Times New Roman" w:cs="Times New Roman"/>
          <w:szCs w:val="28"/>
          <w:vertAlign w:val="superscript"/>
          <w:lang w:val="it-IT"/>
        </w:rPr>
        <w:t>2c</w:t>
      </w:r>
      <w:r w:rsidRPr="008E1955">
        <w:rPr>
          <w:rFonts w:ascii="Times New Roman" w:hAnsi="Times New Roman" w:cs="Times New Roman"/>
          <w:szCs w:val="28"/>
          <w:lang w:val="it-IT"/>
        </w:rPr>
        <w:t xml:space="preserve">, </w:t>
      </w:r>
      <w:proofErr w:type="spellStart"/>
      <w:r w:rsidRPr="008E1955">
        <w:rPr>
          <w:rFonts w:ascii="Times New Roman" w:hAnsi="Times New Roman" w:cs="Times New Roman"/>
          <w:szCs w:val="28"/>
          <w:lang w:val="it-IT"/>
        </w:rPr>
        <w:t>Scavello</w:t>
      </w:r>
      <w:proofErr w:type="spellEnd"/>
      <w:r w:rsidRPr="008E1955">
        <w:rPr>
          <w:rFonts w:ascii="Times New Roman" w:hAnsi="Times New Roman" w:cs="Times New Roman"/>
          <w:szCs w:val="28"/>
          <w:lang w:val="it-IT"/>
        </w:rPr>
        <w:t xml:space="preserve"> F.</w:t>
      </w:r>
      <w:r w:rsidR="00676764" w:rsidRPr="00676764">
        <w:rPr>
          <w:rFonts w:ascii="Times New Roman" w:hAnsi="Times New Roman" w:cs="Times New Roman"/>
          <w:szCs w:val="28"/>
          <w:vertAlign w:val="superscript"/>
          <w:lang w:val="it-IT"/>
        </w:rPr>
        <w:t>2d</w:t>
      </w:r>
      <w:r w:rsidRPr="008E1955">
        <w:rPr>
          <w:rFonts w:ascii="Times New Roman" w:hAnsi="Times New Roman" w:cs="Times New Roman"/>
          <w:szCs w:val="28"/>
          <w:lang w:val="it-IT"/>
        </w:rPr>
        <w:t>, Andena L.</w:t>
      </w:r>
      <w:r w:rsidR="00676764" w:rsidRPr="00676764">
        <w:rPr>
          <w:rFonts w:ascii="Times New Roman" w:hAnsi="Times New Roman" w:cs="Times New Roman"/>
          <w:szCs w:val="28"/>
          <w:vertAlign w:val="superscript"/>
          <w:lang w:val="it-IT"/>
        </w:rPr>
        <w:t>1e</w:t>
      </w:r>
    </w:p>
    <w:p w14:paraId="044F9D03" w14:textId="77777777" w:rsidR="008E1955" w:rsidRPr="008E1955" w:rsidRDefault="008E1955" w:rsidP="000E25AD">
      <w:pPr>
        <w:pStyle w:val="Default"/>
        <w:jc w:val="center"/>
        <w:rPr>
          <w:rFonts w:ascii="Times New Roman" w:hAnsi="Times New Roman" w:cs="Times New Roman"/>
          <w:szCs w:val="28"/>
          <w:lang w:val="it-IT"/>
        </w:rPr>
      </w:pPr>
    </w:p>
    <w:p w14:paraId="72F8536F" w14:textId="5DD4FC43" w:rsidR="000F4CEB" w:rsidRPr="00676764" w:rsidRDefault="003D54E5" w:rsidP="008E1955">
      <w:pPr>
        <w:pStyle w:val="Default"/>
        <w:jc w:val="center"/>
        <w:rPr>
          <w:rFonts w:ascii="Times New Roman" w:hAnsi="Times New Roman" w:cs="Times New Roman"/>
          <w:sz w:val="20"/>
          <w:szCs w:val="18"/>
          <w:lang w:val="it-IT"/>
        </w:rPr>
      </w:pPr>
      <w:r w:rsidRPr="00676764">
        <w:rPr>
          <w:rFonts w:ascii="Times New Roman" w:hAnsi="Times New Roman" w:cs="Times New Roman"/>
          <w:spacing w:val="30"/>
          <w:sz w:val="20"/>
          <w:szCs w:val="18"/>
          <w:vertAlign w:val="superscript"/>
          <w:lang w:val="it-IT"/>
        </w:rPr>
        <w:t>1</w:t>
      </w:r>
      <w:r w:rsidR="000F4CEB" w:rsidRPr="00676764">
        <w:rPr>
          <w:rFonts w:ascii="Times New Roman" w:hAnsi="Times New Roman" w:cs="Times New Roman"/>
          <w:sz w:val="20"/>
          <w:szCs w:val="18"/>
          <w:lang w:val="it-IT"/>
        </w:rPr>
        <w:t>D</w:t>
      </w:r>
      <w:r w:rsidR="008E1955" w:rsidRPr="00676764">
        <w:rPr>
          <w:rFonts w:ascii="Times New Roman" w:hAnsi="Times New Roman" w:cs="Times New Roman"/>
          <w:sz w:val="20"/>
          <w:szCs w:val="18"/>
          <w:lang w:val="it-IT"/>
        </w:rPr>
        <w:t xml:space="preserve">ipartimento di Chimica, Materiali e Ingegneria Chimica "Giulio Natta", Politecnico di Milano, Milano 20133, </w:t>
      </w:r>
      <w:proofErr w:type="spellStart"/>
      <w:r w:rsidR="008E1955" w:rsidRPr="00676764">
        <w:rPr>
          <w:rFonts w:ascii="Times New Roman" w:hAnsi="Times New Roman" w:cs="Times New Roman"/>
          <w:sz w:val="20"/>
          <w:szCs w:val="18"/>
          <w:lang w:val="it-IT"/>
        </w:rPr>
        <w:t>Italy</w:t>
      </w:r>
      <w:proofErr w:type="spellEnd"/>
    </w:p>
    <w:p w14:paraId="4E414DB1" w14:textId="5952F02E" w:rsidR="008E1955" w:rsidRPr="00676764" w:rsidRDefault="008E1955" w:rsidP="008E1955">
      <w:pPr>
        <w:pStyle w:val="Default"/>
        <w:jc w:val="center"/>
        <w:rPr>
          <w:rFonts w:ascii="Times New Roman" w:hAnsi="Times New Roman" w:cs="Times New Roman"/>
          <w:sz w:val="20"/>
          <w:szCs w:val="18"/>
          <w:lang w:val="it-IT"/>
        </w:rPr>
      </w:pPr>
      <w:r w:rsidRPr="00676764">
        <w:rPr>
          <w:rFonts w:ascii="Times New Roman" w:hAnsi="Times New Roman" w:cs="Times New Roman"/>
          <w:sz w:val="20"/>
          <w:szCs w:val="18"/>
          <w:lang w:val="it-IT"/>
        </w:rPr>
        <w:t xml:space="preserve">²Versalis S.p.A., </w:t>
      </w:r>
      <w:proofErr w:type="spellStart"/>
      <w:r w:rsidRPr="00676764">
        <w:rPr>
          <w:rFonts w:ascii="Times New Roman" w:hAnsi="Times New Roman" w:cs="Times New Roman"/>
          <w:sz w:val="20"/>
          <w:szCs w:val="18"/>
          <w:lang w:val="it-IT"/>
        </w:rPr>
        <w:t>Mantua</w:t>
      </w:r>
      <w:proofErr w:type="spellEnd"/>
      <w:r w:rsidRPr="00676764">
        <w:rPr>
          <w:rFonts w:ascii="Times New Roman" w:hAnsi="Times New Roman" w:cs="Times New Roman"/>
          <w:sz w:val="20"/>
          <w:szCs w:val="18"/>
          <w:lang w:val="it-IT"/>
        </w:rPr>
        <w:t xml:space="preserve"> </w:t>
      </w:r>
      <w:proofErr w:type="spellStart"/>
      <w:r w:rsidRPr="00676764">
        <w:rPr>
          <w:rFonts w:ascii="Times New Roman" w:hAnsi="Times New Roman" w:cs="Times New Roman"/>
          <w:sz w:val="20"/>
          <w:szCs w:val="18"/>
          <w:lang w:val="it-IT"/>
        </w:rPr>
        <w:t>Research</w:t>
      </w:r>
      <w:proofErr w:type="spellEnd"/>
      <w:r w:rsidRPr="00676764">
        <w:rPr>
          <w:rFonts w:ascii="Times New Roman" w:hAnsi="Times New Roman" w:cs="Times New Roman"/>
          <w:sz w:val="20"/>
          <w:szCs w:val="18"/>
          <w:lang w:val="it-IT"/>
        </w:rPr>
        <w:t xml:space="preserve"> Center, Mantova 46100, </w:t>
      </w:r>
      <w:proofErr w:type="spellStart"/>
      <w:r w:rsidRPr="00676764">
        <w:rPr>
          <w:rFonts w:ascii="Times New Roman" w:hAnsi="Times New Roman" w:cs="Times New Roman"/>
          <w:sz w:val="20"/>
          <w:szCs w:val="18"/>
          <w:lang w:val="it-IT"/>
        </w:rPr>
        <w:t>Italy</w:t>
      </w:r>
      <w:proofErr w:type="spellEnd"/>
    </w:p>
    <w:p w14:paraId="44FB2249" w14:textId="77777777" w:rsidR="003D54E5" w:rsidRPr="00676764" w:rsidRDefault="003D54E5" w:rsidP="000F4CEB">
      <w:pPr>
        <w:pStyle w:val="Default"/>
        <w:jc w:val="center"/>
        <w:rPr>
          <w:rFonts w:ascii="Times New Roman" w:hAnsi="Times New Roman" w:cs="Times New Roman"/>
          <w:sz w:val="20"/>
          <w:szCs w:val="18"/>
          <w:lang w:val="it-IT"/>
        </w:rPr>
      </w:pPr>
    </w:p>
    <w:p w14:paraId="14E334E4" w14:textId="71F31C9F" w:rsidR="003D54E5" w:rsidRPr="00676764" w:rsidRDefault="003D54E5" w:rsidP="003D54E5">
      <w:pPr>
        <w:pStyle w:val="Default"/>
        <w:jc w:val="center"/>
        <w:rPr>
          <w:rFonts w:ascii="Times New Roman" w:hAnsi="Times New Roman" w:cs="Times New Roman"/>
          <w:color w:val="auto"/>
          <w:sz w:val="20"/>
          <w:szCs w:val="18"/>
          <w:lang w:val="it-IT"/>
        </w:rPr>
      </w:pPr>
      <w:r w:rsidRPr="00676764">
        <w:rPr>
          <w:rFonts w:ascii="Times New Roman" w:hAnsi="Times New Roman" w:cs="Times New Roman"/>
          <w:spacing w:val="30"/>
          <w:sz w:val="20"/>
          <w:szCs w:val="18"/>
          <w:vertAlign w:val="superscript"/>
          <w:lang w:val="it-IT"/>
        </w:rPr>
        <w:t>a</w:t>
      </w:r>
      <w:r w:rsidR="008E1955" w:rsidRPr="00676764">
        <w:rPr>
          <w:rFonts w:ascii="Times New Roman" w:hAnsi="Times New Roman" w:cs="Times New Roman"/>
          <w:color w:val="auto"/>
          <w:sz w:val="20"/>
          <w:szCs w:val="18"/>
          <w:lang w:val="it-IT"/>
        </w:rPr>
        <w:t>federico.olla@polimi.it</w:t>
      </w:r>
      <w:r w:rsidRPr="00676764">
        <w:rPr>
          <w:rFonts w:ascii="Times New Roman" w:hAnsi="Times New Roman" w:cs="Times New Roman"/>
          <w:color w:val="auto"/>
          <w:sz w:val="20"/>
          <w:szCs w:val="18"/>
          <w:lang w:val="it-IT"/>
        </w:rPr>
        <w:t xml:space="preserve">, </w:t>
      </w:r>
      <w:r w:rsidRPr="00676764">
        <w:rPr>
          <w:rFonts w:ascii="Times New Roman" w:hAnsi="Times New Roman" w:cs="Times New Roman"/>
          <w:spacing w:val="30"/>
          <w:sz w:val="20"/>
          <w:szCs w:val="18"/>
          <w:vertAlign w:val="superscript"/>
          <w:lang w:val="it-IT"/>
        </w:rPr>
        <w:t>b</w:t>
      </w:r>
      <w:r w:rsidR="008E1955" w:rsidRPr="00676764">
        <w:rPr>
          <w:rFonts w:ascii="Times New Roman" w:hAnsi="Times New Roman" w:cs="Times New Roman"/>
          <w:color w:val="auto"/>
          <w:sz w:val="20"/>
          <w:szCs w:val="18"/>
          <w:lang w:val="it-IT"/>
        </w:rPr>
        <w:t>marco.contino@polimi.it</w:t>
      </w:r>
      <w:r w:rsidRPr="00676764">
        <w:rPr>
          <w:rFonts w:ascii="Times New Roman" w:hAnsi="Times New Roman" w:cs="Times New Roman"/>
          <w:color w:val="auto"/>
          <w:sz w:val="20"/>
          <w:szCs w:val="18"/>
          <w:lang w:val="it-IT"/>
        </w:rPr>
        <w:t xml:space="preserve">, </w:t>
      </w:r>
      <w:r w:rsidRPr="00676764">
        <w:rPr>
          <w:rFonts w:ascii="Times New Roman" w:hAnsi="Times New Roman" w:cs="Times New Roman"/>
          <w:spacing w:val="30"/>
          <w:sz w:val="20"/>
          <w:szCs w:val="18"/>
          <w:vertAlign w:val="superscript"/>
          <w:lang w:val="it-IT"/>
        </w:rPr>
        <w:t>c</w:t>
      </w:r>
      <w:r w:rsidR="008E1955" w:rsidRPr="00676764">
        <w:rPr>
          <w:rFonts w:ascii="Times New Roman" w:hAnsi="Times New Roman" w:cs="Times New Roman"/>
          <w:color w:val="auto"/>
          <w:sz w:val="20"/>
          <w:szCs w:val="18"/>
          <w:lang w:val="it-IT"/>
        </w:rPr>
        <w:t xml:space="preserve">dino.ferri@versalis.eni.com, </w:t>
      </w:r>
      <w:r w:rsidR="008E1955" w:rsidRPr="00676764">
        <w:rPr>
          <w:rFonts w:ascii="Times New Roman" w:hAnsi="Times New Roman" w:cs="Times New Roman"/>
          <w:spacing w:val="30"/>
          <w:sz w:val="20"/>
          <w:szCs w:val="18"/>
          <w:vertAlign w:val="superscript"/>
          <w:lang w:val="it-IT"/>
        </w:rPr>
        <w:t>d</w:t>
      </w:r>
      <w:r w:rsidR="00676764" w:rsidRPr="00676764">
        <w:rPr>
          <w:rFonts w:ascii="Times New Roman" w:hAnsi="Times New Roman" w:cs="Times New Roman"/>
          <w:color w:val="auto"/>
          <w:sz w:val="20"/>
          <w:szCs w:val="18"/>
          <w:lang w:val="it-IT"/>
        </w:rPr>
        <w:t>francesco.scavello@versalis.eni.com</w:t>
      </w:r>
      <w:r w:rsidR="008E1955" w:rsidRPr="00676764">
        <w:rPr>
          <w:rFonts w:ascii="Times New Roman" w:hAnsi="Times New Roman" w:cs="Times New Roman"/>
          <w:color w:val="auto"/>
          <w:sz w:val="20"/>
          <w:szCs w:val="18"/>
          <w:lang w:val="it-IT"/>
        </w:rPr>
        <w:t xml:space="preserve">, </w:t>
      </w:r>
      <w:r w:rsidR="008E1955" w:rsidRPr="00676764">
        <w:rPr>
          <w:rFonts w:ascii="Times New Roman" w:hAnsi="Times New Roman" w:cs="Times New Roman"/>
          <w:spacing w:val="30"/>
          <w:sz w:val="20"/>
          <w:szCs w:val="18"/>
          <w:vertAlign w:val="superscript"/>
          <w:lang w:val="it-IT"/>
        </w:rPr>
        <w:t>e</w:t>
      </w:r>
      <w:r w:rsidR="008E1955" w:rsidRPr="00676764">
        <w:rPr>
          <w:rFonts w:ascii="Times New Roman" w:hAnsi="Times New Roman" w:cs="Times New Roman"/>
          <w:color w:val="auto"/>
          <w:sz w:val="20"/>
          <w:szCs w:val="18"/>
          <w:lang w:val="it-IT"/>
        </w:rPr>
        <w:t>luca.andena@polimi.it</w:t>
      </w:r>
    </w:p>
    <w:p w14:paraId="6EC3F7C0" w14:textId="77777777" w:rsidR="00C267E6" w:rsidRPr="00676764" w:rsidRDefault="00C267E6" w:rsidP="000F4CEB">
      <w:pPr>
        <w:pStyle w:val="Default"/>
        <w:jc w:val="center"/>
        <w:rPr>
          <w:rFonts w:ascii="Times New Roman" w:hAnsi="Times New Roman" w:cs="Times New Roman"/>
          <w:sz w:val="22"/>
          <w:szCs w:val="20"/>
          <w:lang w:val="it-IT"/>
        </w:rPr>
      </w:pPr>
    </w:p>
    <w:p w14:paraId="6F0477A9" w14:textId="171099DA" w:rsidR="00C267E6" w:rsidRPr="008C75B4" w:rsidRDefault="00C267E6" w:rsidP="00B064EB">
      <w:pPr>
        <w:pStyle w:val="Default"/>
        <w:jc w:val="both"/>
        <w:rPr>
          <w:rStyle w:val="Hyperlink"/>
          <w:rFonts w:ascii="Times New Roman" w:hAnsi="Times New Roman" w:cs="Times New Roman"/>
          <w:color w:val="000000"/>
          <w:sz w:val="22"/>
          <w:szCs w:val="20"/>
          <w:u w:val="none"/>
          <w:lang w:val="en-US"/>
        </w:rPr>
      </w:pPr>
      <w:r w:rsidRPr="008C75B4">
        <w:rPr>
          <w:rFonts w:ascii="Times New Roman" w:hAnsi="Times New Roman" w:cs="Times New Roman"/>
          <w:b/>
          <w:bCs/>
          <w:lang w:val="en-US"/>
        </w:rPr>
        <w:t>Keywords</w:t>
      </w:r>
      <w:r w:rsidRPr="008C75B4">
        <w:rPr>
          <w:rFonts w:ascii="Times New Roman" w:hAnsi="Times New Roman" w:cs="Times New Roman"/>
          <w:lang w:val="en-US"/>
        </w:rPr>
        <w:t xml:space="preserve">: </w:t>
      </w:r>
      <w:r w:rsidR="008E1955" w:rsidRPr="008E1955">
        <w:rPr>
          <w:rFonts w:ascii="Times New Roman" w:hAnsi="Times New Roman" w:cs="Times New Roman"/>
          <w:lang w:val="en-US"/>
        </w:rPr>
        <w:t>Polyethylene, Fracture Mechanics, Environmental Stress Cracking</w:t>
      </w:r>
      <w:r w:rsidRPr="008C75B4">
        <w:rPr>
          <w:rFonts w:ascii="Times New Roman" w:hAnsi="Times New Roman" w:cs="Times New Roman"/>
          <w:lang w:val="en-US"/>
        </w:rPr>
        <w:t>.</w:t>
      </w:r>
    </w:p>
    <w:p w14:paraId="196F726D" w14:textId="77777777" w:rsidR="00A765B6" w:rsidRPr="008C75B4" w:rsidRDefault="00A765B6" w:rsidP="00B064EB">
      <w:pPr>
        <w:pStyle w:val="Default"/>
        <w:jc w:val="both"/>
        <w:rPr>
          <w:rFonts w:ascii="Times New Roman" w:hAnsi="Times New Roman" w:cs="Times New Roman"/>
          <w:szCs w:val="22"/>
          <w:lang w:val="en-US"/>
        </w:rPr>
      </w:pPr>
    </w:p>
    <w:p w14:paraId="66A6DC06" w14:textId="095F8AC0" w:rsidR="00B064EB" w:rsidRPr="008C75B4" w:rsidRDefault="00A765B6" w:rsidP="00676764">
      <w:pPr>
        <w:jc w:val="both"/>
        <w:rPr>
          <w:rFonts w:ascii="Times New Roman" w:eastAsia="Times New Roman" w:hAnsi="Times New Roman" w:cs="Times New Roman"/>
          <w:color w:val="000000"/>
          <w:lang w:eastAsia="ru-RU"/>
        </w:rPr>
      </w:pPr>
      <w:r w:rsidRPr="008C75B4">
        <w:rPr>
          <w:rFonts w:ascii="Times New Roman" w:hAnsi="Times New Roman" w:cs="Times New Roman"/>
          <w:b/>
          <w:bCs/>
        </w:rPr>
        <w:t>Abstract</w:t>
      </w:r>
      <w:r w:rsidRPr="008C75B4">
        <w:rPr>
          <w:rFonts w:ascii="Times New Roman" w:eastAsia="Times New Roman" w:hAnsi="Times New Roman" w:cs="Times New Roman"/>
          <w:color w:val="000000"/>
          <w:lang w:eastAsia="ru-RU"/>
        </w:rPr>
        <w:t xml:space="preserve">: </w:t>
      </w:r>
      <w:r w:rsidR="00676764" w:rsidRPr="00676764">
        <w:rPr>
          <w:rFonts w:ascii="Times New Roman" w:eastAsia="Times New Roman" w:hAnsi="Times New Roman" w:cs="Times New Roman"/>
          <w:color w:val="000000"/>
          <w:lang w:eastAsia="ru-RU"/>
        </w:rPr>
        <w:t xml:space="preserve">The long-term durability of polyethylene (PE) products is primarily limited by failure mechanisms such as Slow Crack Growth (SCG) and Environmental Stress Cracking (ESC). While traditional testing methods provide useful material rankings, they often lack the predictive power needed for robust engineering design. This work presents a quantitative evaluation of ESC resistance in different PE grades using a Linear Elastic Fracture Mechanics (LEFM) framework, aiming to establish clear relationships between morpho-structural parameters and fracture toughness. Four PE materials were analyzed: two </w:t>
      </w:r>
      <w:r w:rsidR="000714A5">
        <w:rPr>
          <w:rFonts w:ascii="Times New Roman" w:eastAsia="Times New Roman" w:hAnsi="Times New Roman" w:cs="Times New Roman"/>
          <w:color w:val="000000"/>
          <w:lang w:eastAsia="ru-RU"/>
        </w:rPr>
        <w:t>linear low-</w:t>
      </w:r>
      <w:proofErr w:type="spellStart"/>
      <w:r w:rsidR="000714A5">
        <w:rPr>
          <w:rFonts w:ascii="Times New Roman" w:eastAsia="Times New Roman" w:hAnsi="Times New Roman" w:cs="Times New Roman"/>
          <w:color w:val="000000"/>
          <w:lang w:eastAsia="ru-RU"/>
        </w:rPr>
        <w:t>desnity</w:t>
      </w:r>
      <w:proofErr w:type="spellEnd"/>
      <w:r w:rsidR="000714A5">
        <w:rPr>
          <w:rFonts w:ascii="Times New Roman" w:eastAsia="Times New Roman" w:hAnsi="Times New Roman" w:cs="Times New Roman"/>
          <w:color w:val="000000"/>
          <w:lang w:eastAsia="ru-RU"/>
        </w:rPr>
        <w:t xml:space="preserve"> (</w:t>
      </w:r>
      <w:r w:rsidR="00676764" w:rsidRPr="00676764">
        <w:rPr>
          <w:rFonts w:ascii="Times New Roman" w:eastAsia="Times New Roman" w:hAnsi="Times New Roman" w:cs="Times New Roman"/>
          <w:color w:val="000000"/>
          <w:lang w:eastAsia="ru-RU"/>
        </w:rPr>
        <w:t>LLDPE</w:t>
      </w:r>
      <w:r w:rsidR="000714A5">
        <w:rPr>
          <w:rFonts w:ascii="Times New Roman" w:eastAsia="Times New Roman" w:hAnsi="Times New Roman" w:cs="Times New Roman"/>
          <w:color w:val="000000"/>
          <w:lang w:eastAsia="ru-RU"/>
        </w:rPr>
        <w:t>) grade</w:t>
      </w:r>
      <w:r w:rsidR="00676764" w:rsidRPr="00676764">
        <w:rPr>
          <w:rFonts w:ascii="Times New Roman" w:eastAsia="Times New Roman" w:hAnsi="Times New Roman" w:cs="Times New Roman"/>
          <w:color w:val="000000"/>
          <w:lang w:eastAsia="ru-RU"/>
        </w:rPr>
        <w:t>s with different comonomer</w:t>
      </w:r>
      <w:r w:rsidR="000714A5">
        <w:rPr>
          <w:rFonts w:ascii="Times New Roman" w:eastAsia="Times New Roman" w:hAnsi="Times New Roman" w:cs="Times New Roman"/>
          <w:color w:val="000000"/>
          <w:lang w:eastAsia="ru-RU"/>
        </w:rPr>
        <w:t xml:space="preserve"> type</w:t>
      </w:r>
      <w:r w:rsidR="000714A5" w:rsidRPr="00676764">
        <w:rPr>
          <w:rFonts w:ascii="Times New Roman" w:eastAsia="Times New Roman" w:hAnsi="Times New Roman" w:cs="Times New Roman"/>
          <w:color w:val="000000"/>
          <w:lang w:eastAsia="ru-RU"/>
        </w:rPr>
        <w:t xml:space="preserve"> </w:t>
      </w:r>
      <w:r w:rsidR="00676764" w:rsidRPr="00676764">
        <w:rPr>
          <w:rFonts w:ascii="Times New Roman" w:eastAsia="Times New Roman" w:hAnsi="Times New Roman" w:cs="Times New Roman"/>
          <w:color w:val="000000"/>
          <w:lang w:eastAsia="ru-RU"/>
        </w:rPr>
        <w:t xml:space="preserve">(1-butene vs. 1-hexene), a high molecular weight LLDPE, and </w:t>
      </w:r>
      <w:r w:rsidR="004E713D">
        <w:rPr>
          <w:rFonts w:ascii="Times New Roman" w:eastAsia="Times New Roman" w:hAnsi="Times New Roman" w:cs="Times New Roman"/>
          <w:color w:val="000000"/>
          <w:lang w:eastAsia="ru-RU"/>
        </w:rPr>
        <w:t>a</w:t>
      </w:r>
      <w:r w:rsidR="00676764" w:rsidRPr="00676764">
        <w:rPr>
          <w:rFonts w:ascii="Times New Roman" w:eastAsia="Times New Roman" w:hAnsi="Times New Roman" w:cs="Times New Roman"/>
          <w:color w:val="000000"/>
          <w:lang w:eastAsia="ru-RU"/>
        </w:rPr>
        <w:t xml:space="preserve"> </w:t>
      </w:r>
      <w:r w:rsidR="000714A5">
        <w:rPr>
          <w:rFonts w:ascii="Times New Roman" w:eastAsia="Times New Roman" w:hAnsi="Times New Roman" w:cs="Times New Roman"/>
          <w:color w:val="000000"/>
          <w:lang w:eastAsia="ru-RU"/>
        </w:rPr>
        <w:t>high-density (</w:t>
      </w:r>
      <w:r w:rsidR="00676764" w:rsidRPr="00676764">
        <w:rPr>
          <w:rFonts w:ascii="Times New Roman" w:eastAsia="Times New Roman" w:hAnsi="Times New Roman" w:cs="Times New Roman"/>
          <w:color w:val="000000"/>
          <w:lang w:eastAsia="ru-RU"/>
        </w:rPr>
        <w:t>HDPE</w:t>
      </w:r>
      <w:r w:rsidR="000714A5">
        <w:rPr>
          <w:rFonts w:ascii="Times New Roman" w:eastAsia="Times New Roman" w:hAnsi="Times New Roman" w:cs="Times New Roman"/>
          <w:color w:val="000000"/>
          <w:lang w:eastAsia="ru-RU"/>
        </w:rPr>
        <w:t>)</w:t>
      </w:r>
      <w:r w:rsidR="00676764" w:rsidRPr="00676764">
        <w:rPr>
          <w:rFonts w:ascii="Times New Roman" w:eastAsia="Times New Roman" w:hAnsi="Times New Roman" w:cs="Times New Roman"/>
          <w:color w:val="000000"/>
          <w:lang w:eastAsia="ru-RU"/>
        </w:rPr>
        <w:t xml:space="preserve"> homopolymer. The results confirm that molecular weight is a dominant factor in enhancing fracture resistance. More importantly, the study reveals the decisive role of comonomer type: the LLDPE with 1-hexene (longer side chains) exhibits significantly higher resistance to crack initiation and propagation compared to its 1-butene counterpart, despite having similar bulk structural parameters</w:t>
      </w:r>
      <w:r w:rsidR="00E56B75">
        <w:rPr>
          <w:rFonts w:ascii="Times New Roman" w:eastAsia="Times New Roman" w:hAnsi="Times New Roman" w:cs="Times New Roman"/>
          <w:color w:val="000000"/>
          <w:lang w:eastAsia="ru-RU"/>
        </w:rPr>
        <w:t xml:space="preserve"> </w:t>
      </w:r>
      <w:r w:rsidR="00E56B75" w:rsidRPr="00E56B75">
        <w:rPr>
          <w:rFonts w:ascii="Times New Roman" w:eastAsia="Times New Roman" w:hAnsi="Times New Roman" w:cs="Times New Roman"/>
          <w:color w:val="000000"/>
          <w:lang w:eastAsia="ru-RU"/>
        </w:rPr>
        <w:t>[</w:t>
      </w:r>
      <w:r w:rsidR="00E56B75">
        <w:rPr>
          <w:rFonts w:ascii="Times New Roman" w:eastAsia="Times New Roman" w:hAnsi="Times New Roman" w:cs="Times New Roman"/>
          <w:color w:val="000000"/>
          <w:sz w:val="22"/>
          <w:szCs w:val="22"/>
          <w:lang w:eastAsia="ru-RU"/>
        </w:rPr>
        <w:t>1</w:t>
      </w:r>
      <w:r w:rsidR="00E56B75" w:rsidRPr="00E56B75">
        <w:rPr>
          <w:rFonts w:ascii="Times New Roman" w:eastAsia="Times New Roman" w:hAnsi="Times New Roman" w:cs="Times New Roman"/>
          <w:color w:val="000000"/>
          <w:lang w:eastAsia="ru-RU"/>
        </w:rPr>
        <w:t>]</w:t>
      </w:r>
      <w:r w:rsidR="00676764" w:rsidRPr="00676764">
        <w:rPr>
          <w:rFonts w:ascii="Times New Roman" w:eastAsia="Times New Roman" w:hAnsi="Times New Roman" w:cs="Times New Roman"/>
          <w:color w:val="000000"/>
          <w:lang w:eastAsia="ru-RU"/>
        </w:rPr>
        <w:t>. Furthermore, the investigation identifies three distinct fracture regimes when testing in a surface-active environment, determined by the applied stress intensity factor (K): (1) a high-K regime dominated by the material's inherent toughness, (2) an intermediate-K, flow-controlled regime, and (3) a low-K regime where full plasticization of craze fibrils drastically reduces lifetime</w:t>
      </w:r>
      <w:r w:rsidR="00E56B75">
        <w:rPr>
          <w:rFonts w:ascii="Times New Roman" w:eastAsia="Times New Roman" w:hAnsi="Times New Roman" w:cs="Times New Roman"/>
          <w:color w:val="000000"/>
          <w:lang w:eastAsia="ru-RU"/>
        </w:rPr>
        <w:t xml:space="preserve"> </w:t>
      </w:r>
      <w:r w:rsidR="00E56B75" w:rsidRPr="00E56B75">
        <w:rPr>
          <w:rFonts w:ascii="Times New Roman" w:eastAsia="Times New Roman" w:hAnsi="Times New Roman" w:cs="Times New Roman"/>
          <w:color w:val="000000"/>
          <w:lang w:eastAsia="ru-RU"/>
        </w:rPr>
        <w:t>[</w:t>
      </w:r>
      <w:r w:rsidR="00E56B75">
        <w:rPr>
          <w:rFonts w:ascii="Times New Roman" w:eastAsia="Times New Roman" w:hAnsi="Times New Roman" w:cs="Times New Roman"/>
          <w:color w:val="000000"/>
          <w:sz w:val="22"/>
          <w:szCs w:val="22"/>
          <w:lang w:eastAsia="ru-RU"/>
        </w:rPr>
        <w:t>2</w:t>
      </w:r>
      <w:r w:rsidR="00E56B75" w:rsidRPr="00E56B75">
        <w:rPr>
          <w:rFonts w:ascii="Times New Roman" w:eastAsia="Times New Roman" w:hAnsi="Times New Roman" w:cs="Times New Roman"/>
          <w:color w:val="000000"/>
          <w:lang w:eastAsia="ru-RU"/>
        </w:rPr>
        <w:t>]</w:t>
      </w:r>
      <w:r w:rsidR="00676764" w:rsidRPr="00676764">
        <w:rPr>
          <w:rFonts w:ascii="Times New Roman" w:eastAsia="Times New Roman" w:hAnsi="Times New Roman" w:cs="Times New Roman"/>
          <w:color w:val="000000"/>
          <w:lang w:eastAsia="ru-RU"/>
        </w:rPr>
        <w:t>. By validating the LEFM approach, this study provides a transferable framework to guide the design of PE materials for improved long-term durability</w:t>
      </w:r>
      <w:r w:rsidR="00B064EB" w:rsidRPr="008C75B4">
        <w:rPr>
          <w:rFonts w:ascii="Times New Roman" w:eastAsia="Times New Roman" w:hAnsi="Times New Roman" w:cs="Times New Roman"/>
          <w:color w:val="000000"/>
          <w:lang w:eastAsia="ru-RU"/>
        </w:rPr>
        <w:t>.</w:t>
      </w:r>
    </w:p>
    <w:p w14:paraId="2A53B397" w14:textId="77777777" w:rsidR="000E25AD" w:rsidRPr="008C75B4" w:rsidRDefault="000E25AD" w:rsidP="000E25AD">
      <w:pPr>
        <w:pStyle w:val="Default"/>
        <w:rPr>
          <w:rFonts w:ascii="Times New Roman" w:hAnsi="Times New Roman" w:cs="Times New Roman"/>
          <w:b/>
          <w:bCs/>
          <w:lang w:val="en-US"/>
        </w:rPr>
      </w:pPr>
    </w:p>
    <w:p w14:paraId="681D606D" w14:textId="77777777" w:rsidR="0068774F" w:rsidRPr="008C75B4" w:rsidRDefault="0068774F" w:rsidP="002365FC">
      <w:pPr>
        <w:spacing w:after="120"/>
        <w:rPr>
          <w:rFonts w:ascii="Times New Roman" w:hAnsi="Times New Roman" w:cs="Times New Roman"/>
        </w:rPr>
      </w:pPr>
      <w:r w:rsidRPr="008C75B4">
        <w:rPr>
          <w:rFonts w:ascii="Times New Roman" w:eastAsia="Times New Roman" w:hAnsi="Times New Roman" w:cs="Times New Roman"/>
          <w:b/>
          <w:bCs/>
          <w:color w:val="000000"/>
          <w:lang w:eastAsia="ru-RU"/>
        </w:rPr>
        <w:t>References:</w:t>
      </w:r>
    </w:p>
    <w:p w14:paraId="4A0914C2" w14:textId="7657F09E" w:rsidR="008E3656" w:rsidRPr="008C75B4" w:rsidRDefault="00676764" w:rsidP="00AD39BD">
      <w:pPr>
        <w:pStyle w:val="ListParagraph"/>
        <w:numPr>
          <w:ilvl w:val="0"/>
          <w:numId w:val="3"/>
        </w:numPr>
        <w:adjustRightInd w:val="0"/>
        <w:snapToGrid w:val="0"/>
        <w:spacing w:after="120" w:line="240" w:lineRule="auto"/>
        <w:contextualSpacing w:val="0"/>
        <w:jc w:val="both"/>
        <w:rPr>
          <w:rStyle w:val="Emphasis"/>
          <w:rFonts w:ascii="Times New Roman" w:eastAsia="SimSun" w:hAnsi="Times New Roman" w:cs="Times New Roman"/>
          <w:i w:val="0"/>
          <w:iCs w:val="0"/>
          <w:color w:val="000000"/>
          <w:lang w:val="en-US"/>
        </w:rPr>
      </w:pPr>
      <w:r w:rsidRPr="00676764">
        <w:rPr>
          <w:rStyle w:val="st"/>
          <w:rFonts w:ascii="Times New Roman" w:hAnsi="Times New Roman" w:cs="Times New Roman"/>
          <w:lang w:val="it-IT"/>
        </w:rPr>
        <w:t xml:space="preserve">Olla, F., Contino, M., Ferri, D., </w:t>
      </w:r>
      <w:proofErr w:type="spellStart"/>
      <w:r w:rsidRPr="00676764">
        <w:rPr>
          <w:rStyle w:val="st"/>
          <w:rFonts w:ascii="Times New Roman" w:hAnsi="Times New Roman" w:cs="Times New Roman"/>
          <w:lang w:val="it-IT"/>
        </w:rPr>
        <w:t>Scavello</w:t>
      </w:r>
      <w:proofErr w:type="spellEnd"/>
      <w:r w:rsidRPr="00676764">
        <w:rPr>
          <w:rStyle w:val="st"/>
          <w:rFonts w:ascii="Times New Roman" w:hAnsi="Times New Roman" w:cs="Times New Roman"/>
          <w:lang w:val="it-IT"/>
        </w:rPr>
        <w:t xml:space="preserve">, F., &amp; Andena, L. (2025). </w:t>
      </w:r>
      <w:r w:rsidRPr="00676764">
        <w:rPr>
          <w:rStyle w:val="st"/>
          <w:rFonts w:ascii="Times New Roman" w:hAnsi="Times New Roman" w:cs="Times New Roman"/>
          <w:lang w:val="en-US"/>
        </w:rPr>
        <w:t>Influence of morpho-structural parameters on environmental stress cracking in polyethylene. Engineering Fracture Mechanics, 318, 110913.</w:t>
      </w:r>
    </w:p>
    <w:p w14:paraId="596E242D" w14:textId="5E5AC985" w:rsidR="00AD39BD" w:rsidRPr="008C75B4" w:rsidRDefault="00676764" w:rsidP="00AD39BD">
      <w:pPr>
        <w:pStyle w:val="ListParagraph"/>
        <w:numPr>
          <w:ilvl w:val="0"/>
          <w:numId w:val="3"/>
        </w:numPr>
        <w:spacing w:after="120" w:line="240" w:lineRule="auto"/>
        <w:ind w:left="714" w:hanging="357"/>
        <w:contextualSpacing w:val="0"/>
        <w:jc w:val="both"/>
        <w:rPr>
          <w:rFonts w:ascii="Times New Roman" w:hAnsi="Times New Roman" w:cs="Times New Roman"/>
          <w:lang w:val="en-US"/>
        </w:rPr>
      </w:pPr>
      <w:r w:rsidRPr="00676764">
        <w:rPr>
          <w:rFonts w:ascii="Times New Roman" w:hAnsi="Times New Roman" w:cs="Times New Roman"/>
          <w:lang w:val="en-US"/>
        </w:rPr>
        <w:t>Williams, J. G., &amp; Marshall, G. P. (1975). Environmental crack and craze growth phenomena in polymers. Proceedings of the Royal Society of London. A. Mathematical and Physical Sciences, 342(1628), 55-77.</w:t>
      </w:r>
    </w:p>
    <w:p w14:paraId="31F0C97C" w14:textId="77777777" w:rsidR="00211C3F" w:rsidRDefault="00211C3F" w:rsidP="003D52DE">
      <w:pPr>
        <w:spacing w:after="120"/>
        <w:rPr>
          <w:rFonts w:ascii="Times New Roman" w:eastAsia="Times New Roman" w:hAnsi="Times New Roman" w:cs="Times New Roman"/>
          <w:b/>
          <w:bCs/>
          <w:color w:val="000000"/>
          <w:lang w:eastAsia="ru-RU"/>
        </w:rPr>
      </w:pPr>
    </w:p>
    <w:p w14:paraId="37FAECA2" w14:textId="74746FC5" w:rsidR="00800F9F" w:rsidRPr="00CD1E14" w:rsidRDefault="00BF101E" w:rsidP="00CD1E14">
      <w:pPr>
        <w:spacing w:after="120" w:line="276" w:lineRule="auto"/>
        <w:rPr>
          <w:rFonts w:ascii="Times New Roman" w:eastAsia="Times New Roman" w:hAnsi="Times New Roman" w:cs="Times New Roman"/>
          <w:b/>
          <w:bCs/>
          <w:color w:val="000000"/>
          <w:lang w:eastAsia="ru-RU"/>
        </w:rPr>
      </w:pPr>
      <w:r w:rsidRPr="00CD1E14">
        <w:rPr>
          <w:rFonts w:ascii="Times New Roman" w:eastAsia="Times New Roman" w:hAnsi="Times New Roman" w:cs="Times New Roman"/>
          <w:b/>
          <w:bCs/>
          <w:color w:val="000000"/>
          <w:lang w:eastAsia="ru-RU"/>
        </w:rPr>
        <w:t>Please choose your presentation preference</w:t>
      </w:r>
      <w:r w:rsidR="003D52DE" w:rsidRPr="00CD1E14">
        <w:rPr>
          <w:rFonts w:ascii="Times New Roman" w:eastAsia="Times New Roman" w:hAnsi="Times New Roman" w:cs="Times New Roman"/>
          <w:b/>
          <w:bCs/>
          <w:color w:val="000000"/>
          <w:lang w:eastAsia="ru-RU"/>
        </w:rPr>
        <w:t>:</w:t>
      </w:r>
    </w:p>
    <w:tbl>
      <w:tblPr>
        <w:tblStyle w:val="TableGrid"/>
        <w:tblW w:w="5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929"/>
        <w:gridCol w:w="2071"/>
        <w:gridCol w:w="593"/>
      </w:tblGrid>
      <w:tr w:rsidR="00800F9F" w:rsidRPr="00CD1E14" w14:paraId="63409A6B" w14:textId="77777777" w:rsidTr="00B40357">
        <w:trPr>
          <w:jc w:val="center"/>
        </w:trPr>
        <w:tc>
          <w:tcPr>
            <w:tcW w:w="1926" w:type="dxa"/>
            <w:vAlign w:val="center"/>
          </w:tcPr>
          <w:p w14:paraId="6DE213BC" w14:textId="40D81E04" w:rsidR="00800F9F" w:rsidRPr="00CD1E14" w:rsidRDefault="00800F9F" w:rsidP="00CD1E14">
            <w:pPr>
              <w:spacing w:line="276" w:lineRule="auto"/>
              <w:rPr>
                <w:rFonts w:ascii="Times New Roman" w:hAnsi="Times New Roman" w:cs="Times New Roman"/>
              </w:rPr>
            </w:pPr>
            <w:r w:rsidRPr="00CD1E14">
              <w:rPr>
                <w:rFonts w:ascii="Times New Roman" w:eastAsia="Times New Roman" w:hAnsi="Times New Roman" w:cs="Times New Roman"/>
                <w:lang w:eastAsia="en-GB"/>
              </w:rPr>
              <w:t>Oral</w:t>
            </w:r>
          </w:p>
        </w:tc>
        <w:sdt>
          <w:sdtPr>
            <w:rPr>
              <w:rFonts w:ascii="Times New Roman" w:hAnsi="Times New Roman" w:cs="Times New Roman"/>
            </w:rPr>
            <w:id w:val="1234902916"/>
            <w14:checkbox>
              <w14:checked w14:val="1"/>
              <w14:checkedState w14:val="2612" w14:font="MS Gothic"/>
              <w14:uncheckedState w14:val="2610" w14:font="MS Gothic"/>
            </w14:checkbox>
          </w:sdtPr>
          <w:sdtContent>
            <w:tc>
              <w:tcPr>
                <w:tcW w:w="929" w:type="dxa"/>
                <w:vAlign w:val="center"/>
              </w:tcPr>
              <w:p w14:paraId="151C0EDB" w14:textId="4DF6173E" w:rsidR="00800F9F" w:rsidRPr="00CD1E14" w:rsidRDefault="003B19B1" w:rsidP="00CD1E14">
                <w:pPr>
                  <w:spacing w:line="276" w:lineRule="auto"/>
                  <w:rPr>
                    <w:rFonts w:ascii="Times New Roman" w:hAnsi="Times New Roman" w:cs="Times New Roman"/>
                  </w:rPr>
                </w:pPr>
                <w:r>
                  <w:rPr>
                    <w:rFonts w:ascii="MS Gothic" w:eastAsia="MS Gothic" w:hAnsi="MS Gothic" w:cs="Times New Roman" w:hint="eastAsia"/>
                  </w:rPr>
                  <w:t>☒</w:t>
                </w:r>
              </w:p>
            </w:tc>
          </w:sdtContent>
        </w:sdt>
        <w:tc>
          <w:tcPr>
            <w:tcW w:w="2071" w:type="dxa"/>
            <w:vAlign w:val="center"/>
          </w:tcPr>
          <w:p w14:paraId="7072AF43" w14:textId="48C299D5" w:rsidR="00800F9F" w:rsidRPr="00CD1E14" w:rsidRDefault="00800F9F" w:rsidP="00CD1E14">
            <w:pPr>
              <w:spacing w:line="276" w:lineRule="auto"/>
              <w:rPr>
                <w:rFonts w:ascii="Times New Roman" w:hAnsi="Times New Roman" w:cs="Times New Roman"/>
              </w:rPr>
            </w:pPr>
            <w:r w:rsidRPr="00CD1E14">
              <w:rPr>
                <w:rFonts w:ascii="Times New Roman" w:eastAsia="Times New Roman" w:hAnsi="Times New Roman" w:cs="Times New Roman"/>
                <w:lang w:eastAsia="en-GB"/>
              </w:rPr>
              <w:t>Poster</w:t>
            </w:r>
          </w:p>
        </w:tc>
        <w:sdt>
          <w:sdtPr>
            <w:rPr>
              <w:rFonts w:ascii="Times New Roman" w:hAnsi="Times New Roman" w:cs="Times New Roman"/>
            </w:rPr>
            <w:id w:val="1361238060"/>
            <w14:checkbox>
              <w14:checked w14:val="0"/>
              <w14:checkedState w14:val="2612" w14:font="MS Gothic"/>
              <w14:uncheckedState w14:val="2610" w14:font="MS Gothic"/>
            </w14:checkbox>
          </w:sdtPr>
          <w:sdtContent>
            <w:tc>
              <w:tcPr>
                <w:tcW w:w="593" w:type="dxa"/>
                <w:vAlign w:val="center"/>
              </w:tcPr>
              <w:p w14:paraId="7ABA9705" w14:textId="27EB0F96" w:rsidR="00800F9F" w:rsidRPr="00CD1E14" w:rsidRDefault="00800F9F" w:rsidP="00CD1E14">
                <w:pPr>
                  <w:spacing w:line="276" w:lineRule="auto"/>
                  <w:rPr>
                    <w:rFonts w:ascii="Times New Roman" w:hAnsi="Times New Roman" w:cs="Times New Roman"/>
                  </w:rPr>
                </w:pPr>
                <w:r w:rsidRPr="00CD1E14">
                  <w:rPr>
                    <w:rFonts w:ascii="MS Gothic" w:eastAsia="MS Gothic" w:hAnsi="MS Gothic" w:cs="Times New Roman"/>
                  </w:rPr>
                  <w:t>☐</w:t>
                </w:r>
              </w:p>
            </w:tc>
          </w:sdtContent>
        </w:sdt>
      </w:tr>
    </w:tbl>
    <w:p w14:paraId="5AAAC6CC" w14:textId="1D38644B" w:rsidR="00CD1E14" w:rsidRPr="00CD1E14" w:rsidRDefault="00CD1E14" w:rsidP="00CD1E14">
      <w:pPr>
        <w:spacing w:after="120" w:line="276"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br/>
      </w:r>
      <w:r w:rsidR="00584F2D" w:rsidRPr="00CD1E14">
        <w:rPr>
          <w:rFonts w:ascii="Times New Roman" w:eastAsia="Times New Roman" w:hAnsi="Times New Roman" w:cs="Times New Roman"/>
          <w:b/>
          <w:bCs/>
          <w:color w:val="000000"/>
          <w:lang w:eastAsia="ru-RU"/>
        </w:rPr>
        <w:t xml:space="preserve">Please choose your </w:t>
      </w:r>
      <w:r w:rsidR="008C75B4" w:rsidRPr="00CD1E14">
        <w:rPr>
          <w:rFonts w:ascii="Times New Roman" w:eastAsia="Times New Roman" w:hAnsi="Times New Roman" w:cs="Times New Roman"/>
          <w:b/>
          <w:bCs/>
          <w:color w:val="000000"/>
          <w:lang w:eastAsia="ru-RU"/>
        </w:rPr>
        <w:t>attendance</w:t>
      </w:r>
      <w:r w:rsidR="00584F2D" w:rsidRPr="00CD1E14">
        <w:rPr>
          <w:rFonts w:ascii="Times New Roman" w:eastAsia="Times New Roman" w:hAnsi="Times New Roman" w:cs="Times New Roman"/>
          <w:b/>
          <w:bCs/>
          <w:color w:val="000000"/>
          <w:lang w:eastAsia="ru-RU"/>
        </w:rPr>
        <w:t xml:space="preserve"> preference:</w:t>
      </w:r>
    </w:p>
    <w:tbl>
      <w:tblPr>
        <w:tblStyle w:val="TableGrid"/>
        <w:tblW w:w="5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929"/>
        <w:gridCol w:w="2071"/>
        <w:gridCol w:w="593"/>
      </w:tblGrid>
      <w:tr w:rsidR="00584F2D" w:rsidRPr="00CD1E14" w14:paraId="19EADBB9" w14:textId="77777777" w:rsidTr="009B1635">
        <w:trPr>
          <w:jc w:val="center"/>
        </w:trPr>
        <w:tc>
          <w:tcPr>
            <w:tcW w:w="1926" w:type="dxa"/>
            <w:vAlign w:val="center"/>
          </w:tcPr>
          <w:p w14:paraId="22565583" w14:textId="326D1ECF" w:rsidR="00584F2D" w:rsidRPr="00CD1E14" w:rsidRDefault="00584F2D" w:rsidP="00CD1E14">
            <w:pPr>
              <w:spacing w:line="276" w:lineRule="auto"/>
              <w:rPr>
                <w:rFonts w:ascii="Times New Roman" w:hAnsi="Times New Roman" w:cs="Times New Roman"/>
              </w:rPr>
            </w:pPr>
            <w:r w:rsidRPr="00CD1E14">
              <w:rPr>
                <w:rFonts w:ascii="Times New Roman" w:eastAsia="Times New Roman" w:hAnsi="Times New Roman" w:cs="Times New Roman"/>
                <w:lang w:eastAsia="en-GB"/>
              </w:rPr>
              <w:t>In person </w:t>
            </w:r>
          </w:p>
        </w:tc>
        <w:sdt>
          <w:sdtPr>
            <w:rPr>
              <w:rFonts w:ascii="Times New Roman" w:hAnsi="Times New Roman" w:cs="Times New Roman"/>
            </w:rPr>
            <w:id w:val="-1953545275"/>
            <w14:checkbox>
              <w14:checked w14:val="1"/>
              <w14:checkedState w14:val="2612" w14:font="MS Gothic"/>
              <w14:uncheckedState w14:val="2610" w14:font="MS Gothic"/>
            </w14:checkbox>
          </w:sdtPr>
          <w:sdtContent>
            <w:tc>
              <w:tcPr>
                <w:tcW w:w="929" w:type="dxa"/>
                <w:vAlign w:val="center"/>
              </w:tcPr>
              <w:p w14:paraId="651B4B6B" w14:textId="4B577172" w:rsidR="00584F2D" w:rsidRPr="00CD1E14" w:rsidRDefault="003B19B1" w:rsidP="00CD1E14">
                <w:pPr>
                  <w:spacing w:line="276" w:lineRule="auto"/>
                  <w:rPr>
                    <w:rFonts w:ascii="Times New Roman" w:hAnsi="Times New Roman" w:cs="Times New Roman"/>
                  </w:rPr>
                </w:pPr>
                <w:r w:rsidRPr="003B19B1">
                  <w:rPr>
                    <w:rFonts w:ascii="MS Gothic" w:hAnsi="MS Gothic" w:cs="Times New Roman" w:hint="eastAsia"/>
                  </w:rPr>
                  <w:t>☒</w:t>
                </w:r>
              </w:p>
            </w:tc>
          </w:sdtContent>
        </w:sdt>
        <w:tc>
          <w:tcPr>
            <w:tcW w:w="2071" w:type="dxa"/>
            <w:vAlign w:val="center"/>
          </w:tcPr>
          <w:p w14:paraId="632936FD" w14:textId="0CF4406C" w:rsidR="00584F2D" w:rsidRPr="00CD1E14" w:rsidRDefault="00584F2D" w:rsidP="00CD1E14">
            <w:pPr>
              <w:spacing w:line="276" w:lineRule="auto"/>
              <w:rPr>
                <w:rFonts w:ascii="Times New Roman" w:hAnsi="Times New Roman" w:cs="Times New Roman"/>
              </w:rPr>
            </w:pPr>
            <w:r w:rsidRPr="00CD1E14">
              <w:rPr>
                <w:rFonts w:ascii="Times New Roman" w:hAnsi="Times New Roman" w:cs="Times New Roman"/>
              </w:rPr>
              <w:t>Online</w:t>
            </w:r>
          </w:p>
        </w:tc>
        <w:sdt>
          <w:sdtPr>
            <w:rPr>
              <w:rFonts w:ascii="Times New Roman" w:hAnsi="Times New Roman" w:cs="Times New Roman"/>
            </w:rPr>
            <w:id w:val="1003170628"/>
            <w14:checkbox>
              <w14:checked w14:val="0"/>
              <w14:checkedState w14:val="2612" w14:font="MS Gothic"/>
              <w14:uncheckedState w14:val="2610" w14:font="MS Gothic"/>
            </w14:checkbox>
          </w:sdtPr>
          <w:sdtContent>
            <w:tc>
              <w:tcPr>
                <w:tcW w:w="593" w:type="dxa"/>
                <w:vAlign w:val="center"/>
              </w:tcPr>
              <w:p w14:paraId="3F2F7010" w14:textId="77777777" w:rsidR="00584F2D" w:rsidRPr="00CD1E14" w:rsidRDefault="00584F2D" w:rsidP="00CD1E14">
                <w:pPr>
                  <w:spacing w:line="276" w:lineRule="auto"/>
                  <w:rPr>
                    <w:rFonts w:ascii="Times New Roman" w:hAnsi="Times New Roman" w:cs="Times New Roman"/>
                  </w:rPr>
                </w:pPr>
                <w:r w:rsidRPr="00CD1E14">
                  <w:rPr>
                    <w:rFonts w:ascii="MS Gothic" w:eastAsia="MS Gothic" w:hAnsi="MS Gothic" w:cs="Times New Roman"/>
                  </w:rPr>
                  <w:t>☐</w:t>
                </w:r>
              </w:p>
            </w:tc>
          </w:sdtContent>
        </w:sdt>
      </w:tr>
    </w:tbl>
    <w:p w14:paraId="18A79E2A" w14:textId="2AD8B65B" w:rsidR="00CD1E14" w:rsidRPr="00CD1E14" w:rsidRDefault="00CD1E14" w:rsidP="00CD1E14">
      <w:pPr>
        <w:spacing w:after="120" w:line="276"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lastRenderedPageBreak/>
        <w:br/>
      </w:r>
      <w:r w:rsidRPr="00CD1E14">
        <w:rPr>
          <w:rFonts w:ascii="Times New Roman" w:eastAsia="Times New Roman" w:hAnsi="Times New Roman" w:cs="Times New Roman"/>
          <w:b/>
          <w:bCs/>
          <w:color w:val="000000"/>
          <w:lang w:eastAsia="ru-RU"/>
        </w:rPr>
        <w:t xml:space="preserve">Please indicate whether you are </w:t>
      </w:r>
      <w:r w:rsidR="00DF08DF">
        <w:rPr>
          <w:rFonts w:ascii="Times New Roman" w:eastAsia="Times New Roman" w:hAnsi="Times New Roman" w:cs="Times New Roman"/>
          <w:b/>
          <w:bCs/>
          <w:color w:val="000000"/>
          <w:lang w:eastAsia="ru-RU"/>
        </w:rPr>
        <w:t xml:space="preserve">also </w:t>
      </w:r>
      <w:r w:rsidRPr="00CD1E14">
        <w:rPr>
          <w:rFonts w:ascii="Times New Roman" w:eastAsia="Times New Roman" w:hAnsi="Times New Roman" w:cs="Times New Roman"/>
          <w:b/>
          <w:bCs/>
          <w:color w:val="000000"/>
          <w:lang w:eastAsia="ru-RU"/>
        </w:rPr>
        <w:t xml:space="preserve">going to submit </w:t>
      </w:r>
      <w:r w:rsidR="00DF08DF">
        <w:rPr>
          <w:rFonts w:ascii="Times New Roman" w:eastAsia="Times New Roman" w:hAnsi="Times New Roman" w:cs="Times New Roman"/>
          <w:b/>
          <w:bCs/>
          <w:color w:val="000000"/>
          <w:lang w:eastAsia="ru-RU"/>
        </w:rPr>
        <w:t>the</w:t>
      </w:r>
      <w:r w:rsidRPr="00CD1E14">
        <w:rPr>
          <w:rFonts w:ascii="Times New Roman" w:eastAsia="Times New Roman" w:hAnsi="Times New Roman" w:cs="Times New Roman"/>
          <w:b/>
          <w:bCs/>
          <w:color w:val="000000"/>
          <w:lang w:eastAsia="ru-RU"/>
        </w:rPr>
        <w:t xml:space="preserve"> full paper:</w:t>
      </w:r>
    </w:p>
    <w:tbl>
      <w:tblPr>
        <w:tblStyle w:val="TableGrid"/>
        <w:tblW w:w="55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6"/>
        <w:gridCol w:w="929"/>
        <w:gridCol w:w="2071"/>
        <w:gridCol w:w="593"/>
      </w:tblGrid>
      <w:tr w:rsidR="00CD1E14" w:rsidRPr="00CD1E14" w14:paraId="4AE26D67" w14:textId="77777777" w:rsidTr="00E43320">
        <w:trPr>
          <w:jc w:val="center"/>
        </w:trPr>
        <w:tc>
          <w:tcPr>
            <w:tcW w:w="1926" w:type="dxa"/>
            <w:vAlign w:val="center"/>
          </w:tcPr>
          <w:p w14:paraId="716B66FB" w14:textId="77777777" w:rsidR="00CD1E14" w:rsidRPr="00CD1E14" w:rsidRDefault="00CD1E14" w:rsidP="00CD1E14">
            <w:pPr>
              <w:spacing w:line="276" w:lineRule="auto"/>
              <w:rPr>
                <w:rFonts w:ascii="Times New Roman" w:hAnsi="Times New Roman" w:cs="Times New Roman"/>
              </w:rPr>
            </w:pPr>
            <w:r w:rsidRPr="00CD1E14">
              <w:rPr>
                <w:rFonts w:ascii="Times New Roman" w:hAnsi="Times New Roman" w:cs="Times New Roman"/>
              </w:rPr>
              <w:t>Yes</w:t>
            </w:r>
          </w:p>
        </w:tc>
        <w:sdt>
          <w:sdtPr>
            <w:rPr>
              <w:rFonts w:ascii="Times New Roman" w:hAnsi="Times New Roman" w:cs="Times New Roman"/>
            </w:rPr>
            <w:id w:val="-937058082"/>
            <w14:checkbox>
              <w14:checked w14:val="0"/>
              <w14:checkedState w14:val="2612" w14:font="MS Gothic"/>
              <w14:uncheckedState w14:val="2610" w14:font="MS Gothic"/>
            </w14:checkbox>
          </w:sdtPr>
          <w:sdtContent>
            <w:tc>
              <w:tcPr>
                <w:tcW w:w="929" w:type="dxa"/>
                <w:vAlign w:val="center"/>
              </w:tcPr>
              <w:p w14:paraId="405A8E17" w14:textId="77777777" w:rsidR="00CD1E14" w:rsidRPr="00CD1E14" w:rsidRDefault="00CD1E14" w:rsidP="00CD1E14">
                <w:pPr>
                  <w:spacing w:line="276" w:lineRule="auto"/>
                  <w:rPr>
                    <w:rFonts w:ascii="Times New Roman" w:hAnsi="Times New Roman" w:cs="Times New Roman"/>
                  </w:rPr>
                </w:pPr>
                <w:r w:rsidRPr="00CD1E14">
                  <w:rPr>
                    <w:rFonts w:ascii="MS Gothic" w:eastAsia="MS Gothic" w:hAnsi="MS Gothic" w:cs="Times New Roman"/>
                  </w:rPr>
                  <w:t>☐</w:t>
                </w:r>
              </w:p>
            </w:tc>
          </w:sdtContent>
        </w:sdt>
        <w:tc>
          <w:tcPr>
            <w:tcW w:w="2071" w:type="dxa"/>
            <w:vAlign w:val="center"/>
          </w:tcPr>
          <w:p w14:paraId="6D09D933" w14:textId="77777777" w:rsidR="00CD1E14" w:rsidRPr="00CD1E14" w:rsidRDefault="00CD1E14" w:rsidP="00CD1E14">
            <w:pPr>
              <w:spacing w:line="276" w:lineRule="auto"/>
              <w:rPr>
                <w:rFonts w:ascii="Times New Roman" w:hAnsi="Times New Roman" w:cs="Times New Roman"/>
              </w:rPr>
            </w:pPr>
            <w:r w:rsidRPr="00CD1E14">
              <w:rPr>
                <w:rFonts w:ascii="Times New Roman" w:hAnsi="Times New Roman" w:cs="Times New Roman"/>
              </w:rPr>
              <w:t>No</w:t>
            </w:r>
          </w:p>
        </w:tc>
        <w:sdt>
          <w:sdtPr>
            <w:rPr>
              <w:rFonts w:ascii="Times New Roman" w:hAnsi="Times New Roman" w:cs="Times New Roman"/>
            </w:rPr>
            <w:id w:val="-712267932"/>
            <w14:checkbox>
              <w14:checked w14:val="1"/>
              <w14:checkedState w14:val="2612" w14:font="MS Gothic"/>
              <w14:uncheckedState w14:val="2610" w14:font="MS Gothic"/>
            </w14:checkbox>
          </w:sdtPr>
          <w:sdtContent>
            <w:tc>
              <w:tcPr>
                <w:tcW w:w="593" w:type="dxa"/>
                <w:vAlign w:val="center"/>
              </w:tcPr>
              <w:p w14:paraId="2DDE795B" w14:textId="6CAA4E17" w:rsidR="00CD1E14" w:rsidRPr="00CD1E14" w:rsidRDefault="003B19B1" w:rsidP="00CD1E14">
                <w:pPr>
                  <w:spacing w:line="276" w:lineRule="auto"/>
                  <w:rPr>
                    <w:rFonts w:ascii="Times New Roman" w:hAnsi="Times New Roman" w:cs="Times New Roman"/>
                  </w:rPr>
                </w:pPr>
                <w:r w:rsidRPr="003B19B1">
                  <w:rPr>
                    <w:rFonts w:ascii="MS Gothic" w:hAnsi="MS Gothic" w:cs="Times New Roman" w:hint="eastAsia"/>
                  </w:rPr>
                  <w:t>☒</w:t>
                </w:r>
              </w:p>
            </w:tc>
          </w:sdtContent>
        </w:sdt>
      </w:tr>
    </w:tbl>
    <w:p w14:paraId="24A0788E" w14:textId="77777777" w:rsidR="00211C3F" w:rsidRPr="00211C3F" w:rsidRDefault="00211C3F" w:rsidP="00CD1E14">
      <w:pPr>
        <w:tabs>
          <w:tab w:val="left" w:pos="3127"/>
        </w:tabs>
        <w:spacing w:line="360" w:lineRule="auto"/>
        <w:rPr>
          <w:rFonts w:ascii="Times New Roman" w:hAnsi="Times New Roman" w:cs="Times New Roman"/>
        </w:rPr>
      </w:pPr>
    </w:p>
    <w:sectPr w:rsidR="00211C3F" w:rsidRPr="00211C3F" w:rsidSect="00417F3C">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6A118" w14:textId="77777777" w:rsidR="009A3212" w:rsidRDefault="009A3212" w:rsidP="009F7EF5">
      <w:r>
        <w:separator/>
      </w:r>
    </w:p>
  </w:endnote>
  <w:endnote w:type="continuationSeparator" w:id="0">
    <w:p w14:paraId="799C6A9E" w14:textId="77777777" w:rsidR="009A3212" w:rsidRDefault="009A3212" w:rsidP="009F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6E5BD" w14:textId="77777777" w:rsidR="009A3212" w:rsidRDefault="009A3212" w:rsidP="009F7EF5">
      <w:r>
        <w:separator/>
      </w:r>
    </w:p>
  </w:footnote>
  <w:footnote w:type="continuationSeparator" w:id="0">
    <w:p w14:paraId="7C439011" w14:textId="77777777" w:rsidR="009A3212" w:rsidRDefault="009A3212" w:rsidP="009F7E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B4E29"/>
    <w:multiLevelType w:val="hybridMultilevel"/>
    <w:tmpl w:val="AF6AE50A"/>
    <w:lvl w:ilvl="0" w:tplc="CA98CECA">
      <w:start w:val="1"/>
      <w:numFmt w:val="decimal"/>
      <w:lvlText w:val="%1."/>
      <w:lvlJc w:val="left"/>
      <w:pPr>
        <w:ind w:left="720" w:hanging="360"/>
      </w:pPr>
      <w:rPr>
        <w:rFonts w:ascii="Times New Roman" w:eastAsiaTheme="minorEastAsia" w:hAnsi="Times New Roman" w:hint="default"/>
        <w:b w:val="0"/>
        <w:i w:val="0"/>
        <w:color w:val="auto"/>
        <w:sz w:val="22"/>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78313120"/>
    <w:multiLevelType w:val="hybridMultilevel"/>
    <w:tmpl w:val="B78049AC"/>
    <w:lvl w:ilvl="0" w:tplc="CA98C2BA">
      <w:start w:val="1"/>
      <w:numFmt w:val="bullet"/>
      <w:lvlText w:val=""/>
      <w:lvlJc w:val="left"/>
      <w:pPr>
        <w:ind w:left="720" w:hanging="360"/>
      </w:pPr>
      <w:rPr>
        <w:rFonts w:ascii="Symbol" w:hAnsi="Symbol" w:hint="default"/>
        <w:sz w:val="20"/>
        <w:vertAlign w:val="superscrip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7A3878C0"/>
    <w:multiLevelType w:val="hybridMultilevel"/>
    <w:tmpl w:val="A4C47DA0"/>
    <w:lvl w:ilvl="0" w:tplc="5106ECF2">
      <w:start w:val="1"/>
      <w:numFmt w:val="decimal"/>
      <w:lvlText w:val="%1"/>
      <w:lvlJc w:val="center"/>
      <w:pPr>
        <w:ind w:left="720" w:hanging="360"/>
      </w:pPr>
      <w:rPr>
        <w:rFonts w:hint="eastAsia"/>
        <w:caps w:val="0"/>
        <w:strike w:val="0"/>
        <w:dstrike w:val="0"/>
        <w:vanish w:val="0"/>
        <w:sz w:val="20"/>
        <w:vertAlign w:val="superscrip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502694584">
    <w:abstractNumId w:val="2"/>
  </w:num>
  <w:num w:numId="2" w16cid:durableId="382170176">
    <w:abstractNumId w:val="1"/>
  </w:num>
  <w:num w:numId="3" w16cid:durableId="485168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66C"/>
    <w:rsid w:val="00012E33"/>
    <w:rsid w:val="00046CF7"/>
    <w:rsid w:val="00061E7E"/>
    <w:rsid w:val="00062FD5"/>
    <w:rsid w:val="000714A5"/>
    <w:rsid w:val="000D766C"/>
    <w:rsid w:val="000E25AD"/>
    <w:rsid w:val="000E37CA"/>
    <w:rsid w:val="000F4CEB"/>
    <w:rsid w:val="00116405"/>
    <w:rsid w:val="001271AF"/>
    <w:rsid w:val="00152088"/>
    <w:rsid w:val="00176810"/>
    <w:rsid w:val="001B7165"/>
    <w:rsid w:val="001D2B3A"/>
    <w:rsid w:val="00206C26"/>
    <w:rsid w:val="00211C3F"/>
    <w:rsid w:val="00227A1E"/>
    <w:rsid w:val="00233C71"/>
    <w:rsid w:val="002365FC"/>
    <w:rsid w:val="002450CC"/>
    <w:rsid w:val="00286BFC"/>
    <w:rsid w:val="00297151"/>
    <w:rsid w:val="002B6111"/>
    <w:rsid w:val="002C11A5"/>
    <w:rsid w:val="002C3280"/>
    <w:rsid w:val="002C5572"/>
    <w:rsid w:val="002E33FB"/>
    <w:rsid w:val="00300023"/>
    <w:rsid w:val="00302313"/>
    <w:rsid w:val="00312433"/>
    <w:rsid w:val="00317AF0"/>
    <w:rsid w:val="003300F3"/>
    <w:rsid w:val="00365680"/>
    <w:rsid w:val="003828BF"/>
    <w:rsid w:val="003A1D87"/>
    <w:rsid w:val="003A69EA"/>
    <w:rsid w:val="003B19B1"/>
    <w:rsid w:val="003D52DE"/>
    <w:rsid w:val="003D54E5"/>
    <w:rsid w:val="003E63C2"/>
    <w:rsid w:val="0040119C"/>
    <w:rsid w:val="00403D07"/>
    <w:rsid w:val="0041576F"/>
    <w:rsid w:val="00417F3C"/>
    <w:rsid w:val="00441BC1"/>
    <w:rsid w:val="00467C11"/>
    <w:rsid w:val="004710A7"/>
    <w:rsid w:val="0048590F"/>
    <w:rsid w:val="00492A91"/>
    <w:rsid w:val="004A6E2F"/>
    <w:rsid w:val="004B329D"/>
    <w:rsid w:val="004C1BE4"/>
    <w:rsid w:val="004D2F3D"/>
    <w:rsid w:val="004E713D"/>
    <w:rsid w:val="004F2398"/>
    <w:rsid w:val="004F3AAC"/>
    <w:rsid w:val="00507F92"/>
    <w:rsid w:val="00517599"/>
    <w:rsid w:val="00535403"/>
    <w:rsid w:val="005377A1"/>
    <w:rsid w:val="005555D9"/>
    <w:rsid w:val="00577C0A"/>
    <w:rsid w:val="00582396"/>
    <w:rsid w:val="00584F2D"/>
    <w:rsid w:val="005A433B"/>
    <w:rsid w:val="005B7BEB"/>
    <w:rsid w:val="005D6D10"/>
    <w:rsid w:val="00616451"/>
    <w:rsid w:val="00643194"/>
    <w:rsid w:val="00654CC6"/>
    <w:rsid w:val="00665CD0"/>
    <w:rsid w:val="00676764"/>
    <w:rsid w:val="0068774F"/>
    <w:rsid w:val="006B568F"/>
    <w:rsid w:val="006E25E3"/>
    <w:rsid w:val="00733106"/>
    <w:rsid w:val="007622B5"/>
    <w:rsid w:val="0076629B"/>
    <w:rsid w:val="00797E77"/>
    <w:rsid w:val="007C61BA"/>
    <w:rsid w:val="007F3CB0"/>
    <w:rsid w:val="007F79C4"/>
    <w:rsid w:val="00800F9F"/>
    <w:rsid w:val="00814539"/>
    <w:rsid w:val="00815530"/>
    <w:rsid w:val="00815591"/>
    <w:rsid w:val="00826E3C"/>
    <w:rsid w:val="00835FE4"/>
    <w:rsid w:val="008641BD"/>
    <w:rsid w:val="008C75B4"/>
    <w:rsid w:val="008E1955"/>
    <w:rsid w:val="008E3656"/>
    <w:rsid w:val="008E65FC"/>
    <w:rsid w:val="008F47E1"/>
    <w:rsid w:val="008F4F25"/>
    <w:rsid w:val="00921B72"/>
    <w:rsid w:val="009439C0"/>
    <w:rsid w:val="00980C5D"/>
    <w:rsid w:val="009814EA"/>
    <w:rsid w:val="00987AC3"/>
    <w:rsid w:val="009A3212"/>
    <w:rsid w:val="009C6A92"/>
    <w:rsid w:val="009D1FE1"/>
    <w:rsid w:val="009F7EF5"/>
    <w:rsid w:val="00A01F16"/>
    <w:rsid w:val="00A12931"/>
    <w:rsid w:val="00A174FB"/>
    <w:rsid w:val="00A370AC"/>
    <w:rsid w:val="00A7036C"/>
    <w:rsid w:val="00A7525F"/>
    <w:rsid w:val="00A765B6"/>
    <w:rsid w:val="00A85B98"/>
    <w:rsid w:val="00A95E82"/>
    <w:rsid w:val="00AA200D"/>
    <w:rsid w:val="00AD39BD"/>
    <w:rsid w:val="00B064EB"/>
    <w:rsid w:val="00B24090"/>
    <w:rsid w:val="00B32465"/>
    <w:rsid w:val="00B740D4"/>
    <w:rsid w:val="00BD4C21"/>
    <w:rsid w:val="00BD55B0"/>
    <w:rsid w:val="00BF101E"/>
    <w:rsid w:val="00C16D3D"/>
    <w:rsid w:val="00C267E6"/>
    <w:rsid w:val="00C92219"/>
    <w:rsid w:val="00C96EF0"/>
    <w:rsid w:val="00CA1339"/>
    <w:rsid w:val="00CC4E7E"/>
    <w:rsid w:val="00CD1E14"/>
    <w:rsid w:val="00CE3297"/>
    <w:rsid w:val="00CF21D5"/>
    <w:rsid w:val="00D05AA8"/>
    <w:rsid w:val="00D218A6"/>
    <w:rsid w:val="00D35765"/>
    <w:rsid w:val="00D551CC"/>
    <w:rsid w:val="00D83EFC"/>
    <w:rsid w:val="00DA233D"/>
    <w:rsid w:val="00DC43C2"/>
    <w:rsid w:val="00DF08DF"/>
    <w:rsid w:val="00E14B27"/>
    <w:rsid w:val="00E56B75"/>
    <w:rsid w:val="00E662BC"/>
    <w:rsid w:val="00E800DC"/>
    <w:rsid w:val="00F70A9F"/>
    <w:rsid w:val="00F7611C"/>
    <w:rsid w:val="00F8189D"/>
    <w:rsid w:val="00FF4BE6"/>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81675"/>
  <w15:docId w15:val="{A67FF0BA-A05F-4FB4-8B4B-83D4CB0ED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4"/>
        <w:szCs w:val="24"/>
        <w:lang w:val="nb-NO"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Знак"/>
    <w:basedOn w:val="Normal"/>
    <w:rsid w:val="00417F3C"/>
    <w:pPr>
      <w:spacing w:after="160" w:line="240" w:lineRule="exact"/>
    </w:pPr>
    <w:rPr>
      <w:rFonts w:ascii="Verdana" w:eastAsia="Times New Roman" w:hAnsi="Verdana" w:cs="Verdana"/>
      <w:sz w:val="20"/>
      <w:szCs w:val="20"/>
      <w:lang w:eastAsia="en-US"/>
    </w:rPr>
  </w:style>
  <w:style w:type="paragraph" w:customStyle="1" w:styleId="Default">
    <w:name w:val="Default"/>
    <w:rsid w:val="000E25AD"/>
    <w:pPr>
      <w:autoSpaceDE w:val="0"/>
      <w:autoSpaceDN w:val="0"/>
      <w:adjustRightInd w:val="0"/>
    </w:pPr>
    <w:rPr>
      <w:rFonts w:ascii="Arial" w:eastAsia="Times New Roman" w:hAnsi="Arial" w:cs="Arial"/>
      <w:color w:val="000000"/>
      <w:lang w:val="ru-RU" w:eastAsia="ru-RU"/>
    </w:rPr>
  </w:style>
  <w:style w:type="paragraph" w:customStyle="1" w:styleId="a0">
    <w:name w:val="Знак"/>
    <w:basedOn w:val="Normal"/>
    <w:rsid w:val="000E25AD"/>
    <w:pPr>
      <w:spacing w:after="160" w:line="240" w:lineRule="exact"/>
    </w:pPr>
    <w:rPr>
      <w:rFonts w:ascii="Verdana" w:eastAsia="Times New Roman" w:hAnsi="Verdana" w:cs="Verdana"/>
      <w:sz w:val="20"/>
      <w:szCs w:val="20"/>
      <w:lang w:eastAsia="en-US"/>
    </w:rPr>
  </w:style>
  <w:style w:type="character" w:styleId="Hyperlink">
    <w:name w:val="Hyperlink"/>
    <w:rsid w:val="000E25AD"/>
    <w:rPr>
      <w:color w:val="0000FF"/>
      <w:u w:val="single"/>
    </w:rPr>
  </w:style>
  <w:style w:type="paragraph" w:styleId="FootnoteText">
    <w:name w:val="footnote text"/>
    <w:basedOn w:val="Normal"/>
    <w:link w:val="FootnoteTextChar"/>
    <w:uiPriority w:val="99"/>
    <w:semiHidden/>
    <w:unhideWhenUsed/>
    <w:rsid w:val="009F7EF5"/>
    <w:rPr>
      <w:sz w:val="20"/>
      <w:szCs w:val="20"/>
    </w:rPr>
  </w:style>
  <w:style w:type="character" w:customStyle="1" w:styleId="FootnoteTextChar">
    <w:name w:val="Footnote Text Char"/>
    <w:basedOn w:val="DefaultParagraphFont"/>
    <w:link w:val="FootnoteText"/>
    <w:uiPriority w:val="99"/>
    <w:semiHidden/>
    <w:rsid w:val="009F7EF5"/>
    <w:rPr>
      <w:sz w:val="20"/>
      <w:szCs w:val="20"/>
      <w:lang w:val="en-US"/>
    </w:rPr>
  </w:style>
  <w:style w:type="character" w:styleId="FootnoteReference">
    <w:name w:val="footnote reference"/>
    <w:basedOn w:val="DefaultParagraphFont"/>
    <w:uiPriority w:val="99"/>
    <w:semiHidden/>
    <w:unhideWhenUsed/>
    <w:rsid w:val="009F7EF5"/>
    <w:rPr>
      <w:vertAlign w:val="superscript"/>
    </w:rPr>
  </w:style>
  <w:style w:type="paragraph" w:styleId="ListParagraph">
    <w:name w:val="List Paragraph"/>
    <w:basedOn w:val="Normal"/>
    <w:uiPriority w:val="34"/>
    <w:qFormat/>
    <w:rsid w:val="0068774F"/>
    <w:pPr>
      <w:spacing w:after="200" w:line="276" w:lineRule="auto"/>
      <w:ind w:left="720"/>
      <w:contextualSpacing/>
    </w:pPr>
    <w:rPr>
      <w:rFonts w:asciiTheme="minorHAnsi" w:hAnsiTheme="minorHAnsi"/>
      <w:sz w:val="22"/>
      <w:szCs w:val="22"/>
      <w:lang w:val="en-GB"/>
    </w:rPr>
  </w:style>
  <w:style w:type="paragraph" w:styleId="BalloonText">
    <w:name w:val="Balloon Text"/>
    <w:basedOn w:val="Normal"/>
    <w:link w:val="BalloonTextChar"/>
    <w:uiPriority w:val="99"/>
    <w:semiHidden/>
    <w:unhideWhenUsed/>
    <w:rsid w:val="00C96EF0"/>
    <w:rPr>
      <w:rFonts w:ascii="Tahoma" w:hAnsi="Tahoma" w:cs="Tahoma"/>
      <w:sz w:val="16"/>
      <w:szCs w:val="16"/>
    </w:rPr>
  </w:style>
  <w:style w:type="character" w:customStyle="1" w:styleId="BalloonTextChar">
    <w:name w:val="Balloon Text Char"/>
    <w:basedOn w:val="DefaultParagraphFont"/>
    <w:link w:val="BalloonText"/>
    <w:uiPriority w:val="99"/>
    <w:semiHidden/>
    <w:rsid w:val="00C96EF0"/>
    <w:rPr>
      <w:rFonts w:ascii="Tahoma" w:hAnsi="Tahoma" w:cs="Tahoma"/>
      <w:sz w:val="16"/>
      <w:szCs w:val="16"/>
      <w:lang w:val="en-US"/>
    </w:rPr>
  </w:style>
  <w:style w:type="character" w:customStyle="1" w:styleId="st">
    <w:name w:val="st"/>
    <w:basedOn w:val="DefaultParagraphFont"/>
    <w:rsid w:val="008E3656"/>
  </w:style>
  <w:style w:type="character" w:styleId="Emphasis">
    <w:name w:val="Emphasis"/>
    <w:basedOn w:val="DefaultParagraphFont"/>
    <w:uiPriority w:val="20"/>
    <w:qFormat/>
    <w:rsid w:val="008E3656"/>
    <w:rPr>
      <w:i/>
      <w:iCs/>
    </w:rPr>
  </w:style>
  <w:style w:type="paragraph" w:customStyle="1" w:styleId="PaperTitleWCCM">
    <w:name w:val="Paper Title WCCM"/>
    <w:basedOn w:val="Normal"/>
    <w:rsid w:val="00061E7E"/>
    <w:pPr>
      <w:widowControl w:val="0"/>
      <w:autoSpaceDE w:val="0"/>
      <w:autoSpaceDN w:val="0"/>
      <w:spacing w:after="240"/>
      <w:jc w:val="both"/>
    </w:pPr>
    <w:rPr>
      <w:rFonts w:ascii="Times New Roman" w:eastAsia="Times New Roman" w:hAnsi="Times New Roman" w:cs="Times New Roman"/>
      <w:b/>
      <w:bCs/>
      <w:caps/>
      <w:sz w:val="28"/>
      <w:szCs w:val="28"/>
      <w:lang w:eastAsia="es-ES"/>
    </w:rPr>
  </w:style>
  <w:style w:type="table" w:styleId="TableGrid">
    <w:name w:val="Table Grid"/>
    <w:basedOn w:val="TableNormal"/>
    <w:uiPriority w:val="59"/>
    <w:rsid w:val="00800F9F"/>
    <w:rPr>
      <w:rFonts w:ascii="Cambria" w:eastAsia="Cambria" w:hAnsi="Cambria" w:cs="Cambr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D54E5"/>
    <w:rPr>
      <w:color w:val="605E5C"/>
      <w:shd w:val="clear" w:color="auto" w:fill="E1DFDD"/>
    </w:rPr>
  </w:style>
  <w:style w:type="character" w:styleId="FollowedHyperlink">
    <w:name w:val="FollowedHyperlink"/>
    <w:basedOn w:val="DefaultParagraphFont"/>
    <w:uiPriority w:val="99"/>
    <w:semiHidden/>
    <w:unhideWhenUsed/>
    <w:rsid w:val="003D54E5"/>
    <w:rPr>
      <w:color w:val="800080" w:themeColor="followedHyperlink"/>
      <w:u w:val="single"/>
    </w:rPr>
  </w:style>
  <w:style w:type="paragraph" w:styleId="Revision">
    <w:name w:val="Revision"/>
    <w:hidden/>
    <w:uiPriority w:val="99"/>
    <w:semiHidden/>
    <w:rsid w:val="002C328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34824">
      <w:bodyDiv w:val="1"/>
      <w:marLeft w:val="0"/>
      <w:marRight w:val="0"/>
      <w:marTop w:val="0"/>
      <w:marBottom w:val="0"/>
      <w:divBdr>
        <w:top w:val="none" w:sz="0" w:space="0" w:color="auto"/>
        <w:left w:val="none" w:sz="0" w:space="0" w:color="auto"/>
        <w:bottom w:val="none" w:sz="0" w:space="0" w:color="auto"/>
        <w:right w:val="none" w:sz="0" w:space="0" w:color="auto"/>
      </w:divBdr>
    </w:div>
    <w:div w:id="375544859">
      <w:bodyDiv w:val="1"/>
      <w:marLeft w:val="0"/>
      <w:marRight w:val="0"/>
      <w:marTop w:val="0"/>
      <w:marBottom w:val="0"/>
      <w:divBdr>
        <w:top w:val="none" w:sz="0" w:space="0" w:color="auto"/>
        <w:left w:val="none" w:sz="0" w:space="0" w:color="auto"/>
        <w:bottom w:val="none" w:sz="0" w:space="0" w:color="auto"/>
        <w:right w:val="none" w:sz="0" w:space="0" w:color="auto"/>
      </w:divBdr>
    </w:div>
    <w:div w:id="412122942">
      <w:bodyDiv w:val="1"/>
      <w:marLeft w:val="0"/>
      <w:marRight w:val="0"/>
      <w:marTop w:val="0"/>
      <w:marBottom w:val="0"/>
      <w:divBdr>
        <w:top w:val="none" w:sz="0" w:space="0" w:color="auto"/>
        <w:left w:val="none" w:sz="0" w:space="0" w:color="auto"/>
        <w:bottom w:val="none" w:sz="0" w:space="0" w:color="auto"/>
        <w:right w:val="none" w:sz="0" w:space="0" w:color="auto"/>
      </w:divBdr>
    </w:div>
    <w:div w:id="546919830">
      <w:bodyDiv w:val="1"/>
      <w:marLeft w:val="0"/>
      <w:marRight w:val="0"/>
      <w:marTop w:val="0"/>
      <w:marBottom w:val="0"/>
      <w:divBdr>
        <w:top w:val="none" w:sz="0" w:space="0" w:color="auto"/>
        <w:left w:val="none" w:sz="0" w:space="0" w:color="auto"/>
        <w:bottom w:val="none" w:sz="0" w:space="0" w:color="auto"/>
        <w:right w:val="none" w:sz="0" w:space="0" w:color="auto"/>
      </w:divBdr>
    </w:div>
    <w:div w:id="960956999">
      <w:bodyDiv w:val="1"/>
      <w:marLeft w:val="0"/>
      <w:marRight w:val="0"/>
      <w:marTop w:val="0"/>
      <w:marBottom w:val="0"/>
      <w:divBdr>
        <w:top w:val="none" w:sz="0" w:space="0" w:color="auto"/>
        <w:left w:val="none" w:sz="0" w:space="0" w:color="auto"/>
        <w:bottom w:val="none" w:sz="0" w:space="0" w:color="auto"/>
        <w:right w:val="none" w:sz="0" w:space="0" w:color="auto"/>
      </w:divBdr>
    </w:div>
    <w:div w:id="1218932641">
      <w:bodyDiv w:val="1"/>
      <w:marLeft w:val="0"/>
      <w:marRight w:val="0"/>
      <w:marTop w:val="0"/>
      <w:marBottom w:val="0"/>
      <w:divBdr>
        <w:top w:val="none" w:sz="0" w:space="0" w:color="auto"/>
        <w:left w:val="none" w:sz="0" w:space="0" w:color="auto"/>
        <w:bottom w:val="none" w:sz="0" w:space="0" w:color="auto"/>
        <w:right w:val="none" w:sz="0" w:space="0" w:color="auto"/>
      </w:divBdr>
    </w:div>
    <w:div w:id="1698659503">
      <w:bodyDiv w:val="1"/>
      <w:marLeft w:val="0"/>
      <w:marRight w:val="0"/>
      <w:marTop w:val="0"/>
      <w:marBottom w:val="0"/>
      <w:divBdr>
        <w:top w:val="none" w:sz="0" w:space="0" w:color="auto"/>
        <w:left w:val="none" w:sz="0" w:space="0" w:color="auto"/>
        <w:bottom w:val="none" w:sz="0" w:space="0" w:color="auto"/>
        <w:right w:val="none" w:sz="0" w:space="0" w:color="auto"/>
      </w:divBdr>
      <w:divsChild>
        <w:div w:id="60981053">
          <w:marLeft w:val="0"/>
          <w:marRight w:val="0"/>
          <w:marTop w:val="0"/>
          <w:marBottom w:val="0"/>
          <w:divBdr>
            <w:top w:val="none" w:sz="0" w:space="0" w:color="auto"/>
            <w:left w:val="none" w:sz="0" w:space="0" w:color="auto"/>
            <w:bottom w:val="none" w:sz="0" w:space="0" w:color="auto"/>
            <w:right w:val="none" w:sz="0" w:space="0" w:color="auto"/>
          </w:divBdr>
        </w:div>
      </w:divsChild>
    </w:div>
    <w:div w:id="1750887877">
      <w:bodyDiv w:val="1"/>
      <w:marLeft w:val="0"/>
      <w:marRight w:val="0"/>
      <w:marTop w:val="0"/>
      <w:marBottom w:val="0"/>
      <w:divBdr>
        <w:top w:val="none" w:sz="0" w:space="0" w:color="auto"/>
        <w:left w:val="none" w:sz="0" w:space="0" w:color="auto"/>
        <w:bottom w:val="none" w:sz="0" w:space="0" w:color="auto"/>
        <w:right w:val="none" w:sz="0" w:space="0" w:color="auto"/>
      </w:divBdr>
    </w:div>
    <w:div w:id="1886018846">
      <w:bodyDiv w:val="1"/>
      <w:marLeft w:val="0"/>
      <w:marRight w:val="0"/>
      <w:marTop w:val="0"/>
      <w:marBottom w:val="0"/>
      <w:divBdr>
        <w:top w:val="none" w:sz="0" w:space="0" w:color="auto"/>
        <w:left w:val="none" w:sz="0" w:space="0" w:color="auto"/>
        <w:bottom w:val="none" w:sz="0" w:space="0" w:color="auto"/>
        <w:right w:val="none" w:sz="0" w:space="0" w:color="auto"/>
      </w:divBdr>
    </w:div>
    <w:div w:id="196171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E9266-B1C2-48DB-A6BB-72AFFCBA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432</Words>
  <Characters>2465</Characters>
  <Application>Microsoft Office Word</Application>
  <DocSecurity>0</DocSecurity>
  <Lines>20</Lines>
  <Paragraphs>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Tuncay</dc:creator>
  <cp:lastModifiedBy>Federico Olla</cp:lastModifiedBy>
  <cp:revision>10</cp:revision>
  <cp:lastPrinted>2013-10-03T17:14:00Z</cp:lastPrinted>
  <dcterms:created xsi:type="dcterms:W3CDTF">2025-06-16T17:07:00Z</dcterms:created>
  <dcterms:modified xsi:type="dcterms:W3CDTF">2025-09-05T09:23:00Z</dcterms:modified>
</cp:coreProperties>
</file>