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C8D9D7F" w14:textId="401E4CAB" w:rsidR="00127511" w:rsidRPr="00021E79" w:rsidRDefault="00127511" w:rsidP="0007637C">
      <w:pPr>
        <w:spacing w:before="120" w:after="120" w:line="360" w:lineRule="auto"/>
        <w:jc w:val="both"/>
        <w:rPr>
          <w:rFonts w:ascii="Times New Roman" w:hAnsi="Times New Roman" w:cs="Times New Roman"/>
          <w:b/>
          <w:sz w:val="24"/>
          <w:szCs w:val="24"/>
          <w:lang w:val="en-US"/>
        </w:rPr>
      </w:pPr>
      <w:r w:rsidRPr="00021E79">
        <w:rPr>
          <w:rFonts w:ascii="Times New Roman" w:hAnsi="Times New Roman" w:cs="Times New Roman"/>
          <w:b/>
          <w:sz w:val="24"/>
          <w:szCs w:val="24"/>
          <w:lang w:val="en-US"/>
        </w:rPr>
        <w:t xml:space="preserve">Lean </w:t>
      </w:r>
      <w:r w:rsidR="00A906D5" w:rsidRPr="00021E79">
        <w:rPr>
          <w:rFonts w:ascii="Times New Roman" w:hAnsi="Times New Roman" w:cs="Times New Roman"/>
          <w:b/>
          <w:sz w:val="24"/>
          <w:szCs w:val="24"/>
          <w:lang w:val="en-US"/>
        </w:rPr>
        <w:t>S</w:t>
      </w:r>
      <w:r w:rsidRPr="00021E79">
        <w:rPr>
          <w:rFonts w:ascii="Times New Roman" w:hAnsi="Times New Roman" w:cs="Times New Roman"/>
          <w:b/>
          <w:sz w:val="24"/>
          <w:szCs w:val="24"/>
          <w:lang w:val="en-US"/>
        </w:rPr>
        <w:t xml:space="preserve">upply </w:t>
      </w:r>
      <w:r w:rsidR="00A906D5" w:rsidRPr="00021E79">
        <w:rPr>
          <w:rFonts w:ascii="Times New Roman" w:hAnsi="Times New Roman" w:cs="Times New Roman"/>
          <w:b/>
          <w:sz w:val="24"/>
          <w:szCs w:val="24"/>
          <w:lang w:val="en-US"/>
        </w:rPr>
        <w:t>C</w:t>
      </w:r>
      <w:r w:rsidRPr="00021E79">
        <w:rPr>
          <w:rFonts w:ascii="Times New Roman" w:hAnsi="Times New Roman" w:cs="Times New Roman"/>
          <w:b/>
          <w:sz w:val="24"/>
          <w:szCs w:val="24"/>
          <w:lang w:val="en-US"/>
        </w:rPr>
        <w:t>hain</w:t>
      </w:r>
      <w:r w:rsidR="002E052A" w:rsidRPr="00021E79">
        <w:rPr>
          <w:rFonts w:ascii="Times New Roman" w:hAnsi="Times New Roman" w:cs="Times New Roman"/>
          <w:b/>
          <w:sz w:val="24"/>
          <w:szCs w:val="24"/>
          <w:lang w:val="en-US"/>
        </w:rPr>
        <w:t xml:space="preserve"> Management and Industry</w:t>
      </w:r>
      <w:r w:rsidRPr="00021E79">
        <w:rPr>
          <w:rFonts w:ascii="Times New Roman" w:hAnsi="Times New Roman" w:cs="Times New Roman"/>
          <w:b/>
          <w:sz w:val="24"/>
          <w:szCs w:val="24"/>
          <w:lang w:val="en-US"/>
        </w:rPr>
        <w:t xml:space="preserve"> 4.0:</w:t>
      </w:r>
      <w:r w:rsidR="00A906D5" w:rsidRPr="00021E79">
        <w:rPr>
          <w:rFonts w:ascii="Times New Roman" w:hAnsi="Times New Roman" w:cs="Times New Roman"/>
          <w:b/>
          <w:sz w:val="24"/>
          <w:szCs w:val="24"/>
          <w:lang w:val="en-US"/>
        </w:rPr>
        <w:t xml:space="preserve"> A systematic literature review</w:t>
      </w:r>
    </w:p>
    <w:p w14:paraId="521468BF" w14:textId="1143073C" w:rsidR="00243523" w:rsidRPr="00021E79" w:rsidRDefault="00243523" w:rsidP="0007637C">
      <w:pPr>
        <w:spacing w:before="120" w:after="120" w:line="360" w:lineRule="auto"/>
        <w:jc w:val="both"/>
        <w:rPr>
          <w:rFonts w:ascii="Times New Roman" w:hAnsi="Times New Roman" w:cs="Times New Roman"/>
          <w:b/>
          <w:sz w:val="24"/>
          <w:szCs w:val="24"/>
          <w:lang w:val="en-US"/>
        </w:rPr>
      </w:pPr>
    </w:p>
    <w:p w14:paraId="7849AD15" w14:textId="602E5191" w:rsidR="006B3A61" w:rsidRPr="00021E79" w:rsidRDefault="006B3A61" w:rsidP="0007637C">
      <w:pPr>
        <w:spacing w:before="120" w:after="120" w:line="360" w:lineRule="auto"/>
        <w:jc w:val="both"/>
        <w:rPr>
          <w:rFonts w:ascii="Times New Roman" w:hAnsi="Times New Roman" w:cs="Times New Roman"/>
          <w:b/>
          <w:sz w:val="24"/>
          <w:szCs w:val="24"/>
          <w:lang w:val="en-GB"/>
        </w:rPr>
      </w:pPr>
      <w:r w:rsidRPr="00021E79">
        <w:rPr>
          <w:rFonts w:ascii="Times New Roman" w:hAnsi="Times New Roman" w:cs="Times New Roman"/>
          <w:b/>
          <w:sz w:val="24"/>
          <w:szCs w:val="24"/>
          <w:lang w:val="en-GB"/>
        </w:rPr>
        <w:t>Matteo Rossini</w:t>
      </w:r>
      <w:r w:rsidR="000112F2" w:rsidRPr="00021E79">
        <w:rPr>
          <w:rFonts w:ascii="Times New Roman" w:hAnsi="Times New Roman" w:cs="Times New Roman"/>
          <w:b/>
          <w:sz w:val="24"/>
          <w:szCs w:val="24"/>
          <w:lang w:val="en-GB"/>
        </w:rPr>
        <w:t>*</w:t>
      </w:r>
      <w:r w:rsidRPr="00021E79">
        <w:rPr>
          <w:rFonts w:ascii="Times New Roman" w:hAnsi="Times New Roman" w:cs="Times New Roman"/>
          <w:b/>
          <w:sz w:val="24"/>
          <w:szCs w:val="24"/>
          <w:lang w:val="en-GB"/>
        </w:rPr>
        <w:t xml:space="preserve"> </w:t>
      </w:r>
    </w:p>
    <w:p w14:paraId="3CA19F94" w14:textId="4C6836A7" w:rsidR="006B3A61" w:rsidRPr="00021E79" w:rsidRDefault="006B3A61" w:rsidP="0007637C">
      <w:pPr>
        <w:spacing w:before="120" w:after="120" w:line="360" w:lineRule="auto"/>
        <w:jc w:val="both"/>
        <w:rPr>
          <w:rFonts w:ascii="Times New Roman" w:hAnsi="Times New Roman" w:cs="Times New Roman"/>
          <w:sz w:val="24"/>
          <w:szCs w:val="24"/>
          <w:lang w:val="en-GB"/>
        </w:rPr>
      </w:pPr>
      <w:r w:rsidRPr="00021E79">
        <w:rPr>
          <w:rFonts w:ascii="Times New Roman" w:hAnsi="Times New Roman" w:cs="Times New Roman"/>
          <w:sz w:val="24"/>
          <w:szCs w:val="24"/>
          <w:lang w:val="en-GB"/>
        </w:rPr>
        <w:t>Politecnico di Milano, Department of management, economics and industrial engineering, Milan</w:t>
      </w:r>
      <w:r w:rsidR="00A906D5" w:rsidRPr="00021E79">
        <w:rPr>
          <w:rFonts w:ascii="Times New Roman" w:hAnsi="Times New Roman" w:cs="Times New Roman"/>
          <w:sz w:val="24"/>
          <w:szCs w:val="24"/>
          <w:lang w:val="en-GB"/>
        </w:rPr>
        <w:t xml:space="preserve">, </w:t>
      </w:r>
      <w:r w:rsidRPr="00021E79">
        <w:rPr>
          <w:rFonts w:ascii="Times New Roman" w:hAnsi="Times New Roman" w:cs="Times New Roman"/>
          <w:sz w:val="24"/>
          <w:szCs w:val="24"/>
          <w:lang w:val="en-GB"/>
        </w:rPr>
        <w:t>Italy</w:t>
      </w:r>
    </w:p>
    <w:p w14:paraId="676229E5" w14:textId="77777777" w:rsidR="001C2EA8" w:rsidRPr="00021E79" w:rsidRDefault="001C2EA8" w:rsidP="001C2EA8">
      <w:pPr>
        <w:spacing w:before="120" w:after="120" w:line="360" w:lineRule="auto"/>
        <w:jc w:val="both"/>
        <w:rPr>
          <w:rFonts w:ascii="Times New Roman" w:hAnsi="Times New Roman" w:cs="Times New Roman"/>
          <w:b/>
          <w:sz w:val="24"/>
          <w:szCs w:val="24"/>
          <w:lang w:val="en-GB"/>
        </w:rPr>
      </w:pPr>
      <w:r w:rsidRPr="00021E79">
        <w:rPr>
          <w:rFonts w:ascii="Times New Roman" w:hAnsi="Times New Roman" w:cs="Times New Roman"/>
          <w:b/>
          <w:sz w:val="24"/>
          <w:szCs w:val="24"/>
          <w:lang w:val="en-GB"/>
        </w:rPr>
        <w:t>Daryl Powell</w:t>
      </w:r>
    </w:p>
    <w:p w14:paraId="3BEE1AF8" w14:textId="77777777" w:rsidR="001C2EA8" w:rsidRPr="00021E79" w:rsidRDefault="001C2EA8" w:rsidP="001C2EA8">
      <w:pPr>
        <w:spacing w:before="120" w:after="120" w:line="360" w:lineRule="auto"/>
        <w:jc w:val="both"/>
        <w:rPr>
          <w:rFonts w:ascii="Times New Roman" w:hAnsi="Times New Roman" w:cs="Times New Roman"/>
          <w:sz w:val="24"/>
          <w:szCs w:val="24"/>
          <w:lang w:val="en-GB"/>
        </w:rPr>
      </w:pPr>
      <w:r w:rsidRPr="00021E79">
        <w:rPr>
          <w:rFonts w:ascii="Times New Roman" w:hAnsi="Times New Roman" w:cs="Times New Roman"/>
          <w:sz w:val="24"/>
          <w:szCs w:val="24"/>
          <w:lang w:val="en-GB"/>
        </w:rPr>
        <w:t>SINTEF Manufacturing AS, Raufoss, Norway; Norwegian University of Science and Technology, Trondheim, Norway</w:t>
      </w:r>
    </w:p>
    <w:p w14:paraId="388D81B3" w14:textId="4901CED5" w:rsidR="001C2EA8" w:rsidRPr="00021E79" w:rsidRDefault="001C2EA8" w:rsidP="001C2EA8">
      <w:pPr>
        <w:spacing w:before="120" w:after="120" w:line="360" w:lineRule="auto"/>
        <w:jc w:val="both"/>
        <w:rPr>
          <w:rFonts w:ascii="Times New Roman" w:hAnsi="Times New Roman" w:cs="Times New Roman"/>
          <w:b/>
          <w:sz w:val="24"/>
          <w:szCs w:val="24"/>
          <w:lang w:val="en-GB"/>
        </w:rPr>
      </w:pPr>
      <w:r w:rsidRPr="00021E79">
        <w:rPr>
          <w:rFonts w:ascii="Times New Roman" w:hAnsi="Times New Roman" w:cs="Times New Roman"/>
          <w:b/>
          <w:sz w:val="24"/>
          <w:szCs w:val="24"/>
          <w:lang w:val="en-GB"/>
        </w:rPr>
        <w:t>Kaustav Kundu</w:t>
      </w:r>
    </w:p>
    <w:p w14:paraId="27B56F32" w14:textId="4A2450B5" w:rsidR="001C2EA8" w:rsidRPr="00021E79" w:rsidRDefault="005455AF" w:rsidP="001C2EA8">
      <w:pPr>
        <w:spacing w:before="120" w:after="120" w:line="360" w:lineRule="auto"/>
        <w:jc w:val="both"/>
        <w:rPr>
          <w:rFonts w:ascii="Times New Roman" w:hAnsi="Times New Roman" w:cs="Times New Roman"/>
          <w:sz w:val="24"/>
          <w:szCs w:val="24"/>
          <w:lang w:val="en-GB"/>
        </w:rPr>
      </w:pPr>
      <w:r w:rsidRPr="00021E79">
        <w:rPr>
          <w:rFonts w:ascii="Times New Roman" w:hAnsi="Times New Roman" w:cs="Times New Roman"/>
          <w:sz w:val="24"/>
          <w:szCs w:val="24"/>
          <w:lang w:val="en-GB"/>
        </w:rPr>
        <w:t>Research Fellow</w:t>
      </w:r>
      <w:r w:rsidR="001C2EA8" w:rsidRPr="00021E79">
        <w:rPr>
          <w:rFonts w:ascii="Times New Roman" w:hAnsi="Times New Roman" w:cs="Times New Roman"/>
          <w:sz w:val="24"/>
          <w:szCs w:val="24"/>
          <w:lang w:val="en-GB"/>
        </w:rPr>
        <w:t xml:space="preserve">, </w:t>
      </w:r>
      <w:r w:rsidRPr="00021E79">
        <w:rPr>
          <w:rFonts w:ascii="Times New Roman" w:hAnsi="Times New Roman" w:cs="Times New Roman"/>
          <w:sz w:val="24"/>
          <w:szCs w:val="24"/>
          <w:lang w:val="en-GB"/>
        </w:rPr>
        <w:t>Department of Industrial Systems Engineering and Management</w:t>
      </w:r>
      <w:r w:rsidR="001C2EA8" w:rsidRPr="00021E79">
        <w:rPr>
          <w:rFonts w:ascii="Times New Roman" w:hAnsi="Times New Roman" w:cs="Times New Roman"/>
          <w:sz w:val="24"/>
          <w:szCs w:val="24"/>
          <w:lang w:val="en-GB"/>
        </w:rPr>
        <w:t xml:space="preserve">, </w:t>
      </w:r>
      <w:r w:rsidRPr="00021E79">
        <w:rPr>
          <w:rFonts w:ascii="Times New Roman" w:hAnsi="Times New Roman" w:cs="Times New Roman"/>
          <w:sz w:val="24"/>
          <w:szCs w:val="24"/>
          <w:lang w:val="en-GB"/>
        </w:rPr>
        <w:t>National University of Singapore, Singapore</w:t>
      </w:r>
    </w:p>
    <w:p w14:paraId="6BA98654" w14:textId="47D49308" w:rsidR="00243523" w:rsidRPr="00021E79" w:rsidRDefault="00243523" w:rsidP="0007637C">
      <w:pPr>
        <w:spacing w:before="120" w:after="120" w:line="360" w:lineRule="auto"/>
        <w:jc w:val="both"/>
        <w:rPr>
          <w:rFonts w:ascii="Times New Roman" w:hAnsi="Times New Roman" w:cs="Times New Roman"/>
          <w:sz w:val="24"/>
          <w:szCs w:val="24"/>
          <w:lang w:val="en-GB"/>
        </w:rPr>
      </w:pPr>
    </w:p>
    <w:p w14:paraId="41197698" w14:textId="1CE029DA" w:rsidR="00697AFE" w:rsidRPr="00021E79" w:rsidRDefault="00697AFE" w:rsidP="0007637C">
      <w:pPr>
        <w:spacing w:before="120" w:after="120" w:line="360" w:lineRule="auto"/>
        <w:jc w:val="both"/>
        <w:rPr>
          <w:rFonts w:ascii="Times New Roman" w:hAnsi="Times New Roman" w:cs="Times New Roman"/>
          <w:sz w:val="24"/>
          <w:szCs w:val="24"/>
          <w:lang w:val="en-GB"/>
        </w:rPr>
      </w:pPr>
      <w:r w:rsidRPr="00021E79">
        <w:rPr>
          <w:rFonts w:ascii="Times New Roman" w:hAnsi="Times New Roman" w:cs="Times New Roman"/>
          <w:sz w:val="24"/>
          <w:szCs w:val="24"/>
          <w:lang w:val="en-GB"/>
        </w:rPr>
        <w:t xml:space="preserve">*Corresponding author: </w:t>
      </w:r>
      <w:hyperlink r:id="rId11" w:history="1">
        <w:r w:rsidRPr="00021E79">
          <w:rPr>
            <w:rStyle w:val="Hyperlink"/>
            <w:rFonts w:ascii="Times New Roman" w:hAnsi="Times New Roman" w:cs="Times New Roman"/>
            <w:sz w:val="24"/>
            <w:szCs w:val="24"/>
            <w:lang w:val="en-GB"/>
          </w:rPr>
          <w:t>matteo.rossini@polimi.it</w:t>
        </w:r>
      </w:hyperlink>
      <w:r w:rsidRPr="00021E79">
        <w:rPr>
          <w:rStyle w:val="Hyperlink"/>
          <w:rFonts w:ascii="Times New Roman" w:hAnsi="Times New Roman" w:cs="Times New Roman"/>
          <w:sz w:val="24"/>
          <w:szCs w:val="24"/>
          <w:u w:val="none"/>
          <w:lang w:val="en-GB"/>
        </w:rPr>
        <w:t>, tel. +393453201167</w:t>
      </w:r>
    </w:p>
    <w:p w14:paraId="00FD0383" w14:textId="77777777" w:rsidR="00576D73" w:rsidRDefault="00576D73" w:rsidP="00576D73">
      <w:pPr>
        <w:spacing w:before="120" w:after="120" w:line="36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Abstract</w:t>
      </w:r>
      <w:r w:rsidRPr="00021E79">
        <w:rPr>
          <w:rFonts w:ascii="Times New Roman" w:hAnsi="Times New Roman" w:cs="Times New Roman"/>
          <w:b/>
          <w:sz w:val="24"/>
          <w:szCs w:val="24"/>
          <w:lang w:val="en-US"/>
        </w:rPr>
        <w:t xml:space="preserve"> </w:t>
      </w:r>
    </w:p>
    <w:p w14:paraId="17A817BC" w14:textId="77777777" w:rsidR="00576D73" w:rsidRPr="00576D73" w:rsidRDefault="00576D73" w:rsidP="00576D73">
      <w:pPr>
        <w:spacing w:before="120" w:after="120" w:line="360" w:lineRule="auto"/>
        <w:jc w:val="both"/>
        <w:rPr>
          <w:rFonts w:ascii="Times New Roman" w:hAnsi="Times New Roman" w:cs="Times New Roman"/>
          <w:b/>
          <w:sz w:val="24"/>
          <w:szCs w:val="24"/>
          <w:lang w:val="en-US"/>
        </w:rPr>
      </w:pPr>
      <w:r w:rsidRPr="00576D73">
        <w:rPr>
          <w:rFonts w:ascii="Times New Roman" w:hAnsi="Times New Roman" w:cs="Times New Roman"/>
          <w:b/>
          <w:sz w:val="24"/>
          <w:szCs w:val="24"/>
          <w:lang w:val="en-US"/>
        </w:rPr>
        <w:t>Design/methodology/approach</w:t>
      </w:r>
    </w:p>
    <w:p w14:paraId="30CE794F" w14:textId="77777777" w:rsidR="00576D73" w:rsidRDefault="00576D73" w:rsidP="0007637C">
      <w:pPr>
        <w:spacing w:before="120" w:after="120" w:line="360" w:lineRule="auto"/>
        <w:jc w:val="both"/>
        <w:rPr>
          <w:rFonts w:ascii="Times New Roman" w:hAnsi="Times New Roman" w:cs="Times New Roman"/>
          <w:bCs/>
          <w:sz w:val="24"/>
          <w:szCs w:val="24"/>
          <w:lang w:val="en-US"/>
        </w:rPr>
      </w:pPr>
      <w:r w:rsidRPr="00576D73">
        <w:rPr>
          <w:rFonts w:ascii="Times New Roman" w:hAnsi="Times New Roman" w:cs="Times New Roman"/>
          <w:bCs/>
          <w:sz w:val="24"/>
          <w:szCs w:val="24"/>
          <w:lang w:val="en-US"/>
        </w:rPr>
        <w:t>Systematic literature review was conducted to identify and explain the integration of LSCM and I4.0 from scientific sources that were published before March 2021</w:t>
      </w:r>
    </w:p>
    <w:p w14:paraId="33E9489D" w14:textId="1BF8BF45" w:rsidR="000E63B8" w:rsidRPr="00576D73" w:rsidRDefault="00576D73" w:rsidP="0007637C">
      <w:pPr>
        <w:spacing w:before="120" w:after="120" w:line="360" w:lineRule="auto"/>
        <w:jc w:val="both"/>
        <w:rPr>
          <w:rFonts w:ascii="Times New Roman" w:hAnsi="Times New Roman" w:cs="Times New Roman"/>
          <w:b/>
          <w:sz w:val="24"/>
          <w:szCs w:val="24"/>
          <w:lang w:val="en-US"/>
        </w:rPr>
      </w:pPr>
      <w:r w:rsidRPr="00576D73">
        <w:rPr>
          <w:rFonts w:ascii="Times New Roman" w:hAnsi="Times New Roman" w:cs="Times New Roman"/>
          <w:b/>
          <w:sz w:val="24"/>
          <w:szCs w:val="24"/>
          <w:lang w:val="en-US"/>
        </w:rPr>
        <w:t>Purpose</w:t>
      </w:r>
    </w:p>
    <w:p w14:paraId="64D19EE8" w14:textId="5960E24C" w:rsidR="00576D73" w:rsidRPr="00576D73" w:rsidRDefault="00576D73" w:rsidP="0007637C">
      <w:pPr>
        <w:spacing w:before="120" w:after="120" w:line="360" w:lineRule="auto"/>
        <w:jc w:val="both"/>
        <w:rPr>
          <w:rFonts w:ascii="Times New Roman" w:hAnsi="Times New Roman" w:cs="Times New Roman"/>
          <w:sz w:val="24"/>
          <w:szCs w:val="24"/>
          <w:lang w:val="en-US"/>
        </w:rPr>
      </w:pPr>
      <w:r w:rsidRPr="00576D73">
        <w:rPr>
          <w:rFonts w:ascii="Times New Roman" w:hAnsi="Times New Roman" w:cs="Times New Roman"/>
          <w:sz w:val="24"/>
          <w:szCs w:val="24"/>
          <w:lang w:val="en-US"/>
        </w:rPr>
        <w:t>Even though the integration of Lean Supply Chain Management (LSCM) and industry 4.0 (I4.0) technologies is relatively recent, it has been receiving a lot of attention. Partly because of the fact that it is a recent field of practise and research and partly because the number of works developed in this field has grown rapidly, it is important to frequently update the perspectives on this field of investigation. Thus, this study aims to review the integration between LSCM and I4.0 analysing relationship at operative, tactical and strategic levels.</w:t>
      </w:r>
    </w:p>
    <w:p w14:paraId="3DBD8B5F" w14:textId="77777777" w:rsidR="00576D73" w:rsidRDefault="00576D73" w:rsidP="00576D73">
      <w:pPr>
        <w:spacing w:before="120" w:after="120" w:line="360" w:lineRule="auto"/>
        <w:jc w:val="both"/>
        <w:rPr>
          <w:rFonts w:ascii="Times New Roman" w:hAnsi="Times New Roman" w:cs="Times New Roman"/>
          <w:b/>
          <w:sz w:val="24"/>
          <w:szCs w:val="24"/>
          <w:lang w:val="en-US"/>
        </w:rPr>
      </w:pPr>
      <w:r w:rsidRPr="00576D73">
        <w:rPr>
          <w:rFonts w:ascii="Times New Roman" w:hAnsi="Times New Roman" w:cs="Times New Roman"/>
          <w:b/>
          <w:sz w:val="24"/>
          <w:szCs w:val="24"/>
          <w:lang w:val="en-US"/>
        </w:rPr>
        <w:t xml:space="preserve">Findings </w:t>
      </w:r>
    </w:p>
    <w:p w14:paraId="64BA79FA" w14:textId="77777777" w:rsidR="00576D73" w:rsidRDefault="00576D73" w:rsidP="00576D73">
      <w:pPr>
        <w:spacing w:before="120" w:after="120" w:line="360" w:lineRule="auto"/>
        <w:jc w:val="both"/>
        <w:rPr>
          <w:rFonts w:ascii="Times New Roman" w:hAnsi="Times New Roman" w:cs="Times New Roman"/>
          <w:bCs/>
          <w:sz w:val="24"/>
          <w:szCs w:val="24"/>
          <w:lang w:val="en-US"/>
        </w:rPr>
      </w:pPr>
      <w:r w:rsidRPr="00576D73">
        <w:rPr>
          <w:rFonts w:ascii="Times New Roman" w:hAnsi="Times New Roman" w:cs="Times New Roman"/>
          <w:bCs/>
          <w:sz w:val="24"/>
          <w:szCs w:val="24"/>
          <w:lang w:val="en-US"/>
        </w:rPr>
        <w:t xml:space="preserve">The analysis of the literature revealed the level of integration of LSCM and I4.0 is present at different managerial levels. Moreover, when the integration is detail at different managerial levels it appears that LSCM paves the way for the adoption of Industry 4.0 at </w:t>
      </w:r>
      <w:r w:rsidRPr="00576D73">
        <w:rPr>
          <w:rFonts w:ascii="Times New Roman" w:hAnsi="Times New Roman" w:cs="Times New Roman"/>
          <w:bCs/>
          <w:sz w:val="24"/>
          <w:szCs w:val="24"/>
          <w:lang w:val="en-US"/>
        </w:rPr>
        <w:lastRenderedPageBreak/>
        <w:t>a strategic level, while Industry 4.0 technologies promise to enhance LSCM practices at the operational level.</w:t>
      </w:r>
    </w:p>
    <w:p w14:paraId="667B9140" w14:textId="77777777" w:rsidR="00576D73" w:rsidRDefault="00576D73" w:rsidP="00576D73">
      <w:pPr>
        <w:spacing w:before="120" w:after="120" w:line="360" w:lineRule="auto"/>
        <w:jc w:val="both"/>
        <w:rPr>
          <w:rFonts w:ascii="Times New Roman" w:hAnsi="Times New Roman" w:cs="Times New Roman"/>
          <w:b/>
          <w:sz w:val="24"/>
          <w:szCs w:val="24"/>
          <w:lang w:val="en-US"/>
        </w:rPr>
      </w:pPr>
      <w:r w:rsidRPr="00576D73">
        <w:rPr>
          <w:rFonts w:ascii="Times New Roman" w:hAnsi="Times New Roman" w:cs="Times New Roman"/>
          <w:b/>
          <w:sz w:val="24"/>
          <w:szCs w:val="24"/>
          <w:lang w:val="en-US"/>
        </w:rPr>
        <w:t>Research limitations/implications</w:t>
      </w:r>
    </w:p>
    <w:p w14:paraId="59195628" w14:textId="77777777" w:rsidR="00B33AD4" w:rsidRDefault="00B33AD4" w:rsidP="00576D73">
      <w:pPr>
        <w:spacing w:before="120" w:after="120" w:line="360" w:lineRule="auto"/>
        <w:jc w:val="both"/>
        <w:rPr>
          <w:rFonts w:ascii="Times New Roman" w:hAnsi="Times New Roman" w:cs="Times New Roman"/>
          <w:bCs/>
          <w:sz w:val="24"/>
          <w:szCs w:val="24"/>
          <w:lang w:val="en-US"/>
        </w:rPr>
      </w:pPr>
      <w:r w:rsidRPr="00B33AD4">
        <w:rPr>
          <w:rFonts w:ascii="Times New Roman" w:hAnsi="Times New Roman" w:cs="Times New Roman"/>
          <w:bCs/>
          <w:sz w:val="24"/>
          <w:szCs w:val="24"/>
          <w:lang w:val="en-US"/>
        </w:rPr>
        <w:t>The main contribution of this research is the framework which shows that lean paves the way for the adoption of Industry 4.0 at a strategic level, while Industry 4.0 technologies promise to enhance LSCM practices at the operational level.</w:t>
      </w:r>
    </w:p>
    <w:p w14:paraId="6D7D1D1B" w14:textId="2A7BA585" w:rsidR="00576D73" w:rsidRPr="00576D73" w:rsidRDefault="00B33AD4" w:rsidP="00576D73">
      <w:pPr>
        <w:spacing w:before="120" w:after="120" w:line="360" w:lineRule="auto"/>
        <w:jc w:val="both"/>
        <w:rPr>
          <w:rFonts w:ascii="Times New Roman" w:hAnsi="Times New Roman" w:cs="Times New Roman"/>
          <w:b/>
          <w:sz w:val="24"/>
          <w:szCs w:val="24"/>
          <w:lang w:val="en-US"/>
        </w:rPr>
      </w:pPr>
      <w:r w:rsidRPr="00B33AD4">
        <w:rPr>
          <w:rFonts w:ascii="Times New Roman" w:hAnsi="Times New Roman" w:cs="Times New Roman"/>
          <w:b/>
          <w:sz w:val="24"/>
          <w:szCs w:val="24"/>
          <w:lang w:val="en-US"/>
        </w:rPr>
        <w:t>Originality/value</w:t>
      </w:r>
      <w:bookmarkStart w:id="0" w:name="_GoBack"/>
      <w:bookmarkEnd w:id="0"/>
    </w:p>
    <w:p w14:paraId="5E510E47" w14:textId="06BF2C34" w:rsidR="00576D73" w:rsidRPr="00576D73" w:rsidRDefault="00B33AD4" w:rsidP="0007637C">
      <w:pPr>
        <w:spacing w:before="120" w:after="120" w:line="360" w:lineRule="auto"/>
        <w:jc w:val="both"/>
        <w:rPr>
          <w:rStyle w:val="pagecontents"/>
          <w:b/>
          <w:bCs/>
          <w:lang w:val="en-US"/>
        </w:rPr>
      </w:pPr>
      <w:r w:rsidRPr="00B33AD4">
        <w:rPr>
          <w:rFonts w:ascii="Times New Roman" w:hAnsi="Times New Roman" w:cs="Times New Roman"/>
          <w:bCs/>
          <w:sz w:val="24"/>
          <w:szCs w:val="24"/>
          <w:lang w:val="en-US"/>
        </w:rPr>
        <w:t>The current study develops a new perspective of the articles published under the thematic of LSCM and I.40. Additionally, it proposes a framework of analysis that can be used by future researchers. Finally, it shows the most recent implementations of LSCM and I4.0, exposing the current trends, improvements and also the main gaps.</w:t>
      </w:r>
    </w:p>
    <w:p w14:paraId="49B3774E" w14:textId="77777777" w:rsidR="00576D73" w:rsidRPr="00021E79" w:rsidRDefault="00576D73" w:rsidP="0007637C">
      <w:pPr>
        <w:spacing w:before="120" w:after="120" w:line="360" w:lineRule="auto"/>
        <w:jc w:val="both"/>
        <w:rPr>
          <w:rFonts w:ascii="Times New Roman" w:hAnsi="Times New Roman" w:cs="Times New Roman"/>
          <w:sz w:val="24"/>
          <w:szCs w:val="24"/>
          <w:lang w:val="en-US"/>
        </w:rPr>
      </w:pPr>
    </w:p>
    <w:p w14:paraId="722D1404" w14:textId="5EF3C6A2" w:rsidR="00243523" w:rsidRPr="00021E79" w:rsidRDefault="00243523" w:rsidP="0007637C">
      <w:pPr>
        <w:spacing w:before="120" w:after="120" w:line="360" w:lineRule="auto"/>
        <w:jc w:val="both"/>
        <w:rPr>
          <w:rFonts w:ascii="Times New Roman" w:hAnsi="Times New Roman" w:cs="Times New Roman"/>
          <w:sz w:val="24"/>
          <w:szCs w:val="24"/>
          <w:lang w:val="en-US"/>
        </w:rPr>
      </w:pPr>
      <w:r w:rsidRPr="00021E79">
        <w:rPr>
          <w:rFonts w:ascii="Times New Roman" w:hAnsi="Times New Roman" w:cs="Times New Roman"/>
          <w:b/>
          <w:sz w:val="24"/>
          <w:szCs w:val="24"/>
          <w:lang w:val="en-US"/>
        </w:rPr>
        <w:t xml:space="preserve">Keywords: </w:t>
      </w:r>
      <w:r w:rsidR="00A906D5" w:rsidRPr="00021E79">
        <w:rPr>
          <w:rFonts w:ascii="Times New Roman" w:hAnsi="Times New Roman" w:cs="Times New Roman"/>
          <w:bCs/>
          <w:sz w:val="24"/>
          <w:szCs w:val="24"/>
          <w:lang w:val="en-US"/>
        </w:rPr>
        <w:t xml:space="preserve">Supply Chain Management, </w:t>
      </w:r>
      <w:r w:rsidR="00353C28" w:rsidRPr="00021E79">
        <w:rPr>
          <w:rFonts w:ascii="Times New Roman" w:hAnsi="Times New Roman" w:cs="Times New Roman"/>
          <w:bCs/>
          <w:sz w:val="24"/>
          <w:szCs w:val="24"/>
          <w:lang w:val="en-US"/>
        </w:rPr>
        <w:t xml:space="preserve">Lean Production, </w:t>
      </w:r>
      <w:r w:rsidRPr="00021E79">
        <w:rPr>
          <w:rFonts w:ascii="Times New Roman" w:hAnsi="Times New Roman" w:cs="Times New Roman"/>
          <w:bCs/>
          <w:sz w:val="24"/>
          <w:szCs w:val="24"/>
          <w:lang w:val="en-US"/>
        </w:rPr>
        <w:t>Industry</w:t>
      </w:r>
      <w:r w:rsidRPr="00021E79">
        <w:rPr>
          <w:rFonts w:ascii="Times New Roman" w:hAnsi="Times New Roman" w:cs="Times New Roman"/>
          <w:sz w:val="24"/>
          <w:szCs w:val="24"/>
          <w:lang w:val="en-US"/>
        </w:rPr>
        <w:t xml:space="preserve"> 4.0, </w:t>
      </w:r>
      <w:r w:rsidR="00353C28" w:rsidRPr="00021E79">
        <w:rPr>
          <w:rFonts w:ascii="Times New Roman" w:hAnsi="Times New Roman" w:cs="Times New Roman"/>
          <w:sz w:val="24"/>
          <w:szCs w:val="24"/>
          <w:lang w:val="en-US"/>
        </w:rPr>
        <w:t xml:space="preserve">Digitalization, </w:t>
      </w:r>
      <w:r w:rsidRPr="00021E79">
        <w:rPr>
          <w:rFonts w:ascii="Times New Roman" w:hAnsi="Times New Roman" w:cs="Times New Roman"/>
          <w:sz w:val="24"/>
          <w:szCs w:val="24"/>
          <w:lang w:val="en-US"/>
        </w:rPr>
        <w:t xml:space="preserve">Lean </w:t>
      </w:r>
      <w:r w:rsidR="00353C28" w:rsidRPr="00021E79">
        <w:rPr>
          <w:rFonts w:ascii="Times New Roman" w:hAnsi="Times New Roman" w:cs="Times New Roman"/>
          <w:sz w:val="24"/>
          <w:szCs w:val="24"/>
          <w:lang w:val="en-US"/>
        </w:rPr>
        <w:t>S</w:t>
      </w:r>
      <w:r w:rsidR="00E27F8D" w:rsidRPr="00021E79">
        <w:rPr>
          <w:rFonts w:ascii="Times New Roman" w:hAnsi="Times New Roman" w:cs="Times New Roman"/>
          <w:sz w:val="24"/>
          <w:szCs w:val="24"/>
          <w:lang w:val="en-US"/>
        </w:rPr>
        <w:t xml:space="preserve">upply </w:t>
      </w:r>
      <w:r w:rsidR="00353C28" w:rsidRPr="00021E79">
        <w:rPr>
          <w:rFonts w:ascii="Times New Roman" w:hAnsi="Times New Roman" w:cs="Times New Roman"/>
          <w:sz w:val="24"/>
          <w:szCs w:val="24"/>
          <w:lang w:val="en-US"/>
        </w:rPr>
        <w:t>C</w:t>
      </w:r>
      <w:r w:rsidR="00E27F8D" w:rsidRPr="00021E79">
        <w:rPr>
          <w:rFonts w:ascii="Times New Roman" w:hAnsi="Times New Roman" w:cs="Times New Roman"/>
          <w:sz w:val="24"/>
          <w:szCs w:val="24"/>
          <w:lang w:val="en-US"/>
        </w:rPr>
        <w:t>hain</w:t>
      </w:r>
    </w:p>
    <w:p w14:paraId="4665DA35" w14:textId="5505772A" w:rsidR="004628E0" w:rsidRPr="00021E79" w:rsidRDefault="004628E0" w:rsidP="0007637C">
      <w:pPr>
        <w:spacing w:before="120" w:after="120" w:line="360" w:lineRule="auto"/>
        <w:jc w:val="both"/>
        <w:rPr>
          <w:rFonts w:ascii="Times New Roman" w:hAnsi="Times New Roman" w:cs="Times New Roman"/>
          <w:sz w:val="24"/>
          <w:szCs w:val="24"/>
          <w:lang w:val="en-US"/>
        </w:rPr>
      </w:pPr>
    </w:p>
    <w:p w14:paraId="4DB95F92" w14:textId="77777777" w:rsidR="00AF212C" w:rsidRPr="00021E79" w:rsidRDefault="00AF212C" w:rsidP="0007637C">
      <w:pPr>
        <w:spacing w:before="120" w:after="120" w:line="360" w:lineRule="auto"/>
        <w:jc w:val="both"/>
        <w:rPr>
          <w:rFonts w:ascii="Times New Roman" w:hAnsi="Times New Roman" w:cs="Times New Roman"/>
          <w:sz w:val="24"/>
          <w:szCs w:val="24"/>
          <w:lang w:val="en-US"/>
        </w:rPr>
      </w:pPr>
    </w:p>
    <w:p w14:paraId="68FCEAD0" w14:textId="77777777" w:rsidR="00394271" w:rsidRPr="00021E79" w:rsidRDefault="00394271" w:rsidP="00394271">
      <w:pPr>
        <w:pStyle w:val="Heading1"/>
        <w:rPr>
          <w:szCs w:val="24"/>
        </w:rPr>
      </w:pPr>
      <w:r w:rsidRPr="00021E79">
        <w:rPr>
          <w:szCs w:val="24"/>
        </w:rPr>
        <w:t xml:space="preserve">1. </w:t>
      </w:r>
      <w:r w:rsidRPr="00021E79">
        <w:rPr>
          <w:rStyle w:val="Heading1Char"/>
          <w:b/>
          <w:szCs w:val="24"/>
        </w:rPr>
        <w:t>Introduction</w:t>
      </w:r>
    </w:p>
    <w:p w14:paraId="49C913FD" w14:textId="4975CA0F" w:rsidR="00394271" w:rsidRPr="00021E79" w:rsidRDefault="008100CA" w:rsidP="00394271">
      <w:pPr>
        <w:spacing w:before="120" w:after="120" w:line="360" w:lineRule="auto"/>
        <w:jc w:val="both"/>
        <w:rPr>
          <w:rFonts w:ascii="Times New Roman" w:hAnsi="Times New Roman" w:cs="Times New Roman"/>
          <w:sz w:val="24"/>
          <w:szCs w:val="24"/>
          <w:lang w:val="en-US"/>
        </w:rPr>
      </w:pPr>
      <w:r w:rsidRPr="00021E79">
        <w:rPr>
          <w:rFonts w:ascii="Times New Roman" w:hAnsi="Times New Roman" w:cs="Times New Roman"/>
          <w:sz w:val="24"/>
          <w:szCs w:val="24"/>
          <w:lang w:val="en-US"/>
        </w:rPr>
        <w:t>Since the last decades the</w:t>
      </w:r>
      <w:r w:rsidR="00394271" w:rsidRPr="00021E79">
        <w:rPr>
          <w:rFonts w:ascii="Times New Roman" w:hAnsi="Times New Roman" w:cs="Times New Roman"/>
          <w:sz w:val="24"/>
          <w:szCs w:val="24"/>
          <w:lang w:val="en-US"/>
        </w:rPr>
        <w:t xml:space="preserve"> </w:t>
      </w:r>
      <w:r w:rsidR="00394271" w:rsidRPr="00267742">
        <w:rPr>
          <w:rFonts w:ascii="Times New Roman" w:hAnsi="Times New Roman" w:cs="Times New Roman"/>
          <w:color w:val="4472C4" w:themeColor="accent1"/>
          <w:sz w:val="24"/>
          <w:szCs w:val="24"/>
          <w:lang w:val="en-US"/>
        </w:rPr>
        <w:t>Lean Supply Chain</w:t>
      </w:r>
      <w:r w:rsidR="00667A75" w:rsidRPr="00267742">
        <w:rPr>
          <w:rFonts w:ascii="Times New Roman" w:hAnsi="Times New Roman" w:cs="Times New Roman"/>
          <w:color w:val="4472C4" w:themeColor="accent1"/>
          <w:sz w:val="24"/>
          <w:szCs w:val="24"/>
          <w:lang w:val="en-US"/>
        </w:rPr>
        <w:t xml:space="preserve"> Management</w:t>
      </w:r>
      <w:r w:rsidR="00394271" w:rsidRPr="00267742">
        <w:rPr>
          <w:rFonts w:ascii="Times New Roman" w:hAnsi="Times New Roman" w:cs="Times New Roman"/>
          <w:color w:val="4472C4" w:themeColor="accent1"/>
          <w:sz w:val="24"/>
          <w:szCs w:val="24"/>
          <w:lang w:val="en-US"/>
        </w:rPr>
        <w:t xml:space="preserve"> (LSC</w:t>
      </w:r>
      <w:r w:rsidR="00EE2A18">
        <w:rPr>
          <w:rFonts w:ascii="Times New Roman" w:hAnsi="Times New Roman" w:cs="Times New Roman"/>
          <w:color w:val="4472C4" w:themeColor="accent1"/>
          <w:sz w:val="24"/>
          <w:szCs w:val="24"/>
          <w:lang w:val="en-US"/>
        </w:rPr>
        <w:t>M</w:t>
      </w:r>
      <w:r w:rsidRPr="00267742">
        <w:rPr>
          <w:rFonts w:ascii="Times New Roman" w:hAnsi="Times New Roman" w:cs="Times New Roman"/>
          <w:color w:val="4472C4" w:themeColor="accent1"/>
          <w:sz w:val="24"/>
          <w:szCs w:val="24"/>
          <w:lang w:val="en-US"/>
        </w:rPr>
        <w:t xml:space="preserve">) </w:t>
      </w:r>
      <w:r w:rsidRPr="00021E79">
        <w:rPr>
          <w:rFonts w:ascii="Times New Roman" w:hAnsi="Times New Roman" w:cs="Times New Roman"/>
          <w:sz w:val="24"/>
          <w:szCs w:val="24"/>
          <w:lang w:val="en-US"/>
        </w:rPr>
        <w:t>practices and principles have been successfully adopted across</w:t>
      </w:r>
      <w:r w:rsidR="00394271" w:rsidRPr="00021E79">
        <w:rPr>
          <w:rFonts w:ascii="Times New Roman" w:hAnsi="Times New Roman" w:cs="Times New Roman"/>
          <w:sz w:val="24"/>
          <w:szCs w:val="24"/>
          <w:lang w:val="en-US"/>
        </w:rPr>
        <w:t xml:space="preserve"> different </w:t>
      </w:r>
      <w:r w:rsidRPr="00021E79">
        <w:rPr>
          <w:rFonts w:ascii="Times New Roman" w:hAnsi="Times New Roman" w:cs="Times New Roman"/>
          <w:sz w:val="24"/>
          <w:szCs w:val="24"/>
          <w:lang w:val="en-US"/>
        </w:rPr>
        <w:t>sectors</w:t>
      </w:r>
      <w:r w:rsidR="00394271" w:rsidRPr="00021E79">
        <w:rPr>
          <w:rFonts w:ascii="Times New Roman" w:hAnsi="Times New Roman" w:cs="Times New Roman"/>
          <w:sz w:val="24"/>
          <w:szCs w:val="24"/>
          <w:lang w:val="en-US"/>
        </w:rPr>
        <w:t xml:space="preserve"> </w:t>
      </w:r>
      <w:r w:rsidRPr="00021E79">
        <w:rPr>
          <w:rFonts w:ascii="Times New Roman" w:hAnsi="Times New Roman" w:cs="Times New Roman"/>
          <w:sz w:val="24"/>
          <w:szCs w:val="24"/>
          <w:lang w:val="en-US"/>
        </w:rPr>
        <w:t xml:space="preserve">(Chakrabarty and Wang, </w:t>
      </w:r>
      <w:r w:rsidR="00394271" w:rsidRPr="00021E79">
        <w:rPr>
          <w:rFonts w:ascii="Times New Roman" w:hAnsi="Times New Roman" w:cs="Times New Roman"/>
          <w:sz w:val="24"/>
          <w:szCs w:val="24"/>
          <w:lang w:val="en-US"/>
        </w:rPr>
        <w:t xml:space="preserve">2020). Such increasing interest is due to the </w:t>
      </w:r>
      <w:r w:rsidR="00C404CE" w:rsidRPr="00021E79">
        <w:rPr>
          <w:rFonts w:ascii="Times New Roman" w:hAnsi="Times New Roman" w:cs="Times New Roman"/>
          <w:sz w:val="24"/>
          <w:szCs w:val="24"/>
          <w:lang w:val="en-US"/>
        </w:rPr>
        <w:t xml:space="preserve">fact that </w:t>
      </w:r>
      <w:r w:rsidR="00394271" w:rsidRPr="00267742">
        <w:rPr>
          <w:rFonts w:ascii="Times New Roman" w:hAnsi="Times New Roman" w:cs="Times New Roman"/>
          <w:color w:val="4472C4" w:themeColor="accent1"/>
          <w:sz w:val="24"/>
          <w:szCs w:val="24"/>
          <w:lang w:val="en-US"/>
        </w:rPr>
        <w:t>LSC</w:t>
      </w:r>
      <w:r w:rsidR="00667A75" w:rsidRPr="00267742">
        <w:rPr>
          <w:rFonts w:ascii="Times New Roman" w:hAnsi="Times New Roman" w:cs="Times New Roman"/>
          <w:color w:val="4472C4" w:themeColor="accent1"/>
          <w:sz w:val="24"/>
          <w:szCs w:val="24"/>
          <w:lang w:val="en-US"/>
        </w:rPr>
        <w:t>M</w:t>
      </w:r>
      <w:r w:rsidR="00394271" w:rsidRPr="00267742">
        <w:rPr>
          <w:rFonts w:ascii="Times New Roman" w:hAnsi="Times New Roman" w:cs="Times New Roman"/>
          <w:color w:val="4472C4" w:themeColor="accent1"/>
          <w:sz w:val="24"/>
          <w:szCs w:val="24"/>
          <w:lang w:val="en-US"/>
        </w:rPr>
        <w:t xml:space="preserve"> </w:t>
      </w:r>
      <w:r w:rsidR="00394271" w:rsidRPr="00021E79">
        <w:rPr>
          <w:rFonts w:ascii="Times New Roman" w:hAnsi="Times New Roman" w:cs="Times New Roman"/>
          <w:sz w:val="24"/>
          <w:szCs w:val="24"/>
          <w:lang w:val="en-US"/>
        </w:rPr>
        <w:t xml:space="preserve">implementation can </w:t>
      </w:r>
      <w:r w:rsidR="00C404CE" w:rsidRPr="00021E79">
        <w:rPr>
          <w:rFonts w:ascii="Times New Roman" w:hAnsi="Times New Roman" w:cs="Times New Roman"/>
          <w:sz w:val="24"/>
          <w:szCs w:val="24"/>
          <w:lang w:val="en-US"/>
        </w:rPr>
        <w:t xml:space="preserve">bring several benefits in the form of </w:t>
      </w:r>
      <w:r w:rsidR="00394271" w:rsidRPr="00021E79">
        <w:rPr>
          <w:rFonts w:ascii="Times New Roman" w:hAnsi="Times New Roman" w:cs="Times New Roman"/>
          <w:sz w:val="24"/>
          <w:szCs w:val="24"/>
          <w:lang w:val="en-US"/>
        </w:rPr>
        <w:t xml:space="preserve">cost reduction, </w:t>
      </w:r>
      <w:r w:rsidR="007A095D" w:rsidRPr="00021E79">
        <w:rPr>
          <w:rFonts w:ascii="Times New Roman" w:hAnsi="Times New Roman" w:cs="Times New Roman"/>
          <w:sz w:val="24"/>
          <w:szCs w:val="24"/>
          <w:lang w:val="en-US"/>
        </w:rPr>
        <w:t>t</w:t>
      </w:r>
      <w:r w:rsidR="00394271" w:rsidRPr="00021E79">
        <w:rPr>
          <w:rFonts w:ascii="Times New Roman" w:hAnsi="Times New Roman" w:cs="Times New Roman"/>
          <w:sz w:val="24"/>
          <w:szCs w:val="24"/>
          <w:lang w:val="en-US"/>
        </w:rPr>
        <w:t xml:space="preserve">hroughput time shortening, quality and </w:t>
      </w:r>
      <w:r w:rsidR="00C404CE" w:rsidRPr="00021E79">
        <w:rPr>
          <w:rFonts w:ascii="Times New Roman" w:hAnsi="Times New Roman" w:cs="Times New Roman"/>
          <w:sz w:val="24"/>
          <w:szCs w:val="24"/>
          <w:lang w:val="en-US"/>
        </w:rPr>
        <w:t xml:space="preserve">other aspects </w:t>
      </w:r>
      <w:r w:rsidR="00394271" w:rsidRPr="00021E79">
        <w:rPr>
          <w:rFonts w:ascii="Times New Roman" w:hAnsi="Times New Roman" w:cs="Times New Roman"/>
          <w:sz w:val="24"/>
          <w:szCs w:val="24"/>
          <w:lang w:val="en-US"/>
        </w:rPr>
        <w:t xml:space="preserve">(Moyano-Fuentes et al., 2020; Vanichchinchai, 2019). </w:t>
      </w:r>
    </w:p>
    <w:p w14:paraId="4210B65D" w14:textId="424BAAF0" w:rsidR="00394271" w:rsidRPr="00EA5B5C" w:rsidRDefault="00394271" w:rsidP="00394271">
      <w:pPr>
        <w:spacing w:before="120" w:after="120" w:line="360" w:lineRule="auto"/>
        <w:jc w:val="both"/>
        <w:rPr>
          <w:rFonts w:ascii="Times New Roman" w:hAnsi="Times New Roman" w:cs="Times New Roman"/>
          <w:sz w:val="24"/>
          <w:szCs w:val="24"/>
          <w:lang w:val="en-GB"/>
        </w:rPr>
      </w:pPr>
      <w:r w:rsidRPr="00021E79">
        <w:rPr>
          <w:rFonts w:ascii="Times New Roman" w:hAnsi="Times New Roman" w:cs="Times New Roman"/>
          <w:sz w:val="24"/>
          <w:szCs w:val="24"/>
          <w:lang w:val="en-US"/>
        </w:rPr>
        <w:t>The advent of Industry 4.0</w:t>
      </w:r>
      <w:r w:rsidR="00476BBA" w:rsidRPr="00021E79">
        <w:rPr>
          <w:rFonts w:ascii="Times New Roman" w:hAnsi="Times New Roman" w:cs="Times New Roman"/>
          <w:sz w:val="24"/>
          <w:szCs w:val="24"/>
          <w:lang w:val="en-US"/>
        </w:rPr>
        <w:t xml:space="preserve"> (I4.0)</w:t>
      </w:r>
      <w:r w:rsidRPr="00021E79">
        <w:rPr>
          <w:rFonts w:ascii="Times New Roman" w:hAnsi="Times New Roman" w:cs="Times New Roman"/>
          <w:sz w:val="24"/>
          <w:szCs w:val="24"/>
          <w:lang w:val="en-US"/>
        </w:rPr>
        <w:t xml:space="preserve"> has re-opened the debate of the introduction of novel technologies in already established managerial system led by human-centered philosophy such as Lean management (Ghadge et al., 2020). </w:t>
      </w:r>
      <w:r w:rsidR="00E1782B" w:rsidRPr="00021E79">
        <w:rPr>
          <w:rFonts w:ascii="Times New Roman" w:hAnsi="Times New Roman" w:cs="Times New Roman"/>
          <w:sz w:val="24"/>
          <w:szCs w:val="24"/>
          <w:lang w:val="en-US"/>
        </w:rPr>
        <w:t>The modern information and communication technologies (ICT) of</w:t>
      </w:r>
      <w:r w:rsidR="00476BBA" w:rsidRPr="00021E79">
        <w:rPr>
          <w:rFonts w:ascii="Times New Roman" w:hAnsi="Times New Roman" w:cs="Times New Roman"/>
          <w:sz w:val="24"/>
          <w:szCs w:val="24"/>
          <w:lang w:val="en-US"/>
        </w:rPr>
        <w:t xml:space="preserve"> I</w:t>
      </w:r>
      <w:r w:rsidRPr="00021E79">
        <w:rPr>
          <w:rFonts w:ascii="Times New Roman" w:hAnsi="Times New Roman" w:cs="Times New Roman"/>
          <w:sz w:val="24"/>
          <w:szCs w:val="24"/>
          <w:lang w:val="en-US"/>
        </w:rPr>
        <w:t>4.0</w:t>
      </w:r>
      <w:r w:rsidR="00E1782B" w:rsidRPr="00021E79">
        <w:rPr>
          <w:rFonts w:ascii="Times New Roman" w:hAnsi="Times New Roman" w:cs="Times New Roman"/>
          <w:sz w:val="24"/>
          <w:szCs w:val="24"/>
          <w:lang w:val="en-US"/>
        </w:rPr>
        <w:t xml:space="preserve"> makes it possible to </w:t>
      </w:r>
      <w:r w:rsidR="002F7366" w:rsidRPr="00021E79">
        <w:rPr>
          <w:rFonts w:ascii="Times New Roman" w:hAnsi="Times New Roman" w:cs="Times New Roman"/>
          <w:sz w:val="24"/>
          <w:szCs w:val="24"/>
          <w:lang w:val="en-US"/>
        </w:rPr>
        <w:t>establish connection</w:t>
      </w:r>
      <w:r w:rsidR="00E1782B" w:rsidRPr="00021E79">
        <w:rPr>
          <w:rFonts w:ascii="Times New Roman" w:hAnsi="Times New Roman" w:cs="Times New Roman"/>
          <w:sz w:val="24"/>
          <w:szCs w:val="24"/>
          <w:lang w:val="en-US"/>
        </w:rPr>
        <w:t xml:space="preserve"> among the </w:t>
      </w:r>
      <w:r w:rsidRPr="00021E79">
        <w:rPr>
          <w:rFonts w:ascii="Times New Roman" w:hAnsi="Times New Roman" w:cs="Times New Roman"/>
          <w:sz w:val="24"/>
          <w:szCs w:val="24"/>
          <w:lang w:val="en-US"/>
        </w:rPr>
        <w:t>products, machines and proc</w:t>
      </w:r>
      <w:r w:rsidR="00E1782B" w:rsidRPr="00021E79">
        <w:rPr>
          <w:rFonts w:ascii="Times New Roman" w:hAnsi="Times New Roman" w:cs="Times New Roman"/>
          <w:sz w:val="24"/>
          <w:szCs w:val="24"/>
          <w:lang w:val="en-US"/>
        </w:rPr>
        <w:t>esses</w:t>
      </w:r>
      <w:r w:rsidRPr="00021E79">
        <w:rPr>
          <w:rFonts w:ascii="Times New Roman" w:hAnsi="Times New Roman" w:cs="Times New Roman"/>
          <w:sz w:val="24"/>
          <w:szCs w:val="24"/>
          <w:lang w:val="en-US"/>
        </w:rPr>
        <w:t xml:space="preserve">. In this sense, many authors have spotlighted the potential benefits of integrating technologies such as Big Data analytics, Internet of Things (IoT) and Cloud Computing in Lean systems, generating great expectations and enthusiasm </w:t>
      </w:r>
      <w:r w:rsidRPr="00021E79">
        <w:rPr>
          <w:rFonts w:ascii="Times New Roman" w:hAnsi="Times New Roman" w:cs="Times New Roman"/>
          <w:sz w:val="24"/>
          <w:szCs w:val="24"/>
          <w:lang w:val="en-US"/>
        </w:rPr>
        <w:fldChar w:fldCharType="begin" w:fldLock="1"/>
      </w:r>
      <w:r w:rsidR="00D4780A">
        <w:rPr>
          <w:rFonts w:ascii="Times New Roman" w:hAnsi="Times New Roman" w:cs="Times New Roman"/>
          <w:sz w:val="24"/>
          <w:szCs w:val="24"/>
          <w:lang w:val="en-US"/>
        </w:rPr>
        <w:instrText>ADDIN CSL_CITATION {"citationItems":[{"id":"ITEM-1","itemData":{"DOI":"10.1080/00207543.2020.1790684","ISSN":"1366588X","abstract":"The most recent trend manufacturers have embraced to seek operational performance improvements is the use of a wide range of digital technologies typically associated with Industry 4.0. However, few studies have investigated the relationship between such technologies and the long-established lean manufacturing domain, and how they, together, influence operational performance. Based on data from a cross-sectional survey of manufacturing companies, this study investigates the relationships between the use of lean manufacturing, factory digitalisation, and operational performance using hierarchical multiple regression analysis. While simultaneously controlling for the effects of production repetitiveness, company size, and length of lean manufacturing implementation, the findings show that both lean manufacturing and factory digitalisation individually contribute to improved operational performance. Furthermore, it is found that when used together, they have a complementary (or synergistic) effect that is greater than their individual effects combined. These research findings provide both theoretical and practical insights into how lean manufacturing and factory digitalisation affect the operational performance of manufacturing firms. In light of the upcoming fourth industrial revolution, these findings suggest that lean manufacturing is not obsolete but rather is more important than ever in order to reap the benefits from emerging technologies and translate them into improved operational performance.","author":[{"dropping-particle":"","family":"Buer","given":"Sven Vegard","non-dropping-particle":"","parse-names":false,"suffix":""},{"dropping-particle":"","family":"Semini","given":"Marco","non-dropping-particle":"","parse-names":false,"suffix":""},{"dropping-particle":"","family":"Strandhagen","given":"Jan Ola","non-dropping-particle":"","parse-names":false,"suffix":""},{"dropping-particle":"","family":"Sgarbossa","given":"Fabio","non-dropping-particle":"","parse-names":false,"suffix":""}],"container-title":"International Journal of Production Research","id":"ITEM-1","issued":{"date-parts":[["2020"]]},"title":"The complementary effect of lean manufacturing and digitalisation on operational performance","type":"article-journal"},"uris":["http://www.mendeley.com/documents/?uuid=0b6c6811-ffe0-4f7f-8f4c-9515b89dc5cf"]},{"id":"ITEM-2","itemData":{"DOI":"10.1080/14783363.2019.1696184","ISSN":"14783371","abstract":"This study examines the differences in implementation level of both Industry 4.0 (I4.0) and Lean Production (LP), whose integration is denoted here as Lean Automation (LA), between manufacturers located in emerging and developed economies. A survey-based research was carried out with a total of 249 Brazilian (emerging economy) and Italian (developed economy) companies that are implementing LP and have initiated the adoption of I4.0 technologies. Collected data was analysed through multivariate data techniques. Results indicate that the socio-economic context where companies are located does influence the extension of LA implementation. However, they also suggest that, if properly managed, a high level of LA implementation is feasible regardless the socio-economic barriers and challenges that manufacturers may face. Further, companies’ characteristics that favour higher LA levels might also vary between emerging and developed economies, emphasising the importance of a clear understanding of the socio-economic specificities of the contexts. This study sheds light on how pervasive LA implementation can be in manufacturers from both socio-economic contexts. Moreover, these outcomes demystify assumptions related to management approaches that may only prevail if certain socio-economic conditions are present. This evidence is especially important for multinational companies that seek for highly competitive standards across all their sites.","author":[{"dropping-particle":"","family":"Tortorella","given":"Guilherme Luz","non-dropping-particle":"","parse-names":false,"suffix":""},{"dropping-particle":"","family":"Rossini","given":"Matteo","non-dropping-particle":"","parse-names":false,"suffix":""},{"dropping-particle":"","family":"Costa","given":"Federica","non-dropping-particle":"","parse-names":false,"suffix":""},{"dropping-particle":"","family":"Portioli-Staudacher, Alberto Sawhney","given":"Rapinder","non-dropping-particle":"","parse-names":false,"suffix":""}],"container-title":"Total Quality Management and Business Excellence","id":"ITEM-2","issued":{"date-parts":[["2019"]]},"title":"A comparison on Industry 4.0 and Lean Production between manufacturers from emerging and developed economies","type":"article-journal"},"uris":["http://www.mendeley.com/documents/?uuid=1a9ea2e4-a4b4-450a-b95e-f5e1eb46d8ba"]}],"mendeley":{"formattedCitation":"(Buer, Semini, Strandhagen, &amp; Sgarbossa, 2020; Guilherme Luz Tortorella, Rossini, Costa, &amp; Portioli-Staudacher, Alberto Sawhney, 2019)","manualFormatting":"(Buer et al., 2020; Tortorella et al., 2019)","plainTextFormattedCitation":"(Buer, Semini, Strandhagen, &amp; Sgarbossa, 2020; Guilherme Luz Tortorella, Rossini, Costa, &amp; Portioli-Staudacher, Alberto Sawhney, 2019)","previouslyFormattedCitation":"(Buer, Semini, Strandhagen, &amp; Sgarbossa, 2020; Tortorella, Rossini, Costa, &amp; Portioli-Staudacher, Alberto Sawhney, 2019)"},"properties":{"noteIndex":0},"schema":"https://github.com/citation-style-language/schema/raw/master/csl-citation.json"}</w:instrText>
      </w:r>
      <w:r w:rsidRPr="00021E79">
        <w:rPr>
          <w:rFonts w:ascii="Times New Roman" w:hAnsi="Times New Roman" w:cs="Times New Roman"/>
          <w:sz w:val="24"/>
          <w:szCs w:val="24"/>
          <w:lang w:val="en-US"/>
        </w:rPr>
        <w:fldChar w:fldCharType="separate"/>
      </w:r>
      <w:r w:rsidR="007D6A78" w:rsidRPr="00EA5B5C">
        <w:rPr>
          <w:rFonts w:ascii="Times New Roman" w:hAnsi="Times New Roman" w:cs="Times New Roman"/>
          <w:noProof/>
          <w:sz w:val="24"/>
          <w:szCs w:val="24"/>
          <w:lang w:val="en-GB"/>
        </w:rPr>
        <w:t>(Buer et al.</w:t>
      </w:r>
      <w:r w:rsidRPr="00EA5B5C">
        <w:rPr>
          <w:rFonts w:ascii="Times New Roman" w:hAnsi="Times New Roman" w:cs="Times New Roman"/>
          <w:noProof/>
          <w:sz w:val="24"/>
          <w:szCs w:val="24"/>
          <w:lang w:val="en-GB"/>
        </w:rPr>
        <w:t>, 2020; Tortorella</w:t>
      </w:r>
      <w:r w:rsidR="00DC5AFC" w:rsidRPr="00EA5B5C">
        <w:rPr>
          <w:rFonts w:ascii="Times New Roman" w:hAnsi="Times New Roman" w:cs="Times New Roman"/>
          <w:noProof/>
          <w:sz w:val="24"/>
          <w:szCs w:val="24"/>
          <w:lang w:val="en-GB"/>
        </w:rPr>
        <w:t xml:space="preserve"> et al.</w:t>
      </w:r>
      <w:r w:rsidRPr="00EA5B5C">
        <w:rPr>
          <w:rFonts w:ascii="Times New Roman" w:hAnsi="Times New Roman" w:cs="Times New Roman"/>
          <w:noProof/>
          <w:sz w:val="24"/>
          <w:szCs w:val="24"/>
          <w:lang w:val="en-GB"/>
        </w:rPr>
        <w:t>, 2019)</w:t>
      </w:r>
      <w:r w:rsidRPr="00021E79">
        <w:rPr>
          <w:rFonts w:ascii="Times New Roman" w:hAnsi="Times New Roman" w:cs="Times New Roman"/>
          <w:sz w:val="24"/>
          <w:szCs w:val="24"/>
          <w:lang w:val="en-US"/>
        </w:rPr>
        <w:fldChar w:fldCharType="end"/>
      </w:r>
      <w:r w:rsidRPr="00EA5B5C">
        <w:rPr>
          <w:rFonts w:ascii="Times New Roman" w:hAnsi="Times New Roman" w:cs="Times New Roman"/>
          <w:sz w:val="24"/>
          <w:szCs w:val="24"/>
          <w:lang w:val="en-GB"/>
        </w:rPr>
        <w:t xml:space="preserve">. </w:t>
      </w:r>
    </w:p>
    <w:p w14:paraId="1630E561" w14:textId="5E53523F" w:rsidR="00394271" w:rsidRPr="00021E79" w:rsidRDefault="00394271" w:rsidP="00394271">
      <w:pPr>
        <w:spacing w:before="120" w:after="120" w:line="360" w:lineRule="auto"/>
        <w:jc w:val="both"/>
        <w:rPr>
          <w:rFonts w:ascii="Times New Roman" w:hAnsi="Times New Roman" w:cs="Times New Roman"/>
          <w:sz w:val="24"/>
          <w:szCs w:val="24"/>
          <w:lang w:val="en-US"/>
        </w:rPr>
      </w:pPr>
      <w:r w:rsidRPr="00021E79">
        <w:rPr>
          <w:rFonts w:ascii="Times New Roman" w:hAnsi="Times New Roman" w:cs="Times New Roman"/>
          <w:sz w:val="24"/>
          <w:szCs w:val="24"/>
          <w:lang w:val="en-US"/>
        </w:rPr>
        <w:lastRenderedPageBreak/>
        <w:t xml:space="preserve">Literature presents papers discussing interplay between </w:t>
      </w:r>
      <w:r w:rsidRPr="00267742">
        <w:rPr>
          <w:rFonts w:ascii="Times New Roman" w:hAnsi="Times New Roman" w:cs="Times New Roman"/>
          <w:color w:val="4472C4" w:themeColor="accent1"/>
          <w:sz w:val="24"/>
          <w:szCs w:val="24"/>
          <w:lang w:val="en-US"/>
        </w:rPr>
        <w:t>LSC</w:t>
      </w:r>
      <w:r w:rsidR="00667A75" w:rsidRPr="00267742">
        <w:rPr>
          <w:rFonts w:ascii="Times New Roman" w:hAnsi="Times New Roman" w:cs="Times New Roman"/>
          <w:color w:val="4472C4" w:themeColor="accent1"/>
          <w:sz w:val="24"/>
          <w:szCs w:val="24"/>
          <w:lang w:val="en-US"/>
        </w:rPr>
        <w:t>M</w:t>
      </w:r>
      <w:r w:rsidRPr="00021E79">
        <w:rPr>
          <w:rFonts w:ascii="Times New Roman" w:hAnsi="Times New Roman" w:cs="Times New Roman"/>
          <w:sz w:val="24"/>
          <w:szCs w:val="24"/>
          <w:lang w:val="en-US"/>
        </w:rPr>
        <w:t xml:space="preserve"> and I4.0, but the topic is still in novelty phase </w:t>
      </w:r>
      <w:r w:rsidRPr="00021E79">
        <w:rPr>
          <w:rFonts w:ascii="Times New Roman" w:hAnsi="Times New Roman" w:cs="Times New Roman"/>
          <w:sz w:val="24"/>
          <w:szCs w:val="24"/>
          <w:lang w:val="en-US"/>
        </w:rPr>
        <w:fldChar w:fldCharType="begin" w:fldLock="1"/>
      </w:r>
      <w:r w:rsidR="001731AD">
        <w:rPr>
          <w:rFonts w:ascii="Times New Roman" w:hAnsi="Times New Roman" w:cs="Times New Roman"/>
          <w:sz w:val="24"/>
          <w:szCs w:val="24"/>
          <w:lang w:val="en-US"/>
        </w:rPr>
        <w:instrText>ADDIN CSL_CITATION {"citationItems":[{"id":"ITEM-1","itemData":{"DOI":"10.1080/00207543.2020.1743896","ISSN":"1366588X","abstract":"The purpose of this paper is to provide an overview of the current state of research and the key aspects and implications of the relationships between Information and Digital Technologies (IDT) of Industry 4.0 and Lean Supply Chain Management (LSCM), with the identification of the lines of research developed and an analysis of the main findings. A Systematic Literature Review methodology has been used for the identification, selection, and evaluation of the published research. A set of 78 papers deduced from the most relevant scientific databases, including Web of Science, Scopus, and ABI/Inform, from 1996 to December 2019, has been analyzed and synthesized. The analysis and evaluation of these papers has enabled a new classification of the literature to be offered that identifies four lines of research based on the Life Cycle of Technology: obsolete IDT in LSCM; mature IDT in LSCM; emerging IDT in LSCM; and an Information Systems and IDT general approach in LSCM. The paper goes on to discuss the gaps found in the literature and proposes new opportunities and challenges for future research. A series of implications are presented intended to be useful from not only an academic point-of-view but also from a management focus, including recommendations for industrial managers and policymakers.","author":[{"dropping-particle":"","family":"Núñez-Merino","given":"Miguel","non-dropping-particle":"","parse-names":false,"suffix":""},{"dropping-particle":"","family":"Maqueira-Marín","given":"Juan Manuel","non-dropping-particle":"","parse-names":false,"suffix":""},{"dropping-particle":"","family":"Moyano-Fuentes","given":"José","non-dropping-particle":"","parse-names":false,"suffix":""},{"dropping-particle":"","family":"Martínez-Jurado","given":"Pedro José","non-dropping-particle":"","parse-names":false,"suffix":""}],"container-title":"International Journal of Production Research","id":"ITEM-1","issued":{"date-parts":[["2020"]]},"title":"Information and digital technologies of Industry 4.0 and Lean supply chain management: a systematic literature review","type":"article-journal"},"uris":["http://www.mendeley.com/documents/?uuid=95a32a37-516e-4a2a-9c18-063bd9146b8c"]}],"mendeley":{"formattedCitation":"(Núñez-Merino, Maqueira-Marín, Moyano-Fuentes, &amp; Martínez-Jurado, 2020)","manualFormatting":"(Núñez-Merino et al., 2020)","plainTextFormattedCitation":"(Núñez-Merino, Maqueira-Marín, Moyano-Fuentes, &amp; Martínez-Jurado, 2020)","previouslyFormattedCitation":"(Núñez-Merino, Maqueira-Marín, Moyano-Fuentes, &amp; Martínez-Jurado, 2020)"},"properties":{"noteIndex":0},"schema":"https://github.com/citation-style-language/schema/raw/master/csl-citation.json"}</w:instrText>
      </w:r>
      <w:r w:rsidRPr="00021E79">
        <w:rPr>
          <w:rFonts w:ascii="Times New Roman" w:hAnsi="Times New Roman" w:cs="Times New Roman"/>
          <w:sz w:val="24"/>
          <w:szCs w:val="24"/>
          <w:lang w:val="en-US"/>
        </w:rPr>
        <w:fldChar w:fldCharType="separate"/>
      </w:r>
      <w:r w:rsidRPr="00021E79">
        <w:rPr>
          <w:rFonts w:ascii="Times New Roman" w:hAnsi="Times New Roman" w:cs="Times New Roman"/>
          <w:noProof/>
          <w:sz w:val="24"/>
          <w:szCs w:val="24"/>
          <w:lang w:val="en-US"/>
        </w:rPr>
        <w:t>(Núñez-Merino</w:t>
      </w:r>
      <w:r w:rsidR="001463EA" w:rsidRPr="00021E79">
        <w:rPr>
          <w:rFonts w:ascii="Times New Roman" w:hAnsi="Times New Roman" w:cs="Times New Roman"/>
          <w:noProof/>
          <w:sz w:val="24"/>
          <w:szCs w:val="24"/>
          <w:lang w:val="en-US"/>
        </w:rPr>
        <w:t xml:space="preserve"> et al.</w:t>
      </w:r>
      <w:r w:rsidRPr="00021E79">
        <w:rPr>
          <w:rFonts w:ascii="Times New Roman" w:hAnsi="Times New Roman" w:cs="Times New Roman"/>
          <w:noProof/>
          <w:sz w:val="24"/>
          <w:szCs w:val="24"/>
          <w:lang w:val="en-US"/>
        </w:rPr>
        <w:t>, 2020)</w:t>
      </w:r>
      <w:r w:rsidRPr="00021E79">
        <w:rPr>
          <w:rFonts w:ascii="Times New Roman" w:hAnsi="Times New Roman" w:cs="Times New Roman"/>
          <w:sz w:val="24"/>
          <w:szCs w:val="24"/>
          <w:lang w:val="en-US"/>
        </w:rPr>
        <w:fldChar w:fldCharType="end"/>
      </w:r>
      <w:r w:rsidRPr="00021E79">
        <w:rPr>
          <w:rFonts w:ascii="Times New Roman" w:hAnsi="Times New Roman" w:cs="Times New Roman"/>
          <w:sz w:val="24"/>
          <w:szCs w:val="24"/>
          <w:lang w:val="en-US"/>
        </w:rPr>
        <w:t>.</w:t>
      </w:r>
    </w:p>
    <w:p w14:paraId="6CDC7AAD" w14:textId="3EBFE9C7" w:rsidR="00394271" w:rsidRPr="00021E79" w:rsidRDefault="00394271" w:rsidP="00394271">
      <w:pPr>
        <w:spacing w:before="120" w:after="120" w:line="360" w:lineRule="auto"/>
        <w:jc w:val="both"/>
        <w:rPr>
          <w:rFonts w:ascii="Times New Roman" w:hAnsi="Times New Roman" w:cs="Times New Roman"/>
          <w:sz w:val="24"/>
          <w:szCs w:val="24"/>
          <w:lang w:val="en-US"/>
        </w:rPr>
      </w:pPr>
      <w:r w:rsidRPr="00021E79">
        <w:rPr>
          <w:rFonts w:ascii="Times New Roman" w:hAnsi="Times New Roman" w:cs="Times New Roman"/>
          <w:sz w:val="24"/>
          <w:szCs w:val="24"/>
          <w:lang w:val="en-US"/>
        </w:rPr>
        <w:t>Moreover, the literature is presenting different perspective of analysis</w:t>
      </w:r>
      <w:r w:rsidR="008045E5" w:rsidRPr="00021E79">
        <w:rPr>
          <w:rFonts w:ascii="Times New Roman" w:hAnsi="Times New Roman" w:cs="Times New Roman"/>
          <w:sz w:val="24"/>
          <w:szCs w:val="24"/>
          <w:lang w:val="en-US"/>
        </w:rPr>
        <w:t>,</w:t>
      </w:r>
      <w:r w:rsidRPr="00021E79">
        <w:rPr>
          <w:rFonts w:ascii="Times New Roman" w:hAnsi="Times New Roman" w:cs="Times New Roman"/>
          <w:sz w:val="24"/>
          <w:szCs w:val="24"/>
          <w:lang w:val="en-US"/>
        </w:rPr>
        <w:t xml:space="preserve"> </w:t>
      </w:r>
      <w:r w:rsidR="008045E5" w:rsidRPr="00021E79">
        <w:rPr>
          <w:rFonts w:ascii="Times New Roman" w:hAnsi="Times New Roman" w:cs="Times New Roman"/>
          <w:sz w:val="24"/>
          <w:szCs w:val="24"/>
          <w:lang w:val="en-US"/>
        </w:rPr>
        <w:t xml:space="preserve">which </w:t>
      </w:r>
      <w:r w:rsidRPr="00021E79">
        <w:rPr>
          <w:rFonts w:ascii="Times New Roman" w:hAnsi="Times New Roman" w:cs="Times New Roman"/>
          <w:sz w:val="24"/>
          <w:szCs w:val="24"/>
          <w:lang w:val="en-US"/>
        </w:rPr>
        <w:t xml:space="preserve">doesn’t support the </w:t>
      </w:r>
      <w:r w:rsidR="008045E5" w:rsidRPr="00021E79">
        <w:rPr>
          <w:rFonts w:ascii="Times New Roman" w:hAnsi="Times New Roman" w:cs="Times New Roman"/>
          <w:sz w:val="24"/>
          <w:szCs w:val="24"/>
          <w:lang w:val="en-US"/>
        </w:rPr>
        <w:t xml:space="preserve">structure of such relationship, and thereby </w:t>
      </w:r>
      <w:r w:rsidRPr="00021E79">
        <w:rPr>
          <w:rFonts w:ascii="Times New Roman" w:hAnsi="Times New Roman" w:cs="Times New Roman"/>
          <w:sz w:val="24"/>
          <w:szCs w:val="24"/>
          <w:lang w:val="en-US"/>
        </w:rPr>
        <w:t>creating chaos on the value of the interplay.</w:t>
      </w:r>
    </w:p>
    <w:p w14:paraId="615B20C7" w14:textId="3D8719E5" w:rsidR="00394271" w:rsidRPr="00267742" w:rsidRDefault="00394271" w:rsidP="00394271">
      <w:pPr>
        <w:spacing w:before="120" w:after="120" w:line="360" w:lineRule="auto"/>
        <w:jc w:val="both"/>
        <w:rPr>
          <w:rFonts w:ascii="Times New Roman" w:hAnsi="Times New Roman" w:cs="Times New Roman"/>
          <w:color w:val="00B0F0"/>
          <w:sz w:val="24"/>
          <w:szCs w:val="24"/>
          <w:lang w:val="en-US"/>
        </w:rPr>
      </w:pPr>
      <w:r w:rsidRPr="00021E79">
        <w:rPr>
          <w:rFonts w:ascii="Times New Roman" w:hAnsi="Times New Roman" w:cs="Times New Roman"/>
          <w:sz w:val="24"/>
          <w:szCs w:val="24"/>
          <w:lang w:val="en-US"/>
        </w:rPr>
        <w:t>This paper wants to fill that gap in the literature, presenting the state of the art of</w:t>
      </w:r>
      <w:r w:rsidR="008045E5" w:rsidRPr="00021E79">
        <w:rPr>
          <w:rFonts w:ascii="Times New Roman" w:hAnsi="Times New Roman" w:cs="Times New Roman"/>
          <w:sz w:val="24"/>
          <w:szCs w:val="24"/>
          <w:lang w:val="en-US"/>
        </w:rPr>
        <w:t xml:space="preserve"> interplay between </w:t>
      </w:r>
      <w:r w:rsidR="008045E5" w:rsidRPr="00267742">
        <w:rPr>
          <w:rFonts w:ascii="Times New Roman" w:hAnsi="Times New Roman" w:cs="Times New Roman"/>
          <w:color w:val="4472C4" w:themeColor="accent1"/>
          <w:sz w:val="24"/>
          <w:szCs w:val="24"/>
          <w:lang w:val="en-US"/>
        </w:rPr>
        <w:t>LSC</w:t>
      </w:r>
      <w:r w:rsidR="00667A75" w:rsidRPr="00267742">
        <w:rPr>
          <w:rFonts w:ascii="Times New Roman" w:hAnsi="Times New Roman" w:cs="Times New Roman"/>
          <w:color w:val="4472C4" w:themeColor="accent1"/>
          <w:sz w:val="24"/>
          <w:szCs w:val="24"/>
          <w:lang w:val="en-US"/>
        </w:rPr>
        <w:t>M</w:t>
      </w:r>
      <w:r w:rsidR="008045E5" w:rsidRPr="00021E79">
        <w:rPr>
          <w:rFonts w:ascii="Times New Roman" w:hAnsi="Times New Roman" w:cs="Times New Roman"/>
          <w:sz w:val="24"/>
          <w:szCs w:val="24"/>
          <w:lang w:val="en-US"/>
        </w:rPr>
        <w:t xml:space="preserve"> and I4.0, </w:t>
      </w:r>
      <w:r w:rsidRPr="00021E79">
        <w:rPr>
          <w:rFonts w:ascii="Times New Roman" w:hAnsi="Times New Roman" w:cs="Times New Roman"/>
          <w:sz w:val="24"/>
          <w:szCs w:val="24"/>
          <w:lang w:val="en-US"/>
        </w:rPr>
        <w:t xml:space="preserve">defining a framework </w:t>
      </w:r>
      <w:r w:rsidR="008045E5" w:rsidRPr="00021E79">
        <w:rPr>
          <w:rFonts w:ascii="Times New Roman" w:hAnsi="Times New Roman" w:cs="Times New Roman"/>
          <w:sz w:val="24"/>
          <w:szCs w:val="24"/>
          <w:lang w:val="en-US"/>
        </w:rPr>
        <w:t>to out-line the interplay and therefore paving</w:t>
      </w:r>
      <w:r w:rsidRPr="00021E79">
        <w:rPr>
          <w:rFonts w:ascii="Times New Roman" w:hAnsi="Times New Roman" w:cs="Times New Roman"/>
          <w:sz w:val="24"/>
          <w:szCs w:val="24"/>
          <w:lang w:val="en-US"/>
        </w:rPr>
        <w:t xml:space="preserve"> the base for future studies in this field of research.</w:t>
      </w:r>
      <w:r w:rsidR="0015592F">
        <w:rPr>
          <w:rFonts w:ascii="Times New Roman" w:hAnsi="Times New Roman" w:cs="Times New Roman"/>
          <w:sz w:val="24"/>
          <w:szCs w:val="24"/>
          <w:lang w:val="en-US"/>
        </w:rPr>
        <w:t xml:space="preserve"> </w:t>
      </w:r>
      <w:r w:rsidR="0015592F" w:rsidRPr="00267742">
        <w:rPr>
          <w:rFonts w:ascii="Times New Roman" w:hAnsi="Times New Roman" w:cs="Times New Roman"/>
          <w:color w:val="00B0F0"/>
          <w:sz w:val="24"/>
          <w:szCs w:val="24"/>
          <w:lang w:val="en-US"/>
        </w:rPr>
        <w:t>Therefore, we come up with the following research question:</w:t>
      </w:r>
    </w:p>
    <w:p w14:paraId="58792E8B" w14:textId="57BE5CD5" w:rsidR="0015592F" w:rsidRPr="00267742" w:rsidRDefault="0015592F" w:rsidP="00394271">
      <w:pPr>
        <w:spacing w:before="120" w:after="120" w:line="360" w:lineRule="auto"/>
        <w:jc w:val="both"/>
        <w:rPr>
          <w:rFonts w:ascii="Times New Roman" w:hAnsi="Times New Roman" w:cs="Times New Roman"/>
          <w:color w:val="00B0F0"/>
          <w:sz w:val="24"/>
          <w:szCs w:val="24"/>
          <w:lang w:val="en-US"/>
        </w:rPr>
      </w:pPr>
      <w:r w:rsidRPr="00267742">
        <w:rPr>
          <w:rFonts w:ascii="Times New Roman" w:hAnsi="Times New Roman" w:cs="Times New Roman"/>
          <w:color w:val="00B0F0"/>
          <w:sz w:val="24"/>
          <w:szCs w:val="24"/>
          <w:lang w:val="en-US"/>
        </w:rPr>
        <w:t>Is there any interrelationship between LSC</w:t>
      </w:r>
      <w:r w:rsidR="00B7455A">
        <w:rPr>
          <w:rFonts w:ascii="Times New Roman" w:hAnsi="Times New Roman" w:cs="Times New Roman"/>
          <w:color w:val="00B0F0"/>
          <w:sz w:val="24"/>
          <w:szCs w:val="24"/>
          <w:lang w:val="en-US"/>
        </w:rPr>
        <w:t>M</w:t>
      </w:r>
      <w:r w:rsidRPr="00267742">
        <w:rPr>
          <w:rFonts w:ascii="Times New Roman" w:hAnsi="Times New Roman" w:cs="Times New Roman"/>
          <w:color w:val="00B0F0"/>
          <w:sz w:val="24"/>
          <w:szCs w:val="24"/>
          <w:lang w:val="en-US"/>
        </w:rPr>
        <w:t xml:space="preserve"> and I4.0?</w:t>
      </w:r>
    </w:p>
    <w:p w14:paraId="00055BB9" w14:textId="4ADC424E" w:rsidR="00394271" w:rsidRPr="00267742" w:rsidRDefault="00394271" w:rsidP="00394271">
      <w:pPr>
        <w:spacing w:before="120" w:after="120" w:line="360" w:lineRule="auto"/>
        <w:jc w:val="both"/>
        <w:rPr>
          <w:rFonts w:ascii="Times New Roman" w:hAnsi="Times New Roman" w:cs="Times New Roman"/>
          <w:color w:val="00B0F0"/>
          <w:sz w:val="24"/>
          <w:szCs w:val="24"/>
          <w:lang w:val="en-US"/>
        </w:rPr>
      </w:pPr>
      <w:r w:rsidRPr="00267742">
        <w:rPr>
          <w:rFonts w:ascii="Times New Roman" w:hAnsi="Times New Roman" w:cs="Times New Roman"/>
          <w:color w:val="00B0F0"/>
          <w:sz w:val="24"/>
          <w:szCs w:val="24"/>
          <w:lang w:val="en-US"/>
        </w:rPr>
        <w:t xml:space="preserve">In order to </w:t>
      </w:r>
      <w:r w:rsidR="0015592F" w:rsidRPr="00267742">
        <w:rPr>
          <w:rFonts w:ascii="Times New Roman" w:hAnsi="Times New Roman" w:cs="Times New Roman"/>
          <w:color w:val="00B0F0"/>
          <w:sz w:val="24"/>
          <w:szCs w:val="24"/>
          <w:lang w:val="en-US"/>
        </w:rPr>
        <w:t>answer the research question</w:t>
      </w:r>
      <w:r w:rsidRPr="00267742">
        <w:rPr>
          <w:rFonts w:ascii="Times New Roman" w:hAnsi="Times New Roman" w:cs="Times New Roman"/>
          <w:color w:val="00B0F0"/>
          <w:sz w:val="24"/>
          <w:szCs w:val="24"/>
          <w:lang w:val="en-US"/>
        </w:rPr>
        <w:t xml:space="preserve"> this study provides a systematic literature review.</w:t>
      </w:r>
    </w:p>
    <w:p w14:paraId="689C6B1F" w14:textId="77777777" w:rsidR="00394271" w:rsidRPr="00021E79" w:rsidRDefault="00394271" w:rsidP="00394271">
      <w:pPr>
        <w:spacing w:before="120" w:after="120" w:line="360" w:lineRule="auto"/>
        <w:jc w:val="both"/>
        <w:rPr>
          <w:rFonts w:ascii="Times New Roman" w:hAnsi="Times New Roman" w:cs="Times New Roman"/>
          <w:sz w:val="24"/>
          <w:szCs w:val="24"/>
          <w:lang w:val="en-US"/>
        </w:rPr>
      </w:pPr>
      <w:r w:rsidRPr="00021E79">
        <w:rPr>
          <w:rFonts w:ascii="Times New Roman" w:hAnsi="Times New Roman" w:cs="Times New Roman"/>
          <w:sz w:val="24"/>
          <w:szCs w:val="24"/>
          <w:lang w:val="en-US"/>
        </w:rPr>
        <w:t>The article is structured as follows: Section 2 introduces and defines the domain of LSCM and I4.0, while Section 3 describes the applied methodology for the systematic literature review. Section 4 out-lines the findings of the study and presents the conceptual framework of the interplay between LSCM and I4.0. Section 5 concludes the article, indicating its limitations and future research opportunities.</w:t>
      </w:r>
    </w:p>
    <w:p w14:paraId="53C676D4" w14:textId="77777777" w:rsidR="00394271" w:rsidRPr="00021E79" w:rsidRDefault="00394271" w:rsidP="00394271">
      <w:pPr>
        <w:rPr>
          <w:rFonts w:ascii="Times New Roman" w:hAnsi="Times New Roman" w:cs="Times New Roman"/>
          <w:sz w:val="24"/>
          <w:szCs w:val="24"/>
          <w:lang w:val="en-US"/>
        </w:rPr>
      </w:pPr>
      <w:r w:rsidRPr="00021E79">
        <w:rPr>
          <w:rFonts w:ascii="Times New Roman" w:hAnsi="Times New Roman" w:cs="Times New Roman"/>
          <w:sz w:val="24"/>
          <w:szCs w:val="24"/>
          <w:lang w:val="en-US"/>
        </w:rPr>
        <w:br w:type="page"/>
      </w:r>
    </w:p>
    <w:p w14:paraId="7FC9804C" w14:textId="77777777" w:rsidR="00394271" w:rsidRPr="00021E79" w:rsidRDefault="00394271" w:rsidP="00394271">
      <w:pPr>
        <w:pStyle w:val="Heading1"/>
        <w:rPr>
          <w:szCs w:val="24"/>
        </w:rPr>
      </w:pPr>
      <w:r w:rsidRPr="00021E79">
        <w:rPr>
          <w:szCs w:val="24"/>
        </w:rPr>
        <w:lastRenderedPageBreak/>
        <w:t>2. Theoretical Background</w:t>
      </w:r>
    </w:p>
    <w:p w14:paraId="704BE947" w14:textId="77777777" w:rsidR="00394271" w:rsidRPr="00D20CEA" w:rsidRDefault="00394271" w:rsidP="006409FD">
      <w:pPr>
        <w:pStyle w:val="Heading2"/>
        <w:spacing w:before="120" w:after="120" w:line="240" w:lineRule="auto"/>
        <w:ind w:left="0"/>
        <w:rPr>
          <w:rFonts w:ascii="Times New Roman" w:hAnsi="Times New Roman" w:cs="Times New Roman"/>
          <w:b w:val="0"/>
          <w:i w:val="0"/>
          <w:szCs w:val="24"/>
          <w:lang w:val="en-US"/>
        </w:rPr>
      </w:pPr>
      <w:r w:rsidRPr="00D20CEA">
        <w:rPr>
          <w:rFonts w:ascii="Times New Roman" w:hAnsi="Times New Roman" w:cs="Times New Roman"/>
          <w:b w:val="0"/>
          <w:i w:val="0"/>
          <w:szCs w:val="24"/>
          <w:lang w:val="en-US"/>
        </w:rPr>
        <w:t xml:space="preserve">2.1. Lean Supply Chain Management </w:t>
      </w:r>
    </w:p>
    <w:p w14:paraId="2B414ACC" w14:textId="1E043DB9" w:rsidR="00394271" w:rsidRPr="001731AD" w:rsidRDefault="00394271" w:rsidP="00394271">
      <w:pPr>
        <w:spacing w:before="120" w:after="120" w:line="360" w:lineRule="auto"/>
        <w:jc w:val="both"/>
        <w:rPr>
          <w:rFonts w:ascii="Times New Roman" w:hAnsi="Times New Roman" w:cs="Times New Roman"/>
          <w:color w:val="00B0F0"/>
          <w:sz w:val="24"/>
          <w:szCs w:val="24"/>
          <w:lang w:val="en-US"/>
        </w:rPr>
      </w:pPr>
      <w:r w:rsidRPr="001731AD">
        <w:rPr>
          <w:rFonts w:ascii="Times New Roman" w:hAnsi="Times New Roman" w:cs="Times New Roman"/>
          <w:color w:val="00B0F0"/>
          <w:sz w:val="24"/>
          <w:szCs w:val="24"/>
          <w:lang w:val="en-US"/>
        </w:rPr>
        <w:t xml:space="preserve">Given the current </w:t>
      </w:r>
      <w:r w:rsidR="00BB7584" w:rsidRPr="001731AD">
        <w:rPr>
          <w:rFonts w:ascii="Times New Roman" w:hAnsi="Times New Roman" w:cs="Times New Roman"/>
          <w:color w:val="00B0F0"/>
          <w:sz w:val="24"/>
          <w:szCs w:val="24"/>
          <w:lang w:val="en-US"/>
        </w:rPr>
        <w:t>situation where there is high turbulence in the customer demand</w:t>
      </w:r>
      <w:r w:rsidRPr="001731AD">
        <w:rPr>
          <w:rFonts w:ascii="Times New Roman" w:hAnsi="Times New Roman" w:cs="Times New Roman"/>
          <w:color w:val="00B0F0"/>
          <w:sz w:val="24"/>
          <w:szCs w:val="24"/>
          <w:lang w:val="en-US"/>
        </w:rPr>
        <w:t xml:space="preserve"> and </w:t>
      </w:r>
      <w:r w:rsidR="00BB7584" w:rsidRPr="001731AD">
        <w:rPr>
          <w:rFonts w:ascii="Times New Roman" w:hAnsi="Times New Roman" w:cs="Times New Roman"/>
          <w:color w:val="00B0F0"/>
          <w:sz w:val="24"/>
          <w:szCs w:val="24"/>
          <w:lang w:val="en-US"/>
        </w:rPr>
        <w:t xml:space="preserve">the competitive landscape is </w:t>
      </w:r>
      <w:r w:rsidRPr="001731AD">
        <w:rPr>
          <w:rFonts w:ascii="Times New Roman" w:hAnsi="Times New Roman" w:cs="Times New Roman"/>
          <w:color w:val="00B0F0"/>
          <w:sz w:val="24"/>
          <w:szCs w:val="24"/>
          <w:lang w:val="en-US"/>
        </w:rPr>
        <w:t xml:space="preserve">rapidly </w:t>
      </w:r>
      <w:r w:rsidR="00BB7584" w:rsidRPr="001731AD">
        <w:rPr>
          <w:rFonts w:ascii="Times New Roman" w:hAnsi="Times New Roman" w:cs="Times New Roman"/>
          <w:color w:val="00B0F0"/>
          <w:sz w:val="24"/>
          <w:szCs w:val="24"/>
          <w:lang w:val="en-US"/>
        </w:rPr>
        <w:t>changing</w:t>
      </w:r>
      <w:r w:rsidRPr="001731AD">
        <w:rPr>
          <w:rFonts w:ascii="Times New Roman" w:hAnsi="Times New Roman" w:cs="Times New Roman"/>
          <w:color w:val="00B0F0"/>
          <w:sz w:val="24"/>
          <w:szCs w:val="24"/>
          <w:lang w:val="en-US"/>
        </w:rPr>
        <w:t xml:space="preserve">, firms grapple with the challenge of </w:t>
      </w:r>
      <w:r w:rsidR="00BB7584" w:rsidRPr="001731AD">
        <w:rPr>
          <w:rFonts w:ascii="Times New Roman" w:hAnsi="Times New Roman" w:cs="Times New Roman"/>
          <w:color w:val="00B0F0"/>
          <w:sz w:val="24"/>
          <w:szCs w:val="24"/>
          <w:lang w:val="en-US"/>
        </w:rPr>
        <w:t>satisfying the desired needs of the customers</w:t>
      </w:r>
      <w:r w:rsidRPr="001731AD">
        <w:rPr>
          <w:rFonts w:ascii="Times New Roman" w:hAnsi="Times New Roman" w:cs="Times New Roman"/>
          <w:color w:val="00B0F0"/>
          <w:sz w:val="24"/>
          <w:szCs w:val="24"/>
          <w:lang w:val="en-US"/>
        </w:rPr>
        <w:t xml:space="preserve"> (Vanpoucke et al., 2014). </w:t>
      </w:r>
    </w:p>
    <w:p w14:paraId="02DF2D49" w14:textId="2849E552" w:rsidR="00394271" w:rsidRPr="00021E79" w:rsidRDefault="00394271" w:rsidP="00394271">
      <w:pPr>
        <w:spacing w:before="120" w:after="120" w:line="360" w:lineRule="auto"/>
        <w:jc w:val="both"/>
        <w:rPr>
          <w:rFonts w:ascii="Times New Roman" w:hAnsi="Times New Roman" w:cs="Times New Roman"/>
          <w:sz w:val="24"/>
          <w:szCs w:val="24"/>
          <w:lang w:val="en-US"/>
        </w:rPr>
      </w:pPr>
      <w:r w:rsidRPr="00021E79">
        <w:rPr>
          <w:rFonts w:ascii="Times New Roman" w:hAnsi="Times New Roman" w:cs="Times New Roman"/>
          <w:sz w:val="24"/>
          <w:szCs w:val="24"/>
          <w:lang w:val="en-US"/>
        </w:rPr>
        <w:t xml:space="preserve">According to Krajewski et al. (2015), the most successful companies are those that </w:t>
      </w:r>
      <w:r w:rsidR="00507552" w:rsidRPr="00021E79">
        <w:rPr>
          <w:rFonts w:ascii="Times New Roman" w:hAnsi="Times New Roman" w:cs="Times New Roman"/>
          <w:sz w:val="24"/>
          <w:szCs w:val="24"/>
          <w:lang w:val="en-US"/>
        </w:rPr>
        <w:t>take into consideration the external customers and suppliers into</w:t>
      </w:r>
      <w:r w:rsidRPr="00021E79">
        <w:rPr>
          <w:rFonts w:ascii="Times New Roman" w:hAnsi="Times New Roman" w:cs="Times New Roman"/>
          <w:sz w:val="24"/>
          <w:szCs w:val="24"/>
          <w:lang w:val="en-US"/>
        </w:rPr>
        <w:t xml:space="preserve"> their internal improvement processes. Thus, </w:t>
      </w:r>
      <w:r w:rsidR="00FB1520" w:rsidRPr="00021E79">
        <w:rPr>
          <w:rFonts w:ascii="Times New Roman" w:hAnsi="Times New Roman" w:cs="Times New Roman"/>
          <w:sz w:val="24"/>
          <w:szCs w:val="24"/>
          <w:lang w:val="en-US"/>
        </w:rPr>
        <w:t xml:space="preserve">integration with </w:t>
      </w:r>
      <w:r w:rsidRPr="00021E79">
        <w:rPr>
          <w:rFonts w:ascii="Times New Roman" w:hAnsi="Times New Roman" w:cs="Times New Roman"/>
          <w:sz w:val="24"/>
          <w:szCs w:val="24"/>
          <w:lang w:val="en-US"/>
        </w:rPr>
        <w:t>supplier</w:t>
      </w:r>
      <w:r w:rsidR="00FB1520" w:rsidRPr="00021E79">
        <w:rPr>
          <w:rFonts w:ascii="Times New Roman" w:hAnsi="Times New Roman" w:cs="Times New Roman"/>
          <w:sz w:val="24"/>
          <w:szCs w:val="24"/>
          <w:lang w:val="en-US"/>
        </w:rPr>
        <w:t>s</w:t>
      </w:r>
      <w:r w:rsidRPr="00021E79">
        <w:rPr>
          <w:rFonts w:ascii="Times New Roman" w:hAnsi="Times New Roman" w:cs="Times New Roman"/>
          <w:sz w:val="24"/>
          <w:szCs w:val="24"/>
          <w:lang w:val="en-US"/>
        </w:rPr>
        <w:t xml:space="preserve"> and customer</w:t>
      </w:r>
      <w:r w:rsidR="00FB1520" w:rsidRPr="00021E79">
        <w:rPr>
          <w:rFonts w:ascii="Times New Roman" w:hAnsi="Times New Roman" w:cs="Times New Roman"/>
          <w:sz w:val="24"/>
          <w:szCs w:val="24"/>
          <w:lang w:val="en-US"/>
        </w:rPr>
        <w:t>s</w:t>
      </w:r>
      <w:r w:rsidRPr="00021E79">
        <w:rPr>
          <w:rFonts w:ascii="Times New Roman" w:hAnsi="Times New Roman" w:cs="Times New Roman"/>
          <w:sz w:val="24"/>
          <w:szCs w:val="24"/>
          <w:lang w:val="en-US"/>
        </w:rPr>
        <w:t xml:space="preserve"> </w:t>
      </w:r>
      <w:r w:rsidR="00FD45DA" w:rsidRPr="00021E79">
        <w:rPr>
          <w:rFonts w:ascii="Times New Roman" w:hAnsi="Times New Roman" w:cs="Times New Roman"/>
          <w:sz w:val="24"/>
          <w:szCs w:val="24"/>
          <w:lang w:val="en-US"/>
        </w:rPr>
        <w:t>act as</w:t>
      </w:r>
      <w:r w:rsidRPr="00021E79">
        <w:rPr>
          <w:rFonts w:ascii="Times New Roman" w:hAnsi="Times New Roman" w:cs="Times New Roman"/>
          <w:sz w:val="24"/>
          <w:szCs w:val="24"/>
          <w:lang w:val="en-US"/>
        </w:rPr>
        <w:t xml:space="preserve"> an </w:t>
      </w:r>
      <w:r w:rsidR="000A04C3" w:rsidRPr="00021E79">
        <w:rPr>
          <w:rFonts w:ascii="Times New Roman" w:hAnsi="Times New Roman" w:cs="Times New Roman"/>
          <w:sz w:val="24"/>
          <w:szCs w:val="24"/>
          <w:lang w:val="en-US"/>
        </w:rPr>
        <w:t>external</w:t>
      </w:r>
      <w:r w:rsidR="00FD45DA" w:rsidRPr="00021E79">
        <w:rPr>
          <w:rFonts w:ascii="Times New Roman" w:hAnsi="Times New Roman" w:cs="Times New Roman"/>
          <w:sz w:val="24"/>
          <w:szCs w:val="24"/>
          <w:lang w:val="en-US"/>
        </w:rPr>
        <w:t xml:space="preserve"> aid</w:t>
      </w:r>
      <w:r w:rsidRPr="00021E79">
        <w:rPr>
          <w:rFonts w:ascii="Times New Roman" w:hAnsi="Times New Roman" w:cs="Times New Roman"/>
          <w:sz w:val="24"/>
          <w:szCs w:val="24"/>
          <w:lang w:val="en-US"/>
        </w:rPr>
        <w:t xml:space="preserve"> to improve comp</w:t>
      </w:r>
      <w:r w:rsidR="00B044A4" w:rsidRPr="00021E79">
        <w:rPr>
          <w:rFonts w:ascii="Times New Roman" w:hAnsi="Times New Roman" w:cs="Times New Roman"/>
          <w:sz w:val="24"/>
          <w:szCs w:val="24"/>
          <w:lang w:val="en-US"/>
        </w:rPr>
        <w:t xml:space="preserve">etitiveness </w:t>
      </w:r>
      <w:r w:rsidR="001B63B7">
        <w:rPr>
          <w:rFonts w:ascii="Times New Roman" w:hAnsi="Times New Roman" w:cs="Times New Roman"/>
          <w:sz w:val="24"/>
          <w:szCs w:val="24"/>
          <w:lang w:val="en-US"/>
        </w:rPr>
        <w:t xml:space="preserve">and efficiency </w:t>
      </w:r>
      <w:r w:rsidR="00B044A4" w:rsidRPr="00021E79">
        <w:rPr>
          <w:rFonts w:ascii="Times New Roman" w:hAnsi="Times New Roman" w:cs="Times New Roman"/>
          <w:sz w:val="24"/>
          <w:szCs w:val="24"/>
          <w:lang w:val="en-US"/>
        </w:rPr>
        <w:t>(Flynn et al., 2010</w:t>
      </w:r>
      <w:r w:rsidRPr="00021E79">
        <w:rPr>
          <w:rFonts w:ascii="Times New Roman" w:hAnsi="Times New Roman" w:cs="Times New Roman"/>
          <w:sz w:val="24"/>
          <w:szCs w:val="24"/>
          <w:lang w:val="en-US"/>
        </w:rPr>
        <w:t>). One approach that can help supply chains to reduce waste and achieve sustainability is Lean Production (LP), based on the Toyota Production System</w:t>
      </w:r>
      <w:r w:rsidR="00C01CBF">
        <w:rPr>
          <w:rFonts w:ascii="Times New Roman" w:hAnsi="Times New Roman" w:cs="Times New Roman"/>
          <w:sz w:val="24"/>
          <w:szCs w:val="24"/>
          <w:lang w:val="en-US"/>
        </w:rPr>
        <w:t xml:space="preserve"> (Rossini et al., 2019)</w:t>
      </w:r>
      <w:r w:rsidRPr="00021E79">
        <w:rPr>
          <w:rFonts w:ascii="Times New Roman" w:hAnsi="Times New Roman" w:cs="Times New Roman"/>
          <w:sz w:val="24"/>
          <w:szCs w:val="24"/>
          <w:lang w:val="en-US"/>
        </w:rPr>
        <w:t xml:space="preserve">.  As such, in an environment </w:t>
      </w:r>
      <w:r w:rsidR="00B45699" w:rsidRPr="00021E79">
        <w:rPr>
          <w:rFonts w:ascii="Times New Roman" w:hAnsi="Times New Roman" w:cs="Times New Roman"/>
          <w:sz w:val="24"/>
          <w:szCs w:val="24"/>
          <w:lang w:val="en-US"/>
        </w:rPr>
        <w:t>where the companies are competing</w:t>
      </w:r>
      <w:r w:rsidRPr="00021E79">
        <w:rPr>
          <w:rFonts w:ascii="Times New Roman" w:hAnsi="Times New Roman" w:cs="Times New Roman"/>
          <w:sz w:val="24"/>
          <w:szCs w:val="24"/>
          <w:lang w:val="en-US"/>
        </w:rPr>
        <w:t xml:space="preserve"> for </w:t>
      </w:r>
      <w:r w:rsidR="00B45699" w:rsidRPr="00021E79">
        <w:rPr>
          <w:rFonts w:ascii="Times New Roman" w:hAnsi="Times New Roman" w:cs="Times New Roman"/>
          <w:sz w:val="24"/>
          <w:szCs w:val="24"/>
          <w:lang w:val="en-US"/>
        </w:rPr>
        <w:t xml:space="preserve">shorter lead times </w:t>
      </w:r>
      <w:r w:rsidRPr="00021E79">
        <w:rPr>
          <w:rFonts w:ascii="Times New Roman" w:hAnsi="Times New Roman" w:cs="Times New Roman"/>
          <w:sz w:val="24"/>
          <w:szCs w:val="24"/>
          <w:lang w:val="en-US"/>
        </w:rPr>
        <w:t>and better quality</w:t>
      </w:r>
      <w:r w:rsidR="00B45699" w:rsidRPr="00021E79">
        <w:rPr>
          <w:rFonts w:ascii="Times New Roman" w:hAnsi="Times New Roman" w:cs="Times New Roman"/>
          <w:sz w:val="24"/>
          <w:szCs w:val="24"/>
          <w:lang w:val="en-US"/>
        </w:rPr>
        <w:t xml:space="preserve"> with cost reduction</w:t>
      </w:r>
      <w:r w:rsidRPr="00021E79">
        <w:rPr>
          <w:rFonts w:ascii="Times New Roman" w:hAnsi="Times New Roman" w:cs="Times New Roman"/>
          <w:sz w:val="24"/>
          <w:szCs w:val="24"/>
          <w:lang w:val="en-US"/>
        </w:rPr>
        <w:t xml:space="preserve">, LP practices can be implemented in the spirit of a supply chain integrative approach </w:t>
      </w:r>
      <w:r w:rsidR="00C01CBF" w:rsidRPr="00312FDF">
        <w:rPr>
          <w:rFonts w:ascii="Times New Roman" w:hAnsi="Times New Roman" w:cs="Times New Roman"/>
          <w:color w:val="00B0F0"/>
          <w:sz w:val="24"/>
          <w:szCs w:val="24"/>
          <w:lang w:val="en-US"/>
        </w:rPr>
        <w:fldChar w:fldCharType="begin" w:fldLock="1"/>
      </w:r>
      <w:r w:rsidR="00D4780A">
        <w:rPr>
          <w:rFonts w:ascii="Times New Roman" w:hAnsi="Times New Roman" w:cs="Times New Roman"/>
          <w:color w:val="00B0F0"/>
          <w:sz w:val="24"/>
          <w:szCs w:val="24"/>
          <w:lang w:val="en-US"/>
        </w:rPr>
        <w:instrText>ADDIN CSL_CITATION {"citationItems":[{"id":"ITEM-1","itemData":{"DOI":"10.1016/j.ijpe.2017.07.006","ISSN":"09255273","abstract":"This paper has two major objectives. First, we aim to provide a framework in order to define the exact practices and bundles that should be considered as pertained to Lean Supply Chain Management (LSCM). Although several authors have proposed definitions of LSCM, there is neither systemic nor comprehensive definitions of the bundles and organizational practices that encompass LSCM. Second, we aim at testing empirically the positive association between LSCM bundles and supply chain performance. There is little empirical evidence about the relationship and consequences of a systemic implementation of LSCM and its effect in the supply chain performance. Thus, understanding how the LSCM bundles affect supply chain performance becomes critical. The aforementioned relationships were determined and validated through a survey carried out with 89 Brazilian companies and their supply chain. Hence, it is provided an empirically validated instrument for assessing LSCM bundles and their impact on key supply chain performance indicators with no parallel in the existing literature. With regards to supply chain context, our study focuses on four variables: tier level, plant size, company's experience with lean implementation and onshore supply. Two major findings are suggested. First, the identification and empirical validation of bundles of LSCM practices provides means to focus on the most popular and elementary practices among different industry sectors and supply chains. Further, the concurrent application of these bundles appears to make a significant contribution to supply chain performance. Second, supply chain context matters with regard to implementation of LSCM practices, although not all aspects matter to the same extent and effect. Besides its theoretical contribution to the body of knowledge on LSCM, this research provides managerial implications that may support leaders and practitioners to better comprehend the need and the advantages of a systemic lean implementation across organizations, helping to anticipate occasional difficulties and setting the proper expectations along the lean implementation.","author":[{"dropping-particle":"","family":"Tortorella","given":"Guilherme Luz","non-dropping-particle":"","parse-names":false,"suffix":""},{"dropping-particle":"","family":"Miorando","given":"Rogério","non-dropping-particle":"","parse-names":false,"suffix":""},{"dropping-particle":"","family":"Marodin","given":"Giuliano","non-dropping-particle":"","parse-names":false,"suffix":""}],"container-title":"International Journal of Production Economics","id":"ITEM-1","issued":{"date-parts":[["2017"]]},"title":"Lean supply chain management: Empirical research on practices, contexts and performance","type":"article-journal"},"uris":["http://www.mendeley.com/documents/?uuid=9b8312d3-9794-4e01-9b7b-e318a0413ed0"]}],"mendeley":{"formattedCitation":"(Guilherme Luz Tortorella, Miorando, &amp; Marodin, 2017)","plainTextFormattedCitation":"(Guilherme Luz Tortorella, Miorando, &amp; Marodin, 2017)","previouslyFormattedCitation":"(Tortorella, Miorando, &amp; Marodin, 2017)"},"properties":{"noteIndex":0},"schema":"https://github.com/citation-style-language/schema/raw/master/csl-citation.json"}</w:instrText>
      </w:r>
      <w:r w:rsidR="00C01CBF" w:rsidRPr="00312FDF">
        <w:rPr>
          <w:rFonts w:ascii="Times New Roman" w:hAnsi="Times New Roman" w:cs="Times New Roman"/>
          <w:color w:val="00B0F0"/>
          <w:sz w:val="24"/>
          <w:szCs w:val="24"/>
          <w:lang w:val="en-US"/>
        </w:rPr>
        <w:fldChar w:fldCharType="separate"/>
      </w:r>
      <w:r w:rsidR="00D4780A" w:rsidRPr="00D4780A">
        <w:rPr>
          <w:rFonts w:ascii="Times New Roman" w:hAnsi="Times New Roman" w:cs="Times New Roman"/>
          <w:noProof/>
          <w:color w:val="00B0F0"/>
          <w:sz w:val="24"/>
          <w:szCs w:val="24"/>
          <w:lang w:val="en-US"/>
        </w:rPr>
        <w:t>(Guilherme Luz Tortorella, Miorando, &amp; Marodin, 2017)</w:t>
      </w:r>
      <w:r w:rsidR="00C01CBF" w:rsidRPr="00312FDF">
        <w:rPr>
          <w:rFonts w:ascii="Times New Roman" w:hAnsi="Times New Roman" w:cs="Times New Roman"/>
          <w:color w:val="00B0F0"/>
          <w:sz w:val="24"/>
          <w:szCs w:val="24"/>
          <w:lang w:val="en-US"/>
        </w:rPr>
        <w:fldChar w:fldCharType="end"/>
      </w:r>
      <w:r w:rsidR="00C01CBF">
        <w:rPr>
          <w:rFonts w:ascii="Times New Roman" w:hAnsi="Times New Roman" w:cs="Times New Roman"/>
          <w:sz w:val="24"/>
          <w:szCs w:val="24"/>
          <w:lang w:val="en-US"/>
        </w:rPr>
        <w:t>.</w:t>
      </w:r>
    </w:p>
    <w:p w14:paraId="46D8ED56" w14:textId="78F6779B" w:rsidR="00394271" w:rsidRPr="00021E79" w:rsidRDefault="00394271" w:rsidP="00394271">
      <w:pPr>
        <w:spacing w:before="120" w:after="120" w:line="360" w:lineRule="auto"/>
        <w:jc w:val="both"/>
        <w:rPr>
          <w:rFonts w:ascii="Times New Roman" w:hAnsi="Times New Roman" w:cs="Times New Roman"/>
          <w:sz w:val="24"/>
          <w:szCs w:val="24"/>
          <w:lang w:val="en-US"/>
        </w:rPr>
      </w:pPr>
      <w:r w:rsidRPr="00021E79">
        <w:rPr>
          <w:rFonts w:ascii="Times New Roman" w:hAnsi="Times New Roman" w:cs="Times New Roman"/>
          <w:sz w:val="24"/>
          <w:szCs w:val="24"/>
          <w:lang w:val="en-US"/>
        </w:rPr>
        <w:t>Lean Supply Chain Management (LSCM) is the management of different organizations integrating both upstream and downstream flows of different entities that can increase value and reduce cost and waste by responding promptly to satisfy the demand of each customer (</w:t>
      </w:r>
      <w:r w:rsidRPr="00312FDF">
        <w:rPr>
          <w:rFonts w:ascii="Times New Roman" w:hAnsi="Times New Roman" w:cs="Times New Roman"/>
          <w:color w:val="00B0F0"/>
          <w:sz w:val="24"/>
          <w:szCs w:val="24"/>
          <w:lang w:val="en-US"/>
        </w:rPr>
        <w:t>Anand and Kodali, 2008</w:t>
      </w:r>
      <w:r w:rsidR="006C1474" w:rsidRPr="00312FDF">
        <w:rPr>
          <w:rFonts w:ascii="Times New Roman" w:hAnsi="Times New Roman" w:cs="Times New Roman"/>
          <w:color w:val="00B0F0"/>
          <w:sz w:val="24"/>
          <w:szCs w:val="24"/>
          <w:lang w:val="en-US"/>
        </w:rPr>
        <w:t>; Saxby et al., 2020</w:t>
      </w:r>
      <w:r w:rsidRPr="00312FDF">
        <w:rPr>
          <w:rFonts w:ascii="Times New Roman" w:hAnsi="Times New Roman" w:cs="Times New Roman"/>
          <w:color w:val="00B0F0"/>
          <w:sz w:val="24"/>
          <w:szCs w:val="24"/>
          <w:lang w:val="en-US"/>
        </w:rPr>
        <w:t xml:space="preserve">). </w:t>
      </w:r>
      <w:r w:rsidRPr="00021E79">
        <w:rPr>
          <w:rFonts w:ascii="Times New Roman" w:hAnsi="Times New Roman" w:cs="Times New Roman"/>
          <w:sz w:val="24"/>
          <w:szCs w:val="24"/>
          <w:lang w:val="en-US"/>
        </w:rPr>
        <w:t xml:space="preserve">Thus, the aim of LSCM is to ensure that value is created and transferred </w:t>
      </w:r>
      <w:r w:rsidR="00A43EF1" w:rsidRPr="00021E79">
        <w:rPr>
          <w:rFonts w:ascii="Times New Roman" w:hAnsi="Times New Roman" w:cs="Times New Roman"/>
          <w:sz w:val="24"/>
          <w:szCs w:val="24"/>
          <w:lang w:val="en-US"/>
        </w:rPr>
        <w:t xml:space="preserve">efficiently to the </w:t>
      </w:r>
      <w:r w:rsidRPr="00021E79">
        <w:rPr>
          <w:rFonts w:ascii="Times New Roman" w:hAnsi="Times New Roman" w:cs="Times New Roman"/>
          <w:sz w:val="24"/>
          <w:szCs w:val="24"/>
          <w:lang w:val="en-US"/>
        </w:rPr>
        <w:t xml:space="preserve">downstream. The concept of LSCM is no longer </w:t>
      </w:r>
      <w:r w:rsidR="00A424BD" w:rsidRPr="00021E79">
        <w:rPr>
          <w:rFonts w:ascii="Times New Roman" w:hAnsi="Times New Roman" w:cs="Times New Roman"/>
          <w:sz w:val="24"/>
          <w:szCs w:val="24"/>
          <w:lang w:val="en-US"/>
        </w:rPr>
        <w:t>confined in</w:t>
      </w:r>
      <w:r w:rsidRPr="00021E79">
        <w:rPr>
          <w:rFonts w:ascii="Times New Roman" w:hAnsi="Times New Roman" w:cs="Times New Roman"/>
          <w:sz w:val="24"/>
          <w:szCs w:val="24"/>
          <w:lang w:val="en-US"/>
        </w:rPr>
        <w:t xml:space="preserve"> automotive, construction or manufacturing companies </w:t>
      </w:r>
      <w:r w:rsidR="00A424BD" w:rsidRPr="00021E79">
        <w:rPr>
          <w:rFonts w:ascii="Times New Roman" w:hAnsi="Times New Roman" w:cs="Times New Roman"/>
          <w:sz w:val="24"/>
          <w:szCs w:val="24"/>
          <w:lang w:val="en-US"/>
        </w:rPr>
        <w:t>but also extended to</w:t>
      </w:r>
      <w:r w:rsidRPr="00021E79">
        <w:rPr>
          <w:rFonts w:ascii="Times New Roman" w:hAnsi="Times New Roman" w:cs="Times New Roman"/>
          <w:sz w:val="24"/>
          <w:szCs w:val="24"/>
          <w:lang w:val="en-US"/>
        </w:rPr>
        <w:t xml:space="preserve"> service firms such as hospitality, healthcare and retail</w:t>
      </w:r>
      <w:r w:rsidR="00A424BD" w:rsidRPr="00021E79">
        <w:rPr>
          <w:rFonts w:ascii="Times New Roman" w:hAnsi="Times New Roman" w:cs="Times New Roman"/>
          <w:sz w:val="24"/>
          <w:szCs w:val="24"/>
          <w:lang w:val="en-US"/>
        </w:rPr>
        <w:t xml:space="preserve"> </w:t>
      </w:r>
      <w:r w:rsidR="004C6B81" w:rsidRPr="006061B0">
        <w:rPr>
          <w:rFonts w:ascii="Times New Roman" w:hAnsi="Times New Roman" w:cs="Times New Roman"/>
          <w:color w:val="00B0F0"/>
          <w:sz w:val="24"/>
          <w:szCs w:val="24"/>
          <w:lang w:val="en-US"/>
        </w:rPr>
        <w:fldChar w:fldCharType="begin" w:fldLock="1"/>
      </w:r>
      <w:r w:rsidR="004D64AC" w:rsidRPr="006061B0">
        <w:rPr>
          <w:rFonts w:ascii="Times New Roman" w:hAnsi="Times New Roman" w:cs="Times New Roman"/>
          <w:color w:val="00B0F0"/>
          <w:sz w:val="24"/>
          <w:szCs w:val="24"/>
          <w:lang w:val="en-US"/>
        </w:rPr>
        <w:instrText>ADDIN CSL_CITATION {"citationItems":[{"id":"ITEM-1","itemData":{"DOI":"10.1108/JHOM-06-2018-0176","ISSN":"14777266","abstract":"© 2019, Emerald Publishing Limited. Purpose: The purpose of this paper is to identify the lean production (LP) practices applied in healthcare supply chain and the existing barriers related to their implementation. Design/methodology/approach: To achieve that, a scoping review was carried out in order to consolidate the main practices and barriers, and also to evidence research gaps and directions according to different theoretical lenses. Findings: The findings show that there is a consensus on the potential of LP practices implementation in healthcare supply chain, but most studies still report such implementation restricted to specific unit or value stream within a hospital. Originality/value: Healthcare organizations are under constant pressure to reduce costs and wastes, while improving services and patient safety. Further, its supply chain usually presents great opportunities for improvement, both in terms of cost reduction and quality of care increase. In this sense, the adaptation of LP practices and principles has been widely accepted in healthcare. However, studies show that most implementations fall far short from their goals because they are done in a fragmented way, and not from a system-wide perspective.","author":[{"dropping-particle":"","family":"Borges","given":"G.A.","non-dropping-particle":"","parse-names":false,"suffix":""},{"dropping-particle":"","family":"Tortorella","given":"G.","non-dropping-particle":"","parse-names":false,"suffix":""},{"dropping-particle":"","family":"Rossini","given":"M.","non-dropping-particle":"","parse-names":false,"suffix":""},{"dropping-particle":"","family":"Portioli-Staudacher","given":"A.","non-dropping-particle":"","parse-names":false,"suffix":""}],"container-title":"Journal of Health Organization and Management","id":"ITEM-1","issue":"3","issued":{"date-parts":[["2019"]]},"title":"Lean implementation in healthcare supply chain: a scoping review","type":"article-journal","volume":"33"},"uris":["http://www.mendeley.com/documents/?uuid=6190147e-389f-3dcb-897f-5f2bc3d1ebe6"]}],"mendeley":{"formattedCitation":"(Borges, Tortorella, Rossini, &amp; Portioli-Staudacher, 2019)","plainTextFormattedCitation":"(Borges, Tortorella, Rossini, &amp; Portioli-Staudacher, 2019)","previouslyFormattedCitation":"(Borges, Tortorella, Rossini, &amp; Portioli-Staudacher, 2019)"},"properties":{"noteIndex":0},"schema":"https://github.com/citation-style-language/schema/raw/master/csl-citation.json"}</w:instrText>
      </w:r>
      <w:r w:rsidR="004C6B81" w:rsidRPr="006061B0">
        <w:rPr>
          <w:rFonts w:ascii="Times New Roman" w:hAnsi="Times New Roman" w:cs="Times New Roman"/>
          <w:color w:val="00B0F0"/>
          <w:sz w:val="24"/>
          <w:szCs w:val="24"/>
          <w:lang w:val="en-US"/>
        </w:rPr>
        <w:fldChar w:fldCharType="separate"/>
      </w:r>
      <w:r w:rsidR="004C6B81" w:rsidRPr="006061B0">
        <w:rPr>
          <w:rFonts w:ascii="Times New Roman" w:hAnsi="Times New Roman" w:cs="Times New Roman"/>
          <w:noProof/>
          <w:color w:val="00B0F0"/>
          <w:sz w:val="24"/>
          <w:szCs w:val="24"/>
          <w:lang w:val="en-US"/>
        </w:rPr>
        <w:t>(Borges, Tortorella, Rossini, &amp; Portioli-Staudacher, 2019)</w:t>
      </w:r>
      <w:r w:rsidR="004C6B81" w:rsidRPr="006061B0">
        <w:rPr>
          <w:rFonts w:ascii="Times New Roman" w:hAnsi="Times New Roman" w:cs="Times New Roman"/>
          <w:color w:val="00B0F0"/>
          <w:sz w:val="24"/>
          <w:szCs w:val="24"/>
          <w:lang w:val="en-US"/>
        </w:rPr>
        <w:fldChar w:fldCharType="end"/>
      </w:r>
      <w:r w:rsidRPr="00021E79">
        <w:rPr>
          <w:rFonts w:ascii="Times New Roman" w:hAnsi="Times New Roman" w:cs="Times New Roman"/>
          <w:sz w:val="24"/>
          <w:szCs w:val="24"/>
          <w:lang w:val="en-US"/>
        </w:rPr>
        <w:t>. However, several studies on the topic have focused only on individual aspects of LSC</w:t>
      </w:r>
      <w:r w:rsidR="00331657">
        <w:rPr>
          <w:rFonts w:ascii="Times New Roman" w:hAnsi="Times New Roman" w:cs="Times New Roman"/>
          <w:sz w:val="24"/>
          <w:szCs w:val="24"/>
          <w:lang w:val="en-US"/>
        </w:rPr>
        <w:t>M</w:t>
      </w:r>
      <w:r w:rsidRPr="00021E79">
        <w:rPr>
          <w:rFonts w:ascii="Times New Roman" w:hAnsi="Times New Roman" w:cs="Times New Roman"/>
          <w:sz w:val="24"/>
          <w:szCs w:val="24"/>
          <w:lang w:val="en-US"/>
        </w:rPr>
        <w:t xml:space="preserve">. In particular, many studies have </w:t>
      </w:r>
      <w:r w:rsidR="0004004D" w:rsidRPr="00021E79">
        <w:rPr>
          <w:rFonts w:ascii="Times New Roman" w:hAnsi="Times New Roman" w:cs="Times New Roman"/>
          <w:sz w:val="24"/>
          <w:szCs w:val="24"/>
          <w:lang w:val="en-US"/>
        </w:rPr>
        <w:t>concentrated</w:t>
      </w:r>
      <w:r w:rsidRPr="00021E79">
        <w:rPr>
          <w:rFonts w:ascii="Times New Roman" w:hAnsi="Times New Roman" w:cs="Times New Roman"/>
          <w:sz w:val="24"/>
          <w:szCs w:val="24"/>
          <w:lang w:val="en-US"/>
        </w:rPr>
        <w:t xml:space="preserve"> </w:t>
      </w:r>
      <w:r w:rsidR="00FB7096" w:rsidRPr="00021E79">
        <w:rPr>
          <w:rFonts w:ascii="Times New Roman" w:hAnsi="Times New Roman" w:cs="Times New Roman"/>
          <w:sz w:val="24"/>
          <w:szCs w:val="24"/>
          <w:lang w:val="en-US"/>
        </w:rPr>
        <w:t xml:space="preserve">only </w:t>
      </w:r>
      <w:r w:rsidRPr="00021E79">
        <w:rPr>
          <w:rFonts w:ascii="Times New Roman" w:hAnsi="Times New Roman" w:cs="Times New Roman"/>
          <w:sz w:val="24"/>
          <w:szCs w:val="24"/>
          <w:lang w:val="en-US"/>
        </w:rPr>
        <w:t>on analyzing</w:t>
      </w:r>
      <w:r w:rsidR="008C578F" w:rsidRPr="00021E79">
        <w:rPr>
          <w:rFonts w:ascii="Times New Roman" w:hAnsi="Times New Roman" w:cs="Times New Roman"/>
          <w:sz w:val="24"/>
          <w:szCs w:val="24"/>
          <w:lang w:val="en-US"/>
        </w:rPr>
        <w:t xml:space="preserve"> “upstream” Lean </w:t>
      </w:r>
      <w:r w:rsidRPr="00021E79">
        <w:rPr>
          <w:rFonts w:ascii="Times New Roman" w:hAnsi="Times New Roman" w:cs="Times New Roman"/>
          <w:sz w:val="24"/>
          <w:szCs w:val="24"/>
          <w:lang w:val="en-US"/>
        </w:rPr>
        <w:t xml:space="preserve">practices, while </w:t>
      </w:r>
      <w:r w:rsidR="00577F0A" w:rsidRPr="00021E79">
        <w:rPr>
          <w:rFonts w:ascii="Times New Roman" w:hAnsi="Times New Roman" w:cs="Times New Roman"/>
          <w:sz w:val="24"/>
          <w:szCs w:val="24"/>
          <w:lang w:val="en-US"/>
        </w:rPr>
        <w:t>scarcely any</w:t>
      </w:r>
      <w:r w:rsidR="00FB7096" w:rsidRPr="00021E79">
        <w:rPr>
          <w:rFonts w:ascii="Times New Roman" w:hAnsi="Times New Roman" w:cs="Times New Roman"/>
          <w:sz w:val="24"/>
          <w:szCs w:val="24"/>
          <w:lang w:val="en-US"/>
        </w:rPr>
        <w:t xml:space="preserve"> attention</w:t>
      </w:r>
      <w:r w:rsidRPr="00021E79">
        <w:rPr>
          <w:rFonts w:ascii="Times New Roman" w:hAnsi="Times New Roman" w:cs="Times New Roman"/>
          <w:sz w:val="24"/>
          <w:szCs w:val="24"/>
          <w:lang w:val="en-US"/>
        </w:rPr>
        <w:t xml:space="preserve"> has been </w:t>
      </w:r>
      <w:r w:rsidR="00FB7096" w:rsidRPr="00021E79">
        <w:rPr>
          <w:rFonts w:ascii="Times New Roman" w:hAnsi="Times New Roman" w:cs="Times New Roman"/>
          <w:sz w:val="24"/>
          <w:szCs w:val="24"/>
          <w:lang w:val="en-US"/>
        </w:rPr>
        <w:t>given</w:t>
      </w:r>
      <w:r w:rsidRPr="00021E79">
        <w:rPr>
          <w:rFonts w:ascii="Times New Roman" w:hAnsi="Times New Roman" w:cs="Times New Roman"/>
          <w:sz w:val="24"/>
          <w:szCs w:val="24"/>
          <w:lang w:val="en-US"/>
        </w:rPr>
        <w:t xml:space="preserve"> on </w:t>
      </w:r>
      <w:r w:rsidR="00FB7096" w:rsidRPr="00021E79">
        <w:rPr>
          <w:rFonts w:ascii="Times New Roman" w:hAnsi="Times New Roman" w:cs="Times New Roman"/>
          <w:sz w:val="24"/>
          <w:szCs w:val="24"/>
          <w:lang w:val="en-US"/>
        </w:rPr>
        <w:t>their application in the</w:t>
      </w:r>
      <w:r w:rsidRPr="00021E79">
        <w:rPr>
          <w:rFonts w:ascii="Times New Roman" w:hAnsi="Times New Roman" w:cs="Times New Roman"/>
          <w:sz w:val="24"/>
          <w:szCs w:val="24"/>
          <w:lang w:val="en-US"/>
        </w:rPr>
        <w:t xml:space="preserve"> “downstream” </w:t>
      </w:r>
      <w:r w:rsidR="004D64AC" w:rsidRPr="00312FDF">
        <w:rPr>
          <w:rFonts w:ascii="Times New Roman" w:hAnsi="Times New Roman" w:cs="Times New Roman"/>
          <w:color w:val="00B0F0"/>
          <w:sz w:val="24"/>
          <w:szCs w:val="24"/>
          <w:lang w:val="en-US"/>
        </w:rPr>
        <w:fldChar w:fldCharType="begin" w:fldLock="1"/>
      </w:r>
      <w:r w:rsidR="00797D39">
        <w:rPr>
          <w:rFonts w:ascii="Times New Roman" w:hAnsi="Times New Roman" w:cs="Times New Roman"/>
          <w:color w:val="00B0F0"/>
          <w:sz w:val="24"/>
          <w:szCs w:val="24"/>
          <w:lang w:val="en-US"/>
        </w:rPr>
        <w:instrText>ADDIN CSL_CITATION {"citationItems":[{"id":"ITEM-1","itemData":{"author":[{"dropping-particle":"","family":"Reitsma E., Manfredsson P., Hilletofth P.","given":"Andersson R.","non-dropping-particle":"","parse-names":false,"suffix":""}],"container-title":"TQM Journal","id":"ITEM-1","issue":"5","issued":{"date-parts":[["2020"]]},"title":"The outcomes of providing lean training to strategic suppliers: a Swedish case study","type":"article-journal","volume":"33"},"uris":["http://www.mendeley.com/documents/?uuid=4e9607ab-5075-419f-9f9f-70a939d2db9e"]}],"mendeley":{"formattedCitation":"(Reitsma E., Manfredsson P., Hilletofth P., 2020)","manualFormatting":"(Reichhart and Holweg, 2007; Reitsma E., Manfredsson P., Hilletofth P., 2020)","plainTextFormattedCitation":"(Reitsma E., Manfredsson P., Hilletofth P., 2020)","previouslyFormattedCitation":"(Reitsma E., Manfredsson P., Hilletofth P., 2020)"},"properties":{"noteIndex":0},"schema":"https://github.com/citation-style-language/schema/raw/master/csl-citation.json"}</w:instrText>
      </w:r>
      <w:r w:rsidR="004D64AC" w:rsidRPr="00312FDF">
        <w:rPr>
          <w:rFonts w:ascii="Times New Roman" w:hAnsi="Times New Roman" w:cs="Times New Roman"/>
          <w:color w:val="00B0F0"/>
          <w:sz w:val="24"/>
          <w:szCs w:val="24"/>
          <w:lang w:val="en-US"/>
        </w:rPr>
        <w:fldChar w:fldCharType="separate"/>
      </w:r>
      <w:r w:rsidR="004D64AC" w:rsidRPr="00312FDF">
        <w:rPr>
          <w:rFonts w:ascii="Times New Roman" w:hAnsi="Times New Roman" w:cs="Times New Roman"/>
          <w:noProof/>
          <w:color w:val="00B0F0"/>
          <w:sz w:val="24"/>
          <w:szCs w:val="24"/>
          <w:lang w:val="en-US"/>
        </w:rPr>
        <w:t>(Reichhart and Holweg, 2007; Reitsma E., Manfredsson P., Hilletofth P., 2020)</w:t>
      </w:r>
      <w:r w:rsidR="004D64AC" w:rsidRPr="00312FDF">
        <w:rPr>
          <w:rFonts w:ascii="Times New Roman" w:hAnsi="Times New Roman" w:cs="Times New Roman"/>
          <w:color w:val="00B0F0"/>
          <w:sz w:val="24"/>
          <w:szCs w:val="24"/>
          <w:lang w:val="en-US"/>
        </w:rPr>
        <w:fldChar w:fldCharType="end"/>
      </w:r>
      <w:r w:rsidR="00321C46" w:rsidRPr="00021E79">
        <w:rPr>
          <w:rFonts w:ascii="Times New Roman" w:hAnsi="Times New Roman" w:cs="Times New Roman"/>
          <w:sz w:val="24"/>
          <w:szCs w:val="24"/>
          <w:lang w:val="en-US"/>
        </w:rPr>
        <w:t>. The gradual</w:t>
      </w:r>
      <w:r w:rsidRPr="00021E79">
        <w:rPr>
          <w:rFonts w:ascii="Times New Roman" w:hAnsi="Times New Roman" w:cs="Times New Roman"/>
          <w:sz w:val="24"/>
          <w:szCs w:val="24"/>
          <w:lang w:val="en-US"/>
        </w:rPr>
        <w:t xml:space="preserve"> </w:t>
      </w:r>
      <w:r w:rsidR="00321C46" w:rsidRPr="00021E79">
        <w:rPr>
          <w:rFonts w:ascii="Times New Roman" w:hAnsi="Times New Roman" w:cs="Times New Roman"/>
          <w:sz w:val="24"/>
          <w:szCs w:val="24"/>
          <w:lang w:val="en-US"/>
        </w:rPr>
        <w:t>adoption</w:t>
      </w:r>
      <w:r w:rsidRPr="00021E79">
        <w:rPr>
          <w:rFonts w:ascii="Times New Roman" w:hAnsi="Times New Roman" w:cs="Times New Roman"/>
          <w:sz w:val="24"/>
          <w:szCs w:val="24"/>
          <w:lang w:val="en-US"/>
        </w:rPr>
        <w:t xml:space="preserve"> of LP </w:t>
      </w:r>
      <w:r w:rsidR="00321C46" w:rsidRPr="00021E79">
        <w:rPr>
          <w:rFonts w:ascii="Times New Roman" w:hAnsi="Times New Roman" w:cs="Times New Roman"/>
          <w:sz w:val="24"/>
          <w:szCs w:val="24"/>
          <w:lang w:val="en-US"/>
        </w:rPr>
        <w:t>practices</w:t>
      </w:r>
      <w:r w:rsidRPr="00021E79">
        <w:rPr>
          <w:rFonts w:ascii="Times New Roman" w:hAnsi="Times New Roman" w:cs="Times New Roman"/>
          <w:sz w:val="24"/>
          <w:szCs w:val="24"/>
          <w:lang w:val="en-US"/>
        </w:rPr>
        <w:t xml:space="preserve"> “downstream” in the </w:t>
      </w:r>
      <w:r w:rsidR="00797A74" w:rsidRPr="00021E79">
        <w:rPr>
          <w:rFonts w:ascii="Times New Roman" w:hAnsi="Times New Roman" w:cs="Times New Roman"/>
          <w:sz w:val="24"/>
          <w:szCs w:val="24"/>
          <w:lang w:val="en-US"/>
        </w:rPr>
        <w:t>flow</w:t>
      </w:r>
      <w:r w:rsidRPr="00021E79">
        <w:rPr>
          <w:rFonts w:ascii="Times New Roman" w:hAnsi="Times New Roman" w:cs="Times New Roman"/>
          <w:sz w:val="24"/>
          <w:szCs w:val="24"/>
          <w:lang w:val="en-US"/>
        </w:rPr>
        <w:t xml:space="preserve"> could be </w:t>
      </w:r>
      <w:r w:rsidR="0064249C" w:rsidRPr="00021E79">
        <w:rPr>
          <w:rFonts w:ascii="Times New Roman" w:hAnsi="Times New Roman" w:cs="Times New Roman"/>
          <w:sz w:val="24"/>
          <w:szCs w:val="24"/>
          <w:lang w:val="en-US"/>
        </w:rPr>
        <w:t xml:space="preserve">justified by the </w:t>
      </w:r>
      <w:r w:rsidRPr="00021E79">
        <w:rPr>
          <w:rFonts w:ascii="Times New Roman" w:hAnsi="Times New Roman" w:cs="Times New Roman"/>
          <w:sz w:val="24"/>
          <w:szCs w:val="24"/>
          <w:lang w:val="en-US"/>
        </w:rPr>
        <w:t>production levelling (heijunka)</w:t>
      </w:r>
      <w:r w:rsidR="0064249C" w:rsidRPr="00021E79">
        <w:rPr>
          <w:rFonts w:ascii="Times New Roman" w:hAnsi="Times New Roman" w:cs="Times New Roman"/>
          <w:sz w:val="24"/>
          <w:szCs w:val="24"/>
          <w:lang w:val="en-US"/>
        </w:rPr>
        <w:t xml:space="preserve"> concept</w:t>
      </w:r>
      <w:r w:rsidRPr="00021E79">
        <w:rPr>
          <w:rFonts w:ascii="Times New Roman" w:hAnsi="Times New Roman" w:cs="Times New Roman"/>
          <w:sz w:val="24"/>
          <w:szCs w:val="24"/>
          <w:lang w:val="en-US"/>
        </w:rPr>
        <w:t>, as the</w:t>
      </w:r>
      <w:r w:rsidR="00F11FC2" w:rsidRPr="00021E79">
        <w:rPr>
          <w:rFonts w:ascii="Times New Roman" w:hAnsi="Times New Roman" w:cs="Times New Roman"/>
          <w:sz w:val="24"/>
          <w:szCs w:val="24"/>
          <w:lang w:val="en-US"/>
        </w:rPr>
        <w:t>re is requirement of</w:t>
      </w:r>
      <w:r w:rsidRPr="00021E79">
        <w:rPr>
          <w:rFonts w:ascii="Times New Roman" w:hAnsi="Times New Roman" w:cs="Times New Roman"/>
          <w:sz w:val="24"/>
          <w:szCs w:val="24"/>
          <w:lang w:val="en-US"/>
        </w:rPr>
        <w:t xml:space="preserve"> production </w:t>
      </w:r>
      <w:r w:rsidR="00F11FC2" w:rsidRPr="00021E79">
        <w:rPr>
          <w:rFonts w:ascii="Times New Roman" w:hAnsi="Times New Roman" w:cs="Times New Roman"/>
          <w:sz w:val="24"/>
          <w:szCs w:val="24"/>
          <w:lang w:val="en-US"/>
        </w:rPr>
        <w:t xml:space="preserve">to cope up with fluctuations </w:t>
      </w:r>
      <w:r w:rsidRPr="00021E79">
        <w:rPr>
          <w:rFonts w:ascii="Times New Roman" w:hAnsi="Times New Roman" w:cs="Times New Roman"/>
          <w:sz w:val="24"/>
          <w:szCs w:val="24"/>
          <w:lang w:val="en-US"/>
        </w:rPr>
        <w:t xml:space="preserve">with </w:t>
      </w:r>
      <w:r w:rsidR="00F11FC2" w:rsidRPr="00021E79">
        <w:rPr>
          <w:rFonts w:ascii="Times New Roman" w:hAnsi="Times New Roman" w:cs="Times New Roman"/>
          <w:sz w:val="24"/>
          <w:szCs w:val="24"/>
          <w:lang w:val="en-US"/>
        </w:rPr>
        <w:t xml:space="preserve">high </w:t>
      </w:r>
      <w:r w:rsidRPr="00021E79">
        <w:rPr>
          <w:rFonts w:ascii="Times New Roman" w:hAnsi="Times New Roman" w:cs="Times New Roman"/>
          <w:sz w:val="24"/>
          <w:szCs w:val="24"/>
          <w:lang w:val="en-US"/>
        </w:rPr>
        <w:t xml:space="preserve">market demand </w:t>
      </w:r>
      <w:r w:rsidR="00F11FC2" w:rsidRPr="00021E79">
        <w:rPr>
          <w:rFonts w:ascii="Times New Roman" w:hAnsi="Times New Roman" w:cs="Times New Roman"/>
          <w:sz w:val="24"/>
          <w:szCs w:val="24"/>
          <w:lang w:val="en-US"/>
        </w:rPr>
        <w:t xml:space="preserve">variability </w:t>
      </w:r>
      <w:r w:rsidR="0039442A" w:rsidRPr="00021E79">
        <w:rPr>
          <w:rFonts w:ascii="Times New Roman" w:hAnsi="Times New Roman" w:cs="Times New Roman"/>
          <w:sz w:val="24"/>
          <w:szCs w:val="24"/>
          <w:lang w:val="en-US"/>
        </w:rPr>
        <w:t>(</w:t>
      </w:r>
      <w:r w:rsidRPr="00021E79">
        <w:rPr>
          <w:rFonts w:ascii="Times New Roman" w:hAnsi="Times New Roman" w:cs="Times New Roman"/>
          <w:sz w:val="24"/>
          <w:szCs w:val="24"/>
          <w:lang w:val="en-US"/>
        </w:rPr>
        <w:t xml:space="preserve">Mason-Jones et al., 2000). Nevertheless, it is </w:t>
      </w:r>
      <w:r w:rsidR="00797A74" w:rsidRPr="00021E79">
        <w:rPr>
          <w:rFonts w:ascii="Times New Roman" w:hAnsi="Times New Roman" w:cs="Times New Roman"/>
          <w:sz w:val="24"/>
          <w:szCs w:val="24"/>
          <w:lang w:val="en-US"/>
        </w:rPr>
        <w:t>found out</w:t>
      </w:r>
      <w:r w:rsidRPr="00021E79">
        <w:rPr>
          <w:rFonts w:ascii="Times New Roman" w:hAnsi="Times New Roman" w:cs="Times New Roman"/>
          <w:sz w:val="24"/>
          <w:szCs w:val="24"/>
          <w:lang w:val="en-US"/>
        </w:rPr>
        <w:t xml:space="preserve"> that </w:t>
      </w:r>
      <w:r w:rsidR="00797A74" w:rsidRPr="00021E79">
        <w:rPr>
          <w:rFonts w:ascii="Times New Roman" w:hAnsi="Times New Roman" w:cs="Times New Roman"/>
          <w:sz w:val="24"/>
          <w:szCs w:val="24"/>
          <w:lang w:val="en-US"/>
        </w:rPr>
        <w:t xml:space="preserve">it is not possible to achieve complete sustainable results by applying </w:t>
      </w:r>
      <w:r w:rsidRPr="00021E79">
        <w:rPr>
          <w:rFonts w:ascii="Times New Roman" w:hAnsi="Times New Roman" w:cs="Times New Roman"/>
          <w:sz w:val="24"/>
          <w:szCs w:val="24"/>
          <w:lang w:val="en-US"/>
        </w:rPr>
        <w:t xml:space="preserve">LP principles only </w:t>
      </w:r>
      <w:r w:rsidR="00797A74" w:rsidRPr="00021E79">
        <w:rPr>
          <w:rFonts w:ascii="Times New Roman" w:hAnsi="Times New Roman" w:cs="Times New Roman"/>
          <w:sz w:val="24"/>
          <w:szCs w:val="24"/>
          <w:lang w:val="en-US"/>
        </w:rPr>
        <w:t>at upstream actors in the</w:t>
      </w:r>
      <w:r w:rsidRPr="00021E79">
        <w:rPr>
          <w:rFonts w:ascii="Times New Roman" w:hAnsi="Times New Roman" w:cs="Times New Roman"/>
          <w:sz w:val="24"/>
          <w:szCs w:val="24"/>
          <w:lang w:val="en-US"/>
        </w:rPr>
        <w:t xml:space="preserve"> sup</w:t>
      </w:r>
      <w:r w:rsidR="00797A74" w:rsidRPr="00021E79">
        <w:rPr>
          <w:rFonts w:ascii="Times New Roman" w:hAnsi="Times New Roman" w:cs="Times New Roman"/>
          <w:sz w:val="24"/>
          <w:szCs w:val="24"/>
          <w:lang w:val="en-US"/>
        </w:rPr>
        <w:t>ply chain</w:t>
      </w:r>
      <w:r w:rsidRPr="00021E79">
        <w:rPr>
          <w:rFonts w:ascii="Times New Roman" w:hAnsi="Times New Roman" w:cs="Times New Roman"/>
          <w:sz w:val="24"/>
          <w:szCs w:val="24"/>
          <w:lang w:val="en-US"/>
        </w:rPr>
        <w:t>.</w:t>
      </w:r>
    </w:p>
    <w:p w14:paraId="0B15CF58" w14:textId="3A307213" w:rsidR="00394271" w:rsidRPr="00021E79" w:rsidRDefault="00394271" w:rsidP="00394271">
      <w:pPr>
        <w:spacing w:before="120" w:after="120" w:line="360" w:lineRule="auto"/>
        <w:jc w:val="both"/>
        <w:rPr>
          <w:rFonts w:ascii="Times New Roman" w:hAnsi="Times New Roman" w:cs="Times New Roman"/>
          <w:sz w:val="24"/>
          <w:szCs w:val="24"/>
          <w:lang w:val="en-US"/>
        </w:rPr>
      </w:pPr>
      <w:r w:rsidRPr="00021E79">
        <w:rPr>
          <w:rFonts w:ascii="Times New Roman" w:hAnsi="Times New Roman" w:cs="Times New Roman"/>
          <w:sz w:val="24"/>
          <w:szCs w:val="24"/>
          <w:lang w:val="en-US"/>
        </w:rPr>
        <w:t xml:space="preserve">Hines et al. (2004) indicated that the </w:t>
      </w:r>
      <w:r w:rsidR="00D931FF" w:rsidRPr="00021E79">
        <w:rPr>
          <w:rFonts w:ascii="Times New Roman" w:hAnsi="Times New Roman" w:cs="Times New Roman"/>
          <w:sz w:val="24"/>
          <w:szCs w:val="24"/>
          <w:lang w:val="en-US"/>
        </w:rPr>
        <w:t>evolution</w:t>
      </w:r>
      <w:r w:rsidRPr="00021E79">
        <w:rPr>
          <w:rFonts w:ascii="Times New Roman" w:hAnsi="Times New Roman" w:cs="Times New Roman"/>
          <w:sz w:val="24"/>
          <w:szCs w:val="24"/>
          <w:lang w:val="en-US"/>
        </w:rPr>
        <w:t xml:space="preserve"> of LP principles and practices over</w:t>
      </w:r>
      <w:r w:rsidR="00D931FF" w:rsidRPr="00021E79">
        <w:rPr>
          <w:rFonts w:ascii="Times New Roman" w:hAnsi="Times New Roman" w:cs="Times New Roman"/>
          <w:sz w:val="24"/>
          <w:szCs w:val="24"/>
          <w:lang w:val="en-US"/>
        </w:rPr>
        <w:t xml:space="preserve"> the years</w:t>
      </w:r>
      <w:r w:rsidRPr="00021E79">
        <w:rPr>
          <w:rFonts w:ascii="Times New Roman" w:hAnsi="Times New Roman" w:cs="Times New Roman"/>
          <w:sz w:val="24"/>
          <w:szCs w:val="24"/>
          <w:lang w:val="en-US"/>
        </w:rPr>
        <w:t xml:space="preserve"> from the </w:t>
      </w:r>
      <w:r w:rsidR="00D931FF" w:rsidRPr="00021E79">
        <w:rPr>
          <w:rFonts w:ascii="Times New Roman" w:hAnsi="Times New Roman" w:cs="Times New Roman"/>
          <w:sz w:val="24"/>
          <w:szCs w:val="24"/>
          <w:lang w:val="en-US"/>
        </w:rPr>
        <w:t>shop floor</w:t>
      </w:r>
      <w:r w:rsidRPr="00021E79">
        <w:rPr>
          <w:rFonts w:ascii="Times New Roman" w:hAnsi="Times New Roman" w:cs="Times New Roman"/>
          <w:sz w:val="24"/>
          <w:szCs w:val="24"/>
          <w:lang w:val="en-US"/>
        </w:rPr>
        <w:t xml:space="preserve"> to </w:t>
      </w:r>
      <w:r w:rsidR="00D931FF" w:rsidRPr="00021E79">
        <w:rPr>
          <w:rFonts w:ascii="Times New Roman" w:hAnsi="Times New Roman" w:cs="Times New Roman"/>
          <w:sz w:val="24"/>
          <w:szCs w:val="24"/>
          <w:lang w:val="en-US"/>
        </w:rPr>
        <w:t xml:space="preserve">every actor across </w:t>
      </w:r>
      <w:r w:rsidRPr="00021E79">
        <w:rPr>
          <w:rFonts w:ascii="Times New Roman" w:hAnsi="Times New Roman" w:cs="Times New Roman"/>
          <w:sz w:val="24"/>
          <w:szCs w:val="24"/>
          <w:lang w:val="en-US"/>
        </w:rPr>
        <w:t xml:space="preserve">the </w:t>
      </w:r>
      <w:r w:rsidR="00D931FF" w:rsidRPr="00021E79">
        <w:rPr>
          <w:rFonts w:ascii="Times New Roman" w:hAnsi="Times New Roman" w:cs="Times New Roman"/>
          <w:sz w:val="24"/>
          <w:szCs w:val="24"/>
          <w:lang w:val="en-US"/>
        </w:rPr>
        <w:t>supply</w:t>
      </w:r>
      <w:r w:rsidR="00BB25E4" w:rsidRPr="00021E79">
        <w:rPr>
          <w:rFonts w:ascii="Times New Roman" w:hAnsi="Times New Roman" w:cs="Times New Roman"/>
          <w:sz w:val="24"/>
          <w:szCs w:val="24"/>
          <w:lang w:val="en-US"/>
        </w:rPr>
        <w:t xml:space="preserve"> chain. They can be applied</w:t>
      </w:r>
      <w:r w:rsidRPr="00021E79">
        <w:rPr>
          <w:rFonts w:ascii="Times New Roman" w:hAnsi="Times New Roman" w:cs="Times New Roman"/>
          <w:sz w:val="24"/>
          <w:szCs w:val="24"/>
          <w:lang w:val="en-US"/>
        </w:rPr>
        <w:t xml:space="preserve">, </w:t>
      </w:r>
      <w:r w:rsidRPr="00021E79">
        <w:rPr>
          <w:rFonts w:ascii="Times New Roman" w:hAnsi="Times New Roman" w:cs="Times New Roman"/>
          <w:sz w:val="24"/>
          <w:szCs w:val="24"/>
          <w:lang w:val="en-US"/>
        </w:rPr>
        <w:lastRenderedPageBreak/>
        <w:t xml:space="preserve">from developing products and services, through placing orders with suppliers, to </w:t>
      </w:r>
      <w:r w:rsidR="00D61F60" w:rsidRPr="00021E79">
        <w:rPr>
          <w:rFonts w:ascii="Times New Roman" w:hAnsi="Times New Roman" w:cs="Times New Roman"/>
          <w:sz w:val="24"/>
          <w:szCs w:val="24"/>
          <w:lang w:val="en-US"/>
        </w:rPr>
        <w:t>transporting</w:t>
      </w:r>
      <w:r w:rsidRPr="00021E79">
        <w:rPr>
          <w:rFonts w:ascii="Times New Roman" w:hAnsi="Times New Roman" w:cs="Times New Roman"/>
          <w:sz w:val="24"/>
          <w:szCs w:val="24"/>
          <w:lang w:val="en-US"/>
        </w:rPr>
        <w:t xml:space="preserve"> t</w:t>
      </w:r>
      <w:r w:rsidR="00FA6D23" w:rsidRPr="00021E79">
        <w:rPr>
          <w:rFonts w:ascii="Times New Roman" w:hAnsi="Times New Roman" w:cs="Times New Roman"/>
          <w:sz w:val="24"/>
          <w:szCs w:val="24"/>
          <w:lang w:val="en-US"/>
        </w:rPr>
        <w:t>he product</w:t>
      </w:r>
      <w:r w:rsidR="00D61F60" w:rsidRPr="00021E79">
        <w:rPr>
          <w:rFonts w:ascii="Times New Roman" w:hAnsi="Times New Roman" w:cs="Times New Roman"/>
          <w:sz w:val="24"/>
          <w:szCs w:val="24"/>
          <w:lang w:val="en-US"/>
        </w:rPr>
        <w:t xml:space="preserve">s to the </w:t>
      </w:r>
      <w:r w:rsidR="00FA6D23" w:rsidRPr="00021E79">
        <w:rPr>
          <w:rFonts w:ascii="Times New Roman" w:hAnsi="Times New Roman" w:cs="Times New Roman"/>
          <w:sz w:val="24"/>
          <w:szCs w:val="24"/>
          <w:lang w:val="en-US"/>
        </w:rPr>
        <w:t>customer</w:t>
      </w:r>
      <w:r w:rsidR="00D61F60" w:rsidRPr="00021E79">
        <w:rPr>
          <w:rFonts w:ascii="Times New Roman" w:hAnsi="Times New Roman" w:cs="Times New Roman"/>
          <w:sz w:val="24"/>
          <w:szCs w:val="24"/>
          <w:lang w:val="en-US"/>
        </w:rPr>
        <w:t>s</w:t>
      </w:r>
      <w:r w:rsidR="00BD3DD3">
        <w:rPr>
          <w:rFonts w:ascii="Times New Roman" w:hAnsi="Times New Roman" w:cs="Times New Roman"/>
          <w:sz w:val="24"/>
          <w:szCs w:val="24"/>
          <w:lang w:val="en-US"/>
        </w:rPr>
        <w:t xml:space="preserve"> </w:t>
      </w:r>
      <w:r w:rsidR="00BD3DD3" w:rsidRPr="00312FDF">
        <w:rPr>
          <w:rFonts w:ascii="Times New Roman" w:hAnsi="Times New Roman" w:cs="Times New Roman"/>
          <w:color w:val="00B0F0"/>
          <w:sz w:val="24"/>
          <w:szCs w:val="24"/>
          <w:lang w:val="en-US"/>
        </w:rPr>
        <w:t>(Bittencourt et al., 2021)</w:t>
      </w:r>
      <w:r w:rsidR="00FA6D23" w:rsidRPr="00312FDF">
        <w:rPr>
          <w:rFonts w:ascii="Times New Roman" w:hAnsi="Times New Roman" w:cs="Times New Roman"/>
          <w:color w:val="00B0F0"/>
          <w:sz w:val="24"/>
          <w:szCs w:val="24"/>
          <w:lang w:val="en-US"/>
        </w:rPr>
        <w:t xml:space="preserve">. </w:t>
      </w:r>
      <w:r w:rsidR="00FA6D23" w:rsidRPr="00021E79">
        <w:rPr>
          <w:rFonts w:ascii="Times New Roman" w:hAnsi="Times New Roman" w:cs="Times New Roman"/>
          <w:sz w:val="24"/>
          <w:szCs w:val="24"/>
          <w:lang w:val="en-US"/>
        </w:rPr>
        <w:t>Its aim is to continuously improve</w:t>
      </w:r>
      <w:r w:rsidRPr="00021E79">
        <w:rPr>
          <w:rFonts w:ascii="Times New Roman" w:hAnsi="Times New Roman" w:cs="Times New Roman"/>
          <w:sz w:val="24"/>
          <w:szCs w:val="24"/>
          <w:lang w:val="en-US"/>
        </w:rPr>
        <w:t xml:space="preserve"> all the activities </w:t>
      </w:r>
      <w:r w:rsidR="00FA6D23" w:rsidRPr="00021E79">
        <w:rPr>
          <w:rFonts w:ascii="Times New Roman" w:hAnsi="Times New Roman" w:cs="Times New Roman"/>
          <w:sz w:val="24"/>
          <w:szCs w:val="24"/>
          <w:lang w:val="en-US"/>
        </w:rPr>
        <w:t xml:space="preserve">which will be </w:t>
      </w:r>
      <w:r w:rsidR="00740496" w:rsidRPr="00021E79">
        <w:rPr>
          <w:rFonts w:ascii="Times New Roman" w:hAnsi="Times New Roman" w:cs="Times New Roman"/>
          <w:sz w:val="24"/>
          <w:szCs w:val="24"/>
          <w:lang w:val="en-US"/>
        </w:rPr>
        <w:t>beneficial</w:t>
      </w:r>
      <w:r w:rsidR="00FA6D23" w:rsidRPr="00021E79">
        <w:rPr>
          <w:rFonts w:ascii="Times New Roman" w:hAnsi="Times New Roman" w:cs="Times New Roman"/>
          <w:sz w:val="24"/>
          <w:szCs w:val="24"/>
          <w:lang w:val="en-US"/>
        </w:rPr>
        <w:t xml:space="preserve"> for the customers</w:t>
      </w:r>
      <w:r w:rsidRPr="00021E79">
        <w:rPr>
          <w:rFonts w:ascii="Times New Roman" w:hAnsi="Times New Roman" w:cs="Times New Roman"/>
          <w:sz w:val="24"/>
          <w:szCs w:val="24"/>
          <w:lang w:val="en-US"/>
        </w:rPr>
        <w:t xml:space="preserve">. In this sense, </w:t>
      </w:r>
      <w:r w:rsidR="000C731B" w:rsidRPr="00021E79">
        <w:rPr>
          <w:rFonts w:ascii="Times New Roman" w:hAnsi="Times New Roman" w:cs="Times New Roman"/>
          <w:sz w:val="24"/>
          <w:szCs w:val="24"/>
          <w:lang w:val="en-US"/>
        </w:rPr>
        <w:t xml:space="preserve">lean supply chain management highlights </w:t>
      </w:r>
      <w:r w:rsidRPr="00021E79">
        <w:rPr>
          <w:rFonts w:ascii="Times New Roman" w:hAnsi="Times New Roman" w:cs="Times New Roman"/>
          <w:sz w:val="24"/>
          <w:szCs w:val="24"/>
          <w:lang w:val="en-US"/>
        </w:rPr>
        <w:t xml:space="preserve">the </w:t>
      </w:r>
      <w:r w:rsidR="000C731B" w:rsidRPr="00021E79">
        <w:rPr>
          <w:rFonts w:ascii="Times New Roman" w:hAnsi="Times New Roman" w:cs="Times New Roman"/>
          <w:sz w:val="24"/>
          <w:szCs w:val="24"/>
          <w:lang w:val="en-US"/>
        </w:rPr>
        <w:t>importance of using</w:t>
      </w:r>
      <w:r w:rsidRPr="00021E79">
        <w:rPr>
          <w:rFonts w:ascii="Times New Roman" w:hAnsi="Times New Roman" w:cs="Times New Roman"/>
          <w:sz w:val="24"/>
          <w:szCs w:val="24"/>
          <w:lang w:val="en-US"/>
        </w:rPr>
        <w:t xml:space="preserve"> LP practices </w:t>
      </w:r>
      <w:r w:rsidR="000C731B" w:rsidRPr="00021E79">
        <w:rPr>
          <w:rFonts w:ascii="Times New Roman" w:hAnsi="Times New Roman" w:cs="Times New Roman"/>
          <w:sz w:val="24"/>
          <w:szCs w:val="24"/>
          <w:lang w:val="en-US"/>
        </w:rPr>
        <w:t>effectively to create an efficient</w:t>
      </w:r>
      <w:r w:rsidRPr="00021E79">
        <w:rPr>
          <w:rFonts w:ascii="Times New Roman" w:hAnsi="Times New Roman" w:cs="Times New Roman"/>
          <w:sz w:val="24"/>
          <w:szCs w:val="24"/>
          <w:lang w:val="en-US"/>
        </w:rPr>
        <w:t xml:space="preserve"> production and logistics system that </w:t>
      </w:r>
      <w:r w:rsidR="001A407F" w:rsidRPr="00021E79">
        <w:rPr>
          <w:rFonts w:ascii="Times New Roman" w:hAnsi="Times New Roman" w:cs="Times New Roman"/>
          <w:sz w:val="24"/>
          <w:szCs w:val="24"/>
          <w:lang w:val="en-US"/>
        </w:rPr>
        <w:t>meets</w:t>
      </w:r>
      <w:r w:rsidRPr="00021E79">
        <w:rPr>
          <w:rFonts w:ascii="Times New Roman" w:hAnsi="Times New Roman" w:cs="Times New Roman"/>
          <w:sz w:val="24"/>
          <w:szCs w:val="24"/>
          <w:lang w:val="en-US"/>
        </w:rPr>
        <w:t xml:space="preserve"> the customers</w:t>
      </w:r>
      <w:r w:rsidR="000F24E6" w:rsidRPr="00021E79">
        <w:rPr>
          <w:rFonts w:ascii="Times New Roman" w:hAnsi="Times New Roman" w:cs="Times New Roman"/>
          <w:sz w:val="24"/>
          <w:szCs w:val="24"/>
          <w:lang w:val="en-US"/>
        </w:rPr>
        <w:t>’</w:t>
      </w:r>
      <w:r w:rsidRPr="00021E79">
        <w:rPr>
          <w:rFonts w:ascii="Times New Roman" w:hAnsi="Times New Roman" w:cs="Times New Roman"/>
          <w:sz w:val="24"/>
          <w:szCs w:val="24"/>
          <w:lang w:val="en-US"/>
        </w:rPr>
        <w:t xml:space="preserve"> </w:t>
      </w:r>
      <w:r w:rsidR="001A407F" w:rsidRPr="00021E79">
        <w:rPr>
          <w:rFonts w:ascii="Times New Roman" w:hAnsi="Times New Roman" w:cs="Times New Roman"/>
          <w:sz w:val="24"/>
          <w:szCs w:val="24"/>
          <w:lang w:val="en-US"/>
        </w:rPr>
        <w:t>expectations</w:t>
      </w:r>
      <w:r w:rsidR="004D64AC">
        <w:rPr>
          <w:rFonts w:ascii="Times New Roman" w:hAnsi="Times New Roman" w:cs="Times New Roman"/>
          <w:sz w:val="24"/>
          <w:szCs w:val="24"/>
          <w:lang w:val="en-US"/>
        </w:rPr>
        <w:t xml:space="preserve"> </w:t>
      </w:r>
      <w:r w:rsidR="004D64AC" w:rsidRPr="00312FDF">
        <w:rPr>
          <w:rFonts w:ascii="Times New Roman" w:hAnsi="Times New Roman" w:cs="Times New Roman"/>
          <w:color w:val="00B0F0"/>
          <w:sz w:val="24"/>
          <w:szCs w:val="24"/>
          <w:lang w:val="en-US"/>
        </w:rPr>
        <w:fldChar w:fldCharType="begin" w:fldLock="1"/>
      </w:r>
      <w:r w:rsidR="004D64AC" w:rsidRPr="00312FDF">
        <w:rPr>
          <w:rFonts w:ascii="Times New Roman" w:hAnsi="Times New Roman" w:cs="Times New Roman"/>
          <w:color w:val="00B0F0"/>
          <w:sz w:val="24"/>
          <w:szCs w:val="24"/>
          <w:lang w:val="en-US"/>
        </w:rPr>
        <w:instrText>ADDIN CSL_CITATION {"citationItems":[{"id":"ITEM-1","itemData":{"author":[{"dropping-particle":"","family":"Chu N., Nie X., Xu J.","given":"Li K.","non-dropping-particle":"","parse-names":false,"suffix":""}],"container-title":"Applied Sciences","id":"ITEM-1","issue":"5","issued":{"date-parts":[["2021"]]},"title":"A systematic approach of lean supply chain management in shipbuilding","type":"article-journal","volume":"3"},"uris":["http://www.mendeley.com/documents/?uuid=f8f198b9-855d-4dc7-9aee-828598ea13a8"]}],"mendeley":{"formattedCitation":"(Chu N., Nie X., Xu J., 2021)","plainTextFormattedCitation":"(Chu N., Nie X., Xu J., 2021)","previouslyFormattedCitation":"(Chu N., Nie X., Xu J., 2021)"},"properties":{"noteIndex":0},"schema":"https://github.com/citation-style-language/schema/raw/master/csl-citation.json"}</w:instrText>
      </w:r>
      <w:r w:rsidR="004D64AC" w:rsidRPr="00312FDF">
        <w:rPr>
          <w:rFonts w:ascii="Times New Roman" w:hAnsi="Times New Roman" w:cs="Times New Roman"/>
          <w:color w:val="00B0F0"/>
          <w:sz w:val="24"/>
          <w:szCs w:val="24"/>
          <w:lang w:val="en-US"/>
        </w:rPr>
        <w:fldChar w:fldCharType="separate"/>
      </w:r>
      <w:r w:rsidR="004D64AC" w:rsidRPr="00312FDF">
        <w:rPr>
          <w:rFonts w:ascii="Times New Roman" w:hAnsi="Times New Roman" w:cs="Times New Roman"/>
          <w:noProof/>
          <w:color w:val="00B0F0"/>
          <w:sz w:val="24"/>
          <w:szCs w:val="24"/>
          <w:lang w:val="en-US"/>
        </w:rPr>
        <w:t>(Chu N., Nie X., Xu J., 2021)</w:t>
      </w:r>
      <w:r w:rsidR="004D64AC" w:rsidRPr="00312FDF">
        <w:rPr>
          <w:rFonts w:ascii="Times New Roman" w:hAnsi="Times New Roman" w:cs="Times New Roman"/>
          <w:color w:val="00B0F0"/>
          <w:sz w:val="24"/>
          <w:szCs w:val="24"/>
          <w:lang w:val="en-US"/>
        </w:rPr>
        <w:fldChar w:fldCharType="end"/>
      </w:r>
      <w:r w:rsidRPr="00312FDF">
        <w:rPr>
          <w:rFonts w:ascii="Times New Roman" w:hAnsi="Times New Roman" w:cs="Times New Roman"/>
          <w:color w:val="00B0F0"/>
          <w:sz w:val="24"/>
          <w:szCs w:val="24"/>
          <w:lang w:val="en-US"/>
        </w:rPr>
        <w:t>.</w:t>
      </w:r>
    </w:p>
    <w:p w14:paraId="0A636281" w14:textId="209CAAA2" w:rsidR="00394271" w:rsidRPr="00021E79" w:rsidRDefault="00394271" w:rsidP="00394271">
      <w:pPr>
        <w:spacing w:before="120" w:after="120" w:line="360" w:lineRule="auto"/>
        <w:jc w:val="both"/>
        <w:rPr>
          <w:rFonts w:ascii="Times New Roman" w:hAnsi="Times New Roman" w:cs="Times New Roman"/>
          <w:sz w:val="24"/>
          <w:szCs w:val="24"/>
          <w:lang w:val="en-US"/>
        </w:rPr>
      </w:pPr>
      <w:r w:rsidRPr="00021E79">
        <w:rPr>
          <w:rFonts w:ascii="Times New Roman" w:hAnsi="Times New Roman" w:cs="Times New Roman"/>
          <w:sz w:val="24"/>
          <w:szCs w:val="24"/>
          <w:lang w:val="en-US"/>
        </w:rPr>
        <w:t>As st</w:t>
      </w:r>
      <w:r w:rsidR="009E0F9C" w:rsidRPr="00021E79">
        <w:rPr>
          <w:rFonts w:ascii="Times New Roman" w:hAnsi="Times New Roman" w:cs="Times New Roman"/>
          <w:sz w:val="24"/>
          <w:szCs w:val="24"/>
          <w:lang w:val="en-US"/>
        </w:rPr>
        <w:t xml:space="preserve">ated by </w:t>
      </w:r>
      <w:r w:rsidRPr="00021E79">
        <w:rPr>
          <w:rFonts w:ascii="Times New Roman" w:hAnsi="Times New Roman" w:cs="Times New Roman"/>
          <w:sz w:val="24"/>
          <w:szCs w:val="24"/>
          <w:lang w:val="en-US"/>
        </w:rPr>
        <w:t xml:space="preserve">Agarwal et al. (2006), LSCM requires a different business model, which should consider a </w:t>
      </w:r>
      <w:r w:rsidR="00CC58C3" w:rsidRPr="00021E79">
        <w:rPr>
          <w:rFonts w:ascii="Times New Roman" w:hAnsi="Times New Roman" w:cs="Times New Roman"/>
          <w:sz w:val="24"/>
          <w:szCs w:val="24"/>
          <w:lang w:val="en-US"/>
        </w:rPr>
        <w:t>strategic relationship</w:t>
      </w:r>
      <w:r w:rsidRPr="00021E79">
        <w:rPr>
          <w:rFonts w:ascii="Times New Roman" w:hAnsi="Times New Roman" w:cs="Times New Roman"/>
          <w:sz w:val="24"/>
          <w:szCs w:val="24"/>
          <w:lang w:val="en-US"/>
        </w:rPr>
        <w:t xml:space="preserve"> with different</w:t>
      </w:r>
      <w:r w:rsidR="00CC58C3" w:rsidRPr="00021E79">
        <w:rPr>
          <w:rFonts w:ascii="Times New Roman" w:hAnsi="Times New Roman" w:cs="Times New Roman"/>
          <w:sz w:val="24"/>
          <w:szCs w:val="24"/>
          <w:lang w:val="en-US"/>
        </w:rPr>
        <w:t xml:space="preserve"> supply chain actors</w:t>
      </w:r>
      <w:r w:rsidRPr="00021E79">
        <w:rPr>
          <w:rFonts w:ascii="Times New Roman" w:hAnsi="Times New Roman" w:cs="Times New Roman"/>
          <w:sz w:val="24"/>
          <w:szCs w:val="24"/>
          <w:lang w:val="en-US"/>
        </w:rPr>
        <w:t xml:space="preserve"> and eliminate waste through cooperative and systematic approach. </w:t>
      </w:r>
      <w:r w:rsidR="00797D39" w:rsidRPr="00797D39">
        <w:rPr>
          <w:rFonts w:ascii="Times New Roman" w:hAnsi="Times New Roman" w:cs="Times New Roman"/>
          <w:color w:val="00B0F0"/>
          <w:sz w:val="24"/>
          <w:szCs w:val="24"/>
          <w:lang w:val="en-US"/>
        </w:rPr>
        <w:t>In this sense, t</w:t>
      </w:r>
      <w:r w:rsidR="00E57C15" w:rsidRPr="00797D39">
        <w:rPr>
          <w:rFonts w:ascii="Times New Roman" w:hAnsi="Times New Roman" w:cs="Times New Roman"/>
          <w:color w:val="00B0F0"/>
          <w:sz w:val="24"/>
          <w:szCs w:val="24"/>
          <w:lang w:val="en-US"/>
        </w:rPr>
        <w:t>he advent of new technologies opens many new options for LSCM, facilitating coordination and collaboration among supply chain partners and fostering integration to more competitive levels</w:t>
      </w:r>
      <w:r w:rsidR="00E57C15">
        <w:rPr>
          <w:rFonts w:ascii="Times New Roman" w:hAnsi="Times New Roman" w:cs="Times New Roman"/>
          <w:color w:val="00B0F0"/>
          <w:sz w:val="24"/>
          <w:szCs w:val="24"/>
          <w:lang w:val="en-US"/>
        </w:rPr>
        <w:t xml:space="preserve"> </w:t>
      </w:r>
      <w:r w:rsidR="00797D39">
        <w:rPr>
          <w:rFonts w:ascii="Times New Roman" w:hAnsi="Times New Roman" w:cs="Times New Roman"/>
          <w:color w:val="00B0F0"/>
          <w:sz w:val="24"/>
          <w:szCs w:val="24"/>
          <w:lang w:val="en-US"/>
        </w:rPr>
        <w:fldChar w:fldCharType="begin" w:fldLock="1"/>
      </w:r>
      <w:r w:rsidR="00D4780A">
        <w:rPr>
          <w:rFonts w:ascii="Times New Roman" w:hAnsi="Times New Roman" w:cs="Times New Roman"/>
          <w:color w:val="00B0F0"/>
          <w:sz w:val="24"/>
          <w:szCs w:val="24"/>
          <w:lang w:val="en-US"/>
        </w:rPr>
        <w:instrText>ADDIN CSL_CITATION {"citationItems":[{"id":"ITEM-1","itemData":{"author":[{"dropping-particle":"","family":"Tortorella G., Miorando R.","given":"Mac Cawley A.F.","non-dropping-particle":"","parse-names":false,"suffix":""}],"container-title":"Supply Chain Management","id":"ITEM-1","issue":"2","issued":{"date-parts":[["2019"]]},"title":"The moderating effect of Industry 4.0 on the relationship between lean supply chain management and performance improvement","type":"article-journal","volume":"24"},"uris":["http://www.mendeley.com/documents/?uuid=cb4d8755-8969-4bbf-a50a-37cbdea251ab"]}],"mendeley":{"formattedCitation":"(Tortorella G., Miorando R., 2019)","plainTextFormattedCitation":"(Tortorella G., Miorando R., 2019)","previouslyFormattedCitation":"(Tortorella G., Miorando R., 2019)"},"properties":{"noteIndex":0},"schema":"https://github.com/citation-style-language/schema/raw/master/csl-citation.json"}</w:instrText>
      </w:r>
      <w:r w:rsidR="00797D39">
        <w:rPr>
          <w:rFonts w:ascii="Times New Roman" w:hAnsi="Times New Roman" w:cs="Times New Roman"/>
          <w:color w:val="00B0F0"/>
          <w:sz w:val="24"/>
          <w:szCs w:val="24"/>
          <w:lang w:val="en-US"/>
        </w:rPr>
        <w:fldChar w:fldCharType="separate"/>
      </w:r>
      <w:r w:rsidR="00797D39" w:rsidRPr="00797D39">
        <w:rPr>
          <w:rFonts w:ascii="Times New Roman" w:hAnsi="Times New Roman" w:cs="Times New Roman"/>
          <w:noProof/>
          <w:color w:val="00B0F0"/>
          <w:sz w:val="24"/>
          <w:szCs w:val="24"/>
          <w:lang w:val="en-US"/>
        </w:rPr>
        <w:t>(Tortorella G., Miorando R., 2019)</w:t>
      </w:r>
      <w:r w:rsidR="00797D39">
        <w:rPr>
          <w:rFonts w:ascii="Times New Roman" w:hAnsi="Times New Roman" w:cs="Times New Roman"/>
          <w:color w:val="00B0F0"/>
          <w:sz w:val="24"/>
          <w:szCs w:val="24"/>
          <w:lang w:val="en-US"/>
        </w:rPr>
        <w:fldChar w:fldCharType="end"/>
      </w:r>
    </w:p>
    <w:p w14:paraId="21C69C32" w14:textId="77777777" w:rsidR="00394271" w:rsidRPr="00D20CEA" w:rsidRDefault="00394271" w:rsidP="006409FD">
      <w:pPr>
        <w:pStyle w:val="Heading2"/>
        <w:spacing w:before="120" w:after="120" w:line="240" w:lineRule="auto"/>
        <w:ind w:left="0"/>
        <w:rPr>
          <w:rFonts w:ascii="Times New Roman" w:hAnsi="Times New Roman" w:cs="Times New Roman"/>
          <w:b w:val="0"/>
          <w:i w:val="0"/>
          <w:szCs w:val="24"/>
          <w:lang w:val="en-US"/>
        </w:rPr>
      </w:pPr>
      <w:r w:rsidRPr="00D20CEA">
        <w:rPr>
          <w:rFonts w:ascii="Times New Roman" w:hAnsi="Times New Roman" w:cs="Times New Roman"/>
          <w:b w:val="0"/>
          <w:i w:val="0"/>
          <w:szCs w:val="24"/>
          <w:lang w:val="en-US"/>
        </w:rPr>
        <w:t>2.2. Industry 4.0</w:t>
      </w:r>
    </w:p>
    <w:p w14:paraId="5B62FFE1" w14:textId="2B1840D4" w:rsidR="00394271" w:rsidRPr="00021E79" w:rsidRDefault="0014795A" w:rsidP="00394271">
      <w:pPr>
        <w:spacing w:before="120" w:after="120" w:line="360" w:lineRule="auto"/>
        <w:jc w:val="both"/>
        <w:rPr>
          <w:rFonts w:ascii="Times New Roman" w:hAnsi="Times New Roman" w:cs="Times New Roman"/>
          <w:sz w:val="24"/>
          <w:szCs w:val="24"/>
          <w:lang w:val="en-US"/>
        </w:rPr>
      </w:pPr>
      <w:r w:rsidRPr="00021E79">
        <w:rPr>
          <w:rFonts w:ascii="Times New Roman" w:hAnsi="Times New Roman" w:cs="Times New Roman"/>
          <w:sz w:val="24"/>
          <w:szCs w:val="24"/>
          <w:lang w:val="en-US"/>
        </w:rPr>
        <w:t xml:space="preserve">The term </w:t>
      </w:r>
      <w:r w:rsidR="00394271" w:rsidRPr="00021E79">
        <w:rPr>
          <w:rFonts w:ascii="Times New Roman" w:hAnsi="Times New Roman" w:cs="Times New Roman"/>
          <w:sz w:val="24"/>
          <w:szCs w:val="24"/>
          <w:lang w:val="en-US"/>
        </w:rPr>
        <w:t xml:space="preserve">Industry 4.0 was </w:t>
      </w:r>
      <w:r w:rsidRPr="00021E79">
        <w:rPr>
          <w:rFonts w:ascii="Times New Roman" w:hAnsi="Times New Roman" w:cs="Times New Roman"/>
          <w:sz w:val="24"/>
          <w:szCs w:val="24"/>
          <w:lang w:val="en-US"/>
        </w:rPr>
        <w:t>first coined out</w:t>
      </w:r>
      <w:r w:rsidR="00394271" w:rsidRPr="00021E79">
        <w:rPr>
          <w:rFonts w:ascii="Times New Roman" w:hAnsi="Times New Roman" w:cs="Times New Roman"/>
          <w:sz w:val="24"/>
          <w:szCs w:val="24"/>
          <w:lang w:val="en-US"/>
        </w:rPr>
        <w:t xml:space="preserve"> in 2011 by the German Industry–Science Research Alliance (Buhr, 2017). </w:t>
      </w:r>
      <w:r w:rsidR="00960AF1" w:rsidRPr="00021E79">
        <w:rPr>
          <w:rFonts w:ascii="Times New Roman" w:hAnsi="Times New Roman" w:cs="Times New Roman"/>
          <w:sz w:val="24"/>
          <w:szCs w:val="24"/>
          <w:lang w:val="en-US"/>
        </w:rPr>
        <w:t xml:space="preserve">Nowadays </w:t>
      </w:r>
      <w:r w:rsidR="00394271" w:rsidRPr="00021E79">
        <w:rPr>
          <w:rFonts w:ascii="Times New Roman" w:hAnsi="Times New Roman" w:cs="Times New Roman"/>
          <w:sz w:val="24"/>
          <w:szCs w:val="24"/>
          <w:lang w:val="en-US"/>
        </w:rPr>
        <w:t xml:space="preserve">Industry 4.0 or simply the </w:t>
      </w:r>
      <w:r w:rsidR="00394271" w:rsidRPr="00021E79">
        <w:rPr>
          <w:rFonts w:ascii="Times New Roman" w:hAnsi="Times New Roman" w:cs="Times New Roman"/>
          <w:i/>
          <w:iCs/>
          <w:sz w:val="24"/>
          <w:szCs w:val="24"/>
          <w:lang w:val="en-US"/>
        </w:rPr>
        <w:t>digital transformation</w:t>
      </w:r>
      <w:r w:rsidR="00394271" w:rsidRPr="00021E79">
        <w:rPr>
          <w:rFonts w:ascii="Times New Roman" w:hAnsi="Times New Roman" w:cs="Times New Roman"/>
          <w:sz w:val="24"/>
          <w:szCs w:val="24"/>
          <w:lang w:val="en-US"/>
        </w:rPr>
        <w:t xml:space="preserve"> </w:t>
      </w:r>
      <w:r w:rsidR="0069365F" w:rsidRPr="00021E79">
        <w:rPr>
          <w:rFonts w:ascii="Times New Roman" w:hAnsi="Times New Roman" w:cs="Times New Roman"/>
          <w:sz w:val="24"/>
          <w:szCs w:val="24"/>
          <w:lang w:val="en-US"/>
        </w:rPr>
        <w:t>creates many</w:t>
      </w:r>
      <w:r w:rsidR="00394271" w:rsidRPr="00021E79">
        <w:rPr>
          <w:rFonts w:ascii="Times New Roman" w:hAnsi="Times New Roman" w:cs="Times New Roman"/>
          <w:sz w:val="24"/>
          <w:szCs w:val="24"/>
          <w:lang w:val="en-US"/>
        </w:rPr>
        <w:t xml:space="preserve"> challenges for manufacturing companies from </w:t>
      </w:r>
      <w:r w:rsidR="00CE7629" w:rsidRPr="00021E79">
        <w:rPr>
          <w:rFonts w:ascii="Times New Roman" w:hAnsi="Times New Roman" w:cs="Times New Roman"/>
          <w:sz w:val="24"/>
          <w:szCs w:val="24"/>
          <w:lang w:val="en-US"/>
        </w:rPr>
        <w:t>different</w:t>
      </w:r>
      <w:r w:rsidR="00394271" w:rsidRPr="00021E79">
        <w:rPr>
          <w:rFonts w:ascii="Times New Roman" w:hAnsi="Times New Roman" w:cs="Times New Roman"/>
          <w:sz w:val="24"/>
          <w:szCs w:val="24"/>
          <w:lang w:val="en-US"/>
        </w:rPr>
        <w:t xml:space="preserve"> points of view. </w:t>
      </w:r>
      <w:r w:rsidR="00C21EF1" w:rsidRPr="00021E79">
        <w:rPr>
          <w:rFonts w:ascii="Times New Roman" w:hAnsi="Times New Roman" w:cs="Times New Roman"/>
          <w:sz w:val="24"/>
          <w:szCs w:val="24"/>
          <w:lang w:val="en-US"/>
        </w:rPr>
        <w:t>T</w:t>
      </w:r>
      <w:r w:rsidR="00394271" w:rsidRPr="00021E79">
        <w:rPr>
          <w:rFonts w:ascii="Times New Roman" w:hAnsi="Times New Roman" w:cs="Times New Roman"/>
          <w:sz w:val="24"/>
          <w:szCs w:val="24"/>
          <w:lang w:val="en-US"/>
        </w:rPr>
        <w:t xml:space="preserve">he </w:t>
      </w:r>
      <w:r w:rsidR="00C21EF1" w:rsidRPr="00021E79">
        <w:rPr>
          <w:rFonts w:ascii="Times New Roman" w:hAnsi="Times New Roman" w:cs="Times New Roman"/>
          <w:sz w:val="24"/>
          <w:szCs w:val="24"/>
          <w:lang w:val="en-US"/>
        </w:rPr>
        <w:t>Industry 4.0</w:t>
      </w:r>
      <w:r w:rsidR="00394271" w:rsidRPr="00021E79">
        <w:rPr>
          <w:rFonts w:ascii="Times New Roman" w:hAnsi="Times New Roman" w:cs="Times New Roman"/>
          <w:sz w:val="24"/>
          <w:szCs w:val="24"/>
          <w:lang w:val="en-US"/>
        </w:rPr>
        <w:t xml:space="preserve"> can be </w:t>
      </w:r>
      <w:r w:rsidR="00E2031C" w:rsidRPr="00021E79">
        <w:rPr>
          <w:rFonts w:ascii="Times New Roman" w:hAnsi="Times New Roman" w:cs="Times New Roman"/>
          <w:sz w:val="24"/>
          <w:szCs w:val="24"/>
          <w:lang w:val="en-US"/>
        </w:rPr>
        <w:t>seen as an</w:t>
      </w:r>
      <w:r w:rsidR="00394271" w:rsidRPr="00021E79">
        <w:rPr>
          <w:rFonts w:ascii="Times New Roman" w:hAnsi="Times New Roman" w:cs="Times New Roman"/>
          <w:sz w:val="24"/>
          <w:szCs w:val="24"/>
          <w:lang w:val="en-US"/>
        </w:rPr>
        <w:t xml:space="preserve"> expansion of ICT</w:t>
      </w:r>
      <w:r w:rsidR="00E2031C" w:rsidRPr="00021E79">
        <w:rPr>
          <w:rFonts w:ascii="Times New Roman" w:hAnsi="Times New Roman" w:cs="Times New Roman"/>
          <w:sz w:val="24"/>
          <w:szCs w:val="24"/>
          <w:lang w:val="en-US"/>
        </w:rPr>
        <w:t xml:space="preserve"> horizontally</w:t>
      </w:r>
      <w:r w:rsidR="00C21EF1" w:rsidRPr="00021E79">
        <w:rPr>
          <w:rFonts w:ascii="Times New Roman" w:hAnsi="Times New Roman" w:cs="Times New Roman"/>
          <w:sz w:val="24"/>
          <w:szCs w:val="24"/>
          <w:lang w:val="en-US"/>
        </w:rPr>
        <w:t xml:space="preserve"> (Lee et al., 2018)</w:t>
      </w:r>
      <w:r w:rsidR="00394271" w:rsidRPr="00021E79">
        <w:rPr>
          <w:rFonts w:ascii="Times New Roman" w:hAnsi="Times New Roman" w:cs="Times New Roman"/>
          <w:sz w:val="24"/>
          <w:szCs w:val="24"/>
          <w:lang w:val="en-US"/>
        </w:rPr>
        <w:t>. In fact, ICT is now</w:t>
      </w:r>
      <w:r w:rsidR="00FE0D4E" w:rsidRPr="00021E79">
        <w:rPr>
          <w:rFonts w:ascii="Times New Roman" w:hAnsi="Times New Roman" w:cs="Times New Roman"/>
          <w:sz w:val="24"/>
          <w:szCs w:val="24"/>
          <w:lang w:val="en-US"/>
        </w:rPr>
        <w:t xml:space="preserve"> used more extensively across</w:t>
      </w:r>
      <w:r w:rsidR="00394271" w:rsidRPr="00021E79">
        <w:rPr>
          <w:rFonts w:ascii="Times New Roman" w:hAnsi="Times New Roman" w:cs="Times New Roman"/>
          <w:sz w:val="24"/>
          <w:szCs w:val="24"/>
          <w:lang w:val="en-US"/>
        </w:rPr>
        <w:t xml:space="preserve"> all spheres, including business, government and everyday life. The </w:t>
      </w:r>
      <w:r w:rsidR="00932A29" w:rsidRPr="00021E79">
        <w:rPr>
          <w:rFonts w:ascii="Times New Roman" w:hAnsi="Times New Roman" w:cs="Times New Roman"/>
          <w:sz w:val="24"/>
          <w:szCs w:val="24"/>
          <w:lang w:val="en-US"/>
        </w:rPr>
        <w:t xml:space="preserve">digitalization of </w:t>
      </w:r>
      <w:r w:rsidR="00394271" w:rsidRPr="00021E79">
        <w:rPr>
          <w:rFonts w:ascii="Times New Roman" w:hAnsi="Times New Roman" w:cs="Times New Roman"/>
          <w:sz w:val="24"/>
          <w:szCs w:val="24"/>
          <w:lang w:val="en-US"/>
        </w:rPr>
        <w:t xml:space="preserve">Industry 4.0 </w:t>
      </w:r>
      <w:r w:rsidR="00932A29" w:rsidRPr="00021E79">
        <w:rPr>
          <w:rFonts w:ascii="Times New Roman" w:hAnsi="Times New Roman" w:cs="Times New Roman"/>
          <w:sz w:val="24"/>
          <w:szCs w:val="24"/>
          <w:lang w:val="en-US"/>
        </w:rPr>
        <w:t xml:space="preserve">helps to connect different </w:t>
      </w:r>
      <w:r w:rsidR="00FE0D4E" w:rsidRPr="00021E79">
        <w:rPr>
          <w:rFonts w:ascii="Times New Roman" w:hAnsi="Times New Roman" w:cs="Times New Roman"/>
          <w:sz w:val="24"/>
          <w:szCs w:val="24"/>
          <w:lang w:val="en-US"/>
        </w:rPr>
        <w:t>entities</w:t>
      </w:r>
      <w:r w:rsidR="00DE4F7D" w:rsidRPr="00021E79">
        <w:rPr>
          <w:rFonts w:ascii="Times New Roman" w:hAnsi="Times New Roman" w:cs="Times New Roman"/>
          <w:sz w:val="24"/>
          <w:szCs w:val="24"/>
          <w:lang w:val="en-US"/>
        </w:rPr>
        <w:t xml:space="preserve"> across the whole</w:t>
      </w:r>
      <w:r w:rsidR="00394271" w:rsidRPr="00021E79">
        <w:rPr>
          <w:rFonts w:ascii="Times New Roman" w:hAnsi="Times New Roman" w:cs="Times New Roman"/>
          <w:sz w:val="24"/>
          <w:szCs w:val="24"/>
          <w:lang w:val="en-US"/>
        </w:rPr>
        <w:t xml:space="preserve"> supply chain</w:t>
      </w:r>
      <w:r w:rsidR="00DE4F7D" w:rsidRPr="00021E79">
        <w:rPr>
          <w:rFonts w:ascii="Times New Roman" w:hAnsi="Times New Roman" w:cs="Times New Roman"/>
          <w:sz w:val="24"/>
          <w:szCs w:val="24"/>
          <w:lang w:val="en-US"/>
        </w:rPr>
        <w:t xml:space="preserve"> through real </w:t>
      </w:r>
      <w:r w:rsidR="00394271" w:rsidRPr="00021E79">
        <w:rPr>
          <w:rFonts w:ascii="Times New Roman" w:hAnsi="Times New Roman" w:cs="Times New Roman"/>
          <w:sz w:val="24"/>
          <w:szCs w:val="24"/>
          <w:lang w:val="en-US"/>
        </w:rPr>
        <w:t>time</w:t>
      </w:r>
      <w:r w:rsidR="00DE4F7D" w:rsidRPr="00021E79">
        <w:rPr>
          <w:rFonts w:ascii="Times New Roman" w:hAnsi="Times New Roman" w:cs="Times New Roman"/>
          <w:sz w:val="24"/>
          <w:szCs w:val="24"/>
          <w:lang w:val="en-US"/>
        </w:rPr>
        <w:t xml:space="preserve"> information</w:t>
      </w:r>
      <w:r w:rsidR="000C2D40">
        <w:rPr>
          <w:rFonts w:ascii="Times New Roman" w:hAnsi="Times New Roman" w:cs="Times New Roman"/>
          <w:sz w:val="24"/>
          <w:szCs w:val="24"/>
          <w:lang w:val="en-US"/>
        </w:rPr>
        <w:t xml:space="preserve"> </w:t>
      </w:r>
      <w:r w:rsidR="000C2D40" w:rsidRPr="000A33CC">
        <w:rPr>
          <w:rFonts w:ascii="Times New Roman" w:hAnsi="Times New Roman" w:cs="Times New Roman"/>
          <w:color w:val="00B0F0"/>
          <w:sz w:val="24"/>
          <w:szCs w:val="24"/>
          <w:lang w:val="en-US"/>
        </w:rPr>
        <w:t>(Chiarini et al., 2020)</w:t>
      </w:r>
      <w:r w:rsidR="00BF0729" w:rsidRPr="000A33CC">
        <w:rPr>
          <w:rFonts w:ascii="Times New Roman" w:hAnsi="Times New Roman" w:cs="Times New Roman"/>
          <w:color w:val="00B0F0"/>
          <w:sz w:val="24"/>
          <w:szCs w:val="24"/>
          <w:lang w:val="en-US"/>
        </w:rPr>
        <w:t xml:space="preserve">. </w:t>
      </w:r>
      <w:r w:rsidR="00BF0729" w:rsidRPr="00021E79">
        <w:rPr>
          <w:rFonts w:ascii="Times New Roman" w:hAnsi="Times New Roman" w:cs="Times New Roman"/>
          <w:sz w:val="24"/>
          <w:szCs w:val="24"/>
          <w:lang w:val="en-US"/>
        </w:rPr>
        <w:t>Due to t</w:t>
      </w:r>
      <w:r w:rsidR="00394271" w:rsidRPr="00021E79">
        <w:rPr>
          <w:rFonts w:ascii="Times New Roman" w:hAnsi="Times New Roman" w:cs="Times New Roman"/>
          <w:sz w:val="24"/>
          <w:szCs w:val="24"/>
          <w:lang w:val="en-US"/>
        </w:rPr>
        <w:t xml:space="preserve">his interconnection, </w:t>
      </w:r>
      <w:r w:rsidR="00BF0729" w:rsidRPr="00021E79">
        <w:rPr>
          <w:rFonts w:ascii="Times New Roman" w:hAnsi="Times New Roman" w:cs="Times New Roman"/>
          <w:sz w:val="24"/>
          <w:szCs w:val="24"/>
          <w:lang w:val="en-US"/>
        </w:rPr>
        <w:t xml:space="preserve">different </w:t>
      </w:r>
      <w:r w:rsidR="00C921F0" w:rsidRPr="00021E79">
        <w:rPr>
          <w:rFonts w:ascii="Times New Roman" w:hAnsi="Times New Roman" w:cs="Times New Roman"/>
          <w:sz w:val="24"/>
          <w:szCs w:val="24"/>
          <w:lang w:val="en-US"/>
        </w:rPr>
        <w:t>entities</w:t>
      </w:r>
      <w:r w:rsidR="00394271" w:rsidRPr="00021E79">
        <w:rPr>
          <w:rFonts w:ascii="Times New Roman" w:hAnsi="Times New Roman" w:cs="Times New Roman"/>
          <w:sz w:val="24"/>
          <w:szCs w:val="24"/>
          <w:lang w:val="en-US"/>
        </w:rPr>
        <w:t xml:space="preserve"> will be able to </w:t>
      </w:r>
      <w:r w:rsidR="00E878B6" w:rsidRPr="00021E79">
        <w:rPr>
          <w:rFonts w:ascii="Times New Roman" w:hAnsi="Times New Roman" w:cs="Times New Roman"/>
          <w:sz w:val="24"/>
          <w:szCs w:val="24"/>
          <w:lang w:val="en-US"/>
        </w:rPr>
        <w:t>cope with the</w:t>
      </w:r>
      <w:r w:rsidR="00394271" w:rsidRPr="00021E79">
        <w:rPr>
          <w:rFonts w:ascii="Times New Roman" w:hAnsi="Times New Roman" w:cs="Times New Roman"/>
          <w:sz w:val="24"/>
          <w:szCs w:val="24"/>
          <w:lang w:val="en-US"/>
        </w:rPr>
        <w:t xml:space="preserve"> </w:t>
      </w:r>
      <w:r w:rsidR="00C921F0" w:rsidRPr="00021E79">
        <w:rPr>
          <w:rFonts w:ascii="Times New Roman" w:hAnsi="Times New Roman" w:cs="Times New Roman"/>
          <w:sz w:val="24"/>
          <w:szCs w:val="24"/>
          <w:lang w:val="en-US"/>
        </w:rPr>
        <w:t>fluctuations in the</w:t>
      </w:r>
      <w:r w:rsidR="00394271" w:rsidRPr="00021E79">
        <w:rPr>
          <w:rFonts w:ascii="Times New Roman" w:hAnsi="Times New Roman" w:cs="Times New Roman"/>
          <w:sz w:val="24"/>
          <w:szCs w:val="24"/>
          <w:lang w:val="en-US"/>
        </w:rPr>
        <w:t xml:space="preserve"> environmental factors </w:t>
      </w:r>
      <w:r w:rsidR="00E878B6" w:rsidRPr="00021E79">
        <w:rPr>
          <w:rFonts w:ascii="Times New Roman" w:hAnsi="Times New Roman" w:cs="Times New Roman"/>
          <w:sz w:val="24"/>
          <w:szCs w:val="24"/>
          <w:lang w:val="en-US"/>
        </w:rPr>
        <w:t xml:space="preserve">thanks to artificial intelligence </w:t>
      </w:r>
      <w:r w:rsidR="00394271" w:rsidRPr="00021E79">
        <w:rPr>
          <w:rFonts w:ascii="Times New Roman" w:hAnsi="Times New Roman" w:cs="Times New Roman"/>
          <w:sz w:val="24"/>
          <w:szCs w:val="24"/>
          <w:lang w:val="en-US"/>
        </w:rPr>
        <w:t xml:space="preserve">(Hecklau et al., 2016). Mario et al. (2017) described </w:t>
      </w:r>
      <w:r w:rsidR="001E05FF" w:rsidRPr="00021E79">
        <w:rPr>
          <w:rFonts w:ascii="Times New Roman" w:hAnsi="Times New Roman" w:cs="Times New Roman"/>
          <w:sz w:val="24"/>
          <w:szCs w:val="24"/>
          <w:lang w:val="en-US"/>
        </w:rPr>
        <w:t>Industry 4.0</w:t>
      </w:r>
      <w:r w:rsidR="00394271" w:rsidRPr="00021E79">
        <w:rPr>
          <w:rFonts w:ascii="Times New Roman" w:hAnsi="Times New Roman" w:cs="Times New Roman"/>
          <w:sz w:val="24"/>
          <w:szCs w:val="24"/>
          <w:lang w:val="en-US"/>
        </w:rPr>
        <w:t xml:space="preserve"> as “...a collective term for technologies and concepts of value chain organization”. </w:t>
      </w:r>
    </w:p>
    <w:p w14:paraId="7FFF5325" w14:textId="7EE88033" w:rsidR="00394271" w:rsidRDefault="00394271" w:rsidP="00394271">
      <w:pPr>
        <w:spacing w:before="120" w:after="120" w:line="360" w:lineRule="auto"/>
        <w:jc w:val="both"/>
        <w:rPr>
          <w:rFonts w:ascii="Times New Roman" w:hAnsi="Times New Roman" w:cs="Times New Roman"/>
          <w:sz w:val="24"/>
          <w:szCs w:val="24"/>
          <w:lang w:val="en-US"/>
        </w:rPr>
      </w:pPr>
      <w:r w:rsidRPr="00021E79">
        <w:rPr>
          <w:rFonts w:ascii="Times New Roman" w:hAnsi="Times New Roman" w:cs="Times New Roman"/>
          <w:sz w:val="24"/>
          <w:szCs w:val="24"/>
          <w:lang w:val="en-US"/>
        </w:rPr>
        <w:t xml:space="preserve">Digitization is affecting all sectors, </w:t>
      </w:r>
      <w:r w:rsidR="00230819" w:rsidRPr="00021E79">
        <w:rPr>
          <w:rFonts w:ascii="Times New Roman" w:hAnsi="Times New Roman" w:cs="Times New Roman"/>
          <w:sz w:val="24"/>
          <w:szCs w:val="24"/>
          <w:lang w:val="en-US"/>
        </w:rPr>
        <w:t xml:space="preserve">either replacing </w:t>
      </w:r>
      <w:r w:rsidRPr="00021E79">
        <w:rPr>
          <w:rFonts w:ascii="Times New Roman" w:hAnsi="Times New Roman" w:cs="Times New Roman"/>
          <w:sz w:val="24"/>
          <w:szCs w:val="24"/>
          <w:lang w:val="en-US"/>
        </w:rPr>
        <w:t xml:space="preserve">traditional products </w:t>
      </w:r>
      <w:r w:rsidR="00230819" w:rsidRPr="00021E79">
        <w:rPr>
          <w:rFonts w:ascii="Times New Roman" w:hAnsi="Times New Roman" w:cs="Times New Roman"/>
          <w:sz w:val="24"/>
          <w:szCs w:val="24"/>
          <w:lang w:val="en-US"/>
        </w:rPr>
        <w:t>with</w:t>
      </w:r>
      <w:r w:rsidRPr="00021E79">
        <w:rPr>
          <w:rFonts w:ascii="Times New Roman" w:hAnsi="Times New Roman" w:cs="Times New Roman"/>
          <w:sz w:val="24"/>
          <w:szCs w:val="24"/>
          <w:lang w:val="en-US"/>
        </w:rPr>
        <w:t xml:space="preserve"> d</w:t>
      </w:r>
      <w:r w:rsidR="00230819" w:rsidRPr="00021E79">
        <w:rPr>
          <w:rFonts w:ascii="Times New Roman" w:hAnsi="Times New Roman" w:cs="Times New Roman"/>
          <w:sz w:val="24"/>
          <w:szCs w:val="24"/>
          <w:lang w:val="en-US"/>
        </w:rPr>
        <w:t xml:space="preserve">igital counterparts or enhancing those products </w:t>
      </w:r>
      <w:r w:rsidRPr="00021E79">
        <w:rPr>
          <w:rFonts w:ascii="Times New Roman" w:hAnsi="Times New Roman" w:cs="Times New Roman"/>
          <w:sz w:val="24"/>
          <w:szCs w:val="24"/>
          <w:lang w:val="en-US"/>
        </w:rPr>
        <w:t xml:space="preserve">with new digital features (Prem, 2015). However, the digital transformation that results from a shift towards Industry 4.0 goes beyond </w:t>
      </w:r>
      <w:r w:rsidR="009E22D7" w:rsidRPr="00021E79">
        <w:rPr>
          <w:rFonts w:ascii="Times New Roman" w:hAnsi="Times New Roman" w:cs="Times New Roman"/>
          <w:sz w:val="24"/>
          <w:szCs w:val="24"/>
          <w:lang w:val="en-US"/>
        </w:rPr>
        <w:t xml:space="preserve">the improvement at the </w:t>
      </w:r>
      <w:r w:rsidRPr="00021E79">
        <w:rPr>
          <w:rFonts w:ascii="Times New Roman" w:hAnsi="Times New Roman" w:cs="Times New Roman"/>
          <w:sz w:val="24"/>
          <w:szCs w:val="24"/>
          <w:lang w:val="en-US"/>
        </w:rPr>
        <w:t>product and process</w:t>
      </w:r>
      <w:r w:rsidR="009E22D7" w:rsidRPr="00021E79">
        <w:rPr>
          <w:rFonts w:ascii="Times New Roman" w:hAnsi="Times New Roman" w:cs="Times New Roman"/>
          <w:sz w:val="24"/>
          <w:szCs w:val="24"/>
          <w:lang w:val="en-US"/>
        </w:rPr>
        <w:t xml:space="preserve"> levels</w:t>
      </w:r>
      <w:r w:rsidRPr="00021E79">
        <w:rPr>
          <w:rFonts w:ascii="Times New Roman" w:hAnsi="Times New Roman" w:cs="Times New Roman"/>
          <w:sz w:val="24"/>
          <w:szCs w:val="24"/>
          <w:lang w:val="en-US"/>
        </w:rPr>
        <w:t>. Though it has created revolution in production and business models but also left the companies with challenges (Blei</w:t>
      </w:r>
      <w:r w:rsidR="00D2322C" w:rsidRPr="00021E79">
        <w:rPr>
          <w:rFonts w:ascii="Times New Roman" w:hAnsi="Times New Roman" w:cs="Times New Roman"/>
          <w:sz w:val="24"/>
          <w:szCs w:val="24"/>
          <w:lang w:val="en-US"/>
        </w:rPr>
        <w:t>cher and Stanley, 201</w:t>
      </w:r>
      <w:r w:rsidR="00CE17C5" w:rsidRPr="00021E79">
        <w:rPr>
          <w:rFonts w:ascii="Times New Roman" w:hAnsi="Times New Roman" w:cs="Times New Roman"/>
          <w:sz w:val="24"/>
          <w:szCs w:val="24"/>
          <w:lang w:val="en-US"/>
        </w:rPr>
        <w:t>8</w:t>
      </w:r>
      <w:r w:rsidRPr="00021E79">
        <w:rPr>
          <w:rFonts w:ascii="Times New Roman" w:hAnsi="Times New Roman" w:cs="Times New Roman"/>
          <w:sz w:val="24"/>
          <w:szCs w:val="24"/>
          <w:lang w:val="en-US"/>
        </w:rPr>
        <w:t>). In particular, the ultimate goal of digitalization of manufacturing is to establish connection among all the actors in manufacturing value chains. In ot</w:t>
      </w:r>
      <w:r w:rsidR="00F213C5" w:rsidRPr="00021E79">
        <w:rPr>
          <w:rFonts w:ascii="Times New Roman" w:hAnsi="Times New Roman" w:cs="Times New Roman"/>
          <w:sz w:val="24"/>
          <w:szCs w:val="24"/>
          <w:lang w:val="en-US"/>
        </w:rPr>
        <w:t>her words, digitalization not only enhance</w:t>
      </w:r>
      <w:r w:rsidRPr="00021E79">
        <w:rPr>
          <w:rFonts w:ascii="Times New Roman" w:hAnsi="Times New Roman" w:cs="Times New Roman"/>
          <w:sz w:val="24"/>
          <w:szCs w:val="24"/>
          <w:lang w:val="en-US"/>
        </w:rPr>
        <w:t xml:space="preserve">s </w:t>
      </w:r>
      <w:r w:rsidR="00F213C5" w:rsidRPr="00021E79">
        <w:rPr>
          <w:rFonts w:ascii="Times New Roman" w:hAnsi="Times New Roman" w:cs="Times New Roman"/>
          <w:sz w:val="24"/>
          <w:szCs w:val="24"/>
          <w:lang w:val="en-US"/>
        </w:rPr>
        <w:t xml:space="preserve">the </w:t>
      </w:r>
      <w:r w:rsidRPr="00021E79">
        <w:rPr>
          <w:rFonts w:ascii="Times New Roman" w:hAnsi="Times New Roman" w:cs="Times New Roman"/>
          <w:sz w:val="24"/>
          <w:szCs w:val="24"/>
          <w:lang w:val="en-US"/>
        </w:rPr>
        <w:t>physical products, but also</w:t>
      </w:r>
      <w:r w:rsidR="00F213C5" w:rsidRPr="00021E79">
        <w:rPr>
          <w:rFonts w:ascii="Times New Roman" w:hAnsi="Times New Roman" w:cs="Times New Roman"/>
          <w:sz w:val="24"/>
          <w:szCs w:val="24"/>
          <w:lang w:val="en-US"/>
        </w:rPr>
        <w:t xml:space="preserve"> the business and the overall strategy of </w:t>
      </w:r>
      <w:r w:rsidRPr="00021E79">
        <w:rPr>
          <w:rFonts w:ascii="Times New Roman" w:hAnsi="Times New Roman" w:cs="Times New Roman"/>
          <w:sz w:val="24"/>
          <w:szCs w:val="24"/>
          <w:lang w:val="en-US"/>
        </w:rPr>
        <w:t>the organizational structure (M</w:t>
      </w:r>
      <w:r w:rsidR="00D8700C" w:rsidRPr="00021E79">
        <w:rPr>
          <w:rFonts w:ascii="Times New Roman" w:hAnsi="Times New Roman" w:cs="Times New Roman"/>
          <w:sz w:val="24"/>
          <w:szCs w:val="24"/>
          <w:lang w:val="en-US"/>
        </w:rPr>
        <w:t>att et al., 2015</w:t>
      </w:r>
      <w:r w:rsidRPr="00021E79">
        <w:rPr>
          <w:rFonts w:ascii="Times New Roman" w:hAnsi="Times New Roman" w:cs="Times New Roman"/>
          <w:sz w:val="24"/>
          <w:szCs w:val="24"/>
          <w:lang w:val="en-US"/>
        </w:rPr>
        <w:t xml:space="preserve">). </w:t>
      </w:r>
      <w:r w:rsidR="005D351C" w:rsidRPr="0089433D">
        <w:rPr>
          <w:rFonts w:ascii="Times New Roman" w:hAnsi="Times New Roman" w:cs="Times New Roman"/>
          <w:color w:val="00B0F0"/>
          <w:sz w:val="24"/>
          <w:szCs w:val="24"/>
          <w:lang w:val="en-US"/>
        </w:rPr>
        <w:lastRenderedPageBreak/>
        <w:t xml:space="preserve">According to </w:t>
      </w:r>
      <w:r w:rsidRPr="0089433D">
        <w:rPr>
          <w:rFonts w:ascii="Times New Roman" w:hAnsi="Times New Roman" w:cs="Times New Roman"/>
          <w:color w:val="00B0F0"/>
          <w:sz w:val="24"/>
          <w:szCs w:val="24"/>
          <w:lang w:val="en-US"/>
        </w:rPr>
        <w:t>Meier (2016)</w:t>
      </w:r>
      <w:r w:rsidR="005D351C" w:rsidRPr="0089433D">
        <w:rPr>
          <w:rFonts w:ascii="Times New Roman" w:hAnsi="Times New Roman" w:cs="Times New Roman"/>
          <w:color w:val="00B0F0"/>
          <w:sz w:val="24"/>
          <w:szCs w:val="24"/>
          <w:lang w:val="en-US"/>
        </w:rPr>
        <w:t>, for the full</w:t>
      </w:r>
      <w:r w:rsidRPr="0089433D">
        <w:rPr>
          <w:rFonts w:ascii="Times New Roman" w:hAnsi="Times New Roman" w:cs="Times New Roman"/>
          <w:color w:val="00B0F0"/>
          <w:sz w:val="24"/>
          <w:szCs w:val="24"/>
          <w:lang w:val="en-US"/>
        </w:rPr>
        <w:t xml:space="preserve"> digital transformation, </w:t>
      </w:r>
      <w:r w:rsidR="005D351C" w:rsidRPr="0089433D">
        <w:rPr>
          <w:rFonts w:ascii="Times New Roman" w:hAnsi="Times New Roman" w:cs="Times New Roman"/>
          <w:color w:val="00B0F0"/>
          <w:sz w:val="24"/>
          <w:szCs w:val="24"/>
          <w:lang w:val="en-US"/>
        </w:rPr>
        <w:t xml:space="preserve">the </w:t>
      </w:r>
      <w:r w:rsidRPr="0089433D">
        <w:rPr>
          <w:rFonts w:ascii="Times New Roman" w:hAnsi="Times New Roman" w:cs="Times New Roman"/>
          <w:color w:val="00B0F0"/>
          <w:sz w:val="24"/>
          <w:szCs w:val="24"/>
          <w:lang w:val="en-US"/>
        </w:rPr>
        <w:t xml:space="preserve">companies </w:t>
      </w:r>
      <w:r w:rsidR="005D351C" w:rsidRPr="0089433D">
        <w:rPr>
          <w:rFonts w:ascii="Times New Roman" w:hAnsi="Times New Roman" w:cs="Times New Roman"/>
          <w:color w:val="00B0F0"/>
          <w:sz w:val="24"/>
          <w:szCs w:val="24"/>
          <w:lang w:val="en-US"/>
        </w:rPr>
        <w:t>should</w:t>
      </w:r>
      <w:r w:rsidRPr="0089433D">
        <w:rPr>
          <w:rFonts w:ascii="Times New Roman" w:hAnsi="Times New Roman" w:cs="Times New Roman"/>
          <w:color w:val="00B0F0"/>
          <w:sz w:val="24"/>
          <w:szCs w:val="24"/>
          <w:lang w:val="en-US"/>
        </w:rPr>
        <w:t xml:space="preserve"> first analyze and identify </w:t>
      </w:r>
      <w:r w:rsidR="005D351C" w:rsidRPr="0089433D">
        <w:rPr>
          <w:rFonts w:ascii="Times New Roman" w:hAnsi="Times New Roman" w:cs="Times New Roman"/>
          <w:color w:val="00B0F0"/>
          <w:sz w:val="24"/>
          <w:szCs w:val="24"/>
          <w:lang w:val="en-US"/>
        </w:rPr>
        <w:t>what customers want</w:t>
      </w:r>
      <w:r w:rsidRPr="0089433D">
        <w:rPr>
          <w:rFonts w:ascii="Times New Roman" w:hAnsi="Times New Roman" w:cs="Times New Roman"/>
          <w:color w:val="00B0F0"/>
          <w:sz w:val="24"/>
          <w:szCs w:val="24"/>
          <w:lang w:val="en-US"/>
        </w:rPr>
        <w:t xml:space="preserve">; then, </w:t>
      </w:r>
      <w:r w:rsidR="005D351C" w:rsidRPr="0089433D">
        <w:rPr>
          <w:rFonts w:ascii="Times New Roman" w:hAnsi="Times New Roman" w:cs="Times New Roman"/>
          <w:color w:val="00B0F0"/>
          <w:sz w:val="24"/>
          <w:szCs w:val="24"/>
          <w:lang w:val="en-US"/>
        </w:rPr>
        <w:t xml:space="preserve">they should perform the </w:t>
      </w:r>
      <w:r w:rsidRPr="0089433D">
        <w:rPr>
          <w:rFonts w:ascii="Times New Roman" w:hAnsi="Times New Roman" w:cs="Times New Roman"/>
          <w:color w:val="00B0F0"/>
          <w:sz w:val="24"/>
          <w:szCs w:val="24"/>
          <w:lang w:val="en-US"/>
        </w:rPr>
        <w:t xml:space="preserve">changes within the organization </w:t>
      </w:r>
      <w:r w:rsidR="005D351C" w:rsidRPr="0089433D">
        <w:rPr>
          <w:rFonts w:ascii="Times New Roman" w:hAnsi="Times New Roman" w:cs="Times New Roman"/>
          <w:color w:val="00B0F0"/>
          <w:sz w:val="24"/>
          <w:szCs w:val="24"/>
          <w:lang w:val="en-US"/>
        </w:rPr>
        <w:t>according to the customer nee</w:t>
      </w:r>
      <w:r w:rsidRPr="0089433D">
        <w:rPr>
          <w:rFonts w:ascii="Times New Roman" w:hAnsi="Times New Roman" w:cs="Times New Roman"/>
          <w:color w:val="00B0F0"/>
          <w:sz w:val="24"/>
          <w:szCs w:val="24"/>
          <w:lang w:val="en-US"/>
        </w:rPr>
        <w:t xml:space="preserve">ds. </w:t>
      </w:r>
      <w:r w:rsidR="00CA0246" w:rsidRPr="00D4780A">
        <w:rPr>
          <w:rFonts w:ascii="Times New Roman" w:hAnsi="Times New Roman" w:cs="Times New Roman"/>
          <w:color w:val="00B0F0"/>
          <w:sz w:val="24"/>
          <w:szCs w:val="24"/>
          <w:lang w:val="en-US"/>
        </w:rPr>
        <w:t>But the challenge for business remains on the speed and depth that the companies can</w:t>
      </w:r>
      <w:r w:rsidRPr="00D4780A">
        <w:rPr>
          <w:rFonts w:ascii="Times New Roman" w:hAnsi="Times New Roman" w:cs="Times New Roman"/>
          <w:color w:val="00B0F0"/>
          <w:sz w:val="24"/>
          <w:szCs w:val="24"/>
          <w:lang w:val="en-US"/>
        </w:rPr>
        <w:t xml:space="preserve"> </w:t>
      </w:r>
      <w:r w:rsidR="00CA0246" w:rsidRPr="00D4780A">
        <w:rPr>
          <w:rFonts w:ascii="Times New Roman" w:hAnsi="Times New Roman" w:cs="Times New Roman"/>
          <w:color w:val="00B0F0"/>
          <w:sz w:val="24"/>
          <w:szCs w:val="24"/>
          <w:lang w:val="en-US"/>
        </w:rPr>
        <w:t>adopt</w:t>
      </w:r>
      <w:r w:rsidRPr="00D4780A">
        <w:rPr>
          <w:rFonts w:ascii="Times New Roman" w:hAnsi="Times New Roman" w:cs="Times New Roman"/>
          <w:color w:val="00B0F0"/>
          <w:sz w:val="24"/>
          <w:szCs w:val="24"/>
          <w:lang w:val="en-US"/>
        </w:rPr>
        <w:t xml:space="preserve"> digital transformation</w:t>
      </w:r>
      <w:r w:rsidR="00313C00" w:rsidRPr="00D4780A">
        <w:rPr>
          <w:rFonts w:ascii="Times New Roman" w:hAnsi="Times New Roman" w:cs="Times New Roman"/>
          <w:color w:val="00B0F0"/>
          <w:sz w:val="24"/>
          <w:szCs w:val="24"/>
          <w:lang w:val="en-US"/>
        </w:rPr>
        <w:t xml:space="preserve"> </w:t>
      </w:r>
      <w:r w:rsidR="00D4780A" w:rsidRPr="00D4780A">
        <w:rPr>
          <w:rFonts w:ascii="Times New Roman" w:hAnsi="Times New Roman" w:cs="Times New Roman"/>
          <w:color w:val="00B0F0"/>
          <w:sz w:val="24"/>
          <w:szCs w:val="24"/>
          <w:lang w:val="en-US"/>
        </w:rPr>
        <w:fldChar w:fldCharType="begin" w:fldLock="1"/>
      </w:r>
      <w:r w:rsidR="00D4780A" w:rsidRPr="00D4780A">
        <w:rPr>
          <w:rFonts w:ascii="Times New Roman" w:hAnsi="Times New Roman" w:cs="Times New Roman"/>
          <w:color w:val="00B0F0"/>
          <w:sz w:val="24"/>
          <w:szCs w:val="24"/>
          <w:lang w:val="en-US"/>
        </w:rPr>
        <w:instrText>ADDIN CSL_CITATION {"citationItems":[{"id":"ITEM-1","itemData":{"author":[{"dropping-particle":"","family":"Rossini M., Cifone F.D., Kassem B., Costa F.","given":"Portioli-Staudacher A.","non-dropping-particle":"","parse-names":false,"suffix":""}],"container-title":"Journal of Manufacturing Technology Management","id":"ITEM-1","issue":"9","issued":{"date-parts":[["2021"]]},"title":"Being lean: how to shape digital transformation in the manufacturing sector","type":"article-journal","volume":"32"},"uris":["http://www.mendeley.com/documents/?uuid=f027e725-1e1e-439c-a52a-e3956262df02"]}],"mendeley":{"formattedCitation":"(Rossini M., Cifone F.D., Kassem B., Costa F., 2021)","plainTextFormattedCitation":"(Rossini M., Cifone F.D., Kassem B., Costa F., 2021)","previouslyFormattedCitation":"(Rossini M., Cifone F.D., Kassem B., Costa F., 2021)"},"properties":{"noteIndex":0},"schema":"https://github.com/citation-style-language/schema/raw/master/csl-citation.json"}</w:instrText>
      </w:r>
      <w:r w:rsidR="00D4780A" w:rsidRPr="00D4780A">
        <w:rPr>
          <w:rFonts w:ascii="Times New Roman" w:hAnsi="Times New Roman" w:cs="Times New Roman"/>
          <w:color w:val="00B0F0"/>
          <w:sz w:val="24"/>
          <w:szCs w:val="24"/>
          <w:lang w:val="en-US"/>
        </w:rPr>
        <w:fldChar w:fldCharType="separate"/>
      </w:r>
      <w:r w:rsidR="00D4780A" w:rsidRPr="00D4780A">
        <w:rPr>
          <w:rFonts w:ascii="Times New Roman" w:hAnsi="Times New Roman" w:cs="Times New Roman"/>
          <w:color w:val="00B0F0"/>
          <w:sz w:val="24"/>
          <w:szCs w:val="24"/>
          <w:lang w:val="en-US"/>
        </w:rPr>
        <w:t>(Rossini M., Cifone F.D., Kassem B., Costa F., 2021)</w:t>
      </w:r>
      <w:r w:rsidR="00D4780A" w:rsidRPr="00D4780A">
        <w:rPr>
          <w:rFonts w:ascii="Times New Roman" w:hAnsi="Times New Roman" w:cs="Times New Roman"/>
          <w:color w:val="00B0F0"/>
          <w:sz w:val="24"/>
          <w:szCs w:val="24"/>
          <w:lang w:val="en-US"/>
        </w:rPr>
        <w:fldChar w:fldCharType="end"/>
      </w:r>
      <w:r w:rsidRPr="00D4780A">
        <w:rPr>
          <w:rFonts w:ascii="Times New Roman" w:hAnsi="Times New Roman" w:cs="Times New Roman"/>
          <w:color w:val="00B0F0"/>
          <w:sz w:val="24"/>
          <w:szCs w:val="24"/>
          <w:lang w:val="en-US"/>
        </w:rPr>
        <w:t>.</w:t>
      </w:r>
    </w:p>
    <w:p w14:paraId="5A242C93" w14:textId="38BED1F5" w:rsidR="00D4780A" w:rsidRPr="00D4780A" w:rsidRDefault="00D4780A" w:rsidP="00394271">
      <w:pPr>
        <w:spacing w:before="120" w:after="120" w:line="360" w:lineRule="auto"/>
        <w:jc w:val="both"/>
        <w:rPr>
          <w:rFonts w:ascii="Times New Roman" w:hAnsi="Times New Roman" w:cs="Times New Roman"/>
          <w:color w:val="00B0F0"/>
          <w:sz w:val="24"/>
          <w:szCs w:val="24"/>
          <w:lang w:val="en-US"/>
        </w:rPr>
      </w:pPr>
      <w:r w:rsidRPr="00D4780A">
        <w:rPr>
          <w:rFonts w:ascii="Times New Roman" w:hAnsi="Times New Roman" w:cs="Times New Roman"/>
          <w:color w:val="00B0F0"/>
          <w:sz w:val="24"/>
          <w:szCs w:val="24"/>
          <w:lang w:val="en-US"/>
        </w:rPr>
        <w:t xml:space="preserve">It has been proved a strict link between the implementation of Industry 4.0 technologies and Lean systems </w:t>
      </w:r>
      <w:r w:rsidRPr="00D4780A">
        <w:rPr>
          <w:rFonts w:ascii="Times New Roman" w:hAnsi="Times New Roman" w:cs="Times New Roman"/>
          <w:color w:val="00B0F0"/>
          <w:sz w:val="24"/>
          <w:szCs w:val="24"/>
          <w:lang w:val="en-US"/>
        </w:rPr>
        <w:fldChar w:fldCharType="begin" w:fldLock="1"/>
      </w:r>
      <w:r w:rsidRPr="00D4780A">
        <w:rPr>
          <w:rFonts w:ascii="Times New Roman" w:hAnsi="Times New Roman" w:cs="Times New Roman"/>
          <w:color w:val="00B0F0"/>
          <w:sz w:val="24"/>
          <w:szCs w:val="24"/>
          <w:lang w:val="en-US"/>
        </w:rPr>
        <w:instrText>ADDIN CSL_CITATION {"citationItems":[{"id":"ITEM-1","itemData":{"DOI":"10.1080/14783363.2019.1696184","ISSN":"14783371","abstract":"© 2019, © 2019 Informa UK Limited, trading as Taylor  &amp;  Francis Group. This study examines the differences in implementation level of both Industry 4.0 (I4.0) and Lean Production (LP), whose integration is denoted here as Lean Automation (LA), between manufacturers located in emerging and developed economies. A survey-based research was carried out with a total of 249 Brazilian (emerging economy) and Italian (developed economy) companies that are implementing LP and have initiated the adoption of I4.0 technologies. Collected data was analysed through multivariate data techniques. Results indicate that the socio-economic context where companies are located does influence the extension of LA implementation. However, they also suggest that, if properly managed, a high level of LA implementation is feasible regardless the socio-economic barriers and challenges that manufacturers may face. Further, companies’ characteristics that favour higher LA levels might also vary between emerging and developed economies, emphasising the importance of a clear understanding of the socio-economic specificities of the contexts. This study sheds light on how pervasive LA implementation can be in manufacturers from both socio-economic contexts. Moreover, these outcomes demystify assumptions related to management approaches that may only prevail if certain socio-economic conditions are present. This evidence is especially important for multinational companies that seek for highly competitive standards across all their sites.","author":[{"dropping-particle":"","family":"Tortorella","given":"G.L.","non-dropping-particle":"","parse-names":false,"suffix":""},{"dropping-particle":"","family":"Rossini","given":"M.","non-dropping-particle":"","parse-names":false,"suffix":""},{"dropping-particle":"","family":"Costa","given":"F.","non-dropping-particle":"","parse-names":false,"suffix":""},{"dropping-particle":"","family":"Portioli Staudacher","given":"A.","non-dropping-particle":"","parse-names":false,"suffix":""},{"dropping-particle":"","family":"Sawhney","given":"R.","non-dropping-particle":"","parse-names":false,"suffix":""}],"container-title":"Total Quality Management and Business Excellence","id":"ITEM-1","issued":{"date-parts":[["2019"]]},"title":"A comparison on Industry 4.0 and Lean Production between manufacturers from emerging and developed economies","type":"article-journal"},"uris":["http://www.mendeley.com/documents/?uuid=e32dfe96-d33f-3dea-8bc7-23a394f07f0f"]}],"mendeley":{"formattedCitation":"(G.L. Tortorella, Rossini, Costa, Portioli Staudacher, &amp; Sawhney, 2019)","plainTextFormattedCitation":"(G.L. Tortorella, Rossini, Costa, Portioli Staudacher, &amp; Sawhney, 2019)"},"properties":{"noteIndex":0},"schema":"https://github.com/citation-style-language/schema/raw/master/csl-citation.json"}</w:instrText>
      </w:r>
      <w:r w:rsidRPr="00D4780A">
        <w:rPr>
          <w:rFonts w:ascii="Times New Roman" w:hAnsi="Times New Roman" w:cs="Times New Roman"/>
          <w:color w:val="00B0F0"/>
          <w:sz w:val="24"/>
          <w:szCs w:val="24"/>
          <w:lang w:val="en-US"/>
        </w:rPr>
        <w:fldChar w:fldCharType="separate"/>
      </w:r>
      <w:r w:rsidRPr="00D4780A">
        <w:rPr>
          <w:rFonts w:ascii="Times New Roman" w:hAnsi="Times New Roman" w:cs="Times New Roman"/>
          <w:noProof/>
          <w:color w:val="00B0F0"/>
          <w:sz w:val="24"/>
          <w:szCs w:val="24"/>
          <w:lang w:val="en-US"/>
        </w:rPr>
        <w:t>(G.L. Tortorella, Rossini, Costa, Portioli Staudacher, &amp; Sawhney, 2019)</w:t>
      </w:r>
      <w:r w:rsidRPr="00D4780A">
        <w:rPr>
          <w:rFonts w:ascii="Times New Roman" w:hAnsi="Times New Roman" w:cs="Times New Roman"/>
          <w:color w:val="00B0F0"/>
          <w:sz w:val="24"/>
          <w:szCs w:val="24"/>
          <w:lang w:val="en-US"/>
        </w:rPr>
        <w:fldChar w:fldCharType="end"/>
      </w:r>
      <w:r>
        <w:rPr>
          <w:rFonts w:ascii="Times New Roman" w:hAnsi="Times New Roman" w:cs="Times New Roman"/>
          <w:color w:val="00B0F0"/>
          <w:sz w:val="24"/>
          <w:szCs w:val="24"/>
          <w:lang w:val="en-US"/>
        </w:rPr>
        <w:t xml:space="preserve">, but the research focused on the single plant implementation and </w:t>
      </w:r>
      <w:r w:rsidRPr="00D4780A">
        <w:rPr>
          <w:rFonts w:ascii="Times New Roman" w:hAnsi="Times New Roman" w:cs="Times New Roman"/>
          <w:color w:val="00B0F0"/>
          <w:sz w:val="24"/>
          <w:szCs w:val="24"/>
          <w:lang w:val="en-US"/>
        </w:rPr>
        <w:t xml:space="preserve">still </w:t>
      </w:r>
      <w:r>
        <w:rPr>
          <w:rFonts w:ascii="Times New Roman" w:hAnsi="Times New Roman" w:cs="Times New Roman"/>
          <w:color w:val="00B0F0"/>
          <w:sz w:val="24"/>
          <w:szCs w:val="24"/>
          <w:lang w:val="en-US"/>
        </w:rPr>
        <w:t>misses a broader perspective of relationship outside the walls of the single plant, looking at the supply chain.</w:t>
      </w:r>
    </w:p>
    <w:p w14:paraId="18166031" w14:textId="648B7056" w:rsidR="00F56A44" w:rsidRPr="008932CA" w:rsidRDefault="00394271" w:rsidP="0007637C">
      <w:pPr>
        <w:spacing w:before="120" w:after="120" w:line="360" w:lineRule="auto"/>
        <w:jc w:val="both"/>
        <w:rPr>
          <w:rFonts w:ascii="Times New Roman" w:hAnsi="Times New Roman" w:cs="Times New Roman"/>
          <w:color w:val="00B0F0"/>
          <w:sz w:val="24"/>
          <w:szCs w:val="24"/>
          <w:lang w:val="en-US"/>
        </w:rPr>
      </w:pPr>
      <w:r w:rsidRPr="008932CA">
        <w:rPr>
          <w:rFonts w:ascii="Times New Roman" w:hAnsi="Times New Roman" w:cs="Times New Roman"/>
          <w:color w:val="00B0F0"/>
          <w:sz w:val="24"/>
          <w:szCs w:val="24"/>
          <w:lang w:val="en-US"/>
        </w:rPr>
        <w:t xml:space="preserve">Given that LSCM and Industry 4.0 </w:t>
      </w:r>
      <w:r w:rsidR="008932CA" w:rsidRPr="008932CA">
        <w:rPr>
          <w:rFonts w:ascii="Times New Roman" w:hAnsi="Times New Roman" w:cs="Times New Roman"/>
          <w:color w:val="00B0F0"/>
          <w:sz w:val="24"/>
          <w:szCs w:val="24"/>
          <w:lang w:val="en-US"/>
        </w:rPr>
        <w:t>represents two relevant opportunities for business but their relationship is still unstructured</w:t>
      </w:r>
      <w:r w:rsidRPr="008932CA">
        <w:rPr>
          <w:rFonts w:ascii="Times New Roman" w:hAnsi="Times New Roman" w:cs="Times New Roman"/>
          <w:color w:val="00B0F0"/>
          <w:sz w:val="24"/>
          <w:szCs w:val="24"/>
          <w:lang w:val="en-US"/>
        </w:rPr>
        <w:t xml:space="preserve">, this paper aims to explore and discuss the potential synergy for firms adopting both approaches. </w:t>
      </w:r>
    </w:p>
    <w:p w14:paraId="387C655E" w14:textId="55BD89C0" w:rsidR="004628E0" w:rsidRPr="00021E79" w:rsidRDefault="00507C55" w:rsidP="00005AFB">
      <w:pPr>
        <w:pStyle w:val="Heading1"/>
        <w:rPr>
          <w:szCs w:val="24"/>
        </w:rPr>
      </w:pPr>
      <w:r w:rsidRPr="00021E79">
        <w:rPr>
          <w:szCs w:val="24"/>
        </w:rPr>
        <w:t>3</w:t>
      </w:r>
      <w:r w:rsidR="004628E0" w:rsidRPr="00021E79">
        <w:rPr>
          <w:szCs w:val="24"/>
        </w:rPr>
        <w:t xml:space="preserve">. </w:t>
      </w:r>
      <w:r w:rsidR="00C04A54" w:rsidRPr="00021E79">
        <w:rPr>
          <w:szCs w:val="24"/>
        </w:rPr>
        <w:t>M</w:t>
      </w:r>
      <w:r w:rsidR="004628E0" w:rsidRPr="00021E79">
        <w:rPr>
          <w:szCs w:val="24"/>
        </w:rPr>
        <w:t>ethod</w:t>
      </w:r>
      <w:r w:rsidR="00371E34" w:rsidRPr="00021E79">
        <w:rPr>
          <w:szCs w:val="24"/>
        </w:rPr>
        <w:t>ology</w:t>
      </w:r>
    </w:p>
    <w:p w14:paraId="10B001FF" w14:textId="473546D5" w:rsidR="00B60D96" w:rsidRPr="00021E79" w:rsidRDefault="00F56A44" w:rsidP="0007637C">
      <w:pPr>
        <w:spacing w:line="360" w:lineRule="auto"/>
        <w:jc w:val="both"/>
        <w:rPr>
          <w:rFonts w:ascii="Times New Roman" w:hAnsi="Times New Roman" w:cs="Times New Roman"/>
          <w:sz w:val="24"/>
          <w:szCs w:val="24"/>
        </w:rPr>
      </w:pPr>
      <w:r w:rsidRPr="00021E79">
        <w:rPr>
          <w:rFonts w:ascii="Times New Roman" w:hAnsi="Times New Roman" w:cs="Times New Roman"/>
          <w:sz w:val="24"/>
          <w:szCs w:val="24"/>
        </w:rPr>
        <w:t xml:space="preserve">To explore the landscape of </w:t>
      </w:r>
      <w:r w:rsidR="00E95E69" w:rsidRPr="00021E79">
        <w:rPr>
          <w:rFonts w:ascii="Times New Roman" w:hAnsi="Times New Roman" w:cs="Times New Roman"/>
          <w:sz w:val="24"/>
          <w:szCs w:val="24"/>
        </w:rPr>
        <w:t>combining</w:t>
      </w:r>
      <w:r w:rsidRPr="00021E79">
        <w:rPr>
          <w:rFonts w:ascii="Times New Roman" w:hAnsi="Times New Roman" w:cs="Times New Roman"/>
          <w:sz w:val="24"/>
          <w:szCs w:val="24"/>
        </w:rPr>
        <w:t xml:space="preserve"> LSCM with </w:t>
      </w:r>
      <w:r w:rsidR="00E95E69" w:rsidRPr="00021E79">
        <w:rPr>
          <w:rFonts w:ascii="Times New Roman" w:hAnsi="Times New Roman" w:cs="Times New Roman"/>
          <w:sz w:val="24"/>
          <w:szCs w:val="24"/>
        </w:rPr>
        <w:t>I4.0</w:t>
      </w:r>
      <w:r w:rsidRPr="00021E79">
        <w:rPr>
          <w:rFonts w:ascii="Times New Roman" w:hAnsi="Times New Roman" w:cs="Times New Roman"/>
          <w:sz w:val="24"/>
          <w:szCs w:val="24"/>
        </w:rPr>
        <w:t>, we adopt</w:t>
      </w:r>
      <w:r w:rsidR="008F34C5" w:rsidRPr="00021E79">
        <w:rPr>
          <w:rFonts w:ascii="Times New Roman" w:hAnsi="Times New Roman" w:cs="Times New Roman"/>
          <w:sz w:val="24"/>
          <w:szCs w:val="24"/>
        </w:rPr>
        <w:t>ed</w:t>
      </w:r>
      <w:r w:rsidRPr="00021E79">
        <w:rPr>
          <w:rFonts w:ascii="Times New Roman" w:hAnsi="Times New Roman" w:cs="Times New Roman"/>
          <w:sz w:val="24"/>
          <w:szCs w:val="24"/>
        </w:rPr>
        <w:t xml:space="preserve"> systematic literature review. </w:t>
      </w:r>
      <w:r w:rsidR="00B60D96" w:rsidRPr="00021E79">
        <w:rPr>
          <w:rFonts w:ascii="Times New Roman" w:hAnsi="Times New Roman" w:cs="Times New Roman"/>
          <w:sz w:val="24"/>
          <w:szCs w:val="24"/>
        </w:rPr>
        <w:t xml:space="preserve">According to Fink (2005) a systematic literature review is </w:t>
      </w:r>
      <w:r w:rsidR="00B60D96" w:rsidRPr="00021E79">
        <w:rPr>
          <w:rFonts w:ascii="Times New Roman" w:hAnsi="Times New Roman" w:cs="Times New Roman"/>
          <w:i/>
          <w:sz w:val="24"/>
          <w:szCs w:val="24"/>
        </w:rPr>
        <w:t>“a systematic, explicit, comprehensive and reproducible method for identifying, evaluating, and synthesizing the existing body of completed and recorded work produced by researchers, scholars, and practitioners</w:t>
      </w:r>
      <w:r w:rsidR="00B60D96" w:rsidRPr="00021E79">
        <w:rPr>
          <w:rFonts w:ascii="Times New Roman" w:hAnsi="Times New Roman" w:cs="Times New Roman"/>
          <w:i/>
          <w:iCs/>
          <w:sz w:val="24"/>
          <w:szCs w:val="24"/>
        </w:rPr>
        <w:t>”</w:t>
      </w:r>
      <w:r w:rsidR="00B60D96" w:rsidRPr="00021E79">
        <w:rPr>
          <w:rFonts w:ascii="Times New Roman" w:hAnsi="Times New Roman" w:cs="Times New Roman"/>
          <w:sz w:val="24"/>
          <w:szCs w:val="24"/>
        </w:rPr>
        <w:t xml:space="preserve">. </w:t>
      </w:r>
    </w:p>
    <w:p w14:paraId="2181E2E6" w14:textId="37C58E19" w:rsidR="00B60D96" w:rsidRPr="00021E79" w:rsidRDefault="00B60D96" w:rsidP="0007637C">
      <w:pPr>
        <w:spacing w:line="360" w:lineRule="auto"/>
        <w:jc w:val="both"/>
        <w:rPr>
          <w:rFonts w:ascii="Times New Roman" w:hAnsi="Times New Roman" w:cs="Times New Roman"/>
          <w:sz w:val="24"/>
          <w:szCs w:val="24"/>
        </w:rPr>
      </w:pPr>
      <w:r w:rsidRPr="00021E79">
        <w:rPr>
          <w:rFonts w:ascii="Times New Roman" w:hAnsi="Times New Roman" w:cs="Times New Roman"/>
          <w:sz w:val="24"/>
          <w:szCs w:val="24"/>
        </w:rPr>
        <w:t xml:space="preserve">In this </w:t>
      </w:r>
      <w:r w:rsidR="00E97C13" w:rsidRPr="00021E79">
        <w:rPr>
          <w:rFonts w:ascii="Times New Roman" w:hAnsi="Times New Roman" w:cs="Times New Roman"/>
          <w:sz w:val="24"/>
          <w:szCs w:val="24"/>
        </w:rPr>
        <w:t>section</w:t>
      </w:r>
      <w:r w:rsidRPr="00021E79">
        <w:rPr>
          <w:rFonts w:ascii="Times New Roman" w:hAnsi="Times New Roman" w:cs="Times New Roman"/>
          <w:sz w:val="24"/>
          <w:szCs w:val="24"/>
        </w:rPr>
        <w:t xml:space="preserve"> the methodology adopted to conduct the literature review is described. According to the authors, it can be said to be systematic to a fair degree, considering the strict procedure that has been used.</w:t>
      </w:r>
    </w:p>
    <w:p w14:paraId="144F9670" w14:textId="6CD74D55" w:rsidR="00B60D96" w:rsidRPr="00021E79" w:rsidRDefault="001D3825" w:rsidP="008D34F2">
      <w:pPr>
        <w:spacing w:line="360" w:lineRule="auto"/>
        <w:jc w:val="both"/>
        <w:rPr>
          <w:rFonts w:ascii="Times New Roman" w:hAnsi="Times New Roman" w:cs="Times New Roman"/>
          <w:sz w:val="24"/>
          <w:szCs w:val="24"/>
        </w:rPr>
      </w:pPr>
      <w:r w:rsidRPr="00021E79">
        <w:rPr>
          <w:rFonts w:ascii="Times New Roman" w:hAnsi="Times New Roman" w:cs="Times New Roman"/>
          <w:sz w:val="24"/>
          <w:szCs w:val="24"/>
        </w:rPr>
        <w:t xml:space="preserve">Following guidance of </w:t>
      </w:r>
      <w:r w:rsidR="00B60D96" w:rsidRPr="00021E79">
        <w:rPr>
          <w:rFonts w:ascii="Times New Roman" w:hAnsi="Times New Roman" w:cs="Times New Roman"/>
          <w:sz w:val="24"/>
          <w:szCs w:val="24"/>
        </w:rPr>
        <w:t xml:space="preserve">Xiao </w:t>
      </w:r>
      <w:r w:rsidR="00666105" w:rsidRPr="00021E79">
        <w:rPr>
          <w:rFonts w:ascii="Times New Roman" w:hAnsi="Times New Roman" w:cs="Times New Roman"/>
          <w:sz w:val="24"/>
          <w:szCs w:val="24"/>
        </w:rPr>
        <w:t xml:space="preserve">and Watson (2017), for a </w:t>
      </w:r>
      <w:r w:rsidR="00B60D96" w:rsidRPr="00021E79">
        <w:rPr>
          <w:rFonts w:ascii="Times New Roman" w:hAnsi="Times New Roman" w:cs="Times New Roman"/>
          <w:sz w:val="24"/>
          <w:szCs w:val="24"/>
        </w:rPr>
        <w:t xml:space="preserve">review </w:t>
      </w:r>
      <w:r w:rsidR="00666105" w:rsidRPr="00021E79">
        <w:rPr>
          <w:rFonts w:ascii="Times New Roman" w:hAnsi="Times New Roman" w:cs="Times New Roman"/>
          <w:sz w:val="24"/>
          <w:szCs w:val="24"/>
        </w:rPr>
        <w:t xml:space="preserve">to be successful it should </w:t>
      </w:r>
      <w:r w:rsidR="00B60D96" w:rsidRPr="00021E79">
        <w:rPr>
          <w:rFonts w:ascii="Times New Roman" w:hAnsi="Times New Roman" w:cs="Times New Roman"/>
          <w:sz w:val="24"/>
          <w:szCs w:val="24"/>
        </w:rPr>
        <w:t>involve three  phases:</w:t>
      </w:r>
      <w:r w:rsidR="00666105" w:rsidRPr="00021E79">
        <w:rPr>
          <w:rFonts w:ascii="Times New Roman" w:hAnsi="Times New Roman" w:cs="Times New Roman"/>
          <w:sz w:val="24"/>
          <w:szCs w:val="24"/>
        </w:rPr>
        <w:t xml:space="preserve"> Planning</w:t>
      </w:r>
      <w:r w:rsidR="00B60D96" w:rsidRPr="00021E79">
        <w:rPr>
          <w:rFonts w:ascii="Times New Roman" w:hAnsi="Times New Roman" w:cs="Times New Roman"/>
          <w:sz w:val="24"/>
          <w:szCs w:val="24"/>
        </w:rPr>
        <w:t>;</w:t>
      </w:r>
      <w:r w:rsidR="00666105" w:rsidRPr="00021E79">
        <w:rPr>
          <w:rFonts w:ascii="Times New Roman" w:hAnsi="Times New Roman" w:cs="Times New Roman"/>
          <w:sz w:val="24"/>
          <w:szCs w:val="24"/>
        </w:rPr>
        <w:t xml:space="preserve"> Conducting and Reporting</w:t>
      </w:r>
      <w:r w:rsidR="00B60D96" w:rsidRPr="00021E79">
        <w:rPr>
          <w:rFonts w:ascii="Times New Roman" w:hAnsi="Times New Roman" w:cs="Times New Roman"/>
          <w:sz w:val="24"/>
          <w:szCs w:val="24"/>
        </w:rPr>
        <w:t>.</w:t>
      </w:r>
    </w:p>
    <w:p w14:paraId="743DC57C" w14:textId="066A480A" w:rsidR="00B60D96" w:rsidRPr="00021E79" w:rsidRDefault="00BA39D6" w:rsidP="0007637C">
      <w:pPr>
        <w:spacing w:line="360" w:lineRule="auto"/>
        <w:jc w:val="both"/>
        <w:rPr>
          <w:rFonts w:ascii="Times New Roman" w:hAnsi="Times New Roman" w:cs="Times New Roman"/>
          <w:sz w:val="24"/>
          <w:szCs w:val="24"/>
        </w:rPr>
      </w:pPr>
      <w:r w:rsidRPr="00021E79">
        <w:rPr>
          <w:rFonts w:ascii="Times New Roman" w:hAnsi="Times New Roman" w:cs="Times New Roman"/>
          <w:sz w:val="24"/>
          <w:szCs w:val="24"/>
        </w:rPr>
        <w:t>F</w:t>
      </w:r>
      <w:r w:rsidR="00EB1B73" w:rsidRPr="00021E79">
        <w:rPr>
          <w:rFonts w:ascii="Times New Roman" w:hAnsi="Times New Roman" w:cs="Times New Roman"/>
          <w:sz w:val="24"/>
          <w:szCs w:val="24"/>
        </w:rPr>
        <w:t>igure 1</w:t>
      </w:r>
      <w:r w:rsidRPr="00021E79">
        <w:rPr>
          <w:rFonts w:ascii="Times New Roman" w:hAnsi="Times New Roman" w:cs="Times New Roman"/>
          <w:sz w:val="24"/>
          <w:szCs w:val="24"/>
        </w:rPr>
        <w:t xml:space="preserve"> shows the reveiws in eight different steps</w:t>
      </w:r>
      <w:r w:rsidR="00EB1B73" w:rsidRPr="00021E79">
        <w:rPr>
          <w:rFonts w:ascii="Times New Roman" w:hAnsi="Times New Roman" w:cs="Times New Roman"/>
          <w:sz w:val="24"/>
          <w:szCs w:val="24"/>
        </w:rPr>
        <w:t>.</w:t>
      </w:r>
    </w:p>
    <w:p w14:paraId="151067B2" w14:textId="2D5F0417" w:rsidR="00EB1B73" w:rsidRPr="00021E79" w:rsidRDefault="00B60D96" w:rsidP="00EB1B73">
      <w:pPr>
        <w:spacing w:line="360" w:lineRule="auto"/>
        <w:jc w:val="center"/>
        <w:rPr>
          <w:rFonts w:ascii="Times New Roman" w:hAnsi="Times New Roman" w:cs="Times New Roman"/>
          <w:sz w:val="24"/>
          <w:szCs w:val="24"/>
        </w:rPr>
      </w:pPr>
      <w:r w:rsidRPr="00021E79">
        <w:rPr>
          <w:rFonts w:ascii="Times New Roman" w:hAnsi="Times New Roman" w:cs="Times New Roman"/>
          <w:noProof/>
          <w:sz w:val="24"/>
          <w:szCs w:val="24"/>
          <w:lang w:val="en-GB" w:eastAsia="en-GB"/>
        </w:rPr>
        <w:lastRenderedPageBreak/>
        <w:drawing>
          <wp:inline distT="0" distB="0" distL="0" distR="0" wp14:anchorId="5E21E65C" wp14:editId="312CB87A">
            <wp:extent cx="4173220" cy="4107180"/>
            <wp:effectExtent l="0" t="0" r="0" b="762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4173220" cy="4107180"/>
                    </a:xfrm>
                    <a:prstGeom prst="rect">
                      <a:avLst/>
                    </a:prstGeom>
                  </pic:spPr>
                </pic:pic>
              </a:graphicData>
            </a:graphic>
          </wp:inline>
        </w:drawing>
      </w:r>
    </w:p>
    <w:p w14:paraId="0EF7CD03" w14:textId="77777777" w:rsidR="00EB1B73" w:rsidRPr="00021E79" w:rsidRDefault="00EB1B73" w:rsidP="00EB1B73">
      <w:pPr>
        <w:pStyle w:val="Caption"/>
        <w:jc w:val="center"/>
        <w:rPr>
          <w:i w:val="0"/>
          <w:noProof/>
          <w:color w:val="auto"/>
          <w:sz w:val="24"/>
          <w:szCs w:val="24"/>
        </w:rPr>
      </w:pPr>
      <w:bookmarkStart w:id="1" w:name="_Toc50127659"/>
      <w:r w:rsidRPr="00021E79">
        <w:rPr>
          <w:i w:val="0"/>
          <w:color w:val="auto"/>
          <w:sz w:val="24"/>
          <w:szCs w:val="24"/>
        </w:rPr>
        <w:t>Figure 1 - Literature review methodology</w:t>
      </w:r>
      <w:bookmarkEnd w:id="1"/>
    </w:p>
    <w:p w14:paraId="461464CF" w14:textId="7429BAF4" w:rsidR="00B60D96" w:rsidRPr="00021E79" w:rsidRDefault="00B60D96" w:rsidP="0007637C">
      <w:pPr>
        <w:spacing w:line="360" w:lineRule="auto"/>
        <w:jc w:val="both"/>
        <w:rPr>
          <w:rFonts w:ascii="Times New Roman" w:hAnsi="Times New Roman" w:cs="Times New Roman"/>
          <w:sz w:val="24"/>
          <w:szCs w:val="24"/>
        </w:rPr>
      </w:pPr>
      <w:r w:rsidRPr="00021E79">
        <w:rPr>
          <w:rFonts w:ascii="Times New Roman" w:hAnsi="Times New Roman" w:cs="Times New Roman"/>
          <w:sz w:val="24"/>
          <w:szCs w:val="24"/>
        </w:rPr>
        <w:t>In the following paragraphs</w:t>
      </w:r>
      <w:r w:rsidR="00F56A44" w:rsidRPr="00021E79">
        <w:rPr>
          <w:rFonts w:ascii="Times New Roman" w:hAnsi="Times New Roman" w:cs="Times New Roman"/>
          <w:sz w:val="24"/>
          <w:szCs w:val="24"/>
        </w:rPr>
        <w:t xml:space="preserve">, </w:t>
      </w:r>
      <w:r w:rsidRPr="00021E79">
        <w:rPr>
          <w:rFonts w:ascii="Times New Roman" w:hAnsi="Times New Roman" w:cs="Times New Roman"/>
          <w:sz w:val="24"/>
          <w:szCs w:val="24"/>
        </w:rPr>
        <w:t xml:space="preserve">all the steps are </w:t>
      </w:r>
      <w:r w:rsidR="00006578" w:rsidRPr="00021E79">
        <w:rPr>
          <w:rFonts w:ascii="Times New Roman" w:hAnsi="Times New Roman" w:cs="Times New Roman"/>
          <w:sz w:val="24"/>
          <w:szCs w:val="24"/>
        </w:rPr>
        <w:t>detailly</w:t>
      </w:r>
      <w:r w:rsidRPr="00021E79">
        <w:rPr>
          <w:rFonts w:ascii="Times New Roman" w:hAnsi="Times New Roman" w:cs="Times New Roman"/>
          <w:sz w:val="24"/>
          <w:szCs w:val="24"/>
        </w:rPr>
        <w:t xml:space="preserve"> discussed and an explanation of how they have been put in practice is provided.</w:t>
      </w:r>
    </w:p>
    <w:p w14:paraId="176C307E" w14:textId="77777777" w:rsidR="00B60D96" w:rsidRPr="00021E79" w:rsidRDefault="00B60D96" w:rsidP="00653766">
      <w:pPr>
        <w:spacing w:after="0" w:line="360" w:lineRule="auto"/>
        <w:jc w:val="both"/>
        <w:rPr>
          <w:rFonts w:ascii="Times New Roman" w:hAnsi="Times New Roman" w:cs="Times New Roman"/>
          <w:sz w:val="24"/>
          <w:szCs w:val="24"/>
        </w:rPr>
      </w:pPr>
      <w:r w:rsidRPr="00021E79">
        <w:rPr>
          <w:rFonts w:ascii="Times New Roman" w:hAnsi="Times New Roman" w:cs="Times New Roman"/>
          <w:b/>
          <w:bCs/>
          <w:sz w:val="24"/>
          <w:szCs w:val="24"/>
        </w:rPr>
        <w:t>Step 1:</w:t>
      </w:r>
      <w:r w:rsidRPr="00021E79">
        <w:rPr>
          <w:rFonts w:ascii="Times New Roman" w:hAnsi="Times New Roman" w:cs="Times New Roman"/>
          <w:sz w:val="24"/>
          <w:szCs w:val="24"/>
        </w:rPr>
        <w:t xml:space="preserve"> </w:t>
      </w:r>
      <w:r w:rsidRPr="00021E79">
        <w:rPr>
          <w:rFonts w:ascii="Times New Roman" w:hAnsi="Times New Roman" w:cs="Times New Roman"/>
          <w:b/>
          <w:bCs/>
          <w:sz w:val="24"/>
          <w:szCs w:val="24"/>
        </w:rPr>
        <w:t>Formulating the problem</w:t>
      </w:r>
    </w:p>
    <w:p w14:paraId="2C8D1CB4" w14:textId="77777777" w:rsidR="00B60D96" w:rsidRPr="00021E79" w:rsidRDefault="00B60D96" w:rsidP="0007637C">
      <w:pPr>
        <w:spacing w:line="360" w:lineRule="auto"/>
        <w:jc w:val="both"/>
        <w:rPr>
          <w:rFonts w:ascii="Times New Roman" w:hAnsi="Times New Roman" w:cs="Times New Roman"/>
          <w:sz w:val="24"/>
          <w:szCs w:val="24"/>
        </w:rPr>
      </w:pPr>
      <w:r w:rsidRPr="00021E79">
        <w:rPr>
          <w:rFonts w:ascii="Times New Roman" w:hAnsi="Times New Roman" w:cs="Times New Roman"/>
          <w:sz w:val="24"/>
          <w:szCs w:val="24"/>
        </w:rPr>
        <w:t xml:space="preserve">The starting point for conducting a systematic literature review (SLR) is the formulation of the problem. The driving forces of the SLR process are the research questions (Kitchenham and Charters, 2007), which are the aim of the formulation of the problem. </w:t>
      </w:r>
    </w:p>
    <w:p w14:paraId="3C92F172" w14:textId="77777777" w:rsidR="00B60D96" w:rsidRPr="00021E79" w:rsidRDefault="00B60D96" w:rsidP="0007637C">
      <w:pPr>
        <w:spacing w:line="360" w:lineRule="auto"/>
        <w:jc w:val="both"/>
        <w:rPr>
          <w:rFonts w:ascii="Times New Roman" w:hAnsi="Times New Roman" w:cs="Times New Roman"/>
          <w:sz w:val="24"/>
          <w:szCs w:val="24"/>
        </w:rPr>
      </w:pPr>
      <w:r w:rsidRPr="00021E79">
        <w:rPr>
          <w:rFonts w:ascii="Times New Roman" w:hAnsi="Times New Roman" w:cs="Times New Roman"/>
          <w:sz w:val="24"/>
          <w:szCs w:val="24"/>
        </w:rPr>
        <w:t>A too broad research question could invalidate the SLR due to a huge amount of identified data to work with (Cronin et al., 2008). For this reason, the adequate research question could be identified with an iterative process.</w:t>
      </w:r>
    </w:p>
    <w:p w14:paraId="6C4563E6" w14:textId="77777777" w:rsidR="00B60D96" w:rsidRPr="00021E79" w:rsidRDefault="00B60D96" w:rsidP="0007637C">
      <w:pPr>
        <w:spacing w:line="360" w:lineRule="auto"/>
        <w:jc w:val="both"/>
        <w:rPr>
          <w:rFonts w:ascii="Times New Roman" w:hAnsi="Times New Roman" w:cs="Times New Roman"/>
          <w:sz w:val="24"/>
          <w:szCs w:val="24"/>
        </w:rPr>
      </w:pPr>
      <w:r w:rsidRPr="00021E79">
        <w:rPr>
          <w:rFonts w:ascii="Times New Roman" w:hAnsi="Times New Roman" w:cs="Times New Roman"/>
          <w:sz w:val="24"/>
          <w:szCs w:val="24"/>
        </w:rPr>
        <w:t xml:space="preserve">The foundation of the systematic literature review is the relationship between the environment of Lean Supply Chain and the one of Industry 4.0. Therefore, the starting aim was to study how the two paradigms interact with each other. Gradually, conducting the initial research, a more structured and refined question has been necessary. Indeed, different relationships between Lean Supply Chain and Industry 4.0 could be identified in relation with different business sectors. Moreover, these relationships may have </w:t>
      </w:r>
      <w:r w:rsidRPr="00021E79">
        <w:rPr>
          <w:rFonts w:ascii="Times New Roman" w:hAnsi="Times New Roman" w:cs="Times New Roman"/>
          <w:sz w:val="24"/>
          <w:szCs w:val="24"/>
        </w:rPr>
        <w:lastRenderedPageBreak/>
        <w:t>already been thoroughly studied in some sectors; while in other sectors this research has just begun. This iterative process has been instrumental in identifying the boundaries of the research question of the SLR.</w:t>
      </w:r>
    </w:p>
    <w:p w14:paraId="1F39AA85" w14:textId="58FD5347" w:rsidR="00B60D96" w:rsidRPr="00021E79" w:rsidRDefault="00B60D96" w:rsidP="00653766">
      <w:pPr>
        <w:spacing w:after="0" w:line="360" w:lineRule="auto"/>
        <w:jc w:val="both"/>
        <w:rPr>
          <w:rFonts w:ascii="Times New Roman" w:hAnsi="Times New Roman" w:cs="Times New Roman"/>
          <w:b/>
          <w:bCs/>
          <w:sz w:val="24"/>
          <w:szCs w:val="24"/>
        </w:rPr>
      </w:pPr>
      <w:r w:rsidRPr="00021E79">
        <w:rPr>
          <w:rFonts w:ascii="Times New Roman" w:hAnsi="Times New Roman" w:cs="Times New Roman"/>
          <w:b/>
          <w:bCs/>
          <w:sz w:val="24"/>
          <w:szCs w:val="24"/>
        </w:rPr>
        <w:t>Step 2: Developing and validating the review protocol</w:t>
      </w:r>
    </w:p>
    <w:p w14:paraId="3EC1E5BB" w14:textId="491B01AB" w:rsidR="00B60D96" w:rsidRPr="00021E79" w:rsidRDefault="00B60D96" w:rsidP="00BD6625">
      <w:pPr>
        <w:spacing w:line="360" w:lineRule="auto"/>
        <w:jc w:val="both"/>
        <w:rPr>
          <w:rFonts w:ascii="Times New Roman" w:hAnsi="Times New Roman" w:cs="Times New Roman"/>
          <w:color w:val="FF0000"/>
          <w:sz w:val="24"/>
          <w:szCs w:val="24"/>
        </w:rPr>
      </w:pPr>
      <w:r w:rsidRPr="00021E79">
        <w:rPr>
          <w:rFonts w:ascii="Times New Roman" w:hAnsi="Times New Roman" w:cs="Times New Roman"/>
          <w:sz w:val="24"/>
          <w:szCs w:val="24"/>
        </w:rPr>
        <w:t xml:space="preserve">The review protocol is </w:t>
      </w:r>
      <w:r w:rsidRPr="00021E79">
        <w:rPr>
          <w:rFonts w:ascii="Times New Roman" w:hAnsi="Times New Roman" w:cs="Times New Roman"/>
          <w:i/>
          <w:iCs/>
          <w:sz w:val="24"/>
          <w:szCs w:val="24"/>
        </w:rPr>
        <w:t xml:space="preserve">“a preset plan that specifies the methods utilized in conducting the review” </w:t>
      </w:r>
      <w:r w:rsidRPr="00021E79">
        <w:rPr>
          <w:rFonts w:ascii="Times New Roman" w:hAnsi="Times New Roman" w:cs="Times New Roman"/>
          <w:sz w:val="24"/>
          <w:szCs w:val="24"/>
        </w:rPr>
        <w:t>(Xiao and Watson, 2017) and it is absolutely crucial for rigoro</w:t>
      </w:r>
      <w:r w:rsidR="00376CE6" w:rsidRPr="00021E79">
        <w:rPr>
          <w:rFonts w:ascii="Times New Roman" w:hAnsi="Times New Roman" w:cs="Times New Roman"/>
          <w:sz w:val="24"/>
          <w:szCs w:val="24"/>
        </w:rPr>
        <w:t>us systematic reviews. It should significant</w:t>
      </w:r>
      <w:r w:rsidR="000C2DEA" w:rsidRPr="00021E79">
        <w:rPr>
          <w:rFonts w:ascii="Times New Roman" w:hAnsi="Times New Roman" w:cs="Times New Roman"/>
          <w:sz w:val="24"/>
          <w:szCs w:val="24"/>
        </w:rPr>
        <w:t>ly</w:t>
      </w:r>
      <w:r w:rsidR="00376CE6" w:rsidRPr="00021E79">
        <w:rPr>
          <w:rFonts w:ascii="Times New Roman" w:hAnsi="Times New Roman" w:cs="Times New Roman"/>
          <w:sz w:val="24"/>
          <w:szCs w:val="24"/>
        </w:rPr>
        <w:t xml:space="preserve"> reduce the</w:t>
      </w:r>
      <w:r w:rsidR="002864FD" w:rsidRPr="00021E79">
        <w:rPr>
          <w:rFonts w:ascii="Times New Roman" w:hAnsi="Times New Roman" w:cs="Times New Roman"/>
          <w:sz w:val="24"/>
          <w:szCs w:val="24"/>
        </w:rPr>
        <w:t xml:space="preserve"> </w:t>
      </w:r>
      <w:r w:rsidRPr="00021E79">
        <w:rPr>
          <w:rFonts w:ascii="Times New Roman" w:hAnsi="Times New Roman" w:cs="Times New Roman"/>
          <w:sz w:val="24"/>
          <w:szCs w:val="24"/>
        </w:rPr>
        <w:t xml:space="preserve">bias </w:t>
      </w:r>
      <w:r w:rsidR="00376CE6" w:rsidRPr="00021E79">
        <w:rPr>
          <w:rFonts w:ascii="Times New Roman" w:hAnsi="Times New Roman" w:cs="Times New Roman"/>
          <w:sz w:val="24"/>
          <w:szCs w:val="24"/>
        </w:rPr>
        <w:t>during the a</w:t>
      </w:r>
      <w:r w:rsidRPr="00021E79">
        <w:rPr>
          <w:rFonts w:ascii="Times New Roman" w:hAnsi="Times New Roman" w:cs="Times New Roman"/>
          <w:sz w:val="24"/>
          <w:szCs w:val="24"/>
        </w:rPr>
        <w:t>nalysis</w:t>
      </w:r>
      <w:r w:rsidR="00376CE6" w:rsidRPr="00021E79">
        <w:rPr>
          <w:rFonts w:ascii="Times New Roman" w:hAnsi="Times New Roman" w:cs="Times New Roman"/>
          <w:sz w:val="24"/>
          <w:szCs w:val="24"/>
        </w:rPr>
        <w:t xml:space="preserve"> of the selected data </w:t>
      </w:r>
      <w:r w:rsidR="002864FD" w:rsidRPr="00021E79">
        <w:rPr>
          <w:rFonts w:ascii="Times New Roman" w:hAnsi="Times New Roman" w:cs="Times New Roman"/>
          <w:sz w:val="24"/>
          <w:szCs w:val="24"/>
        </w:rPr>
        <w:t>(Kitchenham and Charters 2007)</w:t>
      </w:r>
      <w:r w:rsidRPr="00021E79">
        <w:rPr>
          <w:rFonts w:ascii="Times New Roman" w:hAnsi="Times New Roman" w:cs="Times New Roman"/>
          <w:sz w:val="24"/>
          <w:szCs w:val="24"/>
        </w:rPr>
        <w:t xml:space="preserve">. </w:t>
      </w:r>
    </w:p>
    <w:p w14:paraId="2F9718CB" w14:textId="77777777" w:rsidR="00B60D96" w:rsidRPr="00021E79" w:rsidRDefault="00B60D96" w:rsidP="00653766">
      <w:pPr>
        <w:spacing w:after="0" w:line="360" w:lineRule="auto"/>
        <w:jc w:val="both"/>
        <w:rPr>
          <w:rFonts w:ascii="Times New Roman" w:hAnsi="Times New Roman" w:cs="Times New Roman"/>
          <w:b/>
          <w:bCs/>
          <w:sz w:val="24"/>
          <w:szCs w:val="24"/>
        </w:rPr>
      </w:pPr>
      <w:r w:rsidRPr="00021E79">
        <w:rPr>
          <w:rFonts w:ascii="Times New Roman" w:hAnsi="Times New Roman" w:cs="Times New Roman"/>
          <w:b/>
          <w:bCs/>
          <w:sz w:val="24"/>
          <w:szCs w:val="24"/>
        </w:rPr>
        <w:t>Step 3: Searching the literature</w:t>
      </w:r>
    </w:p>
    <w:p w14:paraId="529EF6C4" w14:textId="51DE6175" w:rsidR="00B60D96" w:rsidRPr="00021E79" w:rsidRDefault="00B60D96" w:rsidP="0007637C">
      <w:pPr>
        <w:spacing w:line="360" w:lineRule="auto"/>
        <w:jc w:val="both"/>
        <w:rPr>
          <w:rFonts w:ascii="Times New Roman" w:hAnsi="Times New Roman" w:cs="Times New Roman"/>
          <w:sz w:val="24"/>
          <w:szCs w:val="24"/>
        </w:rPr>
      </w:pPr>
      <w:r w:rsidRPr="00021E79">
        <w:rPr>
          <w:rFonts w:ascii="Times New Roman" w:hAnsi="Times New Roman" w:cs="Times New Roman"/>
          <w:sz w:val="24"/>
          <w:szCs w:val="24"/>
        </w:rPr>
        <w:t>Th</w:t>
      </w:r>
      <w:r w:rsidR="00DE5386" w:rsidRPr="00021E79">
        <w:rPr>
          <w:rFonts w:ascii="Times New Roman" w:hAnsi="Times New Roman" w:cs="Times New Roman"/>
          <w:sz w:val="24"/>
          <w:szCs w:val="24"/>
        </w:rPr>
        <w:t>e</w:t>
      </w:r>
      <w:r w:rsidRPr="00021E79">
        <w:rPr>
          <w:rFonts w:ascii="Times New Roman" w:hAnsi="Times New Roman" w:cs="Times New Roman"/>
          <w:sz w:val="24"/>
          <w:szCs w:val="24"/>
        </w:rPr>
        <w:t xml:space="preserve"> systematic search </w:t>
      </w:r>
      <w:r w:rsidR="007E514F" w:rsidRPr="00021E79">
        <w:rPr>
          <w:rFonts w:ascii="Times New Roman" w:hAnsi="Times New Roman" w:cs="Times New Roman"/>
          <w:sz w:val="24"/>
          <w:szCs w:val="24"/>
        </w:rPr>
        <w:t>follows</w:t>
      </w:r>
      <w:r w:rsidRPr="00021E79">
        <w:rPr>
          <w:rFonts w:ascii="Times New Roman" w:hAnsi="Times New Roman" w:cs="Times New Roman"/>
          <w:sz w:val="24"/>
          <w:szCs w:val="24"/>
        </w:rPr>
        <w:t xml:space="preserve"> five steps. Firstly, the channels for the literature search must be defined by researchers. Since there are infinitely many channels available, researchers should choose a subgroup of channels. Secondly, the research question must be translated in keywords that could be used for the research. Thirdly, researchers should identify the sampling strate</w:t>
      </w:r>
      <w:r w:rsidR="004E7BBC" w:rsidRPr="00021E79">
        <w:rPr>
          <w:rFonts w:ascii="Times New Roman" w:hAnsi="Times New Roman" w:cs="Times New Roman"/>
          <w:sz w:val="24"/>
          <w:szCs w:val="24"/>
        </w:rPr>
        <w:t xml:space="preserve">gy. According to </w:t>
      </w:r>
      <w:r w:rsidRPr="00021E79">
        <w:rPr>
          <w:rFonts w:ascii="Times New Roman" w:hAnsi="Times New Roman" w:cs="Times New Roman"/>
          <w:sz w:val="24"/>
          <w:szCs w:val="24"/>
        </w:rPr>
        <w:t>the review</w:t>
      </w:r>
      <w:r w:rsidR="004E7BBC" w:rsidRPr="00021E79">
        <w:rPr>
          <w:rFonts w:ascii="Times New Roman" w:hAnsi="Times New Roman" w:cs="Times New Roman"/>
          <w:sz w:val="24"/>
          <w:szCs w:val="24"/>
        </w:rPr>
        <w:t xml:space="preserve"> requirement</w:t>
      </w:r>
      <w:r w:rsidRPr="00021E79">
        <w:rPr>
          <w:rFonts w:ascii="Times New Roman" w:hAnsi="Times New Roman" w:cs="Times New Roman"/>
          <w:sz w:val="24"/>
          <w:szCs w:val="24"/>
        </w:rPr>
        <w:t xml:space="preserve">, the research can be </w:t>
      </w:r>
      <w:r w:rsidR="004E7BBC" w:rsidRPr="00021E79">
        <w:rPr>
          <w:rFonts w:ascii="Times New Roman" w:hAnsi="Times New Roman" w:cs="Times New Roman"/>
          <w:sz w:val="24"/>
          <w:szCs w:val="24"/>
        </w:rPr>
        <w:t xml:space="preserve">either </w:t>
      </w:r>
      <w:r w:rsidRPr="00021E79">
        <w:rPr>
          <w:rFonts w:ascii="Times New Roman" w:hAnsi="Times New Roman" w:cs="Times New Roman"/>
          <w:sz w:val="24"/>
          <w:szCs w:val="24"/>
        </w:rPr>
        <w:t>exhaustive or selective (Suri and Clarke, 2009; Bayliss and Beyer, 2015). Fourthly, researchers should refine results with additional restrictions because there could be further practical criteria to exclude some papers from the SRL. Finally, it is important to identify a stopping rule that helps researcher to understand when the researches could be considered finished.</w:t>
      </w:r>
    </w:p>
    <w:p w14:paraId="376DA0EF" w14:textId="52F06467" w:rsidR="00B60D96" w:rsidRPr="00021E79" w:rsidRDefault="00B60D96" w:rsidP="0007637C">
      <w:pPr>
        <w:spacing w:line="360" w:lineRule="auto"/>
        <w:jc w:val="both"/>
        <w:rPr>
          <w:rFonts w:ascii="Times New Roman" w:hAnsi="Times New Roman" w:cs="Times New Roman"/>
          <w:sz w:val="24"/>
          <w:szCs w:val="24"/>
        </w:rPr>
      </w:pPr>
      <w:r w:rsidRPr="00021E79">
        <w:rPr>
          <w:rFonts w:ascii="Times New Roman" w:hAnsi="Times New Roman" w:cs="Times New Roman"/>
          <w:sz w:val="24"/>
          <w:szCs w:val="24"/>
        </w:rPr>
        <w:t>Regarding the channels for literature review</w:t>
      </w:r>
      <w:r w:rsidR="00EE528A" w:rsidRPr="00021E79">
        <w:rPr>
          <w:rFonts w:ascii="Times New Roman" w:hAnsi="Times New Roman" w:cs="Times New Roman"/>
          <w:sz w:val="24"/>
          <w:szCs w:val="24"/>
        </w:rPr>
        <w:t>, a</w:t>
      </w:r>
      <w:r w:rsidRPr="00021E79">
        <w:rPr>
          <w:rFonts w:ascii="Times New Roman" w:hAnsi="Times New Roman" w:cs="Times New Roman"/>
          <w:sz w:val="24"/>
          <w:szCs w:val="24"/>
        </w:rPr>
        <w:t xml:space="preserve">mong the countless available sources, </w:t>
      </w:r>
      <w:r w:rsidRPr="00021E79">
        <w:rPr>
          <w:rFonts w:ascii="Times New Roman" w:hAnsi="Times New Roman" w:cs="Times New Roman"/>
          <w:i/>
          <w:iCs/>
          <w:sz w:val="24"/>
          <w:szCs w:val="24"/>
        </w:rPr>
        <w:t>Scopus</w:t>
      </w:r>
      <w:r w:rsidRPr="00021E79">
        <w:rPr>
          <w:rFonts w:ascii="Times New Roman" w:hAnsi="Times New Roman" w:cs="Times New Roman"/>
          <w:sz w:val="24"/>
          <w:szCs w:val="24"/>
        </w:rPr>
        <w:t xml:space="preserve"> has been chosen as the only database for this systematic literature review. This choice is because this electronic storage delivers </w:t>
      </w:r>
      <w:r w:rsidRPr="00021E79">
        <w:rPr>
          <w:rFonts w:ascii="Times New Roman" w:hAnsi="Times New Roman" w:cs="Times New Roman"/>
          <w:i/>
          <w:iCs/>
          <w:sz w:val="24"/>
          <w:szCs w:val="24"/>
        </w:rPr>
        <w:t>“a comprehensive overview of the world’s research output in the fields of science, technology, medicine, social sciences, and arts and humanities”</w:t>
      </w:r>
      <w:r w:rsidRPr="00021E79">
        <w:rPr>
          <w:rFonts w:ascii="Times New Roman" w:hAnsi="Times New Roman" w:cs="Times New Roman"/>
          <w:sz w:val="24"/>
          <w:szCs w:val="24"/>
        </w:rPr>
        <w:t xml:space="preserve">. </w:t>
      </w:r>
    </w:p>
    <w:p w14:paraId="50D038C3" w14:textId="362E77C0" w:rsidR="00F56A44" w:rsidRDefault="00B60D96" w:rsidP="00167702">
      <w:pPr>
        <w:spacing w:line="360" w:lineRule="auto"/>
        <w:jc w:val="both"/>
        <w:rPr>
          <w:rFonts w:ascii="Times New Roman" w:hAnsi="Times New Roman" w:cs="Times New Roman"/>
          <w:color w:val="000000" w:themeColor="text1"/>
          <w:sz w:val="24"/>
          <w:szCs w:val="24"/>
        </w:rPr>
      </w:pPr>
      <w:r w:rsidRPr="00021E79">
        <w:rPr>
          <w:rFonts w:ascii="Times New Roman" w:hAnsi="Times New Roman" w:cs="Times New Roman"/>
          <w:sz w:val="24"/>
          <w:szCs w:val="24"/>
        </w:rPr>
        <w:t xml:space="preserve">The following step is the identification of the keyword used for the search. For what concerns this study, since the aim is to study the relationship between </w:t>
      </w:r>
      <w:r w:rsidR="00D75E0A" w:rsidRPr="00021E79">
        <w:rPr>
          <w:rFonts w:ascii="Times New Roman" w:hAnsi="Times New Roman" w:cs="Times New Roman"/>
          <w:sz w:val="24"/>
          <w:szCs w:val="24"/>
        </w:rPr>
        <w:t>LSC</w:t>
      </w:r>
      <w:r w:rsidR="00B7455A">
        <w:rPr>
          <w:rFonts w:ascii="Times New Roman" w:hAnsi="Times New Roman" w:cs="Times New Roman"/>
          <w:sz w:val="24"/>
          <w:szCs w:val="24"/>
        </w:rPr>
        <w:t>M</w:t>
      </w:r>
      <w:r w:rsidRPr="00021E79">
        <w:rPr>
          <w:rFonts w:ascii="Times New Roman" w:hAnsi="Times New Roman" w:cs="Times New Roman"/>
          <w:sz w:val="24"/>
          <w:szCs w:val="24"/>
        </w:rPr>
        <w:t xml:space="preserve"> and </w:t>
      </w:r>
      <w:r w:rsidR="00D75E0A" w:rsidRPr="00021E79">
        <w:rPr>
          <w:rFonts w:ascii="Times New Roman" w:hAnsi="Times New Roman" w:cs="Times New Roman"/>
          <w:sz w:val="24"/>
          <w:szCs w:val="24"/>
        </w:rPr>
        <w:t>I</w:t>
      </w:r>
      <w:r w:rsidRPr="00021E79">
        <w:rPr>
          <w:rFonts w:ascii="Times New Roman" w:hAnsi="Times New Roman" w:cs="Times New Roman"/>
          <w:sz w:val="24"/>
          <w:szCs w:val="24"/>
        </w:rPr>
        <w:t xml:space="preserve">4.0, the first keywords are “Lean”, “Supply Chain” and “Industry 4.0”. Given the need to have a comprehensive research environment, the search must be extended using synonymous, alternative spellings, abbreviations, and related terms. Specifically, one synonymous of “Lean” is “JIT” while synonymous of “Industry 4.0” are “Digital” and “Smart”. Moreover, there is also an abbreviation for “Industry 4.0” that is “I4.0” and the alternative German spelling of “Industry 4.0” that is “Industrie 4.0”. In order to create the search </w:t>
      </w:r>
      <w:r w:rsidRPr="00021E79">
        <w:rPr>
          <w:rFonts w:ascii="Times New Roman" w:hAnsi="Times New Roman" w:cs="Times New Roman"/>
          <w:sz w:val="24"/>
          <w:szCs w:val="24"/>
        </w:rPr>
        <w:lastRenderedPageBreak/>
        <w:t xml:space="preserve">strings, “AND” is used to join the main terms while “OR” is used to include synonymous and abbreviations. Therefore, the final search string was (((“JIT” OR “Lean”) AND (“Supply Chain”)) AND (“Industry 4.0” OR “I 4.0” OR “Digital” OR “Smart” OR “Industrie 4.0”)). </w:t>
      </w:r>
      <w:r w:rsidRPr="00021E79">
        <w:rPr>
          <w:rFonts w:ascii="Times New Roman" w:hAnsi="Times New Roman" w:cs="Times New Roman"/>
          <w:color w:val="000000" w:themeColor="text1"/>
          <w:sz w:val="24"/>
          <w:szCs w:val="24"/>
        </w:rPr>
        <w:t>Table 1 synthesizes the final set of keywords, divided into the two themes addressed by this literature review.</w:t>
      </w:r>
    </w:p>
    <w:p w14:paraId="2FB4D33F" w14:textId="77777777" w:rsidR="0017089E" w:rsidRPr="00021E79" w:rsidRDefault="0017089E" w:rsidP="00167702">
      <w:pPr>
        <w:spacing w:line="360" w:lineRule="auto"/>
        <w:jc w:val="both"/>
        <w:rPr>
          <w:rFonts w:ascii="Times New Roman" w:eastAsia="Times New Roman" w:hAnsi="Times New Roman" w:cs="Times New Roman"/>
          <w:i/>
          <w:iCs/>
          <w:color w:val="44546A" w:themeColor="text2"/>
          <w:sz w:val="24"/>
          <w:szCs w:val="24"/>
          <w:lang w:val="en-US" w:eastAsia="it-IT"/>
        </w:rPr>
      </w:pPr>
    </w:p>
    <w:p w14:paraId="07E6DD15" w14:textId="78EA551D" w:rsidR="00B60D96" w:rsidRPr="00021E79" w:rsidRDefault="00B60D96" w:rsidP="0007637C">
      <w:pPr>
        <w:pStyle w:val="Caption"/>
        <w:ind w:left="1416" w:firstLine="708"/>
        <w:rPr>
          <w:i w:val="0"/>
          <w:sz w:val="24"/>
          <w:szCs w:val="24"/>
        </w:rPr>
      </w:pPr>
      <w:r w:rsidRPr="00021E79">
        <w:rPr>
          <w:sz w:val="24"/>
          <w:szCs w:val="24"/>
        </w:rPr>
        <w:t xml:space="preserve">  </w:t>
      </w:r>
      <w:bookmarkStart w:id="2" w:name="_Toc50127598"/>
      <w:r w:rsidRPr="00021E79">
        <w:rPr>
          <w:i w:val="0"/>
          <w:color w:val="auto"/>
          <w:sz w:val="24"/>
          <w:szCs w:val="24"/>
        </w:rPr>
        <w:t xml:space="preserve">Table </w:t>
      </w:r>
      <w:r w:rsidRPr="00021E79">
        <w:rPr>
          <w:i w:val="0"/>
          <w:color w:val="auto"/>
          <w:sz w:val="24"/>
          <w:szCs w:val="24"/>
        </w:rPr>
        <w:fldChar w:fldCharType="begin"/>
      </w:r>
      <w:r w:rsidRPr="00021E79">
        <w:rPr>
          <w:i w:val="0"/>
          <w:color w:val="auto"/>
          <w:sz w:val="24"/>
          <w:szCs w:val="24"/>
        </w:rPr>
        <w:instrText xml:space="preserve"> SEQ Table \* ARABIC </w:instrText>
      </w:r>
      <w:r w:rsidRPr="00021E79">
        <w:rPr>
          <w:i w:val="0"/>
          <w:color w:val="auto"/>
          <w:sz w:val="24"/>
          <w:szCs w:val="24"/>
        </w:rPr>
        <w:fldChar w:fldCharType="separate"/>
      </w:r>
      <w:r w:rsidRPr="00021E79">
        <w:rPr>
          <w:i w:val="0"/>
          <w:noProof/>
          <w:color w:val="auto"/>
          <w:sz w:val="24"/>
          <w:szCs w:val="24"/>
        </w:rPr>
        <w:t>1</w:t>
      </w:r>
      <w:r w:rsidRPr="00021E79">
        <w:rPr>
          <w:i w:val="0"/>
          <w:noProof/>
          <w:color w:val="auto"/>
          <w:sz w:val="24"/>
          <w:szCs w:val="24"/>
        </w:rPr>
        <w:fldChar w:fldCharType="end"/>
      </w:r>
      <w:r w:rsidRPr="00021E79">
        <w:rPr>
          <w:i w:val="0"/>
          <w:color w:val="auto"/>
          <w:sz w:val="24"/>
          <w:szCs w:val="24"/>
        </w:rPr>
        <w:t xml:space="preserve"> - Research keywords used</w:t>
      </w:r>
      <w:bookmarkEnd w:id="2"/>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07"/>
        <w:gridCol w:w="2408"/>
      </w:tblGrid>
      <w:tr w:rsidR="00B60D96" w:rsidRPr="00021E79" w14:paraId="71F15DD6" w14:textId="77777777" w:rsidTr="003A0EDA">
        <w:trPr>
          <w:jc w:val="center"/>
        </w:trPr>
        <w:tc>
          <w:tcPr>
            <w:tcW w:w="2407" w:type="dxa"/>
            <w:tcBorders>
              <w:bottom w:val="single" w:sz="4" w:space="0" w:color="auto"/>
              <w:right w:val="single" w:sz="4" w:space="0" w:color="auto"/>
            </w:tcBorders>
            <w:vAlign w:val="center"/>
          </w:tcPr>
          <w:p w14:paraId="3EBC2195" w14:textId="77777777" w:rsidR="00B60D96" w:rsidRPr="00021E79" w:rsidRDefault="00B60D96" w:rsidP="0007637C">
            <w:pPr>
              <w:spacing w:line="360" w:lineRule="auto"/>
              <w:jc w:val="both"/>
              <w:rPr>
                <w:rFonts w:ascii="Times New Roman" w:hAnsi="Times New Roman" w:cs="Times New Roman"/>
              </w:rPr>
            </w:pPr>
            <w:r w:rsidRPr="00021E79">
              <w:rPr>
                <w:rFonts w:ascii="Times New Roman" w:hAnsi="Times New Roman" w:cs="Times New Roman"/>
                <w:b/>
                <w:bCs/>
                <w:color w:val="000000" w:themeColor="text1"/>
              </w:rPr>
              <w:t>Lean Supply Chain</w:t>
            </w:r>
          </w:p>
        </w:tc>
        <w:tc>
          <w:tcPr>
            <w:tcW w:w="2408" w:type="dxa"/>
            <w:tcBorders>
              <w:left w:val="single" w:sz="4" w:space="0" w:color="auto"/>
              <w:bottom w:val="single" w:sz="4" w:space="0" w:color="auto"/>
            </w:tcBorders>
            <w:vAlign w:val="center"/>
          </w:tcPr>
          <w:p w14:paraId="52611863" w14:textId="77777777" w:rsidR="00B60D96" w:rsidRPr="00021E79" w:rsidRDefault="00B60D96" w:rsidP="0007637C">
            <w:pPr>
              <w:spacing w:line="360" w:lineRule="auto"/>
              <w:jc w:val="both"/>
              <w:rPr>
                <w:rFonts w:ascii="Times New Roman" w:hAnsi="Times New Roman" w:cs="Times New Roman"/>
              </w:rPr>
            </w:pPr>
            <w:r w:rsidRPr="00021E79">
              <w:rPr>
                <w:rFonts w:ascii="Times New Roman" w:hAnsi="Times New Roman" w:cs="Times New Roman"/>
                <w:b/>
                <w:bCs/>
                <w:color w:val="000000" w:themeColor="text1"/>
              </w:rPr>
              <w:t>Industry 4.0</w:t>
            </w:r>
          </w:p>
        </w:tc>
      </w:tr>
      <w:tr w:rsidR="00B60D96" w:rsidRPr="00021E79" w14:paraId="29246787" w14:textId="77777777" w:rsidTr="003A0EDA">
        <w:trPr>
          <w:jc w:val="center"/>
        </w:trPr>
        <w:tc>
          <w:tcPr>
            <w:tcW w:w="2407" w:type="dxa"/>
            <w:tcBorders>
              <w:top w:val="single" w:sz="4" w:space="0" w:color="auto"/>
              <w:right w:val="single" w:sz="4" w:space="0" w:color="auto"/>
            </w:tcBorders>
            <w:vAlign w:val="center"/>
          </w:tcPr>
          <w:p w14:paraId="53A9CCB5" w14:textId="77777777" w:rsidR="00B60D96" w:rsidRPr="00021E79" w:rsidRDefault="00B60D96" w:rsidP="0007637C">
            <w:pPr>
              <w:spacing w:line="360" w:lineRule="auto"/>
              <w:jc w:val="both"/>
              <w:rPr>
                <w:rFonts w:ascii="Times New Roman" w:hAnsi="Times New Roman" w:cs="Times New Roman"/>
              </w:rPr>
            </w:pPr>
            <w:r w:rsidRPr="00021E79">
              <w:rPr>
                <w:rFonts w:ascii="Times New Roman" w:hAnsi="Times New Roman" w:cs="Times New Roman"/>
                <w:color w:val="000000" w:themeColor="text1"/>
              </w:rPr>
              <w:t>JIT Supply Chain</w:t>
            </w:r>
          </w:p>
        </w:tc>
        <w:tc>
          <w:tcPr>
            <w:tcW w:w="2408" w:type="dxa"/>
            <w:tcBorders>
              <w:top w:val="single" w:sz="4" w:space="0" w:color="auto"/>
              <w:left w:val="single" w:sz="4" w:space="0" w:color="auto"/>
            </w:tcBorders>
            <w:vAlign w:val="center"/>
          </w:tcPr>
          <w:p w14:paraId="341F203C" w14:textId="77777777" w:rsidR="00B60D96" w:rsidRPr="00021E79" w:rsidRDefault="00B60D96" w:rsidP="0007637C">
            <w:pPr>
              <w:spacing w:line="360" w:lineRule="auto"/>
              <w:jc w:val="both"/>
              <w:rPr>
                <w:rFonts w:ascii="Times New Roman" w:hAnsi="Times New Roman" w:cs="Times New Roman"/>
              </w:rPr>
            </w:pPr>
            <w:r w:rsidRPr="00021E79">
              <w:rPr>
                <w:rFonts w:ascii="Times New Roman" w:hAnsi="Times New Roman" w:cs="Times New Roman"/>
                <w:color w:val="000000" w:themeColor="text1"/>
              </w:rPr>
              <w:t>Industry 4.0</w:t>
            </w:r>
          </w:p>
        </w:tc>
      </w:tr>
      <w:tr w:rsidR="00B60D96" w:rsidRPr="00021E79" w14:paraId="1B9C8E57" w14:textId="77777777" w:rsidTr="003A0EDA">
        <w:trPr>
          <w:jc w:val="center"/>
        </w:trPr>
        <w:tc>
          <w:tcPr>
            <w:tcW w:w="2407" w:type="dxa"/>
            <w:tcBorders>
              <w:right w:val="single" w:sz="4" w:space="0" w:color="auto"/>
            </w:tcBorders>
            <w:vAlign w:val="center"/>
          </w:tcPr>
          <w:p w14:paraId="74A475B0" w14:textId="77777777" w:rsidR="00B60D96" w:rsidRPr="00021E79" w:rsidRDefault="00B60D96" w:rsidP="0007637C">
            <w:pPr>
              <w:spacing w:line="360" w:lineRule="auto"/>
              <w:jc w:val="both"/>
              <w:rPr>
                <w:rFonts w:ascii="Times New Roman" w:hAnsi="Times New Roman" w:cs="Times New Roman"/>
              </w:rPr>
            </w:pPr>
            <w:r w:rsidRPr="00021E79">
              <w:rPr>
                <w:rFonts w:ascii="Times New Roman" w:hAnsi="Times New Roman" w:cs="Times New Roman"/>
                <w:color w:val="000000" w:themeColor="text1"/>
              </w:rPr>
              <w:t>Lean Supply Chain</w:t>
            </w:r>
          </w:p>
        </w:tc>
        <w:tc>
          <w:tcPr>
            <w:tcW w:w="2408" w:type="dxa"/>
            <w:tcBorders>
              <w:left w:val="single" w:sz="4" w:space="0" w:color="auto"/>
            </w:tcBorders>
            <w:vAlign w:val="center"/>
          </w:tcPr>
          <w:p w14:paraId="6443E45C" w14:textId="77777777" w:rsidR="00B60D96" w:rsidRPr="00021E79" w:rsidRDefault="00B60D96" w:rsidP="0007637C">
            <w:pPr>
              <w:spacing w:line="360" w:lineRule="auto"/>
              <w:jc w:val="both"/>
              <w:rPr>
                <w:rFonts w:ascii="Times New Roman" w:hAnsi="Times New Roman" w:cs="Times New Roman"/>
              </w:rPr>
            </w:pPr>
            <w:r w:rsidRPr="00021E79">
              <w:rPr>
                <w:rFonts w:ascii="Times New Roman" w:hAnsi="Times New Roman" w:cs="Times New Roman"/>
                <w:color w:val="000000" w:themeColor="text1"/>
              </w:rPr>
              <w:t>Industrie 4.0</w:t>
            </w:r>
          </w:p>
        </w:tc>
      </w:tr>
      <w:tr w:rsidR="00B60D96" w:rsidRPr="00021E79" w14:paraId="0571665D" w14:textId="77777777" w:rsidTr="003A0EDA">
        <w:trPr>
          <w:jc w:val="center"/>
        </w:trPr>
        <w:tc>
          <w:tcPr>
            <w:tcW w:w="2407" w:type="dxa"/>
            <w:tcBorders>
              <w:right w:val="single" w:sz="4" w:space="0" w:color="auto"/>
            </w:tcBorders>
            <w:vAlign w:val="center"/>
          </w:tcPr>
          <w:p w14:paraId="600D6F2D" w14:textId="77777777" w:rsidR="00B60D96" w:rsidRPr="00021E79" w:rsidRDefault="00B60D96" w:rsidP="0007637C">
            <w:pPr>
              <w:spacing w:line="360" w:lineRule="auto"/>
              <w:jc w:val="both"/>
              <w:rPr>
                <w:rFonts w:ascii="Times New Roman" w:hAnsi="Times New Roman" w:cs="Times New Roman"/>
              </w:rPr>
            </w:pPr>
          </w:p>
        </w:tc>
        <w:tc>
          <w:tcPr>
            <w:tcW w:w="2408" w:type="dxa"/>
            <w:tcBorders>
              <w:left w:val="single" w:sz="4" w:space="0" w:color="auto"/>
            </w:tcBorders>
            <w:vAlign w:val="center"/>
          </w:tcPr>
          <w:p w14:paraId="7E6F0DCD" w14:textId="77777777" w:rsidR="00B60D96" w:rsidRPr="00021E79" w:rsidRDefault="00B60D96" w:rsidP="0007637C">
            <w:pPr>
              <w:spacing w:line="360" w:lineRule="auto"/>
              <w:jc w:val="both"/>
              <w:rPr>
                <w:rFonts w:ascii="Times New Roman" w:hAnsi="Times New Roman" w:cs="Times New Roman"/>
              </w:rPr>
            </w:pPr>
            <w:r w:rsidRPr="00021E79">
              <w:rPr>
                <w:rFonts w:ascii="Times New Roman" w:hAnsi="Times New Roman" w:cs="Times New Roman"/>
                <w:color w:val="000000" w:themeColor="text1"/>
              </w:rPr>
              <w:t>I4.0</w:t>
            </w:r>
          </w:p>
        </w:tc>
      </w:tr>
      <w:tr w:rsidR="00B60D96" w:rsidRPr="00021E79" w14:paraId="6DC74D5C" w14:textId="77777777" w:rsidTr="003A0EDA">
        <w:trPr>
          <w:jc w:val="center"/>
        </w:trPr>
        <w:tc>
          <w:tcPr>
            <w:tcW w:w="2407" w:type="dxa"/>
            <w:tcBorders>
              <w:right w:val="single" w:sz="4" w:space="0" w:color="auto"/>
            </w:tcBorders>
            <w:vAlign w:val="center"/>
          </w:tcPr>
          <w:p w14:paraId="6A70BF0C" w14:textId="77777777" w:rsidR="00B60D96" w:rsidRPr="00021E79" w:rsidRDefault="00B60D96" w:rsidP="0007637C">
            <w:pPr>
              <w:spacing w:line="360" w:lineRule="auto"/>
              <w:jc w:val="both"/>
              <w:rPr>
                <w:rFonts w:ascii="Times New Roman" w:hAnsi="Times New Roman" w:cs="Times New Roman"/>
              </w:rPr>
            </w:pPr>
          </w:p>
        </w:tc>
        <w:tc>
          <w:tcPr>
            <w:tcW w:w="2408" w:type="dxa"/>
            <w:tcBorders>
              <w:left w:val="single" w:sz="4" w:space="0" w:color="auto"/>
            </w:tcBorders>
            <w:vAlign w:val="center"/>
          </w:tcPr>
          <w:p w14:paraId="025E1138" w14:textId="77777777" w:rsidR="00B60D96" w:rsidRPr="00021E79" w:rsidRDefault="00B60D96" w:rsidP="0007637C">
            <w:pPr>
              <w:spacing w:line="360" w:lineRule="auto"/>
              <w:jc w:val="both"/>
              <w:rPr>
                <w:rFonts w:ascii="Times New Roman" w:hAnsi="Times New Roman" w:cs="Times New Roman"/>
              </w:rPr>
            </w:pPr>
            <w:r w:rsidRPr="00021E79">
              <w:rPr>
                <w:rFonts w:ascii="Times New Roman" w:hAnsi="Times New Roman" w:cs="Times New Roman"/>
                <w:color w:val="000000" w:themeColor="text1"/>
              </w:rPr>
              <w:t>Digital</w:t>
            </w:r>
          </w:p>
        </w:tc>
      </w:tr>
      <w:tr w:rsidR="00B60D96" w:rsidRPr="00021E79" w14:paraId="355CB2FC" w14:textId="77777777" w:rsidTr="003A0EDA">
        <w:trPr>
          <w:jc w:val="center"/>
        </w:trPr>
        <w:tc>
          <w:tcPr>
            <w:tcW w:w="2407" w:type="dxa"/>
            <w:tcBorders>
              <w:right w:val="single" w:sz="4" w:space="0" w:color="auto"/>
            </w:tcBorders>
            <w:vAlign w:val="center"/>
          </w:tcPr>
          <w:p w14:paraId="11EFAF39" w14:textId="77777777" w:rsidR="00B60D96" w:rsidRPr="00021E79" w:rsidRDefault="00B60D96" w:rsidP="0007637C">
            <w:pPr>
              <w:spacing w:line="360" w:lineRule="auto"/>
              <w:jc w:val="both"/>
              <w:rPr>
                <w:rFonts w:ascii="Times New Roman" w:hAnsi="Times New Roman" w:cs="Times New Roman"/>
              </w:rPr>
            </w:pPr>
          </w:p>
        </w:tc>
        <w:tc>
          <w:tcPr>
            <w:tcW w:w="2408" w:type="dxa"/>
            <w:tcBorders>
              <w:left w:val="single" w:sz="4" w:space="0" w:color="auto"/>
            </w:tcBorders>
            <w:vAlign w:val="center"/>
          </w:tcPr>
          <w:p w14:paraId="3321DE5F" w14:textId="77777777" w:rsidR="00B60D96" w:rsidRPr="00021E79" w:rsidRDefault="00B60D96" w:rsidP="0007637C">
            <w:pPr>
              <w:spacing w:line="360" w:lineRule="auto"/>
              <w:jc w:val="both"/>
              <w:rPr>
                <w:rFonts w:ascii="Times New Roman" w:hAnsi="Times New Roman" w:cs="Times New Roman"/>
              </w:rPr>
            </w:pPr>
            <w:r w:rsidRPr="00021E79">
              <w:rPr>
                <w:rFonts w:ascii="Times New Roman" w:hAnsi="Times New Roman" w:cs="Times New Roman"/>
                <w:color w:val="000000" w:themeColor="text1"/>
              </w:rPr>
              <w:t>Smart</w:t>
            </w:r>
          </w:p>
        </w:tc>
      </w:tr>
    </w:tbl>
    <w:p w14:paraId="2F67CA6F" w14:textId="77777777" w:rsidR="00F56A44" w:rsidRPr="00021E79" w:rsidRDefault="00F56A44" w:rsidP="0007637C">
      <w:pPr>
        <w:spacing w:line="360" w:lineRule="auto"/>
        <w:jc w:val="both"/>
        <w:rPr>
          <w:rFonts w:ascii="Times New Roman" w:hAnsi="Times New Roman" w:cs="Times New Roman"/>
          <w:sz w:val="24"/>
          <w:szCs w:val="24"/>
        </w:rPr>
      </w:pPr>
    </w:p>
    <w:p w14:paraId="13BB12D1" w14:textId="77777777" w:rsidR="0017089E" w:rsidRDefault="0017089E" w:rsidP="0007637C">
      <w:pPr>
        <w:spacing w:line="360" w:lineRule="auto"/>
        <w:jc w:val="both"/>
        <w:rPr>
          <w:rFonts w:ascii="Times New Roman" w:hAnsi="Times New Roman" w:cs="Times New Roman"/>
          <w:sz w:val="24"/>
          <w:szCs w:val="24"/>
        </w:rPr>
      </w:pPr>
    </w:p>
    <w:p w14:paraId="23772D35" w14:textId="0AB9C4AF" w:rsidR="00B60D96" w:rsidRPr="00021E79" w:rsidRDefault="00B60D96" w:rsidP="0007637C">
      <w:pPr>
        <w:spacing w:line="360" w:lineRule="auto"/>
        <w:jc w:val="both"/>
        <w:rPr>
          <w:rFonts w:ascii="Times New Roman" w:hAnsi="Times New Roman" w:cs="Times New Roman"/>
          <w:sz w:val="24"/>
          <w:szCs w:val="24"/>
        </w:rPr>
      </w:pPr>
      <w:r w:rsidRPr="00021E79">
        <w:rPr>
          <w:rFonts w:ascii="Times New Roman" w:hAnsi="Times New Roman" w:cs="Times New Roman"/>
          <w:sz w:val="24"/>
          <w:szCs w:val="24"/>
        </w:rPr>
        <w:t xml:space="preserve">For what concerns the sampling strategy, the search can be </w:t>
      </w:r>
      <w:r w:rsidR="00441E9C" w:rsidRPr="00021E79">
        <w:rPr>
          <w:rFonts w:ascii="Times New Roman" w:hAnsi="Times New Roman" w:cs="Times New Roman"/>
          <w:sz w:val="24"/>
          <w:szCs w:val="24"/>
        </w:rPr>
        <w:t xml:space="preserve">either </w:t>
      </w:r>
      <w:r w:rsidRPr="00021E79">
        <w:rPr>
          <w:rFonts w:ascii="Times New Roman" w:hAnsi="Times New Roman" w:cs="Times New Roman"/>
          <w:sz w:val="24"/>
          <w:szCs w:val="24"/>
        </w:rPr>
        <w:t>exhaustive</w:t>
      </w:r>
      <w:r w:rsidR="00441E9C" w:rsidRPr="00021E79">
        <w:rPr>
          <w:rFonts w:ascii="Times New Roman" w:hAnsi="Times New Roman" w:cs="Times New Roman"/>
          <w:sz w:val="24"/>
          <w:szCs w:val="24"/>
        </w:rPr>
        <w:t xml:space="preserve"> or selected </w:t>
      </w:r>
      <w:r w:rsidRPr="00021E79">
        <w:rPr>
          <w:rFonts w:ascii="Times New Roman" w:hAnsi="Times New Roman" w:cs="Times New Roman"/>
          <w:sz w:val="24"/>
          <w:szCs w:val="24"/>
        </w:rPr>
        <w:t>(Suri and Clarke,</w:t>
      </w:r>
      <w:r w:rsidR="00167702" w:rsidRPr="00021E79">
        <w:rPr>
          <w:rFonts w:ascii="Times New Roman" w:hAnsi="Times New Roman" w:cs="Times New Roman"/>
          <w:sz w:val="24"/>
          <w:szCs w:val="24"/>
        </w:rPr>
        <w:t xml:space="preserve"> 2009; Bayliss and Beyer, 2015</w:t>
      </w:r>
      <w:r w:rsidRPr="00021E79">
        <w:rPr>
          <w:rFonts w:ascii="Times New Roman" w:hAnsi="Times New Roman" w:cs="Times New Roman"/>
          <w:sz w:val="24"/>
          <w:szCs w:val="24"/>
        </w:rPr>
        <w:t>). This systematic literature review is m</w:t>
      </w:r>
      <w:r w:rsidR="00441E9C" w:rsidRPr="00021E79">
        <w:rPr>
          <w:rFonts w:ascii="Times New Roman" w:hAnsi="Times New Roman" w:cs="Times New Roman"/>
          <w:sz w:val="24"/>
          <w:szCs w:val="24"/>
        </w:rPr>
        <w:t>ore selected and representative</w:t>
      </w:r>
      <w:r w:rsidRPr="00021E79">
        <w:rPr>
          <w:rFonts w:ascii="Times New Roman" w:hAnsi="Times New Roman" w:cs="Times New Roman"/>
          <w:sz w:val="24"/>
          <w:szCs w:val="24"/>
        </w:rPr>
        <w:t>. For this reason, “grey literature” such as conferences were not included in the search papers. This decision stems from the fact that grey literature is considered of lower quality than peer-reviewed papers (Xiao and Watson, 2017). Moreover, “grey literature” could be affected by more biases than peer-reviewed papers.</w:t>
      </w:r>
    </w:p>
    <w:p w14:paraId="2E0E1003" w14:textId="5115D3A9" w:rsidR="00B60D96" w:rsidRPr="00021E79" w:rsidRDefault="00B60D96" w:rsidP="0007637C">
      <w:pPr>
        <w:spacing w:line="360" w:lineRule="auto"/>
        <w:jc w:val="both"/>
        <w:rPr>
          <w:rFonts w:ascii="Times New Roman" w:hAnsi="Times New Roman" w:cs="Times New Roman"/>
          <w:sz w:val="24"/>
          <w:szCs w:val="24"/>
        </w:rPr>
      </w:pPr>
      <w:r w:rsidRPr="00021E79">
        <w:rPr>
          <w:rFonts w:ascii="Times New Roman" w:hAnsi="Times New Roman" w:cs="Times New Roman"/>
          <w:sz w:val="24"/>
          <w:szCs w:val="24"/>
        </w:rPr>
        <w:t xml:space="preserve">To further refine the results, additional restrictions have been applied including date range of publication and publication language. For what concerns the time horizon, documents published before 2011 were excluded from the research since the term “Industry 4.0” came up for the first time during the Hannover Fair of that year. On the other side, the ending date of the research horizon corresponds to the end of 2020. As regards the publication language, the research has been confined to </w:t>
      </w:r>
      <w:r w:rsidR="00C43673" w:rsidRPr="00021E79">
        <w:rPr>
          <w:rFonts w:ascii="Times New Roman" w:hAnsi="Times New Roman" w:cs="Times New Roman"/>
          <w:sz w:val="24"/>
          <w:szCs w:val="24"/>
        </w:rPr>
        <w:t xml:space="preserve">English </w:t>
      </w:r>
      <w:r w:rsidRPr="00021E79">
        <w:rPr>
          <w:rFonts w:ascii="Times New Roman" w:hAnsi="Times New Roman" w:cs="Times New Roman"/>
          <w:sz w:val="24"/>
          <w:szCs w:val="24"/>
        </w:rPr>
        <w:t>language</w:t>
      </w:r>
      <w:r w:rsidR="00C43673" w:rsidRPr="00021E79">
        <w:rPr>
          <w:rFonts w:ascii="Times New Roman" w:hAnsi="Times New Roman" w:cs="Times New Roman"/>
          <w:sz w:val="24"/>
          <w:szCs w:val="24"/>
        </w:rPr>
        <w:t xml:space="preserve">. </w:t>
      </w:r>
    </w:p>
    <w:p w14:paraId="6C89210C" w14:textId="6293932E" w:rsidR="00B60D96" w:rsidRPr="00021E79" w:rsidRDefault="00B60D96" w:rsidP="0007637C">
      <w:pPr>
        <w:spacing w:line="360" w:lineRule="auto"/>
        <w:jc w:val="both"/>
        <w:rPr>
          <w:rFonts w:ascii="Times New Roman" w:hAnsi="Times New Roman" w:cs="Times New Roman"/>
          <w:sz w:val="24"/>
          <w:szCs w:val="24"/>
        </w:rPr>
      </w:pPr>
      <w:r w:rsidRPr="00021E79">
        <w:rPr>
          <w:rFonts w:ascii="Times New Roman" w:hAnsi="Times New Roman" w:cs="Times New Roman"/>
          <w:sz w:val="24"/>
          <w:szCs w:val="24"/>
        </w:rPr>
        <w:t xml:space="preserve">Finally, according to Levy and Ellis (2006) a rule of thumb is </w:t>
      </w:r>
      <w:r w:rsidR="00A02A42" w:rsidRPr="00021E79">
        <w:rPr>
          <w:rFonts w:ascii="Times New Roman" w:hAnsi="Times New Roman" w:cs="Times New Roman"/>
          <w:sz w:val="24"/>
          <w:szCs w:val="24"/>
        </w:rPr>
        <w:t>to</w:t>
      </w:r>
      <w:r w:rsidRPr="00021E79">
        <w:rPr>
          <w:rFonts w:ascii="Times New Roman" w:hAnsi="Times New Roman" w:cs="Times New Roman"/>
          <w:sz w:val="24"/>
          <w:szCs w:val="24"/>
        </w:rPr>
        <w:t xml:space="preserve"> stop </w:t>
      </w:r>
      <w:r w:rsidR="00A02A42" w:rsidRPr="00021E79">
        <w:rPr>
          <w:rFonts w:ascii="Times New Roman" w:hAnsi="Times New Roman" w:cs="Times New Roman"/>
          <w:sz w:val="24"/>
          <w:szCs w:val="24"/>
        </w:rPr>
        <w:t xml:space="preserve">the search in case of obtaining the </w:t>
      </w:r>
      <w:r w:rsidRPr="00021E79">
        <w:rPr>
          <w:rFonts w:ascii="Times New Roman" w:hAnsi="Times New Roman" w:cs="Times New Roman"/>
          <w:sz w:val="24"/>
          <w:szCs w:val="24"/>
        </w:rPr>
        <w:t xml:space="preserve">same references with no new results. In this case, the stopping rule has been applied to the research keywords. In particular, it has been tested that adding the </w:t>
      </w:r>
      <w:r w:rsidRPr="00021E79">
        <w:rPr>
          <w:rFonts w:ascii="Times New Roman" w:hAnsi="Times New Roman" w:cs="Times New Roman"/>
          <w:sz w:val="24"/>
          <w:szCs w:val="24"/>
        </w:rPr>
        <w:lastRenderedPageBreak/>
        <w:t xml:space="preserve">new keywords “I4.0” and “Industrie 4.0” to identify Industry 4.0 leads to the same results. For this reason, no other keywords besides those presented in </w:t>
      </w:r>
      <w:r w:rsidRPr="00021E79">
        <w:rPr>
          <w:rFonts w:ascii="Times New Roman" w:hAnsi="Times New Roman" w:cs="Times New Roman"/>
          <w:color w:val="000000" w:themeColor="text1"/>
          <w:sz w:val="24"/>
          <w:szCs w:val="24"/>
        </w:rPr>
        <w:t>Table 1</w:t>
      </w:r>
      <w:r w:rsidRPr="00021E79">
        <w:rPr>
          <w:rFonts w:ascii="Times New Roman" w:hAnsi="Times New Roman" w:cs="Times New Roman"/>
          <w:color w:val="FF0000"/>
          <w:sz w:val="24"/>
          <w:szCs w:val="24"/>
        </w:rPr>
        <w:t xml:space="preserve"> </w:t>
      </w:r>
      <w:r w:rsidRPr="00021E79">
        <w:rPr>
          <w:rFonts w:ascii="Times New Roman" w:hAnsi="Times New Roman" w:cs="Times New Roman"/>
          <w:sz w:val="24"/>
          <w:szCs w:val="24"/>
        </w:rPr>
        <w:t>were included.</w:t>
      </w:r>
    </w:p>
    <w:p w14:paraId="63C5C105" w14:textId="6985414D" w:rsidR="00B60D96" w:rsidRPr="00021E79" w:rsidRDefault="00B60D96" w:rsidP="00653766">
      <w:pPr>
        <w:spacing w:after="0" w:line="360" w:lineRule="auto"/>
        <w:jc w:val="both"/>
        <w:rPr>
          <w:rFonts w:ascii="Times New Roman" w:hAnsi="Times New Roman" w:cs="Times New Roman"/>
          <w:b/>
          <w:bCs/>
          <w:sz w:val="24"/>
          <w:szCs w:val="24"/>
        </w:rPr>
      </w:pPr>
      <w:r w:rsidRPr="00021E79">
        <w:rPr>
          <w:rFonts w:ascii="Times New Roman" w:hAnsi="Times New Roman" w:cs="Times New Roman"/>
          <w:b/>
          <w:bCs/>
          <w:sz w:val="24"/>
          <w:szCs w:val="24"/>
        </w:rPr>
        <w:t>Step 4: Screen for inclusion</w:t>
      </w:r>
    </w:p>
    <w:p w14:paraId="348AB9CE" w14:textId="435ED088" w:rsidR="00B60D96" w:rsidRPr="00021E79" w:rsidRDefault="00B60D96" w:rsidP="0007637C">
      <w:pPr>
        <w:spacing w:line="360" w:lineRule="auto"/>
        <w:jc w:val="both"/>
        <w:rPr>
          <w:rFonts w:ascii="Times New Roman" w:hAnsi="Times New Roman" w:cs="Times New Roman"/>
          <w:sz w:val="24"/>
          <w:szCs w:val="24"/>
        </w:rPr>
      </w:pPr>
      <w:r w:rsidRPr="00021E79">
        <w:rPr>
          <w:rFonts w:ascii="Times New Roman" w:hAnsi="Times New Roman" w:cs="Times New Roman"/>
          <w:sz w:val="24"/>
          <w:szCs w:val="24"/>
        </w:rPr>
        <w:t xml:space="preserve">Once the search of articles has come to the end, a list of paper has been generated in the channel selected for literature search. From this list, researchers have to screen each article to </w:t>
      </w:r>
      <w:r w:rsidR="00666105" w:rsidRPr="00021E79">
        <w:rPr>
          <w:rFonts w:ascii="Times New Roman" w:hAnsi="Times New Roman" w:cs="Times New Roman"/>
          <w:sz w:val="24"/>
          <w:szCs w:val="24"/>
        </w:rPr>
        <w:t xml:space="preserve">identify the possibility of including it </w:t>
      </w:r>
      <w:r w:rsidRPr="00021E79">
        <w:rPr>
          <w:rFonts w:ascii="Times New Roman" w:hAnsi="Times New Roman" w:cs="Times New Roman"/>
          <w:sz w:val="24"/>
          <w:szCs w:val="24"/>
        </w:rPr>
        <w:t xml:space="preserve">for data extraction and analysis. Starting from the articles list generated in previous steps, the authors should screen this list by reading the abstract of each article according to inclusion and exclusion criteria. This procedure should be done by each researcher to </w:t>
      </w:r>
      <w:r w:rsidR="005336C1" w:rsidRPr="00021E79">
        <w:rPr>
          <w:rFonts w:ascii="Times New Roman" w:hAnsi="Times New Roman" w:cs="Times New Roman"/>
          <w:sz w:val="24"/>
          <w:szCs w:val="24"/>
        </w:rPr>
        <w:t>select</w:t>
      </w:r>
      <w:r w:rsidRPr="00021E79">
        <w:rPr>
          <w:rFonts w:ascii="Times New Roman" w:hAnsi="Times New Roman" w:cs="Times New Roman"/>
          <w:sz w:val="24"/>
          <w:szCs w:val="24"/>
        </w:rPr>
        <w:t xml:space="preserve"> the studies </w:t>
      </w:r>
      <w:r w:rsidR="005336C1" w:rsidRPr="00021E79">
        <w:rPr>
          <w:rFonts w:ascii="Times New Roman" w:hAnsi="Times New Roman" w:cs="Times New Roman"/>
          <w:sz w:val="24"/>
          <w:szCs w:val="24"/>
        </w:rPr>
        <w:t xml:space="preserve">based on </w:t>
      </w:r>
      <w:r w:rsidRPr="00021E79">
        <w:rPr>
          <w:rFonts w:ascii="Times New Roman" w:hAnsi="Times New Roman" w:cs="Times New Roman"/>
          <w:sz w:val="24"/>
          <w:szCs w:val="24"/>
        </w:rPr>
        <w:t xml:space="preserve">the inclusion and exclusion </w:t>
      </w:r>
      <w:r w:rsidR="00252DCB" w:rsidRPr="00021E79">
        <w:rPr>
          <w:rFonts w:ascii="Times New Roman" w:hAnsi="Times New Roman" w:cs="Times New Roman"/>
          <w:sz w:val="24"/>
          <w:szCs w:val="24"/>
        </w:rPr>
        <w:t>criteria (</w:t>
      </w:r>
      <w:r w:rsidR="001544DF" w:rsidRPr="00021E79">
        <w:rPr>
          <w:rFonts w:ascii="Times New Roman" w:hAnsi="Times New Roman" w:cs="Times New Roman"/>
          <w:sz w:val="24"/>
          <w:szCs w:val="24"/>
        </w:rPr>
        <w:t>Gomersall et al. 2015</w:t>
      </w:r>
      <w:r w:rsidRPr="00021E79">
        <w:rPr>
          <w:rFonts w:ascii="Times New Roman" w:hAnsi="Times New Roman" w:cs="Times New Roman"/>
          <w:sz w:val="24"/>
          <w:szCs w:val="24"/>
        </w:rPr>
        <w:t>). These criteria, that are based on the researc</w:t>
      </w:r>
      <w:r w:rsidR="006179EE" w:rsidRPr="00021E79">
        <w:rPr>
          <w:rFonts w:ascii="Times New Roman" w:hAnsi="Times New Roman" w:cs="Times New Roman"/>
          <w:sz w:val="24"/>
          <w:szCs w:val="24"/>
        </w:rPr>
        <w:t>h question, should match with the practical situation</w:t>
      </w:r>
      <w:r w:rsidR="00331B58" w:rsidRPr="00021E79">
        <w:rPr>
          <w:rFonts w:ascii="Times New Roman" w:hAnsi="Times New Roman" w:cs="Times New Roman"/>
          <w:sz w:val="24"/>
          <w:szCs w:val="24"/>
        </w:rPr>
        <w:t>s</w:t>
      </w:r>
      <w:r w:rsidR="006179EE" w:rsidRPr="00021E79">
        <w:rPr>
          <w:rFonts w:ascii="Times New Roman" w:hAnsi="Times New Roman" w:cs="Times New Roman"/>
          <w:sz w:val="24"/>
          <w:szCs w:val="24"/>
        </w:rPr>
        <w:t xml:space="preserve"> </w:t>
      </w:r>
      <w:r w:rsidRPr="00021E79">
        <w:rPr>
          <w:rFonts w:ascii="Times New Roman" w:hAnsi="Times New Roman" w:cs="Times New Roman"/>
          <w:sz w:val="24"/>
          <w:szCs w:val="24"/>
        </w:rPr>
        <w:t xml:space="preserve">and </w:t>
      </w:r>
      <w:r w:rsidR="00331B58" w:rsidRPr="00021E79">
        <w:rPr>
          <w:rFonts w:ascii="Times New Roman" w:hAnsi="Times New Roman" w:cs="Times New Roman"/>
          <w:sz w:val="24"/>
          <w:szCs w:val="24"/>
        </w:rPr>
        <w:t xml:space="preserve">appropriate enough to </w:t>
      </w:r>
      <w:r w:rsidRPr="00021E79">
        <w:rPr>
          <w:rFonts w:ascii="Times New Roman" w:hAnsi="Times New Roman" w:cs="Times New Roman"/>
          <w:sz w:val="24"/>
          <w:szCs w:val="24"/>
        </w:rPr>
        <w:t>classify</w:t>
      </w:r>
      <w:r w:rsidR="00331B58" w:rsidRPr="00021E79">
        <w:rPr>
          <w:rFonts w:ascii="Times New Roman" w:hAnsi="Times New Roman" w:cs="Times New Roman"/>
          <w:sz w:val="24"/>
          <w:szCs w:val="24"/>
        </w:rPr>
        <w:t xml:space="preserve"> the</w:t>
      </w:r>
      <w:r w:rsidRPr="00021E79">
        <w:rPr>
          <w:rFonts w:ascii="Times New Roman" w:hAnsi="Times New Roman" w:cs="Times New Roman"/>
          <w:sz w:val="24"/>
          <w:szCs w:val="24"/>
        </w:rPr>
        <w:t xml:space="preserve"> research. Moreover, they can be </w:t>
      </w:r>
      <w:r w:rsidR="00331B58" w:rsidRPr="00021E79">
        <w:rPr>
          <w:rFonts w:ascii="Times New Roman" w:hAnsi="Times New Roman" w:cs="Times New Roman"/>
          <w:sz w:val="24"/>
          <w:szCs w:val="24"/>
        </w:rPr>
        <w:t>trustworthy and should result in a manageable source</w:t>
      </w:r>
      <w:r w:rsidRPr="00021E79">
        <w:rPr>
          <w:rFonts w:ascii="Times New Roman" w:hAnsi="Times New Roman" w:cs="Times New Roman"/>
          <w:sz w:val="24"/>
          <w:szCs w:val="24"/>
        </w:rPr>
        <w:t xml:space="preserve"> of liter</w:t>
      </w:r>
      <w:r w:rsidR="00331B58" w:rsidRPr="00021E79">
        <w:rPr>
          <w:rFonts w:ascii="Times New Roman" w:hAnsi="Times New Roman" w:cs="Times New Roman"/>
          <w:sz w:val="24"/>
          <w:szCs w:val="24"/>
        </w:rPr>
        <w:t xml:space="preserve">ature </w:t>
      </w:r>
      <w:r w:rsidRPr="00021E79">
        <w:rPr>
          <w:rFonts w:ascii="Times New Roman" w:hAnsi="Times New Roman" w:cs="Times New Roman"/>
          <w:sz w:val="24"/>
          <w:szCs w:val="24"/>
        </w:rPr>
        <w:t xml:space="preserve">(Xiao and Watson 2017). Only when the screen of articles is completed by each researcher, they should compare the two respective outputs of this procedure. In the case of conflicting opinions, the paper should be included. </w:t>
      </w:r>
    </w:p>
    <w:p w14:paraId="4906D745" w14:textId="6B026E8A" w:rsidR="00B60D96" w:rsidRPr="00021E79" w:rsidRDefault="00B60D96" w:rsidP="0007637C">
      <w:pPr>
        <w:spacing w:line="360" w:lineRule="auto"/>
        <w:jc w:val="both"/>
        <w:rPr>
          <w:rFonts w:ascii="Times New Roman" w:hAnsi="Times New Roman" w:cs="Times New Roman"/>
          <w:sz w:val="24"/>
          <w:szCs w:val="24"/>
        </w:rPr>
      </w:pPr>
      <w:r w:rsidRPr="00021E79">
        <w:rPr>
          <w:rFonts w:ascii="Times New Roman" w:hAnsi="Times New Roman" w:cs="Times New Roman"/>
          <w:sz w:val="24"/>
          <w:szCs w:val="24"/>
        </w:rPr>
        <w:t>The list of the exclu</w:t>
      </w:r>
      <w:r w:rsidR="000C2DEA" w:rsidRPr="00021E79">
        <w:rPr>
          <w:rFonts w:ascii="Times New Roman" w:hAnsi="Times New Roman" w:cs="Times New Roman"/>
          <w:sz w:val="24"/>
          <w:szCs w:val="24"/>
        </w:rPr>
        <w:t>sion criteria applied by the</w:t>
      </w:r>
      <w:r w:rsidRPr="00021E79">
        <w:rPr>
          <w:rFonts w:ascii="Times New Roman" w:hAnsi="Times New Roman" w:cs="Times New Roman"/>
          <w:sz w:val="24"/>
          <w:szCs w:val="24"/>
        </w:rPr>
        <w:t xml:space="preserve"> authors in this literature review are described below:</w:t>
      </w:r>
    </w:p>
    <w:p w14:paraId="267D5E31" w14:textId="77777777" w:rsidR="00B60D96" w:rsidRPr="00021E79" w:rsidRDefault="00B60D96" w:rsidP="0007637C">
      <w:pPr>
        <w:pStyle w:val="ListParagraph"/>
        <w:numPr>
          <w:ilvl w:val="0"/>
          <w:numId w:val="7"/>
        </w:numPr>
        <w:spacing w:after="0" w:line="360" w:lineRule="auto"/>
        <w:jc w:val="both"/>
        <w:rPr>
          <w:rFonts w:ascii="Times New Roman" w:hAnsi="Times New Roman" w:cs="Times New Roman"/>
          <w:sz w:val="24"/>
          <w:szCs w:val="24"/>
        </w:rPr>
      </w:pPr>
      <w:r w:rsidRPr="00021E79">
        <w:rPr>
          <w:rFonts w:ascii="Times New Roman" w:hAnsi="Times New Roman" w:cs="Times New Roman"/>
          <w:sz w:val="24"/>
          <w:szCs w:val="24"/>
        </w:rPr>
        <w:t>Not-peer-reviewed (NR): articles found with the keywords previously described and that are not-peer-review should be discarded. Specifically, conferences articles are considered “grey literature”. For this reason, according to the sampling strategy adopted, these papers should be rejected while only article and review types should be considered by researchers;</w:t>
      </w:r>
    </w:p>
    <w:p w14:paraId="32933566" w14:textId="77777777" w:rsidR="00B60D96" w:rsidRPr="00021E79" w:rsidRDefault="00B60D96" w:rsidP="0007637C">
      <w:pPr>
        <w:pStyle w:val="ListParagraph"/>
        <w:numPr>
          <w:ilvl w:val="0"/>
          <w:numId w:val="7"/>
        </w:numPr>
        <w:spacing w:after="0" w:line="360" w:lineRule="auto"/>
        <w:jc w:val="both"/>
        <w:rPr>
          <w:rFonts w:ascii="Times New Roman" w:hAnsi="Times New Roman" w:cs="Times New Roman"/>
          <w:sz w:val="24"/>
          <w:szCs w:val="24"/>
        </w:rPr>
      </w:pPr>
      <w:r w:rsidRPr="00021E79">
        <w:rPr>
          <w:rFonts w:ascii="Times New Roman" w:hAnsi="Times New Roman" w:cs="Times New Roman"/>
          <w:sz w:val="24"/>
          <w:szCs w:val="24"/>
        </w:rPr>
        <w:t>Completely Unrelated (CU): papers which are not related to the relationship between Lean Supply Chain and Industry 4.0 should not be included in the literature review. Indeed, due to some keywords used, such as “Smart” and “Digital”, articles that have in their abstract these terms have appeared in the search list. However, these articles sometimes are not related to the relationship between Lean Supply Chain and Industry 4.0 and for this reason should be rejected;</w:t>
      </w:r>
    </w:p>
    <w:p w14:paraId="54745B5A" w14:textId="77777777" w:rsidR="00B60D96" w:rsidRPr="00021E79" w:rsidRDefault="00B60D96" w:rsidP="0007637C">
      <w:pPr>
        <w:pStyle w:val="ListParagraph"/>
        <w:numPr>
          <w:ilvl w:val="0"/>
          <w:numId w:val="7"/>
        </w:numPr>
        <w:spacing w:after="0" w:line="360" w:lineRule="auto"/>
        <w:jc w:val="both"/>
        <w:rPr>
          <w:rFonts w:ascii="Times New Roman" w:hAnsi="Times New Roman" w:cs="Times New Roman"/>
          <w:sz w:val="24"/>
          <w:szCs w:val="24"/>
        </w:rPr>
      </w:pPr>
      <w:r w:rsidRPr="00021E79">
        <w:rPr>
          <w:rFonts w:ascii="Times New Roman" w:hAnsi="Times New Roman" w:cs="Times New Roman"/>
          <w:sz w:val="24"/>
          <w:szCs w:val="24"/>
        </w:rPr>
        <w:t>Vaguely Related (VR): articles which are related only to Lean Supply Chain or Industry 4.0 but not to the relationship between these two should be excluded. Moreover, papers that are just focused on one of these two areas and just briefly mention the other ones were discarded from the literature review;</w:t>
      </w:r>
    </w:p>
    <w:p w14:paraId="0EE1689C" w14:textId="77777777" w:rsidR="00B60D96" w:rsidRPr="00021E79" w:rsidRDefault="00B60D96" w:rsidP="0007637C">
      <w:pPr>
        <w:pStyle w:val="ListParagraph"/>
        <w:numPr>
          <w:ilvl w:val="0"/>
          <w:numId w:val="7"/>
        </w:numPr>
        <w:spacing w:after="0" w:line="360" w:lineRule="auto"/>
        <w:jc w:val="both"/>
        <w:rPr>
          <w:rFonts w:ascii="Times New Roman" w:hAnsi="Times New Roman" w:cs="Times New Roman"/>
          <w:sz w:val="24"/>
          <w:szCs w:val="24"/>
        </w:rPr>
      </w:pPr>
      <w:r w:rsidRPr="00021E79">
        <w:rPr>
          <w:rFonts w:ascii="Times New Roman" w:hAnsi="Times New Roman" w:cs="Times New Roman"/>
          <w:sz w:val="24"/>
          <w:szCs w:val="24"/>
        </w:rPr>
        <w:lastRenderedPageBreak/>
        <w:t xml:space="preserve">Duplicates (D): since it has been decided for the literature to use only one database, </w:t>
      </w:r>
      <w:r w:rsidRPr="00021E79">
        <w:rPr>
          <w:rFonts w:ascii="Times New Roman" w:hAnsi="Times New Roman" w:cs="Times New Roman"/>
          <w:i/>
          <w:iCs/>
          <w:sz w:val="24"/>
          <w:szCs w:val="24"/>
        </w:rPr>
        <w:t>Scopus</w:t>
      </w:r>
      <w:r w:rsidRPr="00021E79">
        <w:rPr>
          <w:rFonts w:ascii="Times New Roman" w:hAnsi="Times New Roman" w:cs="Times New Roman"/>
          <w:sz w:val="24"/>
          <w:szCs w:val="24"/>
        </w:rPr>
        <w:t>, there are no overlapping results that could be obtained by using different databases. By the way, in the same database there could be duplicates that must be deducted from the total number of articles reviewed;</w:t>
      </w:r>
    </w:p>
    <w:p w14:paraId="7876E523" w14:textId="77777777" w:rsidR="00B60D96" w:rsidRPr="00021E79" w:rsidRDefault="00B60D96" w:rsidP="0007637C">
      <w:pPr>
        <w:pStyle w:val="ListParagraph"/>
        <w:numPr>
          <w:ilvl w:val="0"/>
          <w:numId w:val="7"/>
        </w:numPr>
        <w:spacing w:after="0" w:line="360" w:lineRule="auto"/>
        <w:jc w:val="both"/>
        <w:rPr>
          <w:rFonts w:ascii="Times New Roman" w:hAnsi="Times New Roman" w:cs="Times New Roman"/>
          <w:sz w:val="24"/>
          <w:szCs w:val="24"/>
        </w:rPr>
      </w:pPr>
      <w:r w:rsidRPr="00021E79">
        <w:rPr>
          <w:rFonts w:ascii="Times New Roman" w:hAnsi="Times New Roman" w:cs="Times New Roman"/>
          <w:sz w:val="24"/>
          <w:szCs w:val="24"/>
        </w:rPr>
        <w:t>No Access (NA): it is possible that in the list of the literature review there are some papers that could be accessed in terms of title and abstract, but that do not allow to access to the full text. For this reason, these papers should be rejected from the final list of papers.</w:t>
      </w:r>
    </w:p>
    <w:p w14:paraId="04415FF6" w14:textId="77777777" w:rsidR="00B60D96" w:rsidRPr="00021E79" w:rsidRDefault="00B60D96" w:rsidP="0007637C">
      <w:pPr>
        <w:spacing w:line="360" w:lineRule="auto"/>
        <w:jc w:val="both"/>
        <w:rPr>
          <w:rFonts w:ascii="Times New Roman" w:hAnsi="Times New Roman" w:cs="Times New Roman"/>
          <w:sz w:val="24"/>
          <w:szCs w:val="24"/>
        </w:rPr>
      </w:pPr>
      <w:r w:rsidRPr="00021E79">
        <w:rPr>
          <w:rFonts w:ascii="Times New Roman" w:hAnsi="Times New Roman" w:cs="Times New Roman"/>
          <w:sz w:val="24"/>
          <w:szCs w:val="24"/>
        </w:rPr>
        <w:t>Furthermore, in order to have a complete and comprehensive insight on the relationship between Lean Supply Chain and Industry 4.0, the authors have decided to use also the inclusion criteria presented below:</w:t>
      </w:r>
    </w:p>
    <w:p w14:paraId="5B0B17BD" w14:textId="77777777" w:rsidR="00B60D96" w:rsidRPr="00021E79" w:rsidRDefault="00B60D96" w:rsidP="0007637C">
      <w:pPr>
        <w:pStyle w:val="ListParagraph"/>
        <w:numPr>
          <w:ilvl w:val="0"/>
          <w:numId w:val="8"/>
        </w:numPr>
        <w:spacing w:after="0" w:line="360" w:lineRule="auto"/>
        <w:jc w:val="both"/>
        <w:rPr>
          <w:rFonts w:ascii="Times New Roman" w:hAnsi="Times New Roman" w:cs="Times New Roman"/>
          <w:sz w:val="24"/>
          <w:szCs w:val="24"/>
        </w:rPr>
      </w:pPr>
      <w:r w:rsidRPr="00021E79">
        <w:rPr>
          <w:rFonts w:ascii="Times New Roman" w:hAnsi="Times New Roman" w:cs="Times New Roman"/>
          <w:sz w:val="24"/>
          <w:szCs w:val="24"/>
        </w:rPr>
        <w:t xml:space="preserve">Backward Related (BR): some articles that are cited in the articles reviewed should be included in the literature review in order to deepen the knowledge about the two paradigms under analysis; </w:t>
      </w:r>
    </w:p>
    <w:p w14:paraId="539A906A" w14:textId="77777777" w:rsidR="00B60D96" w:rsidRPr="00021E79" w:rsidRDefault="00B60D96" w:rsidP="0007637C">
      <w:pPr>
        <w:pStyle w:val="ListParagraph"/>
        <w:numPr>
          <w:ilvl w:val="0"/>
          <w:numId w:val="8"/>
        </w:numPr>
        <w:spacing w:after="0" w:line="360" w:lineRule="auto"/>
        <w:jc w:val="both"/>
        <w:rPr>
          <w:rFonts w:ascii="Times New Roman" w:hAnsi="Times New Roman" w:cs="Times New Roman"/>
          <w:sz w:val="24"/>
          <w:szCs w:val="24"/>
        </w:rPr>
      </w:pPr>
      <w:r w:rsidRPr="00021E79">
        <w:rPr>
          <w:rFonts w:ascii="Times New Roman" w:hAnsi="Times New Roman" w:cs="Times New Roman"/>
          <w:sz w:val="24"/>
          <w:szCs w:val="24"/>
        </w:rPr>
        <w:t>Forward Related (FR): researchers should include publications by the key authors of the two paradigms analyzed using the same database, Scopus.</w:t>
      </w:r>
    </w:p>
    <w:p w14:paraId="6BA31BC8" w14:textId="77777777" w:rsidR="00B60D96" w:rsidRPr="00021E79" w:rsidRDefault="00B60D96" w:rsidP="0007637C">
      <w:pPr>
        <w:spacing w:line="360" w:lineRule="auto"/>
        <w:jc w:val="both"/>
        <w:rPr>
          <w:rFonts w:ascii="Times New Roman" w:hAnsi="Times New Roman" w:cs="Times New Roman"/>
          <w:sz w:val="24"/>
          <w:szCs w:val="24"/>
        </w:rPr>
      </w:pPr>
      <w:r w:rsidRPr="00021E79">
        <w:rPr>
          <w:rFonts w:ascii="Times New Roman" w:hAnsi="Times New Roman" w:cs="Times New Roman"/>
          <w:sz w:val="24"/>
          <w:szCs w:val="24"/>
        </w:rPr>
        <w:t>All of these inclusion and exclusion criteria described above have been implemented by researchers only after the other exclusion and inclusion criteria described in the step 3 were applied. Indeed, the step of refining results with additional restrictions made researchers able to delineate the boundary of the literature review. More specifically, the rejection conditions used have been:</w:t>
      </w:r>
    </w:p>
    <w:p w14:paraId="6B6DA95C" w14:textId="77777777" w:rsidR="00B60D96" w:rsidRPr="00021E79" w:rsidRDefault="00B60D96" w:rsidP="0007637C">
      <w:pPr>
        <w:pStyle w:val="ListParagraph"/>
        <w:numPr>
          <w:ilvl w:val="0"/>
          <w:numId w:val="9"/>
        </w:numPr>
        <w:spacing w:after="0" w:line="360" w:lineRule="auto"/>
        <w:jc w:val="both"/>
        <w:rPr>
          <w:rFonts w:ascii="Times New Roman" w:hAnsi="Times New Roman" w:cs="Times New Roman"/>
          <w:sz w:val="24"/>
          <w:szCs w:val="24"/>
        </w:rPr>
      </w:pPr>
      <w:r w:rsidRPr="00021E79">
        <w:rPr>
          <w:rFonts w:ascii="Times New Roman" w:hAnsi="Times New Roman" w:cs="Times New Roman"/>
          <w:sz w:val="24"/>
          <w:szCs w:val="24"/>
        </w:rPr>
        <w:t>Outdated (O): articles published before 2011 should be excluded from the literature review because the paradigm of “Industry 4.0” came up the first time during the Hannover Fair of 2011;</w:t>
      </w:r>
    </w:p>
    <w:p w14:paraId="6907293A" w14:textId="54D288A1" w:rsidR="00B60D96" w:rsidRDefault="00B60D96" w:rsidP="0007637C">
      <w:pPr>
        <w:pStyle w:val="ListParagraph"/>
        <w:numPr>
          <w:ilvl w:val="0"/>
          <w:numId w:val="9"/>
        </w:numPr>
        <w:spacing w:after="0" w:line="360" w:lineRule="auto"/>
        <w:jc w:val="both"/>
        <w:rPr>
          <w:rFonts w:ascii="Times New Roman" w:hAnsi="Times New Roman" w:cs="Times New Roman"/>
          <w:sz w:val="24"/>
          <w:szCs w:val="24"/>
        </w:rPr>
      </w:pPr>
      <w:r w:rsidRPr="00021E79">
        <w:rPr>
          <w:rFonts w:ascii="Times New Roman" w:hAnsi="Times New Roman" w:cs="Times New Roman"/>
          <w:sz w:val="24"/>
          <w:szCs w:val="24"/>
        </w:rPr>
        <w:t>Language (L): papers written in a language that differs from English must be discarded for the literature review.</w:t>
      </w:r>
    </w:p>
    <w:p w14:paraId="2BD0645A" w14:textId="49076738" w:rsidR="002A11CB" w:rsidRDefault="002A11CB" w:rsidP="002A11CB">
      <w:pPr>
        <w:spacing w:after="0" w:line="360" w:lineRule="auto"/>
        <w:jc w:val="both"/>
        <w:rPr>
          <w:rFonts w:ascii="Times New Roman" w:hAnsi="Times New Roman" w:cs="Times New Roman"/>
          <w:sz w:val="24"/>
          <w:szCs w:val="24"/>
        </w:rPr>
      </w:pPr>
    </w:p>
    <w:p w14:paraId="4E9BD908" w14:textId="77777777" w:rsidR="002A11CB" w:rsidRPr="00021E79" w:rsidRDefault="002A11CB" w:rsidP="002A11CB">
      <w:pPr>
        <w:spacing w:line="360" w:lineRule="auto"/>
        <w:jc w:val="both"/>
        <w:rPr>
          <w:rFonts w:ascii="Times New Roman" w:hAnsi="Times New Roman" w:cs="Times New Roman"/>
          <w:sz w:val="24"/>
          <w:szCs w:val="24"/>
        </w:rPr>
      </w:pPr>
      <w:r w:rsidRPr="00021E79">
        <w:rPr>
          <w:rFonts w:ascii="Times New Roman" w:hAnsi="Times New Roman" w:cs="Times New Roman"/>
          <w:noProof/>
          <w:sz w:val="24"/>
          <w:szCs w:val="24"/>
          <w:lang w:val="en-GB" w:eastAsia="en-GB"/>
        </w:rPr>
        <mc:AlternateContent>
          <mc:Choice Requires="wps">
            <w:drawing>
              <wp:anchor distT="0" distB="0" distL="114300" distR="114300" simplePos="0" relativeHeight="251659264" behindDoc="0" locked="0" layoutInCell="1" allowOverlap="1" wp14:anchorId="4BE1E3C5" wp14:editId="33EBCA91">
                <wp:simplePos x="0" y="0"/>
                <wp:positionH relativeFrom="margin">
                  <wp:posOffset>0</wp:posOffset>
                </wp:positionH>
                <wp:positionV relativeFrom="paragraph">
                  <wp:posOffset>4620895</wp:posOffset>
                </wp:positionV>
                <wp:extent cx="4173855" cy="226060"/>
                <wp:effectExtent l="0" t="0" r="4445" b="2540"/>
                <wp:wrapTopAndBottom/>
                <wp:docPr id="38" name="Casella di testo 38"/>
                <wp:cNvGraphicFramePr/>
                <a:graphic xmlns:a="http://schemas.openxmlformats.org/drawingml/2006/main">
                  <a:graphicData uri="http://schemas.microsoft.com/office/word/2010/wordprocessingShape">
                    <wps:wsp>
                      <wps:cNvSpPr txBox="1"/>
                      <wps:spPr>
                        <a:xfrm>
                          <a:off x="0" y="0"/>
                          <a:ext cx="4173855" cy="226337"/>
                        </a:xfrm>
                        <a:prstGeom prst="rect">
                          <a:avLst/>
                        </a:prstGeom>
                        <a:solidFill>
                          <a:prstClr val="white"/>
                        </a:solidFill>
                        <a:ln>
                          <a:noFill/>
                        </a:ln>
                      </wps:spPr>
                      <wps:txbx>
                        <w:txbxContent>
                          <w:p w14:paraId="258085DB" w14:textId="77777777" w:rsidR="007D09FC" w:rsidRPr="00341D12" w:rsidRDefault="007D09FC" w:rsidP="002A11CB">
                            <w:pPr>
                              <w:pStyle w:val="Caption"/>
                              <w:jc w:val="center"/>
                              <w:rPr>
                                <w:i w:val="0"/>
                                <w:color w:val="auto"/>
                                <w:sz w:val="24"/>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4BE1E3C5" id="_x0000_t202" coordsize="21600,21600" o:spt="202" path="m,l,21600r21600,l21600,xe">
                <v:stroke joinstyle="miter"/>
                <v:path gradientshapeok="t" o:connecttype="rect"/>
              </v:shapetype>
              <v:shape id="Casella di testo 38" o:spid="_x0000_s1026" type="#_x0000_t202" style="position:absolute;left:0;text-align:left;margin-left:0;margin-top:363.85pt;width:328.65pt;height:17.8pt;z-index:251659264;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" stroked="f">
                <v:textbox inset="0,0,0,0">
                  <w:txbxContent>
                    <w:p w14:paraId="258085DB" w14:textId="77777777" w:rsidR="007D09FC" w:rsidRPr="00341D12" w:rsidRDefault="007D09FC" w:rsidP="002A11CB">
                      <w:pPr>
                        <w:pStyle w:val="Caption"/>
                        <w:jc w:val="center"/>
                        <w:rPr>
                          <w:i w:val="0"/>
                          <w:color w:val="auto"/>
                          <w:sz w:val="24"/>
                          <w:szCs w:val="24"/>
                        </w:rPr>
                      </w:pPr>
                    </w:p>
                  </w:txbxContent>
                </v:textbox>
                <w10:wrap type="topAndBottom" anchorx="margin"/>
              </v:shape>
            </w:pict>
          </mc:Fallback>
        </mc:AlternateContent>
      </w:r>
      <w:r w:rsidRPr="00021E79">
        <w:rPr>
          <w:rFonts w:ascii="Times New Roman" w:hAnsi="Times New Roman" w:cs="Times New Roman"/>
          <w:sz w:val="24"/>
          <w:szCs w:val="24"/>
        </w:rPr>
        <w:t xml:space="preserve">A summary of the exclusion and inclusion process with the related numbers is provided in </w:t>
      </w:r>
      <w:r w:rsidRPr="00021E79">
        <w:rPr>
          <w:rFonts w:ascii="Times New Roman" w:hAnsi="Times New Roman" w:cs="Times New Roman"/>
          <w:color w:val="000000" w:themeColor="text1"/>
          <w:sz w:val="24"/>
          <w:szCs w:val="24"/>
        </w:rPr>
        <w:t>Figure 2</w:t>
      </w:r>
      <w:r w:rsidRPr="00021E79">
        <w:rPr>
          <w:rFonts w:ascii="Times New Roman" w:hAnsi="Times New Roman" w:cs="Times New Roman"/>
          <w:sz w:val="24"/>
          <w:szCs w:val="24"/>
        </w:rPr>
        <w:t>.</w:t>
      </w:r>
    </w:p>
    <w:p w14:paraId="3C0FB7CB" w14:textId="77777777" w:rsidR="002A11CB" w:rsidRPr="002A11CB" w:rsidRDefault="002A11CB" w:rsidP="002A11CB">
      <w:pPr>
        <w:spacing w:after="0" w:line="360" w:lineRule="auto"/>
        <w:jc w:val="both"/>
        <w:rPr>
          <w:rFonts w:ascii="Times New Roman" w:hAnsi="Times New Roman" w:cs="Times New Roman"/>
          <w:sz w:val="24"/>
          <w:szCs w:val="24"/>
        </w:rPr>
      </w:pPr>
    </w:p>
    <w:p w14:paraId="5C567C45" w14:textId="77777777" w:rsidR="002A11CB" w:rsidRDefault="002A11CB" w:rsidP="0007637C">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val="en-GB" w:eastAsia="en-GB"/>
        </w:rPr>
        <w:lastRenderedPageBreak/>
        <w:drawing>
          <wp:inline distT="0" distB="0" distL="0" distR="0" wp14:anchorId="63791F52" wp14:editId="16AEDF40">
            <wp:extent cx="5760000" cy="4263896"/>
            <wp:effectExtent l="0" t="0" r="0" b="381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60000" cy="4263896"/>
                    </a:xfrm>
                    <a:prstGeom prst="rect">
                      <a:avLst/>
                    </a:prstGeom>
                    <a:noFill/>
                  </pic:spPr>
                </pic:pic>
              </a:graphicData>
            </a:graphic>
          </wp:inline>
        </w:drawing>
      </w:r>
    </w:p>
    <w:p w14:paraId="7C895574" w14:textId="77777777" w:rsidR="002A11CB" w:rsidRPr="00341D12" w:rsidRDefault="002A11CB" w:rsidP="002A11CB">
      <w:pPr>
        <w:pStyle w:val="Caption"/>
        <w:jc w:val="center"/>
        <w:rPr>
          <w:i w:val="0"/>
          <w:color w:val="auto"/>
          <w:sz w:val="24"/>
          <w:szCs w:val="24"/>
        </w:rPr>
      </w:pPr>
      <w:bookmarkStart w:id="3" w:name="_Toc50127660"/>
      <w:r w:rsidRPr="00341D12">
        <w:rPr>
          <w:i w:val="0"/>
          <w:color w:val="auto"/>
          <w:sz w:val="24"/>
          <w:szCs w:val="24"/>
        </w:rPr>
        <w:t>Figure 2 - Literature review process</w:t>
      </w:r>
      <w:bookmarkEnd w:id="3"/>
    </w:p>
    <w:p w14:paraId="31E3A896" w14:textId="4DF8A113" w:rsidR="00975490" w:rsidRPr="00021E79" w:rsidRDefault="00B60D96" w:rsidP="0007637C">
      <w:pPr>
        <w:spacing w:line="360" w:lineRule="auto"/>
        <w:jc w:val="both"/>
        <w:rPr>
          <w:rFonts w:ascii="Times New Roman" w:hAnsi="Times New Roman" w:cs="Times New Roman"/>
          <w:color w:val="FF0000"/>
          <w:sz w:val="24"/>
          <w:szCs w:val="24"/>
        </w:rPr>
      </w:pPr>
      <w:r w:rsidRPr="00021E79">
        <w:rPr>
          <w:rFonts w:ascii="Times New Roman" w:hAnsi="Times New Roman" w:cs="Times New Roman"/>
          <w:sz w:val="24"/>
          <w:szCs w:val="24"/>
        </w:rPr>
        <w:t>After the application of the inclusion and exclusion criteria presented above, a final list of papers for the literature review could be identified</w:t>
      </w:r>
      <w:r w:rsidR="003A3602">
        <w:rPr>
          <w:rFonts w:ascii="Times New Roman" w:hAnsi="Times New Roman" w:cs="Times New Roman"/>
          <w:sz w:val="24"/>
          <w:szCs w:val="24"/>
        </w:rPr>
        <w:t xml:space="preserve">, </w:t>
      </w:r>
      <w:r w:rsidR="003A3602" w:rsidRPr="00267742">
        <w:rPr>
          <w:rFonts w:ascii="Times New Roman" w:hAnsi="Times New Roman" w:cs="Times New Roman"/>
          <w:color w:val="4472C4" w:themeColor="accent1"/>
          <w:sz w:val="24"/>
          <w:szCs w:val="24"/>
          <w:lang w:val="en-SG"/>
        </w:rPr>
        <w:t xml:space="preserve">first by each </w:t>
      </w:r>
      <w:r w:rsidR="00D34FFB">
        <w:rPr>
          <w:rFonts w:ascii="Times New Roman" w:hAnsi="Times New Roman" w:cs="Times New Roman"/>
          <w:color w:val="4472C4" w:themeColor="accent1"/>
          <w:sz w:val="24"/>
          <w:szCs w:val="24"/>
          <w:lang w:val="en-SG"/>
        </w:rPr>
        <w:t>researcher</w:t>
      </w:r>
      <w:r w:rsidR="003A3602" w:rsidRPr="00267742">
        <w:rPr>
          <w:rFonts w:ascii="Times New Roman" w:hAnsi="Times New Roman" w:cs="Times New Roman"/>
          <w:color w:val="4472C4" w:themeColor="accent1"/>
          <w:sz w:val="24"/>
          <w:szCs w:val="24"/>
          <w:lang w:val="en-SG"/>
        </w:rPr>
        <w:t xml:space="preserve"> </w:t>
      </w:r>
      <w:r w:rsidR="00D34FFB" w:rsidRPr="00D34FFB">
        <w:rPr>
          <w:rFonts w:ascii="Times New Roman" w:hAnsi="Times New Roman" w:cs="Times New Roman"/>
          <w:color w:val="4472C4" w:themeColor="accent1"/>
          <w:sz w:val="24"/>
          <w:szCs w:val="24"/>
          <w:lang w:val="en-SG"/>
        </w:rPr>
        <w:t>independently</w:t>
      </w:r>
      <w:r w:rsidR="003A3602" w:rsidRPr="00267742">
        <w:rPr>
          <w:rFonts w:ascii="Times New Roman" w:hAnsi="Times New Roman" w:cs="Times New Roman"/>
          <w:color w:val="4472C4" w:themeColor="accent1"/>
          <w:sz w:val="24"/>
          <w:szCs w:val="24"/>
          <w:lang w:val="en-SG"/>
        </w:rPr>
        <w:t xml:space="preserve">, </w:t>
      </w:r>
      <w:r w:rsidR="004B3AA7" w:rsidRPr="00267742">
        <w:rPr>
          <w:rFonts w:ascii="Times New Roman" w:hAnsi="Times New Roman" w:cs="Times New Roman"/>
          <w:color w:val="4472C4" w:themeColor="accent1"/>
          <w:sz w:val="24"/>
          <w:szCs w:val="24"/>
          <w:lang w:val="en-SG"/>
        </w:rPr>
        <w:t xml:space="preserve">before all </w:t>
      </w:r>
      <w:r w:rsidR="00D34FFB">
        <w:rPr>
          <w:rFonts w:ascii="Times New Roman" w:hAnsi="Times New Roman" w:cs="Times New Roman"/>
          <w:color w:val="4472C4" w:themeColor="accent1"/>
          <w:sz w:val="24"/>
          <w:szCs w:val="24"/>
          <w:lang w:val="en-SG"/>
        </w:rPr>
        <w:t>researcher</w:t>
      </w:r>
      <w:r w:rsidR="004B3AA7" w:rsidRPr="00267742">
        <w:rPr>
          <w:rFonts w:ascii="Times New Roman" w:hAnsi="Times New Roman" w:cs="Times New Roman"/>
          <w:color w:val="4472C4" w:themeColor="accent1"/>
          <w:sz w:val="24"/>
          <w:szCs w:val="24"/>
          <w:lang w:val="en-SG"/>
        </w:rPr>
        <w:t xml:space="preserve">s were able to discuss the list and reach </w:t>
      </w:r>
      <w:r w:rsidR="00E02551" w:rsidRPr="00E02551">
        <w:rPr>
          <w:rFonts w:ascii="Times New Roman" w:hAnsi="Times New Roman" w:cs="Times New Roman"/>
          <w:color w:val="4472C4" w:themeColor="accent1"/>
          <w:sz w:val="24"/>
          <w:szCs w:val="24"/>
          <w:lang w:val="en-SG"/>
        </w:rPr>
        <w:t>consensus</w:t>
      </w:r>
      <w:r w:rsidR="004B3AA7" w:rsidRPr="00267742">
        <w:rPr>
          <w:rFonts w:ascii="Times New Roman" w:hAnsi="Times New Roman" w:cs="Times New Roman"/>
          <w:color w:val="4472C4" w:themeColor="accent1"/>
          <w:sz w:val="24"/>
          <w:szCs w:val="24"/>
          <w:lang w:val="en-SG"/>
        </w:rPr>
        <w:t xml:space="preserve"> for inclusion</w:t>
      </w:r>
      <w:r w:rsidR="004C6660">
        <w:rPr>
          <w:rFonts w:ascii="Times New Roman" w:hAnsi="Times New Roman" w:cs="Times New Roman"/>
          <w:color w:val="4472C4" w:themeColor="accent1"/>
          <w:sz w:val="24"/>
          <w:szCs w:val="24"/>
          <w:lang w:val="en-SG"/>
        </w:rPr>
        <w:t xml:space="preserve"> in the study</w:t>
      </w:r>
      <w:r w:rsidR="00D34FFB">
        <w:rPr>
          <w:rFonts w:ascii="Times New Roman" w:hAnsi="Times New Roman" w:cs="Times New Roman"/>
          <w:color w:val="4472C4" w:themeColor="accent1"/>
          <w:sz w:val="24"/>
          <w:szCs w:val="24"/>
          <w:lang w:val="en-SG"/>
        </w:rPr>
        <w:t>. We ensured that researchers had a balance of expertise,</w:t>
      </w:r>
      <w:r w:rsidR="00806498">
        <w:rPr>
          <w:rFonts w:ascii="Times New Roman" w:hAnsi="Times New Roman" w:cs="Times New Roman"/>
          <w:color w:val="4472C4" w:themeColor="accent1"/>
          <w:sz w:val="24"/>
          <w:szCs w:val="24"/>
          <w:lang w:val="en-SG"/>
        </w:rPr>
        <w:t xml:space="preserve"> for example, one of us has expertise in lean, another in Industry 4.0, and the other in </w:t>
      </w:r>
      <w:r w:rsidR="00EB3606">
        <w:rPr>
          <w:rFonts w:ascii="Times New Roman" w:hAnsi="Times New Roman" w:cs="Times New Roman"/>
          <w:color w:val="4472C4" w:themeColor="accent1"/>
          <w:sz w:val="24"/>
          <w:szCs w:val="24"/>
          <w:lang w:val="en-SG"/>
        </w:rPr>
        <w:t>both lean and industry 4.0</w:t>
      </w:r>
      <w:r w:rsidRPr="00021E79">
        <w:rPr>
          <w:rFonts w:ascii="Times New Roman" w:hAnsi="Times New Roman" w:cs="Times New Roman"/>
          <w:sz w:val="24"/>
          <w:szCs w:val="24"/>
        </w:rPr>
        <w:t xml:space="preserve">. In order to guarantee to future readers to be able to replicate the same search, </w:t>
      </w:r>
      <w:r w:rsidR="00376CE6" w:rsidRPr="00021E79">
        <w:rPr>
          <w:rFonts w:ascii="Times New Roman" w:hAnsi="Times New Roman" w:cs="Times New Roman"/>
          <w:sz w:val="24"/>
          <w:szCs w:val="24"/>
        </w:rPr>
        <w:t xml:space="preserve">a record </w:t>
      </w:r>
      <w:r w:rsidRPr="00021E79">
        <w:rPr>
          <w:rFonts w:ascii="Times New Roman" w:hAnsi="Times New Roman" w:cs="Times New Roman"/>
          <w:sz w:val="24"/>
          <w:szCs w:val="24"/>
        </w:rPr>
        <w:t>of excluded papers</w:t>
      </w:r>
      <w:r w:rsidR="007007DB">
        <w:rPr>
          <w:rFonts w:ascii="Times New Roman" w:hAnsi="Times New Roman" w:cs="Times New Roman"/>
          <w:sz w:val="24"/>
          <w:szCs w:val="24"/>
        </w:rPr>
        <w:t xml:space="preserve"> has been kept</w:t>
      </w:r>
      <w:r w:rsidRPr="00021E79">
        <w:rPr>
          <w:rFonts w:ascii="Times New Roman" w:hAnsi="Times New Roman" w:cs="Times New Roman"/>
          <w:sz w:val="24"/>
          <w:szCs w:val="24"/>
        </w:rPr>
        <w:t xml:space="preserve"> </w:t>
      </w:r>
      <w:r w:rsidR="00376CE6" w:rsidRPr="00021E79">
        <w:rPr>
          <w:rFonts w:ascii="Times New Roman" w:hAnsi="Times New Roman" w:cs="Times New Roman"/>
          <w:sz w:val="24"/>
          <w:szCs w:val="24"/>
        </w:rPr>
        <w:t>for</w:t>
      </w:r>
      <w:r w:rsidRPr="00021E79">
        <w:rPr>
          <w:rFonts w:ascii="Times New Roman" w:hAnsi="Times New Roman" w:cs="Times New Roman"/>
          <w:sz w:val="24"/>
          <w:szCs w:val="24"/>
        </w:rPr>
        <w:t xml:space="preserve"> </w:t>
      </w:r>
      <w:r w:rsidR="00F965EE" w:rsidRPr="00021E79">
        <w:rPr>
          <w:rFonts w:ascii="Times New Roman" w:hAnsi="Times New Roman" w:cs="Times New Roman"/>
          <w:sz w:val="24"/>
          <w:szCs w:val="24"/>
        </w:rPr>
        <w:t>their reference</w:t>
      </w:r>
      <w:r w:rsidRPr="00021E79">
        <w:rPr>
          <w:rFonts w:ascii="Times New Roman" w:hAnsi="Times New Roman" w:cs="Times New Roman"/>
          <w:sz w:val="24"/>
          <w:szCs w:val="24"/>
        </w:rPr>
        <w:t xml:space="preserve"> (Kitchenham and Charters 2007). </w:t>
      </w:r>
    </w:p>
    <w:p w14:paraId="6E6E0004" w14:textId="77777777" w:rsidR="00B60D96" w:rsidRPr="00021E79" w:rsidRDefault="00B60D96" w:rsidP="00653766">
      <w:pPr>
        <w:spacing w:after="0" w:line="360" w:lineRule="auto"/>
        <w:jc w:val="both"/>
        <w:rPr>
          <w:rFonts w:ascii="Times New Roman" w:hAnsi="Times New Roman" w:cs="Times New Roman"/>
          <w:b/>
          <w:bCs/>
          <w:sz w:val="24"/>
          <w:szCs w:val="24"/>
        </w:rPr>
      </w:pPr>
      <w:bookmarkStart w:id="4" w:name="_Hlk35356588"/>
      <w:r w:rsidRPr="00021E79">
        <w:rPr>
          <w:rFonts w:ascii="Times New Roman" w:hAnsi="Times New Roman" w:cs="Times New Roman"/>
          <w:b/>
          <w:bCs/>
          <w:sz w:val="24"/>
          <w:szCs w:val="24"/>
        </w:rPr>
        <w:t>Step 5: Assessing quality</w:t>
      </w:r>
    </w:p>
    <w:bookmarkEnd w:id="4"/>
    <w:p w14:paraId="59E0852E" w14:textId="6A1A4638" w:rsidR="00B60D96" w:rsidRPr="00021E79" w:rsidRDefault="00B60D96" w:rsidP="0007637C">
      <w:pPr>
        <w:spacing w:line="360" w:lineRule="auto"/>
        <w:jc w:val="both"/>
        <w:rPr>
          <w:rFonts w:ascii="Times New Roman" w:hAnsi="Times New Roman" w:cs="Times New Roman"/>
          <w:sz w:val="24"/>
          <w:szCs w:val="24"/>
        </w:rPr>
      </w:pPr>
      <w:r w:rsidRPr="00021E79">
        <w:rPr>
          <w:rFonts w:ascii="Times New Roman" w:hAnsi="Times New Roman" w:cs="Times New Roman"/>
          <w:sz w:val="24"/>
          <w:szCs w:val="24"/>
        </w:rPr>
        <w:t>According to Whittemore and Knafl (2005), quality standards</w:t>
      </w:r>
      <w:r w:rsidR="00376CE6" w:rsidRPr="00021E79">
        <w:rPr>
          <w:rFonts w:ascii="Times New Roman" w:hAnsi="Times New Roman" w:cs="Times New Roman"/>
          <w:sz w:val="24"/>
          <w:szCs w:val="24"/>
        </w:rPr>
        <w:t xml:space="preserve"> will differ from one review to another</w:t>
      </w:r>
      <w:r w:rsidRPr="00021E79">
        <w:rPr>
          <w:rFonts w:ascii="Times New Roman" w:hAnsi="Times New Roman" w:cs="Times New Roman"/>
          <w:sz w:val="24"/>
          <w:szCs w:val="24"/>
        </w:rPr>
        <w:t xml:space="preserve">. On one hand, quality assessment is of vital importance for testing reviews, which aim is generalization. On the other hand, this phase is not </w:t>
      </w:r>
      <w:r w:rsidR="003F7285" w:rsidRPr="00021E79">
        <w:rPr>
          <w:rFonts w:ascii="Times New Roman" w:hAnsi="Times New Roman" w:cs="Times New Roman"/>
          <w:sz w:val="24"/>
          <w:szCs w:val="24"/>
        </w:rPr>
        <w:t>important for certain</w:t>
      </w:r>
      <w:r w:rsidRPr="00021E79">
        <w:rPr>
          <w:rFonts w:ascii="Times New Roman" w:hAnsi="Times New Roman" w:cs="Times New Roman"/>
          <w:sz w:val="24"/>
          <w:szCs w:val="24"/>
        </w:rPr>
        <w:t xml:space="preserve"> reviews such as scoping reviews, whose objective is to discover the breadth of studies, not the quality. Similar to the inclusion screening process, the authors have performed </w:t>
      </w:r>
      <w:r w:rsidR="00CF0D1A" w:rsidRPr="00021E79">
        <w:rPr>
          <w:rFonts w:ascii="Times New Roman" w:hAnsi="Times New Roman" w:cs="Times New Roman"/>
          <w:sz w:val="24"/>
          <w:szCs w:val="24"/>
        </w:rPr>
        <w:t>the</w:t>
      </w:r>
      <w:r w:rsidRPr="00021E79">
        <w:rPr>
          <w:rFonts w:ascii="Times New Roman" w:hAnsi="Times New Roman" w:cs="Times New Roman"/>
          <w:sz w:val="24"/>
          <w:szCs w:val="24"/>
        </w:rPr>
        <w:t xml:space="preserve"> </w:t>
      </w:r>
      <w:r w:rsidRPr="00021E79">
        <w:rPr>
          <w:rFonts w:ascii="Times New Roman" w:hAnsi="Times New Roman" w:cs="Times New Roman"/>
          <w:sz w:val="24"/>
          <w:szCs w:val="24"/>
        </w:rPr>
        <w:lastRenderedPageBreak/>
        <w:t>quality assessment</w:t>
      </w:r>
      <w:r w:rsidR="00CF0D1A" w:rsidRPr="00021E79">
        <w:rPr>
          <w:rFonts w:ascii="Times New Roman" w:hAnsi="Times New Roman" w:cs="Times New Roman"/>
          <w:sz w:val="24"/>
          <w:szCs w:val="24"/>
        </w:rPr>
        <w:t xml:space="preserve"> parallely</w:t>
      </w:r>
      <w:r w:rsidRPr="00021E79">
        <w:rPr>
          <w:rFonts w:ascii="Times New Roman" w:hAnsi="Times New Roman" w:cs="Times New Roman"/>
          <w:sz w:val="24"/>
          <w:szCs w:val="24"/>
        </w:rPr>
        <w:t>, as recommende</w:t>
      </w:r>
      <w:r w:rsidR="00AE7732" w:rsidRPr="00021E79">
        <w:rPr>
          <w:rFonts w:ascii="Times New Roman" w:hAnsi="Times New Roman" w:cs="Times New Roman"/>
          <w:sz w:val="24"/>
          <w:szCs w:val="24"/>
        </w:rPr>
        <w:t>d by</w:t>
      </w:r>
      <w:r w:rsidRPr="00021E79">
        <w:rPr>
          <w:rFonts w:ascii="Times New Roman" w:hAnsi="Times New Roman" w:cs="Times New Roman"/>
          <w:sz w:val="24"/>
          <w:szCs w:val="24"/>
        </w:rPr>
        <w:t xml:space="preserve"> Noordzij et al. (2009). Any disagreement has been resolved through discussion and consultation.</w:t>
      </w:r>
    </w:p>
    <w:p w14:paraId="1562176C" w14:textId="77777777" w:rsidR="00B60D96" w:rsidRPr="00021E79" w:rsidRDefault="00B60D96" w:rsidP="0007637C">
      <w:pPr>
        <w:spacing w:line="360" w:lineRule="auto"/>
        <w:jc w:val="both"/>
        <w:rPr>
          <w:rFonts w:ascii="Times New Roman" w:hAnsi="Times New Roman" w:cs="Times New Roman"/>
          <w:sz w:val="24"/>
          <w:szCs w:val="24"/>
        </w:rPr>
      </w:pPr>
      <w:r w:rsidRPr="00021E79">
        <w:rPr>
          <w:rFonts w:ascii="Times New Roman" w:hAnsi="Times New Roman" w:cs="Times New Roman"/>
          <w:sz w:val="24"/>
          <w:szCs w:val="24"/>
        </w:rPr>
        <w:t>Since it has already been discussed that this literature review can be classified as a scoping review, the type of quality assessment applied has not excluded papers from the pool. This decision is aligned with both the desire to have as much input as possible and the novelty of the topic.</w:t>
      </w:r>
    </w:p>
    <w:p w14:paraId="6F293850" w14:textId="77777777" w:rsidR="00B60D96" w:rsidRPr="00021E79" w:rsidRDefault="00B60D96" w:rsidP="0007637C">
      <w:pPr>
        <w:spacing w:line="360" w:lineRule="auto"/>
        <w:jc w:val="both"/>
        <w:rPr>
          <w:rFonts w:ascii="Times New Roman" w:hAnsi="Times New Roman" w:cs="Times New Roman"/>
          <w:sz w:val="24"/>
          <w:szCs w:val="24"/>
        </w:rPr>
      </w:pPr>
      <w:r w:rsidRPr="00021E79">
        <w:rPr>
          <w:rFonts w:ascii="Times New Roman" w:hAnsi="Times New Roman" w:cs="Times New Roman"/>
          <w:sz w:val="24"/>
          <w:szCs w:val="24"/>
        </w:rPr>
        <w:t>Therefore, quality assessment has been an important means for learning the overall quality and distribution of the selected studies.</w:t>
      </w:r>
    </w:p>
    <w:p w14:paraId="1B624A1A" w14:textId="0E18BB0D" w:rsidR="00B60D96" w:rsidRDefault="00B60D96" w:rsidP="0007637C">
      <w:pPr>
        <w:spacing w:line="360" w:lineRule="auto"/>
        <w:jc w:val="both"/>
        <w:rPr>
          <w:rFonts w:ascii="Times New Roman" w:hAnsi="Times New Roman" w:cs="Times New Roman"/>
          <w:color w:val="000000" w:themeColor="text1"/>
          <w:sz w:val="24"/>
          <w:szCs w:val="24"/>
        </w:rPr>
      </w:pPr>
      <w:r w:rsidRPr="00021E79">
        <w:rPr>
          <w:rFonts w:ascii="Times New Roman" w:hAnsi="Times New Roman" w:cs="Times New Roman"/>
          <w:sz w:val="24"/>
          <w:szCs w:val="24"/>
        </w:rPr>
        <w:t xml:space="preserve">The specifications objects of this assessment are the methodology used to conduct the study and the ranking of the publishing journal. The list of </w:t>
      </w:r>
      <w:r w:rsidR="00A36C07">
        <w:rPr>
          <w:rFonts w:ascii="Times New Roman" w:hAnsi="Times New Roman" w:cs="Times New Roman"/>
          <w:color w:val="000000" w:themeColor="text1"/>
          <w:sz w:val="24"/>
          <w:szCs w:val="24"/>
        </w:rPr>
        <w:t>45</w:t>
      </w:r>
      <w:r w:rsidRPr="00021E79">
        <w:rPr>
          <w:rFonts w:ascii="Times New Roman" w:hAnsi="Times New Roman" w:cs="Times New Roman"/>
          <w:color w:val="000000" w:themeColor="text1"/>
          <w:sz w:val="24"/>
          <w:szCs w:val="24"/>
        </w:rPr>
        <w:t xml:space="preserve"> </w:t>
      </w:r>
      <w:r w:rsidRPr="00021E79">
        <w:rPr>
          <w:rFonts w:ascii="Times New Roman" w:hAnsi="Times New Roman" w:cs="Times New Roman"/>
          <w:sz w:val="24"/>
          <w:szCs w:val="24"/>
        </w:rPr>
        <w:t xml:space="preserve">papers including their title, authors, publication year, journal name, ranking and methodology is reported in </w:t>
      </w:r>
      <w:r w:rsidRPr="00021E79">
        <w:rPr>
          <w:rFonts w:ascii="Times New Roman" w:hAnsi="Times New Roman" w:cs="Times New Roman"/>
          <w:color w:val="000000" w:themeColor="text1"/>
          <w:sz w:val="24"/>
          <w:szCs w:val="24"/>
        </w:rPr>
        <w:t>Table 2.</w:t>
      </w:r>
    </w:p>
    <w:p w14:paraId="65CCA754" w14:textId="773C37E6" w:rsidR="0017089E" w:rsidRDefault="0017089E" w:rsidP="0007637C">
      <w:pPr>
        <w:spacing w:line="360" w:lineRule="auto"/>
        <w:jc w:val="both"/>
        <w:rPr>
          <w:rFonts w:ascii="Times New Roman" w:hAnsi="Times New Roman" w:cs="Times New Roman"/>
          <w:color w:val="000000" w:themeColor="text1"/>
          <w:sz w:val="24"/>
          <w:szCs w:val="24"/>
        </w:rPr>
      </w:pPr>
    </w:p>
    <w:p w14:paraId="5C397275" w14:textId="13EF3279" w:rsidR="0017089E" w:rsidRDefault="0017089E" w:rsidP="0007637C">
      <w:pPr>
        <w:spacing w:line="360" w:lineRule="auto"/>
        <w:jc w:val="both"/>
        <w:rPr>
          <w:rFonts w:ascii="Times New Roman" w:hAnsi="Times New Roman" w:cs="Times New Roman"/>
          <w:color w:val="000000" w:themeColor="text1"/>
          <w:sz w:val="24"/>
          <w:szCs w:val="24"/>
        </w:rPr>
      </w:pPr>
    </w:p>
    <w:p w14:paraId="5A6FFFCE" w14:textId="15B5765A" w:rsidR="0017089E" w:rsidRDefault="0017089E" w:rsidP="0007637C">
      <w:pPr>
        <w:spacing w:line="360" w:lineRule="auto"/>
        <w:jc w:val="both"/>
        <w:rPr>
          <w:rFonts w:ascii="Times New Roman" w:hAnsi="Times New Roman" w:cs="Times New Roman"/>
          <w:color w:val="000000" w:themeColor="text1"/>
          <w:sz w:val="24"/>
          <w:szCs w:val="24"/>
        </w:rPr>
      </w:pPr>
    </w:p>
    <w:p w14:paraId="6D8A1F7A" w14:textId="66E681C8" w:rsidR="0017089E" w:rsidRDefault="0017089E" w:rsidP="0007637C">
      <w:pPr>
        <w:spacing w:line="360" w:lineRule="auto"/>
        <w:jc w:val="both"/>
        <w:rPr>
          <w:rFonts w:ascii="Times New Roman" w:hAnsi="Times New Roman" w:cs="Times New Roman"/>
          <w:color w:val="000000" w:themeColor="text1"/>
          <w:sz w:val="24"/>
          <w:szCs w:val="24"/>
        </w:rPr>
      </w:pPr>
    </w:p>
    <w:p w14:paraId="340DB63D" w14:textId="0D15212C" w:rsidR="0017089E" w:rsidRDefault="0017089E" w:rsidP="0007637C">
      <w:pPr>
        <w:spacing w:line="360" w:lineRule="auto"/>
        <w:jc w:val="both"/>
        <w:rPr>
          <w:rFonts w:ascii="Times New Roman" w:hAnsi="Times New Roman" w:cs="Times New Roman"/>
          <w:color w:val="000000" w:themeColor="text1"/>
          <w:sz w:val="24"/>
          <w:szCs w:val="24"/>
        </w:rPr>
      </w:pPr>
    </w:p>
    <w:p w14:paraId="7EA654BF" w14:textId="4E0E1354" w:rsidR="0017089E" w:rsidRDefault="0017089E" w:rsidP="0007637C">
      <w:pPr>
        <w:spacing w:line="360" w:lineRule="auto"/>
        <w:jc w:val="both"/>
        <w:rPr>
          <w:rFonts w:ascii="Times New Roman" w:hAnsi="Times New Roman" w:cs="Times New Roman"/>
          <w:color w:val="000000" w:themeColor="text1"/>
          <w:sz w:val="24"/>
          <w:szCs w:val="24"/>
        </w:rPr>
      </w:pPr>
    </w:p>
    <w:p w14:paraId="0D0865BF" w14:textId="0ACD99F8" w:rsidR="0017089E" w:rsidRDefault="0017089E" w:rsidP="0007637C">
      <w:pPr>
        <w:spacing w:line="360" w:lineRule="auto"/>
        <w:jc w:val="both"/>
        <w:rPr>
          <w:rFonts w:ascii="Times New Roman" w:hAnsi="Times New Roman" w:cs="Times New Roman"/>
          <w:color w:val="000000" w:themeColor="text1"/>
          <w:sz w:val="24"/>
          <w:szCs w:val="24"/>
        </w:rPr>
      </w:pPr>
    </w:p>
    <w:p w14:paraId="0C9881DC" w14:textId="51BA8254" w:rsidR="0017089E" w:rsidRDefault="0017089E" w:rsidP="0007637C">
      <w:pPr>
        <w:spacing w:line="360" w:lineRule="auto"/>
        <w:jc w:val="both"/>
        <w:rPr>
          <w:rFonts w:ascii="Times New Roman" w:hAnsi="Times New Roman" w:cs="Times New Roman"/>
          <w:color w:val="000000" w:themeColor="text1"/>
          <w:sz w:val="24"/>
          <w:szCs w:val="24"/>
        </w:rPr>
      </w:pPr>
    </w:p>
    <w:p w14:paraId="7B26AD33" w14:textId="15CF71D2" w:rsidR="0017089E" w:rsidRDefault="0017089E" w:rsidP="0007637C">
      <w:pPr>
        <w:spacing w:line="360" w:lineRule="auto"/>
        <w:jc w:val="both"/>
        <w:rPr>
          <w:rFonts w:ascii="Times New Roman" w:hAnsi="Times New Roman" w:cs="Times New Roman"/>
          <w:color w:val="000000" w:themeColor="text1"/>
          <w:sz w:val="24"/>
          <w:szCs w:val="24"/>
        </w:rPr>
      </w:pPr>
    </w:p>
    <w:p w14:paraId="524E352B" w14:textId="1D5A8F16" w:rsidR="0017089E" w:rsidRDefault="0017089E" w:rsidP="0007637C">
      <w:pPr>
        <w:spacing w:line="360" w:lineRule="auto"/>
        <w:jc w:val="both"/>
        <w:rPr>
          <w:rFonts w:ascii="Times New Roman" w:hAnsi="Times New Roman" w:cs="Times New Roman"/>
          <w:color w:val="000000" w:themeColor="text1"/>
          <w:sz w:val="24"/>
          <w:szCs w:val="24"/>
        </w:rPr>
      </w:pPr>
    </w:p>
    <w:p w14:paraId="362FF803" w14:textId="694A6DB1" w:rsidR="0017089E" w:rsidRDefault="0017089E" w:rsidP="0007637C">
      <w:pPr>
        <w:spacing w:line="360" w:lineRule="auto"/>
        <w:jc w:val="both"/>
        <w:rPr>
          <w:rFonts w:ascii="Times New Roman" w:hAnsi="Times New Roman" w:cs="Times New Roman"/>
          <w:color w:val="000000" w:themeColor="text1"/>
          <w:sz w:val="24"/>
          <w:szCs w:val="24"/>
        </w:rPr>
      </w:pPr>
    </w:p>
    <w:p w14:paraId="675F2100" w14:textId="4781E6F3" w:rsidR="0017089E" w:rsidRDefault="0017089E" w:rsidP="0007637C">
      <w:pPr>
        <w:spacing w:line="360" w:lineRule="auto"/>
        <w:jc w:val="both"/>
        <w:rPr>
          <w:rFonts w:ascii="Times New Roman" w:hAnsi="Times New Roman" w:cs="Times New Roman"/>
          <w:color w:val="000000" w:themeColor="text1"/>
          <w:sz w:val="24"/>
          <w:szCs w:val="24"/>
        </w:rPr>
      </w:pPr>
    </w:p>
    <w:p w14:paraId="5D85CBF9" w14:textId="70EEE52C" w:rsidR="0017089E" w:rsidRDefault="0017089E" w:rsidP="0007637C">
      <w:pPr>
        <w:spacing w:line="360" w:lineRule="auto"/>
        <w:jc w:val="both"/>
        <w:rPr>
          <w:rFonts w:ascii="Times New Roman" w:hAnsi="Times New Roman" w:cs="Times New Roman"/>
          <w:color w:val="000000" w:themeColor="text1"/>
          <w:sz w:val="24"/>
          <w:szCs w:val="24"/>
        </w:rPr>
      </w:pPr>
    </w:p>
    <w:p w14:paraId="17DAC166" w14:textId="77777777" w:rsidR="0017089E" w:rsidRPr="00021E79" w:rsidRDefault="0017089E" w:rsidP="0007637C">
      <w:pPr>
        <w:spacing w:line="360" w:lineRule="auto"/>
        <w:jc w:val="both"/>
        <w:rPr>
          <w:rFonts w:ascii="Times New Roman" w:hAnsi="Times New Roman" w:cs="Times New Roman"/>
          <w:color w:val="000000" w:themeColor="text1"/>
          <w:sz w:val="24"/>
          <w:szCs w:val="24"/>
        </w:rPr>
      </w:pPr>
    </w:p>
    <w:p w14:paraId="24C196CC" w14:textId="77777777" w:rsidR="00B60D96" w:rsidRPr="00267742" w:rsidRDefault="00B60D96" w:rsidP="00E64729">
      <w:pPr>
        <w:pStyle w:val="Caption"/>
        <w:keepNext/>
        <w:jc w:val="center"/>
        <w:rPr>
          <w:i w:val="0"/>
          <w:color w:val="00B0F0"/>
          <w:sz w:val="24"/>
          <w:szCs w:val="24"/>
        </w:rPr>
      </w:pPr>
      <w:bookmarkStart w:id="5" w:name="_Toc50127599"/>
      <w:r w:rsidRPr="00267742">
        <w:rPr>
          <w:i w:val="0"/>
          <w:color w:val="00B0F0"/>
          <w:sz w:val="24"/>
          <w:szCs w:val="24"/>
        </w:rPr>
        <w:lastRenderedPageBreak/>
        <w:t xml:space="preserve">Table </w:t>
      </w:r>
      <w:r w:rsidRPr="00267742">
        <w:rPr>
          <w:i w:val="0"/>
          <w:color w:val="00B0F0"/>
          <w:sz w:val="24"/>
          <w:szCs w:val="24"/>
        </w:rPr>
        <w:fldChar w:fldCharType="begin"/>
      </w:r>
      <w:r w:rsidRPr="00267742">
        <w:rPr>
          <w:i w:val="0"/>
          <w:color w:val="00B0F0"/>
          <w:sz w:val="24"/>
          <w:szCs w:val="24"/>
        </w:rPr>
        <w:instrText xml:space="preserve"> SEQ Table \* ARABIC </w:instrText>
      </w:r>
      <w:r w:rsidRPr="00267742">
        <w:rPr>
          <w:i w:val="0"/>
          <w:color w:val="00B0F0"/>
          <w:sz w:val="24"/>
          <w:szCs w:val="24"/>
        </w:rPr>
        <w:fldChar w:fldCharType="separate"/>
      </w:r>
      <w:r w:rsidRPr="00267742">
        <w:rPr>
          <w:i w:val="0"/>
          <w:noProof/>
          <w:color w:val="00B0F0"/>
          <w:sz w:val="24"/>
          <w:szCs w:val="24"/>
        </w:rPr>
        <w:t>2</w:t>
      </w:r>
      <w:r w:rsidRPr="00267742">
        <w:rPr>
          <w:i w:val="0"/>
          <w:color w:val="00B0F0"/>
          <w:sz w:val="24"/>
          <w:szCs w:val="24"/>
        </w:rPr>
        <w:fldChar w:fldCharType="end"/>
      </w:r>
      <w:r w:rsidRPr="00267742">
        <w:rPr>
          <w:i w:val="0"/>
          <w:color w:val="00B0F0"/>
          <w:sz w:val="24"/>
          <w:szCs w:val="24"/>
        </w:rPr>
        <w:t xml:space="preserve"> - Selected papers for systematic literature review</w:t>
      </w:r>
      <w:bookmarkEnd w:id="5"/>
    </w:p>
    <w:tbl>
      <w:tblPr>
        <w:tblW w:w="8637" w:type="dxa"/>
        <w:tblLook w:val="04A0" w:firstRow="1" w:lastRow="0" w:firstColumn="1" w:lastColumn="0" w:noHBand="0" w:noVBand="1"/>
      </w:tblPr>
      <w:tblGrid>
        <w:gridCol w:w="626"/>
        <w:gridCol w:w="1632"/>
        <w:gridCol w:w="54"/>
        <w:gridCol w:w="836"/>
        <w:gridCol w:w="48"/>
        <w:gridCol w:w="3712"/>
        <w:gridCol w:w="18"/>
        <w:gridCol w:w="1712"/>
      </w:tblGrid>
      <w:tr w:rsidR="004F49D4" w:rsidRPr="004F49D4" w14:paraId="5C8E7767" w14:textId="77777777" w:rsidTr="009955EC">
        <w:trPr>
          <w:trHeight w:val="570"/>
        </w:trPr>
        <w:tc>
          <w:tcPr>
            <w:tcW w:w="625"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14:paraId="61EAA9F2" w14:textId="77777777" w:rsidR="004F49D4" w:rsidRPr="004F49D4" w:rsidRDefault="004F49D4" w:rsidP="004F49D4">
            <w:pPr>
              <w:spacing w:after="0" w:line="240" w:lineRule="auto"/>
              <w:rPr>
                <w:rFonts w:ascii="Calibri" w:eastAsia="Times New Roman" w:hAnsi="Calibri" w:cs="Calibri"/>
                <w:b/>
                <w:bCs/>
                <w:color w:val="000000"/>
                <w:lang w:val="en-SG" w:eastAsia="en-SG"/>
              </w:rPr>
            </w:pPr>
            <w:r w:rsidRPr="004F49D4">
              <w:rPr>
                <w:rFonts w:ascii="Calibri" w:eastAsia="Times New Roman" w:hAnsi="Calibri" w:cs="Calibri"/>
                <w:b/>
                <w:bCs/>
                <w:color w:val="000000"/>
                <w:lang w:val="en-SG" w:eastAsia="en-SG"/>
              </w:rPr>
              <w:t>Nos.</w:t>
            </w:r>
          </w:p>
        </w:tc>
        <w:tc>
          <w:tcPr>
            <w:tcW w:w="1686" w:type="dxa"/>
            <w:gridSpan w:val="2"/>
            <w:tcBorders>
              <w:top w:val="single" w:sz="8" w:space="0" w:color="auto"/>
              <w:left w:val="nil"/>
              <w:bottom w:val="single" w:sz="4" w:space="0" w:color="auto"/>
              <w:right w:val="single" w:sz="4" w:space="0" w:color="auto"/>
            </w:tcBorders>
            <w:shd w:val="clear" w:color="auto" w:fill="auto"/>
            <w:noWrap/>
            <w:vAlign w:val="center"/>
            <w:hideMark/>
          </w:tcPr>
          <w:p w14:paraId="02869C02" w14:textId="77777777" w:rsidR="004F49D4" w:rsidRPr="004F49D4" w:rsidRDefault="004F49D4" w:rsidP="004F49D4">
            <w:pPr>
              <w:spacing w:after="0" w:line="240" w:lineRule="auto"/>
              <w:jc w:val="both"/>
              <w:rPr>
                <w:rFonts w:ascii="Times New Roman" w:eastAsia="Times New Roman" w:hAnsi="Times New Roman" w:cs="Times New Roman"/>
                <w:b/>
                <w:bCs/>
                <w:color w:val="000000"/>
                <w:sz w:val="24"/>
                <w:szCs w:val="24"/>
                <w:lang w:val="en-SG" w:eastAsia="en-SG"/>
              </w:rPr>
            </w:pPr>
            <w:r w:rsidRPr="004F49D4">
              <w:rPr>
                <w:rFonts w:ascii="Times New Roman" w:eastAsia="Times New Roman" w:hAnsi="Times New Roman" w:cs="Times New Roman"/>
                <w:b/>
                <w:bCs/>
                <w:color w:val="000000"/>
                <w:sz w:val="24"/>
                <w:szCs w:val="24"/>
                <w:lang w:val="en-SG" w:eastAsia="en-SG"/>
              </w:rPr>
              <w:t>Authors</w:t>
            </w:r>
          </w:p>
        </w:tc>
        <w:tc>
          <w:tcPr>
            <w:tcW w:w="884" w:type="dxa"/>
            <w:gridSpan w:val="2"/>
            <w:tcBorders>
              <w:top w:val="single" w:sz="8" w:space="0" w:color="auto"/>
              <w:left w:val="nil"/>
              <w:bottom w:val="single" w:sz="4" w:space="0" w:color="auto"/>
              <w:right w:val="single" w:sz="4" w:space="0" w:color="auto"/>
            </w:tcBorders>
            <w:shd w:val="clear" w:color="auto" w:fill="auto"/>
            <w:noWrap/>
            <w:vAlign w:val="center"/>
            <w:hideMark/>
          </w:tcPr>
          <w:p w14:paraId="011BAC35" w14:textId="77777777" w:rsidR="004F49D4" w:rsidRPr="004F49D4" w:rsidRDefault="004F49D4" w:rsidP="004F49D4">
            <w:pPr>
              <w:spacing w:after="0" w:line="240" w:lineRule="auto"/>
              <w:jc w:val="both"/>
              <w:rPr>
                <w:rFonts w:ascii="Times New Roman" w:eastAsia="Times New Roman" w:hAnsi="Times New Roman" w:cs="Times New Roman"/>
                <w:b/>
                <w:bCs/>
                <w:color w:val="000000"/>
                <w:sz w:val="24"/>
                <w:szCs w:val="24"/>
                <w:lang w:val="en-SG" w:eastAsia="en-SG"/>
              </w:rPr>
            </w:pPr>
            <w:r w:rsidRPr="004F49D4">
              <w:rPr>
                <w:rFonts w:ascii="Times New Roman" w:eastAsia="Times New Roman" w:hAnsi="Times New Roman" w:cs="Times New Roman"/>
                <w:b/>
                <w:bCs/>
                <w:color w:val="000000"/>
                <w:sz w:val="24"/>
                <w:szCs w:val="24"/>
                <w:lang w:val="en-SG" w:eastAsia="en-SG"/>
              </w:rPr>
              <w:t>Year</w:t>
            </w:r>
          </w:p>
        </w:tc>
        <w:tc>
          <w:tcPr>
            <w:tcW w:w="3730" w:type="dxa"/>
            <w:gridSpan w:val="2"/>
            <w:tcBorders>
              <w:top w:val="single" w:sz="8" w:space="0" w:color="auto"/>
              <w:left w:val="nil"/>
              <w:bottom w:val="single" w:sz="4" w:space="0" w:color="auto"/>
              <w:right w:val="single" w:sz="4" w:space="0" w:color="auto"/>
            </w:tcBorders>
            <w:shd w:val="clear" w:color="auto" w:fill="auto"/>
            <w:noWrap/>
            <w:vAlign w:val="center"/>
            <w:hideMark/>
          </w:tcPr>
          <w:p w14:paraId="1DAA1891" w14:textId="77777777" w:rsidR="004F49D4" w:rsidRPr="004F49D4" w:rsidRDefault="004F49D4" w:rsidP="004F49D4">
            <w:pPr>
              <w:spacing w:after="0" w:line="240" w:lineRule="auto"/>
              <w:jc w:val="both"/>
              <w:rPr>
                <w:rFonts w:ascii="Times New Roman" w:eastAsia="Times New Roman" w:hAnsi="Times New Roman" w:cs="Times New Roman"/>
                <w:b/>
                <w:bCs/>
                <w:color w:val="000000"/>
                <w:sz w:val="24"/>
                <w:szCs w:val="24"/>
                <w:lang w:val="en-SG" w:eastAsia="en-SG"/>
              </w:rPr>
            </w:pPr>
            <w:r w:rsidRPr="004F49D4">
              <w:rPr>
                <w:rFonts w:ascii="Times New Roman" w:eastAsia="Times New Roman" w:hAnsi="Times New Roman" w:cs="Times New Roman"/>
                <w:b/>
                <w:bCs/>
                <w:color w:val="000000"/>
                <w:sz w:val="24"/>
                <w:szCs w:val="24"/>
                <w:lang w:val="en-SG" w:eastAsia="en-SG"/>
              </w:rPr>
              <w:t xml:space="preserve">Journal </w:t>
            </w:r>
          </w:p>
        </w:tc>
        <w:tc>
          <w:tcPr>
            <w:tcW w:w="1712" w:type="dxa"/>
            <w:tcBorders>
              <w:top w:val="single" w:sz="8" w:space="0" w:color="auto"/>
              <w:left w:val="nil"/>
              <w:bottom w:val="single" w:sz="4" w:space="0" w:color="auto"/>
              <w:right w:val="single" w:sz="8" w:space="0" w:color="auto"/>
            </w:tcBorders>
            <w:shd w:val="clear" w:color="auto" w:fill="auto"/>
            <w:noWrap/>
            <w:vAlign w:val="center"/>
            <w:hideMark/>
          </w:tcPr>
          <w:p w14:paraId="217D3CB4" w14:textId="77777777" w:rsidR="004F49D4" w:rsidRPr="004F49D4" w:rsidRDefault="004F49D4" w:rsidP="004F49D4">
            <w:pPr>
              <w:spacing w:after="0" w:line="240" w:lineRule="auto"/>
              <w:jc w:val="both"/>
              <w:rPr>
                <w:rFonts w:ascii="Times New Roman" w:eastAsia="Times New Roman" w:hAnsi="Times New Roman" w:cs="Times New Roman"/>
                <w:b/>
                <w:bCs/>
                <w:color w:val="000000"/>
                <w:sz w:val="24"/>
                <w:szCs w:val="24"/>
                <w:lang w:val="en-SG" w:eastAsia="en-SG"/>
              </w:rPr>
            </w:pPr>
            <w:r w:rsidRPr="004F49D4">
              <w:rPr>
                <w:rFonts w:ascii="Times New Roman" w:eastAsia="Times New Roman" w:hAnsi="Times New Roman" w:cs="Times New Roman"/>
                <w:b/>
                <w:bCs/>
                <w:color w:val="000000"/>
                <w:sz w:val="24"/>
                <w:szCs w:val="24"/>
                <w:lang w:val="en-SG" w:eastAsia="en-SG"/>
              </w:rPr>
              <w:t>Methodology</w:t>
            </w:r>
          </w:p>
        </w:tc>
      </w:tr>
      <w:tr w:rsidR="004F49D4" w:rsidRPr="004F49D4" w14:paraId="4E82FE99" w14:textId="77777777" w:rsidTr="00267742">
        <w:trPr>
          <w:trHeight w:val="1193"/>
        </w:trPr>
        <w:tc>
          <w:tcPr>
            <w:tcW w:w="625" w:type="dxa"/>
            <w:tcBorders>
              <w:top w:val="nil"/>
              <w:left w:val="single" w:sz="8" w:space="0" w:color="auto"/>
              <w:bottom w:val="single" w:sz="4" w:space="0" w:color="auto"/>
              <w:right w:val="single" w:sz="4" w:space="0" w:color="auto"/>
            </w:tcBorders>
            <w:shd w:val="clear" w:color="auto" w:fill="auto"/>
            <w:noWrap/>
            <w:vAlign w:val="bottom"/>
            <w:hideMark/>
          </w:tcPr>
          <w:p w14:paraId="6087A0D7" w14:textId="77777777" w:rsidR="004F49D4" w:rsidRPr="004F49D4" w:rsidRDefault="004F49D4" w:rsidP="004F49D4">
            <w:pPr>
              <w:spacing w:after="0" w:line="240" w:lineRule="auto"/>
              <w:jc w:val="right"/>
              <w:rPr>
                <w:rFonts w:ascii="Calibri" w:eastAsia="Times New Roman" w:hAnsi="Calibri" w:cs="Calibri"/>
                <w:color w:val="000000"/>
                <w:lang w:val="en-SG" w:eastAsia="en-SG"/>
              </w:rPr>
            </w:pPr>
            <w:r w:rsidRPr="004F49D4">
              <w:rPr>
                <w:rFonts w:ascii="Calibri" w:eastAsia="Times New Roman" w:hAnsi="Calibri" w:cs="Calibri"/>
                <w:color w:val="000000"/>
                <w:lang w:val="en-SG" w:eastAsia="en-SG"/>
              </w:rPr>
              <w:t>1</w:t>
            </w:r>
          </w:p>
        </w:tc>
        <w:tc>
          <w:tcPr>
            <w:tcW w:w="1686" w:type="dxa"/>
            <w:gridSpan w:val="2"/>
            <w:tcBorders>
              <w:top w:val="nil"/>
              <w:left w:val="nil"/>
              <w:bottom w:val="single" w:sz="4" w:space="0" w:color="auto"/>
              <w:right w:val="single" w:sz="4" w:space="0" w:color="auto"/>
            </w:tcBorders>
            <w:shd w:val="clear" w:color="auto" w:fill="auto"/>
            <w:vAlign w:val="center"/>
            <w:hideMark/>
          </w:tcPr>
          <w:p w14:paraId="4E324859" w14:textId="77777777" w:rsidR="004F49D4" w:rsidRPr="004F49D4" w:rsidRDefault="004F49D4" w:rsidP="004F49D4">
            <w:pPr>
              <w:spacing w:after="0" w:line="240" w:lineRule="auto"/>
              <w:jc w:val="both"/>
              <w:rPr>
                <w:rFonts w:ascii="Times New Roman" w:eastAsia="Times New Roman" w:hAnsi="Times New Roman" w:cs="Times New Roman"/>
                <w:color w:val="000000"/>
                <w:sz w:val="24"/>
                <w:szCs w:val="24"/>
                <w:lang w:val="en-SG" w:eastAsia="en-SG"/>
              </w:rPr>
            </w:pPr>
            <w:r w:rsidRPr="004F49D4">
              <w:rPr>
                <w:rFonts w:ascii="Times New Roman" w:eastAsia="Times New Roman" w:hAnsi="Times New Roman" w:cs="Times New Roman"/>
                <w:color w:val="000000"/>
                <w:sz w:val="24"/>
                <w:szCs w:val="24"/>
                <w:lang w:val="en-SG" w:eastAsia="en-SG"/>
              </w:rPr>
              <w:t>Homer, G., Thompson, D.</w:t>
            </w:r>
          </w:p>
        </w:tc>
        <w:tc>
          <w:tcPr>
            <w:tcW w:w="884" w:type="dxa"/>
            <w:gridSpan w:val="2"/>
            <w:tcBorders>
              <w:top w:val="nil"/>
              <w:left w:val="nil"/>
              <w:bottom w:val="single" w:sz="4" w:space="0" w:color="auto"/>
              <w:right w:val="single" w:sz="4" w:space="0" w:color="auto"/>
            </w:tcBorders>
            <w:shd w:val="clear" w:color="auto" w:fill="auto"/>
            <w:vAlign w:val="center"/>
            <w:hideMark/>
          </w:tcPr>
          <w:p w14:paraId="7A0E5BEA" w14:textId="77777777" w:rsidR="004F49D4" w:rsidRPr="004F49D4" w:rsidRDefault="004F49D4" w:rsidP="004F49D4">
            <w:pPr>
              <w:spacing w:after="0" w:line="240" w:lineRule="auto"/>
              <w:jc w:val="both"/>
              <w:rPr>
                <w:rFonts w:ascii="Times New Roman" w:eastAsia="Times New Roman" w:hAnsi="Times New Roman" w:cs="Times New Roman"/>
                <w:color w:val="000000"/>
                <w:sz w:val="24"/>
                <w:szCs w:val="24"/>
                <w:lang w:val="en-SG" w:eastAsia="en-SG"/>
              </w:rPr>
            </w:pPr>
            <w:r w:rsidRPr="004F49D4">
              <w:rPr>
                <w:rFonts w:ascii="Times New Roman" w:eastAsia="Times New Roman" w:hAnsi="Times New Roman" w:cs="Times New Roman"/>
                <w:color w:val="000000"/>
                <w:sz w:val="24"/>
                <w:szCs w:val="24"/>
                <w:lang w:val="en-SG" w:eastAsia="en-SG"/>
              </w:rPr>
              <w:t>2001</w:t>
            </w:r>
          </w:p>
        </w:tc>
        <w:tc>
          <w:tcPr>
            <w:tcW w:w="3730" w:type="dxa"/>
            <w:gridSpan w:val="2"/>
            <w:tcBorders>
              <w:top w:val="nil"/>
              <w:left w:val="nil"/>
              <w:bottom w:val="single" w:sz="4" w:space="0" w:color="auto"/>
              <w:right w:val="single" w:sz="4" w:space="0" w:color="auto"/>
            </w:tcBorders>
            <w:shd w:val="clear" w:color="auto" w:fill="auto"/>
            <w:vAlign w:val="center"/>
            <w:hideMark/>
          </w:tcPr>
          <w:p w14:paraId="13E91B31" w14:textId="77777777" w:rsidR="004F49D4" w:rsidRPr="004F49D4" w:rsidRDefault="004F49D4" w:rsidP="004F49D4">
            <w:pPr>
              <w:spacing w:after="0" w:line="240" w:lineRule="auto"/>
              <w:jc w:val="both"/>
              <w:rPr>
                <w:rFonts w:ascii="Times New Roman" w:eastAsia="Times New Roman" w:hAnsi="Times New Roman" w:cs="Times New Roman"/>
                <w:color w:val="000000"/>
                <w:sz w:val="24"/>
                <w:szCs w:val="24"/>
                <w:lang w:val="en-SG" w:eastAsia="en-SG"/>
              </w:rPr>
            </w:pPr>
            <w:r w:rsidRPr="004F49D4">
              <w:rPr>
                <w:rFonts w:ascii="Times New Roman" w:eastAsia="Times New Roman" w:hAnsi="Times New Roman" w:cs="Times New Roman"/>
                <w:color w:val="000000"/>
                <w:sz w:val="24"/>
                <w:szCs w:val="24"/>
                <w:lang w:val="en-SG" w:eastAsia="en-SG"/>
              </w:rPr>
              <w:t>Int. J. Automotive Technology and Management</w:t>
            </w:r>
          </w:p>
        </w:tc>
        <w:tc>
          <w:tcPr>
            <w:tcW w:w="1712" w:type="dxa"/>
            <w:tcBorders>
              <w:top w:val="nil"/>
              <w:left w:val="nil"/>
              <w:bottom w:val="single" w:sz="4" w:space="0" w:color="auto"/>
              <w:right w:val="single" w:sz="8" w:space="0" w:color="auto"/>
            </w:tcBorders>
            <w:shd w:val="clear" w:color="auto" w:fill="auto"/>
            <w:vAlign w:val="center"/>
            <w:hideMark/>
          </w:tcPr>
          <w:p w14:paraId="70C4F1F4" w14:textId="77777777" w:rsidR="004F49D4" w:rsidRPr="004F49D4" w:rsidRDefault="004F49D4" w:rsidP="004F49D4">
            <w:pPr>
              <w:spacing w:after="0" w:line="240" w:lineRule="auto"/>
              <w:jc w:val="both"/>
              <w:rPr>
                <w:rFonts w:ascii="Times New Roman" w:eastAsia="Times New Roman" w:hAnsi="Times New Roman" w:cs="Times New Roman"/>
                <w:color w:val="000000"/>
                <w:sz w:val="24"/>
                <w:szCs w:val="24"/>
                <w:lang w:val="en-SG" w:eastAsia="en-SG"/>
              </w:rPr>
            </w:pPr>
            <w:r w:rsidRPr="004F49D4">
              <w:rPr>
                <w:rFonts w:ascii="Times New Roman" w:eastAsia="Times New Roman" w:hAnsi="Times New Roman" w:cs="Times New Roman"/>
                <w:color w:val="000000"/>
                <w:sz w:val="24"/>
                <w:szCs w:val="24"/>
                <w:lang w:val="en-SG" w:eastAsia="en-SG"/>
              </w:rPr>
              <w:t>Case study</w:t>
            </w:r>
          </w:p>
        </w:tc>
      </w:tr>
      <w:tr w:rsidR="004F49D4" w:rsidRPr="004F49D4" w14:paraId="1417F7BF" w14:textId="77777777" w:rsidTr="00267742">
        <w:trPr>
          <w:trHeight w:val="1124"/>
        </w:trPr>
        <w:tc>
          <w:tcPr>
            <w:tcW w:w="625" w:type="dxa"/>
            <w:tcBorders>
              <w:top w:val="nil"/>
              <w:left w:val="single" w:sz="8" w:space="0" w:color="auto"/>
              <w:bottom w:val="single" w:sz="4" w:space="0" w:color="auto"/>
              <w:right w:val="single" w:sz="4" w:space="0" w:color="auto"/>
            </w:tcBorders>
            <w:shd w:val="clear" w:color="auto" w:fill="auto"/>
            <w:noWrap/>
            <w:vAlign w:val="bottom"/>
            <w:hideMark/>
          </w:tcPr>
          <w:p w14:paraId="126E0F39" w14:textId="77777777" w:rsidR="004F49D4" w:rsidRPr="004F49D4" w:rsidRDefault="004F49D4" w:rsidP="004F49D4">
            <w:pPr>
              <w:spacing w:after="0" w:line="240" w:lineRule="auto"/>
              <w:jc w:val="right"/>
              <w:rPr>
                <w:rFonts w:ascii="Calibri" w:eastAsia="Times New Roman" w:hAnsi="Calibri" w:cs="Calibri"/>
                <w:color w:val="000000"/>
                <w:lang w:val="en-SG" w:eastAsia="en-SG"/>
              </w:rPr>
            </w:pPr>
            <w:r w:rsidRPr="004F49D4">
              <w:rPr>
                <w:rFonts w:ascii="Calibri" w:eastAsia="Times New Roman" w:hAnsi="Calibri" w:cs="Calibri"/>
                <w:color w:val="000000"/>
                <w:lang w:val="en-SG" w:eastAsia="en-SG"/>
              </w:rPr>
              <w:t>2</w:t>
            </w:r>
          </w:p>
        </w:tc>
        <w:tc>
          <w:tcPr>
            <w:tcW w:w="1686" w:type="dxa"/>
            <w:gridSpan w:val="2"/>
            <w:tcBorders>
              <w:top w:val="nil"/>
              <w:left w:val="nil"/>
              <w:bottom w:val="single" w:sz="4" w:space="0" w:color="auto"/>
              <w:right w:val="single" w:sz="4" w:space="0" w:color="auto"/>
            </w:tcBorders>
            <w:shd w:val="clear" w:color="auto" w:fill="auto"/>
            <w:vAlign w:val="center"/>
            <w:hideMark/>
          </w:tcPr>
          <w:p w14:paraId="234AB6CE" w14:textId="77777777" w:rsidR="004F49D4" w:rsidRPr="004F49D4" w:rsidRDefault="004F49D4" w:rsidP="004F49D4">
            <w:pPr>
              <w:spacing w:after="0" w:line="240" w:lineRule="auto"/>
              <w:jc w:val="both"/>
              <w:rPr>
                <w:rFonts w:ascii="Times New Roman" w:eastAsia="Times New Roman" w:hAnsi="Times New Roman" w:cs="Times New Roman"/>
                <w:color w:val="000000"/>
                <w:sz w:val="24"/>
                <w:szCs w:val="24"/>
                <w:lang w:val="en-SG" w:eastAsia="en-SG"/>
              </w:rPr>
            </w:pPr>
            <w:r w:rsidRPr="004F49D4">
              <w:rPr>
                <w:rFonts w:ascii="Times New Roman" w:eastAsia="Times New Roman" w:hAnsi="Times New Roman" w:cs="Times New Roman"/>
                <w:color w:val="000000"/>
                <w:sz w:val="24"/>
                <w:szCs w:val="24"/>
                <w:lang w:val="en-SG" w:eastAsia="en-SG"/>
              </w:rPr>
              <w:t>White, R.E., Pearson, J.N.</w:t>
            </w:r>
          </w:p>
        </w:tc>
        <w:tc>
          <w:tcPr>
            <w:tcW w:w="884" w:type="dxa"/>
            <w:gridSpan w:val="2"/>
            <w:tcBorders>
              <w:top w:val="nil"/>
              <w:left w:val="nil"/>
              <w:bottom w:val="single" w:sz="4" w:space="0" w:color="auto"/>
              <w:right w:val="single" w:sz="4" w:space="0" w:color="auto"/>
            </w:tcBorders>
            <w:shd w:val="clear" w:color="auto" w:fill="auto"/>
            <w:vAlign w:val="center"/>
            <w:hideMark/>
          </w:tcPr>
          <w:p w14:paraId="0453C00D" w14:textId="77777777" w:rsidR="004F49D4" w:rsidRPr="004F49D4" w:rsidRDefault="004F49D4" w:rsidP="004F49D4">
            <w:pPr>
              <w:spacing w:after="0" w:line="240" w:lineRule="auto"/>
              <w:jc w:val="both"/>
              <w:rPr>
                <w:rFonts w:ascii="Times New Roman" w:eastAsia="Times New Roman" w:hAnsi="Times New Roman" w:cs="Times New Roman"/>
                <w:color w:val="000000"/>
                <w:sz w:val="24"/>
                <w:szCs w:val="24"/>
                <w:lang w:val="en-SG" w:eastAsia="en-SG"/>
              </w:rPr>
            </w:pPr>
            <w:r w:rsidRPr="004F49D4">
              <w:rPr>
                <w:rFonts w:ascii="Times New Roman" w:eastAsia="Times New Roman" w:hAnsi="Times New Roman" w:cs="Times New Roman"/>
                <w:color w:val="000000"/>
                <w:sz w:val="24"/>
                <w:szCs w:val="24"/>
                <w:lang w:val="en-SG" w:eastAsia="en-SG"/>
              </w:rPr>
              <w:t>2001</w:t>
            </w:r>
          </w:p>
        </w:tc>
        <w:tc>
          <w:tcPr>
            <w:tcW w:w="3730" w:type="dxa"/>
            <w:gridSpan w:val="2"/>
            <w:tcBorders>
              <w:top w:val="nil"/>
              <w:left w:val="nil"/>
              <w:bottom w:val="single" w:sz="4" w:space="0" w:color="auto"/>
              <w:right w:val="single" w:sz="4" w:space="0" w:color="auto"/>
            </w:tcBorders>
            <w:shd w:val="clear" w:color="auto" w:fill="auto"/>
            <w:vAlign w:val="center"/>
            <w:hideMark/>
          </w:tcPr>
          <w:p w14:paraId="1BFB6394" w14:textId="77777777" w:rsidR="004F49D4" w:rsidRPr="004F49D4" w:rsidRDefault="004F49D4" w:rsidP="004F49D4">
            <w:pPr>
              <w:spacing w:after="0" w:line="240" w:lineRule="auto"/>
              <w:jc w:val="both"/>
              <w:rPr>
                <w:rFonts w:ascii="Times New Roman" w:eastAsia="Times New Roman" w:hAnsi="Times New Roman" w:cs="Times New Roman"/>
                <w:color w:val="000000"/>
                <w:sz w:val="24"/>
                <w:szCs w:val="24"/>
                <w:lang w:val="en-SG" w:eastAsia="en-SG"/>
              </w:rPr>
            </w:pPr>
            <w:r w:rsidRPr="004F49D4">
              <w:rPr>
                <w:rFonts w:ascii="Times New Roman" w:eastAsia="Times New Roman" w:hAnsi="Times New Roman" w:cs="Times New Roman"/>
                <w:color w:val="000000"/>
                <w:sz w:val="24"/>
                <w:szCs w:val="24"/>
                <w:lang w:val="en-SG" w:eastAsia="en-SG"/>
              </w:rPr>
              <w:t>International Journal of Physical Distribution &amp; Logistics Management</w:t>
            </w:r>
          </w:p>
        </w:tc>
        <w:tc>
          <w:tcPr>
            <w:tcW w:w="1712" w:type="dxa"/>
            <w:tcBorders>
              <w:top w:val="nil"/>
              <w:left w:val="nil"/>
              <w:bottom w:val="single" w:sz="4" w:space="0" w:color="auto"/>
              <w:right w:val="single" w:sz="8" w:space="0" w:color="auto"/>
            </w:tcBorders>
            <w:shd w:val="clear" w:color="auto" w:fill="auto"/>
            <w:vAlign w:val="center"/>
            <w:hideMark/>
          </w:tcPr>
          <w:p w14:paraId="1627E8BA" w14:textId="77777777" w:rsidR="004F49D4" w:rsidRPr="004F49D4" w:rsidRDefault="004F49D4" w:rsidP="004F49D4">
            <w:pPr>
              <w:spacing w:after="0" w:line="240" w:lineRule="auto"/>
              <w:jc w:val="both"/>
              <w:rPr>
                <w:rFonts w:ascii="Times New Roman" w:eastAsia="Times New Roman" w:hAnsi="Times New Roman" w:cs="Times New Roman"/>
                <w:color w:val="000000"/>
                <w:sz w:val="24"/>
                <w:szCs w:val="24"/>
                <w:lang w:val="en-SG" w:eastAsia="en-SG"/>
              </w:rPr>
            </w:pPr>
            <w:r w:rsidRPr="004F49D4">
              <w:rPr>
                <w:rFonts w:ascii="Times New Roman" w:eastAsia="Times New Roman" w:hAnsi="Times New Roman" w:cs="Times New Roman"/>
                <w:color w:val="000000"/>
                <w:sz w:val="24"/>
                <w:szCs w:val="24"/>
                <w:lang w:val="en-SG" w:eastAsia="en-SG"/>
              </w:rPr>
              <w:t>Framework</w:t>
            </w:r>
          </w:p>
        </w:tc>
      </w:tr>
      <w:tr w:rsidR="004F49D4" w:rsidRPr="004F49D4" w14:paraId="0568A794" w14:textId="77777777" w:rsidTr="00267742">
        <w:trPr>
          <w:trHeight w:val="843"/>
        </w:trPr>
        <w:tc>
          <w:tcPr>
            <w:tcW w:w="625" w:type="dxa"/>
            <w:tcBorders>
              <w:top w:val="nil"/>
              <w:left w:val="single" w:sz="8" w:space="0" w:color="auto"/>
              <w:bottom w:val="single" w:sz="4" w:space="0" w:color="auto"/>
              <w:right w:val="single" w:sz="4" w:space="0" w:color="auto"/>
            </w:tcBorders>
            <w:shd w:val="clear" w:color="auto" w:fill="auto"/>
            <w:noWrap/>
            <w:vAlign w:val="bottom"/>
            <w:hideMark/>
          </w:tcPr>
          <w:p w14:paraId="76881B7F" w14:textId="77777777" w:rsidR="004F49D4" w:rsidRPr="004F49D4" w:rsidRDefault="004F49D4" w:rsidP="004F49D4">
            <w:pPr>
              <w:spacing w:after="0" w:line="240" w:lineRule="auto"/>
              <w:jc w:val="right"/>
              <w:rPr>
                <w:rFonts w:ascii="Calibri" w:eastAsia="Times New Roman" w:hAnsi="Calibri" w:cs="Calibri"/>
                <w:color w:val="000000"/>
                <w:lang w:val="en-SG" w:eastAsia="en-SG"/>
              </w:rPr>
            </w:pPr>
            <w:r w:rsidRPr="004F49D4">
              <w:rPr>
                <w:rFonts w:ascii="Calibri" w:eastAsia="Times New Roman" w:hAnsi="Calibri" w:cs="Calibri"/>
                <w:color w:val="000000"/>
                <w:lang w:val="en-SG" w:eastAsia="en-SG"/>
              </w:rPr>
              <w:t>3</w:t>
            </w:r>
          </w:p>
        </w:tc>
        <w:tc>
          <w:tcPr>
            <w:tcW w:w="1686" w:type="dxa"/>
            <w:gridSpan w:val="2"/>
            <w:tcBorders>
              <w:top w:val="nil"/>
              <w:left w:val="nil"/>
              <w:bottom w:val="single" w:sz="4" w:space="0" w:color="auto"/>
              <w:right w:val="single" w:sz="4" w:space="0" w:color="auto"/>
            </w:tcBorders>
            <w:shd w:val="clear" w:color="auto" w:fill="auto"/>
            <w:vAlign w:val="center"/>
            <w:hideMark/>
          </w:tcPr>
          <w:p w14:paraId="5E93D16B" w14:textId="77777777" w:rsidR="004F49D4" w:rsidRPr="004F49D4" w:rsidRDefault="004F49D4" w:rsidP="004F49D4">
            <w:pPr>
              <w:spacing w:after="0" w:line="240" w:lineRule="auto"/>
              <w:jc w:val="both"/>
              <w:rPr>
                <w:rFonts w:ascii="Times New Roman" w:eastAsia="Times New Roman" w:hAnsi="Times New Roman" w:cs="Times New Roman"/>
                <w:color w:val="000000"/>
                <w:sz w:val="24"/>
                <w:szCs w:val="24"/>
                <w:lang w:val="en-SG" w:eastAsia="en-SG"/>
              </w:rPr>
            </w:pPr>
            <w:r w:rsidRPr="004F49D4">
              <w:rPr>
                <w:rFonts w:ascii="Times New Roman" w:eastAsia="Times New Roman" w:hAnsi="Times New Roman" w:cs="Times New Roman"/>
                <w:color w:val="000000"/>
                <w:sz w:val="24"/>
                <w:szCs w:val="24"/>
                <w:lang w:val="en-SG" w:eastAsia="en-SG"/>
              </w:rPr>
              <w:t>Heikkila, J.</w:t>
            </w:r>
          </w:p>
        </w:tc>
        <w:tc>
          <w:tcPr>
            <w:tcW w:w="884" w:type="dxa"/>
            <w:gridSpan w:val="2"/>
            <w:tcBorders>
              <w:top w:val="nil"/>
              <w:left w:val="nil"/>
              <w:bottom w:val="single" w:sz="4" w:space="0" w:color="auto"/>
              <w:right w:val="single" w:sz="4" w:space="0" w:color="auto"/>
            </w:tcBorders>
            <w:shd w:val="clear" w:color="auto" w:fill="auto"/>
            <w:vAlign w:val="center"/>
            <w:hideMark/>
          </w:tcPr>
          <w:p w14:paraId="67D5E07E" w14:textId="77777777" w:rsidR="004F49D4" w:rsidRPr="004F49D4" w:rsidRDefault="004F49D4" w:rsidP="004F49D4">
            <w:pPr>
              <w:spacing w:after="0" w:line="240" w:lineRule="auto"/>
              <w:jc w:val="both"/>
              <w:rPr>
                <w:rFonts w:ascii="Times New Roman" w:eastAsia="Times New Roman" w:hAnsi="Times New Roman" w:cs="Times New Roman"/>
                <w:color w:val="000000"/>
                <w:sz w:val="24"/>
                <w:szCs w:val="24"/>
                <w:lang w:val="en-SG" w:eastAsia="en-SG"/>
              </w:rPr>
            </w:pPr>
            <w:r w:rsidRPr="004F49D4">
              <w:rPr>
                <w:rFonts w:ascii="Times New Roman" w:eastAsia="Times New Roman" w:hAnsi="Times New Roman" w:cs="Times New Roman"/>
                <w:color w:val="000000"/>
                <w:sz w:val="24"/>
                <w:szCs w:val="24"/>
                <w:lang w:val="en-SG" w:eastAsia="en-SG"/>
              </w:rPr>
              <w:t>2002</w:t>
            </w:r>
          </w:p>
        </w:tc>
        <w:tc>
          <w:tcPr>
            <w:tcW w:w="3730" w:type="dxa"/>
            <w:gridSpan w:val="2"/>
            <w:tcBorders>
              <w:top w:val="nil"/>
              <w:left w:val="nil"/>
              <w:bottom w:val="single" w:sz="4" w:space="0" w:color="auto"/>
              <w:right w:val="single" w:sz="4" w:space="0" w:color="auto"/>
            </w:tcBorders>
            <w:shd w:val="clear" w:color="auto" w:fill="auto"/>
            <w:vAlign w:val="center"/>
            <w:hideMark/>
          </w:tcPr>
          <w:p w14:paraId="13122DD3" w14:textId="77777777" w:rsidR="004F49D4" w:rsidRPr="004F49D4" w:rsidRDefault="004F49D4" w:rsidP="004F49D4">
            <w:pPr>
              <w:spacing w:after="0" w:line="240" w:lineRule="auto"/>
              <w:jc w:val="both"/>
              <w:rPr>
                <w:rFonts w:ascii="Times New Roman" w:eastAsia="Times New Roman" w:hAnsi="Times New Roman" w:cs="Times New Roman"/>
                <w:color w:val="000000"/>
                <w:sz w:val="24"/>
                <w:szCs w:val="24"/>
                <w:lang w:val="en-SG" w:eastAsia="en-SG"/>
              </w:rPr>
            </w:pPr>
            <w:r w:rsidRPr="004F49D4">
              <w:rPr>
                <w:rFonts w:ascii="Times New Roman" w:eastAsia="Times New Roman" w:hAnsi="Times New Roman" w:cs="Times New Roman"/>
                <w:color w:val="000000"/>
                <w:sz w:val="24"/>
                <w:szCs w:val="24"/>
                <w:lang w:val="en-SG" w:eastAsia="en-SG"/>
              </w:rPr>
              <w:t>Journal of Operations Management</w:t>
            </w:r>
          </w:p>
        </w:tc>
        <w:tc>
          <w:tcPr>
            <w:tcW w:w="1712" w:type="dxa"/>
            <w:tcBorders>
              <w:top w:val="nil"/>
              <w:left w:val="nil"/>
              <w:bottom w:val="single" w:sz="4" w:space="0" w:color="auto"/>
              <w:right w:val="single" w:sz="8" w:space="0" w:color="auto"/>
            </w:tcBorders>
            <w:shd w:val="clear" w:color="auto" w:fill="auto"/>
            <w:vAlign w:val="center"/>
            <w:hideMark/>
          </w:tcPr>
          <w:p w14:paraId="3B74A848" w14:textId="77777777" w:rsidR="004F49D4" w:rsidRPr="004F49D4" w:rsidRDefault="004F49D4" w:rsidP="004F49D4">
            <w:pPr>
              <w:spacing w:after="0" w:line="240" w:lineRule="auto"/>
              <w:jc w:val="both"/>
              <w:rPr>
                <w:rFonts w:ascii="Times New Roman" w:eastAsia="Times New Roman" w:hAnsi="Times New Roman" w:cs="Times New Roman"/>
                <w:color w:val="000000"/>
                <w:sz w:val="24"/>
                <w:szCs w:val="24"/>
                <w:lang w:val="en-SG" w:eastAsia="en-SG"/>
              </w:rPr>
            </w:pPr>
            <w:r w:rsidRPr="004F49D4">
              <w:rPr>
                <w:rFonts w:ascii="Times New Roman" w:eastAsia="Times New Roman" w:hAnsi="Times New Roman" w:cs="Times New Roman"/>
                <w:color w:val="000000"/>
                <w:sz w:val="24"/>
                <w:szCs w:val="24"/>
                <w:lang w:val="en-SG" w:eastAsia="en-SG"/>
              </w:rPr>
              <w:t>Case study</w:t>
            </w:r>
          </w:p>
        </w:tc>
      </w:tr>
      <w:tr w:rsidR="004F49D4" w:rsidRPr="004F49D4" w14:paraId="707DBB08" w14:textId="77777777" w:rsidTr="00267742">
        <w:trPr>
          <w:trHeight w:val="1485"/>
        </w:trPr>
        <w:tc>
          <w:tcPr>
            <w:tcW w:w="625" w:type="dxa"/>
            <w:tcBorders>
              <w:top w:val="nil"/>
              <w:left w:val="single" w:sz="8" w:space="0" w:color="auto"/>
              <w:bottom w:val="single" w:sz="4" w:space="0" w:color="auto"/>
              <w:right w:val="single" w:sz="4" w:space="0" w:color="auto"/>
            </w:tcBorders>
            <w:shd w:val="clear" w:color="auto" w:fill="auto"/>
            <w:noWrap/>
            <w:vAlign w:val="bottom"/>
            <w:hideMark/>
          </w:tcPr>
          <w:p w14:paraId="1AF18EF1" w14:textId="77777777" w:rsidR="004F49D4" w:rsidRPr="004F49D4" w:rsidRDefault="004F49D4" w:rsidP="004F49D4">
            <w:pPr>
              <w:spacing w:after="0" w:line="240" w:lineRule="auto"/>
              <w:jc w:val="right"/>
              <w:rPr>
                <w:rFonts w:ascii="Calibri" w:eastAsia="Times New Roman" w:hAnsi="Calibri" w:cs="Calibri"/>
                <w:color w:val="000000"/>
                <w:lang w:val="en-SG" w:eastAsia="en-SG"/>
              </w:rPr>
            </w:pPr>
            <w:r w:rsidRPr="004F49D4">
              <w:rPr>
                <w:rFonts w:ascii="Calibri" w:eastAsia="Times New Roman" w:hAnsi="Calibri" w:cs="Calibri"/>
                <w:color w:val="000000"/>
                <w:lang w:val="en-SG" w:eastAsia="en-SG"/>
              </w:rPr>
              <w:t>4</w:t>
            </w:r>
          </w:p>
        </w:tc>
        <w:tc>
          <w:tcPr>
            <w:tcW w:w="1686" w:type="dxa"/>
            <w:gridSpan w:val="2"/>
            <w:tcBorders>
              <w:top w:val="nil"/>
              <w:left w:val="nil"/>
              <w:bottom w:val="single" w:sz="4" w:space="0" w:color="auto"/>
              <w:right w:val="single" w:sz="4" w:space="0" w:color="auto"/>
            </w:tcBorders>
            <w:shd w:val="clear" w:color="auto" w:fill="auto"/>
            <w:vAlign w:val="center"/>
            <w:hideMark/>
          </w:tcPr>
          <w:p w14:paraId="4005738A" w14:textId="77777777" w:rsidR="004F49D4" w:rsidRPr="004F49D4" w:rsidRDefault="004F49D4" w:rsidP="004F49D4">
            <w:pPr>
              <w:spacing w:after="0" w:line="240" w:lineRule="auto"/>
              <w:jc w:val="both"/>
              <w:rPr>
                <w:rFonts w:ascii="Times New Roman" w:eastAsia="Times New Roman" w:hAnsi="Times New Roman" w:cs="Times New Roman"/>
                <w:color w:val="000000"/>
                <w:sz w:val="24"/>
                <w:szCs w:val="24"/>
                <w:lang w:val="en-SG" w:eastAsia="en-SG"/>
              </w:rPr>
            </w:pPr>
            <w:r w:rsidRPr="004F49D4">
              <w:rPr>
                <w:rFonts w:ascii="Times New Roman" w:eastAsia="Times New Roman" w:hAnsi="Times New Roman" w:cs="Times New Roman"/>
                <w:color w:val="000000"/>
                <w:sz w:val="24"/>
                <w:szCs w:val="24"/>
                <w:lang w:val="en-SG" w:eastAsia="en-SG"/>
              </w:rPr>
              <w:t>Tan, K.C., Lyman, S.B., Wisner, J.D.</w:t>
            </w:r>
          </w:p>
        </w:tc>
        <w:tc>
          <w:tcPr>
            <w:tcW w:w="884" w:type="dxa"/>
            <w:gridSpan w:val="2"/>
            <w:tcBorders>
              <w:top w:val="nil"/>
              <w:left w:val="nil"/>
              <w:bottom w:val="single" w:sz="4" w:space="0" w:color="auto"/>
              <w:right w:val="single" w:sz="4" w:space="0" w:color="auto"/>
            </w:tcBorders>
            <w:shd w:val="clear" w:color="auto" w:fill="auto"/>
            <w:vAlign w:val="center"/>
            <w:hideMark/>
          </w:tcPr>
          <w:p w14:paraId="2C2E539E" w14:textId="77777777" w:rsidR="004F49D4" w:rsidRPr="004F49D4" w:rsidRDefault="004F49D4" w:rsidP="004F49D4">
            <w:pPr>
              <w:spacing w:after="0" w:line="240" w:lineRule="auto"/>
              <w:jc w:val="both"/>
              <w:rPr>
                <w:rFonts w:ascii="Times New Roman" w:eastAsia="Times New Roman" w:hAnsi="Times New Roman" w:cs="Times New Roman"/>
                <w:color w:val="000000"/>
                <w:sz w:val="24"/>
                <w:szCs w:val="24"/>
                <w:lang w:val="en-SG" w:eastAsia="en-SG"/>
              </w:rPr>
            </w:pPr>
            <w:r w:rsidRPr="004F49D4">
              <w:rPr>
                <w:rFonts w:ascii="Times New Roman" w:eastAsia="Times New Roman" w:hAnsi="Times New Roman" w:cs="Times New Roman"/>
                <w:color w:val="000000"/>
                <w:sz w:val="24"/>
                <w:szCs w:val="24"/>
                <w:lang w:val="en-SG" w:eastAsia="en-SG"/>
              </w:rPr>
              <w:t>2002</w:t>
            </w:r>
          </w:p>
        </w:tc>
        <w:tc>
          <w:tcPr>
            <w:tcW w:w="3730" w:type="dxa"/>
            <w:gridSpan w:val="2"/>
            <w:tcBorders>
              <w:top w:val="nil"/>
              <w:left w:val="nil"/>
              <w:bottom w:val="single" w:sz="4" w:space="0" w:color="auto"/>
              <w:right w:val="single" w:sz="4" w:space="0" w:color="auto"/>
            </w:tcBorders>
            <w:shd w:val="clear" w:color="auto" w:fill="auto"/>
            <w:vAlign w:val="center"/>
            <w:hideMark/>
          </w:tcPr>
          <w:p w14:paraId="084AB01D" w14:textId="77777777" w:rsidR="004F49D4" w:rsidRPr="004F49D4" w:rsidRDefault="004F49D4" w:rsidP="004F49D4">
            <w:pPr>
              <w:spacing w:after="0" w:line="240" w:lineRule="auto"/>
              <w:jc w:val="both"/>
              <w:rPr>
                <w:rFonts w:ascii="Times New Roman" w:eastAsia="Times New Roman" w:hAnsi="Times New Roman" w:cs="Times New Roman"/>
                <w:color w:val="000000"/>
                <w:sz w:val="24"/>
                <w:szCs w:val="24"/>
                <w:lang w:val="en-SG" w:eastAsia="en-SG"/>
              </w:rPr>
            </w:pPr>
            <w:r w:rsidRPr="004F49D4">
              <w:rPr>
                <w:rFonts w:ascii="Times New Roman" w:eastAsia="Times New Roman" w:hAnsi="Times New Roman" w:cs="Times New Roman"/>
                <w:color w:val="000000"/>
                <w:sz w:val="24"/>
                <w:szCs w:val="24"/>
                <w:lang w:val="en-SG" w:eastAsia="en-SG"/>
              </w:rPr>
              <w:t>International Journal of Operations &amp; Production Management</w:t>
            </w:r>
          </w:p>
        </w:tc>
        <w:tc>
          <w:tcPr>
            <w:tcW w:w="1712" w:type="dxa"/>
            <w:tcBorders>
              <w:top w:val="nil"/>
              <w:left w:val="nil"/>
              <w:bottom w:val="single" w:sz="4" w:space="0" w:color="auto"/>
              <w:right w:val="single" w:sz="8" w:space="0" w:color="auto"/>
            </w:tcBorders>
            <w:shd w:val="clear" w:color="auto" w:fill="auto"/>
            <w:vAlign w:val="center"/>
            <w:hideMark/>
          </w:tcPr>
          <w:p w14:paraId="3453089A" w14:textId="77777777" w:rsidR="004F49D4" w:rsidRPr="004F49D4" w:rsidRDefault="004F49D4" w:rsidP="004F49D4">
            <w:pPr>
              <w:spacing w:after="0" w:line="240" w:lineRule="auto"/>
              <w:jc w:val="both"/>
              <w:rPr>
                <w:rFonts w:ascii="Times New Roman" w:eastAsia="Times New Roman" w:hAnsi="Times New Roman" w:cs="Times New Roman"/>
                <w:color w:val="000000"/>
                <w:sz w:val="24"/>
                <w:szCs w:val="24"/>
                <w:lang w:val="en-SG" w:eastAsia="en-SG"/>
              </w:rPr>
            </w:pPr>
            <w:r w:rsidRPr="004F49D4">
              <w:rPr>
                <w:rFonts w:ascii="Times New Roman" w:eastAsia="Times New Roman" w:hAnsi="Times New Roman" w:cs="Times New Roman"/>
                <w:color w:val="000000"/>
                <w:sz w:val="24"/>
                <w:szCs w:val="24"/>
                <w:lang w:val="en-SG" w:eastAsia="en-SG"/>
              </w:rPr>
              <w:t>Survey</w:t>
            </w:r>
          </w:p>
        </w:tc>
      </w:tr>
      <w:tr w:rsidR="004F49D4" w:rsidRPr="004F49D4" w14:paraId="05EE191B" w14:textId="77777777" w:rsidTr="00267742">
        <w:trPr>
          <w:trHeight w:val="904"/>
        </w:trPr>
        <w:tc>
          <w:tcPr>
            <w:tcW w:w="625" w:type="dxa"/>
            <w:tcBorders>
              <w:top w:val="nil"/>
              <w:left w:val="single" w:sz="8" w:space="0" w:color="auto"/>
              <w:bottom w:val="single" w:sz="4" w:space="0" w:color="auto"/>
              <w:right w:val="single" w:sz="4" w:space="0" w:color="auto"/>
            </w:tcBorders>
            <w:shd w:val="clear" w:color="auto" w:fill="auto"/>
            <w:noWrap/>
            <w:vAlign w:val="bottom"/>
            <w:hideMark/>
          </w:tcPr>
          <w:p w14:paraId="227D1FDD" w14:textId="77777777" w:rsidR="004F49D4" w:rsidRPr="004F49D4" w:rsidRDefault="004F49D4" w:rsidP="004F49D4">
            <w:pPr>
              <w:spacing w:after="0" w:line="240" w:lineRule="auto"/>
              <w:jc w:val="right"/>
              <w:rPr>
                <w:rFonts w:ascii="Calibri" w:eastAsia="Times New Roman" w:hAnsi="Calibri" w:cs="Calibri"/>
                <w:color w:val="000000"/>
                <w:lang w:val="en-SG" w:eastAsia="en-SG"/>
              </w:rPr>
            </w:pPr>
            <w:r w:rsidRPr="004F49D4">
              <w:rPr>
                <w:rFonts w:ascii="Calibri" w:eastAsia="Times New Roman" w:hAnsi="Calibri" w:cs="Calibri"/>
                <w:color w:val="000000"/>
                <w:lang w:val="en-SG" w:eastAsia="en-SG"/>
              </w:rPr>
              <w:t>5</w:t>
            </w:r>
          </w:p>
        </w:tc>
        <w:tc>
          <w:tcPr>
            <w:tcW w:w="1686" w:type="dxa"/>
            <w:gridSpan w:val="2"/>
            <w:tcBorders>
              <w:top w:val="nil"/>
              <w:left w:val="nil"/>
              <w:bottom w:val="single" w:sz="4" w:space="0" w:color="auto"/>
              <w:right w:val="single" w:sz="4" w:space="0" w:color="auto"/>
            </w:tcBorders>
            <w:shd w:val="clear" w:color="auto" w:fill="auto"/>
            <w:vAlign w:val="center"/>
            <w:hideMark/>
          </w:tcPr>
          <w:p w14:paraId="353C21CD" w14:textId="77777777" w:rsidR="004F49D4" w:rsidRPr="004F49D4" w:rsidRDefault="004F49D4" w:rsidP="004F49D4">
            <w:pPr>
              <w:spacing w:after="0" w:line="240" w:lineRule="auto"/>
              <w:jc w:val="both"/>
              <w:rPr>
                <w:rFonts w:ascii="Times New Roman" w:eastAsia="Times New Roman" w:hAnsi="Times New Roman" w:cs="Times New Roman"/>
                <w:color w:val="000000"/>
                <w:sz w:val="24"/>
                <w:szCs w:val="24"/>
                <w:lang w:val="en-SG" w:eastAsia="en-SG"/>
              </w:rPr>
            </w:pPr>
            <w:r w:rsidRPr="004F49D4">
              <w:rPr>
                <w:rFonts w:ascii="Times New Roman" w:eastAsia="Times New Roman" w:hAnsi="Times New Roman" w:cs="Times New Roman"/>
                <w:color w:val="000000"/>
                <w:sz w:val="24"/>
                <w:szCs w:val="24"/>
                <w:lang w:val="en-SG" w:eastAsia="en-SG"/>
              </w:rPr>
              <w:t>Berkhout and Hertin</w:t>
            </w:r>
          </w:p>
        </w:tc>
        <w:tc>
          <w:tcPr>
            <w:tcW w:w="884" w:type="dxa"/>
            <w:gridSpan w:val="2"/>
            <w:tcBorders>
              <w:top w:val="nil"/>
              <w:left w:val="nil"/>
              <w:bottom w:val="single" w:sz="4" w:space="0" w:color="auto"/>
              <w:right w:val="single" w:sz="4" w:space="0" w:color="auto"/>
            </w:tcBorders>
            <w:shd w:val="clear" w:color="auto" w:fill="auto"/>
            <w:vAlign w:val="center"/>
            <w:hideMark/>
          </w:tcPr>
          <w:p w14:paraId="5EE97802" w14:textId="77777777" w:rsidR="004F49D4" w:rsidRPr="004F49D4" w:rsidRDefault="004F49D4" w:rsidP="004F49D4">
            <w:pPr>
              <w:spacing w:after="0" w:line="240" w:lineRule="auto"/>
              <w:jc w:val="both"/>
              <w:rPr>
                <w:rFonts w:ascii="Times New Roman" w:eastAsia="Times New Roman" w:hAnsi="Times New Roman" w:cs="Times New Roman"/>
                <w:color w:val="000000"/>
                <w:sz w:val="24"/>
                <w:szCs w:val="24"/>
                <w:lang w:val="en-SG" w:eastAsia="en-SG"/>
              </w:rPr>
            </w:pPr>
            <w:r w:rsidRPr="004F49D4">
              <w:rPr>
                <w:rFonts w:ascii="Times New Roman" w:eastAsia="Times New Roman" w:hAnsi="Times New Roman" w:cs="Times New Roman"/>
                <w:color w:val="000000"/>
                <w:sz w:val="24"/>
                <w:szCs w:val="24"/>
                <w:lang w:val="en-SG" w:eastAsia="en-SG"/>
              </w:rPr>
              <w:t>2004</w:t>
            </w:r>
          </w:p>
        </w:tc>
        <w:tc>
          <w:tcPr>
            <w:tcW w:w="3730" w:type="dxa"/>
            <w:gridSpan w:val="2"/>
            <w:tcBorders>
              <w:top w:val="nil"/>
              <w:left w:val="nil"/>
              <w:bottom w:val="single" w:sz="4" w:space="0" w:color="auto"/>
              <w:right w:val="single" w:sz="4" w:space="0" w:color="auto"/>
            </w:tcBorders>
            <w:shd w:val="clear" w:color="auto" w:fill="auto"/>
            <w:vAlign w:val="center"/>
            <w:hideMark/>
          </w:tcPr>
          <w:p w14:paraId="3DADC9F5" w14:textId="77777777" w:rsidR="004F49D4" w:rsidRPr="004F49D4" w:rsidRDefault="004F49D4" w:rsidP="004F49D4">
            <w:pPr>
              <w:spacing w:after="0" w:line="240" w:lineRule="auto"/>
              <w:jc w:val="both"/>
              <w:rPr>
                <w:rFonts w:ascii="Times New Roman" w:eastAsia="Times New Roman" w:hAnsi="Times New Roman" w:cs="Times New Roman"/>
                <w:color w:val="000000"/>
                <w:sz w:val="24"/>
                <w:szCs w:val="24"/>
                <w:lang w:val="en-SG" w:eastAsia="en-SG"/>
              </w:rPr>
            </w:pPr>
            <w:r w:rsidRPr="004F49D4">
              <w:rPr>
                <w:rFonts w:ascii="Times New Roman" w:eastAsia="Times New Roman" w:hAnsi="Times New Roman" w:cs="Times New Roman"/>
                <w:color w:val="000000"/>
                <w:sz w:val="24"/>
                <w:szCs w:val="24"/>
                <w:lang w:val="en-SG" w:eastAsia="en-SG"/>
              </w:rPr>
              <w:t>Futures</w:t>
            </w:r>
          </w:p>
        </w:tc>
        <w:tc>
          <w:tcPr>
            <w:tcW w:w="1712" w:type="dxa"/>
            <w:tcBorders>
              <w:top w:val="nil"/>
              <w:left w:val="nil"/>
              <w:bottom w:val="single" w:sz="4" w:space="0" w:color="auto"/>
              <w:right w:val="single" w:sz="8" w:space="0" w:color="auto"/>
            </w:tcBorders>
            <w:shd w:val="clear" w:color="auto" w:fill="auto"/>
            <w:vAlign w:val="center"/>
            <w:hideMark/>
          </w:tcPr>
          <w:p w14:paraId="4F297EB1" w14:textId="77777777" w:rsidR="004F49D4" w:rsidRPr="004F49D4" w:rsidRDefault="004F49D4" w:rsidP="004F49D4">
            <w:pPr>
              <w:spacing w:after="0" w:line="240" w:lineRule="auto"/>
              <w:jc w:val="both"/>
              <w:rPr>
                <w:rFonts w:ascii="Times New Roman" w:eastAsia="Times New Roman" w:hAnsi="Times New Roman" w:cs="Times New Roman"/>
                <w:color w:val="000000"/>
                <w:sz w:val="24"/>
                <w:szCs w:val="24"/>
                <w:lang w:val="en-SG" w:eastAsia="en-SG"/>
              </w:rPr>
            </w:pPr>
            <w:r w:rsidRPr="004F49D4">
              <w:rPr>
                <w:rFonts w:ascii="Times New Roman" w:eastAsia="Times New Roman" w:hAnsi="Times New Roman" w:cs="Times New Roman"/>
                <w:color w:val="000000"/>
                <w:sz w:val="24"/>
                <w:szCs w:val="24"/>
                <w:lang w:val="en-SG" w:eastAsia="en-SG"/>
              </w:rPr>
              <w:t>Framework</w:t>
            </w:r>
          </w:p>
        </w:tc>
      </w:tr>
      <w:tr w:rsidR="004F49D4" w:rsidRPr="004F49D4" w14:paraId="17AB66E3" w14:textId="77777777" w:rsidTr="00267742">
        <w:trPr>
          <w:trHeight w:val="989"/>
        </w:trPr>
        <w:tc>
          <w:tcPr>
            <w:tcW w:w="625" w:type="dxa"/>
            <w:tcBorders>
              <w:top w:val="nil"/>
              <w:left w:val="single" w:sz="8" w:space="0" w:color="auto"/>
              <w:bottom w:val="single" w:sz="4" w:space="0" w:color="auto"/>
              <w:right w:val="single" w:sz="4" w:space="0" w:color="auto"/>
            </w:tcBorders>
            <w:shd w:val="clear" w:color="auto" w:fill="auto"/>
            <w:noWrap/>
            <w:vAlign w:val="bottom"/>
            <w:hideMark/>
          </w:tcPr>
          <w:p w14:paraId="1A45DB41" w14:textId="77777777" w:rsidR="004F49D4" w:rsidRPr="004F49D4" w:rsidRDefault="004F49D4" w:rsidP="004F49D4">
            <w:pPr>
              <w:spacing w:after="0" w:line="240" w:lineRule="auto"/>
              <w:jc w:val="right"/>
              <w:rPr>
                <w:rFonts w:ascii="Calibri" w:eastAsia="Times New Roman" w:hAnsi="Calibri" w:cs="Calibri"/>
                <w:color w:val="000000"/>
                <w:lang w:val="en-SG" w:eastAsia="en-SG"/>
              </w:rPr>
            </w:pPr>
            <w:r w:rsidRPr="004F49D4">
              <w:rPr>
                <w:rFonts w:ascii="Calibri" w:eastAsia="Times New Roman" w:hAnsi="Calibri" w:cs="Calibri"/>
                <w:color w:val="000000"/>
                <w:lang w:val="en-SG" w:eastAsia="en-SG"/>
              </w:rPr>
              <w:t>6</w:t>
            </w:r>
          </w:p>
        </w:tc>
        <w:tc>
          <w:tcPr>
            <w:tcW w:w="1686" w:type="dxa"/>
            <w:gridSpan w:val="2"/>
            <w:tcBorders>
              <w:top w:val="nil"/>
              <w:left w:val="nil"/>
              <w:bottom w:val="single" w:sz="4" w:space="0" w:color="auto"/>
              <w:right w:val="single" w:sz="4" w:space="0" w:color="auto"/>
            </w:tcBorders>
            <w:shd w:val="clear" w:color="auto" w:fill="auto"/>
            <w:vAlign w:val="center"/>
            <w:hideMark/>
          </w:tcPr>
          <w:p w14:paraId="04F91A2B" w14:textId="77777777" w:rsidR="004F49D4" w:rsidRPr="00267742" w:rsidRDefault="004F49D4" w:rsidP="004F49D4">
            <w:pPr>
              <w:spacing w:after="0" w:line="240" w:lineRule="auto"/>
              <w:jc w:val="both"/>
              <w:rPr>
                <w:rFonts w:ascii="Times New Roman" w:eastAsia="Times New Roman" w:hAnsi="Times New Roman" w:cs="Times New Roman"/>
                <w:color w:val="000000"/>
                <w:sz w:val="24"/>
                <w:szCs w:val="24"/>
                <w:lang w:val="nb-NO" w:eastAsia="en-SG"/>
              </w:rPr>
            </w:pPr>
            <w:r w:rsidRPr="00267742">
              <w:rPr>
                <w:rFonts w:ascii="Times New Roman" w:eastAsia="Times New Roman" w:hAnsi="Times New Roman" w:cs="Times New Roman"/>
                <w:color w:val="000000"/>
                <w:sz w:val="24"/>
                <w:szCs w:val="24"/>
                <w:lang w:val="nb-NO" w:eastAsia="en-SG"/>
              </w:rPr>
              <w:t>Bruun, P., Mefford, R.N.</w:t>
            </w:r>
          </w:p>
        </w:tc>
        <w:tc>
          <w:tcPr>
            <w:tcW w:w="884" w:type="dxa"/>
            <w:gridSpan w:val="2"/>
            <w:tcBorders>
              <w:top w:val="nil"/>
              <w:left w:val="nil"/>
              <w:bottom w:val="single" w:sz="4" w:space="0" w:color="auto"/>
              <w:right w:val="single" w:sz="4" w:space="0" w:color="auto"/>
            </w:tcBorders>
            <w:shd w:val="clear" w:color="auto" w:fill="auto"/>
            <w:vAlign w:val="center"/>
            <w:hideMark/>
          </w:tcPr>
          <w:p w14:paraId="636D9705" w14:textId="77777777" w:rsidR="004F49D4" w:rsidRPr="004F49D4" w:rsidRDefault="004F49D4" w:rsidP="004F49D4">
            <w:pPr>
              <w:spacing w:after="0" w:line="240" w:lineRule="auto"/>
              <w:jc w:val="both"/>
              <w:rPr>
                <w:rFonts w:ascii="Times New Roman" w:eastAsia="Times New Roman" w:hAnsi="Times New Roman" w:cs="Times New Roman"/>
                <w:color w:val="000000"/>
                <w:sz w:val="24"/>
                <w:szCs w:val="24"/>
                <w:lang w:val="en-SG" w:eastAsia="en-SG"/>
              </w:rPr>
            </w:pPr>
            <w:r w:rsidRPr="004F49D4">
              <w:rPr>
                <w:rFonts w:ascii="Times New Roman" w:eastAsia="Times New Roman" w:hAnsi="Times New Roman" w:cs="Times New Roman"/>
                <w:color w:val="000000"/>
                <w:sz w:val="24"/>
                <w:szCs w:val="24"/>
                <w:lang w:val="en-SG" w:eastAsia="en-SG"/>
              </w:rPr>
              <w:t>2004</w:t>
            </w:r>
          </w:p>
        </w:tc>
        <w:tc>
          <w:tcPr>
            <w:tcW w:w="3730" w:type="dxa"/>
            <w:gridSpan w:val="2"/>
            <w:tcBorders>
              <w:top w:val="nil"/>
              <w:left w:val="nil"/>
              <w:bottom w:val="single" w:sz="4" w:space="0" w:color="auto"/>
              <w:right w:val="single" w:sz="4" w:space="0" w:color="auto"/>
            </w:tcBorders>
            <w:shd w:val="clear" w:color="auto" w:fill="auto"/>
            <w:vAlign w:val="center"/>
            <w:hideMark/>
          </w:tcPr>
          <w:p w14:paraId="7E478BE1" w14:textId="77777777" w:rsidR="004F49D4" w:rsidRPr="004F49D4" w:rsidRDefault="004F49D4" w:rsidP="004F49D4">
            <w:pPr>
              <w:spacing w:after="0" w:line="240" w:lineRule="auto"/>
              <w:jc w:val="both"/>
              <w:rPr>
                <w:rFonts w:ascii="Times New Roman" w:eastAsia="Times New Roman" w:hAnsi="Times New Roman" w:cs="Times New Roman"/>
                <w:color w:val="000000"/>
                <w:sz w:val="24"/>
                <w:szCs w:val="24"/>
                <w:lang w:val="en-SG" w:eastAsia="en-SG"/>
              </w:rPr>
            </w:pPr>
            <w:r w:rsidRPr="004F49D4">
              <w:rPr>
                <w:rFonts w:ascii="Times New Roman" w:eastAsia="Times New Roman" w:hAnsi="Times New Roman" w:cs="Times New Roman"/>
                <w:color w:val="000000"/>
                <w:sz w:val="24"/>
                <w:szCs w:val="24"/>
                <w:lang w:val="en-SG" w:eastAsia="en-SG"/>
              </w:rPr>
              <w:t>International Journal of Production Economics</w:t>
            </w:r>
          </w:p>
        </w:tc>
        <w:tc>
          <w:tcPr>
            <w:tcW w:w="1712" w:type="dxa"/>
            <w:tcBorders>
              <w:top w:val="nil"/>
              <w:left w:val="nil"/>
              <w:bottom w:val="single" w:sz="4" w:space="0" w:color="auto"/>
              <w:right w:val="single" w:sz="8" w:space="0" w:color="auto"/>
            </w:tcBorders>
            <w:shd w:val="clear" w:color="auto" w:fill="auto"/>
            <w:vAlign w:val="center"/>
            <w:hideMark/>
          </w:tcPr>
          <w:p w14:paraId="19CE3A9D" w14:textId="77777777" w:rsidR="004F49D4" w:rsidRPr="004F49D4" w:rsidRDefault="004F49D4" w:rsidP="004F49D4">
            <w:pPr>
              <w:spacing w:after="0" w:line="240" w:lineRule="auto"/>
              <w:jc w:val="both"/>
              <w:rPr>
                <w:rFonts w:ascii="Times New Roman" w:eastAsia="Times New Roman" w:hAnsi="Times New Roman" w:cs="Times New Roman"/>
                <w:color w:val="000000"/>
                <w:sz w:val="24"/>
                <w:szCs w:val="24"/>
                <w:lang w:val="en-SG" w:eastAsia="en-SG"/>
              </w:rPr>
            </w:pPr>
            <w:r w:rsidRPr="004F49D4">
              <w:rPr>
                <w:rFonts w:ascii="Times New Roman" w:eastAsia="Times New Roman" w:hAnsi="Times New Roman" w:cs="Times New Roman"/>
                <w:color w:val="000000"/>
                <w:sz w:val="24"/>
                <w:szCs w:val="24"/>
                <w:lang w:val="en-SG" w:eastAsia="en-SG"/>
              </w:rPr>
              <w:t>Framework</w:t>
            </w:r>
          </w:p>
        </w:tc>
      </w:tr>
      <w:tr w:rsidR="004F49D4" w:rsidRPr="004F49D4" w14:paraId="0A4F2769" w14:textId="77777777" w:rsidTr="00267742">
        <w:trPr>
          <w:trHeight w:val="833"/>
        </w:trPr>
        <w:tc>
          <w:tcPr>
            <w:tcW w:w="625" w:type="dxa"/>
            <w:tcBorders>
              <w:top w:val="nil"/>
              <w:left w:val="single" w:sz="8" w:space="0" w:color="auto"/>
              <w:bottom w:val="single" w:sz="4" w:space="0" w:color="auto"/>
              <w:right w:val="single" w:sz="4" w:space="0" w:color="auto"/>
            </w:tcBorders>
            <w:shd w:val="clear" w:color="auto" w:fill="auto"/>
            <w:noWrap/>
            <w:vAlign w:val="bottom"/>
            <w:hideMark/>
          </w:tcPr>
          <w:p w14:paraId="2596E1BE" w14:textId="77777777" w:rsidR="004F49D4" w:rsidRPr="004F49D4" w:rsidRDefault="004F49D4" w:rsidP="004F49D4">
            <w:pPr>
              <w:spacing w:after="0" w:line="240" w:lineRule="auto"/>
              <w:jc w:val="right"/>
              <w:rPr>
                <w:rFonts w:ascii="Calibri" w:eastAsia="Times New Roman" w:hAnsi="Calibri" w:cs="Calibri"/>
                <w:color w:val="000000"/>
                <w:lang w:val="en-SG" w:eastAsia="en-SG"/>
              </w:rPr>
            </w:pPr>
            <w:r w:rsidRPr="004F49D4">
              <w:rPr>
                <w:rFonts w:ascii="Calibri" w:eastAsia="Times New Roman" w:hAnsi="Calibri" w:cs="Calibri"/>
                <w:color w:val="000000"/>
                <w:lang w:val="en-SG" w:eastAsia="en-SG"/>
              </w:rPr>
              <w:t>7</w:t>
            </w:r>
          </w:p>
        </w:tc>
        <w:tc>
          <w:tcPr>
            <w:tcW w:w="1686" w:type="dxa"/>
            <w:gridSpan w:val="2"/>
            <w:tcBorders>
              <w:top w:val="nil"/>
              <w:left w:val="nil"/>
              <w:bottom w:val="single" w:sz="4" w:space="0" w:color="auto"/>
              <w:right w:val="single" w:sz="4" w:space="0" w:color="auto"/>
            </w:tcBorders>
            <w:shd w:val="clear" w:color="auto" w:fill="auto"/>
            <w:vAlign w:val="center"/>
            <w:hideMark/>
          </w:tcPr>
          <w:p w14:paraId="285EF03F" w14:textId="77777777" w:rsidR="004F49D4" w:rsidRPr="004F49D4" w:rsidRDefault="004F49D4" w:rsidP="004F49D4">
            <w:pPr>
              <w:spacing w:after="0" w:line="240" w:lineRule="auto"/>
              <w:jc w:val="both"/>
              <w:rPr>
                <w:rFonts w:ascii="Times New Roman" w:eastAsia="Times New Roman" w:hAnsi="Times New Roman" w:cs="Times New Roman"/>
                <w:color w:val="000000"/>
                <w:sz w:val="24"/>
                <w:szCs w:val="24"/>
                <w:lang w:val="en-SG" w:eastAsia="en-SG"/>
              </w:rPr>
            </w:pPr>
            <w:r w:rsidRPr="004F49D4">
              <w:rPr>
                <w:rFonts w:ascii="Times New Roman" w:eastAsia="Times New Roman" w:hAnsi="Times New Roman" w:cs="Times New Roman"/>
                <w:color w:val="000000"/>
                <w:sz w:val="24"/>
                <w:szCs w:val="24"/>
                <w:lang w:val="en-SG" w:eastAsia="en-SG"/>
              </w:rPr>
              <w:t>Ward, P., Zhou, H.</w:t>
            </w:r>
          </w:p>
        </w:tc>
        <w:tc>
          <w:tcPr>
            <w:tcW w:w="884" w:type="dxa"/>
            <w:gridSpan w:val="2"/>
            <w:tcBorders>
              <w:top w:val="nil"/>
              <w:left w:val="nil"/>
              <w:bottom w:val="single" w:sz="4" w:space="0" w:color="auto"/>
              <w:right w:val="single" w:sz="4" w:space="0" w:color="auto"/>
            </w:tcBorders>
            <w:shd w:val="clear" w:color="auto" w:fill="auto"/>
            <w:vAlign w:val="center"/>
            <w:hideMark/>
          </w:tcPr>
          <w:p w14:paraId="5D335988" w14:textId="77777777" w:rsidR="004F49D4" w:rsidRPr="004F49D4" w:rsidRDefault="004F49D4" w:rsidP="004F49D4">
            <w:pPr>
              <w:spacing w:after="0" w:line="240" w:lineRule="auto"/>
              <w:jc w:val="both"/>
              <w:rPr>
                <w:rFonts w:ascii="Times New Roman" w:eastAsia="Times New Roman" w:hAnsi="Times New Roman" w:cs="Times New Roman"/>
                <w:color w:val="000000"/>
                <w:sz w:val="24"/>
                <w:szCs w:val="24"/>
                <w:lang w:val="en-SG" w:eastAsia="en-SG"/>
              </w:rPr>
            </w:pPr>
            <w:r w:rsidRPr="004F49D4">
              <w:rPr>
                <w:rFonts w:ascii="Times New Roman" w:eastAsia="Times New Roman" w:hAnsi="Times New Roman" w:cs="Times New Roman"/>
                <w:color w:val="000000"/>
                <w:sz w:val="24"/>
                <w:szCs w:val="24"/>
                <w:lang w:val="en-SG" w:eastAsia="en-SG"/>
              </w:rPr>
              <w:t>2006</w:t>
            </w:r>
          </w:p>
        </w:tc>
        <w:tc>
          <w:tcPr>
            <w:tcW w:w="3730" w:type="dxa"/>
            <w:gridSpan w:val="2"/>
            <w:tcBorders>
              <w:top w:val="nil"/>
              <w:left w:val="nil"/>
              <w:bottom w:val="single" w:sz="4" w:space="0" w:color="auto"/>
              <w:right w:val="single" w:sz="4" w:space="0" w:color="auto"/>
            </w:tcBorders>
            <w:shd w:val="clear" w:color="auto" w:fill="auto"/>
            <w:vAlign w:val="center"/>
            <w:hideMark/>
          </w:tcPr>
          <w:p w14:paraId="15FE9C89" w14:textId="77777777" w:rsidR="004F49D4" w:rsidRPr="004F49D4" w:rsidRDefault="004F49D4" w:rsidP="004F49D4">
            <w:pPr>
              <w:spacing w:after="0" w:line="240" w:lineRule="auto"/>
              <w:jc w:val="both"/>
              <w:rPr>
                <w:rFonts w:ascii="Times New Roman" w:eastAsia="Times New Roman" w:hAnsi="Times New Roman" w:cs="Times New Roman"/>
                <w:color w:val="000000"/>
                <w:sz w:val="24"/>
                <w:szCs w:val="24"/>
                <w:lang w:val="en-SG" w:eastAsia="en-SG"/>
              </w:rPr>
            </w:pPr>
            <w:r w:rsidRPr="004F49D4">
              <w:rPr>
                <w:rFonts w:ascii="Times New Roman" w:eastAsia="Times New Roman" w:hAnsi="Times New Roman" w:cs="Times New Roman"/>
                <w:color w:val="000000"/>
                <w:sz w:val="24"/>
                <w:szCs w:val="24"/>
                <w:lang w:val="en-SG" w:eastAsia="en-SG"/>
              </w:rPr>
              <w:t>Decision Sciences</w:t>
            </w:r>
          </w:p>
        </w:tc>
        <w:tc>
          <w:tcPr>
            <w:tcW w:w="1712" w:type="dxa"/>
            <w:tcBorders>
              <w:top w:val="nil"/>
              <w:left w:val="nil"/>
              <w:bottom w:val="single" w:sz="4" w:space="0" w:color="auto"/>
              <w:right w:val="single" w:sz="8" w:space="0" w:color="auto"/>
            </w:tcBorders>
            <w:shd w:val="clear" w:color="auto" w:fill="auto"/>
            <w:vAlign w:val="center"/>
            <w:hideMark/>
          </w:tcPr>
          <w:p w14:paraId="63C7FD59" w14:textId="77777777" w:rsidR="004F49D4" w:rsidRPr="004F49D4" w:rsidRDefault="004F49D4" w:rsidP="004F49D4">
            <w:pPr>
              <w:spacing w:after="0" w:line="240" w:lineRule="auto"/>
              <w:jc w:val="both"/>
              <w:rPr>
                <w:rFonts w:ascii="Times New Roman" w:eastAsia="Times New Roman" w:hAnsi="Times New Roman" w:cs="Times New Roman"/>
                <w:color w:val="000000"/>
                <w:sz w:val="24"/>
                <w:szCs w:val="24"/>
                <w:lang w:val="en-SG" w:eastAsia="en-SG"/>
              </w:rPr>
            </w:pPr>
            <w:r w:rsidRPr="004F49D4">
              <w:rPr>
                <w:rFonts w:ascii="Times New Roman" w:eastAsia="Times New Roman" w:hAnsi="Times New Roman" w:cs="Times New Roman"/>
                <w:color w:val="000000"/>
                <w:sz w:val="24"/>
                <w:szCs w:val="24"/>
                <w:lang w:val="en-SG" w:eastAsia="en-SG"/>
              </w:rPr>
              <w:t>Survey</w:t>
            </w:r>
          </w:p>
        </w:tc>
      </w:tr>
      <w:tr w:rsidR="004F49D4" w:rsidRPr="004F49D4" w14:paraId="6F42DAE3" w14:textId="77777777" w:rsidTr="00267742">
        <w:trPr>
          <w:trHeight w:val="1485"/>
        </w:trPr>
        <w:tc>
          <w:tcPr>
            <w:tcW w:w="625" w:type="dxa"/>
            <w:tcBorders>
              <w:top w:val="nil"/>
              <w:left w:val="single" w:sz="8" w:space="0" w:color="auto"/>
              <w:bottom w:val="single" w:sz="4" w:space="0" w:color="auto"/>
              <w:right w:val="single" w:sz="4" w:space="0" w:color="auto"/>
            </w:tcBorders>
            <w:shd w:val="clear" w:color="auto" w:fill="auto"/>
            <w:noWrap/>
            <w:vAlign w:val="bottom"/>
            <w:hideMark/>
          </w:tcPr>
          <w:p w14:paraId="19A7A616" w14:textId="77777777" w:rsidR="004F49D4" w:rsidRPr="004F49D4" w:rsidRDefault="004F49D4" w:rsidP="004F49D4">
            <w:pPr>
              <w:spacing w:after="0" w:line="240" w:lineRule="auto"/>
              <w:jc w:val="right"/>
              <w:rPr>
                <w:rFonts w:ascii="Calibri" w:eastAsia="Times New Roman" w:hAnsi="Calibri" w:cs="Calibri"/>
                <w:color w:val="000000"/>
                <w:lang w:val="en-SG" w:eastAsia="en-SG"/>
              </w:rPr>
            </w:pPr>
            <w:r w:rsidRPr="004F49D4">
              <w:rPr>
                <w:rFonts w:ascii="Calibri" w:eastAsia="Times New Roman" w:hAnsi="Calibri" w:cs="Calibri"/>
                <w:color w:val="000000"/>
                <w:lang w:val="en-SG" w:eastAsia="en-SG"/>
              </w:rPr>
              <w:t>8</w:t>
            </w:r>
          </w:p>
        </w:tc>
        <w:tc>
          <w:tcPr>
            <w:tcW w:w="1686" w:type="dxa"/>
            <w:gridSpan w:val="2"/>
            <w:tcBorders>
              <w:top w:val="nil"/>
              <w:left w:val="nil"/>
              <w:bottom w:val="single" w:sz="4" w:space="0" w:color="auto"/>
              <w:right w:val="single" w:sz="4" w:space="0" w:color="auto"/>
            </w:tcBorders>
            <w:shd w:val="clear" w:color="auto" w:fill="auto"/>
            <w:vAlign w:val="center"/>
            <w:hideMark/>
          </w:tcPr>
          <w:p w14:paraId="4F9B63A5" w14:textId="77777777" w:rsidR="004F49D4" w:rsidRPr="004F49D4" w:rsidRDefault="004F49D4" w:rsidP="004F49D4">
            <w:pPr>
              <w:spacing w:after="0" w:line="240" w:lineRule="auto"/>
              <w:jc w:val="both"/>
              <w:rPr>
                <w:rFonts w:ascii="Times New Roman" w:eastAsia="Times New Roman" w:hAnsi="Times New Roman" w:cs="Times New Roman"/>
                <w:color w:val="000000"/>
                <w:sz w:val="24"/>
                <w:szCs w:val="24"/>
                <w:lang w:val="en-SG" w:eastAsia="en-SG"/>
              </w:rPr>
            </w:pPr>
            <w:r w:rsidRPr="004F49D4">
              <w:rPr>
                <w:rFonts w:ascii="Times New Roman" w:eastAsia="Times New Roman" w:hAnsi="Times New Roman" w:cs="Times New Roman"/>
                <w:color w:val="000000"/>
                <w:sz w:val="24"/>
                <w:szCs w:val="24"/>
                <w:lang w:val="en-SG" w:eastAsia="en-SG"/>
              </w:rPr>
              <w:t>Adamides, E.D., Karacapilidis, N., Pylarinou, H., Koumanakos, D.</w:t>
            </w:r>
          </w:p>
        </w:tc>
        <w:tc>
          <w:tcPr>
            <w:tcW w:w="884" w:type="dxa"/>
            <w:gridSpan w:val="2"/>
            <w:tcBorders>
              <w:top w:val="nil"/>
              <w:left w:val="nil"/>
              <w:bottom w:val="single" w:sz="4" w:space="0" w:color="auto"/>
              <w:right w:val="single" w:sz="4" w:space="0" w:color="auto"/>
            </w:tcBorders>
            <w:shd w:val="clear" w:color="auto" w:fill="auto"/>
            <w:vAlign w:val="center"/>
            <w:hideMark/>
          </w:tcPr>
          <w:p w14:paraId="174A9FFD" w14:textId="77777777" w:rsidR="004F49D4" w:rsidRPr="004F49D4" w:rsidRDefault="004F49D4" w:rsidP="004F49D4">
            <w:pPr>
              <w:spacing w:after="0" w:line="240" w:lineRule="auto"/>
              <w:jc w:val="both"/>
              <w:rPr>
                <w:rFonts w:ascii="Times New Roman" w:eastAsia="Times New Roman" w:hAnsi="Times New Roman" w:cs="Times New Roman"/>
                <w:color w:val="000000"/>
                <w:sz w:val="24"/>
                <w:szCs w:val="24"/>
                <w:lang w:val="en-SG" w:eastAsia="en-SG"/>
              </w:rPr>
            </w:pPr>
            <w:r w:rsidRPr="004F49D4">
              <w:rPr>
                <w:rFonts w:ascii="Times New Roman" w:eastAsia="Times New Roman" w:hAnsi="Times New Roman" w:cs="Times New Roman"/>
                <w:color w:val="000000"/>
                <w:sz w:val="24"/>
                <w:szCs w:val="24"/>
                <w:lang w:val="en-SG" w:eastAsia="en-SG"/>
              </w:rPr>
              <w:t>2008</w:t>
            </w:r>
          </w:p>
        </w:tc>
        <w:tc>
          <w:tcPr>
            <w:tcW w:w="3730" w:type="dxa"/>
            <w:gridSpan w:val="2"/>
            <w:tcBorders>
              <w:top w:val="nil"/>
              <w:left w:val="nil"/>
              <w:bottom w:val="single" w:sz="4" w:space="0" w:color="auto"/>
              <w:right w:val="single" w:sz="4" w:space="0" w:color="auto"/>
            </w:tcBorders>
            <w:shd w:val="clear" w:color="auto" w:fill="auto"/>
            <w:vAlign w:val="center"/>
            <w:hideMark/>
          </w:tcPr>
          <w:p w14:paraId="24E867BB" w14:textId="77777777" w:rsidR="004F49D4" w:rsidRPr="004F49D4" w:rsidRDefault="004F49D4" w:rsidP="004F49D4">
            <w:pPr>
              <w:spacing w:after="0" w:line="240" w:lineRule="auto"/>
              <w:jc w:val="both"/>
              <w:rPr>
                <w:rFonts w:ascii="Times New Roman" w:eastAsia="Times New Roman" w:hAnsi="Times New Roman" w:cs="Times New Roman"/>
                <w:color w:val="000000"/>
                <w:sz w:val="24"/>
                <w:szCs w:val="24"/>
                <w:lang w:val="en-SG" w:eastAsia="en-SG"/>
              </w:rPr>
            </w:pPr>
            <w:r w:rsidRPr="004F49D4">
              <w:rPr>
                <w:rFonts w:ascii="Times New Roman" w:eastAsia="Times New Roman" w:hAnsi="Times New Roman" w:cs="Times New Roman"/>
                <w:color w:val="000000"/>
                <w:sz w:val="24"/>
                <w:szCs w:val="24"/>
                <w:lang w:val="en-SG" w:eastAsia="en-SG"/>
              </w:rPr>
              <w:t>Production Planning and Control</w:t>
            </w:r>
          </w:p>
        </w:tc>
        <w:tc>
          <w:tcPr>
            <w:tcW w:w="1712" w:type="dxa"/>
            <w:tcBorders>
              <w:top w:val="nil"/>
              <w:left w:val="nil"/>
              <w:bottom w:val="single" w:sz="4" w:space="0" w:color="auto"/>
              <w:right w:val="single" w:sz="8" w:space="0" w:color="auto"/>
            </w:tcBorders>
            <w:shd w:val="clear" w:color="auto" w:fill="auto"/>
            <w:vAlign w:val="center"/>
            <w:hideMark/>
          </w:tcPr>
          <w:p w14:paraId="02E03AF8" w14:textId="77777777" w:rsidR="004F49D4" w:rsidRPr="004F49D4" w:rsidRDefault="004F49D4" w:rsidP="004F49D4">
            <w:pPr>
              <w:spacing w:after="0" w:line="240" w:lineRule="auto"/>
              <w:jc w:val="both"/>
              <w:rPr>
                <w:rFonts w:ascii="Times New Roman" w:eastAsia="Times New Roman" w:hAnsi="Times New Roman" w:cs="Times New Roman"/>
                <w:color w:val="000000"/>
                <w:sz w:val="24"/>
                <w:szCs w:val="24"/>
                <w:lang w:val="en-SG" w:eastAsia="en-SG"/>
              </w:rPr>
            </w:pPr>
            <w:r w:rsidRPr="004F49D4">
              <w:rPr>
                <w:rFonts w:ascii="Times New Roman" w:eastAsia="Times New Roman" w:hAnsi="Times New Roman" w:cs="Times New Roman"/>
                <w:color w:val="000000"/>
                <w:sz w:val="24"/>
                <w:szCs w:val="24"/>
                <w:lang w:val="en-SG" w:eastAsia="en-SG"/>
              </w:rPr>
              <w:t>Case study</w:t>
            </w:r>
          </w:p>
        </w:tc>
      </w:tr>
      <w:tr w:rsidR="004F49D4" w:rsidRPr="004F49D4" w14:paraId="054D50BB" w14:textId="77777777" w:rsidTr="00267742">
        <w:trPr>
          <w:trHeight w:val="1171"/>
        </w:trPr>
        <w:tc>
          <w:tcPr>
            <w:tcW w:w="625" w:type="dxa"/>
            <w:tcBorders>
              <w:top w:val="nil"/>
              <w:left w:val="single" w:sz="8" w:space="0" w:color="auto"/>
              <w:bottom w:val="single" w:sz="4" w:space="0" w:color="auto"/>
              <w:right w:val="single" w:sz="4" w:space="0" w:color="auto"/>
            </w:tcBorders>
            <w:shd w:val="clear" w:color="auto" w:fill="auto"/>
            <w:noWrap/>
            <w:vAlign w:val="bottom"/>
            <w:hideMark/>
          </w:tcPr>
          <w:p w14:paraId="72D42968" w14:textId="77777777" w:rsidR="004F49D4" w:rsidRPr="004F49D4" w:rsidRDefault="004F49D4" w:rsidP="004F49D4">
            <w:pPr>
              <w:spacing w:after="0" w:line="240" w:lineRule="auto"/>
              <w:jc w:val="right"/>
              <w:rPr>
                <w:rFonts w:ascii="Calibri" w:eastAsia="Times New Roman" w:hAnsi="Calibri" w:cs="Calibri"/>
                <w:color w:val="000000"/>
                <w:lang w:val="en-SG" w:eastAsia="en-SG"/>
              </w:rPr>
            </w:pPr>
            <w:r w:rsidRPr="004F49D4">
              <w:rPr>
                <w:rFonts w:ascii="Calibri" w:eastAsia="Times New Roman" w:hAnsi="Calibri" w:cs="Calibri"/>
                <w:color w:val="000000"/>
                <w:lang w:val="en-SG" w:eastAsia="en-SG"/>
              </w:rPr>
              <w:t>9</w:t>
            </w:r>
          </w:p>
        </w:tc>
        <w:tc>
          <w:tcPr>
            <w:tcW w:w="1686" w:type="dxa"/>
            <w:gridSpan w:val="2"/>
            <w:tcBorders>
              <w:top w:val="nil"/>
              <w:left w:val="nil"/>
              <w:bottom w:val="single" w:sz="4" w:space="0" w:color="auto"/>
              <w:right w:val="single" w:sz="4" w:space="0" w:color="auto"/>
            </w:tcBorders>
            <w:shd w:val="clear" w:color="auto" w:fill="auto"/>
            <w:vAlign w:val="center"/>
            <w:hideMark/>
          </w:tcPr>
          <w:p w14:paraId="50455DC3" w14:textId="77777777" w:rsidR="004F49D4" w:rsidRPr="004F49D4" w:rsidRDefault="004F49D4" w:rsidP="004F49D4">
            <w:pPr>
              <w:spacing w:after="0" w:line="240" w:lineRule="auto"/>
              <w:jc w:val="both"/>
              <w:rPr>
                <w:rFonts w:ascii="Times New Roman" w:eastAsia="Times New Roman" w:hAnsi="Times New Roman" w:cs="Times New Roman"/>
                <w:color w:val="000000"/>
                <w:sz w:val="24"/>
                <w:szCs w:val="24"/>
                <w:lang w:val="en-SG" w:eastAsia="en-SG"/>
              </w:rPr>
            </w:pPr>
            <w:r w:rsidRPr="004F49D4">
              <w:rPr>
                <w:rFonts w:ascii="Times New Roman" w:eastAsia="Times New Roman" w:hAnsi="Times New Roman" w:cs="Times New Roman"/>
                <w:color w:val="000000"/>
                <w:sz w:val="24"/>
                <w:szCs w:val="24"/>
                <w:lang w:val="en-SG" w:eastAsia="en-SG"/>
              </w:rPr>
              <w:t>Hong, P.C., Dobrzykowski, D.D., Vonderembse, M.A.</w:t>
            </w:r>
          </w:p>
        </w:tc>
        <w:tc>
          <w:tcPr>
            <w:tcW w:w="884" w:type="dxa"/>
            <w:gridSpan w:val="2"/>
            <w:tcBorders>
              <w:top w:val="nil"/>
              <w:left w:val="nil"/>
              <w:bottom w:val="single" w:sz="4" w:space="0" w:color="auto"/>
              <w:right w:val="single" w:sz="4" w:space="0" w:color="auto"/>
            </w:tcBorders>
            <w:shd w:val="clear" w:color="auto" w:fill="auto"/>
            <w:vAlign w:val="center"/>
            <w:hideMark/>
          </w:tcPr>
          <w:p w14:paraId="102AD9BC" w14:textId="77777777" w:rsidR="004F49D4" w:rsidRPr="004F49D4" w:rsidRDefault="004F49D4" w:rsidP="004F49D4">
            <w:pPr>
              <w:spacing w:after="0" w:line="240" w:lineRule="auto"/>
              <w:jc w:val="both"/>
              <w:rPr>
                <w:rFonts w:ascii="Times New Roman" w:eastAsia="Times New Roman" w:hAnsi="Times New Roman" w:cs="Times New Roman"/>
                <w:color w:val="000000"/>
                <w:sz w:val="24"/>
                <w:szCs w:val="24"/>
                <w:lang w:val="en-SG" w:eastAsia="en-SG"/>
              </w:rPr>
            </w:pPr>
            <w:r w:rsidRPr="004F49D4">
              <w:rPr>
                <w:rFonts w:ascii="Times New Roman" w:eastAsia="Times New Roman" w:hAnsi="Times New Roman" w:cs="Times New Roman"/>
                <w:color w:val="000000"/>
                <w:sz w:val="24"/>
                <w:szCs w:val="24"/>
                <w:lang w:val="en-SG" w:eastAsia="en-SG"/>
              </w:rPr>
              <w:t>2010</w:t>
            </w:r>
          </w:p>
        </w:tc>
        <w:tc>
          <w:tcPr>
            <w:tcW w:w="3730" w:type="dxa"/>
            <w:gridSpan w:val="2"/>
            <w:tcBorders>
              <w:top w:val="nil"/>
              <w:left w:val="nil"/>
              <w:bottom w:val="single" w:sz="4" w:space="0" w:color="auto"/>
              <w:right w:val="single" w:sz="4" w:space="0" w:color="auto"/>
            </w:tcBorders>
            <w:shd w:val="clear" w:color="auto" w:fill="auto"/>
            <w:vAlign w:val="center"/>
            <w:hideMark/>
          </w:tcPr>
          <w:p w14:paraId="56EFB73F" w14:textId="77777777" w:rsidR="004F49D4" w:rsidRPr="004F49D4" w:rsidRDefault="004F49D4" w:rsidP="004F49D4">
            <w:pPr>
              <w:spacing w:after="0" w:line="240" w:lineRule="auto"/>
              <w:jc w:val="both"/>
              <w:rPr>
                <w:rFonts w:ascii="Times New Roman" w:eastAsia="Times New Roman" w:hAnsi="Times New Roman" w:cs="Times New Roman"/>
                <w:color w:val="000000"/>
                <w:sz w:val="24"/>
                <w:szCs w:val="24"/>
                <w:lang w:val="en-SG" w:eastAsia="en-SG"/>
              </w:rPr>
            </w:pPr>
            <w:r w:rsidRPr="004F49D4">
              <w:rPr>
                <w:rFonts w:ascii="Times New Roman" w:eastAsia="Times New Roman" w:hAnsi="Times New Roman" w:cs="Times New Roman"/>
                <w:color w:val="000000"/>
                <w:sz w:val="24"/>
                <w:szCs w:val="24"/>
                <w:lang w:val="en-SG" w:eastAsia="en-SG"/>
              </w:rPr>
              <w:t>Benchmarking: An International Journal</w:t>
            </w:r>
          </w:p>
        </w:tc>
        <w:tc>
          <w:tcPr>
            <w:tcW w:w="1712" w:type="dxa"/>
            <w:tcBorders>
              <w:top w:val="nil"/>
              <w:left w:val="nil"/>
              <w:bottom w:val="single" w:sz="4" w:space="0" w:color="auto"/>
              <w:right w:val="single" w:sz="8" w:space="0" w:color="auto"/>
            </w:tcBorders>
            <w:shd w:val="clear" w:color="auto" w:fill="auto"/>
            <w:vAlign w:val="center"/>
            <w:hideMark/>
          </w:tcPr>
          <w:p w14:paraId="4555BD55" w14:textId="77777777" w:rsidR="004F49D4" w:rsidRPr="004F49D4" w:rsidRDefault="004F49D4" w:rsidP="004F49D4">
            <w:pPr>
              <w:spacing w:after="0" w:line="240" w:lineRule="auto"/>
              <w:jc w:val="both"/>
              <w:rPr>
                <w:rFonts w:ascii="Times New Roman" w:eastAsia="Times New Roman" w:hAnsi="Times New Roman" w:cs="Times New Roman"/>
                <w:color w:val="000000"/>
                <w:sz w:val="24"/>
                <w:szCs w:val="24"/>
                <w:lang w:val="en-SG" w:eastAsia="en-SG"/>
              </w:rPr>
            </w:pPr>
            <w:r w:rsidRPr="004F49D4">
              <w:rPr>
                <w:rFonts w:ascii="Times New Roman" w:eastAsia="Times New Roman" w:hAnsi="Times New Roman" w:cs="Times New Roman"/>
                <w:color w:val="000000"/>
                <w:sz w:val="24"/>
                <w:szCs w:val="24"/>
                <w:lang w:val="en-SG" w:eastAsia="en-SG"/>
              </w:rPr>
              <w:t>Survey</w:t>
            </w:r>
          </w:p>
        </w:tc>
      </w:tr>
      <w:tr w:rsidR="004F49D4" w:rsidRPr="004F49D4" w14:paraId="109320B6" w14:textId="77777777" w:rsidTr="00267742">
        <w:trPr>
          <w:trHeight w:val="694"/>
        </w:trPr>
        <w:tc>
          <w:tcPr>
            <w:tcW w:w="625" w:type="dxa"/>
            <w:tcBorders>
              <w:top w:val="nil"/>
              <w:left w:val="single" w:sz="8" w:space="0" w:color="auto"/>
              <w:bottom w:val="single" w:sz="4" w:space="0" w:color="auto"/>
              <w:right w:val="single" w:sz="4" w:space="0" w:color="auto"/>
            </w:tcBorders>
            <w:shd w:val="clear" w:color="auto" w:fill="auto"/>
            <w:noWrap/>
            <w:vAlign w:val="bottom"/>
            <w:hideMark/>
          </w:tcPr>
          <w:p w14:paraId="021ECA2A" w14:textId="77777777" w:rsidR="004F49D4" w:rsidRPr="004F49D4" w:rsidRDefault="004F49D4" w:rsidP="004F49D4">
            <w:pPr>
              <w:spacing w:after="0" w:line="240" w:lineRule="auto"/>
              <w:jc w:val="right"/>
              <w:rPr>
                <w:rFonts w:ascii="Calibri" w:eastAsia="Times New Roman" w:hAnsi="Calibri" w:cs="Calibri"/>
                <w:color w:val="000000"/>
                <w:lang w:val="en-SG" w:eastAsia="en-SG"/>
              </w:rPr>
            </w:pPr>
            <w:r w:rsidRPr="004F49D4">
              <w:rPr>
                <w:rFonts w:ascii="Calibri" w:eastAsia="Times New Roman" w:hAnsi="Calibri" w:cs="Calibri"/>
                <w:color w:val="000000"/>
                <w:lang w:val="en-SG" w:eastAsia="en-SG"/>
              </w:rPr>
              <w:t>10</w:t>
            </w:r>
          </w:p>
        </w:tc>
        <w:tc>
          <w:tcPr>
            <w:tcW w:w="1686" w:type="dxa"/>
            <w:gridSpan w:val="2"/>
            <w:tcBorders>
              <w:top w:val="nil"/>
              <w:left w:val="nil"/>
              <w:bottom w:val="single" w:sz="4" w:space="0" w:color="auto"/>
              <w:right w:val="single" w:sz="4" w:space="0" w:color="auto"/>
            </w:tcBorders>
            <w:shd w:val="clear" w:color="auto" w:fill="auto"/>
            <w:vAlign w:val="center"/>
            <w:hideMark/>
          </w:tcPr>
          <w:p w14:paraId="723E5185" w14:textId="77777777" w:rsidR="004F49D4" w:rsidRPr="004F49D4" w:rsidRDefault="004F49D4" w:rsidP="004F49D4">
            <w:pPr>
              <w:spacing w:after="0" w:line="240" w:lineRule="auto"/>
              <w:jc w:val="both"/>
              <w:rPr>
                <w:rFonts w:ascii="Times New Roman" w:eastAsia="Times New Roman" w:hAnsi="Times New Roman" w:cs="Times New Roman"/>
                <w:color w:val="000000"/>
                <w:sz w:val="24"/>
                <w:szCs w:val="24"/>
                <w:lang w:val="en-SG" w:eastAsia="en-SG"/>
              </w:rPr>
            </w:pPr>
            <w:r w:rsidRPr="004F49D4">
              <w:rPr>
                <w:rFonts w:ascii="Times New Roman" w:eastAsia="Times New Roman" w:hAnsi="Times New Roman" w:cs="Times New Roman"/>
                <w:color w:val="000000"/>
                <w:sz w:val="24"/>
                <w:szCs w:val="24"/>
                <w:lang w:val="en-SG" w:eastAsia="en-SG"/>
              </w:rPr>
              <w:t>Ge X., Jackson J.</w:t>
            </w:r>
          </w:p>
        </w:tc>
        <w:tc>
          <w:tcPr>
            <w:tcW w:w="884" w:type="dxa"/>
            <w:gridSpan w:val="2"/>
            <w:tcBorders>
              <w:top w:val="nil"/>
              <w:left w:val="nil"/>
              <w:bottom w:val="single" w:sz="4" w:space="0" w:color="auto"/>
              <w:right w:val="single" w:sz="4" w:space="0" w:color="auto"/>
            </w:tcBorders>
            <w:shd w:val="clear" w:color="auto" w:fill="auto"/>
            <w:vAlign w:val="center"/>
            <w:hideMark/>
          </w:tcPr>
          <w:p w14:paraId="5BCA5839" w14:textId="77777777" w:rsidR="004F49D4" w:rsidRPr="004F49D4" w:rsidRDefault="004F49D4" w:rsidP="004F49D4">
            <w:pPr>
              <w:spacing w:after="0" w:line="240" w:lineRule="auto"/>
              <w:jc w:val="both"/>
              <w:rPr>
                <w:rFonts w:ascii="Times New Roman" w:eastAsia="Times New Roman" w:hAnsi="Times New Roman" w:cs="Times New Roman"/>
                <w:color w:val="000000"/>
                <w:sz w:val="24"/>
                <w:szCs w:val="24"/>
                <w:lang w:val="en-SG" w:eastAsia="en-SG"/>
              </w:rPr>
            </w:pPr>
            <w:r w:rsidRPr="004F49D4">
              <w:rPr>
                <w:rFonts w:ascii="Times New Roman" w:eastAsia="Times New Roman" w:hAnsi="Times New Roman" w:cs="Times New Roman"/>
                <w:color w:val="000000"/>
                <w:sz w:val="24"/>
                <w:szCs w:val="24"/>
                <w:lang w:val="en-SG" w:eastAsia="en-SG"/>
              </w:rPr>
              <w:t>2014</w:t>
            </w:r>
          </w:p>
        </w:tc>
        <w:tc>
          <w:tcPr>
            <w:tcW w:w="3730" w:type="dxa"/>
            <w:gridSpan w:val="2"/>
            <w:tcBorders>
              <w:top w:val="nil"/>
              <w:left w:val="nil"/>
              <w:bottom w:val="single" w:sz="4" w:space="0" w:color="auto"/>
              <w:right w:val="single" w:sz="4" w:space="0" w:color="auto"/>
            </w:tcBorders>
            <w:shd w:val="clear" w:color="auto" w:fill="auto"/>
            <w:vAlign w:val="center"/>
            <w:hideMark/>
          </w:tcPr>
          <w:p w14:paraId="7CA76BAE" w14:textId="77777777" w:rsidR="004F49D4" w:rsidRPr="004F49D4" w:rsidRDefault="004F49D4" w:rsidP="004F49D4">
            <w:pPr>
              <w:spacing w:after="0" w:line="240" w:lineRule="auto"/>
              <w:jc w:val="both"/>
              <w:rPr>
                <w:rFonts w:ascii="Times New Roman" w:eastAsia="Times New Roman" w:hAnsi="Times New Roman" w:cs="Times New Roman"/>
                <w:color w:val="000000"/>
                <w:sz w:val="24"/>
                <w:szCs w:val="24"/>
                <w:lang w:val="en-SG" w:eastAsia="en-SG"/>
              </w:rPr>
            </w:pPr>
            <w:r w:rsidRPr="004F49D4">
              <w:rPr>
                <w:rFonts w:ascii="Times New Roman" w:eastAsia="Times New Roman" w:hAnsi="Times New Roman" w:cs="Times New Roman"/>
                <w:color w:val="000000"/>
                <w:sz w:val="24"/>
                <w:szCs w:val="24"/>
                <w:lang w:val="en-SG" w:eastAsia="en-SG"/>
              </w:rPr>
              <w:t>SAE International Journal of Commercial Vehicles</w:t>
            </w:r>
          </w:p>
        </w:tc>
        <w:tc>
          <w:tcPr>
            <w:tcW w:w="1712" w:type="dxa"/>
            <w:tcBorders>
              <w:top w:val="nil"/>
              <w:left w:val="nil"/>
              <w:bottom w:val="single" w:sz="4" w:space="0" w:color="auto"/>
              <w:right w:val="single" w:sz="8" w:space="0" w:color="auto"/>
            </w:tcBorders>
            <w:shd w:val="clear" w:color="auto" w:fill="auto"/>
            <w:vAlign w:val="center"/>
            <w:hideMark/>
          </w:tcPr>
          <w:p w14:paraId="655A3D19" w14:textId="675EEE5F" w:rsidR="0017089E" w:rsidRDefault="004F49D4" w:rsidP="004F49D4">
            <w:pPr>
              <w:spacing w:after="0" w:line="240" w:lineRule="auto"/>
              <w:jc w:val="both"/>
              <w:rPr>
                <w:rFonts w:ascii="Times New Roman" w:eastAsia="Times New Roman" w:hAnsi="Times New Roman" w:cs="Times New Roman"/>
                <w:color w:val="000000"/>
                <w:sz w:val="24"/>
                <w:szCs w:val="24"/>
                <w:lang w:val="en-SG" w:eastAsia="en-SG"/>
              </w:rPr>
            </w:pPr>
            <w:r w:rsidRPr="004F49D4">
              <w:rPr>
                <w:rFonts w:ascii="Times New Roman" w:eastAsia="Times New Roman" w:hAnsi="Times New Roman" w:cs="Times New Roman"/>
                <w:color w:val="000000"/>
                <w:sz w:val="24"/>
                <w:szCs w:val="24"/>
                <w:lang w:val="en-SG" w:eastAsia="en-SG"/>
              </w:rPr>
              <w:t>Case study</w:t>
            </w:r>
          </w:p>
          <w:p w14:paraId="20BDBD77" w14:textId="77777777" w:rsidR="0017089E" w:rsidRDefault="0017089E" w:rsidP="004F49D4">
            <w:pPr>
              <w:spacing w:after="0" w:line="240" w:lineRule="auto"/>
              <w:jc w:val="both"/>
              <w:rPr>
                <w:rFonts w:ascii="Times New Roman" w:eastAsia="Times New Roman" w:hAnsi="Times New Roman" w:cs="Times New Roman"/>
                <w:color w:val="000000"/>
                <w:sz w:val="24"/>
                <w:szCs w:val="24"/>
                <w:lang w:val="en-SG" w:eastAsia="en-SG"/>
              </w:rPr>
            </w:pPr>
          </w:p>
          <w:p w14:paraId="49E91ED0" w14:textId="77777777" w:rsidR="0017089E" w:rsidRDefault="0017089E" w:rsidP="004F49D4">
            <w:pPr>
              <w:spacing w:after="0" w:line="240" w:lineRule="auto"/>
              <w:jc w:val="both"/>
              <w:rPr>
                <w:rFonts w:ascii="Times New Roman" w:eastAsia="Times New Roman" w:hAnsi="Times New Roman" w:cs="Times New Roman"/>
                <w:color w:val="000000"/>
                <w:sz w:val="24"/>
                <w:szCs w:val="24"/>
                <w:lang w:val="en-SG" w:eastAsia="en-SG"/>
              </w:rPr>
            </w:pPr>
          </w:p>
          <w:p w14:paraId="09CFAB88" w14:textId="77777777" w:rsidR="0017089E" w:rsidRDefault="0017089E" w:rsidP="004F49D4">
            <w:pPr>
              <w:spacing w:after="0" w:line="240" w:lineRule="auto"/>
              <w:jc w:val="both"/>
              <w:rPr>
                <w:rFonts w:ascii="Times New Roman" w:eastAsia="Times New Roman" w:hAnsi="Times New Roman" w:cs="Times New Roman"/>
                <w:color w:val="000000"/>
                <w:sz w:val="24"/>
                <w:szCs w:val="24"/>
                <w:lang w:val="en-SG" w:eastAsia="en-SG"/>
              </w:rPr>
            </w:pPr>
          </w:p>
          <w:p w14:paraId="3DDADE68" w14:textId="0F4FF752" w:rsidR="0017089E" w:rsidRPr="004F49D4" w:rsidRDefault="0017089E" w:rsidP="004F49D4">
            <w:pPr>
              <w:spacing w:after="0" w:line="240" w:lineRule="auto"/>
              <w:jc w:val="both"/>
              <w:rPr>
                <w:rFonts w:ascii="Times New Roman" w:eastAsia="Times New Roman" w:hAnsi="Times New Roman" w:cs="Times New Roman"/>
                <w:color w:val="000000"/>
                <w:sz w:val="24"/>
                <w:szCs w:val="24"/>
                <w:lang w:val="en-SG" w:eastAsia="en-SG"/>
              </w:rPr>
            </w:pPr>
          </w:p>
        </w:tc>
      </w:tr>
      <w:tr w:rsidR="00A22047" w:rsidRPr="00A22047" w14:paraId="28345D57" w14:textId="77777777" w:rsidTr="009955EC">
        <w:trPr>
          <w:trHeight w:val="900"/>
        </w:trPr>
        <w:tc>
          <w:tcPr>
            <w:tcW w:w="625"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14:paraId="09EDA688" w14:textId="77777777" w:rsidR="00A22047" w:rsidRPr="00A22047" w:rsidRDefault="00A22047" w:rsidP="00A22047">
            <w:pPr>
              <w:spacing w:after="0" w:line="240" w:lineRule="auto"/>
              <w:rPr>
                <w:rFonts w:ascii="Calibri" w:eastAsia="Times New Roman" w:hAnsi="Calibri" w:cs="Calibri"/>
                <w:b/>
                <w:bCs/>
                <w:color w:val="000000"/>
                <w:lang w:val="en-SG" w:eastAsia="en-SG"/>
              </w:rPr>
            </w:pPr>
            <w:r w:rsidRPr="00A22047">
              <w:rPr>
                <w:rFonts w:ascii="Calibri" w:eastAsia="Times New Roman" w:hAnsi="Calibri" w:cs="Calibri"/>
                <w:b/>
                <w:bCs/>
                <w:color w:val="000000"/>
                <w:lang w:val="en-SG" w:eastAsia="en-SG"/>
              </w:rPr>
              <w:lastRenderedPageBreak/>
              <w:t>Nos.</w:t>
            </w:r>
          </w:p>
        </w:tc>
        <w:tc>
          <w:tcPr>
            <w:tcW w:w="1632" w:type="dxa"/>
            <w:tcBorders>
              <w:top w:val="single" w:sz="8" w:space="0" w:color="auto"/>
              <w:left w:val="nil"/>
              <w:bottom w:val="single" w:sz="4" w:space="0" w:color="auto"/>
              <w:right w:val="single" w:sz="4" w:space="0" w:color="auto"/>
            </w:tcBorders>
            <w:shd w:val="clear" w:color="auto" w:fill="auto"/>
            <w:noWrap/>
            <w:vAlign w:val="center"/>
            <w:hideMark/>
          </w:tcPr>
          <w:p w14:paraId="7D1A5CE2" w14:textId="77777777" w:rsidR="00A22047" w:rsidRPr="00A22047" w:rsidRDefault="00A22047" w:rsidP="00A22047">
            <w:pPr>
              <w:spacing w:after="0" w:line="240" w:lineRule="auto"/>
              <w:jc w:val="both"/>
              <w:rPr>
                <w:rFonts w:ascii="Times New Roman" w:eastAsia="Times New Roman" w:hAnsi="Times New Roman" w:cs="Times New Roman"/>
                <w:b/>
                <w:bCs/>
                <w:color w:val="000000"/>
                <w:sz w:val="24"/>
                <w:szCs w:val="24"/>
                <w:lang w:val="en-SG" w:eastAsia="en-SG"/>
              </w:rPr>
            </w:pPr>
            <w:r w:rsidRPr="00A22047">
              <w:rPr>
                <w:rFonts w:ascii="Times New Roman" w:eastAsia="Times New Roman" w:hAnsi="Times New Roman" w:cs="Times New Roman"/>
                <w:b/>
                <w:bCs/>
                <w:color w:val="000000"/>
                <w:sz w:val="24"/>
                <w:szCs w:val="24"/>
                <w:lang w:val="en-SG" w:eastAsia="en-SG"/>
              </w:rPr>
              <w:t>Authors</w:t>
            </w:r>
          </w:p>
        </w:tc>
        <w:tc>
          <w:tcPr>
            <w:tcW w:w="890" w:type="dxa"/>
            <w:gridSpan w:val="2"/>
            <w:tcBorders>
              <w:top w:val="single" w:sz="8" w:space="0" w:color="auto"/>
              <w:left w:val="nil"/>
              <w:bottom w:val="single" w:sz="4" w:space="0" w:color="auto"/>
              <w:right w:val="single" w:sz="4" w:space="0" w:color="auto"/>
            </w:tcBorders>
            <w:shd w:val="clear" w:color="auto" w:fill="auto"/>
            <w:noWrap/>
            <w:vAlign w:val="center"/>
            <w:hideMark/>
          </w:tcPr>
          <w:p w14:paraId="776A541E" w14:textId="77777777" w:rsidR="00A22047" w:rsidRPr="00A22047" w:rsidRDefault="00A22047" w:rsidP="00A22047">
            <w:pPr>
              <w:spacing w:after="0" w:line="240" w:lineRule="auto"/>
              <w:jc w:val="both"/>
              <w:rPr>
                <w:rFonts w:ascii="Times New Roman" w:eastAsia="Times New Roman" w:hAnsi="Times New Roman" w:cs="Times New Roman"/>
                <w:b/>
                <w:bCs/>
                <w:color w:val="000000"/>
                <w:sz w:val="24"/>
                <w:szCs w:val="24"/>
                <w:lang w:val="en-SG" w:eastAsia="en-SG"/>
              </w:rPr>
            </w:pPr>
            <w:r w:rsidRPr="00A22047">
              <w:rPr>
                <w:rFonts w:ascii="Times New Roman" w:eastAsia="Times New Roman" w:hAnsi="Times New Roman" w:cs="Times New Roman"/>
                <w:b/>
                <w:bCs/>
                <w:color w:val="000000"/>
                <w:sz w:val="24"/>
                <w:szCs w:val="24"/>
                <w:lang w:val="en-SG" w:eastAsia="en-SG"/>
              </w:rPr>
              <w:t>Year</w:t>
            </w:r>
          </w:p>
        </w:tc>
        <w:tc>
          <w:tcPr>
            <w:tcW w:w="3760" w:type="dxa"/>
            <w:gridSpan w:val="2"/>
            <w:tcBorders>
              <w:top w:val="single" w:sz="8" w:space="0" w:color="auto"/>
              <w:left w:val="nil"/>
              <w:bottom w:val="single" w:sz="4" w:space="0" w:color="auto"/>
              <w:right w:val="single" w:sz="4" w:space="0" w:color="auto"/>
            </w:tcBorders>
            <w:shd w:val="clear" w:color="auto" w:fill="auto"/>
            <w:noWrap/>
            <w:vAlign w:val="center"/>
            <w:hideMark/>
          </w:tcPr>
          <w:p w14:paraId="4529F337" w14:textId="77777777" w:rsidR="00A22047" w:rsidRPr="00A22047" w:rsidRDefault="00A22047" w:rsidP="00A22047">
            <w:pPr>
              <w:spacing w:after="0" w:line="240" w:lineRule="auto"/>
              <w:jc w:val="both"/>
              <w:rPr>
                <w:rFonts w:ascii="Times New Roman" w:eastAsia="Times New Roman" w:hAnsi="Times New Roman" w:cs="Times New Roman"/>
                <w:b/>
                <w:bCs/>
                <w:color w:val="000000"/>
                <w:sz w:val="24"/>
                <w:szCs w:val="24"/>
                <w:lang w:val="en-SG" w:eastAsia="en-SG"/>
              </w:rPr>
            </w:pPr>
            <w:r w:rsidRPr="00A22047">
              <w:rPr>
                <w:rFonts w:ascii="Times New Roman" w:eastAsia="Times New Roman" w:hAnsi="Times New Roman" w:cs="Times New Roman"/>
                <w:b/>
                <w:bCs/>
                <w:color w:val="000000"/>
                <w:sz w:val="24"/>
                <w:szCs w:val="24"/>
                <w:lang w:val="en-SG" w:eastAsia="en-SG"/>
              </w:rPr>
              <w:t xml:space="preserve">Journal </w:t>
            </w:r>
          </w:p>
        </w:tc>
        <w:tc>
          <w:tcPr>
            <w:tcW w:w="1730" w:type="dxa"/>
            <w:gridSpan w:val="2"/>
            <w:tcBorders>
              <w:top w:val="single" w:sz="8" w:space="0" w:color="auto"/>
              <w:left w:val="nil"/>
              <w:bottom w:val="single" w:sz="4" w:space="0" w:color="auto"/>
              <w:right w:val="single" w:sz="8" w:space="0" w:color="auto"/>
            </w:tcBorders>
            <w:shd w:val="clear" w:color="auto" w:fill="auto"/>
            <w:noWrap/>
            <w:vAlign w:val="center"/>
            <w:hideMark/>
          </w:tcPr>
          <w:p w14:paraId="7564699B" w14:textId="77777777" w:rsidR="00A22047" w:rsidRPr="00A22047" w:rsidRDefault="00A22047" w:rsidP="00A22047">
            <w:pPr>
              <w:spacing w:after="0" w:line="240" w:lineRule="auto"/>
              <w:jc w:val="both"/>
              <w:rPr>
                <w:rFonts w:ascii="Times New Roman" w:eastAsia="Times New Roman" w:hAnsi="Times New Roman" w:cs="Times New Roman"/>
                <w:b/>
                <w:bCs/>
                <w:color w:val="000000"/>
                <w:sz w:val="24"/>
                <w:szCs w:val="24"/>
                <w:lang w:val="en-SG" w:eastAsia="en-SG"/>
              </w:rPr>
            </w:pPr>
            <w:r w:rsidRPr="00A22047">
              <w:rPr>
                <w:rFonts w:ascii="Times New Roman" w:eastAsia="Times New Roman" w:hAnsi="Times New Roman" w:cs="Times New Roman"/>
                <w:b/>
                <w:bCs/>
                <w:color w:val="000000"/>
                <w:sz w:val="24"/>
                <w:szCs w:val="24"/>
                <w:lang w:val="en-SG" w:eastAsia="en-SG"/>
              </w:rPr>
              <w:t>Methodology</w:t>
            </w:r>
          </w:p>
        </w:tc>
      </w:tr>
      <w:tr w:rsidR="00A22047" w:rsidRPr="00A22047" w14:paraId="4FA52DC7" w14:textId="77777777" w:rsidTr="009955EC">
        <w:trPr>
          <w:trHeight w:val="1487"/>
        </w:trPr>
        <w:tc>
          <w:tcPr>
            <w:tcW w:w="625" w:type="dxa"/>
            <w:tcBorders>
              <w:top w:val="nil"/>
              <w:left w:val="single" w:sz="8" w:space="0" w:color="auto"/>
              <w:bottom w:val="single" w:sz="4" w:space="0" w:color="auto"/>
              <w:right w:val="single" w:sz="4" w:space="0" w:color="auto"/>
            </w:tcBorders>
            <w:shd w:val="clear" w:color="auto" w:fill="auto"/>
            <w:noWrap/>
            <w:vAlign w:val="bottom"/>
            <w:hideMark/>
          </w:tcPr>
          <w:p w14:paraId="7BED9A29" w14:textId="77777777" w:rsidR="00A22047" w:rsidRPr="00A22047" w:rsidRDefault="00A22047" w:rsidP="00A22047">
            <w:pPr>
              <w:spacing w:after="0" w:line="240" w:lineRule="auto"/>
              <w:jc w:val="right"/>
              <w:rPr>
                <w:rFonts w:ascii="Calibri" w:eastAsia="Times New Roman" w:hAnsi="Calibri" w:cs="Calibri"/>
                <w:color w:val="000000"/>
                <w:lang w:val="en-SG" w:eastAsia="en-SG"/>
              </w:rPr>
            </w:pPr>
            <w:r w:rsidRPr="00A22047">
              <w:rPr>
                <w:rFonts w:ascii="Calibri" w:eastAsia="Times New Roman" w:hAnsi="Calibri" w:cs="Calibri"/>
                <w:color w:val="000000"/>
                <w:lang w:val="en-SG" w:eastAsia="en-SG"/>
              </w:rPr>
              <w:t>11</w:t>
            </w:r>
          </w:p>
        </w:tc>
        <w:tc>
          <w:tcPr>
            <w:tcW w:w="1632" w:type="dxa"/>
            <w:tcBorders>
              <w:top w:val="nil"/>
              <w:left w:val="nil"/>
              <w:bottom w:val="single" w:sz="4" w:space="0" w:color="auto"/>
              <w:right w:val="single" w:sz="4" w:space="0" w:color="auto"/>
            </w:tcBorders>
            <w:shd w:val="clear" w:color="auto" w:fill="auto"/>
            <w:vAlign w:val="center"/>
            <w:hideMark/>
          </w:tcPr>
          <w:p w14:paraId="654002A4" w14:textId="77777777" w:rsidR="00A22047" w:rsidRPr="00267742" w:rsidRDefault="00A22047" w:rsidP="00A22047">
            <w:pPr>
              <w:spacing w:after="0" w:line="240" w:lineRule="auto"/>
              <w:jc w:val="both"/>
              <w:rPr>
                <w:rFonts w:ascii="Times New Roman" w:eastAsia="Times New Roman" w:hAnsi="Times New Roman" w:cs="Times New Roman"/>
                <w:color w:val="000000"/>
                <w:sz w:val="24"/>
                <w:szCs w:val="24"/>
                <w:lang w:val="nb-NO" w:eastAsia="en-SG"/>
              </w:rPr>
            </w:pPr>
            <w:r w:rsidRPr="00267742">
              <w:rPr>
                <w:rFonts w:ascii="Times New Roman" w:eastAsia="Times New Roman" w:hAnsi="Times New Roman" w:cs="Times New Roman"/>
                <w:color w:val="000000"/>
                <w:sz w:val="24"/>
                <w:szCs w:val="24"/>
                <w:lang w:val="nb-NO" w:eastAsia="en-SG"/>
              </w:rPr>
              <w:t>Lasi, H., Kemper, H.G., Fettke, P., Feld, T., Hoffmann, M.</w:t>
            </w:r>
          </w:p>
        </w:tc>
        <w:tc>
          <w:tcPr>
            <w:tcW w:w="890" w:type="dxa"/>
            <w:gridSpan w:val="2"/>
            <w:tcBorders>
              <w:top w:val="nil"/>
              <w:left w:val="nil"/>
              <w:bottom w:val="single" w:sz="4" w:space="0" w:color="auto"/>
              <w:right w:val="single" w:sz="4" w:space="0" w:color="auto"/>
            </w:tcBorders>
            <w:shd w:val="clear" w:color="auto" w:fill="auto"/>
            <w:vAlign w:val="center"/>
            <w:hideMark/>
          </w:tcPr>
          <w:p w14:paraId="63B22F35"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2014</w:t>
            </w:r>
          </w:p>
        </w:tc>
        <w:tc>
          <w:tcPr>
            <w:tcW w:w="3760" w:type="dxa"/>
            <w:gridSpan w:val="2"/>
            <w:tcBorders>
              <w:top w:val="nil"/>
              <w:left w:val="nil"/>
              <w:bottom w:val="single" w:sz="4" w:space="0" w:color="auto"/>
              <w:right w:val="single" w:sz="4" w:space="0" w:color="auto"/>
            </w:tcBorders>
            <w:shd w:val="clear" w:color="auto" w:fill="auto"/>
            <w:vAlign w:val="center"/>
            <w:hideMark/>
          </w:tcPr>
          <w:p w14:paraId="45C9F818"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BISE</w:t>
            </w:r>
          </w:p>
        </w:tc>
        <w:tc>
          <w:tcPr>
            <w:tcW w:w="1730" w:type="dxa"/>
            <w:gridSpan w:val="2"/>
            <w:tcBorders>
              <w:top w:val="nil"/>
              <w:left w:val="nil"/>
              <w:bottom w:val="single" w:sz="4" w:space="0" w:color="auto"/>
              <w:right w:val="single" w:sz="8" w:space="0" w:color="auto"/>
            </w:tcBorders>
            <w:shd w:val="clear" w:color="auto" w:fill="auto"/>
            <w:vAlign w:val="center"/>
            <w:hideMark/>
          </w:tcPr>
          <w:p w14:paraId="703F8383"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Framework</w:t>
            </w:r>
          </w:p>
        </w:tc>
      </w:tr>
      <w:tr w:rsidR="00A22047" w:rsidRPr="00A22047" w14:paraId="49A72D5D" w14:textId="77777777" w:rsidTr="009955EC">
        <w:trPr>
          <w:trHeight w:val="1819"/>
        </w:trPr>
        <w:tc>
          <w:tcPr>
            <w:tcW w:w="625" w:type="dxa"/>
            <w:tcBorders>
              <w:top w:val="nil"/>
              <w:left w:val="single" w:sz="8" w:space="0" w:color="auto"/>
              <w:bottom w:val="single" w:sz="4" w:space="0" w:color="auto"/>
              <w:right w:val="single" w:sz="4" w:space="0" w:color="auto"/>
            </w:tcBorders>
            <w:shd w:val="clear" w:color="auto" w:fill="auto"/>
            <w:noWrap/>
            <w:vAlign w:val="bottom"/>
            <w:hideMark/>
          </w:tcPr>
          <w:p w14:paraId="0EDA086F" w14:textId="77777777" w:rsidR="00A22047" w:rsidRPr="00A22047" w:rsidRDefault="00A22047" w:rsidP="00A22047">
            <w:pPr>
              <w:spacing w:after="0" w:line="240" w:lineRule="auto"/>
              <w:jc w:val="right"/>
              <w:rPr>
                <w:rFonts w:ascii="Calibri" w:eastAsia="Times New Roman" w:hAnsi="Calibri" w:cs="Calibri"/>
                <w:color w:val="000000"/>
                <w:lang w:val="en-SG" w:eastAsia="en-SG"/>
              </w:rPr>
            </w:pPr>
            <w:r w:rsidRPr="00A22047">
              <w:rPr>
                <w:rFonts w:ascii="Calibri" w:eastAsia="Times New Roman" w:hAnsi="Calibri" w:cs="Calibri"/>
                <w:color w:val="000000"/>
                <w:lang w:val="en-SG" w:eastAsia="en-SG"/>
              </w:rPr>
              <w:t>12</w:t>
            </w:r>
          </w:p>
        </w:tc>
        <w:tc>
          <w:tcPr>
            <w:tcW w:w="1632" w:type="dxa"/>
            <w:tcBorders>
              <w:top w:val="nil"/>
              <w:left w:val="nil"/>
              <w:bottom w:val="single" w:sz="4" w:space="0" w:color="auto"/>
              <w:right w:val="single" w:sz="4" w:space="0" w:color="auto"/>
            </w:tcBorders>
            <w:shd w:val="clear" w:color="auto" w:fill="auto"/>
            <w:vAlign w:val="center"/>
            <w:hideMark/>
          </w:tcPr>
          <w:p w14:paraId="5D823555" w14:textId="77777777" w:rsidR="00A22047" w:rsidRPr="00267742" w:rsidRDefault="00A22047" w:rsidP="00A22047">
            <w:pPr>
              <w:spacing w:after="0" w:line="240" w:lineRule="auto"/>
              <w:jc w:val="both"/>
              <w:rPr>
                <w:rFonts w:ascii="Times New Roman" w:eastAsia="Times New Roman" w:hAnsi="Times New Roman" w:cs="Times New Roman"/>
                <w:color w:val="000000"/>
                <w:sz w:val="24"/>
                <w:szCs w:val="24"/>
                <w:lang w:val="nb-NO" w:eastAsia="en-SG"/>
              </w:rPr>
            </w:pPr>
            <w:r w:rsidRPr="00267742">
              <w:rPr>
                <w:rFonts w:ascii="Times New Roman" w:eastAsia="Times New Roman" w:hAnsi="Times New Roman" w:cs="Times New Roman"/>
                <w:color w:val="000000"/>
                <w:sz w:val="24"/>
                <w:szCs w:val="24"/>
                <w:lang w:val="nb-NO" w:eastAsia="en-SG"/>
              </w:rPr>
              <w:t>Digiesi, S., Facchini, F., Mossa, G., Mummolo, G., Verriello, R.</w:t>
            </w:r>
          </w:p>
        </w:tc>
        <w:tc>
          <w:tcPr>
            <w:tcW w:w="890" w:type="dxa"/>
            <w:gridSpan w:val="2"/>
            <w:tcBorders>
              <w:top w:val="nil"/>
              <w:left w:val="nil"/>
              <w:bottom w:val="single" w:sz="4" w:space="0" w:color="auto"/>
              <w:right w:val="single" w:sz="4" w:space="0" w:color="auto"/>
            </w:tcBorders>
            <w:shd w:val="clear" w:color="auto" w:fill="auto"/>
            <w:vAlign w:val="center"/>
            <w:hideMark/>
          </w:tcPr>
          <w:p w14:paraId="6744E1C2"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2015</w:t>
            </w:r>
          </w:p>
        </w:tc>
        <w:tc>
          <w:tcPr>
            <w:tcW w:w="3760" w:type="dxa"/>
            <w:gridSpan w:val="2"/>
            <w:tcBorders>
              <w:top w:val="nil"/>
              <w:left w:val="nil"/>
              <w:bottom w:val="single" w:sz="4" w:space="0" w:color="auto"/>
              <w:right w:val="single" w:sz="4" w:space="0" w:color="auto"/>
            </w:tcBorders>
            <w:shd w:val="clear" w:color="auto" w:fill="auto"/>
            <w:vAlign w:val="center"/>
            <w:hideMark/>
          </w:tcPr>
          <w:p w14:paraId="5895AE2F"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IFAC-PapersOnLine</w:t>
            </w:r>
          </w:p>
        </w:tc>
        <w:tc>
          <w:tcPr>
            <w:tcW w:w="1730" w:type="dxa"/>
            <w:gridSpan w:val="2"/>
            <w:tcBorders>
              <w:top w:val="nil"/>
              <w:left w:val="nil"/>
              <w:bottom w:val="single" w:sz="4" w:space="0" w:color="auto"/>
              <w:right w:val="single" w:sz="8" w:space="0" w:color="auto"/>
            </w:tcBorders>
            <w:shd w:val="clear" w:color="auto" w:fill="auto"/>
            <w:vAlign w:val="center"/>
            <w:hideMark/>
          </w:tcPr>
          <w:p w14:paraId="014831B2"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Case study</w:t>
            </w:r>
          </w:p>
        </w:tc>
      </w:tr>
      <w:tr w:rsidR="00A22047" w:rsidRPr="00A22047" w14:paraId="3CE6A8AE" w14:textId="77777777" w:rsidTr="009955EC">
        <w:trPr>
          <w:trHeight w:val="1136"/>
        </w:trPr>
        <w:tc>
          <w:tcPr>
            <w:tcW w:w="625" w:type="dxa"/>
            <w:tcBorders>
              <w:top w:val="nil"/>
              <w:left w:val="single" w:sz="8" w:space="0" w:color="auto"/>
              <w:bottom w:val="single" w:sz="4" w:space="0" w:color="auto"/>
              <w:right w:val="single" w:sz="4" w:space="0" w:color="auto"/>
            </w:tcBorders>
            <w:shd w:val="clear" w:color="auto" w:fill="auto"/>
            <w:noWrap/>
            <w:vAlign w:val="bottom"/>
            <w:hideMark/>
          </w:tcPr>
          <w:p w14:paraId="2D842F5D" w14:textId="77777777" w:rsidR="00A22047" w:rsidRPr="00A22047" w:rsidRDefault="00A22047" w:rsidP="00A22047">
            <w:pPr>
              <w:spacing w:after="0" w:line="240" w:lineRule="auto"/>
              <w:jc w:val="right"/>
              <w:rPr>
                <w:rFonts w:ascii="Calibri" w:eastAsia="Times New Roman" w:hAnsi="Calibri" w:cs="Calibri"/>
                <w:color w:val="000000"/>
                <w:lang w:val="en-SG" w:eastAsia="en-SG"/>
              </w:rPr>
            </w:pPr>
            <w:r w:rsidRPr="00A22047">
              <w:rPr>
                <w:rFonts w:ascii="Calibri" w:eastAsia="Times New Roman" w:hAnsi="Calibri" w:cs="Calibri"/>
                <w:color w:val="000000"/>
                <w:lang w:val="en-SG" w:eastAsia="en-SG"/>
              </w:rPr>
              <w:t>13</w:t>
            </w:r>
          </w:p>
        </w:tc>
        <w:tc>
          <w:tcPr>
            <w:tcW w:w="1632" w:type="dxa"/>
            <w:tcBorders>
              <w:top w:val="nil"/>
              <w:left w:val="nil"/>
              <w:bottom w:val="single" w:sz="4" w:space="0" w:color="auto"/>
              <w:right w:val="single" w:sz="4" w:space="0" w:color="auto"/>
            </w:tcBorders>
            <w:shd w:val="clear" w:color="auto" w:fill="auto"/>
            <w:vAlign w:val="center"/>
            <w:hideMark/>
          </w:tcPr>
          <w:p w14:paraId="4319DB47"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Haq, A.N., Boddu, V.</w:t>
            </w:r>
          </w:p>
        </w:tc>
        <w:tc>
          <w:tcPr>
            <w:tcW w:w="890" w:type="dxa"/>
            <w:gridSpan w:val="2"/>
            <w:tcBorders>
              <w:top w:val="nil"/>
              <w:left w:val="nil"/>
              <w:bottom w:val="single" w:sz="4" w:space="0" w:color="auto"/>
              <w:right w:val="single" w:sz="4" w:space="0" w:color="auto"/>
            </w:tcBorders>
            <w:shd w:val="clear" w:color="auto" w:fill="auto"/>
            <w:vAlign w:val="center"/>
            <w:hideMark/>
          </w:tcPr>
          <w:p w14:paraId="51FDFA20"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2015</w:t>
            </w:r>
          </w:p>
        </w:tc>
        <w:tc>
          <w:tcPr>
            <w:tcW w:w="3760" w:type="dxa"/>
            <w:gridSpan w:val="2"/>
            <w:tcBorders>
              <w:top w:val="nil"/>
              <w:left w:val="nil"/>
              <w:bottom w:val="single" w:sz="4" w:space="0" w:color="auto"/>
              <w:right w:val="single" w:sz="4" w:space="0" w:color="auto"/>
            </w:tcBorders>
            <w:shd w:val="clear" w:color="auto" w:fill="auto"/>
            <w:vAlign w:val="center"/>
            <w:hideMark/>
          </w:tcPr>
          <w:p w14:paraId="17717478"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Int. J. Business Performance and Supply Chain Modelling</w:t>
            </w:r>
          </w:p>
        </w:tc>
        <w:tc>
          <w:tcPr>
            <w:tcW w:w="1730" w:type="dxa"/>
            <w:gridSpan w:val="2"/>
            <w:tcBorders>
              <w:top w:val="nil"/>
              <w:left w:val="nil"/>
              <w:bottom w:val="single" w:sz="4" w:space="0" w:color="auto"/>
              <w:right w:val="single" w:sz="8" w:space="0" w:color="auto"/>
            </w:tcBorders>
            <w:shd w:val="clear" w:color="auto" w:fill="auto"/>
            <w:vAlign w:val="center"/>
            <w:hideMark/>
          </w:tcPr>
          <w:p w14:paraId="768DE713"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Case study</w:t>
            </w:r>
          </w:p>
        </w:tc>
      </w:tr>
      <w:tr w:rsidR="00A22047" w:rsidRPr="00A22047" w14:paraId="547A68FF" w14:textId="77777777" w:rsidTr="009955EC">
        <w:trPr>
          <w:trHeight w:val="1111"/>
        </w:trPr>
        <w:tc>
          <w:tcPr>
            <w:tcW w:w="625" w:type="dxa"/>
            <w:tcBorders>
              <w:top w:val="nil"/>
              <w:left w:val="single" w:sz="8" w:space="0" w:color="auto"/>
              <w:bottom w:val="single" w:sz="4" w:space="0" w:color="auto"/>
              <w:right w:val="single" w:sz="4" w:space="0" w:color="auto"/>
            </w:tcBorders>
            <w:shd w:val="clear" w:color="auto" w:fill="auto"/>
            <w:noWrap/>
            <w:vAlign w:val="bottom"/>
            <w:hideMark/>
          </w:tcPr>
          <w:p w14:paraId="77E200E3" w14:textId="77777777" w:rsidR="00A22047" w:rsidRPr="00A22047" w:rsidRDefault="00A22047" w:rsidP="00A22047">
            <w:pPr>
              <w:spacing w:after="0" w:line="240" w:lineRule="auto"/>
              <w:jc w:val="right"/>
              <w:rPr>
                <w:rFonts w:ascii="Calibri" w:eastAsia="Times New Roman" w:hAnsi="Calibri" w:cs="Calibri"/>
                <w:color w:val="000000"/>
                <w:lang w:val="en-SG" w:eastAsia="en-SG"/>
              </w:rPr>
            </w:pPr>
            <w:r w:rsidRPr="00A22047">
              <w:rPr>
                <w:rFonts w:ascii="Calibri" w:eastAsia="Times New Roman" w:hAnsi="Calibri" w:cs="Calibri"/>
                <w:color w:val="000000"/>
                <w:lang w:val="en-SG" w:eastAsia="en-SG"/>
              </w:rPr>
              <w:t>14</w:t>
            </w:r>
          </w:p>
        </w:tc>
        <w:tc>
          <w:tcPr>
            <w:tcW w:w="1632" w:type="dxa"/>
            <w:tcBorders>
              <w:top w:val="nil"/>
              <w:left w:val="nil"/>
              <w:bottom w:val="single" w:sz="4" w:space="0" w:color="auto"/>
              <w:right w:val="single" w:sz="4" w:space="0" w:color="auto"/>
            </w:tcBorders>
            <w:shd w:val="clear" w:color="auto" w:fill="auto"/>
            <w:vAlign w:val="center"/>
            <w:hideMark/>
          </w:tcPr>
          <w:p w14:paraId="3448F0F6" w14:textId="77777777" w:rsidR="00A22047" w:rsidRPr="00267742" w:rsidRDefault="00A22047" w:rsidP="00A22047">
            <w:pPr>
              <w:spacing w:after="0" w:line="240" w:lineRule="auto"/>
              <w:jc w:val="both"/>
              <w:rPr>
                <w:rFonts w:ascii="Times New Roman" w:eastAsia="Times New Roman" w:hAnsi="Times New Roman" w:cs="Times New Roman"/>
                <w:color w:val="000000"/>
                <w:sz w:val="24"/>
                <w:szCs w:val="24"/>
                <w:lang w:val="it-IT" w:eastAsia="en-SG"/>
              </w:rPr>
            </w:pPr>
            <w:r w:rsidRPr="00267742">
              <w:rPr>
                <w:rFonts w:ascii="Times New Roman" w:eastAsia="Times New Roman" w:hAnsi="Times New Roman" w:cs="Times New Roman"/>
                <w:color w:val="000000"/>
                <w:sz w:val="24"/>
                <w:szCs w:val="24"/>
                <w:lang w:val="it-IT" w:eastAsia="en-SG"/>
              </w:rPr>
              <w:t>Jasti, N.V.K., Kodali, R.</w:t>
            </w:r>
          </w:p>
        </w:tc>
        <w:tc>
          <w:tcPr>
            <w:tcW w:w="890" w:type="dxa"/>
            <w:gridSpan w:val="2"/>
            <w:tcBorders>
              <w:top w:val="nil"/>
              <w:left w:val="nil"/>
              <w:bottom w:val="single" w:sz="4" w:space="0" w:color="auto"/>
              <w:right w:val="single" w:sz="4" w:space="0" w:color="auto"/>
            </w:tcBorders>
            <w:shd w:val="clear" w:color="auto" w:fill="auto"/>
            <w:vAlign w:val="center"/>
            <w:hideMark/>
          </w:tcPr>
          <w:p w14:paraId="6D50E7CE"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2015</w:t>
            </w:r>
          </w:p>
        </w:tc>
        <w:tc>
          <w:tcPr>
            <w:tcW w:w="3760" w:type="dxa"/>
            <w:gridSpan w:val="2"/>
            <w:tcBorders>
              <w:top w:val="nil"/>
              <w:left w:val="nil"/>
              <w:bottom w:val="single" w:sz="4" w:space="0" w:color="auto"/>
              <w:right w:val="single" w:sz="4" w:space="0" w:color="auto"/>
            </w:tcBorders>
            <w:shd w:val="clear" w:color="auto" w:fill="auto"/>
            <w:vAlign w:val="center"/>
            <w:hideMark/>
          </w:tcPr>
          <w:p w14:paraId="53D9ACE4"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Production Planning and Control</w:t>
            </w:r>
          </w:p>
        </w:tc>
        <w:tc>
          <w:tcPr>
            <w:tcW w:w="1730" w:type="dxa"/>
            <w:gridSpan w:val="2"/>
            <w:tcBorders>
              <w:top w:val="nil"/>
              <w:left w:val="nil"/>
              <w:bottom w:val="single" w:sz="4" w:space="0" w:color="auto"/>
              <w:right w:val="single" w:sz="8" w:space="0" w:color="auto"/>
            </w:tcBorders>
            <w:shd w:val="clear" w:color="auto" w:fill="auto"/>
            <w:vAlign w:val="center"/>
            <w:hideMark/>
          </w:tcPr>
          <w:p w14:paraId="60CA85C3"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Framework</w:t>
            </w:r>
          </w:p>
        </w:tc>
      </w:tr>
      <w:tr w:rsidR="00A22047" w:rsidRPr="00A22047" w14:paraId="70EB6F34" w14:textId="77777777" w:rsidTr="009955EC">
        <w:trPr>
          <w:trHeight w:val="1126"/>
        </w:trPr>
        <w:tc>
          <w:tcPr>
            <w:tcW w:w="625" w:type="dxa"/>
            <w:tcBorders>
              <w:top w:val="nil"/>
              <w:left w:val="single" w:sz="8" w:space="0" w:color="auto"/>
              <w:bottom w:val="single" w:sz="4" w:space="0" w:color="auto"/>
              <w:right w:val="single" w:sz="4" w:space="0" w:color="auto"/>
            </w:tcBorders>
            <w:shd w:val="clear" w:color="auto" w:fill="auto"/>
            <w:noWrap/>
            <w:vAlign w:val="bottom"/>
            <w:hideMark/>
          </w:tcPr>
          <w:p w14:paraId="771AF2B3" w14:textId="77777777" w:rsidR="00A22047" w:rsidRPr="00A22047" w:rsidRDefault="00A22047" w:rsidP="00A22047">
            <w:pPr>
              <w:spacing w:after="0" w:line="240" w:lineRule="auto"/>
              <w:jc w:val="right"/>
              <w:rPr>
                <w:rFonts w:ascii="Calibri" w:eastAsia="Times New Roman" w:hAnsi="Calibri" w:cs="Calibri"/>
                <w:color w:val="000000"/>
                <w:lang w:val="en-SG" w:eastAsia="en-SG"/>
              </w:rPr>
            </w:pPr>
            <w:r w:rsidRPr="00A22047">
              <w:rPr>
                <w:rFonts w:ascii="Calibri" w:eastAsia="Times New Roman" w:hAnsi="Calibri" w:cs="Calibri"/>
                <w:color w:val="000000"/>
                <w:lang w:val="en-SG" w:eastAsia="en-SG"/>
              </w:rPr>
              <w:t>15</w:t>
            </w:r>
          </w:p>
        </w:tc>
        <w:tc>
          <w:tcPr>
            <w:tcW w:w="1632" w:type="dxa"/>
            <w:tcBorders>
              <w:top w:val="nil"/>
              <w:left w:val="nil"/>
              <w:bottom w:val="single" w:sz="4" w:space="0" w:color="auto"/>
              <w:right w:val="single" w:sz="4" w:space="0" w:color="auto"/>
            </w:tcBorders>
            <w:shd w:val="clear" w:color="auto" w:fill="auto"/>
            <w:vAlign w:val="center"/>
            <w:hideMark/>
          </w:tcPr>
          <w:p w14:paraId="5FDDA4BA" w14:textId="77777777" w:rsidR="00A22047" w:rsidRPr="00267742" w:rsidRDefault="00A22047" w:rsidP="00A22047">
            <w:pPr>
              <w:spacing w:after="0" w:line="240" w:lineRule="auto"/>
              <w:jc w:val="both"/>
              <w:rPr>
                <w:rFonts w:ascii="Times New Roman" w:eastAsia="Times New Roman" w:hAnsi="Times New Roman" w:cs="Times New Roman"/>
                <w:color w:val="000000"/>
                <w:sz w:val="24"/>
                <w:szCs w:val="24"/>
                <w:lang w:val="nb-NO" w:eastAsia="en-SG"/>
              </w:rPr>
            </w:pPr>
            <w:r w:rsidRPr="00267742">
              <w:rPr>
                <w:rFonts w:ascii="Times New Roman" w:eastAsia="Times New Roman" w:hAnsi="Times New Roman" w:cs="Times New Roman"/>
                <w:color w:val="000000"/>
                <w:sz w:val="24"/>
                <w:szCs w:val="24"/>
                <w:lang w:val="nb-NO" w:eastAsia="en-SG"/>
              </w:rPr>
              <w:t>Hermann, M., Pentek, T., Otto, B.</w:t>
            </w:r>
          </w:p>
        </w:tc>
        <w:tc>
          <w:tcPr>
            <w:tcW w:w="890" w:type="dxa"/>
            <w:gridSpan w:val="2"/>
            <w:tcBorders>
              <w:top w:val="nil"/>
              <w:left w:val="nil"/>
              <w:bottom w:val="single" w:sz="4" w:space="0" w:color="auto"/>
              <w:right w:val="single" w:sz="4" w:space="0" w:color="auto"/>
            </w:tcBorders>
            <w:shd w:val="clear" w:color="auto" w:fill="auto"/>
            <w:vAlign w:val="center"/>
            <w:hideMark/>
          </w:tcPr>
          <w:p w14:paraId="55055C65"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2016</w:t>
            </w:r>
          </w:p>
        </w:tc>
        <w:tc>
          <w:tcPr>
            <w:tcW w:w="3760" w:type="dxa"/>
            <w:gridSpan w:val="2"/>
            <w:tcBorders>
              <w:top w:val="nil"/>
              <w:left w:val="nil"/>
              <w:bottom w:val="single" w:sz="4" w:space="0" w:color="auto"/>
              <w:right w:val="single" w:sz="4" w:space="0" w:color="auto"/>
            </w:tcBorders>
            <w:shd w:val="clear" w:color="auto" w:fill="auto"/>
            <w:vAlign w:val="center"/>
            <w:hideMark/>
          </w:tcPr>
          <w:p w14:paraId="49B66CF3"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49th Hawaii International Conference on System Sciences</w:t>
            </w:r>
          </w:p>
        </w:tc>
        <w:tc>
          <w:tcPr>
            <w:tcW w:w="1730" w:type="dxa"/>
            <w:gridSpan w:val="2"/>
            <w:tcBorders>
              <w:top w:val="nil"/>
              <w:left w:val="nil"/>
              <w:bottom w:val="single" w:sz="4" w:space="0" w:color="auto"/>
              <w:right w:val="single" w:sz="8" w:space="0" w:color="auto"/>
            </w:tcBorders>
            <w:shd w:val="clear" w:color="auto" w:fill="auto"/>
            <w:vAlign w:val="center"/>
            <w:hideMark/>
          </w:tcPr>
          <w:p w14:paraId="767E9372"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Case study</w:t>
            </w:r>
          </w:p>
        </w:tc>
      </w:tr>
      <w:tr w:rsidR="00A22047" w:rsidRPr="00A22047" w14:paraId="25470F66" w14:textId="77777777" w:rsidTr="009955EC">
        <w:trPr>
          <w:trHeight w:val="1270"/>
        </w:trPr>
        <w:tc>
          <w:tcPr>
            <w:tcW w:w="625" w:type="dxa"/>
            <w:tcBorders>
              <w:top w:val="nil"/>
              <w:left w:val="single" w:sz="8" w:space="0" w:color="auto"/>
              <w:bottom w:val="single" w:sz="4" w:space="0" w:color="auto"/>
              <w:right w:val="single" w:sz="4" w:space="0" w:color="auto"/>
            </w:tcBorders>
            <w:shd w:val="clear" w:color="auto" w:fill="auto"/>
            <w:noWrap/>
            <w:vAlign w:val="bottom"/>
            <w:hideMark/>
          </w:tcPr>
          <w:p w14:paraId="13160239" w14:textId="77777777" w:rsidR="00A22047" w:rsidRPr="00A22047" w:rsidRDefault="00A22047" w:rsidP="00A22047">
            <w:pPr>
              <w:spacing w:after="0" w:line="240" w:lineRule="auto"/>
              <w:jc w:val="right"/>
              <w:rPr>
                <w:rFonts w:ascii="Calibri" w:eastAsia="Times New Roman" w:hAnsi="Calibri" w:cs="Calibri"/>
                <w:color w:val="000000"/>
                <w:lang w:val="en-SG" w:eastAsia="en-SG"/>
              </w:rPr>
            </w:pPr>
            <w:r w:rsidRPr="00A22047">
              <w:rPr>
                <w:rFonts w:ascii="Calibri" w:eastAsia="Times New Roman" w:hAnsi="Calibri" w:cs="Calibri"/>
                <w:color w:val="000000"/>
                <w:lang w:val="en-SG" w:eastAsia="en-SG"/>
              </w:rPr>
              <w:t>16</w:t>
            </w:r>
          </w:p>
        </w:tc>
        <w:tc>
          <w:tcPr>
            <w:tcW w:w="1632" w:type="dxa"/>
            <w:tcBorders>
              <w:top w:val="nil"/>
              <w:left w:val="nil"/>
              <w:bottom w:val="single" w:sz="4" w:space="0" w:color="auto"/>
              <w:right w:val="single" w:sz="4" w:space="0" w:color="auto"/>
            </w:tcBorders>
            <w:shd w:val="clear" w:color="auto" w:fill="auto"/>
            <w:vAlign w:val="center"/>
            <w:hideMark/>
          </w:tcPr>
          <w:p w14:paraId="4E600093"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Sanders, A., Elangeswaran, C., Wulfsberg, J.</w:t>
            </w:r>
          </w:p>
        </w:tc>
        <w:tc>
          <w:tcPr>
            <w:tcW w:w="890" w:type="dxa"/>
            <w:gridSpan w:val="2"/>
            <w:tcBorders>
              <w:top w:val="nil"/>
              <w:left w:val="nil"/>
              <w:bottom w:val="single" w:sz="4" w:space="0" w:color="auto"/>
              <w:right w:val="single" w:sz="4" w:space="0" w:color="auto"/>
            </w:tcBorders>
            <w:shd w:val="clear" w:color="auto" w:fill="auto"/>
            <w:vAlign w:val="center"/>
            <w:hideMark/>
          </w:tcPr>
          <w:p w14:paraId="5402E643"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2016</w:t>
            </w:r>
          </w:p>
        </w:tc>
        <w:tc>
          <w:tcPr>
            <w:tcW w:w="3760" w:type="dxa"/>
            <w:gridSpan w:val="2"/>
            <w:tcBorders>
              <w:top w:val="nil"/>
              <w:left w:val="nil"/>
              <w:bottom w:val="single" w:sz="4" w:space="0" w:color="auto"/>
              <w:right w:val="single" w:sz="4" w:space="0" w:color="auto"/>
            </w:tcBorders>
            <w:shd w:val="clear" w:color="auto" w:fill="auto"/>
            <w:vAlign w:val="center"/>
            <w:hideMark/>
          </w:tcPr>
          <w:p w14:paraId="0E487089"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Journal of Industrial Engineering and Management</w:t>
            </w:r>
          </w:p>
        </w:tc>
        <w:tc>
          <w:tcPr>
            <w:tcW w:w="1730" w:type="dxa"/>
            <w:gridSpan w:val="2"/>
            <w:tcBorders>
              <w:top w:val="nil"/>
              <w:left w:val="nil"/>
              <w:bottom w:val="single" w:sz="4" w:space="0" w:color="auto"/>
              <w:right w:val="single" w:sz="8" w:space="0" w:color="auto"/>
            </w:tcBorders>
            <w:shd w:val="clear" w:color="auto" w:fill="auto"/>
            <w:vAlign w:val="center"/>
            <w:hideMark/>
          </w:tcPr>
          <w:p w14:paraId="0C11E33B"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Literature review</w:t>
            </w:r>
          </w:p>
        </w:tc>
      </w:tr>
      <w:tr w:rsidR="00A22047" w:rsidRPr="00A22047" w14:paraId="35F3A3CD" w14:textId="77777777" w:rsidTr="009955EC">
        <w:trPr>
          <w:trHeight w:val="983"/>
        </w:trPr>
        <w:tc>
          <w:tcPr>
            <w:tcW w:w="625" w:type="dxa"/>
            <w:tcBorders>
              <w:top w:val="nil"/>
              <w:left w:val="single" w:sz="8" w:space="0" w:color="auto"/>
              <w:bottom w:val="single" w:sz="4" w:space="0" w:color="auto"/>
              <w:right w:val="single" w:sz="4" w:space="0" w:color="auto"/>
            </w:tcBorders>
            <w:shd w:val="clear" w:color="auto" w:fill="auto"/>
            <w:noWrap/>
            <w:vAlign w:val="bottom"/>
            <w:hideMark/>
          </w:tcPr>
          <w:p w14:paraId="3226820A" w14:textId="77777777" w:rsidR="00A22047" w:rsidRPr="00A22047" w:rsidRDefault="00A22047" w:rsidP="00A22047">
            <w:pPr>
              <w:spacing w:after="0" w:line="240" w:lineRule="auto"/>
              <w:jc w:val="right"/>
              <w:rPr>
                <w:rFonts w:ascii="Calibri" w:eastAsia="Times New Roman" w:hAnsi="Calibri" w:cs="Calibri"/>
                <w:color w:val="000000"/>
                <w:lang w:val="en-SG" w:eastAsia="en-SG"/>
              </w:rPr>
            </w:pPr>
            <w:r w:rsidRPr="00A22047">
              <w:rPr>
                <w:rFonts w:ascii="Calibri" w:eastAsia="Times New Roman" w:hAnsi="Calibri" w:cs="Calibri"/>
                <w:color w:val="000000"/>
                <w:lang w:val="en-SG" w:eastAsia="en-SG"/>
              </w:rPr>
              <w:t>17</w:t>
            </w:r>
          </w:p>
        </w:tc>
        <w:tc>
          <w:tcPr>
            <w:tcW w:w="1632" w:type="dxa"/>
            <w:tcBorders>
              <w:top w:val="nil"/>
              <w:left w:val="nil"/>
              <w:bottom w:val="single" w:sz="4" w:space="0" w:color="auto"/>
              <w:right w:val="single" w:sz="4" w:space="0" w:color="auto"/>
            </w:tcBorders>
            <w:shd w:val="clear" w:color="auto" w:fill="auto"/>
            <w:vAlign w:val="center"/>
            <w:hideMark/>
          </w:tcPr>
          <w:p w14:paraId="0A578623"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Davies, R., Coole, T., Smith, A.</w:t>
            </w:r>
          </w:p>
        </w:tc>
        <w:tc>
          <w:tcPr>
            <w:tcW w:w="890" w:type="dxa"/>
            <w:gridSpan w:val="2"/>
            <w:tcBorders>
              <w:top w:val="nil"/>
              <w:left w:val="nil"/>
              <w:bottom w:val="single" w:sz="4" w:space="0" w:color="auto"/>
              <w:right w:val="single" w:sz="4" w:space="0" w:color="auto"/>
            </w:tcBorders>
            <w:shd w:val="clear" w:color="auto" w:fill="auto"/>
            <w:vAlign w:val="center"/>
            <w:hideMark/>
          </w:tcPr>
          <w:p w14:paraId="5AC1B1A6"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2017</w:t>
            </w:r>
          </w:p>
        </w:tc>
        <w:tc>
          <w:tcPr>
            <w:tcW w:w="3760" w:type="dxa"/>
            <w:gridSpan w:val="2"/>
            <w:tcBorders>
              <w:top w:val="nil"/>
              <w:left w:val="nil"/>
              <w:bottom w:val="single" w:sz="4" w:space="0" w:color="auto"/>
              <w:right w:val="single" w:sz="4" w:space="0" w:color="auto"/>
            </w:tcBorders>
            <w:shd w:val="clear" w:color="auto" w:fill="auto"/>
            <w:vAlign w:val="center"/>
            <w:hideMark/>
          </w:tcPr>
          <w:p w14:paraId="53C90B57"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Procedia Manufacturing</w:t>
            </w:r>
          </w:p>
        </w:tc>
        <w:tc>
          <w:tcPr>
            <w:tcW w:w="1730" w:type="dxa"/>
            <w:gridSpan w:val="2"/>
            <w:tcBorders>
              <w:top w:val="nil"/>
              <w:left w:val="nil"/>
              <w:bottom w:val="single" w:sz="4" w:space="0" w:color="auto"/>
              <w:right w:val="single" w:sz="8" w:space="0" w:color="auto"/>
            </w:tcBorders>
            <w:shd w:val="clear" w:color="auto" w:fill="auto"/>
            <w:vAlign w:val="center"/>
            <w:hideMark/>
          </w:tcPr>
          <w:p w14:paraId="62C4E0DF"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Case study</w:t>
            </w:r>
          </w:p>
        </w:tc>
      </w:tr>
      <w:tr w:rsidR="00A22047" w:rsidRPr="00A22047" w14:paraId="08AEBF60" w14:textId="77777777" w:rsidTr="009955EC">
        <w:trPr>
          <w:trHeight w:val="620"/>
        </w:trPr>
        <w:tc>
          <w:tcPr>
            <w:tcW w:w="625" w:type="dxa"/>
            <w:tcBorders>
              <w:top w:val="nil"/>
              <w:left w:val="single" w:sz="8" w:space="0" w:color="auto"/>
              <w:bottom w:val="single" w:sz="4" w:space="0" w:color="auto"/>
              <w:right w:val="single" w:sz="4" w:space="0" w:color="auto"/>
            </w:tcBorders>
            <w:shd w:val="clear" w:color="auto" w:fill="auto"/>
            <w:noWrap/>
            <w:vAlign w:val="bottom"/>
            <w:hideMark/>
          </w:tcPr>
          <w:p w14:paraId="5EDFD2AD" w14:textId="77777777" w:rsidR="00A22047" w:rsidRPr="00A22047" w:rsidRDefault="00A22047" w:rsidP="00A22047">
            <w:pPr>
              <w:spacing w:after="0" w:line="240" w:lineRule="auto"/>
              <w:jc w:val="right"/>
              <w:rPr>
                <w:rFonts w:ascii="Calibri" w:eastAsia="Times New Roman" w:hAnsi="Calibri" w:cs="Calibri"/>
                <w:color w:val="000000"/>
                <w:lang w:val="en-SG" w:eastAsia="en-SG"/>
              </w:rPr>
            </w:pPr>
            <w:r w:rsidRPr="00A22047">
              <w:rPr>
                <w:rFonts w:ascii="Calibri" w:eastAsia="Times New Roman" w:hAnsi="Calibri" w:cs="Calibri"/>
                <w:color w:val="000000"/>
                <w:lang w:val="en-SG" w:eastAsia="en-SG"/>
              </w:rPr>
              <w:t>18</w:t>
            </w:r>
          </w:p>
        </w:tc>
        <w:tc>
          <w:tcPr>
            <w:tcW w:w="1632" w:type="dxa"/>
            <w:tcBorders>
              <w:top w:val="nil"/>
              <w:left w:val="nil"/>
              <w:bottom w:val="single" w:sz="4" w:space="0" w:color="auto"/>
              <w:right w:val="single" w:sz="4" w:space="0" w:color="auto"/>
            </w:tcBorders>
            <w:shd w:val="clear" w:color="auto" w:fill="auto"/>
            <w:vAlign w:val="center"/>
            <w:hideMark/>
          </w:tcPr>
          <w:p w14:paraId="4BA22391"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Lu</w:t>
            </w:r>
          </w:p>
        </w:tc>
        <w:tc>
          <w:tcPr>
            <w:tcW w:w="890" w:type="dxa"/>
            <w:gridSpan w:val="2"/>
            <w:tcBorders>
              <w:top w:val="nil"/>
              <w:left w:val="nil"/>
              <w:bottom w:val="single" w:sz="4" w:space="0" w:color="auto"/>
              <w:right w:val="single" w:sz="4" w:space="0" w:color="auto"/>
            </w:tcBorders>
            <w:shd w:val="clear" w:color="auto" w:fill="auto"/>
            <w:vAlign w:val="center"/>
            <w:hideMark/>
          </w:tcPr>
          <w:p w14:paraId="263B6105"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2017</w:t>
            </w:r>
          </w:p>
        </w:tc>
        <w:tc>
          <w:tcPr>
            <w:tcW w:w="3760" w:type="dxa"/>
            <w:gridSpan w:val="2"/>
            <w:tcBorders>
              <w:top w:val="nil"/>
              <w:left w:val="nil"/>
              <w:bottom w:val="single" w:sz="4" w:space="0" w:color="auto"/>
              <w:right w:val="single" w:sz="4" w:space="0" w:color="auto"/>
            </w:tcBorders>
            <w:shd w:val="clear" w:color="auto" w:fill="auto"/>
            <w:vAlign w:val="center"/>
            <w:hideMark/>
          </w:tcPr>
          <w:p w14:paraId="4F05D382"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Journal of Industrial Information Integration</w:t>
            </w:r>
          </w:p>
        </w:tc>
        <w:tc>
          <w:tcPr>
            <w:tcW w:w="1730" w:type="dxa"/>
            <w:gridSpan w:val="2"/>
            <w:tcBorders>
              <w:top w:val="nil"/>
              <w:left w:val="nil"/>
              <w:bottom w:val="single" w:sz="4" w:space="0" w:color="auto"/>
              <w:right w:val="single" w:sz="8" w:space="0" w:color="auto"/>
            </w:tcBorders>
            <w:shd w:val="clear" w:color="auto" w:fill="auto"/>
            <w:vAlign w:val="center"/>
            <w:hideMark/>
          </w:tcPr>
          <w:p w14:paraId="2D900223"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Survey</w:t>
            </w:r>
          </w:p>
        </w:tc>
      </w:tr>
      <w:tr w:rsidR="00A22047" w:rsidRPr="00A22047" w14:paraId="0701B072" w14:textId="77777777" w:rsidTr="009955EC">
        <w:trPr>
          <w:trHeight w:val="773"/>
        </w:trPr>
        <w:tc>
          <w:tcPr>
            <w:tcW w:w="625" w:type="dxa"/>
            <w:tcBorders>
              <w:top w:val="nil"/>
              <w:left w:val="single" w:sz="8" w:space="0" w:color="auto"/>
              <w:bottom w:val="single" w:sz="4" w:space="0" w:color="auto"/>
              <w:right w:val="single" w:sz="4" w:space="0" w:color="auto"/>
            </w:tcBorders>
            <w:shd w:val="clear" w:color="auto" w:fill="auto"/>
            <w:noWrap/>
            <w:vAlign w:val="bottom"/>
            <w:hideMark/>
          </w:tcPr>
          <w:p w14:paraId="32F0845E" w14:textId="77777777" w:rsidR="00A22047" w:rsidRPr="00A22047" w:rsidRDefault="00A22047" w:rsidP="00A22047">
            <w:pPr>
              <w:spacing w:after="0" w:line="240" w:lineRule="auto"/>
              <w:jc w:val="right"/>
              <w:rPr>
                <w:rFonts w:ascii="Calibri" w:eastAsia="Times New Roman" w:hAnsi="Calibri" w:cs="Calibri"/>
                <w:color w:val="000000"/>
                <w:lang w:val="en-SG" w:eastAsia="en-SG"/>
              </w:rPr>
            </w:pPr>
            <w:r w:rsidRPr="00A22047">
              <w:rPr>
                <w:rFonts w:ascii="Calibri" w:eastAsia="Times New Roman" w:hAnsi="Calibri" w:cs="Calibri"/>
                <w:color w:val="000000"/>
                <w:lang w:val="en-SG" w:eastAsia="en-SG"/>
              </w:rPr>
              <w:t>19</w:t>
            </w:r>
          </w:p>
        </w:tc>
        <w:tc>
          <w:tcPr>
            <w:tcW w:w="1632" w:type="dxa"/>
            <w:tcBorders>
              <w:top w:val="nil"/>
              <w:left w:val="nil"/>
              <w:bottom w:val="single" w:sz="4" w:space="0" w:color="auto"/>
              <w:right w:val="single" w:sz="4" w:space="0" w:color="auto"/>
            </w:tcBorders>
            <w:shd w:val="clear" w:color="auto" w:fill="auto"/>
            <w:vAlign w:val="center"/>
            <w:hideMark/>
          </w:tcPr>
          <w:p w14:paraId="5012D05B"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Mrugalska, B., Wyrwicka, M.K.</w:t>
            </w:r>
          </w:p>
        </w:tc>
        <w:tc>
          <w:tcPr>
            <w:tcW w:w="890" w:type="dxa"/>
            <w:gridSpan w:val="2"/>
            <w:tcBorders>
              <w:top w:val="nil"/>
              <w:left w:val="nil"/>
              <w:bottom w:val="single" w:sz="4" w:space="0" w:color="auto"/>
              <w:right w:val="single" w:sz="4" w:space="0" w:color="auto"/>
            </w:tcBorders>
            <w:shd w:val="clear" w:color="auto" w:fill="auto"/>
            <w:vAlign w:val="center"/>
            <w:hideMark/>
          </w:tcPr>
          <w:p w14:paraId="7CD01476"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2017</w:t>
            </w:r>
          </w:p>
        </w:tc>
        <w:tc>
          <w:tcPr>
            <w:tcW w:w="3760" w:type="dxa"/>
            <w:gridSpan w:val="2"/>
            <w:tcBorders>
              <w:top w:val="nil"/>
              <w:left w:val="nil"/>
              <w:bottom w:val="single" w:sz="4" w:space="0" w:color="auto"/>
              <w:right w:val="single" w:sz="4" w:space="0" w:color="auto"/>
            </w:tcBorders>
            <w:shd w:val="clear" w:color="auto" w:fill="auto"/>
            <w:vAlign w:val="center"/>
            <w:hideMark/>
          </w:tcPr>
          <w:p w14:paraId="55ADF82A"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Procedia Engineering</w:t>
            </w:r>
          </w:p>
        </w:tc>
        <w:tc>
          <w:tcPr>
            <w:tcW w:w="1730" w:type="dxa"/>
            <w:gridSpan w:val="2"/>
            <w:tcBorders>
              <w:top w:val="nil"/>
              <w:left w:val="nil"/>
              <w:bottom w:val="single" w:sz="4" w:space="0" w:color="auto"/>
              <w:right w:val="single" w:sz="8" w:space="0" w:color="auto"/>
            </w:tcBorders>
            <w:shd w:val="clear" w:color="auto" w:fill="auto"/>
            <w:vAlign w:val="center"/>
            <w:hideMark/>
          </w:tcPr>
          <w:p w14:paraId="0E16427F"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Framework</w:t>
            </w:r>
          </w:p>
        </w:tc>
      </w:tr>
      <w:tr w:rsidR="00A22047" w:rsidRPr="00A22047" w14:paraId="76CFD3C1" w14:textId="77777777" w:rsidTr="009955EC">
        <w:trPr>
          <w:trHeight w:val="53"/>
        </w:trPr>
        <w:tc>
          <w:tcPr>
            <w:tcW w:w="625" w:type="dxa"/>
            <w:tcBorders>
              <w:top w:val="nil"/>
              <w:left w:val="single" w:sz="8" w:space="0" w:color="auto"/>
              <w:bottom w:val="single" w:sz="4" w:space="0" w:color="auto"/>
              <w:right w:val="single" w:sz="4" w:space="0" w:color="auto"/>
            </w:tcBorders>
            <w:shd w:val="clear" w:color="auto" w:fill="auto"/>
            <w:noWrap/>
            <w:vAlign w:val="bottom"/>
            <w:hideMark/>
          </w:tcPr>
          <w:p w14:paraId="66DAC2A1" w14:textId="77777777" w:rsidR="00A22047" w:rsidRPr="00A22047" w:rsidRDefault="00A22047" w:rsidP="00A22047">
            <w:pPr>
              <w:spacing w:after="0" w:line="240" w:lineRule="auto"/>
              <w:jc w:val="right"/>
              <w:rPr>
                <w:rFonts w:ascii="Calibri" w:eastAsia="Times New Roman" w:hAnsi="Calibri" w:cs="Calibri"/>
                <w:color w:val="000000"/>
                <w:lang w:val="en-SG" w:eastAsia="en-SG"/>
              </w:rPr>
            </w:pPr>
            <w:r w:rsidRPr="00A22047">
              <w:rPr>
                <w:rFonts w:ascii="Calibri" w:eastAsia="Times New Roman" w:hAnsi="Calibri" w:cs="Calibri"/>
                <w:color w:val="000000"/>
                <w:lang w:val="en-SG" w:eastAsia="en-SG"/>
              </w:rPr>
              <w:t>20</w:t>
            </w:r>
          </w:p>
        </w:tc>
        <w:tc>
          <w:tcPr>
            <w:tcW w:w="1632" w:type="dxa"/>
            <w:tcBorders>
              <w:top w:val="nil"/>
              <w:left w:val="nil"/>
              <w:bottom w:val="single" w:sz="4" w:space="0" w:color="auto"/>
              <w:right w:val="single" w:sz="4" w:space="0" w:color="auto"/>
            </w:tcBorders>
            <w:shd w:val="clear" w:color="auto" w:fill="auto"/>
            <w:vAlign w:val="center"/>
            <w:hideMark/>
          </w:tcPr>
          <w:p w14:paraId="716983AF"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Pinho, C., Mendes, L.</w:t>
            </w:r>
          </w:p>
        </w:tc>
        <w:tc>
          <w:tcPr>
            <w:tcW w:w="890" w:type="dxa"/>
            <w:gridSpan w:val="2"/>
            <w:tcBorders>
              <w:top w:val="nil"/>
              <w:left w:val="nil"/>
              <w:bottom w:val="single" w:sz="4" w:space="0" w:color="auto"/>
              <w:right w:val="single" w:sz="4" w:space="0" w:color="auto"/>
            </w:tcBorders>
            <w:shd w:val="clear" w:color="auto" w:fill="auto"/>
            <w:vAlign w:val="center"/>
            <w:hideMark/>
          </w:tcPr>
          <w:p w14:paraId="77EDD1AC"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2017</w:t>
            </w:r>
          </w:p>
        </w:tc>
        <w:tc>
          <w:tcPr>
            <w:tcW w:w="3760" w:type="dxa"/>
            <w:gridSpan w:val="2"/>
            <w:tcBorders>
              <w:top w:val="nil"/>
              <w:left w:val="nil"/>
              <w:bottom w:val="single" w:sz="4" w:space="0" w:color="auto"/>
              <w:right w:val="single" w:sz="4" w:space="0" w:color="auto"/>
            </w:tcBorders>
            <w:shd w:val="clear" w:color="auto" w:fill="auto"/>
            <w:vAlign w:val="center"/>
            <w:hideMark/>
          </w:tcPr>
          <w:p w14:paraId="7991B27C"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International Journal of Production Research</w:t>
            </w:r>
          </w:p>
        </w:tc>
        <w:tc>
          <w:tcPr>
            <w:tcW w:w="1730" w:type="dxa"/>
            <w:gridSpan w:val="2"/>
            <w:tcBorders>
              <w:top w:val="nil"/>
              <w:left w:val="nil"/>
              <w:bottom w:val="single" w:sz="4" w:space="0" w:color="auto"/>
              <w:right w:val="single" w:sz="8" w:space="0" w:color="auto"/>
            </w:tcBorders>
            <w:shd w:val="clear" w:color="auto" w:fill="auto"/>
            <w:vAlign w:val="center"/>
            <w:hideMark/>
          </w:tcPr>
          <w:p w14:paraId="65793AC0"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Literature review</w:t>
            </w:r>
          </w:p>
        </w:tc>
      </w:tr>
    </w:tbl>
    <w:p w14:paraId="3D6A43B5" w14:textId="36F1179E" w:rsidR="008A05CA" w:rsidRDefault="008A05CA" w:rsidP="0007637C">
      <w:pPr>
        <w:spacing w:line="360" w:lineRule="auto"/>
        <w:jc w:val="both"/>
        <w:rPr>
          <w:rFonts w:ascii="Times New Roman" w:hAnsi="Times New Roman" w:cs="Times New Roman"/>
          <w:sz w:val="24"/>
          <w:szCs w:val="24"/>
        </w:rPr>
      </w:pPr>
    </w:p>
    <w:p w14:paraId="5A23D8DF" w14:textId="2C43C000" w:rsidR="00A22047" w:rsidRDefault="00A22047" w:rsidP="0007637C">
      <w:pPr>
        <w:spacing w:line="360" w:lineRule="auto"/>
        <w:jc w:val="both"/>
        <w:rPr>
          <w:rFonts w:ascii="Times New Roman" w:hAnsi="Times New Roman" w:cs="Times New Roman"/>
          <w:sz w:val="24"/>
          <w:szCs w:val="24"/>
        </w:rPr>
      </w:pPr>
    </w:p>
    <w:p w14:paraId="3E298370" w14:textId="59A42572" w:rsidR="00A22047" w:rsidRDefault="00A22047" w:rsidP="0007637C">
      <w:pPr>
        <w:spacing w:line="360" w:lineRule="auto"/>
        <w:jc w:val="both"/>
        <w:rPr>
          <w:rFonts w:ascii="Times New Roman" w:hAnsi="Times New Roman" w:cs="Times New Roman"/>
          <w:sz w:val="24"/>
          <w:szCs w:val="24"/>
        </w:rPr>
      </w:pPr>
    </w:p>
    <w:p w14:paraId="093D6461" w14:textId="1340882D" w:rsidR="00A22047" w:rsidRDefault="00A22047" w:rsidP="0007637C">
      <w:pPr>
        <w:spacing w:line="360" w:lineRule="auto"/>
        <w:jc w:val="both"/>
        <w:rPr>
          <w:rFonts w:ascii="Times New Roman" w:hAnsi="Times New Roman" w:cs="Times New Roman"/>
          <w:sz w:val="24"/>
          <w:szCs w:val="24"/>
        </w:rPr>
      </w:pPr>
    </w:p>
    <w:tbl>
      <w:tblPr>
        <w:tblW w:w="8939" w:type="dxa"/>
        <w:tblLook w:val="04A0" w:firstRow="1" w:lastRow="0" w:firstColumn="1" w:lastColumn="0" w:noHBand="0" w:noVBand="1"/>
      </w:tblPr>
      <w:tblGrid>
        <w:gridCol w:w="626"/>
        <w:gridCol w:w="2268"/>
        <w:gridCol w:w="723"/>
        <w:gridCol w:w="3759"/>
        <w:gridCol w:w="1563"/>
      </w:tblGrid>
      <w:tr w:rsidR="00A22047" w:rsidRPr="00A22047" w14:paraId="0FEA5EB6" w14:textId="77777777" w:rsidTr="00A22047">
        <w:trPr>
          <w:trHeight w:val="900"/>
        </w:trPr>
        <w:tc>
          <w:tcPr>
            <w:tcW w:w="626"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14:paraId="47F3EEA3" w14:textId="77777777" w:rsidR="00A22047" w:rsidRPr="00A22047" w:rsidRDefault="00A22047" w:rsidP="00A22047">
            <w:pPr>
              <w:spacing w:after="0" w:line="240" w:lineRule="auto"/>
              <w:rPr>
                <w:rFonts w:ascii="Calibri" w:eastAsia="Times New Roman" w:hAnsi="Calibri" w:cs="Calibri"/>
                <w:b/>
                <w:bCs/>
                <w:color w:val="000000"/>
                <w:lang w:val="en-SG" w:eastAsia="en-SG"/>
              </w:rPr>
            </w:pPr>
            <w:r w:rsidRPr="00A22047">
              <w:rPr>
                <w:rFonts w:ascii="Calibri" w:eastAsia="Times New Roman" w:hAnsi="Calibri" w:cs="Calibri"/>
                <w:b/>
                <w:bCs/>
                <w:color w:val="000000"/>
                <w:lang w:val="en-SG" w:eastAsia="en-SG"/>
              </w:rPr>
              <w:lastRenderedPageBreak/>
              <w:t>Nos.</w:t>
            </w:r>
          </w:p>
        </w:tc>
        <w:tc>
          <w:tcPr>
            <w:tcW w:w="2268" w:type="dxa"/>
            <w:tcBorders>
              <w:top w:val="single" w:sz="8" w:space="0" w:color="auto"/>
              <w:left w:val="nil"/>
              <w:bottom w:val="single" w:sz="4" w:space="0" w:color="auto"/>
              <w:right w:val="single" w:sz="4" w:space="0" w:color="auto"/>
            </w:tcBorders>
            <w:shd w:val="clear" w:color="auto" w:fill="auto"/>
            <w:noWrap/>
            <w:vAlign w:val="center"/>
            <w:hideMark/>
          </w:tcPr>
          <w:p w14:paraId="7416CC09" w14:textId="77777777" w:rsidR="00A22047" w:rsidRPr="00A22047" w:rsidRDefault="00A22047" w:rsidP="00A22047">
            <w:pPr>
              <w:spacing w:after="0" w:line="240" w:lineRule="auto"/>
              <w:jc w:val="both"/>
              <w:rPr>
                <w:rFonts w:ascii="Times New Roman" w:eastAsia="Times New Roman" w:hAnsi="Times New Roman" w:cs="Times New Roman"/>
                <w:b/>
                <w:bCs/>
                <w:color w:val="000000"/>
                <w:sz w:val="24"/>
                <w:szCs w:val="24"/>
                <w:lang w:val="en-SG" w:eastAsia="en-SG"/>
              </w:rPr>
            </w:pPr>
            <w:r w:rsidRPr="00A22047">
              <w:rPr>
                <w:rFonts w:ascii="Times New Roman" w:eastAsia="Times New Roman" w:hAnsi="Times New Roman" w:cs="Times New Roman"/>
                <w:b/>
                <w:bCs/>
                <w:color w:val="000000"/>
                <w:sz w:val="24"/>
                <w:szCs w:val="24"/>
                <w:lang w:val="en-SG" w:eastAsia="en-SG"/>
              </w:rPr>
              <w:t>Authors</w:t>
            </w:r>
          </w:p>
        </w:tc>
        <w:tc>
          <w:tcPr>
            <w:tcW w:w="723" w:type="dxa"/>
            <w:tcBorders>
              <w:top w:val="single" w:sz="8" w:space="0" w:color="auto"/>
              <w:left w:val="nil"/>
              <w:bottom w:val="single" w:sz="4" w:space="0" w:color="auto"/>
              <w:right w:val="single" w:sz="4" w:space="0" w:color="auto"/>
            </w:tcBorders>
            <w:shd w:val="clear" w:color="auto" w:fill="auto"/>
            <w:noWrap/>
            <w:vAlign w:val="center"/>
            <w:hideMark/>
          </w:tcPr>
          <w:p w14:paraId="299E79E5" w14:textId="77777777" w:rsidR="00A22047" w:rsidRPr="00A22047" w:rsidRDefault="00A22047" w:rsidP="00A22047">
            <w:pPr>
              <w:spacing w:after="0" w:line="240" w:lineRule="auto"/>
              <w:jc w:val="both"/>
              <w:rPr>
                <w:rFonts w:ascii="Times New Roman" w:eastAsia="Times New Roman" w:hAnsi="Times New Roman" w:cs="Times New Roman"/>
                <w:b/>
                <w:bCs/>
                <w:color w:val="000000"/>
                <w:sz w:val="24"/>
                <w:szCs w:val="24"/>
                <w:lang w:val="en-SG" w:eastAsia="en-SG"/>
              </w:rPr>
            </w:pPr>
            <w:r w:rsidRPr="00A22047">
              <w:rPr>
                <w:rFonts w:ascii="Times New Roman" w:eastAsia="Times New Roman" w:hAnsi="Times New Roman" w:cs="Times New Roman"/>
                <w:b/>
                <w:bCs/>
                <w:color w:val="000000"/>
                <w:sz w:val="24"/>
                <w:szCs w:val="24"/>
                <w:lang w:val="en-SG" w:eastAsia="en-SG"/>
              </w:rPr>
              <w:t>Year</w:t>
            </w:r>
          </w:p>
        </w:tc>
        <w:tc>
          <w:tcPr>
            <w:tcW w:w="3759" w:type="dxa"/>
            <w:tcBorders>
              <w:top w:val="single" w:sz="8" w:space="0" w:color="auto"/>
              <w:left w:val="nil"/>
              <w:bottom w:val="single" w:sz="4" w:space="0" w:color="auto"/>
              <w:right w:val="single" w:sz="4" w:space="0" w:color="auto"/>
            </w:tcBorders>
            <w:shd w:val="clear" w:color="auto" w:fill="auto"/>
            <w:noWrap/>
            <w:vAlign w:val="center"/>
            <w:hideMark/>
          </w:tcPr>
          <w:p w14:paraId="3FB70D26" w14:textId="77777777" w:rsidR="00A22047" w:rsidRPr="00A22047" w:rsidRDefault="00A22047" w:rsidP="00A22047">
            <w:pPr>
              <w:spacing w:after="0" w:line="240" w:lineRule="auto"/>
              <w:jc w:val="both"/>
              <w:rPr>
                <w:rFonts w:ascii="Times New Roman" w:eastAsia="Times New Roman" w:hAnsi="Times New Roman" w:cs="Times New Roman"/>
                <w:b/>
                <w:bCs/>
                <w:color w:val="000000"/>
                <w:sz w:val="24"/>
                <w:szCs w:val="24"/>
                <w:lang w:val="en-SG" w:eastAsia="en-SG"/>
              </w:rPr>
            </w:pPr>
            <w:r w:rsidRPr="00A22047">
              <w:rPr>
                <w:rFonts w:ascii="Times New Roman" w:eastAsia="Times New Roman" w:hAnsi="Times New Roman" w:cs="Times New Roman"/>
                <w:b/>
                <w:bCs/>
                <w:color w:val="000000"/>
                <w:sz w:val="24"/>
                <w:szCs w:val="24"/>
                <w:lang w:val="en-SG" w:eastAsia="en-SG"/>
              </w:rPr>
              <w:t xml:space="preserve">Journal </w:t>
            </w:r>
          </w:p>
        </w:tc>
        <w:tc>
          <w:tcPr>
            <w:tcW w:w="1563" w:type="dxa"/>
            <w:tcBorders>
              <w:top w:val="single" w:sz="8" w:space="0" w:color="auto"/>
              <w:left w:val="nil"/>
              <w:bottom w:val="single" w:sz="4" w:space="0" w:color="auto"/>
              <w:right w:val="single" w:sz="8" w:space="0" w:color="auto"/>
            </w:tcBorders>
            <w:shd w:val="clear" w:color="auto" w:fill="auto"/>
            <w:noWrap/>
            <w:vAlign w:val="center"/>
            <w:hideMark/>
          </w:tcPr>
          <w:p w14:paraId="6C80452A" w14:textId="77777777" w:rsidR="00A22047" w:rsidRPr="00A22047" w:rsidRDefault="00A22047" w:rsidP="00A22047">
            <w:pPr>
              <w:spacing w:after="0" w:line="240" w:lineRule="auto"/>
              <w:jc w:val="both"/>
              <w:rPr>
                <w:rFonts w:ascii="Times New Roman" w:eastAsia="Times New Roman" w:hAnsi="Times New Roman" w:cs="Times New Roman"/>
                <w:b/>
                <w:bCs/>
                <w:color w:val="000000"/>
                <w:sz w:val="24"/>
                <w:szCs w:val="24"/>
                <w:lang w:val="en-SG" w:eastAsia="en-SG"/>
              </w:rPr>
            </w:pPr>
            <w:r w:rsidRPr="00A22047">
              <w:rPr>
                <w:rFonts w:ascii="Times New Roman" w:eastAsia="Times New Roman" w:hAnsi="Times New Roman" w:cs="Times New Roman"/>
                <w:b/>
                <w:bCs/>
                <w:color w:val="000000"/>
                <w:sz w:val="24"/>
                <w:szCs w:val="24"/>
                <w:lang w:val="en-SG" w:eastAsia="en-SG"/>
              </w:rPr>
              <w:t>Methodology</w:t>
            </w:r>
          </w:p>
        </w:tc>
      </w:tr>
      <w:tr w:rsidR="00A22047" w:rsidRPr="00A22047" w14:paraId="6AF8B74F" w14:textId="77777777" w:rsidTr="00A22047">
        <w:trPr>
          <w:trHeight w:val="1629"/>
        </w:trPr>
        <w:tc>
          <w:tcPr>
            <w:tcW w:w="626" w:type="dxa"/>
            <w:tcBorders>
              <w:top w:val="nil"/>
              <w:left w:val="single" w:sz="8" w:space="0" w:color="auto"/>
              <w:bottom w:val="single" w:sz="4" w:space="0" w:color="auto"/>
              <w:right w:val="single" w:sz="4" w:space="0" w:color="auto"/>
            </w:tcBorders>
            <w:shd w:val="clear" w:color="auto" w:fill="auto"/>
            <w:noWrap/>
            <w:vAlign w:val="bottom"/>
            <w:hideMark/>
          </w:tcPr>
          <w:p w14:paraId="2D4028BC" w14:textId="77777777" w:rsidR="00A22047" w:rsidRPr="00A22047" w:rsidRDefault="00A22047" w:rsidP="00A22047">
            <w:pPr>
              <w:spacing w:after="0" w:line="240" w:lineRule="auto"/>
              <w:jc w:val="right"/>
              <w:rPr>
                <w:rFonts w:ascii="Calibri" w:eastAsia="Times New Roman" w:hAnsi="Calibri" w:cs="Calibri"/>
                <w:color w:val="000000"/>
                <w:lang w:val="en-SG" w:eastAsia="en-SG"/>
              </w:rPr>
            </w:pPr>
            <w:r w:rsidRPr="00A22047">
              <w:rPr>
                <w:rFonts w:ascii="Calibri" w:eastAsia="Times New Roman" w:hAnsi="Calibri" w:cs="Calibri"/>
                <w:color w:val="000000"/>
                <w:lang w:val="en-SG" w:eastAsia="en-SG"/>
              </w:rPr>
              <w:t>21</w:t>
            </w:r>
          </w:p>
        </w:tc>
        <w:tc>
          <w:tcPr>
            <w:tcW w:w="2268" w:type="dxa"/>
            <w:tcBorders>
              <w:top w:val="nil"/>
              <w:left w:val="nil"/>
              <w:bottom w:val="single" w:sz="4" w:space="0" w:color="auto"/>
              <w:right w:val="single" w:sz="4" w:space="0" w:color="auto"/>
            </w:tcBorders>
            <w:shd w:val="clear" w:color="auto" w:fill="auto"/>
            <w:vAlign w:val="center"/>
            <w:hideMark/>
          </w:tcPr>
          <w:p w14:paraId="11678C1E"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Vazquez-Martinez G.A., Gonzalez-Compean J.L., Sosa-Sosa V.J., Morales-Sandoval M., Perez J.C.</w:t>
            </w:r>
          </w:p>
        </w:tc>
        <w:tc>
          <w:tcPr>
            <w:tcW w:w="723" w:type="dxa"/>
            <w:tcBorders>
              <w:top w:val="nil"/>
              <w:left w:val="nil"/>
              <w:bottom w:val="single" w:sz="4" w:space="0" w:color="auto"/>
              <w:right w:val="single" w:sz="4" w:space="0" w:color="auto"/>
            </w:tcBorders>
            <w:shd w:val="clear" w:color="auto" w:fill="auto"/>
            <w:vAlign w:val="center"/>
            <w:hideMark/>
          </w:tcPr>
          <w:p w14:paraId="4C7709E1"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2018</w:t>
            </w:r>
          </w:p>
        </w:tc>
        <w:tc>
          <w:tcPr>
            <w:tcW w:w="3759" w:type="dxa"/>
            <w:tcBorders>
              <w:top w:val="nil"/>
              <w:left w:val="nil"/>
              <w:bottom w:val="single" w:sz="4" w:space="0" w:color="auto"/>
              <w:right w:val="single" w:sz="4" w:space="0" w:color="auto"/>
            </w:tcBorders>
            <w:shd w:val="clear" w:color="auto" w:fill="auto"/>
            <w:vAlign w:val="center"/>
            <w:hideMark/>
          </w:tcPr>
          <w:p w14:paraId="0DC2D24F"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International Journal of Information Management</w:t>
            </w:r>
          </w:p>
        </w:tc>
        <w:tc>
          <w:tcPr>
            <w:tcW w:w="1563" w:type="dxa"/>
            <w:tcBorders>
              <w:top w:val="nil"/>
              <w:left w:val="nil"/>
              <w:bottom w:val="single" w:sz="4" w:space="0" w:color="auto"/>
              <w:right w:val="single" w:sz="8" w:space="0" w:color="auto"/>
            </w:tcBorders>
            <w:shd w:val="clear" w:color="auto" w:fill="auto"/>
            <w:vAlign w:val="center"/>
            <w:hideMark/>
          </w:tcPr>
          <w:p w14:paraId="060AE4D0"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Simulation</w:t>
            </w:r>
          </w:p>
        </w:tc>
      </w:tr>
      <w:tr w:rsidR="00A22047" w:rsidRPr="00A22047" w14:paraId="1A092445" w14:textId="77777777" w:rsidTr="00A22047">
        <w:trPr>
          <w:trHeight w:val="957"/>
        </w:trPr>
        <w:tc>
          <w:tcPr>
            <w:tcW w:w="626" w:type="dxa"/>
            <w:tcBorders>
              <w:top w:val="nil"/>
              <w:left w:val="single" w:sz="8" w:space="0" w:color="auto"/>
              <w:bottom w:val="single" w:sz="4" w:space="0" w:color="auto"/>
              <w:right w:val="single" w:sz="4" w:space="0" w:color="auto"/>
            </w:tcBorders>
            <w:shd w:val="clear" w:color="auto" w:fill="auto"/>
            <w:noWrap/>
            <w:vAlign w:val="bottom"/>
            <w:hideMark/>
          </w:tcPr>
          <w:p w14:paraId="629D30EE" w14:textId="77777777" w:rsidR="00A22047" w:rsidRPr="00A22047" w:rsidRDefault="00A22047" w:rsidP="00A22047">
            <w:pPr>
              <w:spacing w:after="0" w:line="240" w:lineRule="auto"/>
              <w:jc w:val="right"/>
              <w:rPr>
                <w:rFonts w:ascii="Calibri" w:eastAsia="Times New Roman" w:hAnsi="Calibri" w:cs="Calibri"/>
                <w:color w:val="000000"/>
                <w:lang w:val="en-SG" w:eastAsia="en-SG"/>
              </w:rPr>
            </w:pPr>
            <w:r w:rsidRPr="00A22047">
              <w:rPr>
                <w:rFonts w:ascii="Calibri" w:eastAsia="Times New Roman" w:hAnsi="Calibri" w:cs="Calibri"/>
                <w:color w:val="000000"/>
                <w:lang w:val="en-SG" w:eastAsia="en-SG"/>
              </w:rPr>
              <w:t>22</w:t>
            </w:r>
          </w:p>
        </w:tc>
        <w:tc>
          <w:tcPr>
            <w:tcW w:w="2268" w:type="dxa"/>
            <w:tcBorders>
              <w:top w:val="nil"/>
              <w:left w:val="nil"/>
              <w:bottom w:val="single" w:sz="4" w:space="0" w:color="auto"/>
              <w:right w:val="single" w:sz="4" w:space="0" w:color="auto"/>
            </w:tcBorders>
            <w:shd w:val="clear" w:color="auto" w:fill="auto"/>
            <w:vAlign w:val="center"/>
            <w:hideMark/>
          </w:tcPr>
          <w:p w14:paraId="436B1591" w14:textId="77777777" w:rsidR="00A22047" w:rsidRPr="00267742" w:rsidRDefault="00A22047" w:rsidP="00A22047">
            <w:pPr>
              <w:spacing w:after="0" w:line="240" w:lineRule="auto"/>
              <w:jc w:val="both"/>
              <w:rPr>
                <w:rFonts w:ascii="Times New Roman" w:eastAsia="Times New Roman" w:hAnsi="Times New Roman" w:cs="Times New Roman"/>
                <w:color w:val="000000"/>
                <w:sz w:val="24"/>
                <w:szCs w:val="24"/>
                <w:lang w:val="it-IT" w:eastAsia="en-SG"/>
              </w:rPr>
            </w:pPr>
            <w:r w:rsidRPr="00267742">
              <w:rPr>
                <w:rFonts w:ascii="Times New Roman" w:eastAsia="Times New Roman" w:hAnsi="Times New Roman" w:cs="Times New Roman"/>
                <w:color w:val="000000"/>
                <w:sz w:val="24"/>
                <w:szCs w:val="24"/>
                <w:lang w:val="it-IT" w:eastAsia="en-SG"/>
              </w:rPr>
              <w:t>Perboli G., Musso S., Rosano M.</w:t>
            </w:r>
          </w:p>
        </w:tc>
        <w:tc>
          <w:tcPr>
            <w:tcW w:w="723" w:type="dxa"/>
            <w:tcBorders>
              <w:top w:val="nil"/>
              <w:left w:val="nil"/>
              <w:bottom w:val="single" w:sz="4" w:space="0" w:color="auto"/>
              <w:right w:val="single" w:sz="4" w:space="0" w:color="auto"/>
            </w:tcBorders>
            <w:shd w:val="clear" w:color="auto" w:fill="auto"/>
            <w:vAlign w:val="center"/>
            <w:hideMark/>
          </w:tcPr>
          <w:p w14:paraId="7E274638"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2018</w:t>
            </w:r>
          </w:p>
        </w:tc>
        <w:tc>
          <w:tcPr>
            <w:tcW w:w="3759" w:type="dxa"/>
            <w:tcBorders>
              <w:top w:val="nil"/>
              <w:left w:val="nil"/>
              <w:bottom w:val="single" w:sz="4" w:space="0" w:color="auto"/>
              <w:right w:val="single" w:sz="4" w:space="0" w:color="auto"/>
            </w:tcBorders>
            <w:shd w:val="clear" w:color="auto" w:fill="auto"/>
            <w:vAlign w:val="center"/>
            <w:hideMark/>
          </w:tcPr>
          <w:p w14:paraId="43BDDDC9"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IEEE Access</w:t>
            </w:r>
          </w:p>
        </w:tc>
        <w:tc>
          <w:tcPr>
            <w:tcW w:w="1563" w:type="dxa"/>
            <w:tcBorders>
              <w:top w:val="nil"/>
              <w:left w:val="nil"/>
              <w:bottom w:val="single" w:sz="4" w:space="0" w:color="auto"/>
              <w:right w:val="single" w:sz="8" w:space="0" w:color="auto"/>
            </w:tcBorders>
            <w:shd w:val="clear" w:color="auto" w:fill="auto"/>
            <w:vAlign w:val="center"/>
            <w:hideMark/>
          </w:tcPr>
          <w:p w14:paraId="65F24335"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Case study</w:t>
            </w:r>
          </w:p>
        </w:tc>
      </w:tr>
      <w:tr w:rsidR="00A22047" w:rsidRPr="00A22047" w14:paraId="5F1BAB5D" w14:textId="77777777" w:rsidTr="00A22047">
        <w:trPr>
          <w:trHeight w:val="971"/>
        </w:trPr>
        <w:tc>
          <w:tcPr>
            <w:tcW w:w="626" w:type="dxa"/>
            <w:tcBorders>
              <w:top w:val="nil"/>
              <w:left w:val="single" w:sz="8" w:space="0" w:color="auto"/>
              <w:bottom w:val="single" w:sz="4" w:space="0" w:color="auto"/>
              <w:right w:val="single" w:sz="4" w:space="0" w:color="auto"/>
            </w:tcBorders>
            <w:shd w:val="clear" w:color="auto" w:fill="auto"/>
            <w:noWrap/>
            <w:vAlign w:val="bottom"/>
            <w:hideMark/>
          </w:tcPr>
          <w:p w14:paraId="6BC120A3" w14:textId="77777777" w:rsidR="00A22047" w:rsidRPr="00A22047" w:rsidRDefault="00A22047" w:rsidP="00A22047">
            <w:pPr>
              <w:spacing w:after="0" w:line="240" w:lineRule="auto"/>
              <w:jc w:val="right"/>
              <w:rPr>
                <w:rFonts w:ascii="Calibri" w:eastAsia="Times New Roman" w:hAnsi="Calibri" w:cs="Calibri"/>
                <w:color w:val="000000"/>
                <w:lang w:val="en-SG" w:eastAsia="en-SG"/>
              </w:rPr>
            </w:pPr>
            <w:r w:rsidRPr="00A22047">
              <w:rPr>
                <w:rFonts w:ascii="Calibri" w:eastAsia="Times New Roman" w:hAnsi="Calibri" w:cs="Calibri"/>
                <w:color w:val="000000"/>
                <w:lang w:val="en-SG" w:eastAsia="en-SG"/>
              </w:rPr>
              <w:t>23</w:t>
            </w:r>
          </w:p>
        </w:tc>
        <w:tc>
          <w:tcPr>
            <w:tcW w:w="2268" w:type="dxa"/>
            <w:tcBorders>
              <w:top w:val="nil"/>
              <w:left w:val="nil"/>
              <w:bottom w:val="single" w:sz="4" w:space="0" w:color="auto"/>
              <w:right w:val="single" w:sz="4" w:space="0" w:color="auto"/>
            </w:tcBorders>
            <w:shd w:val="clear" w:color="auto" w:fill="auto"/>
            <w:vAlign w:val="center"/>
            <w:hideMark/>
          </w:tcPr>
          <w:p w14:paraId="6B0E088B" w14:textId="77777777" w:rsidR="00A22047" w:rsidRPr="00267742" w:rsidRDefault="00A22047" w:rsidP="00A22047">
            <w:pPr>
              <w:spacing w:after="0" w:line="240" w:lineRule="auto"/>
              <w:jc w:val="both"/>
              <w:rPr>
                <w:rFonts w:ascii="Times New Roman" w:eastAsia="Times New Roman" w:hAnsi="Times New Roman" w:cs="Times New Roman"/>
                <w:color w:val="000000"/>
                <w:sz w:val="24"/>
                <w:szCs w:val="24"/>
                <w:lang w:val="nb-NO" w:eastAsia="en-SG"/>
              </w:rPr>
            </w:pPr>
            <w:r w:rsidRPr="00267742">
              <w:rPr>
                <w:rFonts w:ascii="Times New Roman" w:eastAsia="Times New Roman" w:hAnsi="Times New Roman" w:cs="Times New Roman"/>
                <w:color w:val="000000"/>
                <w:sz w:val="24"/>
                <w:szCs w:val="24"/>
                <w:lang w:val="nb-NO" w:eastAsia="en-SG"/>
              </w:rPr>
              <w:t>Ante G., Facchini F., Mossa G., Digiesi S.</w:t>
            </w:r>
          </w:p>
        </w:tc>
        <w:tc>
          <w:tcPr>
            <w:tcW w:w="723" w:type="dxa"/>
            <w:tcBorders>
              <w:top w:val="nil"/>
              <w:left w:val="nil"/>
              <w:bottom w:val="single" w:sz="4" w:space="0" w:color="auto"/>
              <w:right w:val="single" w:sz="4" w:space="0" w:color="auto"/>
            </w:tcBorders>
            <w:shd w:val="clear" w:color="auto" w:fill="auto"/>
            <w:vAlign w:val="center"/>
            <w:hideMark/>
          </w:tcPr>
          <w:p w14:paraId="146ABC1A"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2018</w:t>
            </w:r>
          </w:p>
        </w:tc>
        <w:tc>
          <w:tcPr>
            <w:tcW w:w="3759" w:type="dxa"/>
            <w:tcBorders>
              <w:top w:val="nil"/>
              <w:left w:val="nil"/>
              <w:bottom w:val="single" w:sz="4" w:space="0" w:color="auto"/>
              <w:right w:val="single" w:sz="4" w:space="0" w:color="auto"/>
            </w:tcBorders>
            <w:shd w:val="clear" w:color="auto" w:fill="auto"/>
            <w:vAlign w:val="center"/>
            <w:hideMark/>
          </w:tcPr>
          <w:p w14:paraId="5DBEF1CF"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IFAC-PapersOnLine</w:t>
            </w:r>
          </w:p>
        </w:tc>
        <w:tc>
          <w:tcPr>
            <w:tcW w:w="1563" w:type="dxa"/>
            <w:tcBorders>
              <w:top w:val="nil"/>
              <w:left w:val="nil"/>
              <w:bottom w:val="single" w:sz="4" w:space="0" w:color="auto"/>
              <w:right w:val="single" w:sz="8" w:space="0" w:color="auto"/>
            </w:tcBorders>
            <w:shd w:val="clear" w:color="auto" w:fill="auto"/>
            <w:vAlign w:val="center"/>
            <w:hideMark/>
          </w:tcPr>
          <w:p w14:paraId="014F6D2B"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Framework</w:t>
            </w:r>
          </w:p>
        </w:tc>
      </w:tr>
      <w:tr w:rsidR="00A22047" w:rsidRPr="00A22047" w14:paraId="72D71085" w14:textId="77777777" w:rsidTr="00A22047">
        <w:trPr>
          <w:trHeight w:val="985"/>
        </w:trPr>
        <w:tc>
          <w:tcPr>
            <w:tcW w:w="626" w:type="dxa"/>
            <w:tcBorders>
              <w:top w:val="nil"/>
              <w:left w:val="single" w:sz="8" w:space="0" w:color="auto"/>
              <w:bottom w:val="single" w:sz="4" w:space="0" w:color="auto"/>
              <w:right w:val="single" w:sz="4" w:space="0" w:color="auto"/>
            </w:tcBorders>
            <w:shd w:val="clear" w:color="auto" w:fill="auto"/>
            <w:noWrap/>
            <w:vAlign w:val="bottom"/>
            <w:hideMark/>
          </w:tcPr>
          <w:p w14:paraId="4389F716" w14:textId="77777777" w:rsidR="00A22047" w:rsidRPr="00A22047" w:rsidRDefault="00A22047" w:rsidP="00A22047">
            <w:pPr>
              <w:spacing w:after="0" w:line="240" w:lineRule="auto"/>
              <w:jc w:val="right"/>
              <w:rPr>
                <w:rFonts w:ascii="Calibri" w:eastAsia="Times New Roman" w:hAnsi="Calibri" w:cs="Calibri"/>
                <w:color w:val="000000"/>
                <w:lang w:val="en-SG" w:eastAsia="en-SG"/>
              </w:rPr>
            </w:pPr>
            <w:r w:rsidRPr="00A22047">
              <w:rPr>
                <w:rFonts w:ascii="Calibri" w:eastAsia="Times New Roman" w:hAnsi="Calibri" w:cs="Calibri"/>
                <w:color w:val="000000"/>
                <w:lang w:val="en-SG" w:eastAsia="en-SG"/>
              </w:rPr>
              <w:t>24</w:t>
            </w:r>
          </w:p>
        </w:tc>
        <w:tc>
          <w:tcPr>
            <w:tcW w:w="2268" w:type="dxa"/>
            <w:tcBorders>
              <w:top w:val="nil"/>
              <w:left w:val="nil"/>
              <w:bottom w:val="single" w:sz="4" w:space="0" w:color="auto"/>
              <w:right w:val="single" w:sz="4" w:space="0" w:color="auto"/>
            </w:tcBorders>
            <w:shd w:val="clear" w:color="auto" w:fill="auto"/>
            <w:vAlign w:val="center"/>
            <w:hideMark/>
          </w:tcPr>
          <w:p w14:paraId="1ED8E64E" w14:textId="77777777" w:rsidR="00A22047" w:rsidRPr="00267742" w:rsidRDefault="00A22047" w:rsidP="00A22047">
            <w:pPr>
              <w:spacing w:after="0" w:line="240" w:lineRule="auto"/>
              <w:jc w:val="both"/>
              <w:rPr>
                <w:rFonts w:ascii="Times New Roman" w:eastAsia="Times New Roman" w:hAnsi="Times New Roman" w:cs="Times New Roman"/>
                <w:color w:val="000000"/>
                <w:sz w:val="24"/>
                <w:szCs w:val="24"/>
                <w:lang w:val="nb-NO" w:eastAsia="en-SG"/>
              </w:rPr>
            </w:pPr>
            <w:r w:rsidRPr="00267742">
              <w:rPr>
                <w:rFonts w:ascii="Times New Roman" w:eastAsia="Times New Roman" w:hAnsi="Times New Roman" w:cs="Times New Roman"/>
                <w:color w:val="000000"/>
                <w:sz w:val="24"/>
                <w:szCs w:val="24"/>
                <w:lang w:val="nb-NO" w:eastAsia="en-SG"/>
              </w:rPr>
              <w:t>Tortorella, G. L., Fettermann, D.</w:t>
            </w:r>
          </w:p>
        </w:tc>
        <w:tc>
          <w:tcPr>
            <w:tcW w:w="723" w:type="dxa"/>
            <w:tcBorders>
              <w:top w:val="nil"/>
              <w:left w:val="nil"/>
              <w:bottom w:val="single" w:sz="4" w:space="0" w:color="auto"/>
              <w:right w:val="single" w:sz="4" w:space="0" w:color="auto"/>
            </w:tcBorders>
            <w:shd w:val="clear" w:color="auto" w:fill="auto"/>
            <w:vAlign w:val="center"/>
            <w:hideMark/>
          </w:tcPr>
          <w:p w14:paraId="0207F39D"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2018</w:t>
            </w:r>
          </w:p>
        </w:tc>
        <w:tc>
          <w:tcPr>
            <w:tcW w:w="3759" w:type="dxa"/>
            <w:tcBorders>
              <w:top w:val="nil"/>
              <w:left w:val="nil"/>
              <w:bottom w:val="single" w:sz="4" w:space="0" w:color="auto"/>
              <w:right w:val="single" w:sz="4" w:space="0" w:color="auto"/>
            </w:tcBorders>
            <w:shd w:val="clear" w:color="auto" w:fill="auto"/>
            <w:vAlign w:val="center"/>
            <w:hideMark/>
          </w:tcPr>
          <w:p w14:paraId="06198722"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International Journal of Production Research</w:t>
            </w:r>
          </w:p>
        </w:tc>
        <w:tc>
          <w:tcPr>
            <w:tcW w:w="1563" w:type="dxa"/>
            <w:tcBorders>
              <w:top w:val="nil"/>
              <w:left w:val="nil"/>
              <w:bottom w:val="single" w:sz="4" w:space="0" w:color="auto"/>
              <w:right w:val="single" w:sz="8" w:space="0" w:color="auto"/>
            </w:tcBorders>
            <w:shd w:val="clear" w:color="auto" w:fill="auto"/>
            <w:vAlign w:val="center"/>
            <w:hideMark/>
          </w:tcPr>
          <w:p w14:paraId="1C61E691"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Survey</w:t>
            </w:r>
          </w:p>
        </w:tc>
      </w:tr>
      <w:tr w:rsidR="00A22047" w:rsidRPr="00A22047" w14:paraId="4D9ED556" w14:textId="77777777" w:rsidTr="00785928">
        <w:trPr>
          <w:trHeight w:val="1127"/>
        </w:trPr>
        <w:tc>
          <w:tcPr>
            <w:tcW w:w="626" w:type="dxa"/>
            <w:tcBorders>
              <w:top w:val="nil"/>
              <w:left w:val="single" w:sz="8" w:space="0" w:color="auto"/>
              <w:bottom w:val="single" w:sz="4" w:space="0" w:color="auto"/>
              <w:right w:val="single" w:sz="4" w:space="0" w:color="auto"/>
            </w:tcBorders>
            <w:shd w:val="clear" w:color="auto" w:fill="auto"/>
            <w:noWrap/>
            <w:vAlign w:val="bottom"/>
            <w:hideMark/>
          </w:tcPr>
          <w:p w14:paraId="3FA1B6B0" w14:textId="77777777" w:rsidR="00A22047" w:rsidRPr="00A22047" w:rsidRDefault="00A22047" w:rsidP="00A22047">
            <w:pPr>
              <w:spacing w:after="0" w:line="240" w:lineRule="auto"/>
              <w:jc w:val="right"/>
              <w:rPr>
                <w:rFonts w:ascii="Calibri" w:eastAsia="Times New Roman" w:hAnsi="Calibri" w:cs="Calibri"/>
                <w:color w:val="000000"/>
                <w:lang w:val="en-SG" w:eastAsia="en-SG"/>
              </w:rPr>
            </w:pPr>
            <w:r w:rsidRPr="00A22047">
              <w:rPr>
                <w:rFonts w:ascii="Calibri" w:eastAsia="Times New Roman" w:hAnsi="Calibri" w:cs="Calibri"/>
                <w:color w:val="000000"/>
                <w:lang w:val="en-SG" w:eastAsia="en-SG"/>
              </w:rPr>
              <w:t>25</w:t>
            </w:r>
          </w:p>
        </w:tc>
        <w:tc>
          <w:tcPr>
            <w:tcW w:w="2268" w:type="dxa"/>
            <w:tcBorders>
              <w:top w:val="nil"/>
              <w:left w:val="nil"/>
              <w:bottom w:val="single" w:sz="4" w:space="0" w:color="auto"/>
              <w:right w:val="single" w:sz="4" w:space="0" w:color="auto"/>
            </w:tcBorders>
            <w:shd w:val="clear" w:color="auto" w:fill="auto"/>
            <w:vAlign w:val="center"/>
            <w:hideMark/>
          </w:tcPr>
          <w:p w14:paraId="39EA639E"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Horváth D., Szabó R.Z.</w:t>
            </w:r>
          </w:p>
        </w:tc>
        <w:tc>
          <w:tcPr>
            <w:tcW w:w="723" w:type="dxa"/>
            <w:tcBorders>
              <w:top w:val="nil"/>
              <w:left w:val="nil"/>
              <w:bottom w:val="single" w:sz="4" w:space="0" w:color="auto"/>
              <w:right w:val="single" w:sz="4" w:space="0" w:color="auto"/>
            </w:tcBorders>
            <w:shd w:val="clear" w:color="auto" w:fill="auto"/>
            <w:vAlign w:val="center"/>
            <w:hideMark/>
          </w:tcPr>
          <w:p w14:paraId="6FFC6A87"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2019</w:t>
            </w:r>
          </w:p>
        </w:tc>
        <w:tc>
          <w:tcPr>
            <w:tcW w:w="3759" w:type="dxa"/>
            <w:tcBorders>
              <w:top w:val="nil"/>
              <w:left w:val="nil"/>
              <w:bottom w:val="single" w:sz="4" w:space="0" w:color="auto"/>
              <w:right w:val="single" w:sz="4" w:space="0" w:color="auto"/>
            </w:tcBorders>
            <w:shd w:val="clear" w:color="auto" w:fill="auto"/>
            <w:vAlign w:val="center"/>
            <w:hideMark/>
          </w:tcPr>
          <w:p w14:paraId="418FBDD8"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Technological Forecasting and Social Change</w:t>
            </w:r>
          </w:p>
        </w:tc>
        <w:tc>
          <w:tcPr>
            <w:tcW w:w="1563" w:type="dxa"/>
            <w:tcBorders>
              <w:top w:val="nil"/>
              <w:left w:val="nil"/>
              <w:bottom w:val="single" w:sz="4" w:space="0" w:color="auto"/>
              <w:right w:val="single" w:sz="8" w:space="0" w:color="auto"/>
            </w:tcBorders>
            <w:shd w:val="clear" w:color="auto" w:fill="auto"/>
            <w:vAlign w:val="center"/>
            <w:hideMark/>
          </w:tcPr>
          <w:p w14:paraId="4272EA99"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Interview</w:t>
            </w:r>
          </w:p>
        </w:tc>
      </w:tr>
      <w:tr w:rsidR="00A22047" w:rsidRPr="00A22047" w14:paraId="6AFBCC59" w14:textId="77777777" w:rsidTr="00A22047">
        <w:trPr>
          <w:trHeight w:val="1440"/>
        </w:trPr>
        <w:tc>
          <w:tcPr>
            <w:tcW w:w="626" w:type="dxa"/>
            <w:tcBorders>
              <w:top w:val="nil"/>
              <w:left w:val="single" w:sz="8" w:space="0" w:color="auto"/>
              <w:bottom w:val="single" w:sz="4" w:space="0" w:color="auto"/>
              <w:right w:val="single" w:sz="4" w:space="0" w:color="auto"/>
            </w:tcBorders>
            <w:shd w:val="clear" w:color="auto" w:fill="auto"/>
            <w:noWrap/>
            <w:vAlign w:val="bottom"/>
            <w:hideMark/>
          </w:tcPr>
          <w:p w14:paraId="616B1157" w14:textId="77777777" w:rsidR="00A22047" w:rsidRPr="00A22047" w:rsidRDefault="00A22047" w:rsidP="00A22047">
            <w:pPr>
              <w:spacing w:after="0" w:line="240" w:lineRule="auto"/>
              <w:jc w:val="right"/>
              <w:rPr>
                <w:rFonts w:ascii="Calibri" w:eastAsia="Times New Roman" w:hAnsi="Calibri" w:cs="Calibri"/>
                <w:color w:val="000000"/>
                <w:lang w:val="en-SG" w:eastAsia="en-SG"/>
              </w:rPr>
            </w:pPr>
            <w:r w:rsidRPr="00A22047">
              <w:rPr>
                <w:rFonts w:ascii="Calibri" w:eastAsia="Times New Roman" w:hAnsi="Calibri" w:cs="Calibri"/>
                <w:color w:val="000000"/>
                <w:lang w:val="en-SG" w:eastAsia="en-SG"/>
              </w:rPr>
              <w:t>26</w:t>
            </w:r>
          </w:p>
        </w:tc>
        <w:tc>
          <w:tcPr>
            <w:tcW w:w="2268" w:type="dxa"/>
            <w:tcBorders>
              <w:top w:val="nil"/>
              <w:left w:val="nil"/>
              <w:bottom w:val="single" w:sz="4" w:space="0" w:color="auto"/>
              <w:right w:val="single" w:sz="4" w:space="0" w:color="auto"/>
            </w:tcBorders>
            <w:shd w:val="clear" w:color="auto" w:fill="auto"/>
            <w:vAlign w:val="center"/>
            <w:hideMark/>
          </w:tcPr>
          <w:p w14:paraId="63853349" w14:textId="77777777" w:rsidR="00A22047" w:rsidRPr="00267742" w:rsidRDefault="00A22047" w:rsidP="00A22047">
            <w:pPr>
              <w:spacing w:after="0" w:line="240" w:lineRule="auto"/>
              <w:jc w:val="both"/>
              <w:rPr>
                <w:rFonts w:ascii="Times New Roman" w:eastAsia="Times New Roman" w:hAnsi="Times New Roman" w:cs="Times New Roman"/>
                <w:color w:val="000000"/>
                <w:sz w:val="24"/>
                <w:szCs w:val="24"/>
                <w:lang w:val="it-IT" w:eastAsia="en-SG"/>
              </w:rPr>
            </w:pPr>
            <w:r w:rsidRPr="00267742">
              <w:rPr>
                <w:rFonts w:ascii="Times New Roman" w:eastAsia="Times New Roman" w:hAnsi="Times New Roman" w:cs="Times New Roman"/>
                <w:color w:val="000000"/>
                <w:sz w:val="24"/>
                <w:szCs w:val="24"/>
                <w:lang w:val="it-IT" w:eastAsia="en-SG"/>
              </w:rPr>
              <w:t>Rossini M., Costa F., Tortorella G.L., Portioli-Staudacher A.</w:t>
            </w:r>
          </w:p>
        </w:tc>
        <w:tc>
          <w:tcPr>
            <w:tcW w:w="723" w:type="dxa"/>
            <w:tcBorders>
              <w:top w:val="nil"/>
              <w:left w:val="nil"/>
              <w:bottom w:val="single" w:sz="4" w:space="0" w:color="auto"/>
              <w:right w:val="single" w:sz="4" w:space="0" w:color="auto"/>
            </w:tcBorders>
            <w:shd w:val="clear" w:color="auto" w:fill="auto"/>
            <w:vAlign w:val="center"/>
            <w:hideMark/>
          </w:tcPr>
          <w:p w14:paraId="080D5AF4"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2019</w:t>
            </w:r>
          </w:p>
        </w:tc>
        <w:tc>
          <w:tcPr>
            <w:tcW w:w="3759" w:type="dxa"/>
            <w:tcBorders>
              <w:top w:val="nil"/>
              <w:left w:val="nil"/>
              <w:bottom w:val="single" w:sz="4" w:space="0" w:color="auto"/>
              <w:right w:val="single" w:sz="4" w:space="0" w:color="auto"/>
            </w:tcBorders>
            <w:shd w:val="clear" w:color="auto" w:fill="auto"/>
            <w:vAlign w:val="center"/>
            <w:hideMark/>
          </w:tcPr>
          <w:p w14:paraId="0366F78B"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The International Journal of Advanced Manufacturing Technology</w:t>
            </w:r>
          </w:p>
        </w:tc>
        <w:tc>
          <w:tcPr>
            <w:tcW w:w="1563" w:type="dxa"/>
            <w:tcBorders>
              <w:top w:val="nil"/>
              <w:left w:val="nil"/>
              <w:bottom w:val="single" w:sz="4" w:space="0" w:color="auto"/>
              <w:right w:val="single" w:sz="8" w:space="0" w:color="auto"/>
            </w:tcBorders>
            <w:shd w:val="clear" w:color="auto" w:fill="auto"/>
            <w:vAlign w:val="center"/>
            <w:hideMark/>
          </w:tcPr>
          <w:p w14:paraId="20334C1E"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Survey</w:t>
            </w:r>
          </w:p>
        </w:tc>
      </w:tr>
      <w:tr w:rsidR="00A22047" w:rsidRPr="00A22047" w14:paraId="55F596C0" w14:textId="77777777" w:rsidTr="00A22047">
        <w:trPr>
          <w:trHeight w:val="913"/>
        </w:trPr>
        <w:tc>
          <w:tcPr>
            <w:tcW w:w="626" w:type="dxa"/>
            <w:tcBorders>
              <w:top w:val="nil"/>
              <w:left w:val="single" w:sz="8" w:space="0" w:color="auto"/>
              <w:bottom w:val="single" w:sz="4" w:space="0" w:color="auto"/>
              <w:right w:val="single" w:sz="4" w:space="0" w:color="auto"/>
            </w:tcBorders>
            <w:shd w:val="clear" w:color="auto" w:fill="auto"/>
            <w:noWrap/>
            <w:vAlign w:val="bottom"/>
            <w:hideMark/>
          </w:tcPr>
          <w:p w14:paraId="58DB6E0A" w14:textId="77777777" w:rsidR="00A22047" w:rsidRPr="00A22047" w:rsidRDefault="00A22047" w:rsidP="00A22047">
            <w:pPr>
              <w:spacing w:after="0" w:line="240" w:lineRule="auto"/>
              <w:jc w:val="right"/>
              <w:rPr>
                <w:rFonts w:ascii="Calibri" w:eastAsia="Times New Roman" w:hAnsi="Calibri" w:cs="Calibri"/>
                <w:color w:val="000000"/>
                <w:lang w:val="en-SG" w:eastAsia="en-SG"/>
              </w:rPr>
            </w:pPr>
            <w:r w:rsidRPr="00A22047">
              <w:rPr>
                <w:rFonts w:ascii="Calibri" w:eastAsia="Times New Roman" w:hAnsi="Calibri" w:cs="Calibri"/>
                <w:color w:val="000000"/>
                <w:lang w:val="en-SG" w:eastAsia="en-SG"/>
              </w:rPr>
              <w:t>27</w:t>
            </w:r>
          </w:p>
        </w:tc>
        <w:tc>
          <w:tcPr>
            <w:tcW w:w="2268" w:type="dxa"/>
            <w:tcBorders>
              <w:top w:val="nil"/>
              <w:left w:val="nil"/>
              <w:bottom w:val="single" w:sz="4" w:space="0" w:color="auto"/>
              <w:right w:val="single" w:sz="4" w:space="0" w:color="auto"/>
            </w:tcBorders>
            <w:shd w:val="clear" w:color="auto" w:fill="auto"/>
            <w:noWrap/>
            <w:vAlign w:val="center"/>
            <w:hideMark/>
          </w:tcPr>
          <w:p w14:paraId="75194B46"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Haddud A., Khare A.</w:t>
            </w:r>
          </w:p>
        </w:tc>
        <w:tc>
          <w:tcPr>
            <w:tcW w:w="723" w:type="dxa"/>
            <w:tcBorders>
              <w:top w:val="nil"/>
              <w:left w:val="nil"/>
              <w:bottom w:val="single" w:sz="4" w:space="0" w:color="auto"/>
              <w:right w:val="single" w:sz="4" w:space="0" w:color="auto"/>
            </w:tcBorders>
            <w:shd w:val="clear" w:color="auto" w:fill="auto"/>
            <w:vAlign w:val="center"/>
            <w:hideMark/>
          </w:tcPr>
          <w:p w14:paraId="6669ADDE"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2019</w:t>
            </w:r>
          </w:p>
        </w:tc>
        <w:tc>
          <w:tcPr>
            <w:tcW w:w="3759" w:type="dxa"/>
            <w:tcBorders>
              <w:top w:val="nil"/>
              <w:left w:val="nil"/>
              <w:bottom w:val="single" w:sz="4" w:space="0" w:color="auto"/>
              <w:right w:val="single" w:sz="4" w:space="0" w:color="auto"/>
            </w:tcBorders>
            <w:shd w:val="clear" w:color="auto" w:fill="auto"/>
            <w:vAlign w:val="center"/>
            <w:hideMark/>
          </w:tcPr>
          <w:p w14:paraId="7F401E26"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International Journal of Lean Six Sigma</w:t>
            </w:r>
          </w:p>
        </w:tc>
        <w:tc>
          <w:tcPr>
            <w:tcW w:w="1563" w:type="dxa"/>
            <w:tcBorders>
              <w:top w:val="nil"/>
              <w:left w:val="nil"/>
              <w:bottom w:val="single" w:sz="4" w:space="0" w:color="auto"/>
              <w:right w:val="single" w:sz="8" w:space="0" w:color="auto"/>
            </w:tcBorders>
            <w:shd w:val="clear" w:color="auto" w:fill="auto"/>
            <w:noWrap/>
            <w:vAlign w:val="center"/>
            <w:hideMark/>
          </w:tcPr>
          <w:p w14:paraId="59D18559"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Survey</w:t>
            </w:r>
          </w:p>
        </w:tc>
      </w:tr>
      <w:tr w:rsidR="00A22047" w:rsidRPr="00A22047" w14:paraId="2CF49207" w14:textId="77777777" w:rsidTr="00A22047">
        <w:trPr>
          <w:trHeight w:val="983"/>
        </w:trPr>
        <w:tc>
          <w:tcPr>
            <w:tcW w:w="626" w:type="dxa"/>
            <w:tcBorders>
              <w:top w:val="nil"/>
              <w:left w:val="single" w:sz="8" w:space="0" w:color="auto"/>
              <w:bottom w:val="single" w:sz="4" w:space="0" w:color="auto"/>
              <w:right w:val="single" w:sz="4" w:space="0" w:color="auto"/>
            </w:tcBorders>
            <w:shd w:val="clear" w:color="auto" w:fill="auto"/>
            <w:noWrap/>
            <w:vAlign w:val="bottom"/>
            <w:hideMark/>
          </w:tcPr>
          <w:p w14:paraId="49A52169" w14:textId="77777777" w:rsidR="00A22047" w:rsidRPr="00A22047" w:rsidRDefault="00A22047" w:rsidP="00A22047">
            <w:pPr>
              <w:spacing w:after="0" w:line="240" w:lineRule="auto"/>
              <w:jc w:val="right"/>
              <w:rPr>
                <w:rFonts w:ascii="Calibri" w:eastAsia="Times New Roman" w:hAnsi="Calibri" w:cs="Calibri"/>
                <w:color w:val="000000"/>
                <w:lang w:val="en-SG" w:eastAsia="en-SG"/>
              </w:rPr>
            </w:pPr>
            <w:r w:rsidRPr="00A22047">
              <w:rPr>
                <w:rFonts w:ascii="Calibri" w:eastAsia="Times New Roman" w:hAnsi="Calibri" w:cs="Calibri"/>
                <w:color w:val="000000"/>
                <w:lang w:val="en-SG" w:eastAsia="en-SG"/>
              </w:rPr>
              <w:t>28</w:t>
            </w:r>
          </w:p>
        </w:tc>
        <w:tc>
          <w:tcPr>
            <w:tcW w:w="2268" w:type="dxa"/>
            <w:tcBorders>
              <w:top w:val="nil"/>
              <w:left w:val="nil"/>
              <w:bottom w:val="single" w:sz="4" w:space="0" w:color="auto"/>
              <w:right w:val="single" w:sz="4" w:space="0" w:color="auto"/>
            </w:tcBorders>
            <w:shd w:val="clear" w:color="auto" w:fill="auto"/>
            <w:noWrap/>
            <w:vAlign w:val="center"/>
            <w:hideMark/>
          </w:tcPr>
          <w:p w14:paraId="5EFF94EE"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Bittencourt V.L., Alves A.C., Leão C.P.</w:t>
            </w:r>
          </w:p>
        </w:tc>
        <w:tc>
          <w:tcPr>
            <w:tcW w:w="723" w:type="dxa"/>
            <w:tcBorders>
              <w:top w:val="nil"/>
              <w:left w:val="nil"/>
              <w:bottom w:val="single" w:sz="4" w:space="0" w:color="auto"/>
              <w:right w:val="single" w:sz="4" w:space="0" w:color="auto"/>
            </w:tcBorders>
            <w:shd w:val="clear" w:color="auto" w:fill="auto"/>
            <w:vAlign w:val="center"/>
            <w:hideMark/>
          </w:tcPr>
          <w:p w14:paraId="0E015BDC"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2019</w:t>
            </w:r>
          </w:p>
        </w:tc>
        <w:tc>
          <w:tcPr>
            <w:tcW w:w="3759" w:type="dxa"/>
            <w:tcBorders>
              <w:top w:val="nil"/>
              <w:left w:val="nil"/>
              <w:bottom w:val="single" w:sz="4" w:space="0" w:color="auto"/>
              <w:right w:val="single" w:sz="4" w:space="0" w:color="auto"/>
            </w:tcBorders>
            <w:shd w:val="clear" w:color="auto" w:fill="auto"/>
            <w:vAlign w:val="center"/>
            <w:hideMark/>
          </w:tcPr>
          <w:p w14:paraId="652DC1E3"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IFAC-PapersOnLine</w:t>
            </w:r>
          </w:p>
        </w:tc>
        <w:tc>
          <w:tcPr>
            <w:tcW w:w="1563" w:type="dxa"/>
            <w:tcBorders>
              <w:top w:val="nil"/>
              <w:left w:val="nil"/>
              <w:bottom w:val="single" w:sz="4" w:space="0" w:color="auto"/>
              <w:right w:val="single" w:sz="8" w:space="0" w:color="auto"/>
            </w:tcBorders>
            <w:shd w:val="clear" w:color="auto" w:fill="auto"/>
            <w:noWrap/>
            <w:vAlign w:val="center"/>
            <w:hideMark/>
          </w:tcPr>
          <w:p w14:paraId="27741FCC"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Literature review</w:t>
            </w:r>
          </w:p>
        </w:tc>
      </w:tr>
      <w:tr w:rsidR="00A22047" w:rsidRPr="00A22047" w14:paraId="50D5B23A" w14:textId="77777777" w:rsidTr="00A22047">
        <w:trPr>
          <w:trHeight w:val="1124"/>
        </w:trPr>
        <w:tc>
          <w:tcPr>
            <w:tcW w:w="626" w:type="dxa"/>
            <w:tcBorders>
              <w:top w:val="nil"/>
              <w:left w:val="single" w:sz="8" w:space="0" w:color="auto"/>
              <w:bottom w:val="single" w:sz="4" w:space="0" w:color="auto"/>
              <w:right w:val="single" w:sz="4" w:space="0" w:color="auto"/>
            </w:tcBorders>
            <w:shd w:val="clear" w:color="auto" w:fill="auto"/>
            <w:noWrap/>
            <w:vAlign w:val="bottom"/>
            <w:hideMark/>
          </w:tcPr>
          <w:p w14:paraId="3D92E3DF" w14:textId="77777777" w:rsidR="00A22047" w:rsidRPr="00A22047" w:rsidRDefault="00A22047" w:rsidP="00A22047">
            <w:pPr>
              <w:spacing w:after="0" w:line="240" w:lineRule="auto"/>
              <w:jc w:val="right"/>
              <w:rPr>
                <w:rFonts w:ascii="Calibri" w:eastAsia="Times New Roman" w:hAnsi="Calibri" w:cs="Calibri"/>
                <w:color w:val="000000"/>
                <w:lang w:val="en-SG" w:eastAsia="en-SG"/>
              </w:rPr>
            </w:pPr>
            <w:r w:rsidRPr="00A22047">
              <w:rPr>
                <w:rFonts w:ascii="Calibri" w:eastAsia="Times New Roman" w:hAnsi="Calibri" w:cs="Calibri"/>
                <w:color w:val="000000"/>
                <w:lang w:val="en-SG" w:eastAsia="en-SG"/>
              </w:rPr>
              <w:t>29</w:t>
            </w:r>
          </w:p>
        </w:tc>
        <w:tc>
          <w:tcPr>
            <w:tcW w:w="2268" w:type="dxa"/>
            <w:tcBorders>
              <w:top w:val="nil"/>
              <w:left w:val="nil"/>
              <w:bottom w:val="single" w:sz="4" w:space="0" w:color="auto"/>
              <w:right w:val="single" w:sz="4" w:space="0" w:color="auto"/>
            </w:tcBorders>
            <w:shd w:val="clear" w:color="auto" w:fill="auto"/>
            <w:vAlign w:val="center"/>
            <w:hideMark/>
          </w:tcPr>
          <w:p w14:paraId="473CA6DF" w14:textId="77777777" w:rsidR="00A22047" w:rsidRPr="00267742" w:rsidRDefault="00A22047" w:rsidP="00A22047">
            <w:pPr>
              <w:spacing w:after="0" w:line="240" w:lineRule="auto"/>
              <w:jc w:val="both"/>
              <w:rPr>
                <w:rFonts w:ascii="Times New Roman" w:eastAsia="Times New Roman" w:hAnsi="Times New Roman" w:cs="Times New Roman"/>
                <w:color w:val="000000"/>
                <w:sz w:val="24"/>
                <w:szCs w:val="24"/>
                <w:lang w:val="it-IT" w:eastAsia="en-SG"/>
              </w:rPr>
            </w:pPr>
            <w:r w:rsidRPr="00267742">
              <w:rPr>
                <w:rFonts w:ascii="Times New Roman" w:eastAsia="Times New Roman" w:hAnsi="Times New Roman" w:cs="Times New Roman"/>
                <w:color w:val="000000"/>
                <w:sz w:val="24"/>
                <w:szCs w:val="24"/>
                <w:lang w:val="it-IT" w:eastAsia="en-SG"/>
              </w:rPr>
              <w:t>Bevilacqua M., Ciarapica F.E., Antomarioni S.</w:t>
            </w:r>
          </w:p>
        </w:tc>
        <w:tc>
          <w:tcPr>
            <w:tcW w:w="723" w:type="dxa"/>
            <w:tcBorders>
              <w:top w:val="nil"/>
              <w:left w:val="nil"/>
              <w:bottom w:val="single" w:sz="4" w:space="0" w:color="auto"/>
              <w:right w:val="single" w:sz="4" w:space="0" w:color="auto"/>
            </w:tcBorders>
            <w:shd w:val="clear" w:color="auto" w:fill="auto"/>
            <w:vAlign w:val="center"/>
            <w:hideMark/>
          </w:tcPr>
          <w:p w14:paraId="7CDA9013"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2019</w:t>
            </w:r>
          </w:p>
        </w:tc>
        <w:tc>
          <w:tcPr>
            <w:tcW w:w="3759" w:type="dxa"/>
            <w:tcBorders>
              <w:top w:val="nil"/>
              <w:left w:val="nil"/>
              <w:bottom w:val="single" w:sz="4" w:space="0" w:color="auto"/>
              <w:right w:val="single" w:sz="4" w:space="0" w:color="auto"/>
            </w:tcBorders>
            <w:shd w:val="clear" w:color="auto" w:fill="auto"/>
            <w:vAlign w:val="center"/>
            <w:hideMark/>
          </w:tcPr>
          <w:p w14:paraId="67D62BA6"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Management and Production Engineering Review</w:t>
            </w:r>
          </w:p>
        </w:tc>
        <w:tc>
          <w:tcPr>
            <w:tcW w:w="1563" w:type="dxa"/>
            <w:tcBorders>
              <w:top w:val="nil"/>
              <w:left w:val="nil"/>
              <w:bottom w:val="single" w:sz="4" w:space="0" w:color="auto"/>
              <w:right w:val="single" w:sz="8" w:space="0" w:color="auto"/>
            </w:tcBorders>
            <w:shd w:val="clear" w:color="auto" w:fill="auto"/>
            <w:vAlign w:val="center"/>
            <w:hideMark/>
          </w:tcPr>
          <w:p w14:paraId="1E557E29"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Framework</w:t>
            </w:r>
          </w:p>
        </w:tc>
      </w:tr>
      <w:tr w:rsidR="00A22047" w:rsidRPr="00A22047" w14:paraId="05329875" w14:textId="77777777" w:rsidTr="00A22047">
        <w:trPr>
          <w:trHeight w:val="1440"/>
        </w:trPr>
        <w:tc>
          <w:tcPr>
            <w:tcW w:w="626" w:type="dxa"/>
            <w:tcBorders>
              <w:top w:val="nil"/>
              <w:left w:val="single" w:sz="8" w:space="0" w:color="auto"/>
              <w:bottom w:val="single" w:sz="4" w:space="0" w:color="auto"/>
              <w:right w:val="single" w:sz="4" w:space="0" w:color="auto"/>
            </w:tcBorders>
            <w:shd w:val="clear" w:color="auto" w:fill="auto"/>
            <w:noWrap/>
            <w:vAlign w:val="bottom"/>
            <w:hideMark/>
          </w:tcPr>
          <w:p w14:paraId="312331EA" w14:textId="77777777" w:rsidR="00A22047" w:rsidRPr="00A22047" w:rsidRDefault="00A22047" w:rsidP="00A22047">
            <w:pPr>
              <w:spacing w:after="0" w:line="240" w:lineRule="auto"/>
              <w:jc w:val="right"/>
              <w:rPr>
                <w:rFonts w:ascii="Calibri" w:eastAsia="Times New Roman" w:hAnsi="Calibri" w:cs="Calibri"/>
                <w:color w:val="000000"/>
                <w:lang w:val="en-SG" w:eastAsia="en-SG"/>
              </w:rPr>
            </w:pPr>
            <w:r w:rsidRPr="00A22047">
              <w:rPr>
                <w:rFonts w:ascii="Calibri" w:eastAsia="Times New Roman" w:hAnsi="Calibri" w:cs="Calibri"/>
                <w:color w:val="000000"/>
                <w:lang w:val="en-SG" w:eastAsia="en-SG"/>
              </w:rPr>
              <w:t>30</w:t>
            </w:r>
          </w:p>
        </w:tc>
        <w:tc>
          <w:tcPr>
            <w:tcW w:w="2268" w:type="dxa"/>
            <w:tcBorders>
              <w:top w:val="nil"/>
              <w:left w:val="nil"/>
              <w:bottom w:val="single" w:sz="4" w:space="0" w:color="auto"/>
              <w:right w:val="single" w:sz="4" w:space="0" w:color="auto"/>
            </w:tcBorders>
            <w:shd w:val="clear" w:color="auto" w:fill="auto"/>
            <w:noWrap/>
            <w:vAlign w:val="center"/>
            <w:hideMark/>
          </w:tcPr>
          <w:p w14:paraId="2E3EA57E"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Ashrafian A., Powell D.J., Ingvaldsen J.A., Dreyer H.C., Holtskog H., Schütz P., Holmen E., Pedersen A., and Lodgaard E.</w:t>
            </w:r>
          </w:p>
        </w:tc>
        <w:tc>
          <w:tcPr>
            <w:tcW w:w="723" w:type="dxa"/>
            <w:tcBorders>
              <w:top w:val="nil"/>
              <w:left w:val="nil"/>
              <w:bottom w:val="single" w:sz="4" w:space="0" w:color="auto"/>
              <w:right w:val="single" w:sz="4" w:space="0" w:color="auto"/>
            </w:tcBorders>
            <w:shd w:val="clear" w:color="auto" w:fill="auto"/>
            <w:vAlign w:val="center"/>
            <w:hideMark/>
          </w:tcPr>
          <w:p w14:paraId="345F9131"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2019</w:t>
            </w:r>
          </w:p>
        </w:tc>
        <w:tc>
          <w:tcPr>
            <w:tcW w:w="3759" w:type="dxa"/>
            <w:tcBorders>
              <w:top w:val="nil"/>
              <w:left w:val="nil"/>
              <w:bottom w:val="single" w:sz="4" w:space="0" w:color="auto"/>
              <w:right w:val="single" w:sz="4" w:space="0" w:color="auto"/>
            </w:tcBorders>
            <w:shd w:val="clear" w:color="auto" w:fill="auto"/>
            <w:vAlign w:val="center"/>
            <w:hideMark/>
          </w:tcPr>
          <w:p w14:paraId="5151C40A"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International federation for information processing</w:t>
            </w:r>
          </w:p>
        </w:tc>
        <w:tc>
          <w:tcPr>
            <w:tcW w:w="1563" w:type="dxa"/>
            <w:tcBorders>
              <w:top w:val="nil"/>
              <w:left w:val="nil"/>
              <w:bottom w:val="single" w:sz="4" w:space="0" w:color="auto"/>
              <w:right w:val="single" w:sz="8" w:space="0" w:color="auto"/>
            </w:tcBorders>
            <w:shd w:val="clear" w:color="auto" w:fill="auto"/>
            <w:vAlign w:val="center"/>
            <w:hideMark/>
          </w:tcPr>
          <w:p w14:paraId="48DA9929" w14:textId="77777777" w:rsidR="00A22047" w:rsidRPr="00A22047" w:rsidRDefault="00A22047" w:rsidP="00A22047">
            <w:pPr>
              <w:spacing w:after="0" w:line="240" w:lineRule="auto"/>
              <w:jc w:val="both"/>
              <w:rPr>
                <w:rFonts w:ascii="Times New Roman" w:eastAsia="Times New Roman" w:hAnsi="Times New Roman" w:cs="Times New Roman"/>
                <w:color w:val="000000"/>
                <w:sz w:val="24"/>
                <w:szCs w:val="24"/>
                <w:lang w:val="en-SG" w:eastAsia="en-SG"/>
              </w:rPr>
            </w:pPr>
            <w:r w:rsidRPr="00A22047">
              <w:rPr>
                <w:rFonts w:ascii="Times New Roman" w:eastAsia="Times New Roman" w:hAnsi="Times New Roman" w:cs="Times New Roman"/>
                <w:color w:val="000000"/>
                <w:sz w:val="24"/>
                <w:szCs w:val="24"/>
                <w:lang w:val="en-SG" w:eastAsia="en-SG"/>
              </w:rPr>
              <w:t>Literature review</w:t>
            </w:r>
          </w:p>
        </w:tc>
      </w:tr>
    </w:tbl>
    <w:p w14:paraId="2DB4DCE6" w14:textId="3BA266C6" w:rsidR="00A22047" w:rsidRDefault="00A22047" w:rsidP="0007637C">
      <w:pPr>
        <w:spacing w:line="360" w:lineRule="auto"/>
        <w:jc w:val="both"/>
        <w:rPr>
          <w:rFonts w:ascii="Times New Roman" w:hAnsi="Times New Roman" w:cs="Times New Roman"/>
          <w:sz w:val="24"/>
          <w:szCs w:val="24"/>
        </w:rPr>
      </w:pPr>
    </w:p>
    <w:p w14:paraId="604D8408" w14:textId="18CF1966" w:rsidR="0024454C" w:rsidRDefault="0024454C" w:rsidP="0007637C">
      <w:pPr>
        <w:spacing w:line="360" w:lineRule="auto"/>
        <w:jc w:val="both"/>
        <w:rPr>
          <w:rFonts w:ascii="Times New Roman" w:hAnsi="Times New Roman" w:cs="Times New Roman"/>
          <w:sz w:val="24"/>
          <w:szCs w:val="24"/>
        </w:rPr>
      </w:pPr>
    </w:p>
    <w:tbl>
      <w:tblPr>
        <w:tblW w:w="8939" w:type="dxa"/>
        <w:tblLook w:val="04A0" w:firstRow="1" w:lastRow="0" w:firstColumn="1" w:lastColumn="0" w:noHBand="0" w:noVBand="1"/>
      </w:tblPr>
      <w:tblGrid>
        <w:gridCol w:w="626"/>
        <w:gridCol w:w="2268"/>
        <w:gridCol w:w="723"/>
        <w:gridCol w:w="3759"/>
        <w:gridCol w:w="1563"/>
      </w:tblGrid>
      <w:tr w:rsidR="0024454C" w:rsidRPr="0024454C" w14:paraId="77FC4580" w14:textId="77777777" w:rsidTr="0024454C">
        <w:trPr>
          <w:trHeight w:val="900"/>
        </w:trPr>
        <w:tc>
          <w:tcPr>
            <w:tcW w:w="626"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14:paraId="088F182B" w14:textId="77777777" w:rsidR="0024454C" w:rsidRPr="0024454C" w:rsidRDefault="0024454C" w:rsidP="0024454C">
            <w:pPr>
              <w:spacing w:after="0" w:line="240" w:lineRule="auto"/>
              <w:rPr>
                <w:rFonts w:ascii="Calibri" w:eastAsia="Times New Roman" w:hAnsi="Calibri" w:cs="Calibri"/>
                <w:b/>
                <w:bCs/>
                <w:color w:val="000000"/>
                <w:lang w:val="en-SG" w:eastAsia="en-SG"/>
              </w:rPr>
            </w:pPr>
            <w:r w:rsidRPr="0024454C">
              <w:rPr>
                <w:rFonts w:ascii="Calibri" w:eastAsia="Times New Roman" w:hAnsi="Calibri" w:cs="Calibri"/>
                <w:b/>
                <w:bCs/>
                <w:color w:val="000000"/>
                <w:lang w:val="en-SG" w:eastAsia="en-SG"/>
              </w:rPr>
              <w:lastRenderedPageBreak/>
              <w:t>Nos.</w:t>
            </w:r>
          </w:p>
        </w:tc>
        <w:tc>
          <w:tcPr>
            <w:tcW w:w="2268" w:type="dxa"/>
            <w:tcBorders>
              <w:top w:val="single" w:sz="8" w:space="0" w:color="auto"/>
              <w:left w:val="nil"/>
              <w:bottom w:val="single" w:sz="4" w:space="0" w:color="auto"/>
              <w:right w:val="single" w:sz="4" w:space="0" w:color="auto"/>
            </w:tcBorders>
            <w:shd w:val="clear" w:color="auto" w:fill="auto"/>
            <w:noWrap/>
            <w:vAlign w:val="center"/>
            <w:hideMark/>
          </w:tcPr>
          <w:p w14:paraId="749EE7F5" w14:textId="77777777" w:rsidR="0024454C" w:rsidRPr="0024454C" w:rsidRDefault="0024454C" w:rsidP="0024454C">
            <w:pPr>
              <w:spacing w:after="0" w:line="240" w:lineRule="auto"/>
              <w:jc w:val="both"/>
              <w:rPr>
                <w:rFonts w:ascii="Times New Roman" w:eastAsia="Times New Roman" w:hAnsi="Times New Roman" w:cs="Times New Roman"/>
                <w:b/>
                <w:bCs/>
                <w:color w:val="000000"/>
                <w:sz w:val="24"/>
                <w:szCs w:val="24"/>
                <w:lang w:val="en-SG" w:eastAsia="en-SG"/>
              </w:rPr>
            </w:pPr>
            <w:r w:rsidRPr="0024454C">
              <w:rPr>
                <w:rFonts w:ascii="Times New Roman" w:eastAsia="Times New Roman" w:hAnsi="Times New Roman" w:cs="Times New Roman"/>
                <w:b/>
                <w:bCs/>
                <w:color w:val="000000"/>
                <w:sz w:val="24"/>
                <w:szCs w:val="24"/>
                <w:lang w:val="en-SG" w:eastAsia="en-SG"/>
              </w:rPr>
              <w:t>Authors</w:t>
            </w:r>
          </w:p>
        </w:tc>
        <w:tc>
          <w:tcPr>
            <w:tcW w:w="723" w:type="dxa"/>
            <w:tcBorders>
              <w:top w:val="single" w:sz="8" w:space="0" w:color="auto"/>
              <w:left w:val="nil"/>
              <w:bottom w:val="single" w:sz="4" w:space="0" w:color="auto"/>
              <w:right w:val="single" w:sz="4" w:space="0" w:color="auto"/>
            </w:tcBorders>
            <w:shd w:val="clear" w:color="auto" w:fill="auto"/>
            <w:noWrap/>
            <w:vAlign w:val="center"/>
            <w:hideMark/>
          </w:tcPr>
          <w:p w14:paraId="0F35A701" w14:textId="77777777" w:rsidR="0024454C" w:rsidRPr="0024454C" w:rsidRDefault="0024454C" w:rsidP="0024454C">
            <w:pPr>
              <w:spacing w:after="0" w:line="240" w:lineRule="auto"/>
              <w:jc w:val="both"/>
              <w:rPr>
                <w:rFonts w:ascii="Times New Roman" w:eastAsia="Times New Roman" w:hAnsi="Times New Roman" w:cs="Times New Roman"/>
                <w:b/>
                <w:bCs/>
                <w:color w:val="000000"/>
                <w:sz w:val="24"/>
                <w:szCs w:val="24"/>
                <w:lang w:val="en-SG" w:eastAsia="en-SG"/>
              </w:rPr>
            </w:pPr>
            <w:r w:rsidRPr="0024454C">
              <w:rPr>
                <w:rFonts w:ascii="Times New Roman" w:eastAsia="Times New Roman" w:hAnsi="Times New Roman" w:cs="Times New Roman"/>
                <w:b/>
                <w:bCs/>
                <w:color w:val="000000"/>
                <w:sz w:val="24"/>
                <w:szCs w:val="24"/>
                <w:lang w:val="en-SG" w:eastAsia="en-SG"/>
              </w:rPr>
              <w:t>Year</w:t>
            </w:r>
          </w:p>
        </w:tc>
        <w:tc>
          <w:tcPr>
            <w:tcW w:w="3759" w:type="dxa"/>
            <w:tcBorders>
              <w:top w:val="single" w:sz="8" w:space="0" w:color="auto"/>
              <w:left w:val="nil"/>
              <w:bottom w:val="single" w:sz="4" w:space="0" w:color="auto"/>
              <w:right w:val="single" w:sz="4" w:space="0" w:color="auto"/>
            </w:tcBorders>
            <w:shd w:val="clear" w:color="auto" w:fill="auto"/>
            <w:noWrap/>
            <w:vAlign w:val="center"/>
            <w:hideMark/>
          </w:tcPr>
          <w:p w14:paraId="185494BA" w14:textId="77777777" w:rsidR="0024454C" w:rsidRPr="0024454C" w:rsidRDefault="0024454C" w:rsidP="0024454C">
            <w:pPr>
              <w:spacing w:after="0" w:line="240" w:lineRule="auto"/>
              <w:jc w:val="both"/>
              <w:rPr>
                <w:rFonts w:ascii="Times New Roman" w:eastAsia="Times New Roman" w:hAnsi="Times New Roman" w:cs="Times New Roman"/>
                <w:b/>
                <w:bCs/>
                <w:color w:val="000000"/>
                <w:sz w:val="24"/>
                <w:szCs w:val="24"/>
                <w:lang w:val="en-SG" w:eastAsia="en-SG"/>
              </w:rPr>
            </w:pPr>
            <w:r w:rsidRPr="0024454C">
              <w:rPr>
                <w:rFonts w:ascii="Times New Roman" w:eastAsia="Times New Roman" w:hAnsi="Times New Roman" w:cs="Times New Roman"/>
                <w:b/>
                <w:bCs/>
                <w:color w:val="000000"/>
                <w:sz w:val="24"/>
                <w:szCs w:val="24"/>
                <w:lang w:val="en-SG" w:eastAsia="en-SG"/>
              </w:rPr>
              <w:t xml:space="preserve">Journal </w:t>
            </w:r>
          </w:p>
        </w:tc>
        <w:tc>
          <w:tcPr>
            <w:tcW w:w="1563" w:type="dxa"/>
            <w:tcBorders>
              <w:top w:val="single" w:sz="8" w:space="0" w:color="auto"/>
              <w:left w:val="nil"/>
              <w:bottom w:val="single" w:sz="4" w:space="0" w:color="auto"/>
              <w:right w:val="single" w:sz="8" w:space="0" w:color="auto"/>
            </w:tcBorders>
            <w:shd w:val="clear" w:color="auto" w:fill="auto"/>
            <w:noWrap/>
            <w:vAlign w:val="center"/>
            <w:hideMark/>
          </w:tcPr>
          <w:p w14:paraId="7FDA625B" w14:textId="77777777" w:rsidR="0024454C" w:rsidRPr="0024454C" w:rsidRDefault="0024454C" w:rsidP="0024454C">
            <w:pPr>
              <w:spacing w:after="0" w:line="240" w:lineRule="auto"/>
              <w:jc w:val="both"/>
              <w:rPr>
                <w:rFonts w:ascii="Times New Roman" w:eastAsia="Times New Roman" w:hAnsi="Times New Roman" w:cs="Times New Roman"/>
                <w:b/>
                <w:bCs/>
                <w:color w:val="000000"/>
                <w:sz w:val="24"/>
                <w:szCs w:val="24"/>
                <w:lang w:val="en-SG" w:eastAsia="en-SG"/>
              </w:rPr>
            </w:pPr>
            <w:r w:rsidRPr="0024454C">
              <w:rPr>
                <w:rFonts w:ascii="Times New Roman" w:eastAsia="Times New Roman" w:hAnsi="Times New Roman" w:cs="Times New Roman"/>
                <w:b/>
                <w:bCs/>
                <w:color w:val="000000"/>
                <w:sz w:val="24"/>
                <w:szCs w:val="24"/>
                <w:lang w:val="en-SG" w:eastAsia="en-SG"/>
              </w:rPr>
              <w:t>Methodology</w:t>
            </w:r>
          </w:p>
        </w:tc>
      </w:tr>
      <w:tr w:rsidR="0024454C" w:rsidRPr="0024454C" w14:paraId="3EFC1F34" w14:textId="77777777" w:rsidTr="0024454C">
        <w:trPr>
          <w:trHeight w:val="779"/>
        </w:trPr>
        <w:tc>
          <w:tcPr>
            <w:tcW w:w="626" w:type="dxa"/>
            <w:tcBorders>
              <w:top w:val="nil"/>
              <w:left w:val="single" w:sz="8" w:space="0" w:color="auto"/>
              <w:bottom w:val="single" w:sz="4" w:space="0" w:color="auto"/>
              <w:right w:val="single" w:sz="4" w:space="0" w:color="auto"/>
            </w:tcBorders>
            <w:shd w:val="clear" w:color="auto" w:fill="auto"/>
            <w:noWrap/>
            <w:vAlign w:val="bottom"/>
            <w:hideMark/>
          </w:tcPr>
          <w:p w14:paraId="240336DD" w14:textId="77777777" w:rsidR="0024454C" w:rsidRPr="0024454C" w:rsidRDefault="0024454C" w:rsidP="0024454C">
            <w:pPr>
              <w:spacing w:after="0" w:line="240" w:lineRule="auto"/>
              <w:jc w:val="right"/>
              <w:rPr>
                <w:rFonts w:ascii="Calibri" w:eastAsia="Times New Roman" w:hAnsi="Calibri" w:cs="Calibri"/>
                <w:color w:val="000000"/>
                <w:lang w:val="en-SG" w:eastAsia="en-SG"/>
              </w:rPr>
            </w:pPr>
            <w:r w:rsidRPr="0024454C">
              <w:rPr>
                <w:rFonts w:ascii="Calibri" w:eastAsia="Times New Roman" w:hAnsi="Calibri" w:cs="Calibri"/>
                <w:color w:val="000000"/>
                <w:lang w:val="en-SG" w:eastAsia="en-SG"/>
              </w:rPr>
              <w:t>31</w:t>
            </w:r>
          </w:p>
        </w:tc>
        <w:tc>
          <w:tcPr>
            <w:tcW w:w="2268" w:type="dxa"/>
            <w:tcBorders>
              <w:top w:val="nil"/>
              <w:left w:val="nil"/>
              <w:bottom w:val="single" w:sz="4" w:space="0" w:color="auto"/>
              <w:right w:val="single" w:sz="4" w:space="0" w:color="auto"/>
            </w:tcBorders>
            <w:shd w:val="clear" w:color="auto" w:fill="auto"/>
            <w:vAlign w:val="center"/>
            <w:hideMark/>
          </w:tcPr>
          <w:p w14:paraId="2A5C7D66" w14:textId="77777777" w:rsidR="0024454C" w:rsidRPr="0024454C" w:rsidRDefault="0024454C" w:rsidP="0024454C">
            <w:pPr>
              <w:spacing w:after="0" w:line="240" w:lineRule="auto"/>
              <w:jc w:val="both"/>
              <w:rPr>
                <w:rFonts w:ascii="Times New Roman" w:eastAsia="Times New Roman" w:hAnsi="Times New Roman" w:cs="Times New Roman"/>
                <w:color w:val="000000"/>
                <w:sz w:val="24"/>
                <w:szCs w:val="24"/>
                <w:lang w:val="en-SG" w:eastAsia="en-SG"/>
              </w:rPr>
            </w:pPr>
            <w:r w:rsidRPr="0024454C">
              <w:rPr>
                <w:rFonts w:ascii="Times New Roman" w:eastAsia="Times New Roman" w:hAnsi="Times New Roman" w:cs="Times New Roman"/>
                <w:color w:val="000000"/>
                <w:sz w:val="24"/>
                <w:szCs w:val="24"/>
                <w:lang w:val="en-SG" w:eastAsia="en-SG"/>
              </w:rPr>
              <w:t>Roy M., Roy A.</w:t>
            </w:r>
          </w:p>
        </w:tc>
        <w:tc>
          <w:tcPr>
            <w:tcW w:w="723" w:type="dxa"/>
            <w:tcBorders>
              <w:top w:val="nil"/>
              <w:left w:val="nil"/>
              <w:bottom w:val="single" w:sz="4" w:space="0" w:color="auto"/>
              <w:right w:val="single" w:sz="4" w:space="0" w:color="auto"/>
            </w:tcBorders>
            <w:shd w:val="clear" w:color="auto" w:fill="auto"/>
            <w:vAlign w:val="center"/>
            <w:hideMark/>
          </w:tcPr>
          <w:p w14:paraId="394385FA" w14:textId="77777777" w:rsidR="0024454C" w:rsidRPr="0024454C" w:rsidRDefault="0024454C" w:rsidP="0024454C">
            <w:pPr>
              <w:spacing w:after="0" w:line="240" w:lineRule="auto"/>
              <w:jc w:val="both"/>
              <w:rPr>
                <w:rFonts w:ascii="Times New Roman" w:eastAsia="Times New Roman" w:hAnsi="Times New Roman" w:cs="Times New Roman"/>
                <w:color w:val="000000"/>
                <w:sz w:val="24"/>
                <w:szCs w:val="24"/>
                <w:lang w:val="en-SG" w:eastAsia="en-SG"/>
              </w:rPr>
            </w:pPr>
            <w:r w:rsidRPr="0024454C">
              <w:rPr>
                <w:rFonts w:ascii="Times New Roman" w:eastAsia="Times New Roman" w:hAnsi="Times New Roman" w:cs="Times New Roman"/>
                <w:color w:val="000000"/>
                <w:sz w:val="24"/>
                <w:szCs w:val="24"/>
                <w:lang w:val="en-SG" w:eastAsia="en-SG"/>
              </w:rPr>
              <w:t>2019</w:t>
            </w:r>
          </w:p>
        </w:tc>
        <w:tc>
          <w:tcPr>
            <w:tcW w:w="3759" w:type="dxa"/>
            <w:tcBorders>
              <w:top w:val="nil"/>
              <w:left w:val="nil"/>
              <w:bottom w:val="single" w:sz="4" w:space="0" w:color="auto"/>
              <w:right w:val="single" w:sz="4" w:space="0" w:color="auto"/>
            </w:tcBorders>
            <w:shd w:val="clear" w:color="auto" w:fill="auto"/>
            <w:vAlign w:val="center"/>
            <w:hideMark/>
          </w:tcPr>
          <w:p w14:paraId="6E778C14" w14:textId="77777777" w:rsidR="0024454C" w:rsidRPr="0024454C" w:rsidRDefault="0024454C" w:rsidP="0024454C">
            <w:pPr>
              <w:spacing w:after="0" w:line="240" w:lineRule="auto"/>
              <w:jc w:val="both"/>
              <w:rPr>
                <w:rFonts w:ascii="Times New Roman" w:eastAsia="Times New Roman" w:hAnsi="Times New Roman" w:cs="Times New Roman"/>
                <w:color w:val="000000"/>
                <w:sz w:val="24"/>
                <w:szCs w:val="24"/>
                <w:lang w:val="en-SG" w:eastAsia="en-SG"/>
              </w:rPr>
            </w:pPr>
            <w:r w:rsidRPr="0024454C">
              <w:rPr>
                <w:rFonts w:ascii="Times New Roman" w:eastAsia="Times New Roman" w:hAnsi="Times New Roman" w:cs="Times New Roman"/>
                <w:color w:val="000000"/>
                <w:sz w:val="24"/>
                <w:szCs w:val="24"/>
                <w:lang w:val="en-SG" w:eastAsia="en-SG"/>
              </w:rPr>
              <w:t>IEEE Engineering Management Review</w:t>
            </w:r>
          </w:p>
        </w:tc>
        <w:tc>
          <w:tcPr>
            <w:tcW w:w="1563" w:type="dxa"/>
            <w:tcBorders>
              <w:top w:val="nil"/>
              <w:left w:val="nil"/>
              <w:bottom w:val="single" w:sz="4" w:space="0" w:color="auto"/>
              <w:right w:val="single" w:sz="8" w:space="0" w:color="auto"/>
            </w:tcBorders>
            <w:shd w:val="clear" w:color="auto" w:fill="auto"/>
            <w:vAlign w:val="center"/>
            <w:hideMark/>
          </w:tcPr>
          <w:p w14:paraId="7B45C74F" w14:textId="77777777" w:rsidR="0024454C" w:rsidRPr="0024454C" w:rsidRDefault="0024454C" w:rsidP="0024454C">
            <w:pPr>
              <w:spacing w:after="0" w:line="240" w:lineRule="auto"/>
              <w:jc w:val="both"/>
              <w:rPr>
                <w:rFonts w:ascii="Times New Roman" w:eastAsia="Times New Roman" w:hAnsi="Times New Roman" w:cs="Times New Roman"/>
                <w:color w:val="000000"/>
                <w:sz w:val="24"/>
                <w:szCs w:val="24"/>
                <w:lang w:val="en-SG" w:eastAsia="en-SG"/>
              </w:rPr>
            </w:pPr>
            <w:r w:rsidRPr="0024454C">
              <w:rPr>
                <w:rFonts w:ascii="Times New Roman" w:eastAsia="Times New Roman" w:hAnsi="Times New Roman" w:cs="Times New Roman"/>
                <w:color w:val="000000"/>
                <w:sz w:val="24"/>
                <w:szCs w:val="24"/>
                <w:lang w:val="en-SG" w:eastAsia="en-SG"/>
              </w:rPr>
              <w:t>Case study</w:t>
            </w:r>
          </w:p>
        </w:tc>
      </w:tr>
      <w:tr w:rsidR="0024454C" w:rsidRPr="0024454C" w14:paraId="587C4539" w14:textId="77777777" w:rsidTr="0024454C">
        <w:trPr>
          <w:trHeight w:val="831"/>
        </w:trPr>
        <w:tc>
          <w:tcPr>
            <w:tcW w:w="626" w:type="dxa"/>
            <w:tcBorders>
              <w:top w:val="nil"/>
              <w:left w:val="single" w:sz="8" w:space="0" w:color="auto"/>
              <w:bottom w:val="single" w:sz="4" w:space="0" w:color="auto"/>
              <w:right w:val="single" w:sz="4" w:space="0" w:color="auto"/>
            </w:tcBorders>
            <w:shd w:val="clear" w:color="auto" w:fill="auto"/>
            <w:noWrap/>
            <w:vAlign w:val="bottom"/>
            <w:hideMark/>
          </w:tcPr>
          <w:p w14:paraId="6945F151" w14:textId="77777777" w:rsidR="0024454C" w:rsidRPr="0024454C" w:rsidRDefault="0024454C" w:rsidP="0024454C">
            <w:pPr>
              <w:spacing w:after="0" w:line="240" w:lineRule="auto"/>
              <w:jc w:val="right"/>
              <w:rPr>
                <w:rFonts w:ascii="Calibri" w:eastAsia="Times New Roman" w:hAnsi="Calibri" w:cs="Calibri"/>
                <w:color w:val="000000"/>
                <w:lang w:val="en-SG" w:eastAsia="en-SG"/>
              </w:rPr>
            </w:pPr>
            <w:r w:rsidRPr="0024454C">
              <w:rPr>
                <w:rFonts w:ascii="Calibri" w:eastAsia="Times New Roman" w:hAnsi="Calibri" w:cs="Calibri"/>
                <w:color w:val="000000"/>
                <w:lang w:val="en-SG" w:eastAsia="en-SG"/>
              </w:rPr>
              <w:t>32</w:t>
            </w:r>
          </w:p>
        </w:tc>
        <w:tc>
          <w:tcPr>
            <w:tcW w:w="2268" w:type="dxa"/>
            <w:tcBorders>
              <w:top w:val="nil"/>
              <w:left w:val="nil"/>
              <w:bottom w:val="single" w:sz="4" w:space="0" w:color="auto"/>
              <w:right w:val="single" w:sz="4" w:space="0" w:color="auto"/>
            </w:tcBorders>
            <w:shd w:val="clear" w:color="auto" w:fill="auto"/>
            <w:noWrap/>
            <w:vAlign w:val="center"/>
            <w:hideMark/>
          </w:tcPr>
          <w:p w14:paraId="3B47B20D" w14:textId="77777777" w:rsidR="0024454C" w:rsidRPr="00267742" w:rsidRDefault="0024454C" w:rsidP="0024454C">
            <w:pPr>
              <w:spacing w:after="0" w:line="240" w:lineRule="auto"/>
              <w:jc w:val="both"/>
              <w:rPr>
                <w:rFonts w:ascii="Times New Roman" w:eastAsia="Times New Roman" w:hAnsi="Times New Roman" w:cs="Times New Roman"/>
                <w:color w:val="000000"/>
                <w:sz w:val="24"/>
                <w:szCs w:val="24"/>
                <w:lang w:val="nb-NO" w:eastAsia="en-SG"/>
              </w:rPr>
            </w:pPr>
            <w:r w:rsidRPr="00267742">
              <w:rPr>
                <w:rFonts w:ascii="Times New Roman" w:eastAsia="Times New Roman" w:hAnsi="Times New Roman" w:cs="Times New Roman"/>
                <w:color w:val="000000"/>
                <w:sz w:val="24"/>
                <w:szCs w:val="24"/>
                <w:lang w:val="nb-NO" w:eastAsia="en-SG"/>
              </w:rPr>
              <w:t>De Giovanni P., Cariola A.</w:t>
            </w:r>
          </w:p>
        </w:tc>
        <w:tc>
          <w:tcPr>
            <w:tcW w:w="723" w:type="dxa"/>
            <w:tcBorders>
              <w:top w:val="nil"/>
              <w:left w:val="nil"/>
              <w:bottom w:val="single" w:sz="4" w:space="0" w:color="auto"/>
              <w:right w:val="single" w:sz="4" w:space="0" w:color="auto"/>
            </w:tcBorders>
            <w:shd w:val="clear" w:color="auto" w:fill="auto"/>
            <w:vAlign w:val="center"/>
            <w:hideMark/>
          </w:tcPr>
          <w:p w14:paraId="48867FB4" w14:textId="77777777" w:rsidR="0024454C" w:rsidRPr="0024454C" w:rsidRDefault="0024454C" w:rsidP="0024454C">
            <w:pPr>
              <w:spacing w:after="0" w:line="240" w:lineRule="auto"/>
              <w:jc w:val="both"/>
              <w:rPr>
                <w:rFonts w:ascii="Times New Roman" w:eastAsia="Times New Roman" w:hAnsi="Times New Roman" w:cs="Times New Roman"/>
                <w:color w:val="000000"/>
                <w:sz w:val="24"/>
                <w:szCs w:val="24"/>
                <w:lang w:val="en-SG" w:eastAsia="en-SG"/>
              </w:rPr>
            </w:pPr>
            <w:r w:rsidRPr="0024454C">
              <w:rPr>
                <w:rFonts w:ascii="Times New Roman" w:eastAsia="Times New Roman" w:hAnsi="Times New Roman" w:cs="Times New Roman"/>
                <w:color w:val="000000"/>
                <w:sz w:val="24"/>
                <w:szCs w:val="24"/>
                <w:lang w:val="en-SG" w:eastAsia="en-SG"/>
              </w:rPr>
              <w:t>2020</w:t>
            </w:r>
          </w:p>
        </w:tc>
        <w:tc>
          <w:tcPr>
            <w:tcW w:w="3759" w:type="dxa"/>
            <w:tcBorders>
              <w:top w:val="nil"/>
              <w:left w:val="nil"/>
              <w:bottom w:val="single" w:sz="4" w:space="0" w:color="auto"/>
              <w:right w:val="single" w:sz="4" w:space="0" w:color="auto"/>
            </w:tcBorders>
            <w:shd w:val="clear" w:color="auto" w:fill="auto"/>
            <w:vAlign w:val="center"/>
            <w:hideMark/>
          </w:tcPr>
          <w:p w14:paraId="6ADDF434" w14:textId="77777777" w:rsidR="0024454C" w:rsidRPr="0024454C" w:rsidRDefault="0024454C" w:rsidP="0024454C">
            <w:pPr>
              <w:spacing w:after="0" w:line="240" w:lineRule="auto"/>
              <w:jc w:val="both"/>
              <w:rPr>
                <w:rFonts w:ascii="Times New Roman" w:eastAsia="Times New Roman" w:hAnsi="Times New Roman" w:cs="Times New Roman"/>
                <w:color w:val="000000"/>
                <w:sz w:val="24"/>
                <w:szCs w:val="24"/>
                <w:lang w:val="en-SG" w:eastAsia="en-SG"/>
              </w:rPr>
            </w:pPr>
            <w:r w:rsidRPr="0024454C">
              <w:rPr>
                <w:rFonts w:ascii="Times New Roman" w:eastAsia="Times New Roman" w:hAnsi="Times New Roman" w:cs="Times New Roman"/>
                <w:color w:val="000000"/>
                <w:sz w:val="24"/>
                <w:szCs w:val="24"/>
                <w:lang w:val="en-SG" w:eastAsia="en-SG"/>
              </w:rPr>
              <w:t>Research in Transportation Economics</w:t>
            </w:r>
          </w:p>
        </w:tc>
        <w:tc>
          <w:tcPr>
            <w:tcW w:w="1563" w:type="dxa"/>
            <w:tcBorders>
              <w:top w:val="nil"/>
              <w:left w:val="nil"/>
              <w:bottom w:val="single" w:sz="4" w:space="0" w:color="auto"/>
              <w:right w:val="single" w:sz="8" w:space="0" w:color="auto"/>
            </w:tcBorders>
            <w:shd w:val="clear" w:color="auto" w:fill="auto"/>
            <w:vAlign w:val="center"/>
            <w:hideMark/>
          </w:tcPr>
          <w:p w14:paraId="5FEE6A98" w14:textId="77777777" w:rsidR="0024454C" w:rsidRPr="0024454C" w:rsidRDefault="0024454C" w:rsidP="0024454C">
            <w:pPr>
              <w:spacing w:after="0" w:line="240" w:lineRule="auto"/>
              <w:jc w:val="both"/>
              <w:rPr>
                <w:rFonts w:ascii="Times New Roman" w:eastAsia="Times New Roman" w:hAnsi="Times New Roman" w:cs="Times New Roman"/>
                <w:color w:val="000000"/>
                <w:sz w:val="24"/>
                <w:szCs w:val="24"/>
                <w:lang w:val="en-SG" w:eastAsia="en-SG"/>
              </w:rPr>
            </w:pPr>
            <w:r w:rsidRPr="0024454C">
              <w:rPr>
                <w:rFonts w:ascii="Times New Roman" w:eastAsia="Times New Roman" w:hAnsi="Times New Roman" w:cs="Times New Roman"/>
                <w:color w:val="000000"/>
                <w:sz w:val="24"/>
                <w:szCs w:val="24"/>
                <w:lang w:val="en-SG" w:eastAsia="en-SG"/>
              </w:rPr>
              <w:t>Survey</w:t>
            </w:r>
          </w:p>
        </w:tc>
      </w:tr>
      <w:tr w:rsidR="0024454C" w:rsidRPr="0024454C" w14:paraId="142FEB4C" w14:textId="77777777" w:rsidTr="0024454C">
        <w:trPr>
          <w:trHeight w:val="1440"/>
        </w:trPr>
        <w:tc>
          <w:tcPr>
            <w:tcW w:w="626" w:type="dxa"/>
            <w:tcBorders>
              <w:top w:val="nil"/>
              <w:left w:val="single" w:sz="8" w:space="0" w:color="auto"/>
              <w:bottom w:val="single" w:sz="4" w:space="0" w:color="auto"/>
              <w:right w:val="single" w:sz="4" w:space="0" w:color="auto"/>
            </w:tcBorders>
            <w:shd w:val="clear" w:color="auto" w:fill="auto"/>
            <w:noWrap/>
            <w:vAlign w:val="bottom"/>
            <w:hideMark/>
          </w:tcPr>
          <w:p w14:paraId="32788D26" w14:textId="77777777" w:rsidR="0024454C" w:rsidRPr="0024454C" w:rsidRDefault="0024454C" w:rsidP="0024454C">
            <w:pPr>
              <w:spacing w:after="0" w:line="240" w:lineRule="auto"/>
              <w:jc w:val="right"/>
              <w:rPr>
                <w:rFonts w:ascii="Calibri" w:eastAsia="Times New Roman" w:hAnsi="Calibri" w:cs="Calibri"/>
                <w:color w:val="000000"/>
                <w:lang w:val="en-SG" w:eastAsia="en-SG"/>
              </w:rPr>
            </w:pPr>
            <w:r w:rsidRPr="0024454C">
              <w:rPr>
                <w:rFonts w:ascii="Calibri" w:eastAsia="Times New Roman" w:hAnsi="Calibri" w:cs="Calibri"/>
                <w:color w:val="000000"/>
                <w:lang w:val="en-SG" w:eastAsia="en-SG"/>
              </w:rPr>
              <w:t>33</w:t>
            </w:r>
          </w:p>
        </w:tc>
        <w:tc>
          <w:tcPr>
            <w:tcW w:w="2268" w:type="dxa"/>
            <w:tcBorders>
              <w:top w:val="nil"/>
              <w:left w:val="nil"/>
              <w:bottom w:val="single" w:sz="4" w:space="0" w:color="auto"/>
              <w:right w:val="single" w:sz="4" w:space="0" w:color="auto"/>
            </w:tcBorders>
            <w:shd w:val="clear" w:color="auto" w:fill="auto"/>
            <w:noWrap/>
            <w:vAlign w:val="center"/>
            <w:hideMark/>
          </w:tcPr>
          <w:p w14:paraId="55CBC4CB" w14:textId="77777777" w:rsidR="0024454C" w:rsidRPr="0024454C" w:rsidRDefault="0024454C" w:rsidP="0024454C">
            <w:pPr>
              <w:spacing w:after="0" w:line="240" w:lineRule="auto"/>
              <w:jc w:val="both"/>
              <w:rPr>
                <w:rFonts w:ascii="Times New Roman" w:eastAsia="Times New Roman" w:hAnsi="Times New Roman" w:cs="Times New Roman"/>
                <w:color w:val="000000"/>
                <w:sz w:val="24"/>
                <w:szCs w:val="24"/>
                <w:lang w:val="en-SG" w:eastAsia="en-SG"/>
              </w:rPr>
            </w:pPr>
            <w:r w:rsidRPr="0024454C">
              <w:rPr>
                <w:rFonts w:ascii="Times New Roman" w:eastAsia="Times New Roman" w:hAnsi="Times New Roman" w:cs="Times New Roman"/>
                <w:color w:val="000000"/>
                <w:sz w:val="24"/>
                <w:szCs w:val="24"/>
                <w:lang w:val="en-SG" w:eastAsia="en-SG"/>
              </w:rPr>
              <w:t>Núñez-Merino M., Maqueira-Marín J.M., Moyano-Fuentes J., Martínez-Jurado P.J.</w:t>
            </w:r>
          </w:p>
        </w:tc>
        <w:tc>
          <w:tcPr>
            <w:tcW w:w="723" w:type="dxa"/>
            <w:tcBorders>
              <w:top w:val="nil"/>
              <w:left w:val="nil"/>
              <w:bottom w:val="single" w:sz="4" w:space="0" w:color="auto"/>
              <w:right w:val="single" w:sz="4" w:space="0" w:color="auto"/>
            </w:tcBorders>
            <w:shd w:val="clear" w:color="auto" w:fill="auto"/>
            <w:vAlign w:val="center"/>
            <w:hideMark/>
          </w:tcPr>
          <w:p w14:paraId="05497F5C" w14:textId="77777777" w:rsidR="0024454C" w:rsidRPr="0024454C" w:rsidRDefault="0024454C" w:rsidP="0024454C">
            <w:pPr>
              <w:spacing w:after="0" w:line="240" w:lineRule="auto"/>
              <w:jc w:val="both"/>
              <w:rPr>
                <w:rFonts w:ascii="Times New Roman" w:eastAsia="Times New Roman" w:hAnsi="Times New Roman" w:cs="Times New Roman"/>
                <w:color w:val="000000"/>
                <w:sz w:val="24"/>
                <w:szCs w:val="24"/>
                <w:lang w:val="en-SG" w:eastAsia="en-SG"/>
              </w:rPr>
            </w:pPr>
            <w:r w:rsidRPr="0024454C">
              <w:rPr>
                <w:rFonts w:ascii="Times New Roman" w:eastAsia="Times New Roman" w:hAnsi="Times New Roman" w:cs="Times New Roman"/>
                <w:color w:val="000000"/>
                <w:sz w:val="24"/>
                <w:szCs w:val="24"/>
                <w:lang w:val="en-SG" w:eastAsia="en-SG"/>
              </w:rPr>
              <w:t>2020</w:t>
            </w:r>
          </w:p>
        </w:tc>
        <w:tc>
          <w:tcPr>
            <w:tcW w:w="3759" w:type="dxa"/>
            <w:tcBorders>
              <w:top w:val="nil"/>
              <w:left w:val="nil"/>
              <w:bottom w:val="single" w:sz="4" w:space="0" w:color="auto"/>
              <w:right w:val="single" w:sz="4" w:space="0" w:color="auto"/>
            </w:tcBorders>
            <w:shd w:val="clear" w:color="auto" w:fill="auto"/>
            <w:vAlign w:val="center"/>
            <w:hideMark/>
          </w:tcPr>
          <w:p w14:paraId="6FA79734" w14:textId="77777777" w:rsidR="0024454C" w:rsidRPr="0024454C" w:rsidRDefault="0024454C" w:rsidP="0024454C">
            <w:pPr>
              <w:spacing w:after="0" w:line="240" w:lineRule="auto"/>
              <w:jc w:val="both"/>
              <w:rPr>
                <w:rFonts w:ascii="Times New Roman" w:eastAsia="Times New Roman" w:hAnsi="Times New Roman" w:cs="Times New Roman"/>
                <w:color w:val="000000"/>
                <w:sz w:val="24"/>
                <w:szCs w:val="24"/>
                <w:lang w:val="en-SG" w:eastAsia="en-SG"/>
              </w:rPr>
            </w:pPr>
            <w:r w:rsidRPr="0024454C">
              <w:rPr>
                <w:rFonts w:ascii="Times New Roman" w:eastAsia="Times New Roman" w:hAnsi="Times New Roman" w:cs="Times New Roman"/>
                <w:color w:val="000000"/>
                <w:sz w:val="24"/>
                <w:szCs w:val="24"/>
                <w:lang w:val="en-SG" w:eastAsia="en-SG"/>
              </w:rPr>
              <w:t>International Journal of Production Research</w:t>
            </w:r>
          </w:p>
        </w:tc>
        <w:tc>
          <w:tcPr>
            <w:tcW w:w="1563" w:type="dxa"/>
            <w:tcBorders>
              <w:top w:val="nil"/>
              <w:left w:val="nil"/>
              <w:bottom w:val="single" w:sz="4" w:space="0" w:color="auto"/>
              <w:right w:val="single" w:sz="8" w:space="0" w:color="auto"/>
            </w:tcBorders>
            <w:shd w:val="clear" w:color="auto" w:fill="auto"/>
            <w:vAlign w:val="center"/>
            <w:hideMark/>
          </w:tcPr>
          <w:p w14:paraId="0B609B3B" w14:textId="77777777" w:rsidR="0024454C" w:rsidRPr="0024454C" w:rsidRDefault="0024454C" w:rsidP="0024454C">
            <w:pPr>
              <w:spacing w:after="0" w:line="240" w:lineRule="auto"/>
              <w:jc w:val="both"/>
              <w:rPr>
                <w:rFonts w:ascii="Times New Roman" w:eastAsia="Times New Roman" w:hAnsi="Times New Roman" w:cs="Times New Roman"/>
                <w:color w:val="000000"/>
                <w:sz w:val="24"/>
                <w:szCs w:val="24"/>
                <w:lang w:val="en-SG" w:eastAsia="en-SG"/>
              </w:rPr>
            </w:pPr>
            <w:r w:rsidRPr="0024454C">
              <w:rPr>
                <w:rFonts w:ascii="Times New Roman" w:eastAsia="Times New Roman" w:hAnsi="Times New Roman" w:cs="Times New Roman"/>
                <w:color w:val="000000"/>
                <w:sz w:val="24"/>
                <w:szCs w:val="24"/>
                <w:lang w:val="en-SG" w:eastAsia="en-SG"/>
              </w:rPr>
              <w:t>Literature review</w:t>
            </w:r>
          </w:p>
        </w:tc>
      </w:tr>
      <w:tr w:rsidR="0024454C" w:rsidRPr="0024454C" w14:paraId="7267C3D5" w14:textId="77777777" w:rsidTr="0024454C">
        <w:trPr>
          <w:trHeight w:val="665"/>
        </w:trPr>
        <w:tc>
          <w:tcPr>
            <w:tcW w:w="626" w:type="dxa"/>
            <w:tcBorders>
              <w:top w:val="nil"/>
              <w:left w:val="single" w:sz="8" w:space="0" w:color="auto"/>
              <w:bottom w:val="single" w:sz="4" w:space="0" w:color="auto"/>
              <w:right w:val="single" w:sz="4" w:space="0" w:color="auto"/>
            </w:tcBorders>
            <w:shd w:val="clear" w:color="auto" w:fill="auto"/>
            <w:noWrap/>
            <w:vAlign w:val="bottom"/>
            <w:hideMark/>
          </w:tcPr>
          <w:p w14:paraId="0D627351" w14:textId="77777777" w:rsidR="0024454C" w:rsidRPr="0024454C" w:rsidRDefault="0024454C" w:rsidP="0024454C">
            <w:pPr>
              <w:spacing w:after="0" w:line="240" w:lineRule="auto"/>
              <w:jc w:val="right"/>
              <w:rPr>
                <w:rFonts w:ascii="Calibri" w:eastAsia="Times New Roman" w:hAnsi="Calibri" w:cs="Calibri"/>
                <w:color w:val="000000"/>
                <w:lang w:val="en-SG" w:eastAsia="en-SG"/>
              </w:rPr>
            </w:pPr>
            <w:r w:rsidRPr="0024454C">
              <w:rPr>
                <w:rFonts w:ascii="Calibri" w:eastAsia="Times New Roman" w:hAnsi="Calibri" w:cs="Calibri"/>
                <w:color w:val="000000"/>
                <w:lang w:val="en-SG" w:eastAsia="en-SG"/>
              </w:rPr>
              <w:t>34</w:t>
            </w:r>
          </w:p>
        </w:tc>
        <w:tc>
          <w:tcPr>
            <w:tcW w:w="2268" w:type="dxa"/>
            <w:tcBorders>
              <w:top w:val="nil"/>
              <w:left w:val="nil"/>
              <w:bottom w:val="single" w:sz="4" w:space="0" w:color="auto"/>
              <w:right w:val="single" w:sz="4" w:space="0" w:color="auto"/>
            </w:tcBorders>
            <w:shd w:val="clear" w:color="auto" w:fill="auto"/>
            <w:noWrap/>
            <w:vAlign w:val="center"/>
            <w:hideMark/>
          </w:tcPr>
          <w:p w14:paraId="14EEA074" w14:textId="77777777" w:rsidR="0024454C" w:rsidRPr="00267742" w:rsidRDefault="0024454C" w:rsidP="0024454C">
            <w:pPr>
              <w:spacing w:after="0" w:line="240" w:lineRule="auto"/>
              <w:jc w:val="both"/>
              <w:rPr>
                <w:rFonts w:ascii="Times New Roman" w:eastAsia="Times New Roman" w:hAnsi="Times New Roman" w:cs="Times New Roman"/>
                <w:color w:val="000000"/>
                <w:sz w:val="24"/>
                <w:szCs w:val="24"/>
                <w:lang w:val="it-IT" w:eastAsia="en-SG"/>
              </w:rPr>
            </w:pPr>
            <w:r w:rsidRPr="00267742">
              <w:rPr>
                <w:rFonts w:ascii="Times New Roman" w:eastAsia="Times New Roman" w:hAnsi="Times New Roman" w:cs="Times New Roman"/>
                <w:color w:val="000000"/>
                <w:sz w:val="24"/>
                <w:szCs w:val="24"/>
                <w:lang w:val="it-IT" w:eastAsia="en-SG"/>
              </w:rPr>
              <w:t>Chiarini A., Belvedere V., Grando A.</w:t>
            </w:r>
          </w:p>
        </w:tc>
        <w:tc>
          <w:tcPr>
            <w:tcW w:w="723" w:type="dxa"/>
            <w:tcBorders>
              <w:top w:val="nil"/>
              <w:left w:val="nil"/>
              <w:bottom w:val="single" w:sz="4" w:space="0" w:color="auto"/>
              <w:right w:val="single" w:sz="4" w:space="0" w:color="auto"/>
            </w:tcBorders>
            <w:shd w:val="clear" w:color="auto" w:fill="auto"/>
            <w:vAlign w:val="center"/>
            <w:hideMark/>
          </w:tcPr>
          <w:p w14:paraId="218E3432" w14:textId="77777777" w:rsidR="0024454C" w:rsidRPr="0024454C" w:rsidRDefault="0024454C" w:rsidP="0024454C">
            <w:pPr>
              <w:spacing w:after="0" w:line="240" w:lineRule="auto"/>
              <w:jc w:val="both"/>
              <w:rPr>
                <w:rFonts w:ascii="Times New Roman" w:eastAsia="Times New Roman" w:hAnsi="Times New Roman" w:cs="Times New Roman"/>
                <w:color w:val="000000"/>
                <w:sz w:val="24"/>
                <w:szCs w:val="24"/>
                <w:lang w:val="en-SG" w:eastAsia="en-SG"/>
              </w:rPr>
            </w:pPr>
            <w:r w:rsidRPr="0024454C">
              <w:rPr>
                <w:rFonts w:ascii="Times New Roman" w:eastAsia="Times New Roman" w:hAnsi="Times New Roman" w:cs="Times New Roman"/>
                <w:color w:val="000000"/>
                <w:sz w:val="24"/>
                <w:szCs w:val="24"/>
                <w:lang w:val="en-SG" w:eastAsia="en-SG"/>
              </w:rPr>
              <w:t>2020</w:t>
            </w:r>
          </w:p>
        </w:tc>
        <w:tc>
          <w:tcPr>
            <w:tcW w:w="3759" w:type="dxa"/>
            <w:tcBorders>
              <w:top w:val="nil"/>
              <w:left w:val="nil"/>
              <w:bottom w:val="single" w:sz="4" w:space="0" w:color="auto"/>
              <w:right w:val="single" w:sz="4" w:space="0" w:color="auto"/>
            </w:tcBorders>
            <w:shd w:val="clear" w:color="auto" w:fill="auto"/>
            <w:vAlign w:val="center"/>
            <w:hideMark/>
          </w:tcPr>
          <w:p w14:paraId="67752286" w14:textId="77777777" w:rsidR="0024454C" w:rsidRPr="0024454C" w:rsidRDefault="0024454C" w:rsidP="0024454C">
            <w:pPr>
              <w:spacing w:after="0" w:line="240" w:lineRule="auto"/>
              <w:jc w:val="both"/>
              <w:rPr>
                <w:rFonts w:ascii="Times New Roman" w:eastAsia="Times New Roman" w:hAnsi="Times New Roman" w:cs="Times New Roman"/>
                <w:color w:val="000000"/>
                <w:sz w:val="24"/>
                <w:szCs w:val="24"/>
                <w:lang w:val="en-SG" w:eastAsia="en-SG"/>
              </w:rPr>
            </w:pPr>
            <w:r w:rsidRPr="0024454C">
              <w:rPr>
                <w:rFonts w:ascii="Times New Roman" w:eastAsia="Times New Roman" w:hAnsi="Times New Roman" w:cs="Times New Roman"/>
                <w:color w:val="000000"/>
                <w:sz w:val="24"/>
                <w:szCs w:val="24"/>
                <w:lang w:val="en-SG" w:eastAsia="en-SG"/>
              </w:rPr>
              <w:t>Production Planning and Control</w:t>
            </w:r>
          </w:p>
        </w:tc>
        <w:tc>
          <w:tcPr>
            <w:tcW w:w="1563" w:type="dxa"/>
            <w:tcBorders>
              <w:top w:val="nil"/>
              <w:left w:val="nil"/>
              <w:bottom w:val="single" w:sz="4" w:space="0" w:color="auto"/>
              <w:right w:val="single" w:sz="8" w:space="0" w:color="auto"/>
            </w:tcBorders>
            <w:shd w:val="clear" w:color="auto" w:fill="auto"/>
            <w:vAlign w:val="center"/>
            <w:hideMark/>
          </w:tcPr>
          <w:p w14:paraId="13BA7002" w14:textId="77777777" w:rsidR="0024454C" w:rsidRPr="0024454C" w:rsidRDefault="0024454C" w:rsidP="0024454C">
            <w:pPr>
              <w:spacing w:after="0" w:line="240" w:lineRule="auto"/>
              <w:jc w:val="both"/>
              <w:rPr>
                <w:rFonts w:ascii="Times New Roman" w:eastAsia="Times New Roman" w:hAnsi="Times New Roman" w:cs="Times New Roman"/>
                <w:color w:val="000000"/>
                <w:sz w:val="24"/>
                <w:szCs w:val="24"/>
                <w:lang w:val="en-SG" w:eastAsia="en-SG"/>
              </w:rPr>
            </w:pPr>
            <w:r w:rsidRPr="0024454C">
              <w:rPr>
                <w:rFonts w:ascii="Times New Roman" w:eastAsia="Times New Roman" w:hAnsi="Times New Roman" w:cs="Times New Roman"/>
                <w:color w:val="000000"/>
                <w:sz w:val="24"/>
                <w:szCs w:val="24"/>
                <w:lang w:val="en-SG" w:eastAsia="en-SG"/>
              </w:rPr>
              <w:t>Survey</w:t>
            </w:r>
          </w:p>
        </w:tc>
      </w:tr>
      <w:tr w:rsidR="0024454C" w:rsidRPr="0024454C" w14:paraId="095E25CC" w14:textId="77777777" w:rsidTr="0024454C">
        <w:trPr>
          <w:trHeight w:val="1103"/>
        </w:trPr>
        <w:tc>
          <w:tcPr>
            <w:tcW w:w="626" w:type="dxa"/>
            <w:tcBorders>
              <w:top w:val="nil"/>
              <w:left w:val="single" w:sz="8" w:space="0" w:color="auto"/>
              <w:bottom w:val="single" w:sz="4" w:space="0" w:color="auto"/>
              <w:right w:val="single" w:sz="4" w:space="0" w:color="auto"/>
            </w:tcBorders>
            <w:shd w:val="clear" w:color="auto" w:fill="auto"/>
            <w:noWrap/>
            <w:vAlign w:val="bottom"/>
            <w:hideMark/>
          </w:tcPr>
          <w:p w14:paraId="11D0AAAF" w14:textId="77777777" w:rsidR="0024454C" w:rsidRPr="0024454C" w:rsidRDefault="0024454C" w:rsidP="0024454C">
            <w:pPr>
              <w:spacing w:after="0" w:line="240" w:lineRule="auto"/>
              <w:jc w:val="right"/>
              <w:rPr>
                <w:rFonts w:ascii="Calibri" w:eastAsia="Times New Roman" w:hAnsi="Calibri" w:cs="Calibri"/>
                <w:color w:val="000000"/>
                <w:lang w:val="en-SG" w:eastAsia="en-SG"/>
              </w:rPr>
            </w:pPr>
            <w:r w:rsidRPr="0024454C">
              <w:rPr>
                <w:rFonts w:ascii="Calibri" w:eastAsia="Times New Roman" w:hAnsi="Calibri" w:cs="Calibri"/>
                <w:color w:val="000000"/>
                <w:lang w:val="en-SG" w:eastAsia="en-SG"/>
              </w:rPr>
              <w:t>35</w:t>
            </w:r>
          </w:p>
        </w:tc>
        <w:tc>
          <w:tcPr>
            <w:tcW w:w="2268" w:type="dxa"/>
            <w:tcBorders>
              <w:top w:val="nil"/>
              <w:left w:val="nil"/>
              <w:bottom w:val="single" w:sz="4" w:space="0" w:color="auto"/>
              <w:right w:val="single" w:sz="4" w:space="0" w:color="auto"/>
            </w:tcBorders>
            <w:shd w:val="clear" w:color="auto" w:fill="auto"/>
            <w:noWrap/>
            <w:vAlign w:val="center"/>
            <w:hideMark/>
          </w:tcPr>
          <w:p w14:paraId="0D30A90F" w14:textId="77777777" w:rsidR="0024454C" w:rsidRPr="00267742" w:rsidRDefault="0024454C" w:rsidP="0024454C">
            <w:pPr>
              <w:spacing w:after="0" w:line="240" w:lineRule="auto"/>
              <w:jc w:val="both"/>
              <w:rPr>
                <w:rFonts w:ascii="Times New Roman" w:eastAsia="Times New Roman" w:hAnsi="Times New Roman" w:cs="Times New Roman"/>
                <w:color w:val="000000"/>
                <w:sz w:val="24"/>
                <w:szCs w:val="24"/>
                <w:lang w:val="nb-NO" w:eastAsia="en-SG"/>
              </w:rPr>
            </w:pPr>
            <w:r w:rsidRPr="00267742">
              <w:rPr>
                <w:rFonts w:ascii="Times New Roman" w:eastAsia="Times New Roman" w:hAnsi="Times New Roman" w:cs="Times New Roman"/>
                <w:color w:val="000000"/>
                <w:sz w:val="24"/>
                <w:szCs w:val="24"/>
                <w:lang w:val="nb-NO" w:eastAsia="en-SG"/>
              </w:rPr>
              <w:t>Pekarcikova M., Trebuna P., Kliment M., Rosocha L.</w:t>
            </w:r>
          </w:p>
        </w:tc>
        <w:tc>
          <w:tcPr>
            <w:tcW w:w="723" w:type="dxa"/>
            <w:tcBorders>
              <w:top w:val="nil"/>
              <w:left w:val="nil"/>
              <w:bottom w:val="single" w:sz="4" w:space="0" w:color="auto"/>
              <w:right w:val="single" w:sz="4" w:space="0" w:color="auto"/>
            </w:tcBorders>
            <w:shd w:val="clear" w:color="auto" w:fill="auto"/>
            <w:vAlign w:val="center"/>
            <w:hideMark/>
          </w:tcPr>
          <w:p w14:paraId="1ED261BE" w14:textId="77777777" w:rsidR="0024454C" w:rsidRPr="0024454C" w:rsidRDefault="0024454C" w:rsidP="0024454C">
            <w:pPr>
              <w:spacing w:after="0" w:line="240" w:lineRule="auto"/>
              <w:jc w:val="both"/>
              <w:rPr>
                <w:rFonts w:ascii="Times New Roman" w:eastAsia="Times New Roman" w:hAnsi="Times New Roman" w:cs="Times New Roman"/>
                <w:color w:val="000000"/>
                <w:sz w:val="24"/>
                <w:szCs w:val="24"/>
                <w:lang w:val="en-SG" w:eastAsia="en-SG"/>
              </w:rPr>
            </w:pPr>
            <w:r w:rsidRPr="0024454C">
              <w:rPr>
                <w:rFonts w:ascii="Times New Roman" w:eastAsia="Times New Roman" w:hAnsi="Times New Roman" w:cs="Times New Roman"/>
                <w:color w:val="000000"/>
                <w:sz w:val="24"/>
                <w:szCs w:val="24"/>
                <w:lang w:val="en-SG" w:eastAsia="en-SG"/>
              </w:rPr>
              <w:t>2020</w:t>
            </w:r>
          </w:p>
        </w:tc>
        <w:tc>
          <w:tcPr>
            <w:tcW w:w="3759" w:type="dxa"/>
            <w:tcBorders>
              <w:top w:val="nil"/>
              <w:left w:val="nil"/>
              <w:bottom w:val="single" w:sz="4" w:space="0" w:color="auto"/>
              <w:right w:val="single" w:sz="4" w:space="0" w:color="auto"/>
            </w:tcBorders>
            <w:shd w:val="clear" w:color="auto" w:fill="auto"/>
            <w:vAlign w:val="center"/>
            <w:hideMark/>
          </w:tcPr>
          <w:p w14:paraId="07FC7FD5" w14:textId="77777777" w:rsidR="0024454C" w:rsidRPr="0024454C" w:rsidRDefault="0024454C" w:rsidP="0024454C">
            <w:pPr>
              <w:spacing w:after="0" w:line="240" w:lineRule="auto"/>
              <w:jc w:val="both"/>
              <w:rPr>
                <w:rFonts w:ascii="Times New Roman" w:eastAsia="Times New Roman" w:hAnsi="Times New Roman" w:cs="Times New Roman"/>
                <w:color w:val="000000"/>
                <w:sz w:val="24"/>
                <w:szCs w:val="24"/>
                <w:lang w:val="en-SG" w:eastAsia="en-SG"/>
              </w:rPr>
            </w:pPr>
            <w:r w:rsidRPr="0024454C">
              <w:rPr>
                <w:rFonts w:ascii="Times New Roman" w:eastAsia="Times New Roman" w:hAnsi="Times New Roman" w:cs="Times New Roman"/>
                <w:color w:val="000000"/>
                <w:sz w:val="24"/>
                <w:szCs w:val="24"/>
                <w:lang w:val="en-SG" w:eastAsia="en-SG"/>
              </w:rPr>
              <w:t>International Journal of Simulation Modelling</w:t>
            </w:r>
          </w:p>
        </w:tc>
        <w:tc>
          <w:tcPr>
            <w:tcW w:w="1563" w:type="dxa"/>
            <w:tcBorders>
              <w:top w:val="nil"/>
              <w:left w:val="nil"/>
              <w:bottom w:val="single" w:sz="4" w:space="0" w:color="auto"/>
              <w:right w:val="single" w:sz="8" w:space="0" w:color="auto"/>
            </w:tcBorders>
            <w:shd w:val="clear" w:color="auto" w:fill="auto"/>
            <w:noWrap/>
            <w:vAlign w:val="center"/>
            <w:hideMark/>
          </w:tcPr>
          <w:p w14:paraId="7CC0BEA1" w14:textId="77777777" w:rsidR="0024454C" w:rsidRPr="0024454C" w:rsidRDefault="0024454C" w:rsidP="0024454C">
            <w:pPr>
              <w:spacing w:after="0" w:line="240" w:lineRule="auto"/>
              <w:jc w:val="both"/>
              <w:rPr>
                <w:rFonts w:ascii="Times New Roman" w:eastAsia="Times New Roman" w:hAnsi="Times New Roman" w:cs="Times New Roman"/>
                <w:color w:val="000000"/>
                <w:sz w:val="24"/>
                <w:szCs w:val="24"/>
                <w:lang w:val="en-SG" w:eastAsia="en-SG"/>
              </w:rPr>
            </w:pPr>
            <w:r w:rsidRPr="0024454C">
              <w:rPr>
                <w:rFonts w:ascii="Times New Roman" w:eastAsia="Times New Roman" w:hAnsi="Times New Roman" w:cs="Times New Roman"/>
                <w:color w:val="000000"/>
                <w:sz w:val="24"/>
                <w:szCs w:val="24"/>
                <w:lang w:val="en-SG" w:eastAsia="en-SG"/>
              </w:rPr>
              <w:t>Simulation</w:t>
            </w:r>
          </w:p>
        </w:tc>
      </w:tr>
      <w:tr w:rsidR="0024454C" w:rsidRPr="0024454C" w14:paraId="456F80FD" w14:textId="77777777" w:rsidTr="0024454C">
        <w:trPr>
          <w:trHeight w:val="1119"/>
        </w:trPr>
        <w:tc>
          <w:tcPr>
            <w:tcW w:w="626" w:type="dxa"/>
            <w:tcBorders>
              <w:top w:val="nil"/>
              <w:left w:val="single" w:sz="8" w:space="0" w:color="auto"/>
              <w:bottom w:val="single" w:sz="4" w:space="0" w:color="auto"/>
              <w:right w:val="single" w:sz="4" w:space="0" w:color="auto"/>
            </w:tcBorders>
            <w:shd w:val="clear" w:color="auto" w:fill="auto"/>
            <w:noWrap/>
            <w:vAlign w:val="bottom"/>
            <w:hideMark/>
          </w:tcPr>
          <w:p w14:paraId="7BDCA799" w14:textId="77777777" w:rsidR="0024454C" w:rsidRPr="0024454C" w:rsidRDefault="0024454C" w:rsidP="0024454C">
            <w:pPr>
              <w:spacing w:after="0" w:line="240" w:lineRule="auto"/>
              <w:jc w:val="right"/>
              <w:rPr>
                <w:rFonts w:ascii="Calibri" w:eastAsia="Times New Roman" w:hAnsi="Calibri" w:cs="Calibri"/>
                <w:color w:val="000000"/>
                <w:lang w:val="en-SG" w:eastAsia="en-SG"/>
              </w:rPr>
            </w:pPr>
            <w:r w:rsidRPr="0024454C">
              <w:rPr>
                <w:rFonts w:ascii="Calibri" w:eastAsia="Times New Roman" w:hAnsi="Calibri" w:cs="Calibri"/>
                <w:color w:val="000000"/>
                <w:lang w:val="en-SG" w:eastAsia="en-SG"/>
              </w:rPr>
              <w:t>36</w:t>
            </w:r>
          </w:p>
        </w:tc>
        <w:tc>
          <w:tcPr>
            <w:tcW w:w="2268" w:type="dxa"/>
            <w:tcBorders>
              <w:top w:val="nil"/>
              <w:left w:val="nil"/>
              <w:bottom w:val="single" w:sz="4" w:space="0" w:color="auto"/>
              <w:right w:val="single" w:sz="4" w:space="0" w:color="auto"/>
            </w:tcBorders>
            <w:shd w:val="clear" w:color="auto" w:fill="auto"/>
            <w:noWrap/>
            <w:vAlign w:val="center"/>
            <w:hideMark/>
          </w:tcPr>
          <w:p w14:paraId="5B168407" w14:textId="77777777" w:rsidR="0024454C" w:rsidRPr="0024454C" w:rsidRDefault="0024454C" w:rsidP="0024454C">
            <w:pPr>
              <w:spacing w:after="0" w:line="240" w:lineRule="auto"/>
              <w:jc w:val="both"/>
              <w:rPr>
                <w:rFonts w:ascii="Times New Roman" w:eastAsia="Times New Roman" w:hAnsi="Times New Roman" w:cs="Times New Roman"/>
                <w:color w:val="000000"/>
                <w:sz w:val="24"/>
                <w:szCs w:val="24"/>
                <w:lang w:val="en-SG" w:eastAsia="en-SG"/>
              </w:rPr>
            </w:pPr>
            <w:r w:rsidRPr="0024454C">
              <w:rPr>
                <w:rFonts w:ascii="Times New Roman" w:eastAsia="Times New Roman" w:hAnsi="Times New Roman" w:cs="Times New Roman"/>
                <w:color w:val="000000"/>
                <w:sz w:val="24"/>
                <w:szCs w:val="24"/>
                <w:lang w:val="en-SG" w:eastAsia="en-SG"/>
              </w:rPr>
              <w:t>Saxby R., Cano-Kourouklis M., Viza E.</w:t>
            </w:r>
          </w:p>
        </w:tc>
        <w:tc>
          <w:tcPr>
            <w:tcW w:w="723" w:type="dxa"/>
            <w:tcBorders>
              <w:top w:val="nil"/>
              <w:left w:val="nil"/>
              <w:bottom w:val="single" w:sz="4" w:space="0" w:color="auto"/>
              <w:right w:val="single" w:sz="4" w:space="0" w:color="auto"/>
            </w:tcBorders>
            <w:shd w:val="clear" w:color="auto" w:fill="auto"/>
            <w:vAlign w:val="center"/>
            <w:hideMark/>
          </w:tcPr>
          <w:p w14:paraId="09D3ECAB" w14:textId="77777777" w:rsidR="0024454C" w:rsidRPr="0024454C" w:rsidRDefault="0024454C" w:rsidP="0024454C">
            <w:pPr>
              <w:spacing w:after="0" w:line="240" w:lineRule="auto"/>
              <w:jc w:val="both"/>
              <w:rPr>
                <w:rFonts w:ascii="Times New Roman" w:eastAsia="Times New Roman" w:hAnsi="Times New Roman" w:cs="Times New Roman"/>
                <w:color w:val="000000"/>
                <w:sz w:val="24"/>
                <w:szCs w:val="24"/>
                <w:lang w:val="en-SG" w:eastAsia="en-SG"/>
              </w:rPr>
            </w:pPr>
            <w:r w:rsidRPr="0024454C">
              <w:rPr>
                <w:rFonts w:ascii="Times New Roman" w:eastAsia="Times New Roman" w:hAnsi="Times New Roman" w:cs="Times New Roman"/>
                <w:color w:val="000000"/>
                <w:sz w:val="24"/>
                <w:szCs w:val="24"/>
                <w:lang w:val="en-SG" w:eastAsia="en-SG"/>
              </w:rPr>
              <w:t>2020</w:t>
            </w:r>
          </w:p>
        </w:tc>
        <w:tc>
          <w:tcPr>
            <w:tcW w:w="3759" w:type="dxa"/>
            <w:tcBorders>
              <w:top w:val="nil"/>
              <w:left w:val="nil"/>
              <w:bottom w:val="single" w:sz="4" w:space="0" w:color="auto"/>
              <w:right w:val="single" w:sz="4" w:space="0" w:color="auto"/>
            </w:tcBorders>
            <w:shd w:val="clear" w:color="auto" w:fill="auto"/>
            <w:vAlign w:val="center"/>
            <w:hideMark/>
          </w:tcPr>
          <w:p w14:paraId="222B13B8" w14:textId="77777777" w:rsidR="0024454C" w:rsidRPr="0024454C" w:rsidRDefault="0024454C" w:rsidP="0024454C">
            <w:pPr>
              <w:spacing w:after="0" w:line="240" w:lineRule="auto"/>
              <w:jc w:val="both"/>
              <w:rPr>
                <w:rFonts w:ascii="Times New Roman" w:eastAsia="Times New Roman" w:hAnsi="Times New Roman" w:cs="Times New Roman"/>
                <w:color w:val="000000"/>
                <w:sz w:val="24"/>
                <w:szCs w:val="24"/>
                <w:lang w:val="en-SG" w:eastAsia="en-SG"/>
              </w:rPr>
            </w:pPr>
            <w:r w:rsidRPr="0024454C">
              <w:rPr>
                <w:rFonts w:ascii="Times New Roman" w:eastAsia="Times New Roman" w:hAnsi="Times New Roman" w:cs="Times New Roman"/>
                <w:color w:val="000000"/>
                <w:sz w:val="24"/>
                <w:szCs w:val="24"/>
                <w:lang w:val="en-SG" w:eastAsia="en-SG"/>
              </w:rPr>
              <w:t>The TQM Journal</w:t>
            </w:r>
          </w:p>
        </w:tc>
        <w:tc>
          <w:tcPr>
            <w:tcW w:w="1563" w:type="dxa"/>
            <w:tcBorders>
              <w:top w:val="nil"/>
              <w:left w:val="nil"/>
              <w:bottom w:val="single" w:sz="4" w:space="0" w:color="auto"/>
              <w:right w:val="single" w:sz="8" w:space="0" w:color="auto"/>
            </w:tcBorders>
            <w:shd w:val="clear" w:color="auto" w:fill="auto"/>
            <w:noWrap/>
            <w:vAlign w:val="center"/>
            <w:hideMark/>
          </w:tcPr>
          <w:p w14:paraId="69A04B24" w14:textId="77777777" w:rsidR="0024454C" w:rsidRPr="0024454C" w:rsidRDefault="0024454C" w:rsidP="0024454C">
            <w:pPr>
              <w:spacing w:after="0" w:line="240" w:lineRule="auto"/>
              <w:jc w:val="both"/>
              <w:rPr>
                <w:rFonts w:ascii="Times New Roman" w:eastAsia="Times New Roman" w:hAnsi="Times New Roman" w:cs="Times New Roman"/>
                <w:color w:val="000000"/>
                <w:sz w:val="24"/>
                <w:szCs w:val="24"/>
                <w:lang w:val="en-SG" w:eastAsia="en-SG"/>
              </w:rPr>
            </w:pPr>
            <w:r w:rsidRPr="0024454C">
              <w:rPr>
                <w:rFonts w:ascii="Times New Roman" w:eastAsia="Times New Roman" w:hAnsi="Times New Roman" w:cs="Times New Roman"/>
                <w:color w:val="000000"/>
                <w:sz w:val="24"/>
                <w:szCs w:val="24"/>
                <w:lang w:val="en-SG" w:eastAsia="en-SG"/>
              </w:rPr>
              <w:t>Interview</w:t>
            </w:r>
          </w:p>
        </w:tc>
      </w:tr>
      <w:tr w:rsidR="0024454C" w:rsidRPr="0024454C" w14:paraId="6F6F0A9A" w14:textId="77777777" w:rsidTr="0024454C">
        <w:trPr>
          <w:trHeight w:val="850"/>
        </w:trPr>
        <w:tc>
          <w:tcPr>
            <w:tcW w:w="626" w:type="dxa"/>
            <w:tcBorders>
              <w:top w:val="nil"/>
              <w:left w:val="single" w:sz="8" w:space="0" w:color="auto"/>
              <w:bottom w:val="single" w:sz="4" w:space="0" w:color="auto"/>
              <w:right w:val="single" w:sz="4" w:space="0" w:color="auto"/>
            </w:tcBorders>
            <w:shd w:val="clear" w:color="auto" w:fill="auto"/>
            <w:noWrap/>
            <w:vAlign w:val="bottom"/>
            <w:hideMark/>
          </w:tcPr>
          <w:p w14:paraId="61B44CBD" w14:textId="77777777" w:rsidR="0024454C" w:rsidRPr="0024454C" w:rsidRDefault="0024454C" w:rsidP="0024454C">
            <w:pPr>
              <w:spacing w:after="0" w:line="240" w:lineRule="auto"/>
              <w:jc w:val="right"/>
              <w:rPr>
                <w:rFonts w:ascii="Calibri" w:eastAsia="Times New Roman" w:hAnsi="Calibri" w:cs="Calibri"/>
                <w:color w:val="000000"/>
                <w:lang w:val="en-SG" w:eastAsia="en-SG"/>
              </w:rPr>
            </w:pPr>
            <w:r w:rsidRPr="0024454C">
              <w:rPr>
                <w:rFonts w:ascii="Calibri" w:eastAsia="Times New Roman" w:hAnsi="Calibri" w:cs="Calibri"/>
                <w:color w:val="000000"/>
                <w:lang w:val="en-SG" w:eastAsia="en-SG"/>
              </w:rPr>
              <w:t>37</w:t>
            </w:r>
          </w:p>
        </w:tc>
        <w:tc>
          <w:tcPr>
            <w:tcW w:w="2268" w:type="dxa"/>
            <w:tcBorders>
              <w:top w:val="nil"/>
              <w:left w:val="nil"/>
              <w:bottom w:val="single" w:sz="4" w:space="0" w:color="auto"/>
              <w:right w:val="single" w:sz="4" w:space="0" w:color="auto"/>
            </w:tcBorders>
            <w:shd w:val="clear" w:color="auto" w:fill="auto"/>
            <w:noWrap/>
            <w:vAlign w:val="center"/>
            <w:hideMark/>
          </w:tcPr>
          <w:p w14:paraId="5CF0DEE7" w14:textId="77777777" w:rsidR="0024454C" w:rsidRPr="00267742" w:rsidRDefault="0024454C" w:rsidP="0024454C">
            <w:pPr>
              <w:spacing w:after="0" w:line="240" w:lineRule="auto"/>
              <w:jc w:val="both"/>
              <w:rPr>
                <w:rFonts w:ascii="Times New Roman" w:eastAsia="Times New Roman" w:hAnsi="Times New Roman" w:cs="Times New Roman"/>
                <w:color w:val="000000"/>
                <w:sz w:val="24"/>
                <w:szCs w:val="24"/>
                <w:lang w:val="it-IT" w:eastAsia="en-SG"/>
              </w:rPr>
            </w:pPr>
            <w:r w:rsidRPr="00267742">
              <w:rPr>
                <w:rFonts w:ascii="Times New Roman" w:eastAsia="Times New Roman" w:hAnsi="Times New Roman" w:cs="Times New Roman"/>
                <w:color w:val="000000"/>
                <w:sz w:val="24"/>
                <w:szCs w:val="24"/>
                <w:lang w:val="it-IT" w:eastAsia="en-SG"/>
              </w:rPr>
              <w:t>Alieva J., von Haartman R.</w:t>
            </w:r>
          </w:p>
        </w:tc>
        <w:tc>
          <w:tcPr>
            <w:tcW w:w="723" w:type="dxa"/>
            <w:tcBorders>
              <w:top w:val="nil"/>
              <w:left w:val="nil"/>
              <w:bottom w:val="single" w:sz="4" w:space="0" w:color="auto"/>
              <w:right w:val="single" w:sz="4" w:space="0" w:color="auto"/>
            </w:tcBorders>
            <w:shd w:val="clear" w:color="auto" w:fill="auto"/>
            <w:vAlign w:val="center"/>
            <w:hideMark/>
          </w:tcPr>
          <w:p w14:paraId="1FA42181" w14:textId="77777777" w:rsidR="0024454C" w:rsidRPr="0024454C" w:rsidRDefault="0024454C" w:rsidP="0024454C">
            <w:pPr>
              <w:spacing w:after="0" w:line="240" w:lineRule="auto"/>
              <w:jc w:val="both"/>
              <w:rPr>
                <w:rFonts w:ascii="Times New Roman" w:eastAsia="Times New Roman" w:hAnsi="Times New Roman" w:cs="Times New Roman"/>
                <w:color w:val="000000"/>
                <w:sz w:val="24"/>
                <w:szCs w:val="24"/>
                <w:lang w:val="en-SG" w:eastAsia="en-SG"/>
              </w:rPr>
            </w:pPr>
            <w:r w:rsidRPr="0024454C">
              <w:rPr>
                <w:rFonts w:ascii="Times New Roman" w:eastAsia="Times New Roman" w:hAnsi="Times New Roman" w:cs="Times New Roman"/>
                <w:color w:val="000000"/>
                <w:sz w:val="24"/>
                <w:szCs w:val="24"/>
                <w:lang w:val="en-SG" w:eastAsia="en-SG"/>
              </w:rPr>
              <w:t>2020</w:t>
            </w:r>
          </w:p>
        </w:tc>
        <w:tc>
          <w:tcPr>
            <w:tcW w:w="3759" w:type="dxa"/>
            <w:tcBorders>
              <w:top w:val="nil"/>
              <w:left w:val="nil"/>
              <w:bottom w:val="single" w:sz="4" w:space="0" w:color="auto"/>
              <w:right w:val="single" w:sz="4" w:space="0" w:color="auto"/>
            </w:tcBorders>
            <w:shd w:val="clear" w:color="auto" w:fill="auto"/>
            <w:vAlign w:val="center"/>
            <w:hideMark/>
          </w:tcPr>
          <w:p w14:paraId="76A626AE" w14:textId="77777777" w:rsidR="0024454C" w:rsidRPr="0024454C" w:rsidRDefault="0024454C" w:rsidP="0024454C">
            <w:pPr>
              <w:spacing w:after="0" w:line="240" w:lineRule="auto"/>
              <w:jc w:val="both"/>
              <w:rPr>
                <w:rFonts w:ascii="Times New Roman" w:eastAsia="Times New Roman" w:hAnsi="Times New Roman" w:cs="Times New Roman"/>
                <w:color w:val="000000"/>
                <w:sz w:val="24"/>
                <w:szCs w:val="24"/>
                <w:lang w:val="en-SG" w:eastAsia="en-SG"/>
              </w:rPr>
            </w:pPr>
            <w:r w:rsidRPr="0024454C">
              <w:rPr>
                <w:rFonts w:ascii="Times New Roman" w:eastAsia="Times New Roman" w:hAnsi="Times New Roman" w:cs="Times New Roman"/>
                <w:color w:val="000000"/>
                <w:sz w:val="24"/>
                <w:szCs w:val="24"/>
                <w:lang w:val="en-SG" w:eastAsia="en-SG"/>
              </w:rPr>
              <w:t>Operations and Supply Chain Management</w:t>
            </w:r>
          </w:p>
        </w:tc>
        <w:tc>
          <w:tcPr>
            <w:tcW w:w="1563" w:type="dxa"/>
            <w:tcBorders>
              <w:top w:val="nil"/>
              <w:left w:val="nil"/>
              <w:bottom w:val="single" w:sz="4" w:space="0" w:color="auto"/>
              <w:right w:val="single" w:sz="8" w:space="0" w:color="auto"/>
            </w:tcBorders>
            <w:shd w:val="clear" w:color="auto" w:fill="auto"/>
            <w:vAlign w:val="center"/>
            <w:hideMark/>
          </w:tcPr>
          <w:p w14:paraId="5F26D2BA" w14:textId="77777777" w:rsidR="0024454C" w:rsidRPr="0024454C" w:rsidRDefault="0024454C" w:rsidP="0024454C">
            <w:pPr>
              <w:spacing w:after="0" w:line="240" w:lineRule="auto"/>
              <w:jc w:val="both"/>
              <w:rPr>
                <w:rFonts w:ascii="Times New Roman" w:eastAsia="Times New Roman" w:hAnsi="Times New Roman" w:cs="Times New Roman"/>
                <w:color w:val="000000"/>
                <w:sz w:val="24"/>
                <w:szCs w:val="24"/>
                <w:lang w:val="en-SG" w:eastAsia="en-SG"/>
              </w:rPr>
            </w:pPr>
            <w:r w:rsidRPr="0024454C">
              <w:rPr>
                <w:rFonts w:ascii="Times New Roman" w:eastAsia="Times New Roman" w:hAnsi="Times New Roman" w:cs="Times New Roman"/>
                <w:color w:val="000000"/>
                <w:sz w:val="24"/>
                <w:szCs w:val="24"/>
                <w:lang w:val="en-SG" w:eastAsia="en-SG"/>
              </w:rPr>
              <w:t>Interview</w:t>
            </w:r>
          </w:p>
        </w:tc>
      </w:tr>
      <w:tr w:rsidR="0024454C" w:rsidRPr="0024454C" w14:paraId="67066B10" w14:textId="77777777" w:rsidTr="0024454C">
        <w:trPr>
          <w:trHeight w:val="1119"/>
        </w:trPr>
        <w:tc>
          <w:tcPr>
            <w:tcW w:w="626" w:type="dxa"/>
            <w:tcBorders>
              <w:top w:val="nil"/>
              <w:left w:val="single" w:sz="8" w:space="0" w:color="auto"/>
              <w:bottom w:val="single" w:sz="4" w:space="0" w:color="auto"/>
              <w:right w:val="single" w:sz="4" w:space="0" w:color="auto"/>
            </w:tcBorders>
            <w:shd w:val="clear" w:color="auto" w:fill="auto"/>
            <w:noWrap/>
            <w:vAlign w:val="bottom"/>
            <w:hideMark/>
          </w:tcPr>
          <w:p w14:paraId="11F69867" w14:textId="77777777" w:rsidR="0024454C" w:rsidRPr="0024454C" w:rsidRDefault="0024454C" w:rsidP="0024454C">
            <w:pPr>
              <w:spacing w:after="0" w:line="240" w:lineRule="auto"/>
              <w:jc w:val="right"/>
              <w:rPr>
                <w:rFonts w:ascii="Calibri" w:eastAsia="Times New Roman" w:hAnsi="Calibri" w:cs="Calibri"/>
                <w:color w:val="000000"/>
                <w:lang w:val="en-SG" w:eastAsia="en-SG"/>
              </w:rPr>
            </w:pPr>
            <w:r w:rsidRPr="0024454C">
              <w:rPr>
                <w:rFonts w:ascii="Calibri" w:eastAsia="Times New Roman" w:hAnsi="Calibri" w:cs="Calibri"/>
                <w:color w:val="000000"/>
                <w:lang w:val="en-SG" w:eastAsia="en-SG"/>
              </w:rPr>
              <w:t>38</w:t>
            </w:r>
          </w:p>
        </w:tc>
        <w:tc>
          <w:tcPr>
            <w:tcW w:w="2268" w:type="dxa"/>
            <w:tcBorders>
              <w:top w:val="nil"/>
              <w:left w:val="nil"/>
              <w:bottom w:val="single" w:sz="4" w:space="0" w:color="auto"/>
              <w:right w:val="single" w:sz="4" w:space="0" w:color="auto"/>
            </w:tcBorders>
            <w:shd w:val="clear" w:color="auto" w:fill="auto"/>
            <w:vAlign w:val="center"/>
            <w:hideMark/>
          </w:tcPr>
          <w:p w14:paraId="3C4174F8" w14:textId="77777777" w:rsidR="0024454C" w:rsidRPr="00267742" w:rsidRDefault="0024454C" w:rsidP="0024454C">
            <w:pPr>
              <w:spacing w:after="0" w:line="240" w:lineRule="auto"/>
              <w:jc w:val="both"/>
              <w:rPr>
                <w:rFonts w:ascii="Times New Roman" w:eastAsia="Times New Roman" w:hAnsi="Times New Roman" w:cs="Times New Roman"/>
                <w:color w:val="000000"/>
                <w:sz w:val="24"/>
                <w:szCs w:val="24"/>
                <w:lang w:val="nb-NO" w:eastAsia="en-SG"/>
              </w:rPr>
            </w:pPr>
            <w:r w:rsidRPr="00267742">
              <w:rPr>
                <w:rFonts w:ascii="Times New Roman" w:eastAsia="Times New Roman" w:hAnsi="Times New Roman" w:cs="Times New Roman"/>
                <w:color w:val="000000"/>
                <w:sz w:val="24"/>
                <w:szCs w:val="24"/>
                <w:lang w:val="nb-NO" w:eastAsia="en-SG"/>
              </w:rPr>
              <w:t>Frontoni E., Rosetti R., Paolanti M., Alves A.C.</w:t>
            </w:r>
          </w:p>
        </w:tc>
        <w:tc>
          <w:tcPr>
            <w:tcW w:w="723" w:type="dxa"/>
            <w:tcBorders>
              <w:top w:val="nil"/>
              <w:left w:val="nil"/>
              <w:bottom w:val="single" w:sz="4" w:space="0" w:color="auto"/>
              <w:right w:val="single" w:sz="4" w:space="0" w:color="auto"/>
            </w:tcBorders>
            <w:shd w:val="clear" w:color="auto" w:fill="auto"/>
            <w:vAlign w:val="center"/>
            <w:hideMark/>
          </w:tcPr>
          <w:p w14:paraId="363127DC" w14:textId="77777777" w:rsidR="0024454C" w:rsidRPr="0024454C" w:rsidRDefault="0024454C" w:rsidP="0024454C">
            <w:pPr>
              <w:spacing w:after="0" w:line="240" w:lineRule="auto"/>
              <w:jc w:val="both"/>
              <w:rPr>
                <w:rFonts w:ascii="Times New Roman" w:eastAsia="Times New Roman" w:hAnsi="Times New Roman" w:cs="Times New Roman"/>
                <w:color w:val="000000"/>
                <w:sz w:val="24"/>
                <w:szCs w:val="24"/>
                <w:lang w:val="en-SG" w:eastAsia="en-SG"/>
              </w:rPr>
            </w:pPr>
            <w:r w:rsidRPr="0024454C">
              <w:rPr>
                <w:rFonts w:ascii="Times New Roman" w:eastAsia="Times New Roman" w:hAnsi="Times New Roman" w:cs="Times New Roman"/>
                <w:color w:val="000000"/>
                <w:sz w:val="24"/>
                <w:szCs w:val="24"/>
                <w:lang w:val="en-SG" w:eastAsia="en-SG"/>
              </w:rPr>
              <w:t>2020</w:t>
            </w:r>
          </w:p>
        </w:tc>
        <w:tc>
          <w:tcPr>
            <w:tcW w:w="3759" w:type="dxa"/>
            <w:tcBorders>
              <w:top w:val="nil"/>
              <w:left w:val="nil"/>
              <w:bottom w:val="single" w:sz="4" w:space="0" w:color="auto"/>
              <w:right w:val="single" w:sz="4" w:space="0" w:color="auto"/>
            </w:tcBorders>
            <w:shd w:val="clear" w:color="auto" w:fill="auto"/>
            <w:vAlign w:val="center"/>
            <w:hideMark/>
          </w:tcPr>
          <w:p w14:paraId="16D2EDA1" w14:textId="77777777" w:rsidR="0024454C" w:rsidRPr="0024454C" w:rsidRDefault="0024454C" w:rsidP="0024454C">
            <w:pPr>
              <w:spacing w:after="0" w:line="240" w:lineRule="auto"/>
              <w:jc w:val="both"/>
              <w:rPr>
                <w:rFonts w:ascii="Times New Roman" w:eastAsia="Times New Roman" w:hAnsi="Times New Roman" w:cs="Times New Roman"/>
                <w:color w:val="000000"/>
                <w:sz w:val="24"/>
                <w:szCs w:val="24"/>
                <w:lang w:val="en-SG" w:eastAsia="en-SG"/>
              </w:rPr>
            </w:pPr>
            <w:r w:rsidRPr="0024454C">
              <w:rPr>
                <w:rFonts w:ascii="Times New Roman" w:eastAsia="Times New Roman" w:hAnsi="Times New Roman" w:cs="Times New Roman"/>
                <w:color w:val="000000"/>
                <w:sz w:val="24"/>
                <w:szCs w:val="24"/>
                <w:lang w:val="en-SG" w:eastAsia="en-SG"/>
              </w:rPr>
              <w:t>Manufacturing Letters</w:t>
            </w:r>
          </w:p>
        </w:tc>
        <w:tc>
          <w:tcPr>
            <w:tcW w:w="1563" w:type="dxa"/>
            <w:tcBorders>
              <w:top w:val="nil"/>
              <w:left w:val="nil"/>
              <w:bottom w:val="single" w:sz="4" w:space="0" w:color="auto"/>
              <w:right w:val="single" w:sz="8" w:space="0" w:color="auto"/>
            </w:tcBorders>
            <w:shd w:val="clear" w:color="auto" w:fill="auto"/>
            <w:vAlign w:val="center"/>
            <w:hideMark/>
          </w:tcPr>
          <w:p w14:paraId="34F2F0A3" w14:textId="77777777" w:rsidR="0024454C" w:rsidRPr="0024454C" w:rsidRDefault="0024454C" w:rsidP="0024454C">
            <w:pPr>
              <w:spacing w:after="0" w:line="240" w:lineRule="auto"/>
              <w:jc w:val="both"/>
              <w:rPr>
                <w:rFonts w:ascii="Times New Roman" w:eastAsia="Times New Roman" w:hAnsi="Times New Roman" w:cs="Times New Roman"/>
                <w:color w:val="000000"/>
                <w:sz w:val="24"/>
                <w:szCs w:val="24"/>
                <w:lang w:val="en-SG" w:eastAsia="en-SG"/>
              </w:rPr>
            </w:pPr>
            <w:r w:rsidRPr="0024454C">
              <w:rPr>
                <w:rFonts w:ascii="Times New Roman" w:eastAsia="Times New Roman" w:hAnsi="Times New Roman" w:cs="Times New Roman"/>
                <w:color w:val="000000"/>
                <w:sz w:val="24"/>
                <w:szCs w:val="24"/>
                <w:lang w:val="en-SG" w:eastAsia="en-SG"/>
              </w:rPr>
              <w:t>Case study</w:t>
            </w:r>
          </w:p>
        </w:tc>
      </w:tr>
      <w:tr w:rsidR="0024454C" w:rsidRPr="0024454C" w14:paraId="14CA401B" w14:textId="77777777" w:rsidTr="0024454C">
        <w:trPr>
          <w:trHeight w:val="1440"/>
        </w:trPr>
        <w:tc>
          <w:tcPr>
            <w:tcW w:w="626" w:type="dxa"/>
            <w:tcBorders>
              <w:top w:val="nil"/>
              <w:left w:val="single" w:sz="8" w:space="0" w:color="auto"/>
              <w:bottom w:val="single" w:sz="4" w:space="0" w:color="auto"/>
              <w:right w:val="single" w:sz="4" w:space="0" w:color="auto"/>
            </w:tcBorders>
            <w:shd w:val="clear" w:color="auto" w:fill="auto"/>
            <w:noWrap/>
            <w:vAlign w:val="bottom"/>
            <w:hideMark/>
          </w:tcPr>
          <w:p w14:paraId="7C463A72" w14:textId="77777777" w:rsidR="0024454C" w:rsidRPr="0024454C" w:rsidRDefault="0024454C" w:rsidP="0024454C">
            <w:pPr>
              <w:spacing w:after="0" w:line="240" w:lineRule="auto"/>
              <w:jc w:val="right"/>
              <w:rPr>
                <w:rFonts w:ascii="Calibri" w:eastAsia="Times New Roman" w:hAnsi="Calibri" w:cs="Calibri"/>
                <w:color w:val="000000"/>
                <w:lang w:val="en-SG" w:eastAsia="en-SG"/>
              </w:rPr>
            </w:pPr>
            <w:r w:rsidRPr="0024454C">
              <w:rPr>
                <w:rFonts w:ascii="Calibri" w:eastAsia="Times New Roman" w:hAnsi="Calibri" w:cs="Calibri"/>
                <w:color w:val="000000"/>
                <w:lang w:val="en-SG" w:eastAsia="en-SG"/>
              </w:rPr>
              <w:t>39</w:t>
            </w:r>
          </w:p>
        </w:tc>
        <w:tc>
          <w:tcPr>
            <w:tcW w:w="2268" w:type="dxa"/>
            <w:tcBorders>
              <w:top w:val="nil"/>
              <w:left w:val="nil"/>
              <w:bottom w:val="single" w:sz="4" w:space="0" w:color="auto"/>
              <w:right w:val="single" w:sz="4" w:space="0" w:color="auto"/>
            </w:tcBorders>
            <w:shd w:val="clear" w:color="auto" w:fill="auto"/>
            <w:vAlign w:val="center"/>
            <w:hideMark/>
          </w:tcPr>
          <w:p w14:paraId="2D3D2E5D" w14:textId="77777777" w:rsidR="0024454C" w:rsidRPr="0024454C" w:rsidRDefault="0024454C" w:rsidP="0024454C">
            <w:pPr>
              <w:spacing w:after="0" w:line="240" w:lineRule="auto"/>
              <w:jc w:val="both"/>
              <w:rPr>
                <w:rFonts w:ascii="Times New Roman" w:eastAsia="Times New Roman" w:hAnsi="Times New Roman" w:cs="Times New Roman"/>
                <w:color w:val="000000"/>
                <w:sz w:val="24"/>
                <w:szCs w:val="24"/>
                <w:lang w:val="en-SG" w:eastAsia="en-SG"/>
              </w:rPr>
            </w:pPr>
            <w:r w:rsidRPr="0024454C">
              <w:rPr>
                <w:rFonts w:ascii="Times New Roman" w:eastAsia="Times New Roman" w:hAnsi="Times New Roman" w:cs="Times New Roman"/>
                <w:color w:val="000000"/>
                <w:sz w:val="24"/>
                <w:szCs w:val="24"/>
                <w:lang w:val="en-SG" w:eastAsia="en-SG"/>
              </w:rPr>
              <w:t>Ramirez-Peña M., Sánchez Sotano A.J., Pérez-Fernandez V., Abad F.J., Batista M.</w:t>
            </w:r>
          </w:p>
        </w:tc>
        <w:tc>
          <w:tcPr>
            <w:tcW w:w="723" w:type="dxa"/>
            <w:tcBorders>
              <w:top w:val="nil"/>
              <w:left w:val="nil"/>
              <w:bottom w:val="single" w:sz="4" w:space="0" w:color="auto"/>
              <w:right w:val="single" w:sz="4" w:space="0" w:color="auto"/>
            </w:tcBorders>
            <w:shd w:val="clear" w:color="auto" w:fill="auto"/>
            <w:vAlign w:val="center"/>
            <w:hideMark/>
          </w:tcPr>
          <w:p w14:paraId="1F285E82" w14:textId="77777777" w:rsidR="0024454C" w:rsidRPr="0024454C" w:rsidRDefault="0024454C" w:rsidP="0024454C">
            <w:pPr>
              <w:spacing w:after="0" w:line="240" w:lineRule="auto"/>
              <w:jc w:val="both"/>
              <w:rPr>
                <w:rFonts w:ascii="Times New Roman" w:eastAsia="Times New Roman" w:hAnsi="Times New Roman" w:cs="Times New Roman"/>
                <w:color w:val="000000"/>
                <w:sz w:val="24"/>
                <w:szCs w:val="24"/>
                <w:lang w:val="en-SG" w:eastAsia="en-SG"/>
              </w:rPr>
            </w:pPr>
            <w:r w:rsidRPr="0024454C">
              <w:rPr>
                <w:rFonts w:ascii="Times New Roman" w:eastAsia="Times New Roman" w:hAnsi="Times New Roman" w:cs="Times New Roman"/>
                <w:color w:val="000000"/>
                <w:sz w:val="24"/>
                <w:szCs w:val="24"/>
                <w:lang w:val="en-SG" w:eastAsia="en-SG"/>
              </w:rPr>
              <w:t>2020</w:t>
            </w:r>
          </w:p>
        </w:tc>
        <w:tc>
          <w:tcPr>
            <w:tcW w:w="3759" w:type="dxa"/>
            <w:tcBorders>
              <w:top w:val="nil"/>
              <w:left w:val="nil"/>
              <w:bottom w:val="single" w:sz="4" w:space="0" w:color="auto"/>
              <w:right w:val="single" w:sz="4" w:space="0" w:color="auto"/>
            </w:tcBorders>
            <w:shd w:val="clear" w:color="auto" w:fill="auto"/>
            <w:vAlign w:val="center"/>
            <w:hideMark/>
          </w:tcPr>
          <w:p w14:paraId="6ABE67F5" w14:textId="77777777" w:rsidR="0024454C" w:rsidRPr="0024454C" w:rsidRDefault="0024454C" w:rsidP="0024454C">
            <w:pPr>
              <w:spacing w:after="0" w:line="240" w:lineRule="auto"/>
              <w:jc w:val="both"/>
              <w:rPr>
                <w:rFonts w:ascii="Times New Roman" w:eastAsia="Times New Roman" w:hAnsi="Times New Roman" w:cs="Times New Roman"/>
                <w:color w:val="000000"/>
                <w:sz w:val="24"/>
                <w:szCs w:val="24"/>
                <w:lang w:val="en-SG" w:eastAsia="en-SG"/>
              </w:rPr>
            </w:pPr>
            <w:r w:rsidRPr="0024454C">
              <w:rPr>
                <w:rFonts w:ascii="Times New Roman" w:eastAsia="Times New Roman" w:hAnsi="Times New Roman" w:cs="Times New Roman"/>
                <w:color w:val="000000"/>
                <w:sz w:val="24"/>
                <w:szCs w:val="24"/>
                <w:lang w:val="en-SG" w:eastAsia="en-SG"/>
              </w:rPr>
              <w:t>Journal of Cleaner Production</w:t>
            </w:r>
          </w:p>
        </w:tc>
        <w:tc>
          <w:tcPr>
            <w:tcW w:w="1563" w:type="dxa"/>
            <w:tcBorders>
              <w:top w:val="nil"/>
              <w:left w:val="nil"/>
              <w:bottom w:val="single" w:sz="4" w:space="0" w:color="auto"/>
              <w:right w:val="single" w:sz="8" w:space="0" w:color="auto"/>
            </w:tcBorders>
            <w:shd w:val="clear" w:color="auto" w:fill="auto"/>
            <w:vAlign w:val="center"/>
            <w:hideMark/>
          </w:tcPr>
          <w:p w14:paraId="25A70DD4" w14:textId="77777777" w:rsidR="0024454C" w:rsidRPr="0024454C" w:rsidRDefault="0024454C" w:rsidP="0024454C">
            <w:pPr>
              <w:spacing w:after="0" w:line="240" w:lineRule="auto"/>
              <w:jc w:val="both"/>
              <w:rPr>
                <w:rFonts w:ascii="Times New Roman" w:eastAsia="Times New Roman" w:hAnsi="Times New Roman" w:cs="Times New Roman"/>
                <w:color w:val="000000"/>
                <w:sz w:val="24"/>
                <w:szCs w:val="24"/>
                <w:lang w:val="en-SG" w:eastAsia="en-SG"/>
              </w:rPr>
            </w:pPr>
            <w:r w:rsidRPr="0024454C">
              <w:rPr>
                <w:rFonts w:ascii="Times New Roman" w:eastAsia="Times New Roman" w:hAnsi="Times New Roman" w:cs="Times New Roman"/>
                <w:color w:val="000000"/>
                <w:sz w:val="24"/>
                <w:szCs w:val="24"/>
                <w:lang w:val="en-SG" w:eastAsia="en-SG"/>
              </w:rPr>
              <w:t>Case study</w:t>
            </w:r>
          </w:p>
        </w:tc>
      </w:tr>
      <w:tr w:rsidR="0024454C" w:rsidRPr="0024454C" w14:paraId="5B125B69" w14:textId="77777777" w:rsidTr="0024454C">
        <w:trPr>
          <w:trHeight w:val="1440"/>
        </w:trPr>
        <w:tc>
          <w:tcPr>
            <w:tcW w:w="626" w:type="dxa"/>
            <w:tcBorders>
              <w:top w:val="nil"/>
              <w:left w:val="single" w:sz="8" w:space="0" w:color="auto"/>
              <w:bottom w:val="single" w:sz="4" w:space="0" w:color="auto"/>
              <w:right w:val="single" w:sz="4" w:space="0" w:color="auto"/>
            </w:tcBorders>
            <w:shd w:val="clear" w:color="auto" w:fill="auto"/>
            <w:noWrap/>
            <w:vAlign w:val="bottom"/>
            <w:hideMark/>
          </w:tcPr>
          <w:p w14:paraId="2E0A073A" w14:textId="77777777" w:rsidR="0024454C" w:rsidRPr="0024454C" w:rsidRDefault="0024454C" w:rsidP="0024454C">
            <w:pPr>
              <w:spacing w:after="0" w:line="240" w:lineRule="auto"/>
              <w:jc w:val="right"/>
              <w:rPr>
                <w:rFonts w:ascii="Calibri" w:eastAsia="Times New Roman" w:hAnsi="Calibri" w:cs="Calibri"/>
                <w:color w:val="000000"/>
                <w:lang w:val="en-SG" w:eastAsia="en-SG"/>
              </w:rPr>
            </w:pPr>
            <w:r w:rsidRPr="0024454C">
              <w:rPr>
                <w:rFonts w:ascii="Calibri" w:eastAsia="Times New Roman" w:hAnsi="Calibri" w:cs="Calibri"/>
                <w:color w:val="000000"/>
                <w:lang w:val="en-SG" w:eastAsia="en-SG"/>
              </w:rPr>
              <w:t>40</w:t>
            </w:r>
          </w:p>
        </w:tc>
        <w:tc>
          <w:tcPr>
            <w:tcW w:w="2268" w:type="dxa"/>
            <w:tcBorders>
              <w:top w:val="nil"/>
              <w:left w:val="nil"/>
              <w:bottom w:val="single" w:sz="4" w:space="0" w:color="auto"/>
              <w:right w:val="single" w:sz="4" w:space="0" w:color="auto"/>
            </w:tcBorders>
            <w:shd w:val="clear" w:color="auto" w:fill="auto"/>
            <w:vAlign w:val="center"/>
            <w:hideMark/>
          </w:tcPr>
          <w:p w14:paraId="51C4177B" w14:textId="77777777" w:rsidR="0024454C" w:rsidRPr="00267742" w:rsidRDefault="0024454C" w:rsidP="0024454C">
            <w:pPr>
              <w:spacing w:after="0" w:line="240" w:lineRule="auto"/>
              <w:jc w:val="both"/>
              <w:rPr>
                <w:rFonts w:ascii="Times New Roman" w:eastAsia="Times New Roman" w:hAnsi="Times New Roman" w:cs="Times New Roman"/>
                <w:color w:val="000000"/>
                <w:sz w:val="24"/>
                <w:szCs w:val="24"/>
                <w:lang w:val="nb-NO" w:eastAsia="en-SG"/>
              </w:rPr>
            </w:pPr>
            <w:r w:rsidRPr="00267742">
              <w:rPr>
                <w:rFonts w:ascii="Times New Roman" w:eastAsia="Times New Roman" w:hAnsi="Times New Roman" w:cs="Times New Roman"/>
                <w:color w:val="000000"/>
                <w:sz w:val="24"/>
                <w:szCs w:val="24"/>
                <w:lang w:val="nb-NO" w:eastAsia="en-SG"/>
              </w:rPr>
              <w:t>Buer, S. V., Semini, M., Strandhagen, J. O., Sgarbossa, F.</w:t>
            </w:r>
          </w:p>
        </w:tc>
        <w:tc>
          <w:tcPr>
            <w:tcW w:w="723" w:type="dxa"/>
            <w:tcBorders>
              <w:top w:val="nil"/>
              <w:left w:val="nil"/>
              <w:bottom w:val="single" w:sz="4" w:space="0" w:color="auto"/>
              <w:right w:val="single" w:sz="4" w:space="0" w:color="auto"/>
            </w:tcBorders>
            <w:shd w:val="clear" w:color="auto" w:fill="auto"/>
            <w:vAlign w:val="center"/>
            <w:hideMark/>
          </w:tcPr>
          <w:p w14:paraId="6AC5BA99" w14:textId="77777777" w:rsidR="0024454C" w:rsidRPr="0024454C" w:rsidRDefault="0024454C" w:rsidP="0024454C">
            <w:pPr>
              <w:spacing w:after="0" w:line="240" w:lineRule="auto"/>
              <w:jc w:val="both"/>
              <w:rPr>
                <w:rFonts w:ascii="Times New Roman" w:eastAsia="Times New Roman" w:hAnsi="Times New Roman" w:cs="Times New Roman"/>
                <w:color w:val="000000"/>
                <w:sz w:val="24"/>
                <w:szCs w:val="24"/>
                <w:lang w:val="en-SG" w:eastAsia="en-SG"/>
              </w:rPr>
            </w:pPr>
            <w:r w:rsidRPr="0024454C">
              <w:rPr>
                <w:rFonts w:ascii="Times New Roman" w:eastAsia="Times New Roman" w:hAnsi="Times New Roman" w:cs="Times New Roman"/>
                <w:color w:val="000000"/>
                <w:sz w:val="24"/>
                <w:szCs w:val="24"/>
                <w:lang w:val="en-SG" w:eastAsia="en-SG"/>
              </w:rPr>
              <w:t>2020</w:t>
            </w:r>
          </w:p>
        </w:tc>
        <w:tc>
          <w:tcPr>
            <w:tcW w:w="3759" w:type="dxa"/>
            <w:tcBorders>
              <w:top w:val="nil"/>
              <w:left w:val="nil"/>
              <w:bottom w:val="single" w:sz="4" w:space="0" w:color="auto"/>
              <w:right w:val="single" w:sz="4" w:space="0" w:color="auto"/>
            </w:tcBorders>
            <w:shd w:val="clear" w:color="auto" w:fill="auto"/>
            <w:vAlign w:val="center"/>
            <w:hideMark/>
          </w:tcPr>
          <w:p w14:paraId="3E947585" w14:textId="77777777" w:rsidR="0024454C" w:rsidRPr="0024454C" w:rsidRDefault="0024454C" w:rsidP="0024454C">
            <w:pPr>
              <w:spacing w:after="0" w:line="240" w:lineRule="auto"/>
              <w:jc w:val="both"/>
              <w:rPr>
                <w:rFonts w:ascii="Times New Roman" w:eastAsia="Times New Roman" w:hAnsi="Times New Roman" w:cs="Times New Roman"/>
                <w:color w:val="000000"/>
                <w:sz w:val="24"/>
                <w:szCs w:val="24"/>
                <w:lang w:val="en-SG" w:eastAsia="en-SG"/>
              </w:rPr>
            </w:pPr>
            <w:r w:rsidRPr="0024454C">
              <w:rPr>
                <w:rFonts w:ascii="Times New Roman" w:eastAsia="Times New Roman" w:hAnsi="Times New Roman" w:cs="Times New Roman"/>
                <w:color w:val="000000"/>
                <w:sz w:val="24"/>
                <w:szCs w:val="24"/>
                <w:lang w:val="en-SG" w:eastAsia="en-SG"/>
              </w:rPr>
              <w:t>International Journal of Production Research</w:t>
            </w:r>
          </w:p>
        </w:tc>
        <w:tc>
          <w:tcPr>
            <w:tcW w:w="1563" w:type="dxa"/>
            <w:tcBorders>
              <w:top w:val="nil"/>
              <w:left w:val="nil"/>
              <w:bottom w:val="single" w:sz="4" w:space="0" w:color="auto"/>
              <w:right w:val="single" w:sz="8" w:space="0" w:color="auto"/>
            </w:tcBorders>
            <w:shd w:val="clear" w:color="auto" w:fill="auto"/>
            <w:vAlign w:val="center"/>
            <w:hideMark/>
          </w:tcPr>
          <w:p w14:paraId="606D458F" w14:textId="77777777" w:rsidR="0024454C" w:rsidRPr="0024454C" w:rsidRDefault="0024454C" w:rsidP="0024454C">
            <w:pPr>
              <w:spacing w:after="0" w:line="240" w:lineRule="auto"/>
              <w:jc w:val="both"/>
              <w:rPr>
                <w:rFonts w:ascii="Times New Roman" w:eastAsia="Times New Roman" w:hAnsi="Times New Roman" w:cs="Times New Roman"/>
                <w:color w:val="000000"/>
                <w:sz w:val="24"/>
                <w:szCs w:val="24"/>
                <w:lang w:val="en-SG" w:eastAsia="en-SG"/>
              </w:rPr>
            </w:pPr>
            <w:r w:rsidRPr="0024454C">
              <w:rPr>
                <w:rFonts w:ascii="Times New Roman" w:eastAsia="Times New Roman" w:hAnsi="Times New Roman" w:cs="Times New Roman"/>
                <w:color w:val="000000"/>
                <w:sz w:val="24"/>
                <w:szCs w:val="24"/>
                <w:lang w:val="en-SG" w:eastAsia="en-SG"/>
              </w:rPr>
              <w:t>Survey</w:t>
            </w:r>
          </w:p>
        </w:tc>
      </w:tr>
    </w:tbl>
    <w:p w14:paraId="5C0E2682" w14:textId="0B65DCFF" w:rsidR="0024454C" w:rsidRDefault="0024454C" w:rsidP="0007637C">
      <w:pPr>
        <w:spacing w:line="360" w:lineRule="auto"/>
        <w:jc w:val="both"/>
        <w:rPr>
          <w:rFonts w:ascii="Times New Roman" w:hAnsi="Times New Roman" w:cs="Times New Roman"/>
          <w:sz w:val="24"/>
          <w:szCs w:val="24"/>
        </w:rPr>
      </w:pPr>
    </w:p>
    <w:p w14:paraId="5DDBE47F" w14:textId="57D9CF60" w:rsidR="0024454C" w:rsidRDefault="0024454C" w:rsidP="0007637C">
      <w:pPr>
        <w:spacing w:line="360" w:lineRule="auto"/>
        <w:jc w:val="both"/>
        <w:rPr>
          <w:rFonts w:ascii="Times New Roman" w:hAnsi="Times New Roman" w:cs="Times New Roman"/>
          <w:sz w:val="24"/>
          <w:szCs w:val="24"/>
        </w:rPr>
      </w:pPr>
    </w:p>
    <w:p w14:paraId="59F57DA6" w14:textId="39E23919" w:rsidR="0024454C" w:rsidRDefault="0024454C" w:rsidP="0007637C">
      <w:pPr>
        <w:spacing w:line="360" w:lineRule="auto"/>
        <w:jc w:val="both"/>
        <w:rPr>
          <w:rFonts w:ascii="Times New Roman" w:hAnsi="Times New Roman" w:cs="Times New Roman"/>
          <w:sz w:val="24"/>
          <w:szCs w:val="24"/>
        </w:rPr>
      </w:pPr>
    </w:p>
    <w:p w14:paraId="36B54E39" w14:textId="6486A7E3" w:rsidR="0024454C" w:rsidRDefault="0024454C" w:rsidP="0007637C">
      <w:pPr>
        <w:spacing w:line="360" w:lineRule="auto"/>
        <w:jc w:val="both"/>
        <w:rPr>
          <w:rFonts w:ascii="Times New Roman" w:hAnsi="Times New Roman" w:cs="Times New Roman"/>
          <w:sz w:val="24"/>
          <w:szCs w:val="24"/>
        </w:rPr>
      </w:pPr>
    </w:p>
    <w:tbl>
      <w:tblPr>
        <w:tblW w:w="7917" w:type="dxa"/>
        <w:tblLook w:val="04A0" w:firstRow="1" w:lastRow="0" w:firstColumn="1" w:lastColumn="0" w:noHBand="0" w:noVBand="1"/>
      </w:tblPr>
      <w:tblGrid>
        <w:gridCol w:w="626"/>
        <w:gridCol w:w="1503"/>
        <w:gridCol w:w="900"/>
        <w:gridCol w:w="3820"/>
        <w:gridCol w:w="1563"/>
      </w:tblGrid>
      <w:tr w:rsidR="0024454C" w:rsidRPr="0024454C" w14:paraId="6AB45B43" w14:textId="77777777" w:rsidTr="0024454C">
        <w:trPr>
          <w:trHeight w:val="900"/>
        </w:trPr>
        <w:tc>
          <w:tcPr>
            <w:tcW w:w="500"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14:paraId="0BFD790B" w14:textId="77777777" w:rsidR="0024454C" w:rsidRPr="0024454C" w:rsidRDefault="0024454C" w:rsidP="0024454C">
            <w:pPr>
              <w:spacing w:after="0" w:line="240" w:lineRule="auto"/>
              <w:rPr>
                <w:rFonts w:ascii="Calibri" w:eastAsia="Times New Roman" w:hAnsi="Calibri" w:cs="Calibri"/>
                <w:b/>
                <w:bCs/>
                <w:color w:val="000000"/>
                <w:lang w:val="en-SG" w:eastAsia="en-SG"/>
              </w:rPr>
            </w:pPr>
            <w:r w:rsidRPr="0024454C">
              <w:rPr>
                <w:rFonts w:ascii="Calibri" w:eastAsia="Times New Roman" w:hAnsi="Calibri" w:cs="Calibri"/>
                <w:b/>
                <w:bCs/>
                <w:color w:val="000000"/>
                <w:lang w:val="en-SG" w:eastAsia="en-SG"/>
              </w:rPr>
              <w:lastRenderedPageBreak/>
              <w:t>Nos.</w:t>
            </w:r>
          </w:p>
        </w:tc>
        <w:tc>
          <w:tcPr>
            <w:tcW w:w="1317" w:type="dxa"/>
            <w:tcBorders>
              <w:top w:val="single" w:sz="8" w:space="0" w:color="auto"/>
              <w:left w:val="nil"/>
              <w:bottom w:val="single" w:sz="4" w:space="0" w:color="auto"/>
              <w:right w:val="single" w:sz="4" w:space="0" w:color="auto"/>
            </w:tcBorders>
            <w:shd w:val="clear" w:color="auto" w:fill="auto"/>
            <w:noWrap/>
            <w:vAlign w:val="center"/>
            <w:hideMark/>
          </w:tcPr>
          <w:p w14:paraId="1619464F" w14:textId="77777777" w:rsidR="0024454C" w:rsidRPr="0024454C" w:rsidRDefault="0024454C" w:rsidP="0024454C">
            <w:pPr>
              <w:spacing w:after="0" w:line="240" w:lineRule="auto"/>
              <w:jc w:val="both"/>
              <w:rPr>
                <w:rFonts w:ascii="Times New Roman" w:eastAsia="Times New Roman" w:hAnsi="Times New Roman" w:cs="Times New Roman"/>
                <w:b/>
                <w:bCs/>
                <w:color w:val="000000"/>
                <w:sz w:val="24"/>
                <w:szCs w:val="24"/>
                <w:lang w:val="en-SG" w:eastAsia="en-SG"/>
              </w:rPr>
            </w:pPr>
            <w:r w:rsidRPr="0024454C">
              <w:rPr>
                <w:rFonts w:ascii="Times New Roman" w:eastAsia="Times New Roman" w:hAnsi="Times New Roman" w:cs="Times New Roman"/>
                <w:b/>
                <w:bCs/>
                <w:color w:val="000000"/>
                <w:sz w:val="24"/>
                <w:szCs w:val="24"/>
                <w:lang w:val="en-SG" w:eastAsia="en-SG"/>
              </w:rPr>
              <w:t>Authors</w:t>
            </w:r>
          </w:p>
        </w:tc>
        <w:tc>
          <w:tcPr>
            <w:tcW w:w="900" w:type="dxa"/>
            <w:tcBorders>
              <w:top w:val="single" w:sz="8" w:space="0" w:color="auto"/>
              <w:left w:val="nil"/>
              <w:bottom w:val="single" w:sz="4" w:space="0" w:color="auto"/>
              <w:right w:val="single" w:sz="4" w:space="0" w:color="auto"/>
            </w:tcBorders>
            <w:shd w:val="clear" w:color="auto" w:fill="auto"/>
            <w:noWrap/>
            <w:vAlign w:val="center"/>
            <w:hideMark/>
          </w:tcPr>
          <w:p w14:paraId="62AAF7B9" w14:textId="77777777" w:rsidR="0024454C" w:rsidRPr="0024454C" w:rsidRDefault="0024454C" w:rsidP="0024454C">
            <w:pPr>
              <w:spacing w:after="0" w:line="240" w:lineRule="auto"/>
              <w:jc w:val="both"/>
              <w:rPr>
                <w:rFonts w:ascii="Times New Roman" w:eastAsia="Times New Roman" w:hAnsi="Times New Roman" w:cs="Times New Roman"/>
                <w:b/>
                <w:bCs/>
                <w:color w:val="000000"/>
                <w:sz w:val="24"/>
                <w:szCs w:val="24"/>
                <w:lang w:val="en-SG" w:eastAsia="en-SG"/>
              </w:rPr>
            </w:pPr>
            <w:r w:rsidRPr="0024454C">
              <w:rPr>
                <w:rFonts w:ascii="Times New Roman" w:eastAsia="Times New Roman" w:hAnsi="Times New Roman" w:cs="Times New Roman"/>
                <w:b/>
                <w:bCs/>
                <w:color w:val="000000"/>
                <w:sz w:val="24"/>
                <w:szCs w:val="24"/>
                <w:lang w:val="en-SG" w:eastAsia="en-SG"/>
              </w:rPr>
              <w:t>Year</w:t>
            </w:r>
          </w:p>
        </w:tc>
        <w:tc>
          <w:tcPr>
            <w:tcW w:w="3820" w:type="dxa"/>
            <w:tcBorders>
              <w:top w:val="single" w:sz="8" w:space="0" w:color="auto"/>
              <w:left w:val="nil"/>
              <w:bottom w:val="single" w:sz="4" w:space="0" w:color="auto"/>
              <w:right w:val="single" w:sz="4" w:space="0" w:color="auto"/>
            </w:tcBorders>
            <w:shd w:val="clear" w:color="auto" w:fill="auto"/>
            <w:noWrap/>
            <w:vAlign w:val="center"/>
            <w:hideMark/>
          </w:tcPr>
          <w:p w14:paraId="53EE68CB" w14:textId="77777777" w:rsidR="0024454C" w:rsidRPr="0024454C" w:rsidRDefault="0024454C" w:rsidP="0024454C">
            <w:pPr>
              <w:spacing w:after="0" w:line="240" w:lineRule="auto"/>
              <w:jc w:val="both"/>
              <w:rPr>
                <w:rFonts w:ascii="Times New Roman" w:eastAsia="Times New Roman" w:hAnsi="Times New Roman" w:cs="Times New Roman"/>
                <w:b/>
                <w:bCs/>
                <w:color w:val="000000"/>
                <w:sz w:val="24"/>
                <w:szCs w:val="24"/>
                <w:lang w:val="en-SG" w:eastAsia="en-SG"/>
              </w:rPr>
            </w:pPr>
            <w:r w:rsidRPr="0024454C">
              <w:rPr>
                <w:rFonts w:ascii="Times New Roman" w:eastAsia="Times New Roman" w:hAnsi="Times New Roman" w:cs="Times New Roman"/>
                <w:b/>
                <w:bCs/>
                <w:color w:val="000000"/>
                <w:sz w:val="24"/>
                <w:szCs w:val="24"/>
                <w:lang w:val="en-SG" w:eastAsia="en-SG"/>
              </w:rPr>
              <w:t xml:space="preserve">Journal </w:t>
            </w:r>
          </w:p>
        </w:tc>
        <w:tc>
          <w:tcPr>
            <w:tcW w:w="1380" w:type="dxa"/>
            <w:tcBorders>
              <w:top w:val="single" w:sz="8" w:space="0" w:color="auto"/>
              <w:left w:val="nil"/>
              <w:bottom w:val="single" w:sz="4" w:space="0" w:color="auto"/>
              <w:right w:val="single" w:sz="8" w:space="0" w:color="auto"/>
            </w:tcBorders>
            <w:shd w:val="clear" w:color="auto" w:fill="auto"/>
            <w:noWrap/>
            <w:vAlign w:val="center"/>
            <w:hideMark/>
          </w:tcPr>
          <w:p w14:paraId="7C3725DC" w14:textId="77777777" w:rsidR="0024454C" w:rsidRPr="0024454C" w:rsidRDefault="0024454C" w:rsidP="0024454C">
            <w:pPr>
              <w:spacing w:after="0" w:line="240" w:lineRule="auto"/>
              <w:jc w:val="both"/>
              <w:rPr>
                <w:rFonts w:ascii="Times New Roman" w:eastAsia="Times New Roman" w:hAnsi="Times New Roman" w:cs="Times New Roman"/>
                <w:b/>
                <w:bCs/>
                <w:color w:val="000000"/>
                <w:sz w:val="24"/>
                <w:szCs w:val="24"/>
                <w:lang w:val="en-SG" w:eastAsia="en-SG"/>
              </w:rPr>
            </w:pPr>
            <w:r w:rsidRPr="0024454C">
              <w:rPr>
                <w:rFonts w:ascii="Times New Roman" w:eastAsia="Times New Roman" w:hAnsi="Times New Roman" w:cs="Times New Roman"/>
                <w:b/>
                <w:bCs/>
                <w:color w:val="000000"/>
                <w:sz w:val="24"/>
                <w:szCs w:val="24"/>
                <w:lang w:val="en-SG" w:eastAsia="en-SG"/>
              </w:rPr>
              <w:t>Methodology</w:t>
            </w:r>
          </w:p>
        </w:tc>
      </w:tr>
      <w:tr w:rsidR="0024454C" w:rsidRPr="0024454C" w14:paraId="6948F59B" w14:textId="77777777" w:rsidTr="0024454C">
        <w:trPr>
          <w:trHeight w:val="1440"/>
        </w:trPr>
        <w:tc>
          <w:tcPr>
            <w:tcW w:w="500" w:type="dxa"/>
            <w:tcBorders>
              <w:top w:val="nil"/>
              <w:left w:val="single" w:sz="8" w:space="0" w:color="auto"/>
              <w:bottom w:val="single" w:sz="4" w:space="0" w:color="auto"/>
              <w:right w:val="single" w:sz="4" w:space="0" w:color="auto"/>
            </w:tcBorders>
            <w:shd w:val="clear" w:color="auto" w:fill="auto"/>
            <w:noWrap/>
            <w:vAlign w:val="bottom"/>
            <w:hideMark/>
          </w:tcPr>
          <w:p w14:paraId="241DFA60" w14:textId="77777777" w:rsidR="0024454C" w:rsidRPr="0024454C" w:rsidRDefault="0024454C" w:rsidP="0024454C">
            <w:pPr>
              <w:spacing w:after="0" w:line="240" w:lineRule="auto"/>
              <w:jc w:val="right"/>
              <w:rPr>
                <w:rFonts w:ascii="Calibri" w:eastAsia="Times New Roman" w:hAnsi="Calibri" w:cs="Calibri"/>
                <w:color w:val="000000"/>
                <w:lang w:val="en-SG" w:eastAsia="en-SG"/>
              </w:rPr>
            </w:pPr>
            <w:r w:rsidRPr="0024454C">
              <w:rPr>
                <w:rFonts w:ascii="Calibri" w:eastAsia="Times New Roman" w:hAnsi="Calibri" w:cs="Calibri"/>
                <w:color w:val="000000"/>
                <w:lang w:val="en-SG" w:eastAsia="en-SG"/>
              </w:rPr>
              <w:t>41</w:t>
            </w:r>
          </w:p>
        </w:tc>
        <w:tc>
          <w:tcPr>
            <w:tcW w:w="1317" w:type="dxa"/>
            <w:tcBorders>
              <w:top w:val="nil"/>
              <w:left w:val="nil"/>
              <w:bottom w:val="single" w:sz="4" w:space="0" w:color="auto"/>
              <w:right w:val="single" w:sz="4" w:space="0" w:color="auto"/>
            </w:tcBorders>
            <w:shd w:val="clear" w:color="auto" w:fill="auto"/>
            <w:vAlign w:val="center"/>
            <w:hideMark/>
          </w:tcPr>
          <w:p w14:paraId="2D1AF0F8" w14:textId="77777777" w:rsidR="0024454C" w:rsidRPr="00267742" w:rsidRDefault="0024454C" w:rsidP="0024454C">
            <w:pPr>
              <w:spacing w:after="0" w:line="240" w:lineRule="auto"/>
              <w:jc w:val="both"/>
              <w:rPr>
                <w:rFonts w:ascii="Times New Roman" w:eastAsia="Times New Roman" w:hAnsi="Times New Roman" w:cs="Times New Roman"/>
                <w:color w:val="000000"/>
                <w:sz w:val="24"/>
                <w:szCs w:val="24"/>
                <w:lang w:val="it-IT" w:eastAsia="en-SG"/>
              </w:rPr>
            </w:pPr>
            <w:r w:rsidRPr="00267742">
              <w:rPr>
                <w:rFonts w:ascii="Times New Roman" w:eastAsia="Times New Roman" w:hAnsi="Times New Roman" w:cs="Times New Roman"/>
                <w:color w:val="000000"/>
                <w:sz w:val="24"/>
                <w:szCs w:val="24"/>
                <w:lang w:val="it-IT" w:eastAsia="en-SG"/>
              </w:rPr>
              <w:t>Nunez-Merino, M., Maqueira-Marin, J.M., Moyano-Fuentes, J., Martinez-Jurado, P.J.</w:t>
            </w:r>
          </w:p>
        </w:tc>
        <w:tc>
          <w:tcPr>
            <w:tcW w:w="900" w:type="dxa"/>
            <w:tcBorders>
              <w:top w:val="nil"/>
              <w:left w:val="nil"/>
              <w:bottom w:val="single" w:sz="4" w:space="0" w:color="auto"/>
              <w:right w:val="single" w:sz="4" w:space="0" w:color="auto"/>
            </w:tcBorders>
            <w:shd w:val="clear" w:color="auto" w:fill="auto"/>
            <w:vAlign w:val="center"/>
            <w:hideMark/>
          </w:tcPr>
          <w:p w14:paraId="7D9B277E" w14:textId="77777777" w:rsidR="0024454C" w:rsidRPr="0024454C" w:rsidRDefault="0024454C" w:rsidP="0024454C">
            <w:pPr>
              <w:spacing w:after="0" w:line="240" w:lineRule="auto"/>
              <w:jc w:val="both"/>
              <w:rPr>
                <w:rFonts w:ascii="Times New Roman" w:eastAsia="Times New Roman" w:hAnsi="Times New Roman" w:cs="Times New Roman"/>
                <w:color w:val="000000"/>
                <w:sz w:val="24"/>
                <w:szCs w:val="24"/>
                <w:lang w:val="en-SG" w:eastAsia="en-SG"/>
              </w:rPr>
            </w:pPr>
            <w:r w:rsidRPr="0024454C">
              <w:rPr>
                <w:rFonts w:ascii="Times New Roman" w:eastAsia="Times New Roman" w:hAnsi="Times New Roman" w:cs="Times New Roman"/>
                <w:color w:val="000000"/>
                <w:sz w:val="24"/>
                <w:szCs w:val="24"/>
                <w:lang w:val="en-SG" w:eastAsia="en-SG"/>
              </w:rPr>
              <w:t>2020</w:t>
            </w:r>
          </w:p>
        </w:tc>
        <w:tc>
          <w:tcPr>
            <w:tcW w:w="3820" w:type="dxa"/>
            <w:tcBorders>
              <w:top w:val="nil"/>
              <w:left w:val="nil"/>
              <w:bottom w:val="single" w:sz="4" w:space="0" w:color="auto"/>
              <w:right w:val="single" w:sz="4" w:space="0" w:color="auto"/>
            </w:tcBorders>
            <w:shd w:val="clear" w:color="auto" w:fill="auto"/>
            <w:vAlign w:val="center"/>
            <w:hideMark/>
          </w:tcPr>
          <w:p w14:paraId="4446FEF7" w14:textId="77777777" w:rsidR="0024454C" w:rsidRPr="0024454C" w:rsidRDefault="0024454C" w:rsidP="0024454C">
            <w:pPr>
              <w:spacing w:after="0" w:line="240" w:lineRule="auto"/>
              <w:jc w:val="both"/>
              <w:rPr>
                <w:rFonts w:ascii="Times New Roman" w:eastAsia="Times New Roman" w:hAnsi="Times New Roman" w:cs="Times New Roman"/>
                <w:color w:val="000000"/>
                <w:sz w:val="24"/>
                <w:szCs w:val="24"/>
                <w:lang w:val="en-SG" w:eastAsia="en-SG"/>
              </w:rPr>
            </w:pPr>
            <w:r w:rsidRPr="0024454C">
              <w:rPr>
                <w:rFonts w:ascii="Times New Roman" w:eastAsia="Times New Roman" w:hAnsi="Times New Roman" w:cs="Times New Roman"/>
                <w:color w:val="000000"/>
                <w:sz w:val="24"/>
                <w:szCs w:val="24"/>
                <w:lang w:val="en-SG" w:eastAsia="en-SG"/>
              </w:rPr>
              <w:t>International Journal of Production Research</w:t>
            </w:r>
          </w:p>
        </w:tc>
        <w:tc>
          <w:tcPr>
            <w:tcW w:w="1380" w:type="dxa"/>
            <w:tcBorders>
              <w:top w:val="nil"/>
              <w:left w:val="nil"/>
              <w:bottom w:val="single" w:sz="4" w:space="0" w:color="auto"/>
              <w:right w:val="single" w:sz="8" w:space="0" w:color="auto"/>
            </w:tcBorders>
            <w:shd w:val="clear" w:color="auto" w:fill="auto"/>
            <w:vAlign w:val="center"/>
            <w:hideMark/>
          </w:tcPr>
          <w:p w14:paraId="72B01CAC" w14:textId="77777777" w:rsidR="0024454C" w:rsidRPr="0024454C" w:rsidRDefault="0024454C" w:rsidP="0024454C">
            <w:pPr>
              <w:spacing w:after="0" w:line="240" w:lineRule="auto"/>
              <w:jc w:val="both"/>
              <w:rPr>
                <w:rFonts w:ascii="Times New Roman" w:eastAsia="Times New Roman" w:hAnsi="Times New Roman" w:cs="Times New Roman"/>
                <w:color w:val="000000"/>
                <w:sz w:val="24"/>
                <w:szCs w:val="24"/>
                <w:lang w:val="en-SG" w:eastAsia="en-SG"/>
              </w:rPr>
            </w:pPr>
            <w:r w:rsidRPr="0024454C">
              <w:rPr>
                <w:rFonts w:ascii="Times New Roman" w:eastAsia="Times New Roman" w:hAnsi="Times New Roman" w:cs="Times New Roman"/>
                <w:color w:val="000000"/>
                <w:sz w:val="24"/>
                <w:szCs w:val="24"/>
                <w:lang w:val="en-SG" w:eastAsia="en-SG"/>
              </w:rPr>
              <w:t>Literature review</w:t>
            </w:r>
          </w:p>
        </w:tc>
      </w:tr>
      <w:tr w:rsidR="0024454C" w:rsidRPr="0024454C" w14:paraId="5F878745" w14:textId="77777777" w:rsidTr="0024454C">
        <w:trPr>
          <w:trHeight w:val="1440"/>
        </w:trPr>
        <w:tc>
          <w:tcPr>
            <w:tcW w:w="500" w:type="dxa"/>
            <w:tcBorders>
              <w:top w:val="nil"/>
              <w:left w:val="single" w:sz="8" w:space="0" w:color="auto"/>
              <w:bottom w:val="single" w:sz="4" w:space="0" w:color="auto"/>
              <w:right w:val="single" w:sz="4" w:space="0" w:color="auto"/>
            </w:tcBorders>
            <w:shd w:val="clear" w:color="auto" w:fill="auto"/>
            <w:noWrap/>
            <w:vAlign w:val="bottom"/>
            <w:hideMark/>
          </w:tcPr>
          <w:p w14:paraId="2F0336B8" w14:textId="77777777" w:rsidR="0024454C" w:rsidRPr="0024454C" w:rsidRDefault="0024454C" w:rsidP="0024454C">
            <w:pPr>
              <w:spacing w:after="0" w:line="240" w:lineRule="auto"/>
              <w:jc w:val="right"/>
              <w:rPr>
                <w:rFonts w:ascii="Calibri" w:eastAsia="Times New Roman" w:hAnsi="Calibri" w:cs="Calibri"/>
                <w:color w:val="000000"/>
                <w:lang w:val="en-SG" w:eastAsia="en-SG"/>
              </w:rPr>
            </w:pPr>
            <w:r w:rsidRPr="0024454C">
              <w:rPr>
                <w:rFonts w:ascii="Calibri" w:eastAsia="Times New Roman" w:hAnsi="Calibri" w:cs="Calibri"/>
                <w:color w:val="000000"/>
                <w:lang w:val="en-SG" w:eastAsia="en-SG"/>
              </w:rPr>
              <w:t>42</w:t>
            </w:r>
          </w:p>
        </w:tc>
        <w:tc>
          <w:tcPr>
            <w:tcW w:w="1317" w:type="dxa"/>
            <w:tcBorders>
              <w:top w:val="nil"/>
              <w:left w:val="nil"/>
              <w:bottom w:val="single" w:sz="4" w:space="0" w:color="auto"/>
              <w:right w:val="single" w:sz="4" w:space="0" w:color="auto"/>
            </w:tcBorders>
            <w:shd w:val="clear" w:color="auto" w:fill="auto"/>
            <w:vAlign w:val="center"/>
            <w:hideMark/>
          </w:tcPr>
          <w:p w14:paraId="2956EA8A" w14:textId="77777777" w:rsidR="0024454C" w:rsidRPr="0024454C" w:rsidRDefault="0024454C" w:rsidP="0024454C">
            <w:pPr>
              <w:spacing w:after="0" w:line="240" w:lineRule="auto"/>
              <w:jc w:val="both"/>
              <w:rPr>
                <w:rFonts w:ascii="Times New Roman" w:eastAsia="Times New Roman" w:hAnsi="Times New Roman" w:cs="Times New Roman"/>
                <w:color w:val="000000"/>
                <w:sz w:val="24"/>
                <w:szCs w:val="24"/>
                <w:lang w:val="en-SG" w:eastAsia="en-SG"/>
              </w:rPr>
            </w:pPr>
            <w:r w:rsidRPr="0024454C">
              <w:rPr>
                <w:rFonts w:ascii="Times New Roman" w:eastAsia="Times New Roman" w:hAnsi="Times New Roman" w:cs="Times New Roman"/>
                <w:color w:val="000000"/>
                <w:sz w:val="24"/>
                <w:szCs w:val="24"/>
                <w:lang w:val="en-SG" w:eastAsia="en-SG"/>
              </w:rPr>
              <w:t>Bittencourt, V.L., Alves, A.C., Leao, C.P.</w:t>
            </w:r>
          </w:p>
        </w:tc>
        <w:tc>
          <w:tcPr>
            <w:tcW w:w="900" w:type="dxa"/>
            <w:tcBorders>
              <w:top w:val="nil"/>
              <w:left w:val="nil"/>
              <w:bottom w:val="single" w:sz="4" w:space="0" w:color="auto"/>
              <w:right w:val="single" w:sz="4" w:space="0" w:color="auto"/>
            </w:tcBorders>
            <w:shd w:val="clear" w:color="auto" w:fill="auto"/>
            <w:vAlign w:val="center"/>
            <w:hideMark/>
          </w:tcPr>
          <w:p w14:paraId="067084BB" w14:textId="77777777" w:rsidR="0024454C" w:rsidRPr="0024454C" w:rsidRDefault="0024454C" w:rsidP="0024454C">
            <w:pPr>
              <w:spacing w:after="0" w:line="240" w:lineRule="auto"/>
              <w:jc w:val="both"/>
              <w:rPr>
                <w:rFonts w:ascii="Times New Roman" w:eastAsia="Times New Roman" w:hAnsi="Times New Roman" w:cs="Times New Roman"/>
                <w:color w:val="000000"/>
                <w:sz w:val="24"/>
                <w:szCs w:val="24"/>
                <w:lang w:val="en-SG" w:eastAsia="en-SG"/>
              </w:rPr>
            </w:pPr>
            <w:r w:rsidRPr="0024454C">
              <w:rPr>
                <w:rFonts w:ascii="Times New Roman" w:eastAsia="Times New Roman" w:hAnsi="Times New Roman" w:cs="Times New Roman"/>
                <w:color w:val="000000"/>
                <w:sz w:val="24"/>
                <w:szCs w:val="24"/>
                <w:lang w:val="en-SG" w:eastAsia="en-SG"/>
              </w:rPr>
              <w:t>2021</w:t>
            </w:r>
          </w:p>
        </w:tc>
        <w:tc>
          <w:tcPr>
            <w:tcW w:w="3820" w:type="dxa"/>
            <w:tcBorders>
              <w:top w:val="nil"/>
              <w:left w:val="nil"/>
              <w:bottom w:val="single" w:sz="4" w:space="0" w:color="auto"/>
              <w:right w:val="single" w:sz="4" w:space="0" w:color="auto"/>
            </w:tcBorders>
            <w:shd w:val="clear" w:color="auto" w:fill="auto"/>
            <w:vAlign w:val="center"/>
            <w:hideMark/>
          </w:tcPr>
          <w:p w14:paraId="25A0B02F" w14:textId="77777777" w:rsidR="0024454C" w:rsidRPr="0024454C" w:rsidRDefault="0024454C" w:rsidP="0024454C">
            <w:pPr>
              <w:spacing w:after="0" w:line="240" w:lineRule="auto"/>
              <w:jc w:val="both"/>
              <w:rPr>
                <w:rFonts w:ascii="Times New Roman" w:eastAsia="Times New Roman" w:hAnsi="Times New Roman" w:cs="Times New Roman"/>
                <w:color w:val="000000"/>
                <w:sz w:val="24"/>
                <w:szCs w:val="24"/>
                <w:lang w:val="en-SG" w:eastAsia="en-SG"/>
              </w:rPr>
            </w:pPr>
            <w:r w:rsidRPr="0024454C">
              <w:rPr>
                <w:rFonts w:ascii="Times New Roman" w:eastAsia="Times New Roman" w:hAnsi="Times New Roman" w:cs="Times New Roman"/>
                <w:color w:val="000000"/>
                <w:sz w:val="24"/>
                <w:szCs w:val="24"/>
                <w:lang w:val="en-SG" w:eastAsia="en-SG"/>
              </w:rPr>
              <w:t>International Journal of Production Research</w:t>
            </w:r>
          </w:p>
        </w:tc>
        <w:tc>
          <w:tcPr>
            <w:tcW w:w="1380" w:type="dxa"/>
            <w:tcBorders>
              <w:top w:val="nil"/>
              <w:left w:val="nil"/>
              <w:bottom w:val="single" w:sz="4" w:space="0" w:color="auto"/>
              <w:right w:val="single" w:sz="8" w:space="0" w:color="auto"/>
            </w:tcBorders>
            <w:shd w:val="clear" w:color="auto" w:fill="auto"/>
            <w:vAlign w:val="center"/>
            <w:hideMark/>
          </w:tcPr>
          <w:p w14:paraId="2093C209" w14:textId="77777777" w:rsidR="0024454C" w:rsidRPr="0024454C" w:rsidRDefault="0024454C" w:rsidP="0024454C">
            <w:pPr>
              <w:spacing w:after="0" w:line="240" w:lineRule="auto"/>
              <w:jc w:val="both"/>
              <w:rPr>
                <w:rFonts w:ascii="Times New Roman" w:eastAsia="Times New Roman" w:hAnsi="Times New Roman" w:cs="Times New Roman"/>
                <w:color w:val="000000"/>
                <w:sz w:val="24"/>
                <w:szCs w:val="24"/>
                <w:lang w:val="en-SG" w:eastAsia="en-SG"/>
              </w:rPr>
            </w:pPr>
            <w:r w:rsidRPr="0024454C">
              <w:rPr>
                <w:rFonts w:ascii="Times New Roman" w:eastAsia="Times New Roman" w:hAnsi="Times New Roman" w:cs="Times New Roman"/>
                <w:color w:val="000000"/>
                <w:sz w:val="24"/>
                <w:szCs w:val="24"/>
                <w:lang w:val="en-SG" w:eastAsia="en-SG"/>
              </w:rPr>
              <w:t>Literature review</w:t>
            </w:r>
          </w:p>
        </w:tc>
      </w:tr>
      <w:tr w:rsidR="0024454C" w:rsidRPr="0024454C" w14:paraId="3056A20E" w14:textId="77777777" w:rsidTr="0024454C">
        <w:trPr>
          <w:trHeight w:val="1440"/>
        </w:trPr>
        <w:tc>
          <w:tcPr>
            <w:tcW w:w="500" w:type="dxa"/>
            <w:tcBorders>
              <w:top w:val="nil"/>
              <w:left w:val="single" w:sz="8" w:space="0" w:color="auto"/>
              <w:bottom w:val="single" w:sz="4" w:space="0" w:color="auto"/>
              <w:right w:val="single" w:sz="4" w:space="0" w:color="auto"/>
            </w:tcBorders>
            <w:shd w:val="clear" w:color="auto" w:fill="auto"/>
            <w:noWrap/>
            <w:vAlign w:val="bottom"/>
            <w:hideMark/>
          </w:tcPr>
          <w:p w14:paraId="6D5D3E27" w14:textId="77777777" w:rsidR="0024454C" w:rsidRPr="0024454C" w:rsidRDefault="0024454C" w:rsidP="0024454C">
            <w:pPr>
              <w:spacing w:after="0" w:line="240" w:lineRule="auto"/>
              <w:jc w:val="right"/>
              <w:rPr>
                <w:rFonts w:ascii="Calibri" w:eastAsia="Times New Roman" w:hAnsi="Calibri" w:cs="Calibri"/>
                <w:color w:val="000000"/>
                <w:lang w:val="en-SG" w:eastAsia="en-SG"/>
              </w:rPr>
            </w:pPr>
            <w:r w:rsidRPr="0024454C">
              <w:rPr>
                <w:rFonts w:ascii="Calibri" w:eastAsia="Times New Roman" w:hAnsi="Calibri" w:cs="Calibri"/>
                <w:color w:val="000000"/>
                <w:lang w:val="en-SG" w:eastAsia="en-SG"/>
              </w:rPr>
              <w:t>43</w:t>
            </w:r>
          </w:p>
        </w:tc>
        <w:tc>
          <w:tcPr>
            <w:tcW w:w="1317" w:type="dxa"/>
            <w:tcBorders>
              <w:top w:val="nil"/>
              <w:left w:val="nil"/>
              <w:bottom w:val="single" w:sz="4" w:space="0" w:color="auto"/>
              <w:right w:val="single" w:sz="4" w:space="0" w:color="auto"/>
            </w:tcBorders>
            <w:shd w:val="clear" w:color="auto" w:fill="auto"/>
            <w:vAlign w:val="center"/>
            <w:hideMark/>
          </w:tcPr>
          <w:p w14:paraId="2D264113" w14:textId="77777777" w:rsidR="0024454C" w:rsidRPr="00267742" w:rsidRDefault="0024454C" w:rsidP="0024454C">
            <w:pPr>
              <w:spacing w:after="0" w:line="240" w:lineRule="auto"/>
              <w:jc w:val="both"/>
              <w:rPr>
                <w:rFonts w:ascii="Times New Roman" w:eastAsia="Times New Roman" w:hAnsi="Times New Roman" w:cs="Times New Roman"/>
                <w:color w:val="000000"/>
                <w:sz w:val="24"/>
                <w:szCs w:val="24"/>
                <w:lang w:val="it-IT" w:eastAsia="en-SG"/>
              </w:rPr>
            </w:pPr>
            <w:r w:rsidRPr="00267742">
              <w:rPr>
                <w:rFonts w:ascii="Times New Roman" w:eastAsia="Times New Roman" w:hAnsi="Times New Roman" w:cs="Times New Roman"/>
                <w:color w:val="000000"/>
                <w:sz w:val="24"/>
                <w:szCs w:val="24"/>
                <w:lang w:val="it-IT" w:eastAsia="en-SG"/>
              </w:rPr>
              <w:t>Ciano, M.P., Dallasega, P., Orzes, G., Rossi, T.</w:t>
            </w:r>
          </w:p>
        </w:tc>
        <w:tc>
          <w:tcPr>
            <w:tcW w:w="900" w:type="dxa"/>
            <w:tcBorders>
              <w:top w:val="nil"/>
              <w:left w:val="nil"/>
              <w:bottom w:val="single" w:sz="4" w:space="0" w:color="auto"/>
              <w:right w:val="single" w:sz="4" w:space="0" w:color="auto"/>
            </w:tcBorders>
            <w:shd w:val="clear" w:color="auto" w:fill="auto"/>
            <w:vAlign w:val="center"/>
            <w:hideMark/>
          </w:tcPr>
          <w:p w14:paraId="2F9B46C0" w14:textId="77777777" w:rsidR="0024454C" w:rsidRPr="0024454C" w:rsidRDefault="0024454C" w:rsidP="0024454C">
            <w:pPr>
              <w:spacing w:after="0" w:line="240" w:lineRule="auto"/>
              <w:jc w:val="both"/>
              <w:rPr>
                <w:rFonts w:ascii="Times New Roman" w:eastAsia="Times New Roman" w:hAnsi="Times New Roman" w:cs="Times New Roman"/>
                <w:color w:val="000000"/>
                <w:sz w:val="24"/>
                <w:szCs w:val="24"/>
                <w:lang w:val="en-SG" w:eastAsia="en-SG"/>
              </w:rPr>
            </w:pPr>
            <w:r w:rsidRPr="0024454C">
              <w:rPr>
                <w:rFonts w:ascii="Times New Roman" w:eastAsia="Times New Roman" w:hAnsi="Times New Roman" w:cs="Times New Roman"/>
                <w:color w:val="000000"/>
                <w:sz w:val="24"/>
                <w:szCs w:val="24"/>
                <w:lang w:val="en-SG" w:eastAsia="en-SG"/>
              </w:rPr>
              <w:t>2021</w:t>
            </w:r>
          </w:p>
        </w:tc>
        <w:tc>
          <w:tcPr>
            <w:tcW w:w="3820" w:type="dxa"/>
            <w:tcBorders>
              <w:top w:val="nil"/>
              <w:left w:val="nil"/>
              <w:bottom w:val="single" w:sz="4" w:space="0" w:color="auto"/>
              <w:right w:val="single" w:sz="4" w:space="0" w:color="auto"/>
            </w:tcBorders>
            <w:shd w:val="clear" w:color="auto" w:fill="auto"/>
            <w:vAlign w:val="center"/>
            <w:hideMark/>
          </w:tcPr>
          <w:p w14:paraId="72F60D36" w14:textId="77777777" w:rsidR="0024454C" w:rsidRPr="0024454C" w:rsidRDefault="0024454C" w:rsidP="0024454C">
            <w:pPr>
              <w:spacing w:after="0" w:line="240" w:lineRule="auto"/>
              <w:jc w:val="both"/>
              <w:rPr>
                <w:rFonts w:ascii="Times New Roman" w:eastAsia="Times New Roman" w:hAnsi="Times New Roman" w:cs="Times New Roman"/>
                <w:color w:val="000000"/>
                <w:sz w:val="24"/>
                <w:szCs w:val="24"/>
                <w:lang w:val="en-SG" w:eastAsia="en-SG"/>
              </w:rPr>
            </w:pPr>
            <w:r w:rsidRPr="0024454C">
              <w:rPr>
                <w:rFonts w:ascii="Times New Roman" w:eastAsia="Times New Roman" w:hAnsi="Times New Roman" w:cs="Times New Roman"/>
                <w:color w:val="000000"/>
                <w:sz w:val="24"/>
                <w:szCs w:val="24"/>
                <w:lang w:val="en-SG" w:eastAsia="en-SG"/>
              </w:rPr>
              <w:t>International Journal of Production Research</w:t>
            </w:r>
          </w:p>
        </w:tc>
        <w:tc>
          <w:tcPr>
            <w:tcW w:w="1380" w:type="dxa"/>
            <w:tcBorders>
              <w:top w:val="nil"/>
              <w:left w:val="nil"/>
              <w:bottom w:val="single" w:sz="4" w:space="0" w:color="auto"/>
              <w:right w:val="single" w:sz="8" w:space="0" w:color="auto"/>
            </w:tcBorders>
            <w:shd w:val="clear" w:color="auto" w:fill="auto"/>
            <w:vAlign w:val="center"/>
            <w:hideMark/>
          </w:tcPr>
          <w:p w14:paraId="6465CC2C" w14:textId="77777777" w:rsidR="0024454C" w:rsidRPr="0024454C" w:rsidRDefault="0024454C" w:rsidP="0024454C">
            <w:pPr>
              <w:spacing w:after="0" w:line="240" w:lineRule="auto"/>
              <w:jc w:val="both"/>
              <w:rPr>
                <w:rFonts w:ascii="Times New Roman" w:eastAsia="Times New Roman" w:hAnsi="Times New Roman" w:cs="Times New Roman"/>
                <w:color w:val="000000"/>
                <w:sz w:val="24"/>
                <w:szCs w:val="24"/>
                <w:lang w:val="en-SG" w:eastAsia="en-SG"/>
              </w:rPr>
            </w:pPr>
            <w:r w:rsidRPr="0024454C">
              <w:rPr>
                <w:rFonts w:ascii="Times New Roman" w:eastAsia="Times New Roman" w:hAnsi="Times New Roman" w:cs="Times New Roman"/>
                <w:color w:val="000000"/>
                <w:sz w:val="24"/>
                <w:szCs w:val="24"/>
                <w:lang w:val="en-SG" w:eastAsia="en-SG"/>
              </w:rPr>
              <w:t>Case study</w:t>
            </w:r>
          </w:p>
        </w:tc>
      </w:tr>
      <w:tr w:rsidR="0024454C" w:rsidRPr="0024454C" w14:paraId="3690CF56" w14:textId="77777777" w:rsidTr="0024454C">
        <w:trPr>
          <w:trHeight w:val="1440"/>
        </w:trPr>
        <w:tc>
          <w:tcPr>
            <w:tcW w:w="500" w:type="dxa"/>
            <w:tcBorders>
              <w:top w:val="nil"/>
              <w:left w:val="single" w:sz="8" w:space="0" w:color="auto"/>
              <w:bottom w:val="single" w:sz="4" w:space="0" w:color="auto"/>
              <w:right w:val="single" w:sz="4" w:space="0" w:color="auto"/>
            </w:tcBorders>
            <w:shd w:val="clear" w:color="auto" w:fill="auto"/>
            <w:noWrap/>
            <w:vAlign w:val="bottom"/>
            <w:hideMark/>
          </w:tcPr>
          <w:p w14:paraId="0693C669" w14:textId="77777777" w:rsidR="0024454C" w:rsidRPr="0024454C" w:rsidRDefault="0024454C" w:rsidP="0024454C">
            <w:pPr>
              <w:spacing w:after="0" w:line="240" w:lineRule="auto"/>
              <w:jc w:val="right"/>
              <w:rPr>
                <w:rFonts w:ascii="Calibri" w:eastAsia="Times New Roman" w:hAnsi="Calibri" w:cs="Calibri"/>
                <w:color w:val="000000"/>
                <w:lang w:val="en-SG" w:eastAsia="en-SG"/>
              </w:rPr>
            </w:pPr>
            <w:r w:rsidRPr="0024454C">
              <w:rPr>
                <w:rFonts w:ascii="Calibri" w:eastAsia="Times New Roman" w:hAnsi="Calibri" w:cs="Calibri"/>
                <w:color w:val="000000"/>
                <w:lang w:val="en-SG" w:eastAsia="en-SG"/>
              </w:rPr>
              <w:t>44</w:t>
            </w:r>
          </w:p>
        </w:tc>
        <w:tc>
          <w:tcPr>
            <w:tcW w:w="1317" w:type="dxa"/>
            <w:tcBorders>
              <w:top w:val="nil"/>
              <w:left w:val="nil"/>
              <w:bottom w:val="single" w:sz="4" w:space="0" w:color="auto"/>
              <w:right w:val="single" w:sz="4" w:space="0" w:color="auto"/>
            </w:tcBorders>
            <w:shd w:val="clear" w:color="auto" w:fill="auto"/>
            <w:vAlign w:val="center"/>
            <w:hideMark/>
          </w:tcPr>
          <w:p w14:paraId="6E2F5D05" w14:textId="77777777" w:rsidR="0024454C" w:rsidRPr="00267742" w:rsidRDefault="0024454C" w:rsidP="0024454C">
            <w:pPr>
              <w:spacing w:after="0" w:line="240" w:lineRule="auto"/>
              <w:jc w:val="both"/>
              <w:rPr>
                <w:rFonts w:ascii="Times New Roman" w:eastAsia="Times New Roman" w:hAnsi="Times New Roman" w:cs="Times New Roman"/>
                <w:color w:val="000000"/>
                <w:sz w:val="24"/>
                <w:szCs w:val="24"/>
                <w:lang w:val="it-IT" w:eastAsia="en-SG"/>
              </w:rPr>
            </w:pPr>
            <w:r w:rsidRPr="00267742">
              <w:rPr>
                <w:rFonts w:ascii="Times New Roman" w:eastAsia="Times New Roman" w:hAnsi="Times New Roman" w:cs="Times New Roman"/>
                <w:color w:val="000000"/>
                <w:sz w:val="24"/>
                <w:szCs w:val="24"/>
                <w:lang w:val="it-IT" w:eastAsia="en-SG"/>
              </w:rPr>
              <w:t>Raji, I.O., Shevtshenko, E., Rossi, T., Strozzi, F.</w:t>
            </w:r>
          </w:p>
        </w:tc>
        <w:tc>
          <w:tcPr>
            <w:tcW w:w="900" w:type="dxa"/>
            <w:tcBorders>
              <w:top w:val="nil"/>
              <w:left w:val="nil"/>
              <w:bottom w:val="single" w:sz="4" w:space="0" w:color="auto"/>
              <w:right w:val="single" w:sz="4" w:space="0" w:color="auto"/>
            </w:tcBorders>
            <w:shd w:val="clear" w:color="auto" w:fill="auto"/>
            <w:vAlign w:val="center"/>
            <w:hideMark/>
          </w:tcPr>
          <w:p w14:paraId="2A106F78" w14:textId="77777777" w:rsidR="0024454C" w:rsidRPr="0024454C" w:rsidRDefault="0024454C" w:rsidP="0024454C">
            <w:pPr>
              <w:spacing w:after="0" w:line="240" w:lineRule="auto"/>
              <w:jc w:val="both"/>
              <w:rPr>
                <w:rFonts w:ascii="Times New Roman" w:eastAsia="Times New Roman" w:hAnsi="Times New Roman" w:cs="Times New Roman"/>
                <w:color w:val="000000"/>
                <w:sz w:val="24"/>
                <w:szCs w:val="24"/>
                <w:lang w:val="en-SG" w:eastAsia="en-SG"/>
              </w:rPr>
            </w:pPr>
            <w:r w:rsidRPr="0024454C">
              <w:rPr>
                <w:rFonts w:ascii="Times New Roman" w:eastAsia="Times New Roman" w:hAnsi="Times New Roman" w:cs="Times New Roman"/>
                <w:color w:val="000000"/>
                <w:sz w:val="24"/>
                <w:szCs w:val="24"/>
                <w:lang w:val="en-SG" w:eastAsia="en-SG"/>
              </w:rPr>
              <w:t>2021</w:t>
            </w:r>
          </w:p>
        </w:tc>
        <w:tc>
          <w:tcPr>
            <w:tcW w:w="3820" w:type="dxa"/>
            <w:tcBorders>
              <w:top w:val="nil"/>
              <w:left w:val="nil"/>
              <w:bottom w:val="single" w:sz="4" w:space="0" w:color="auto"/>
              <w:right w:val="single" w:sz="4" w:space="0" w:color="auto"/>
            </w:tcBorders>
            <w:shd w:val="clear" w:color="auto" w:fill="auto"/>
            <w:vAlign w:val="center"/>
            <w:hideMark/>
          </w:tcPr>
          <w:p w14:paraId="539122BD" w14:textId="77777777" w:rsidR="0024454C" w:rsidRPr="0024454C" w:rsidRDefault="0024454C" w:rsidP="0024454C">
            <w:pPr>
              <w:spacing w:after="0" w:line="240" w:lineRule="auto"/>
              <w:jc w:val="both"/>
              <w:rPr>
                <w:rFonts w:ascii="Times New Roman" w:eastAsia="Times New Roman" w:hAnsi="Times New Roman" w:cs="Times New Roman"/>
                <w:color w:val="000000"/>
                <w:sz w:val="24"/>
                <w:szCs w:val="24"/>
                <w:lang w:val="en-SG" w:eastAsia="en-SG"/>
              </w:rPr>
            </w:pPr>
            <w:r w:rsidRPr="0024454C">
              <w:rPr>
                <w:rFonts w:ascii="Times New Roman" w:eastAsia="Times New Roman" w:hAnsi="Times New Roman" w:cs="Times New Roman"/>
                <w:color w:val="000000"/>
                <w:sz w:val="24"/>
                <w:szCs w:val="24"/>
                <w:lang w:val="en-SG" w:eastAsia="en-SG"/>
              </w:rPr>
              <w:t>The International Journal of Logistics Management</w:t>
            </w:r>
          </w:p>
        </w:tc>
        <w:tc>
          <w:tcPr>
            <w:tcW w:w="1380" w:type="dxa"/>
            <w:tcBorders>
              <w:top w:val="nil"/>
              <w:left w:val="nil"/>
              <w:bottom w:val="single" w:sz="4" w:space="0" w:color="auto"/>
              <w:right w:val="single" w:sz="8" w:space="0" w:color="auto"/>
            </w:tcBorders>
            <w:shd w:val="clear" w:color="auto" w:fill="auto"/>
            <w:vAlign w:val="center"/>
            <w:hideMark/>
          </w:tcPr>
          <w:p w14:paraId="01EE85D4" w14:textId="77777777" w:rsidR="0024454C" w:rsidRPr="0024454C" w:rsidRDefault="0024454C" w:rsidP="0024454C">
            <w:pPr>
              <w:spacing w:after="0" w:line="240" w:lineRule="auto"/>
              <w:jc w:val="both"/>
              <w:rPr>
                <w:rFonts w:ascii="Times New Roman" w:eastAsia="Times New Roman" w:hAnsi="Times New Roman" w:cs="Times New Roman"/>
                <w:color w:val="000000"/>
                <w:sz w:val="24"/>
                <w:szCs w:val="24"/>
                <w:lang w:val="en-SG" w:eastAsia="en-SG"/>
              </w:rPr>
            </w:pPr>
            <w:r w:rsidRPr="0024454C">
              <w:rPr>
                <w:rFonts w:ascii="Times New Roman" w:eastAsia="Times New Roman" w:hAnsi="Times New Roman" w:cs="Times New Roman"/>
                <w:color w:val="000000"/>
                <w:sz w:val="24"/>
                <w:szCs w:val="24"/>
                <w:lang w:val="en-SG" w:eastAsia="en-SG"/>
              </w:rPr>
              <w:t>Framework</w:t>
            </w:r>
          </w:p>
        </w:tc>
      </w:tr>
      <w:tr w:rsidR="0024454C" w:rsidRPr="0024454C" w14:paraId="2236F254" w14:textId="77777777" w:rsidTr="0024454C">
        <w:trPr>
          <w:trHeight w:val="1440"/>
        </w:trPr>
        <w:tc>
          <w:tcPr>
            <w:tcW w:w="500" w:type="dxa"/>
            <w:tcBorders>
              <w:top w:val="nil"/>
              <w:left w:val="single" w:sz="8" w:space="0" w:color="auto"/>
              <w:bottom w:val="single" w:sz="8" w:space="0" w:color="auto"/>
              <w:right w:val="single" w:sz="4" w:space="0" w:color="auto"/>
            </w:tcBorders>
            <w:shd w:val="clear" w:color="auto" w:fill="auto"/>
            <w:noWrap/>
            <w:vAlign w:val="bottom"/>
            <w:hideMark/>
          </w:tcPr>
          <w:p w14:paraId="6C6EEE5C" w14:textId="77777777" w:rsidR="0024454C" w:rsidRPr="0024454C" w:rsidRDefault="0024454C" w:rsidP="0024454C">
            <w:pPr>
              <w:spacing w:after="0" w:line="240" w:lineRule="auto"/>
              <w:jc w:val="right"/>
              <w:rPr>
                <w:rFonts w:ascii="Calibri" w:eastAsia="Times New Roman" w:hAnsi="Calibri" w:cs="Calibri"/>
                <w:color w:val="000000"/>
                <w:lang w:val="en-SG" w:eastAsia="en-SG"/>
              </w:rPr>
            </w:pPr>
            <w:r w:rsidRPr="0024454C">
              <w:rPr>
                <w:rFonts w:ascii="Calibri" w:eastAsia="Times New Roman" w:hAnsi="Calibri" w:cs="Calibri"/>
                <w:color w:val="000000"/>
                <w:lang w:val="en-SG" w:eastAsia="en-SG"/>
              </w:rPr>
              <w:t>45</w:t>
            </w:r>
          </w:p>
        </w:tc>
        <w:tc>
          <w:tcPr>
            <w:tcW w:w="1317" w:type="dxa"/>
            <w:tcBorders>
              <w:top w:val="nil"/>
              <w:left w:val="nil"/>
              <w:bottom w:val="single" w:sz="8" w:space="0" w:color="auto"/>
              <w:right w:val="single" w:sz="4" w:space="0" w:color="auto"/>
            </w:tcBorders>
            <w:shd w:val="clear" w:color="auto" w:fill="auto"/>
            <w:vAlign w:val="center"/>
            <w:hideMark/>
          </w:tcPr>
          <w:p w14:paraId="76BB2146" w14:textId="77777777" w:rsidR="0024454C" w:rsidRPr="0024454C" w:rsidRDefault="0024454C" w:rsidP="0024454C">
            <w:pPr>
              <w:spacing w:after="0" w:line="240" w:lineRule="auto"/>
              <w:jc w:val="both"/>
              <w:rPr>
                <w:rFonts w:ascii="Times New Roman" w:eastAsia="Times New Roman" w:hAnsi="Times New Roman" w:cs="Times New Roman"/>
                <w:color w:val="000000"/>
                <w:sz w:val="24"/>
                <w:szCs w:val="24"/>
                <w:lang w:val="en-SG" w:eastAsia="en-SG"/>
              </w:rPr>
            </w:pPr>
            <w:r w:rsidRPr="0024454C">
              <w:rPr>
                <w:rFonts w:ascii="Times New Roman" w:eastAsia="Times New Roman" w:hAnsi="Times New Roman" w:cs="Times New Roman"/>
                <w:color w:val="000000"/>
                <w:sz w:val="24"/>
                <w:szCs w:val="24"/>
                <w:lang w:val="en-SG" w:eastAsia="en-SG"/>
              </w:rPr>
              <w:t>Spenhoff, P., Wortmann, J.C.H., Semini, M.</w:t>
            </w:r>
          </w:p>
        </w:tc>
        <w:tc>
          <w:tcPr>
            <w:tcW w:w="900" w:type="dxa"/>
            <w:tcBorders>
              <w:top w:val="nil"/>
              <w:left w:val="nil"/>
              <w:bottom w:val="single" w:sz="8" w:space="0" w:color="auto"/>
              <w:right w:val="single" w:sz="4" w:space="0" w:color="auto"/>
            </w:tcBorders>
            <w:shd w:val="clear" w:color="auto" w:fill="auto"/>
            <w:vAlign w:val="center"/>
            <w:hideMark/>
          </w:tcPr>
          <w:p w14:paraId="03F88354" w14:textId="77777777" w:rsidR="0024454C" w:rsidRPr="0024454C" w:rsidRDefault="0024454C" w:rsidP="0024454C">
            <w:pPr>
              <w:spacing w:after="0" w:line="240" w:lineRule="auto"/>
              <w:jc w:val="both"/>
              <w:rPr>
                <w:rFonts w:ascii="Times New Roman" w:eastAsia="Times New Roman" w:hAnsi="Times New Roman" w:cs="Times New Roman"/>
                <w:color w:val="000000"/>
                <w:sz w:val="24"/>
                <w:szCs w:val="24"/>
                <w:lang w:val="en-SG" w:eastAsia="en-SG"/>
              </w:rPr>
            </w:pPr>
            <w:r w:rsidRPr="0024454C">
              <w:rPr>
                <w:rFonts w:ascii="Times New Roman" w:eastAsia="Times New Roman" w:hAnsi="Times New Roman" w:cs="Times New Roman"/>
                <w:color w:val="000000"/>
                <w:sz w:val="24"/>
                <w:szCs w:val="24"/>
                <w:lang w:val="en-SG" w:eastAsia="en-SG"/>
              </w:rPr>
              <w:t>2021</w:t>
            </w:r>
          </w:p>
        </w:tc>
        <w:tc>
          <w:tcPr>
            <w:tcW w:w="3820" w:type="dxa"/>
            <w:tcBorders>
              <w:top w:val="nil"/>
              <w:left w:val="nil"/>
              <w:bottom w:val="single" w:sz="8" w:space="0" w:color="auto"/>
              <w:right w:val="single" w:sz="4" w:space="0" w:color="auto"/>
            </w:tcBorders>
            <w:shd w:val="clear" w:color="auto" w:fill="auto"/>
            <w:vAlign w:val="center"/>
            <w:hideMark/>
          </w:tcPr>
          <w:p w14:paraId="6FD2DB98" w14:textId="77777777" w:rsidR="0024454C" w:rsidRPr="0024454C" w:rsidRDefault="0024454C" w:rsidP="0024454C">
            <w:pPr>
              <w:spacing w:after="0" w:line="240" w:lineRule="auto"/>
              <w:jc w:val="both"/>
              <w:rPr>
                <w:rFonts w:ascii="Times New Roman" w:eastAsia="Times New Roman" w:hAnsi="Times New Roman" w:cs="Times New Roman"/>
                <w:color w:val="000000"/>
                <w:sz w:val="24"/>
                <w:szCs w:val="24"/>
                <w:lang w:val="en-SG" w:eastAsia="en-SG"/>
              </w:rPr>
            </w:pPr>
            <w:r w:rsidRPr="0024454C">
              <w:rPr>
                <w:rFonts w:ascii="Times New Roman" w:eastAsia="Times New Roman" w:hAnsi="Times New Roman" w:cs="Times New Roman"/>
                <w:color w:val="000000"/>
                <w:sz w:val="24"/>
                <w:szCs w:val="24"/>
                <w:lang w:val="en-SG" w:eastAsia="en-SG"/>
              </w:rPr>
              <w:t>Production Planning and Control</w:t>
            </w:r>
          </w:p>
        </w:tc>
        <w:tc>
          <w:tcPr>
            <w:tcW w:w="1380" w:type="dxa"/>
            <w:tcBorders>
              <w:top w:val="nil"/>
              <w:left w:val="nil"/>
              <w:bottom w:val="single" w:sz="8" w:space="0" w:color="auto"/>
              <w:right w:val="single" w:sz="8" w:space="0" w:color="auto"/>
            </w:tcBorders>
            <w:shd w:val="clear" w:color="auto" w:fill="auto"/>
            <w:vAlign w:val="center"/>
            <w:hideMark/>
          </w:tcPr>
          <w:p w14:paraId="073F4B43" w14:textId="77777777" w:rsidR="0024454C" w:rsidRPr="0024454C" w:rsidRDefault="0024454C" w:rsidP="0024454C">
            <w:pPr>
              <w:spacing w:after="0" w:line="240" w:lineRule="auto"/>
              <w:jc w:val="both"/>
              <w:rPr>
                <w:rFonts w:ascii="Times New Roman" w:eastAsia="Times New Roman" w:hAnsi="Times New Roman" w:cs="Times New Roman"/>
                <w:color w:val="000000"/>
                <w:sz w:val="24"/>
                <w:szCs w:val="24"/>
                <w:lang w:val="en-SG" w:eastAsia="en-SG"/>
              </w:rPr>
            </w:pPr>
            <w:r w:rsidRPr="0024454C">
              <w:rPr>
                <w:rFonts w:ascii="Times New Roman" w:eastAsia="Times New Roman" w:hAnsi="Times New Roman" w:cs="Times New Roman"/>
                <w:color w:val="000000"/>
                <w:sz w:val="24"/>
                <w:szCs w:val="24"/>
                <w:lang w:val="en-SG" w:eastAsia="en-SG"/>
              </w:rPr>
              <w:t>Case study</w:t>
            </w:r>
          </w:p>
        </w:tc>
      </w:tr>
    </w:tbl>
    <w:p w14:paraId="1CE39EBC" w14:textId="77777777" w:rsidR="0024454C" w:rsidRPr="00021E79" w:rsidRDefault="0024454C" w:rsidP="0007637C">
      <w:pPr>
        <w:spacing w:line="360" w:lineRule="auto"/>
        <w:jc w:val="both"/>
        <w:rPr>
          <w:rFonts w:ascii="Times New Roman" w:hAnsi="Times New Roman" w:cs="Times New Roman"/>
          <w:sz w:val="24"/>
          <w:szCs w:val="24"/>
        </w:rPr>
      </w:pPr>
    </w:p>
    <w:p w14:paraId="748977AD" w14:textId="45BDD21F" w:rsidR="00B60D96" w:rsidRPr="00021E79" w:rsidRDefault="00B60D96" w:rsidP="00055A1B">
      <w:pPr>
        <w:spacing w:line="360" w:lineRule="auto"/>
        <w:rPr>
          <w:rFonts w:ascii="Times New Roman" w:hAnsi="Times New Roman" w:cs="Times New Roman"/>
          <w:color w:val="FF0000"/>
          <w:sz w:val="24"/>
          <w:szCs w:val="24"/>
        </w:rPr>
      </w:pPr>
      <w:r w:rsidRPr="00021E79">
        <w:rPr>
          <w:rFonts w:ascii="Times New Roman" w:hAnsi="Times New Roman" w:cs="Times New Roman"/>
          <w:sz w:val="24"/>
          <w:szCs w:val="24"/>
        </w:rPr>
        <w:t xml:space="preserve">From </w:t>
      </w:r>
      <w:r w:rsidR="00445952" w:rsidRPr="00021E79">
        <w:rPr>
          <w:rFonts w:ascii="Times New Roman" w:hAnsi="Times New Roman" w:cs="Times New Roman"/>
          <w:color w:val="000000" w:themeColor="text1"/>
          <w:sz w:val="24"/>
          <w:szCs w:val="24"/>
        </w:rPr>
        <w:t>Figure 3</w:t>
      </w:r>
      <w:r w:rsidRPr="00021E79">
        <w:rPr>
          <w:rFonts w:ascii="Times New Roman" w:hAnsi="Times New Roman" w:cs="Times New Roman"/>
          <w:sz w:val="24"/>
          <w:szCs w:val="24"/>
        </w:rPr>
        <w:t>, it is possible to notice an increasing trend in the interest for this topic. In particular, it is worth to point out that the majority of papers has been published during the last t</w:t>
      </w:r>
      <w:r w:rsidR="000E2B01" w:rsidRPr="00021E79">
        <w:rPr>
          <w:rFonts w:ascii="Times New Roman" w:hAnsi="Times New Roman" w:cs="Times New Roman"/>
          <w:sz w:val="24"/>
          <w:szCs w:val="24"/>
        </w:rPr>
        <w:t>hree</w:t>
      </w:r>
      <w:r w:rsidRPr="00021E79">
        <w:rPr>
          <w:rFonts w:ascii="Times New Roman" w:hAnsi="Times New Roman" w:cs="Times New Roman"/>
          <w:sz w:val="24"/>
          <w:szCs w:val="24"/>
        </w:rPr>
        <w:t xml:space="preserve"> years, 2018</w:t>
      </w:r>
      <w:r w:rsidR="000E2B01" w:rsidRPr="00021E79">
        <w:rPr>
          <w:rFonts w:ascii="Times New Roman" w:hAnsi="Times New Roman" w:cs="Times New Roman"/>
          <w:sz w:val="24"/>
          <w:szCs w:val="24"/>
        </w:rPr>
        <w:t xml:space="preserve"> - </w:t>
      </w:r>
      <w:r w:rsidRPr="00021E79">
        <w:rPr>
          <w:rFonts w:ascii="Times New Roman" w:hAnsi="Times New Roman" w:cs="Times New Roman"/>
          <w:sz w:val="24"/>
          <w:szCs w:val="24"/>
        </w:rPr>
        <w:t>20</w:t>
      </w:r>
      <w:r w:rsidR="005A4477" w:rsidRPr="00021E79">
        <w:rPr>
          <w:rFonts w:ascii="Times New Roman" w:hAnsi="Times New Roman" w:cs="Times New Roman"/>
          <w:sz w:val="24"/>
          <w:szCs w:val="24"/>
        </w:rPr>
        <w:t>20</w:t>
      </w:r>
      <w:r w:rsidR="000E2B01" w:rsidRPr="00021E79">
        <w:rPr>
          <w:rFonts w:ascii="Times New Roman" w:hAnsi="Times New Roman" w:cs="Times New Roman"/>
          <w:sz w:val="24"/>
          <w:szCs w:val="24"/>
        </w:rPr>
        <w:t>.</w:t>
      </w:r>
    </w:p>
    <w:p w14:paraId="62764BB1" w14:textId="751F8BD9" w:rsidR="00A12216" w:rsidRDefault="00055A1B" w:rsidP="0007637C">
      <w:pPr>
        <w:spacing w:line="360" w:lineRule="auto"/>
        <w:jc w:val="both"/>
        <w:rPr>
          <w:rFonts w:ascii="Times New Roman" w:hAnsi="Times New Roman" w:cs="Times New Roman"/>
          <w:noProof/>
          <w:sz w:val="24"/>
          <w:szCs w:val="24"/>
          <w:lang w:val="en-GB" w:eastAsia="en-GB"/>
        </w:rPr>
      </w:pPr>
      <w:r>
        <w:rPr>
          <w:noProof/>
          <w:lang w:val="en-GB" w:eastAsia="en-GB"/>
        </w:rPr>
        <w:lastRenderedPageBreak/>
        <w:drawing>
          <wp:inline distT="0" distB="0" distL="0" distR="0" wp14:anchorId="5645047C" wp14:editId="2A5BB625">
            <wp:extent cx="5400040" cy="2688590"/>
            <wp:effectExtent l="0" t="0" r="10160" b="1651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06200545" w14:textId="13EF6F5B" w:rsidR="00A12216" w:rsidRPr="00267742" w:rsidRDefault="00A12216" w:rsidP="00A12216">
      <w:pPr>
        <w:spacing w:line="360" w:lineRule="auto"/>
        <w:jc w:val="center"/>
        <w:rPr>
          <w:rFonts w:ascii="Times New Roman" w:hAnsi="Times New Roman" w:cs="Times New Roman"/>
          <w:noProof/>
          <w:color w:val="00B0F0"/>
          <w:sz w:val="24"/>
          <w:szCs w:val="24"/>
          <w:lang w:val="en-GB" w:eastAsia="en-GB"/>
        </w:rPr>
      </w:pPr>
      <w:r w:rsidRPr="00267742">
        <w:rPr>
          <w:rFonts w:ascii="Times New Roman" w:hAnsi="Times New Roman" w:cs="Times New Roman"/>
          <w:noProof/>
          <w:color w:val="00B0F0"/>
          <w:sz w:val="24"/>
          <w:szCs w:val="24"/>
          <w:lang w:val="en-GB" w:eastAsia="en-GB"/>
        </w:rPr>
        <w:t>Figure 3 – Yearly distribution of the papers considered</w:t>
      </w:r>
    </w:p>
    <w:p w14:paraId="58C115D7" w14:textId="3F373867" w:rsidR="00B60D96" w:rsidRDefault="00877458" w:rsidP="0007637C">
      <w:pPr>
        <w:spacing w:line="360" w:lineRule="auto"/>
        <w:jc w:val="both"/>
        <w:rPr>
          <w:rFonts w:ascii="Times New Roman" w:hAnsi="Times New Roman" w:cs="Times New Roman"/>
          <w:sz w:val="24"/>
          <w:szCs w:val="24"/>
        </w:rPr>
      </w:pPr>
      <w:r w:rsidRPr="00021E79">
        <w:rPr>
          <w:rFonts w:ascii="Times New Roman" w:hAnsi="Times New Roman" w:cs="Times New Roman"/>
          <w:noProof/>
          <w:sz w:val="24"/>
          <w:szCs w:val="24"/>
          <w:lang w:val="en-GB" w:eastAsia="en-GB"/>
        </w:rPr>
        <w:t>looking at</w:t>
      </w:r>
      <w:r w:rsidR="00B60D96" w:rsidRPr="00021E79">
        <w:rPr>
          <w:rFonts w:ascii="Times New Roman" w:hAnsi="Times New Roman" w:cs="Times New Roman"/>
          <w:sz w:val="24"/>
          <w:szCs w:val="24"/>
        </w:rPr>
        <w:t xml:space="preserve"> the methodologies used for the research (</w:t>
      </w:r>
      <w:r w:rsidR="00044771" w:rsidRPr="00021E79">
        <w:rPr>
          <w:rFonts w:ascii="Times New Roman" w:hAnsi="Times New Roman" w:cs="Times New Roman"/>
          <w:color w:val="000000" w:themeColor="text1"/>
          <w:sz w:val="24"/>
          <w:szCs w:val="24"/>
        </w:rPr>
        <w:t>Figure 4</w:t>
      </w:r>
      <w:r w:rsidR="00B60D96" w:rsidRPr="00021E79">
        <w:rPr>
          <w:rFonts w:ascii="Times New Roman" w:hAnsi="Times New Roman" w:cs="Times New Roman"/>
          <w:sz w:val="24"/>
          <w:szCs w:val="24"/>
        </w:rPr>
        <w:t xml:space="preserve">), it is immediately clear that </w:t>
      </w:r>
      <w:r w:rsidR="00034D98" w:rsidRPr="00267742">
        <w:rPr>
          <w:rFonts w:ascii="Times New Roman" w:hAnsi="Times New Roman" w:cs="Times New Roman"/>
          <w:color w:val="00B0F0"/>
          <w:sz w:val="24"/>
          <w:szCs w:val="24"/>
        </w:rPr>
        <w:t>31</w:t>
      </w:r>
      <w:r w:rsidR="00072E8B" w:rsidRPr="00267742">
        <w:rPr>
          <w:rFonts w:ascii="Times New Roman" w:hAnsi="Times New Roman" w:cs="Times New Roman"/>
          <w:color w:val="00B0F0"/>
          <w:sz w:val="24"/>
          <w:szCs w:val="24"/>
        </w:rPr>
        <w:t>%</w:t>
      </w:r>
      <w:r w:rsidR="00B60D96" w:rsidRPr="00021E79">
        <w:rPr>
          <w:rFonts w:ascii="Times New Roman" w:hAnsi="Times New Roman" w:cs="Times New Roman"/>
          <w:sz w:val="24"/>
          <w:szCs w:val="24"/>
        </w:rPr>
        <w:t xml:space="preserve"> of studies have used case study, typically applying this methodology to specific fields. </w:t>
      </w:r>
    </w:p>
    <w:p w14:paraId="1F5143EA" w14:textId="349DDFC0" w:rsidR="00310873" w:rsidRDefault="00055A1B" w:rsidP="00310873">
      <w:pPr>
        <w:spacing w:line="360" w:lineRule="auto"/>
        <w:jc w:val="center"/>
        <w:rPr>
          <w:rFonts w:ascii="Times New Roman" w:hAnsi="Times New Roman" w:cs="Times New Roman"/>
          <w:sz w:val="24"/>
          <w:szCs w:val="24"/>
        </w:rPr>
      </w:pPr>
      <w:r>
        <w:rPr>
          <w:noProof/>
          <w:lang w:val="en-GB" w:eastAsia="en-GB"/>
        </w:rPr>
        <w:drawing>
          <wp:inline distT="0" distB="0" distL="0" distR="0" wp14:anchorId="279D93FB" wp14:editId="13A907C2">
            <wp:extent cx="4572000" cy="2743200"/>
            <wp:effectExtent l="0" t="0" r="0"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5B1AEE2C" w14:textId="77777777" w:rsidR="00310873" w:rsidRPr="00267742" w:rsidRDefault="00310873" w:rsidP="00310873">
      <w:pPr>
        <w:pStyle w:val="Caption"/>
        <w:jc w:val="center"/>
        <w:rPr>
          <w:i w:val="0"/>
          <w:noProof/>
          <w:color w:val="00B0F0"/>
          <w:sz w:val="24"/>
          <w:szCs w:val="24"/>
        </w:rPr>
      </w:pPr>
      <w:bookmarkStart w:id="6" w:name="_Toc50127662"/>
      <w:r w:rsidRPr="00267742">
        <w:rPr>
          <w:i w:val="0"/>
          <w:color w:val="00B0F0"/>
          <w:sz w:val="24"/>
          <w:szCs w:val="24"/>
        </w:rPr>
        <w:t>Figure 4 - Methodology distribution of the papers considered</w:t>
      </w:r>
      <w:bookmarkEnd w:id="6"/>
    </w:p>
    <w:p w14:paraId="026FCBD3" w14:textId="6E110B42" w:rsidR="00B60D96" w:rsidRPr="00021E79" w:rsidRDefault="00B60D96" w:rsidP="0007637C">
      <w:pPr>
        <w:spacing w:line="360" w:lineRule="auto"/>
        <w:jc w:val="both"/>
        <w:rPr>
          <w:rFonts w:ascii="Times New Roman" w:hAnsi="Times New Roman" w:cs="Times New Roman"/>
          <w:sz w:val="24"/>
          <w:szCs w:val="24"/>
        </w:rPr>
      </w:pPr>
      <w:r w:rsidRPr="00021E79">
        <w:rPr>
          <w:rFonts w:ascii="Times New Roman" w:hAnsi="Times New Roman" w:cs="Times New Roman"/>
          <w:sz w:val="24"/>
          <w:szCs w:val="24"/>
        </w:rPr>
        <w:t>For instance,</w:t>
      </w:r>
      <w:r w:rsidR="00E6799C">
        <w:rPr>
          <w:rFonts w:ascii="Times New Roman" w:hAnsi="Times New Roman" w:cs="Times New Roman"/>
          <w:sz w:val="24"/>
          <w:szCs w:val="24"/>
        </w:rPr>
        <w:t xml:space="preserve"> Ramirez-Peña et al. (2020</w:t>
      </w:r>
      <w:r w:rsidRPr="00021E79">
        <w:rPr>
          <w:rFonts w:ascii="Times New Roman" w:hAnsi="Times New Roman" w:cs="Times New Roman"/>
          <w:sz w:val="24"/>
          <w:szCs w:val="24"/>
        </w:rPr>
        <w:t>) focused on shipbuilding, a complex manufacturing industry that needs 4.0 guidelines to improve supply chain efficiency; while Ge and Jacks</w:t>
      </w:r>
      <w:r w:rsidR="000B6251" w:rsidRPr="00021E79">
        <w:rPr>
          <w:rFonts w:ascii="Times New Roman" w:hAnsi="Times New Roman" w:cs="Times New Roman"/>
          <w:sz w:val="24"/>
          <w:szCs w:val="24"/>
        </w:rPr>
        <w:t xml:space="preserve">on (2014) investigated </w:t>
      </w:r>
      <w:r w:rsidR="00752111" w:rsidRPr="00021E79">
        <w:rPr>
          <w:rFonts w:ascii="Times New Roman" w:hAnsi="Times New Roman" w:cs="Times New Roman"/>
          <w:sz w:val="24"/>
          <w:szCs w:val="24"/>
        </w:rPr>
        <w:t xml:space="preserve">usability of </w:t>
      </w:r>
      <w:r w:rsidRPr="00021E79">
        <w:rPr>
          <w:rFonts w:ascii="Times New Roman" w:hAnsi="Times New Roman" w:cs="Times New Roman"/>
          <w:sz w:val="24"/>
          <w:szCs w:val="24"/>
        </w:rPr>
        <w:t>Big Data technologies</w:t>
      </w:r>
      <w:r w:rsidR="000B6251" w:rsidRPr="00021E79">
        <w:rPr>
          <w:rFonts w:ascii="Times New Roman" w:hAnsi="Times New Roman" w:cs="Times New Roman"/>
          <w:sz w:val="24"/>
          <w:szCs w:val="24"/>
        </w:rPr>
        <w:t xml:space="preserve"> </w:t>
      </w:r>
      <w:r w:rsidR="00752111" w:rsidRPr="00021E79">
        <w:rPr>
          <w:rFonts w:ascii="Times New Roman" w:hAnsi="Times New Roman" w:cs="Times New Roman"/>
          <w:sz w:val="24"/>
          <w:szCs w:val="24"/>
        </w:rPr>
        <w:t>as</w:t>
      </w:r>
      <w:r w:rsidRPr="00021E79">
        <w:rPr>
          <w:rFonts w:ascii="Times New Roman" w:hAnsi="Times New Roman" w:cs="Times New Roman"/>
          <w:sz w:val="24"/>
          <w:szCs w:val="24"/>
        </w:rPr>
        <w:t xml:space="preserve"> tools for Six Sigma process in order to achieve cost reduction in automotive industry.</w:t>
      </w:r>
    </w:p>
    <w:p w14:paraId="15EB14A7" w14:textId="3E610A8D" w:rsidR="00B60D96" w:rsidRPr="00021E79" w:rsidRDefault="00963DDF" w:rsidP="0007637C">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S</w:t>
      </w:r>
      <w:r w:rsidR="00B60D96" w:rsidRPr="00021E79">
        <w:rPr>
          <w:rFonts w:ascii="Times New Roman" w:hAnsi="Times New Roman" w:cs="Times New Roman"/>
          <w:sz w:val="24"/>
          <w:szCs w:val="24"/>
        </w:rPr>
        <w:t>econd</w:t>
      </w:r>
      <w:r>
        <w:rPr>
          <w:rFonts w:ascii="Times New Roman" w:hAnsi="Times New Roman" w:cs="Times New Roman"/>
          <w:sz w:val="24"/>
          <w:szCs w:val="24"/>
        </w:rPr>
        <w:t>ly,</w:t>
      </w:r>
      <w:r w:rsidR="00A20DCC">
        <w:rPr>
          <w:rFonts w:ascii="Times New Roman" w:hAnsi="Times New Roman" w:cs="Times New Roman"/>
          <w:sz w:val="24"/>
          <w:szCs w:val="24"/>
        </w:rPr>
        <w:t xml:space="preserve"> significant number of </w:t>
      </w:r>
      <w:r w:rsidR="00B60D96" w:rsidRPr="00021E79">
        <w:rPr>
          <w:rFonts w:ascii="Times New Roman" w:hAnsi="Times New Roman" w:cs="Times New Roman"/>
          <w:sz w:val="24"/>
          <w:szCs w:val="24"/>
        </w:rPr>
        <w:t>studies developed a framework connecting the two paradigms of Lean Supply Chain and Industry 4.0. As an example, Bevilacqua et al. (2019) formulated a procedure b</w:t>
      </w:r>
      <w:r w:rsidR="000C2DEA" w:rsidRPr="00021E79">
        <w:rPr>
          <w:rFonts w:ascii="Times New Roman" w:hAnsi="Times New Roman" w:cs="Times New Roman"/>
          <w:sz w:val="24"/>
          <w:szCs w:val="24"/>
        </w:rPr>
        <w:t>ased on Lean Principles in order to</w:t>
      </w:r>
      <w:r w:rsidR="00B60D96" w:rsidRPr="00021E79">
        <w:rPr>
          <w:rFonts w:ascii="Times New Roman" w:hAnsi="Times New Roman" w:cs="Times New Roman"/>
          <w:sz w:val="24"/>
          <w:szCs w:val="24"/>
        </w:rPr>
        <w:t xml:space="preserve"> </w:t>
      </w:r>
      <w:r w:rsidR="00B5371D" w:rsidRPr="00021E79">
        <w:rPr>
          <w:rFonts w:ascii="Times New Roman" w:hAnsi="Times New Roman" w:cs="Times New Roman"/>
          <w:sz w:val="24"/>
          <w:szCs w:val="24"/>
        </w:rPr>
        <w:t>minimiz</w:t>
      </w:r>
      <w:r w:rsidR="000C2DEA" w:rsidRPr="00021E79">
        <w:rPr>
          <w:rFonts w:ascii="Times New Roman" w:hAnsi="Times New Roman" w:cs="Times New Roman"/>
          <w:sz w:val="24"/>
          <w:szCs w:val="24"/>
        </w:rPr>
        <w:t>e</w:t>
      </w:r>
      <w:r w:rsidR="00B60D96" w:rsidRPr="00021E79">
        <w:rPr>
          <w:rFonts w:ascii="Times New Roman" w:hAnsi="Times New Roman" w:cs="Times New Roman"/>
          <w:sz w:val="24"/>
          <w:szCs w:val="24"/>
        </w:rPr>
        <w:t xml:space="preserve"> the num</w:t>
      </w:r>
      <w:r w:rsidR="00B5371D" w:rsidRPr="00021E79">
        <w:rPr>
          <w:rFonts w:ascii="Times New Roman" w:hAnsi="Times New Roman" w:cs="Times New Roman"/>
          <w:sz w:val="24"/>
          <w:szCs w:val="24"/>
        </w:rPr>
        <w:t xml:space="preserve">ber as well as </w:t>
      </w:r>
      <w:r w:rsidR="00B60D96" w:rsidRPr="00021E79">
        <w:rPr>
          <w:rFonts w:ascii="Times New Roman" w:hAnsi="Times New Roman" w:cs="Times New Roman"/>
          <w:sz w:val="24"/>
          <w:szCs w:val="24"/>
        </w:rPr>
        <w:t>the duration of picking processes in</w:t>
      </w:r>
      <w:r w:rsidR="00B5371D" w:rsidRPr="00021E79">
        <w:rPr>
          <w:rFonts w:ascii="Times New Roman" w:hAnsi="Times New Roman" w:cs="Times New Roman"/>
          <w:sz w:val="24"/>
          <w:szCs w:val="24"/>
        </w:rPr>
        <w:t xml:space="preserve"> a warehouse equiped with</w:t>
      </w:r>
      <w:r w:rsidR="00B60D96" w:rsidRPr="00021E79">
        <w:rPr>
          <w:rFonts w:ascii="Times New Roman" w:hAnsi="Times New Roman" w:cs="Times New Roman"/>
          <w:sz w:val="24"/>
          <w:szCs w:val="24"/>
        </w:rPr>
        <w:t xml:space="preserve"> an automated storage and retrieval system.</w:t>
      </w:r>
    </w:p>
    <w:p w14:paraId="76840A95" w14:textId="2156B41A" w:rsidR="00B60D96" w:rsidRPr="00021E79" w:rsidRDefault="00B60D96" w:rsidP="0007637C">
      <w:pPr>
        <w:spacing w:line="360" w:lineRule="auto"/>
        <w:jc w:val="both"/>
        <w:rPr>
          <w:rFonts w:ascii="Times New Roman" w:hAnsi="Times New Roman" w:cs="Times New Roman"/>
          <w:sz w:val="24"/>
          <w:szCs w:val="24"/>
        </w:rPr>
      </w:pPr>
      <w:r w:rsidRPr="00021E79">
        <w:rPr>
          <w:rFonts w:ascii="Times New Roman" w:hAnsi="Times New Roman" w:cs="Times New Roman"/>
          <w:sz w:val="24"/>
          <w:szCs w:val="24"/>
        </w:rPr>
        <w:t xml:space="preserve">Then, three studies of the sample used interviews as a way to gather non-structured information to derive </w:t>
      </w:r>
      <w:r w:rsidR="00B61097" w:rsidRPr="00021E79">
        <w:rPr>
          <w:rFonts w:ascii="Times New Roman" w:hAnsi="Times New Roman" w:cs="Times New Roman"/>
          <w:sz w:val="24"/>
          <w:szCs w:val="24"/>
        </w:rPr>
        <w:t>insightful</w:t>
      </w:r>
      <w:r w:rsidR="009D2061" w:rsidRPr="00021E79">
        <w:rPr>
          <w:rFonts w:ascii="Times New Roman" w:hAnsi="Times New Roman" w:cs="Times New Roman"/>
          <w:sz w:val="24"/>
          <w:szCs w:val="24"/>
        </w:rPr>
        <w:t xml:space="preserve"> findings.</w:t>
      </w:r>
    </w:p>
    <w:p w14:paraId="4296E4A6" w14:textId="166FFE29" w:rsidR="00B60D96" w:rsidRPr="00021E79" w:rsidRDefault="00B60D96" w:rsidP="0007637C">
      <w:pPr>
        <w:spacing w:line="360" w:lineRule="auto"/>
        <w:jc w:val="both"/>
        <w:rPr>
          <w:rFonts w:ascii="Times New Roman" w:hAnsi="Times New Roman" w:cs="Times New Roman"/>
          <w:sz w:val="24"/>
          <w:szCs w:val="24"/>
        </w:rPr>
      </w:pPr>
      <w:r w:rsidRPr="00021E79">
        <w:rPr>
          <w:rFonts w:ascii="Times New Roman" w:hAnsi="Times New Roman" w:cs="Times New Roman"/>
          <w:sz w:val="24"/>
          <w:szCs w:val="24"/>
        </w:rPr>
        <w:t xml:space="preserve">Thirdly, </w:t>
      </w:r>
      <w:r w:rsidR="00034D98" w:rsidRPr="00267742">
        <w:rPr>
          <w:rFonts w:ascii="Times New Roman" w:hAnsi="Times New Roman" w:cs="Times New Roman"/>
          <w:color w:val="00B0F0"/>
          <w:sz w:val="24"/>
          <w:szCs w:val="24"/>
        </w:rPr>
        <w:t>4</w:t>
      </w:r>
      <w:r w:rsidR="00D127E2" w:rsidRPr="00267742">
        <w:rPr>
          <w:rFonts w:ascii="Times New Roman" w:hAnsi="Times New Roman" w:cs="Times New Roman"/>
          <w:color w:val="00B0F0"/>
          <w:sz w:val="24"/>
          <w:szCs w:val="24"/>
        </w:rPr>
        <w:t>%</w:t>
      </w:r>
      <w:r w:rsidR="00D127E2">
        <w:rPr>
          <w:rFonts w:ascii="Times New Roman" w:hAnsi="Times New Roman" w:cs="Times New Roman"/>
          <w:sz w:val="24"/>
          <w:szCs w:val="24"/>
        </w:rPr>
        <w:t xml:space="preserve"> of </w:t>
      </w:r>
      <w:r w:rsidRPr="00021E79">
        <w:rPr>
          <w:rFonts w:ascii="Times New Roman" w:hAnsi="Times New Roman" w:cs="Times New Roman"/>
          <w:sz w:val="24"/>
          <w:szCs w:val="24"/>
        </w:rPr>
        <w:t xml:space="preserve">studies exploited the power of simulation to conduct some what-if analysis. Through this technique Vazquez-Martinez et al. (2018) developed a model that </w:t>
      </w:r>
      <w:r w:rsidR="00D70861" w:rsidRPr="00021E79">
        <w:rPr>
          <w:rFonts w:ascii="Times New Roman" w:hAnsi="Times New Roman" w:cs="Times New Roman"/>
          <w:sz w:val="24"/>
          <w:szCs w:val="24"/>
        </w:rPr>
        <w:t>is able to connect different</w:t>
      </w:r>
      <w:r w:rsidRPr="00021E79">
        <w:rPr>
          <w:rFonts w:ascii="Times New Roman" w:hAnsi="Times New Roman" w:cs="Times New Roman"/>
          <w:sz w:val="24"/>
          <w:szCs w:val="24"/>
        </w:rPr>
        <w:t xml:space="preserve"> customers, partners and organizations </w:t>
      </w:r>
      <w:r w:rsidR="00D70861" w:rsidRPr="00021E79">
        <w:rPr>
          <w:rFonts w:ascii="Times New Roman" w:hAnsi="Times New Roman" w:cs="Times New Roman"/>
          <w:sz w:val="24"/>
          <w:szCs w:val="24"/>
        </w:rPr>
        <w:t>and</w:t>
      </w:r>
      <w:r w:rsidRPr="00021E79">
        <w:rPr>
          <w:rFonts w:ascii="Times New Roman" w:hAnsi="Times New Roman" w:cs="Times New Roman"/>
          <w:sz w:val="24"/>
          <w:szCs w:val="24"/>
        </w:rPr>
        <w:t xml:space="preserve"> </w:t>
      </w:r>
      <w:r w:rsidR="007132E3" w:rsidRPr="00021E79">
        <w:rPr>
          <w:rFonts w:ascii="Times New Roman" w:hAnsi="Times New Roman" w:cs="Times New Roman"/>
          <w:sz w:val="24"/>
          <w:szCs w:val="24"/>
        </w:rPr>
        <w:t>perform</w:t>
      </w:r>
      <w:r w:rsidRPr="00021E79">
        <w:rPr>
          <w:rFonts w:ascii="Times New Roman" w:hAnsi="Times New Roman" w:cs="Times New Roman"/>
          <w:sz w:val="24"/>
          <w:szCs w:val="24"/>
        </w:rPr>
        <w:t xml:space="preserve"> the stages </w:t>
      </w:r>
      <w:r w:rsidR="00D70861" w:rsidRPr="00021E79">
        <w:rPr>
          <w:rFonts w:ascii="Times New Roman" w:hAnsi="Times New Roman" w:cs="Times New Roman"/>
          <w:sz w:val="24"/>
          <w:szCs w:val="24"/>
        </w:rPr>
        <w:t>of digital product lifecycle across them</w:t>
      </w:r>
      <w:r w:rsidRPr="00021E79">
        <w:rPr>
          <w:rFonts w:ascii="Times New Roman" w:hAnsi="Times New Roman" w:cs="Times New Roman"/>
          <w:sz w:val="24"/>
          <w:szCs w:val="24"/>
        </w:rPr>
        <w:t>.</w:t>
      </w:r>
    </w:p>
    <w:p w14:paraId="31CE8B26" w14:textId="0BC87091" w:rsidR="00B60D96" w:rsidRPr="00021E79" w:rsidRDefault="00B60D96" w:rsidP="0007637C">
      <w:pPr>
        <w:spacing w:line="360" w:lineRule="auto"/>
        <w:jc w:val="both"/>
        <w:rPr>
          <w:rFonts w:ascii="Times New Roman" w:hAnsi="Times New Roman" w:cs="Times New Roman"/>
          <w:sz w:val="24"/>
          <w:szCs w:val="24"/>
        </w:rPr>
      </w:pPr>
      <w:r w:rsidRPr="00021E79">
        <w:rPr>
          <w:rFonts w:ascii="Times New Roman" w:hAnsi="Times New Roman" w:cs="Times New Roman"/>
          <w:sz w:val="24"/>
          <w:szCs w:val="24"/>
        </w:rPr>
        <w:t xml:space="preserve">Next, </w:t>
      </w:r>
      <w:r w:rsidR="00C32AF2" w:rsidRPr="00267742">
        <w:rPr>
          <w:rFonts w:ascii="Times New Roman" w:hAnsi="Times New Roman" w:cs="Times New Roman"/>
          <w:color w:val="00B0F0"/>
          <w:sz w:val="24"/>
          <w:szCs w:val="24"/>
        </w:rPr>
        <w:t>16%</w:t>
      </w:r>
      <w:r w:rsidR="00C32AF2">
        <w:rPr>
          <w:rFonts w:ascii="Times New Roman" w:hAnsi="Times New Roman" w:cs="Times New Roman"/>
          <w:sz w:val="24"/>
          <w:szCs w:val="24"/>
        </w:rPr>
        <w:t xml:space="preserve"> of studies</w:t>
      </w:r>
      <w:r w:rsidRPr="00021E79">
        <w:rPr>
          <w:rFonts w:ascii="Times New Roman" w:hAnsi="Times New Roman" w:cs="Times New Roman"/>
          <w:sz w:val="24"/>
          <w:szCs w:val="24"/>
        </w:rPr>
        <w:t xml:space="preserve"> have used the literature review methodology with the aim to describe the state of the art of the literature regarding the interaction and concurrent application of Lean Supply Chain and Industry 4.0. In particular, the purpose of De Giov</w:t>
      </w:r>
      <w:r w:rsidR="007003C4" w:rsidRPr="00021E79">
        <w:rPr>
          <w:rFonts w:ascii="Times New Roman" w:hAnsi="Times New Roman" w:cs="Times New Roman"/>
          <w:sz w:val="24"/>
          <w:szCs w:val="24"/>
        </w:rPr>
        <w:t>anni and Cariola (2020) is</w:t>
      </w:r>
      <w:r w:rsidRPr="00021E79">
        <w:rPr>
          <w:rFonts w:ascii="Times New Roman" w:hAnsi="Times New Roman" w:cs="Times New Roman"/>
          <w:sz w:val="24"/>
          <w:szCs w:val="24"/>
        </w:rPr>
        <w:t xml:space="preserve"> to investigate </w:t>
      </w:r>
      <w:r w:rsidR="007003C4" w:rsidRPr="00021E79">
        <w:rPr>
          <w:rFonts w:ascii="Times New Roman" w:hAnsi="Times New Roman" w:cs="Times New Roman"/>
          <w:sz w:val="24"/>
          <w:szCs w:val="24"/>
        </w:rPr>
        <w:t xml:space="preserve">how </w:t>
      </w:r>
      <w:r w:rsidRPr="00021E79">
        <w:rPr>
          <w:rFonts w:ascii="Times New Roman" w:hAnsi="Times New Roman" w:cs="Times New Roman"/>
          <w:sz w:val="24"/>
          <w:szCs w:val="24"/>
        </w:rPr>
        <w:t xml:space="preserve">a process innovation strategy that firms implement through Industry 4.0 technologies </w:t>
      </w:r>
      <w:r w:rsidR="007003C4" w:rsidRPr="00021E79">
        <w:rPr>
          <w:rFonts w:ascii="Times New Roman" w:hAnsi="Times New Roman" w:cs="Times New Roman"/>
          <w:sz w:val="24"/>
          <w:szCs w:val="24"/>
        </w:rPr>
        <w:t>affect the performance of</w:t>
      </w:r>
      <w:r w:rsidRPr="00021E79">
        <w:rPr>
          <w:rFonts w:ascii="Times New Roman" w:hAnsi="Times New Roman" w:cs="Times New Roman"/>
          <w:sz w:val="24"/>
          <w:szCs w:val="24"/>
        </w:rPr>
        <w:t xml:space="preserve"> lean practices and green supply chains.</w:t>
      </w:r>
    </w:p>
    <w:p w14:paraId="7B8DED4B" w14:textId="23931D68" w:rsidR="00B60D96" w:rsidRPr="00021E79" w:rsidRDefault="00B60D96" w:rsidP="0007637C">
      <w:pPr>
        <w:spacing w:line="360" w:lineRule="auto"/>
        <w:jc w:val="both"/>
        <w:rPr>
          <w:rFonts w:ascii="Times New Roman" w:hAnsi="Times New Roman" w:cs="Times New Roman"/>
          <w:sz w:val="24"/>
          <w:szCs w:val="24"/>
        </w:rPr>
      </w:pPr>
      <w:r w:rsidRPr="00021E79">
        <w:rPr>
          <w:rFonts w:ascii="Times New Roman" w:hAnsi="Times New Roman" w:cs="Times New Roman"/>
          <w:sz w:val="24"/>
          <w:szCs w:val="24"/>
        </w:rPr>
        <w:t>Finally, the survey methodology has been applied by Rossini et al. (2019) among others (</w:t>
      </w:r>
      <w:r w:rsidR="00FF3AFB" w:rsidRPr="00267742">
        <w:rPr>
          <w:rFonts w:ascii="Times New Roman" w:hAnsi="Times New Roman" w:cs="Times New Roman"/>
          <w:color w:val="00B0F0"/>
          <w:sz w:val="24"/>
          <w:szCs w:val="24"/>
        </w:rPr>
        <w:t>2</w:t>
      </w:r>
      <w:r w:rsidR="00034D98" w:rsidRPr="00267742">
        <w:rPr>
          <w:rFonts w:ascii="Times New Roman" w:hAnsi="Times New Roman" w:cs="Times New Roman"/>
          <w:color w:val="00B0F0"/>
          <w:sz w:val="24"/>
          <w:szCs w:val="24"/>
        </w:rPr>
        <w:t>2</w:t>
      </w:r>
      <w:r w:rsidR="00FF3AFB" w:rsidRPr="00267742">
        <w:rPr>
          <w:rFonts w:ascii="Times New Roman" w:hAnsi="Times New Roman" w:cs="Times New Roman"/>
          <w:color w:val="00B0F0"/>
          <w:sz w:val="24"/>
          <w:szCs w:val="24"/>
        </w:rPr>
        <w:t>%</w:t>
      </w:r>
      <w:r w:rsidRPr="00021E79">
        <w:rPr>
          <w:rFonts w:ascii="Times New Roman" w:hAnsi="Times New Roman" w:cs="Times New Roman"/>
          <w:sz w:val="24"/>
          <w:szCs w:val="24"/>
        </w:rPr>
        <w:t xml:space="preserve">) to </w:t>
      </w:r>
      <w:r w:rsidR="006976C8" w:rsidRPr="00021E79">
        <w:rPr>
          <w:rFonts w:ascii="Times New Roman" w:hAnsi="Times New Roman" w:cs="Times New Roman"/>
          <w:sz w:val="24"/>
          <w:szCs w:val="24"/>
        </w:rPr>
        <w:t xml:space="preserve">evaluate how the </w:t>
      </w:r>
      <w:r w:rsidRPr="00021E79">
        <w:rPr>
          <w:rFonts w:ascii="Times New Roman" w:hAnsi="Times New Roman" w:cs="Times New Roman"/>
          <w:sz w:val="24"/>
          <w:szCs w:val="24"/>
        </w:rPr>
        <w:t xml:space="preserve">adoption of Industry 4.0 technologies </w:t>
      </w:r>
      <w:r w:rsidR="006976C8" w:rsidRPr="00021E79">
        <w:rPr>
          <w:rFonts w:ascii="Times New Roman" w:hAnsi="Times New Roman" w:cs="Times New Roman"/>
          <w:sz w:val="24"/>
          <w:szCs w:val="24"/>
        </w:rPr>
        <w:t>along with</w:t>
      </w:r>
      <w:r w:rsidRPr="00021E79">
        <w:rPr>
          <w:rFonts w:ascii="Times New Roman" w:hAnsi="Times New Roman" w:cs="Times New Roman"/>
          <w:sz w:val="24"/>
          <w:szCs w:val="24"/>
        </w:rPr>
        <w:t xml:space="preserve"> Lean Production (LP) practices </w:t>
      </w:r>
      <w:r w:rsidR="006976C8" w:rsidRPr="00021E79">
        <w:rPr>
          <w:rFonts w:ascii="Times New Roman" w:hAnsi="Times New Roman" w:cs="Times New Roman"/>
          <w:sz w:val="24"/>
          <w:szCs w:val="24"/>
        </w:rPr>
        <w:t xml:space="preserve">impact the operational performance </w:t>
      </w:r>
      <w:r w:rsidRPr="00021E79">
        <w:rPr>
          <w:rFonts w:ascii="Times New Roman" w:hAnsi="Times New Roman" w:cs="Times New Roman"/>
          <w:sz w:val="24"/>
          <w:szCs w:val="24"/>
        </w:rPr>
        <w:t>of European manufacturers.</w:t>
      </w:r>
    </w:p>
    <w:p w14:paraId="2B259726" w14:textId="77777777" w:rsidR="00B60D96" w:rsidRPr="00021E79" w:rsidRDefault="00B60D96" w:rsidP="00653766">
      <w:pPr>
        <w:spacing w:after="0" w:line="360" w:lineRule="auto"/>
        <w:jc w:val="both"/>
        <w:rPr>
          <w:rFonts w:ascii="Times New Roman" w:hAnsi="Times New Roman" w:cs="Times New Roman"/>
          <w:b/>
          <w:bCs/>
          <w:sz w:val="24"/>
          <w:szCs w:val="24"/>
        </w:rPr>
      </w:pPr>
      <w:r w:rsidRPr="00021E79">
        <w:rPr>
          <w:rFonts w:ascii="Times New Roman" w:hAnsi="Times New Roman" w:cs="Times New Roman"/>
          <w:b/>
          <w:bCs/>
          <w:sz w:val="24"/>
          <w:szCs w:val="24"/>
        </w:rPr>
        <w:t>Step 6: Extracting data</w:t>
      </w:r>
    </w:p>
    <w:p w14:paraId="5C244500" w14:textId="59C7B716" w:rsidR="00B60D96" w:rsidRPr="00021E79" w:rsidRDefault="003F7285" w:rsidP="0007637C">
      <w:pPr>
        <w:spacing w:line="360" w:lineRule="auto"/>
        <w:jc w:val="both"/>
        <w:rPr>
          <w:rFonts w:ascii="Times New Roman" w:hAnsi="Times New Roman" w:cs="Times New Roman"/>
          <w:sz w:val="24"/>
          <w:szCs w:val="24"/>
        </w:rPr>
      </w:pPr>
      <w:r w:rsidRPr="00021E79">
        <w:rPr>
          <w:rFonts w:ascii="Times New Roman" w:hAnsi="Times New Roman" w:cs="Times New Roman"/>
          <w:sz w:val="24"/>
          <w:szCs w:val="24"/>
        </w:rPr>
        <w:t xml:space="preserve">Generally the </w:t>
      </w:r>
      <w:r w:rsidR="00B60D96" w:rsidRPr="00021E79">
        <w:rPr>
          <w:rFonts w:ascii="Times New Roman" w:hAnsi="Times New Roman" w:cs="Times New Roman"/>
          <w:sz w:val="24"/>
          <w:szCs w:val="24"/>
        </w:rPr>
        <w:t xml:space="preserve">data extraction </w:t>
      </w:r>
      <w:r w:rsidRPr="00021E79">
        <w:rPr>
          <w:rFonts w:ascii="Times New Roman" w:hAnsi="Times New Roman" w:cs="Times New Roman"/>
          <w:sz w:val="24"/>
          <w:szCs w:val="24"/>
        </w:rPr>
        <w:t xml:space="preserve">process </w:t>
      </w:r>
      <w:r w:rsidR="00B60D96" w:rsidRPr="00021E79">
        <w:rPr>
          <w:rFonts w:ascii="Times New Roman" w:hAnsi="Times New Roman" w:cs="Times New Roman"/>
          <w:sz w:val="24"/>
          <w:szCs w:val="24"/>
        </w:rPr>
        <w:t>often involves coding. As recommende</w:t>
      </w:r>
      <w:r w:rsidR="00772660" w:rsidRPr="00021E79">
        <w:rPr>
          <w:rFonts w:ascii="Times New Roman" w:hAnsi="Times New Roman" w:cs="Times New Roman"/>
          <w:sz w:val="24"/>
          <w:szCs w:val="24"/>
        </w:rPr>
        <w:t xml:space="preserve">d by </w:t>
      </w:r>
      <w:r w:rsidR="00B60D96" w:rsidRPr="00021E79">
        <w:rPr>
          <w:rFonts w:ascii="Times New Roman" w:hAnsi="Times New Roman" w:cs="Times New Roman"/>
          <w:sz w:val="24"/>
          <w:szCs w:val="24"/>
        </w:rPr>
        <w:t xml:space="preserve">Gomersall et al. (2015), the researchers have coded the studies independently by reviewing the entire papers, not simply relying on the main interpretation. </w:t>
      </w:r>
      <w:r w:rsidRPr="00021E79">
        <w:rPr>
          <w:rFonts w:ascii="Times New Roman" w:hAnsi="Times New Roman" w:cs="Times New Roman"/>
          <w:sz w:val="24"/>
          <w:szCs w:val="24"/>
        </w:rPr>
        <w:t>In this way it is possible to</w:t>
      </w:r>
      <w:r w:rsidR="00B60D96" w:rsidRPr="00021E79">
        <w:rPr>
          <w:rFonts w:ascii="Times New Roman" w:hAnsi="Times New Roman" w:cs="Times New Roman"/>
          <w:sz w:val="24"/>
          <w:szCs w:val="24"/>
        </w:rPr>
        <w:t xml:space="preserve"> </w:t>
      </w:r>
      <w:r w:rsidRPr="00021E79">
        <w:rPr>
          <w:rFonts w:ascii="Times New Roman" w:hAnsi="Times New Roman" w:cs="Times New Roman"/>
          <w:sz w:val="24"/>
          <w:szCs w:val="24"/>
        </w:rPr>
        <w:t>avoid the</w:t>
      </w:r>
      <w:r w:rsidR="00B60D96" w:rsidRPr="00021E79">
        <w:rPr>
          <w:rFonts w:ascii="Times New Roman" w:hAnsi="Times New Roman" w:cs="Times New Roman"/>
          <w:sz w:val="24"/>
          <w:szCs w:val="24"/>
        </w:rPr>
        <w:t xml:space="preserve"> distortion of the original paper.</w:t>
      </w:r>
      <w:r w:rsidR="00AC32C0">
        <w:rPr>
          <w:rFonts w:ascii="Times New Roman" w:hAnsi="Times New Roman" w:cs="Times New Roman"/>
          <w:sz w:val="24"/>
          <w:szCs w:val="24"/>
        </w:rPr>
        <w:t xml:space="preserve"> </w:t>
      </w:r>
      <w:r w:rsidR="00BD04DB" w:rsidRPr="00267742">
        <w:rPr>
          <w:rFonts w:ascii="Times New Roman" w:hAnsi="Times New Roman" w:cs="Times New Roman"/>
          <w:color w:val="4472C4" w:themeColor="accent1"/>
          <w:sz w:val="24"/>
          <w:szCs w:val="24"/>
          <w:lang w:val="en-SG"/>
        </w:rPr>
        <w:t xml:space="preserve">The </w:t>
      </w:r>
      <w:r w:rsidR="00565690" w:rsidRPr="00267742">
        <w:rPr>
          <w:rFonts w:ascii="Times New Roman" w:hAnsi="Times New Roman" w:cs="Times New Roman"/>
          <w:color w:val="4472C4" w:themeColor="accent1"/>
          <w:sz w:val="24"/>
          <w:szCs w:val="24"/>
          <w:lang w:val="en-SG"/>
        </w:rPr>
        <w:t>articles were coded in order to identify the characteristics of each study</w:t>
      </w:r>
      <w:r w:rsidR="00124AD7" w:rsidRPr="00267742">
        <w:rPr>
          <w:rFonts w:ascii="Times New Roman" w:hAnsi="Times New Roman" w:cs="Times New Roman"/>
          <w:color w:val="4472C4" w:themeColor="accent1"/>
          <w:sz w:val="24"/>
          <w:szCs w:val="24"/>
          <w:lang w:val="en-SG"/>
        </w:rPr>
        <w:t xml:space="preserve"> (e.g., research method</w:t>
      </w:r>
      <w:r w:rsidR="003E73E8" w:rsidRPr="00267742">
        <w:rPr>
          <w:rFonts w:ascii="Times New Roman" w:hAnsi="Times New Roman" w:cs="Times New Roman"/>
          <w:color w:val="4472C4" w:themeColor="accent1"/>
          <w:sz w:val="24"/>
          <w:szCs w:val="24"/>
          <w:lang w:val="en-SG"/>
        </w:rPr>
        <w:t>)</w:t>
      </w:r>
      <w:r w:rsidR="00565690" w:rsidRPr="00267742">
        <w:rPr>
          <w:rFonts w:ascii="Times New Roman" w:hAnsi="Times New Roman" w:cs="Times New Roman"/>
          <w:color w:val="4472C4" w:themeColor="accent1"/>
          <w:sz w:val="24"/>
          <w:szCs w:val="24"/>
          <w:lang w:val="en-SG"/>
        </w:rPr>
        <w:t xml:space="preserve">, and variables that might be used to explain </w:t>
      </w:r>
      <w:r w:rsidR="003177D8" w:rsidRPr="00267742">
        <w:rPr>
          <w:rFonts w:ascii="Times New Roman" w:hAnsi="Times New Roman" w:cs="Times New Roman"/>
          <w:color w:val="4472C4" w:themeColor="accent1"/>
          <w:sz w:val="24"/>
          <w:szCs w:val="24"/>
          <w:lang w:val="en-SG"/>
        </w:rPr>
        <w:t>emergent themes or differences in the works</w:t>
      </w:r>
      <w:r w:rsidR="003E73E8" w:rsidRPr="00267742">
        <w:rPr>
          <w:rFonts w:ascii="Times New Roman" w:hAnsi="Times New Roman" w:cs="Times New Roman"/>
          <w:color w:val="4472C4" w:themeColor="accent1"/>
          <w:sz w:val="24"/>
          <w:szCs w:val="24"/>
          <w:lang w:val="en-SG"/>
        </w:rPr>
        <w:t xml:space="preserve"> (e.g., </w:t>
      </w:r>
      <w:r w:rsidR="00E65062" w:rsidRPr="00267742">
        <w:rPr>
          <w:rFonts w:ascii="Times New Roman" w:hAnsi="Times New Roman" w:cs="Times New Roman"/>
          <w:color w:val="4472C4" w:themeColor="accent1"/>
          <w:sz w:val="24"/>
          <w:szCs w:val="24"/>
          <w:lang w:val="en-SG"/>
        </w:rPr>
        <w:t>interplay between both lean and Industry 4.0 approaches)</w:t>
      </w:r>
      <w:r w:rsidR="003177D8" w:rsidRPr="00267742">
        <w:rPr>
          <w:rFonts w:ascii="Times New Roman" w:hAnsi="Times New Roman" w:cs="Times New Roman"/>
          <w:color w:val="4472C4" w:themeColor="accent1"/>
          <w:sz w:val="24"/>
          <w:szCs w:val="24"/>
          <w:lang w:val="en-SG"/>
        </w:rPr>
        <w:t>.</w:t>
      </w:r>
    </w:p>
    <w:p w14:paraId="7677F3AD" w14:textId="77777777" w:rsidR="00B60D96" w:rsidRPr="00021E79" w:rsidRDefault="00B60D96" w:rsidP="00653766">
      <w:pPr>
        <w:spacing w:after="0" w:line="360" w:lineRule="auto"/>
        <w:jc w:val="both"/>
        <w:rPr>
          <w:rFonts w:ascii="Times New Roman" w:hAnsi="Times New Roman" w:cs="Times New Roman"/>
          <w:b/>
          <w:sz w:val="24"/>
          <w:szCs w:val="24"/>
        </w:rPr>
      </w:pPr>
      <w:bookmarkStart w:id="7" w:name="_Hlk34038519"/>
      <w:r w:rsidRPr="00021E79">
        <w:rPr>
          <w:rFonts w:ascii="Times New Roman" w:hAnsi="Times New Roman" w:cs="Times New Roman"/>
          <w:b/>
          <w:sz w:val="24"/>
          <w:szCs w:val="24"/>
        </w:rPr>
        <w:t>Step 7: Analyzing and synthesizing data</w:t>
      </w:r>
    </w:p>
    <w:bookmarkEnd w:id="7"/>
    <w:p w14:paraId="3E60CE18" w14:textId="04C52857" w:rsidR="006409FD" w:rsidRPr="00021E79" w:rsidRDefault="00B60D96" w:rsidP="0007637C">
      <w:pPr>
        <w:spacing w:line="360" w:lineRule="auto"/>
        <w:jc w:val="both"/>
        <w:rPr>
          <w:rFonts w:ascii="Times New Roman" w:hAnsi="Times New Roman" w:cs="Times New Roman"/>
          <w:sz w:val="24"/>
          <w:szCs w:val="24"/>
        </w:rPr>
      </w:pPr>
      <w:r w:rsidRPr="00021E79">
        <w:rPr>
          <w:rFonts w:ascii="Times New Roman" w:hAnsi="Times New Roman" w:cs="Times New Roman"/>
          <w:sz w:val="24"/>
          <w:szCs w:val="24"/>
        </w:rPr>
        <w:lastRenderedPageBreak/>
        <w:t xml:space="preserve">Once the data extraction process is completed, the reviewers have to </w:t>
      </w:r>
      <w:r w:rsidR="0066516B" w:rsidRPr="00021E79">
        <w:rPr>
          <w:rFonts w:ascii="Times New Roman" w:hAnsi="Times New Roman" w:cs="Times New Roman"/>
          <w:sz w:val="24"/>
          <w:szCs w:val="24"/>
        </w:rPr>
        <w:t>sort out</w:t>
      </w:r>
      <w:r w:rsidRPr="00021E79">
        <w:rPr>
          <w:rFonts w:ascii="Times New Roman" w:hAnsi="Times New Roman" w:cs="Times New Roman"/>
          <w:sz w:val="24"/>
          <w:szCs w:val="24"/>
        </w:rPr>
        <w:t xml:space="preserve"> the data according to the </w:t>
      </w:r>
      <w:r w:rsidR="00837B7C" w:rsidRPr="00021E79">
        <w:rPr>
          <w:rFonts w:ascii="Times New Roman" w:hAnsi="Times New Roman" w:cs="Times New Roman"/>
          <w:sz w:val="24"/>
          <w:szCs w:val="24"/>
        </w:rPr>
        <w:t xml:space="preserve">previously defined </w:t>
      </w:r>
      <w:r w:rsidRPr="00021E79">
        <w:rPr>
          <w:rFonts w:ascii="Times New Roman" w:hAnsi="Times New Roman" w:cs="Times New Roman"/>
          <w:sz w:val="24"/>
          <w:szCs w:val="24"/>
        </w:rPr>
        <w:t xml:space="preserve">review type (Xiao and Watson, 2017). Each qualitative and quantitative literature identified with the search set through the above steps </w:t>
      </w:r>
      <w:r w:rsidR="00A26EA3">
        <w:rPr>
          <w:rFonts w:ascii="Times New Roman" w:hAnsi="Times New Roman" w:cs="Times New Roman"/>
          <w:sz w:val="24"/>
          <w:szCs w:val="24"/>
        </w:rPr>
        <w:t>was</w:t>
      </w:r>
      <w:r w:rsidRPr="00021E79">
        <w:rPr>
          <w:rFonts w:ascii="Times New Roman" w:hAnsi="Times New Roman" w:cs="Times New Roman"/>
          <w:sz w:val="24"/>
          <w:szCs w:val="24"/>
        </w:rPr>
        <w:t xml:space="preserve"> </w:t>
      </w:r>
      <w:r w:rsidR="00C44D49">
        <w:rPr>
          <w:rFonts w:ascii="Times New Roman" w:hAnsi="Times New Roman" w:cs="Times New Roman"/>
          <w:sz w:val="24"/>
          <w:szCs w:val="24"/>
        </w:rPr>
        <w:t xml:space="preserve">again </w:t>
      </w:r>
      <w:r w:rsidRPr="00021E79">
        <w:rPr>
          <w:rFonts w:ascii="Times New Roman" w:hAnsi="Times New Roman" w:cs="Times New Roman"/>
          <w:sz w:val="24"/>
          <w:szCs w:val="24"/>
        </w:rPr>
        <w:t>analyzed by each researcher independently. Subsequently, reviewers discuss</w:t>
      </w:r>
      <w:r w:rsidR="00A26EA3">
        <w:rPr>
          <w:rFonts w:ascii="Times New Roman" w:hAnsi="Times New Roman" w:cs="Times New Roman"/>
          <w:sz w:val="24"/>
          <w:szCs w:val="24"/>
        </w:rPr>
        <w:t>ed</w:t>
      </w:r>
      <w:r w:rsidRPr="00021E79">
        <w:rPr>
          <w:rFonts w:ascii="Times New Roman" w:hAnsi="Times New Roman" w:cs="Times New Roman"/>
          <w:sz w:val="24"/>
          <w:szCs w:val="24"/>
        </w:rPr>
        <w:t xml:space="preserve"> together to translate the quantitative results proposed in the papers </w:t>
      </w:r>
      <w:r w:rsidR="00A26EA3">
        <w:rPr>
          <w:rFonts w:ascii="Times New Roman" w:hAnsi="Times New Roman" w:cs="Times New Roman"/>
          <w:sz w:val="24"/>
          <w:szCs w:val="24"/>
        </w:rPr>
        <w:t>to</w:t>
      </w:r>
      <w:r w:rsidRPr="00021E79">
        <w:rPr>
          <w:rFonts w:ascii="Times New Roman" w:hAnsi="Times New Roman" w:cs="Times New Roman"/>
          <w:sz w:val="24"/>
          <w:szCs w:val="24"/>
        </w:rPr>
        <w:t xml:space="preserve"> a q</w:t>
      </w:r>
      <w:r w:rsidR="00812442" w:rsidRPr="00021E79">
        <w:rPr>
          <w:rFonts w:ascii="Times New Roman" w:hAnsi="Times New Roman" w:cs="Times New Roman"/>
          <w:sz w:val="24"/>
          <w:szCs w:val="24"/>
        </w:rPr>
        <w:t>ualitative output. T</w:t>
      </w:r>
      <w:r w:rsidRPr="00021E79">
        <w:rPr>
          <w:rFonts w:ascii="Times New Roman" w:hAnsi="Times New Roman" w:cs="Times New Roman"/>
          <w:sz w:val="24"/>
          <w:szCs w:val="24"/>
        </w:rPr>
        <w:t>he approach adopted is the integrated design which analyses and synthesizes quantitative and qualitative research together.</w:t>
      </w:r>
      <w:r w:rsidR="00BE52C3">
        <w:rPr>
          <w:rFonts w:ascii="Times New Roman" w:hAnsi="Times New Roman" w:cs="Times New Roman"/>
          <w:sz w:val="24"/>
          <w:szCs w:val="24"/>
        </w:rPr>
        <w:t xml:space="preserve"> </w:t>
      </w:r>
      <w:r w:rsidR="00BE52C3" w:rsidRPr="00267742">
        <w:rPr>
          <w:rFonts w:ascii="Times New Roman" w:hAnsi="Times New Roman" w:cs="Times New Roman"/>
          <w:color w:val="4472C4" w:themeColor="accent1"/>
          <w:sz w:val="24"/>
          <w:szCs w:val="24"/>
          <w:lang w:val="en-SG"/>
        </w:rPr>
        <w:t>Results were synthesized into three emergent groups</w:t>
      </w:r>
      <w:r w:rsidR="00EC587A">
        <w:rPr>
          <w:rFonts w:ascii="Times New Roman" w:hAnsi="Times New Roman" w:cs="Times New Roman"/>
          <w:color w:val="4472C4" w:themeColor="accent1"/>
          <w:sz w:val="24"/>
          <w:szCs w:val="24"/>
          <w:lang w:val="en-SG"/>
        </w:rPr>
        <w:t xml:space="preserve"> (again by reaching consensus on the emergent similarities and differences from the literature)</w:t>
      </w:r>
      <w:r w:rsidR="00BE52C3" w:rsidRPr="00267742">
        <w:rPr>
          <w:rFonts w:ascii="Times New Roman" w:hAnsi="Times New Roman" w:cs="Times New Roman"/>
          <w:color w:val="4472C4" w:themeColor="accent1"/>
          <w:sz w:val="24"/>
          <w:szCs w:val="24"/>
          <w:lang w:val="en-SG"/>
        </w:rPr>
        <w:t xml:space="preserve"> – lean favouring Industry 4.0, mutual support of lean and Industry 4.0, and Industry 4.0 supporting lean</w:t>
      </w:r>
      <w:r w:rsidR="00A201DA" w:rsidRPr="00267742">
        <w:rPr>
          <w:rFonts w:ascii="Times New Roman" w:hAnsi="Times New Roman" w:cs="Times New Roman"/>
          <w:color w:val="4472C4" w:themeColor="accent1"/>
          <w:sz w:val="24"/>
          <w:szCs w:val="24"/>
          <w:lang w:val="en-SG"/>
        </w:rPr>
        <w:t xml:space="preserve"> (see analysis of literature in the following section)</w:t>
      </w:r>
      <w:r w:rsidR="00BE52C3" w:rsidRPr="00267742">
        <w:rPr>
          <w:rFonts w:ascii="Times New Roman" w:hAnsi="Times New Roman" w:cs="Times New Roman"/>
          <w:color w:val="4472C4" w:themeColor="accent1"/>
          <w:sz w:val="24"/>
          <w:szCs w:val="24"/>
          <w:lang w:val="en-SG"/>
        </w:rPr>
        <w:t>.</w:t>
      </w:r>
    </w:p>
    <w:p w14:paraId="203A79C8" w14:textId="77777777" w:rsidR="00B60D96" w:rsidRPr="00021E79" w:rsidRDefault="00B60D96" w:rsidP="00653766">
      <w:pPr>
        <w:spacing w:after="0" w:line="360" w:lineRule="auto"/>
        <w:jc w:val="both"/>
        <w:rPr>
          <w:rFonts w:ascii="Times New Roman" w:hAnsi="Times New Roman" w:cs="Times New Roman"/>
          <w:b/>
          <w:sz w:val="24"/>
          <w:szCs w:val="24"/>
        </w:rPr>
      </w:pPr>
      <w:r w:rsidRPr="00021E79">
        <w:rPr>
          <w:rFonts w:ascii="Times New Roman" w:hAnsi="Times New Roman" w:cs="Times New Roman"/>
          <w:b/>
          <w:sz w:val="24"/>
          <w:szCs w:val="24"/>
        </w:rPr>
        <w:t>Step 8: Report findings</w:t>
      </w:r>
    </w:p>
    <w:p w14:paraId="2DA41991" w14:textId="273F95CA" w:rsidR="00BB4EFF" w:rsidRPr="00021E79" w:rsidRDefault="003F7285" w:rsidP="0007637C">
      <w:pPr>
        <w:spacing w:line="360" w:lineRule="auto"/>
        <w:jc w:val="both"/>
        <w:rPr>
          <w:rFonts w:ascii="Times New Roman" w:hAnsi="Times New Roman" w:cs="Times New Roman"/>
          <w:b/>
          <w:sz w:val="24"/>
          <w:szCs w:val="24"/>
          <w:lang w:val="en-US"/>
        </w:rPr>
      </w:pPr>
      <w:r w:rsidRPr="00021E79">
        <w:rPr>
          <w:rFonts w:ascii="Times New Roman" w:hAnsi="Times New Roman" w:cs="Times New Roman"/>
          <w:sz w:val="24"/>
          <w:szCs w:val="24"/>
        </w:rPr>
        <w:t>In the end, t</w:t>
      </w:r>
      <w:r w:rsidR="00B60D96" w:rsidRPr="00021E79">
        <w:rPr>
          <w:rFonts w:ascii="Times New Roman" w:hAnsi="Times New Roman" w:cs="Times New Roman"/>
          <w:sz w:val="24"/>
          <w:szCs w:val="24"/>
        </w:rPr>
        <w:t>he findings from literature search</w:t>
      </w:r>
      <w:r w:rsidRPr="00021E79">
        <w:rPr>
          <w:rFonts w:ascii="Times New Roman" w:hAnsi="Times New Roman" w:cs="Times New Roman"/>
          <w:sz w:val="24"/>
          <w:szCs w:val="24"/>
        </w:rPr>
        <w:t xml:space="preserve"> should be reported after</w:t>
      </w:r>
      <w:r w:rsidR="00B60D96" w:rsidRPr="00021E79">
        <w:rPr>
          <w:rFonts w:ascii="Times New Roman" w:hAnsi="Times New Roman" w:cs="Times New Roman"/>
          <w:sz w:val="24"/>
          <w:szCs w:val="24"/>
        </w:rPr>
        <w:t xml:space="preserve"> screening and quality assessment</w:t>
      </w:r>
      <w:r w:rsidRPr="00021E79">
        <w:rPr>
          <w:rFonts w:ascii="Times New Roman" w:hAnsi="Times New Roman" w:cs="Times New Roman"/>
          <w:sz w:val="24"/>
          <w:szCs w:val="24"/>
        </w:rPr>
        <w:t xml:space="preserve"> in a visual </w:t>
      </w:r>
      <w:r w:rsidR="00B60D96" w:rsidRPr="00021E79">
        <w:rPr>
          <w:rFonts w:ascii="Times New Roman" w:hAnsi="Times New Roman" w:cs="Times New Roman"/>
          <w:sz w:val="24"/>
          <w:szCs w:val="24"/>
        </w:rPr>
        <w:t xml:space="preserve">diagram. </w:t>
      </w:r>
      <w:r w:rsidR="00BA630D" w:rsidRPr="00021E79">
        <w:rPr>
          <w:rFonts w:ascii="Times New Roman" w:hAnsi="Times New Roman" w:cs="Times New Roman"/>
          <w:sz w:val="24"/>
          <w:szCs w:val="24"/>
        </w:rPr>
        <w:t>New insights</w:t>
      </w:r>
      <w:r w:rsidR="00023233" w:rsidRPr="00021E79">
        <w:rPr>
          <w:rFonts w:ascii="Times New Roman" w:hAnsi="Times New Roman" w:cs="Times New Roman"/>
          <w:sz w:val="24"/>
          <w:szCs w:val="24"/>
        </w:rPr>
        <w:t xml:space="preserve"> should be highlighted</w:t>
      </w:r>
      <w:r w:rsidR="00B60D96" w:rsidRPr="00021E79">
        <w:rPr>
          <w:rFonts w:ascii="Times New Roman" w:hAnsi="Times New Roman" w:cs="Times New Roman"/>
          <w:sz w:val="24"/>
          <w:szCs w:val="24"/>
        </w:rPr>
        <w:t>. In addition, report findings should include also opportunities and direction for future re</w:t>
      </w:r>
      <w:r w:rsidR="00B37C07" w:rsidRPr="00021E79">
        <w:rPr>
          <w:rFonts w:ascii="Times New Roman" w:hAnsi="Times New Roman" w:cs="Times New Roman"/>
          <w:sz w:val="24"/>
          <w:szCs w:val="24"/>
        </w:rPr>
        <w:t>search (</w:t>
      </w:r>
      <w:r w:rsidR="00B60D96" w:rsidRPr="00021E79">
        <w:rPr>
          <w:rFonts w:ascii="Times New Roman" w:hAnsi="Times New Roman" w:cs="Times New Roman"/>
          <w:sz w:val="24"/>
          <w:szCs w:val="24"/>
        </w:rPr>
        <w:t xml:space="preserve">Okoli and Schabram, 2010). </w:t>
      </w:r>
    </w:p>
    <w:p w14:paraId="68EDA2E3" w14:textId="77777777" w:rsidR="00E85750" w:rsidRPr="00021E79" w:rsidRDefault="00E85750" w:rsidP="00E85750">
      <w:pPr>
        <w:pStyle w:val="Heading1"/>
        <w:rPr>
          <w:szCs w:val="24"/>
        </w:rPr>
      </w:pPr>
      <w:r w:rsidRPr="00021E79">
        <w:rPr>
          <w:szCs w:val="24"/>
        </w:rPr>
        <w:t>4. Results and discussion</w:t>
      </w:r>
    </w:p>
    <w:p w14:paraId="1AB6BF8E" w14:textId="32DC810C" w:rsidR="00792254" w:rsidRDefault="00792254" w:rsidP="00792254">
      <w:pPr>
        <w:spacing w:line="360" w:lineRule="auto"/>
        <w:jc w:val="both"/>
        <w:rPr>
          <w:rFonts w:ascii="Times New Roman" w:hAnsi="Times New Roman" w:cs="Times New Roman"/>
          <w:sz w:val="24"/>
          <w:szCs w:val="24"/>
          <w:lang w:val="en-GB"/>
        </w:rPr>
      </w:pPr>
      <w:r w:rsidRPr="00E61CC9">
        <w:rPr>
          <w:rFonts w:ascii="Times New Roman" w:hAnsi="Times New Roman" w:cs="Times New Roman"/>
          <w:sz w:val="24"/>
          <w:szCs w:val="24"/>
          <w:lang w:val="en-GB"/>
        </w:rPr>
        <w:t xml:space="preserve">In this section, the literature on the </w:t>
      </w:r>
      <w:r>
        <w:rPr>
          <w:rFonts w:ascii="Times New Roman" w:hAnsi="Times New Roman" w:cs="Times New Roman"/>
          <w:sz w:val="24"/>
          <w:szCs w:val="24"/>
          <w:lang w:val="en-GB"/>
        </w:rPr>
        <w:t>interplay</w:t>
      </w:r>
      <w:r w:rsidRPr="00E61CC9">
        <w:rPr>
          <w:rFonts w:ascii="Times New Roman" w:hAnsi="Times New Roman" w:cs="Times New Roman"/>
          <w:sz w:val="24"/>
          <w:szCs w:val="24"/>
          <w:lang w:val="en-GB"/>
        </w:rPr>
        <w:t xml:space="preserve"> between </w:t>
      </w:r>
      <w:r>
        <w:rPr>
          <w:rFonts w:ascii="Times New Roman" w:hAnsi="Times New Roman" w:cs="Times New Roman"/>
          <w:sz w:val="24"/>
          <w:szCs w:val="24"/>
          <w:lang w:val="en-GB"/>
        </w:rPr>
        <w:t>I4.0 and LSCM</w:t>
      </w:r>
      <w:r w:rsidRPr="00E61CC9">
        <w:rPr>
          <w:rFonts w:ascii="Times New Roman" w:hAnsi="Times New Roman" w:cs="Times New Roman"/>
          <w:sz w:val="24"/>
          <w:szCs w:val="24"/>
          <w:lang w:val="en-GB"/>
        </w:rPr>
        <w:t xml:space="preserve"> is analysed. </w:t>
      </w:r>
      <w:r w:rsidR="00975E29">
        <w:rPr>
          <w:rFonts w:ascii="Times New Roman" w:hAnsi="Times New Roman" w:cs="Times New Roman"/>
          <w:sz w:val="24"/>
          <w:szCs w:val="24"/>
          <w:lang w:val="en-GB"/>
        </w:rPr>
        <w:t>Through literature analysis, 45</w:t>
      </w:r>
      <w:r>
        <w:rPr>
          <w:rFonts w:ascii="Times New Roman" w:hAnsi="Times New Roman" w:cs="Times New Roman"/>
          <w:sz w:val="24"/>
          <w:szCs w:val="24"/>
          <w:lang w:val="en-GB"/>
        </w:rPr>
        <w:t xml:space="preserve"> articles were identified that directly and indirectly satisfied our criteria and helped us to establish the</w:t>
      </w:r>
      <w:r w:rsidRPr="001318E4">
        <w:rPr>
          <w:rFonts w:ascii="Times New Roman" w:hAnsi="Times New Roman" w:cs="Times New Roman"/>
          <w:sz w:val="24"/>
          <w:szCs w:val="24"/>
          <w:lang w:val="en-GB"/>
        </w:rPr>
        <w:t xml:space="preserve"> interrelationships between I</w:t>
      </w:r>
      <w:r>
        <w:rPr>
          <w:rFonts w:ascii="Times New Roman" w:hAnsi="Times New Roman" w:cs="Times New Roman"/>
          <w:sz w:val="24"/>
          <w:szCs w:val="24"/>
          <w:lang w:val="en-GB"/>
        </w:rPr>
        <w:t>4.0 and LSCM. First of all, a</w:t>
      </w:r>
      <w:r w:rsidR="005F15A2">
        <w:rPr>
          <w:rFonts w:ascii="Times New Roman" w:hAnsi="Times New Roman" w:cs="Times New Roman"/>
          <w:sz w:val="24"/>
          <w:szCs w:val="24"/>
          <w:lang w:val="en-GB"/>
        </w:rPr>
        <w:t>n</w:t>
      </w:r>
      <w:r w:rsidRPr="00E61CC9">
        <w:rPr>
          <w:rFonts w:ascii="Times New Roman" w:hAnsi="Times New Roman" w:cs="Times New Roman"/>
          <w:sz w:val="24"/>
          <w:szCs w:val="24"/>
          <w:lang w:val="en-GB"/>
        </w:rPr>
        <w:t xml:space="preserve"> analysis of the literature is presented </w:t>
      </w:r>
      <w:r w:rsidR="005F15A2">
        <w:rPr>
          <w:rFonts w:ascii="Times New Roman" w:hAnsi="Times New Roman" w:cs="Times New Roman"/>
          <w:sz w:val="24"/>
          <w:szCs w:val="24"/>
          <w:lang w:val="en-GB"/>
        </w:rPr>
        <w:t xml:space="preserve">showing the trend of </w:t>
      </w:r>
      <w:r w:rsidRPr="00E61CC9">
        <w:rPr>
          <w:rFonts w:ascii="Times New Roman" w:hAnsi="Times New Roman" w:cs="Times New Roman"/>
          <w:sz w:val="24"/>
          <w:szCs w:val="24"/>
          <w:lang w:val="en-GB"/>
        </w:rPr>
        <w:t>articles.</w:t>
      </w:r>
      <w:r>
        <w:rPr>
          <w:rFonts w:ascii="Times New Roman" w:hAnsi="Times New Roman" w:cs="Times New Roman"/>
          <w:sz w:val="24"/>
          <w:szCs w:val="24"/>
          <w:lang w:val="en-GB"/>
        </w:rPr>
        <w:t xml:space="preserve"> Then </w:t>
      </w:r>
      <w:r w:rsidRPr="001318E4">
        <w:rPr>
          <w:rFonts w:ascii="Times New Roman" w:hAnsi="Times New Roman" w:cs="Times New Roman"/>
          <w:sz w:val="24"/>
          <w:szCs w:val="24"/>
          <w:lang w:val="en-GB"/>
        </w:rPr>
        <w:t xml:space="preserve">the findings in each of the identified lines </w:t>
      </w:r>
      <w:r>
        <w:rPr>
          <w:rFonts w:ascii="Times New Roman" w:hAnsi="Times New Roman" w:cs="Times New Roman"/>
          <w:sz w:val="24"/>
          <w:szCs w:val="24"/>
          <w:lang w:val="en-GB"/>
        </w:rPr>
        <w:t>are presented followed by discussion</w:t>
      </w:r>
      <w:r w:rsidRPr="001318E4">
        <w:rPr>
          <w:rFonts w:ascii="Times New Roman" w:hAnsi="Times New Roman" w:cs="Times New Roman"/>
          <w:sz w:val="24"/>
          <w:szCs w:val="24"/>
          <w:lang w:val="en-GB"/>
        </w:rPr>
        <w:t>.</w:t>
      </w:r>
    </w:p>
    <w:p w14:paraId="6FDF6FF8" w14:textId="517E5140" w:rsidR="00792254" w:rsidRDefault="005F15A2" w:rsidP="00792254">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4.1 A</w:t>
      </w:r>
      <w:r w:rsidR="00792254">
        <w:rPr>
          <w:rFonts w:ascii="Times New Roman" w:hAnsi="Times New Roman" w:cs="Times New Roman"/>
          <w:sz w:val="24"/>
          <w:szCs w:val="24"/>
          <w:lang w:val="en-GB"/>
        </w:rPr>
        <w:t>nalysis of literature</w:t>
      </w:r>
    </w:p>
    <w:p w14:paraId="22607418" w14:textId="7C5BC823" w:rsidR="00792254" w:rsidRDefault="00792254" w:rsidP="00792254">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We can divide the papers into three main categories: Lean favouring Industry 4.0; Mutual support of Lean and Industry 4.0; Industry 4.0 supporting Lean. Table </w:t>
      </w:r>
      <w:r w:rsidR="002A3FB4">
        <w:rPr>
          <w:rFonts w:ascii="Times New Roman" w:hAnsi="Times New Roman" w:cs="Times New Roman"/>
          <w:sz w:val="24"/>
          <w:szCs w:val="24"/>
          <w:lang w:val="en-GB"/>
        </w:rPr>
        <w:t>3</w:t>
      </w:r>
      <w:r>
        <w:rPr>
          <w:rFonts w:ascii="Times New Roman" w:hAnsi="Times New Roman" w:cs="Times New Roman"/>
          <w:sz w:val="24"/>
          <w:szCs w:val="24"/>
          <w:lang w:val="en-GB"/>
        </w:rPr>
        <w:t xml:space="preserve"> shows the papers based on these categories.</w:t>
      </w:r>
    </w:p>
    <w:p w14:paraId="6819EE09" w14:textId="45CDAAE8" w:rsidR="005D0522" w:rsidRDefault="005D0522" w:rsidP="00792254">
      <w:pPr>
        <w:spacing w:line="360" w:lineRule="auto"/>
        <w:jc w:val="both"/>
        <w:rPr>
          <w:rFonts w:ascii="Times New Roman" w:hAnsi="Times New Roman" w:cs="Times New Roman"/>
          <w:sz w:val="24"/>
          <w:szCs w:val="24"/>
          <w:lang w:val="en-GB"/>
        </w:rPr>
      </w:pPr>
    </w:p>
    <w:p w14:paraId="7E2265BD" w14:textId="08A5ED3D" w:rsidR="005D0522" w:rsidRDefault="005D0522" w:rsidP="00792254">
      <w:pPr>
        <w:spacing w:line="360" w:lineRule="auto"/>
        <w:jc w:val="both"/>
        <w:rPr>
          <w:rFonts w:ascii="Times New Roman" w:hAnsi="Times New Roman" w:cs="Times New Roman"/>
          <w:sz w:val="24"/>
          <w:szCs w:val="24"/>
          <w:lang w:val="en-GB"/>
        </w:rPr>
      </w:pPr>
    </w:p>
    <w:p w14:paraId="608AEE16" w14:textId="4CDCB349" w:rsidR="005D0522" w:rsidRDefault="005D0522" w:rsidP="00792254">
      <w:pPr>
        <w:spacing w:line="360" w:lineRule="auto"/>
        <w:jc w:val="both"/>
        <w:rPr>
          <w:rFonts w:ascii="Times New Roman" w:hAnsi="Times New Roman" w:cs="Times New Roman"/>
          <w:sz w:val="24"/>
          <w:szCs w:val="24"/>
          <w:lang w:val="en-GB"/>
        </w:rPr>
      </w:pPr>
    </w:p>
    <w:p w14:paraId="49D6C392" w14:textId="4F199FE4" w:rsidR="005D0522" w:rsidRDefault="005D0522" w:rsidP="00792254">
      <w:pPr>
        <w:spacing w:line="360" w:lineRule="auto"/>
        <w:jc w:val="both"/>
        <w:rPr>
          <w:rFonts w:ascii="Times New Roman" w:hAnsi="Times New Roman" w:cs="Times New Roman"/>
          <w:sz w:val="24"/>
          <w:szCs w:val="24"/>
          <w:lang w:val="en-GB"/>
        </w:rPr>
      </w:pPr>
    </w:p>
    <w:p w14:paraId="6952883F" w14:textId="5FCF761B" w:rsidR="00792254" w:rsidRDefault="002A3FB4" w:rsidP="00792254">
      <w:pPr>
        <w:spacing w:line="36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lastRenderedPageBreak/>
        <w:t>Table 3</w:t>
      </w:r>
      <w:r w:rsidR="00792254">
        <w:rPr>
          <w:rFonts w:ascii="Times New Roman" w:hAnsi="Times New Roman" w:cs="Times New Roman"/>
          <w:sz w:val="24"/>
          <w:szCs w:val="24"/>
          <w:lang w:val="en-GB"/>
        </w:rPr>
        <w:t>. Literature details</w:t>
      </w:r>
    </w:p>
    <w:tbl>
      <w:tblPr>
        <w:tblW w:w="9346" w:type="dxa"/>
        <w:tblLook w:val="04A0" w:firstRow="1" w:lastRow="0" w:firstColumn="1" w:lastColumn="0" w:noHBand="0" w:noVBand="1"/>
      </w:tblPr>
      <w:tblGrid>
        <w:gridCol w:w="3240"/>
        <w:gridCol w:w="2987"/>
        <w:gridCol w:w="3119"/>
      </w:tblGrid>
      <w:tr w:rsidR="005D0522" w:rsidRPr="005D0522" w14:paraId="5E869BA2" w14:textId="77777777" w:rsidTr="005D0522">
        <w:trPr>
          <w:trHeight w:val="300"/>
        </w:trPr>
        <w:tc>
          <w:tcPr>
            <w:tcW w:w="3240"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14:paraId="4E02A33F" w14:textId="77777777" w:rsidR="005D0522" w:rsidRPr="005D0522" w:rsidRDefault="005D0522" w:rsidP="005D0522">
            <w:pPr>
              <w:spacing w:after="0" w:line="240" w:lineRule="auto"/>
              <w:rPr>
                <w:rFonts w:ascii="Times New Roman" w:eastAsia="Times New Roman" w:hAnsi="Times New Roman" w:cs="Times New Roman"/>
                <w:b/>
                <w:bCs/>
                <w:color w:val="000000"/>
                <w:lang w:val="en-SG" w:eastAsia="en-SG"/>
              </w:rPr>
            </w:pPr>
            <w:r w:rsidRPr="005D0522">
              <w:rPr>
                <w:rFonts w:ascii="Times New Roman" w:eastAsia="Times New Roman" w:hAnsi="Times New Roman" w:cs="Times New Roman"/>
                <w:b/>
                <w:bCs/>
                <w:color w:val="000000"/>
                <w:lang w:val="en-SG" w:eastAsia="en-SG"/>
              </w:rPr>
              <w:t>Lean favouring Industry 4.0</w:t>
            </w:r>
          </w:p>
        </w:tc>
        <w:tc>
          <w:tcPr>
            <w:tcW w:w="2987" w:type="dxa"/>
            <w:tcBorders>
              <w:top w:val="single" w:sz="8" w:space="0" w:color="auto"/>
              <w:left w:val="nil"/>
              <w:bottom w:val="single" w:sz="8" w:space="0" w:color="auto"/>
              <w:right w:val="single" w:sz="4" w:space="0" w:color="auto"/>
            </w:tcBorders>
            <w:shd w:val="clear" w:color="auto" w:fill="auto"/>
            <w:noWrap/>
            <w:vAlign w:val="bottom"/>
            <w:hideMark/>
          </w:tcPr>
          <w:p w14:paraId="563D88C5" w14:textId="77777777" w:rsidR="005D0522" w:rsidRPr="005D0522" w:rsidRDefault="005D0522" w:rsidP="005D0522">
            <w:pPr>
              <w:spacing w:after="0" w:line="240" w:lineRule="auto"/>
              <w:rPr>
                <w:rFonts w:ascii="Times New Roman" w:eastAsia="Times New Roman" w:hAnsi="Times New Roman" w:cs="Times New Roman"/>
                <w:b/>
                <w:bCs/>
                <w:color w:val="000000"/>
                <w:lang w:val="en-SG" w:eastAsia="en-SG"/>
              </w:rPr>
            </w:pPr>
            <w:r w:rsidRPr="005D0522">
              <w:rPr>
                <w:rFonts w:ascii="Times New Roman" w:eastAsia="Times New Roman" w:hAnsi="Times New Roman" w:cs="Times New Roman"/>
                <w:b/>
                <w:bCs/>
                <w:color w:val="000000"/>
                <w:lang w:val="en-SG" w:eastAsia="en-SG"/>
              </w:rPr>
              <w:t>Mutual support of Lean and Industry 4.0</w:t>
            </w:r>
          </w:p>
        </w:tc>
        <w:tc>
          <w:tcPr>
            <w:tcW w:w="3119" w:type="dxa"/>
            <w:tcBorders>
              <w:top w:val="single" w:sz="8" w:space="0" w:color="auto"/>
              <w:left w:val="nil"/>
              <w:bottom w:val="single" w:sz="8" w:space="0" w:color="auto"/>
              <w:right w:val="single" w:sz="8" w:space="0" w:color="auto"/>
            </w:tcBorders>
            <w:shd w:val="clear" w:color="auto" w:fill="auto"/>
            <w:noWrap/>
            <w:vAlign w:val="bottom"/>
            <w:hideMark/>
          </w:tcPr>
          <w:p w14:paraId="11B4C217" w14:textId="77777777" w:rsidR="005D0522" w:rsidRPr="005D0522" w:rsidRDefault="005D0522" w:rsidP="005D0522">
            <w:pPr>
              <w:spacing w:after="0" w:line="240" w:lineRule="auto"/>
              <w:rPr>
                <w:rFonts w:ascii="Times New Roman" w:eastAsia="Times New Roman" w:hAnsi="Times New Roman" w:cs="Times New Roman"/>
                <w:b/>
                <w:bCs/>
                <w:color w:val="000000"/>
                <w:lang w:val="en-SG" w:eastAsia="en-SG"/>
              </w:rPr>
            </w:pPr>
            <w:r w:rsidRPr="005D0522">
              <w:rPr>
                <w:rFonts w:ascii="Times New Roman" w:eastAsia="Times New Roman" w:hAnsi="Times New Roman" w:cs="Times New Roman"/>
                <w:b/>
                <w:bCs/>
                <w:color w:val="000000"/>
                <w:lang w:val="en-SG" w:eastAsia="en-SG"/>
              </w:rPr>
              <w:t>Industry 4.0 supporting Lean</w:t>
            </w:r>
          </w:p>
        </w:tc>
      </w:tr>
      <w:tr w:rsidR="005D0522" w:rsidRPr="005D0522" w14:paraId="607F41CC" w14:textId="77777777" w:rsidTr="005D0522">
        <w:trPr>
          <w:trHeight w:val="290"/>
        </w:trPr>
        <w:tc>
          <w:tcPr>
            <w:tcW w:w="3240" w:type="dxa"/>
            <w:tcBorders>
              <w:top w:val="nil"/>
              <w:left w:val="single" w:sz="8" w:space="0" w:color="auto"/>
              <w:bottom w:val="single" w:sz="4" w:space="0" w:color="auto"/>
              <w:right w:val="single" w:sz="4" w:space="0" w:color="auto"/>
            </w:tcBorders>
            <w:shd w:val="clear" w:color="auto" w:fill="auto"/>
            <w:noWrap/>
            <w:vAlign w:val="bottom"/>
            <w:hideMark/>
          </w:tcPr>
          <w:p w14:paraId="6D0D874A"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Berkhout and Hertin (2004)</w:t>
            </w:r>
          </w:p>
        </w:tc>
        <w:tc>
          <w:tcPr>
            <w:tcW w:w="2987" w:type="dxa"/>
            <w:tcBorders>
              <w:top w:val="nil"/>
              <w:left w:val="nil"/>
              <w:bottom w:val="single" w:sz="4" w:space="0" w:color="auto"/>
              <w:right w:val="single" w:sz="4" w:space="0" w:color="auto"/>
            </w:tcBorders>
            <w:shd w:val="clear" w:color="auto" w:fill="auto"/>
            <w:noWrap/>
            <w:vAlign w:val="bottom"/>
            <w:hideMark/>
          </w:tcPr>
          <w:p w14:paraId="3B0C223C"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Ge and Jackson (2014)</w:t>
            </w:r>
          </w:p>
        </w:tc>
        <w:tc>
          <w:tcPr>
            <w:tcW w:w="3119" w:type="dxa"/>
            <w:tcBorders>
              <w:top w:val="single" w:sz="4" w:space="0" w:color="auto"/>
              <w:left w:val="nil"/>
              <w:bottom w:val="single" w:sz="4" w:space="0" w:color="auto"/>
              <w:right w:val="single" w:sz="8" w:space="0" w:color="auto"/>
            </w:tcBorders>
            <w:shd w:val="clear" w:color="auto" w:fill="auto"/>
            <w:noWrap/>
            <w:vAlign w:val="bottom"/>
            <w:hideMark/>
          </w:tcPr>
          <w:p w14:paraId="5B8A377B"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Homer and Thompson (2001)</w:t>
            </w:r>
          </w:p>
        </w:tc>
      </w:tr>
      <w:tr w:rsidR="005D0522" w:rsidRPr="005D0522" w14:paraId="47B1FF9C" w14:textId="77777777" w:rsidTr="005D0522">
        <w:trPr>
          <w:trHeight w:val="310"/>
        </w:trPr>
        <w:tc>
          <w:tcPr>
            <w:tcW w:w="3240" w:type="dxa"/>
            <w:tcBorders>
              <w:top w:val="nil"/>
              <w:left w:val="single" w:sz="8" w:space="0" w:color="auto"/>
              <w:bottom w:val="single" w:sz="4" w:space="0" w:color="auto"/>
              <w:right w:val="single" w:sz="4" w:space="0" w:color="auto"/>
            </w:tcBorders>
            <w:shd w:val="clear" w:color="auto" w:fill="auto"/>
            <w:noWrap/>
            <w:vAlign w:val="bottom"/>
            <w:hideMark/>
          </w:tcPr>
          <w:p w14:paraId="0D0C2054" w14:textId="77777777" w:rsidR="005D0522" w:rsidRPr="005D0522" w:rsidRDefault="005D0522" w:rsidP="005D0522">
            <w:pPr>
              <w:spacing w:after="0" w:line="240" w:lineRule="auto"/>
              <w:rPr>
                <w:rFonts w:ascii="Times New Roman" w:eastAsia="Times New Roman" w:hAnsi="Times New Roman" w:cs="Times New Roman"/>
                <w:color w:val="000000"/>
                <w:sz w:val="24"/>
                <w:szCs w:val="24"/>
                <w:lang w:val="en-SG" w:eastAsia="en-SG"/>
              </w:rPr>
            </w:pPr>
            <w:r w:rsidRPr="005D0522">
              <w:rPr>
                <w:rFonts w:ascii="Times New Roman" w:eastAsia="Times New Roman" w:hAnsi="Times New Roman" w:cs="Times New Roman"/>
                <w:color w:val="000000"/>
                <w:sz w:val="24"/>
                <w:szCs w:val="24"/>
                <w:lang w:val="en-SG" w:eastAsia="en-SG"/>
              </w:rPr>
              <w:t xml:space="preserve">Vazquez-Martinez et al. (2018) </w:t>
            </w:r>
          </w:p>
        </w:tc>
        <w:tc>
          <w:tcPr>
            <w:tcW w:w="2987" w:type="dxa"/>
            <w:tcBorders>
              <w:top w:val="nil"/>
              <w:left w:val="nil"/>
              <w:bottom w:val="single" w:sz="4" w:space="0" w:color="auto"/>
              <w:right w:val="single" w:sz="4" w:space="0" w:color="auto"/>
            </w:tcBorders>
            <w:shd w:val="clear" w:color="auto" w:fill="auto"/>
            <w:noWrap/>
            <w:vAlign w:val="bottom"/>
            <w:hideMark/>
          </w:tcPr>
          <w:p w14:paraId="2540FB9A"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Digiesi et al. (2015)</w:t>
            </w:r>
          </w:p>
        </w:tc>
        <w:tc>
          <w:tcPr>
            <w:tcW w:w="3119" w:type="dxa"/>
            <w:tcBorders>
              <w:top w:val="nil"/>
              <w:left w:val="nil"/>
              <w:bottom w:val="single" w:sz="4" w:space="0" w:color="auto"/>
              <w:right w:val="single" w:sz="8" w:space="0" w:color="auto"/>
            </w:tcBorders>
            <w:shd w:val="clear" w:color="auto" w:fill="auto"/>
            <w:noWrap/>
            <w:vAlign w:val="bottom"/>
            <w:hideMark/>
          </w:tcPr>
          <w:p w14:paraId="4901088E"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White and Pearson (2001)</w:t>
            </w:r>
          </w:p>
        </w:tc>
      </w:tr>
      <w:tr w:rsidR="005D0522" w:rsidRPr="005D0522" w14:paraId="024AA65A" w14:textId="77777777" w:rsidTr="005D0522">
        <w:trPr>
          <w:trHeight w:val="290"/>
        </w:trPr>
        <w:tc>
          <w:tcPr>
            <w:tcW w:w="3240" w:type="dxa"/>
            <w:tcBorders>
              <w:top w:val="nil"/>
              <w:left w:val="single" w:sz="8" w:space="0" w:color="auto"/>
              <w:bottom w:val="single" w:sz="4" w:space="0" w:color="auto"/>
              <w:right w:val="single" w:sz="4" w:space="0" w:color="auto"/>
            </w:tcBorders>
            <w:shd w:val="clear" w:color="auto" w:fill="auto"/>
            <w:noWrap/>
            <w:vAlign w:val="bottom"/>
            <w:hideMark/>
          </w:tcPr>
          <w:p w14:paraId="12A7DD37"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Bittencourt et al. (2019)</w:t>
            </w:r>
          </w:p>
        </w:tc>
        <w:tc>
          <w:tcPr>
            <w:tcW w:w="2987" w:type="dxa"/>
            <w:tcBorders>
              <w:top w:val="nil"/>
              <w:left w:val="nil"/>
              <w:bottom w:val="single" w:sz="4" w:space="0" w:color="auto"/>
              <w:right w:val="single" w:sz="4" w:space="0" w:color="auto"/>
            </w:tcBorders>
            <w:shd w:val="clear" w:color="auto" w:fill="auto"/>
            <w:noWrap/>
            <w:vAlign w:val="bottom"/>
            <w:hideMark/>
          </w:tcPr>
          <w:p w14:paraId="4CDE3CC7"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Davies et al. (2017)</w:t>
            </w:r>
          </w:p>
        </w:tc>
        <w:tc>
          <w:tcPr>
            <w:tcW w:w="3119" w:type="dxa"/>
            <w:tcBorders>
              <w:top w:val="nil"/>
              <w:left w:val="nil"/>
              <w:bottom w:val="single" w:sz="4" w:space="0" w:color="auto"/>
              <w:right w:val="single" w:sz="8" w:space="0" w:color="auto"/>
            </w:tcBorders>
            <w:shd w:val="clear" w:color="auto" w:fill="auto"/>
            <w:noWrap/>
            <w:vAlign w:val="bottom"/>
            <w:hideMark/>
          </w:tcPr>
          <w:p w14:paraId="04CE882C"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Heikkila (2002)</w:t>
            </w:r>
          </w:p>
        </w:tc>
      </w:tr>
      <w:tr w:rsidR="005D0522" w:rsidRPr="005D0522" w14:paraId="42C42EC8" w14:textId="77777777" w:rsidTr="005D0522">
        <w:trPr>
          <w:trHeight w:val="290"/>
        </w:trPr>
        <w:tc>
          <w:tcPr>
            <w:tcW w:w="3240" w:type="dxa"/>
            <w:tcBorders>
              <w:top w:val="nil"/>
              <w:left w:val="single" w:sz="8" w:space="0" w:color="auto"/>
              <w:bottom w:val="single" w:sz="4" w:space="0" w:color="auto"/>
              <w:right w:val="single" w:sz="4" w:space="0" w:color="auto"/>
            </w:tcBorders>
            <w:shd w:val="clear" w:color="auto" w:fill="auto"/>
            <w:noWrap/>
            <w:vAlign w:val="bottom"/>
            <w:hideMark/>
          </w:tcPr>
          <w:p w14:paraId="04DC7E2D"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Ramirez-Pena et al. (2019)</w:t>
            </w:r>
          </w:p>
        </w:tc>
        <w:tc>
          <w:tcPr>
            <w:tcW w:w="2987" w:type="dxa"/>
            <w:tcBorders>
              <w:top w:val="nil"/>
              <w:left w:val="nil"/>
              <w:bottom w:val="single" w:sz="4" w:space="0" w:color="auto"/>
              <w:right w:val="single" w:sz="4" w:space="0" w:color="auto"/>
            </w:tcBorders>
            <w:shd w:val="clear" w:color="auto" w:fill="auto"/>
            <w:noWrap/>
            <w:vAlign w:val="bottom"/>
            <w:hideMark/>
          </w:tcPr>
          <w:p w14:paraId="19E12FA9"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Lu (2017)</w:t>
            </w:r>
          </w:p>
        </w:tc>
        <w:tc>
          <w:tcPr>
            <w:tcW w:w="3119" w:type="dxa"/>
            <w:tcBorders>
              <w:top w:val="nil"/>
              <w:left w:val="nil"/>
              <w:bottom w:val="single" w:sz="4" w:space="0" w:color="auto"/>
              <w:right w:val="single" w:sz="8" w:space="0" w:color="auto"/>
            </w:tcBorders>
            <w:shd w:val="clear" w:color="auto" w:fill="auto"/>
            <w:noWrap/>
            <w:vAlign w:val="bottom"/>
            <w:hideMark/>
          </w:tcPr>
          <w:p w14:paraId="6EEE3069"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Tan et al. (2002)</w:t>
            </w:r>
          </w:p>
        </w:tc>
      </w:tr>
      <w:tr w:rsidR="005D0522" w:rsidRPr="005D0522" w14:paraId="3905D1F4" w14:textId="77777777" w:rsidTr="005D0522">
        <w:trPr>
          <w:trHeight w:val="290"/>
        </w:trPr>
        <w:tc>
          <w:tcPr>
            <w:tcW w:w="3240" w:type="dxa"/>
            <w:tcBorders>
              <w:top w:val="nil"/>
              <w:left w:val="single" w:sz="8" w:space="0" w:color="auto"/>
              <w:bottom w:val="single" w:sz="4" w:space="0" w:color="auto"/>
              <w:right w:val="single" w:sz="4" w:space="0" w:color="auto"/>
            </w:tcBorders>
            <w:shd w:val="clear" w:color="auto" w:fill="auto"/>
            <w:noWrap/>
            <w:vAlign w:val="bottom"/>
            <w:hideMark/>
          </w:tcPr>
          <w:p w14:paraId="7B438FD6"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Rossini et al. (2019)</w:t>
            </w:r>
          </w:p>
        </w:tc>
        <w:tc>
          <w:tcPr>
            <w:tcW w:w="2987" w:type="dxa"/>
            <w:tcBorders>
              <w:top w:val="nil"/>
              <w:left w:val="nil"/>
              <w:bottom w:val="single" w:sz="4" w:space="0" w:color="auto"/>
              <w:right w:val="single" w:sz="4" w:space="0" w:color="auto"/>
            </w:tcBorders>
            <w:shd w:val="clear" w:color="auto" w:fill="auto"/>
            <w:noWrap/>
            <w:vAlign w:val="bottom"/>
            <w:hideMark/>
          </w:tcPr>
          <w:p w14:paraId="69F1F522"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Mrugalska and Wyrwicka (2017)</w:t>
            </w:r>
          </w:p>
        </w:tc>
        <w:tc>
          <w:tcPr>
            <w:tcW w:w="3119" w:type="dxa"/>
            <w:tcBorders>
              <w:top w:val="nil"/>
              <w:left w:val="nil"/>
              <w:bottom w:val="single" w:sz="4" w:space="0" w:color="auto"/>
              <w:right w:val="single" w:sz="8" w:space="0" w:color="auto"/>
            </w:tcBorders>
            <w:shd w:val="clear" w:color="auto" w:fill="auto"/>
            <w:noWrap/>
            <w:vAlign w:val="bottom"/>
            <w:hideMark/>
          </w:tcPr>
          <w:p w14:paraId="025604E1"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Bruun and Mefford (2004)</w:t>
            </w:r>
          </w:p>
        </w:tc>
      </w:tr>
      <w:tr w:rsidR="005D0522" w:rsidRPr="005D0522" w14:paraId="5E8ABFB8" w14:textId="77777777" w:rsidTr="005D0522">
        <w:trPr>
          <w:trHeight w:val="290"/>
        </w:trPr>
        <w:tc>
          <w:tcPr>
            <w:tcW w:w="3240" w:type="dxa"/>
            <w:tcBorders>
              <w:top w:val="nil"/>
              <w:left w:val="single" w:sz="8" w:space="0" w:color="auto"/>
              <w:bottom w:val="single" w:sz="4" w:space="0" w:color="auto"/>
              <w:right w:val="single" w:sz="4" w:space="0" w:color="auto"/>
            </w:tcBorders>
            <w:shd w:val="clear" w:color="auto" w:fill="auto"/>
            <w:noWrap/>
            <w:vAlign w:val="bottom"/>
            <w:hideMark/>
          </w:tcPr>
          <w:p w14:paraId="2F54498C"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Alieva and von Haartman (2020)</w:t>
            </w:r>
          </w:p>
        </w:tc>
        <w:tc>
          <w:tcPr>
            <w:tcW w:w="2987" w:type="dxa"/>
            <w:tcBorders>
              <w:top w:val="nil"/>
              <w:left w:val="nil"/>
              <w:bottom w:val="single" w:sz="4" w:space="0" w:color="auto"/>
              <w:right w:val="single" w:sz="4" w:space="0" w:color="auto"/>
            </w:tcBorders>
            <w:shd w:val="clear" w:color="auto" w:fill="auto"/>
            <w:noWrap/>
            <w:vAlign w:val="bottom"/>
            <w:hideMark/>
          </w:tcPr>
          <w:p w14:paraId="4F964A6A"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Ante et al. (2018)</w:t>
            </w:r>
          </w:p>
        </w:tc>
        <w:tc>
          <w:tcPr>
            <w:tcW w:w="3119" w:type="dxa"/>
            <w:tcBorders>
              <w:top w:val="nil"/>
              <w:left w:val="nil"/>
              <w:bottom w:val="single" w:sz="4" w:space="0" w:color="auto"/>
              <w:right w:val="single" w:sz="8" w:space="0" w:color="auto"/>
            </w:tcBorders>
            <w:shd w:val="clear" w:color="auto" w:fill="auto"/>
            <w:noWrap/>
            <w:vAlign w:val="bottom"/>
            <w:hideMark/>
          </w:tcPr>
          <w:p w14:paraId="53B19415"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Ward and Zhou (2006)</w:t>
            </w:r>
          </w:p>
        </w:tc>
      </w:tr>
      <w:tr w:rsidR="005D0522" w:rsidRPr="005D0522" w14:paraId="43D91B38" w14:textId="77777777" w:rsidTr="005D0522">
        <w:trPr>
          <w:trHeight w:val="290"/>
        </w:trPr>
        <w:tc>
          <w:tcPr>
            <w:tcW w:w="3240" w:type="dxa"/>
            <w:tcBorders>
              <w:top w:val="nil"/>
              <w:left w:val="single" w:sz="8" w:space="0" w:color="auto"/>
              <w:bottom w:val="single" w:sz="4" w:space="0" w:color="auto"/>
              <w:right w:val="single" w:sz="4" w:space="0" w:color="auto"/>
            </w:tcBorders>
            <w:shd w:val="clear" w:color="auto" w:fill="auto"/>
            <w:noWrap/>
            <w:vAlign w:val="bottom"/>
            <w:hideMark/>
          </w:tcPr>
          <w:p w14:paraId="0BE9EABC"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Saxby et al. (2020)</w:t>
            </w:r>
          </w:p>
        </w:tc>
        <w:tc>
          <w:tcPr>
            <w:tcW w:w="2987" w:type="dxa"/>
            <w:tcBorders>
              <w:top w:val="nil"/>
              <w:left w:val="nil"/>
              <w:bottom w:val="single" w:sz="4" w:space="0" w:color="auto"/>
              <w:right w:val="single" w:sz="4" w:space="0" w:color="auto"/>
            </w:tcBorders>
            <w:shd w:val="clear" w:color="auto" w:fill="auto"/>
            <w:noWrap/>
            <w:vAlign w:val="bottom"/>
            <w:hideMark/>
          </w:tcPr>
          <w:p w14:paraId="27DEEF90"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Tortorella and Fettermann (2018)</w:t>
            </w:r>
          </w:p>
        </w:tc>
        <w:tc>
          <w:tcPr>
            <w:tcW w:w="3119" w:type="dxa"/>
            <w:tcBorders>
              <w:top w:val="nil"/>
              <w:left w:val="nil"/>
              <w:bottom w:val="single" w:sz="4" w:space="0" w:color="auto"/>
              <w:right w:val="single" w:sz="8" w:space="0" w:color="auto"/>
            </w:tcBorders>
            <w:shd w:val="clear" w:color="auto" w:fill="auto"/>
            <w:noWrap/>
            <w:vAlign w:val="bottom"/>
            <w:hideMark/>
          </w:tcPr>
          <w:p w14:paraId="2E9922CF"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Adamides et al. (2008)</w:t>
            </w:r>
          </w:p>
        </w:tc>
      </w:tr>
      <w:tr w:rsidR="005D0522" w:rsidRPr="005D0522" w14:paraId="32D2F0E0" w14:textId="77777777" w:rsidTr="005D0522">
        <w:trPr>
          <w:trHeight w:val="290"/>
        </w:trPr>
        <w:tc>
          <w:tcPr>
            <w:tcW w:w="3240" w:type="dxa"/>
            <w:tcBorders>
              <w:top w:val="nil"/>
              <w:left w:val="single" w:sz="8" w:space="0" w:color="auto"/>
              <w:bottom w:val="single" w:sz="4" w:space="0" w:color="auto"/>
              <w:right w:val="single" w:sz="4" w:space="0" w:color="auto"/>
            </w:tcBorders>
            <w:shd w:val="clear" w:color="auto" w:fill="auto"/>
            <w:noWrap/>
            <w:vAlign w:val="bottom"/>
            <w:hideMark/>
          </w:tcPr>
          <w:p w14:paraId="7AF5F9C6"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Bittencourt et al. (2021)</w:t>
            </w:r>
          </w:p>
        </w:tc>
        <w:tc>
          <w:tcPr>
            <w:tcW w:w="2987" w:type="dxa"/>
            <w:tcBorders>
              <w:top w:val="nil"/>
              <w:left w:val="nil"/>
              <w:bottom w:val="single" w:sz="4" w:space="0" w:color="auto"/>
              <w:right w:val="single" w:sz="4" w:space="0" w:color="auto"/>
            </w:tcBorders>
            <w:shd w:val="clear" w:color="auto" w:fill="auto"/>
            <w:noWrap/>
            <w:vAlign w:val="center"/>
            <w:hideMark/>
          </w:tcPr>
          <w:p w14:paraId="497C173E"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Buer et al. (2020)</w:t>
            </w:r>
          </w:p>
        </w:tc>
        <w:tc>
          <w:tcPr>
            <w:tcW w:w="3119" w:type="dxa"/>
            <w:tcBorders>
              <w:top w:val="nil"/>
              <w:left w:val="nil"/>
              <w:bottom w:val="single" w:sz="4" w:space="0" w:color="auto"/>
              <w:right w:val="single" w:sz="8" w:space="0" w:color="auto"/>
            </w:tcBorders>
            <w:shd w:val="clear" w:color="auto" w:fill="auto"/>
            <w:noWrap/>
            <w:vAlign w:val="bottom"/>
            <w:hideMark/>
          </w:tcPr>
          <w:p w14:paraId="3894782C"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Hong et al. (2010)</w:t>
            </w:r>
          </w:p>
        </w:tc>
      </w:tr>
      <w:tr w:rsidR="005D0522" w:rsidRPr="005D0522" w14:paraId="543B1315" w14:textId="77777777" w:rsidTr="005D0522">
        <w:trPr>
          <w:trHeight w:val="290"/>
        </w:trPr>
        <w:tc>
          <w:tcPr>
            <w:tcW w:w="3240" w:type="dxa"/>
            <w:tcBorders>
              <w:top w:val="nil"/>
              <w:left w:val="single" w:sz="8" w:space="0" w:color="auto"/>
              <w:bottom w:val="single" w:sz="4" w:space="0" w:color="auto"/>
              <w:right w:val="single" w:sz="4" w:space="0" w:color="auto"/>
            </w:tcBorders>
            <w:shd w:val="clear" w:color="auto" w:fill="auto"/>
            <w:noWrap/>
            <w:vAlign w:val="bottom"/>
            <w:hideMark/>
          </w:tcPr>
          <w:p w14:paraId="616F8063"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 </w:t>
            </w:r>
          </w:p>
        </w:tc>
        <w:tc>
          <w:tcPr>
            <w:tcW w:w="2987" w:type="dxa"/>
            <w:tcBorders>
              <w:top w:val="nil"/>
              <w:left w:val="nil"/>
              <w:bottom w:val="single" w:sz="4" w:space="0" w:color="auto"/>
              <w:right w:val="single" w:sz="4" w:space="0" w:color="auto"/>
            </w:tcBorders>
            <w:shd w:val="clear" w:color="auto" w:fill="auto"/>
            <w:noWrap/>
            <w:vAlign w:val="center"/>
            <w:hideMark/>
          </w:tcPr>
          <w:p w14:paraId="0D9D4CF4"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Nunez-Merino (2020)</w:t>
            </w:r>
          </w:p>
        </w:tc>
        <w:tc>
          <w:tcPr>
            <w:tcW w:w="3119" w:type="dxa"/>
            <w:tcBorders>
              <w:top w:val="nil"/>
              <w:left w:val="nil"/>
              <w:bottom w:val="single" w:sz="4" w:space="0" w:color="auto"/>
              <w:right w:val="single" w:sz="8" w:space="0" w:color="auto"/>
            </w:tcBorders>
            <w:shd w:val="clear" w:color="auto" w:fill="auto"/>
            <w:noWrap/>
            <w:vAlign w:val="bottom"/>
            <w:hideMark/>
          </w:tcPr>
          <w:p w14:paraId="669DF133"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Lasi et al. (2014)</w:t>
            </w:r>
          </w:p>
        </w:tc>
      </w:tr>
      <w:tr w:rsidR="005D0522" w:rsidRPr="005D0522" w14:paraId="3B920F72" w14:textId="77777777" w:rsidTr="005D0522">
        <w:trPr>
          <w:trHeight w:val="290"/>
        </w:trPr>
        <w:tc>
          <w:tcPr>
            <w:tcW w:w="3240" w:type="dxa"/>
            <w:tcBorders>
              <w:top w:val="nil"/>
              <w:left w:val="single" w:sz="8" w:space="0" w:color="auto"/>
              <w:bottom w:val="single" w:sz="4" w:space="0" w:color="auto"/>
              <w:right w:val="single" w:sz="4" w:space="0" w:color="auto"/>
            </w:tcBorders>
            <w:shd w:val="clear" w:color="auto" w:fill="auto"/>
            <w:noWrap/>
            <w:vAlign w:val="bottom"/>
            <w:hideMark/>
          </w:tcPr>
          <w:p w14:paraId="7957F97F"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 </w:t>
            </w:r>
          </w:p>
        </w:tc>
        <w:tc>
          <w:tcPr>
            <w:tcW w:w="2987" w:type="dxa"/>
            <w:tcBorders>
              <w:top w:val="nil"/>
              <w:left w:val="nil"/>
              <w:bottom w:val="single" w:sz="4" w:space="0" w:color="auto"/>
              <w:right w:val="single" w:sz="4" w:space="0" w:color="auto"/>
            </w:tcBorders>
            <w:shd w:val="clear" w:color="auto" w:fill="auto"/>
            <w:noWrap/>
            <w:vAlign w:val="center"/>
            <w:hideMark/>
          </w:tcPr>
          <w:p w14:paraId="3F0B7A6B"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Ciano et al. (2021)</w:t>
            </w:r>
          </w:p>
        </w:tc>
        <w:tc>
          <w:tcPr>
            <w:tcW w:w="3119" w:type="dxa"/>
            <w:tcBorders>
              <w:top w:val="nil"/>
              <w:left w:val="nil"/>
              <w:bottom w:val="single" w:sz="4" w:space="0" w:color="auto"/>
              <w:right w:val="single" w:sz="8" w:space="0" w:color="auto"/>
            </w:tcBorders>
            <w:shd w:val="clear" w:color="auto" w:fill="auto"/>
            <w:noWrap/>
            <w:vAlign w:val="bottom"/>
            <w:hideMark/>
          </w:tcPr>
          <w:p w14:paraId="36642952"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Haq and Boddu (2015)</w:t>
            </w:r>
          </w:p>
        </w:tc>
      </w:tr>
      <w:tr w:rsidR="005D0522" w:rsidRPr="005D0522" w14:paraId="5BD2AFB7" w14:textId="77777777" w:rsidTr="005D0522">
        <w:trPr>
          <w:trHeight w:val="290"/>
        </w:trPr>
        <w:tc>
          <w:tcPr>
            <w:tcW w:w="3240" w:type="dxa"/>
            <w:tcBorders>
              <w:top w:val="nil"/>
              <w:left w:val="single" w:sz="8" w:space="0" w:color="auto"/>
              <w:bottom w:val="single" w:sz="4" w:space="0" w:color="auto"/>
              <w:right w:val="single" w:sz="4" w:space="0" w:color="auto"/>
            </w:tcBorders>
            <w:shd w:val="clear" w:color="auto" w:fill="auto"/>
            <w:noWrap/>
            <w:vAlign w:val="bottom"/>
            <w:hideMark/>
          </w:tcPr>
          <w:p w14:paraId="6D676E64"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 </w:t>
            </w:r>
          </w:p>
        </w:tc>
        <w:tc>
          <w:tcPr>
            <w:tcW w:w="2987" w:type="dxa"/>
            <w:tcBorders>
              <w:top w:val="nil"/>
              <w:left w:val="nil"/>
              <w:bottom w:val="single" w:sz="4" w:space="0" w:color="auto"/>
              <w:right w:val="single" w:sz="4" w:space="0" w:color="auto"/>
            </w:tcBorders>
            <w:shd w:val="clear" w:color="auto" w:fill="auto"/>
            <w:noWrap/>
            <w:vAlign w:val="bottom"/>
            <w:hideMark/>
          </w:tcPr>
          <w:p w14:paraId="3402D456"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Raji et al. (2021)</w:t>
            </w:r>
          </w:p>
        </w:tc>
        <w:tc>
          <w:tcPr>
            <w:tcW w:w="3119" w:type="dxa"/>
            <w:tcBorders>
              <w:top w:val="nil"/>
              <w:left w:val="nil"/>
              <w:bottom w:val="single" w:sz="4" w:space="0" w:color="auto"/>
              <w:right w:val="single" w:sz="8" w:space="0" w:color="auto"/>
            </w:tcBorders>
            <w:shd w:val="clear" w:color="auto" w:fill="auto"/>
            <w:noWrap/>
            <w:vAlign w:val="bottom"/>
            <w:hideMark/>
          </w:tcPr>
          <w:p w14:paraId="6B98B132"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Jasti and Kodali (2015)</w:t>
            </w:r>
          </w:p>
        </w:tc>
      </w:tr>
      <w:tr w:rsidR="005D0522" w:rsidRPr="005D0522" w14:paraId="4AC159B0" w14:textId="77777777" w:rsidTr="005D0522">
        <w:trPr>
          <w:trHeight w:val="290"/>
        </w:trPr>
        <w:tc>
          <w:tcPr>
            <w:tcW w:w="3240" w:type="dxa"/>
            <w:tcBorders>
              <w:top w:val="nil"/>
              <w:left w:val="single" w:sz="8" w:space="0" w:color="auto"/>
              <w:bottom w:val="single" w:sz="4" w:space="0" w:color="auto"/>
              <w:right w:val="single" w:sz="4" w:space="0" w:color="auto"/>
            </w:tcBorders>
            <w:shd w:val="clear" w:color="auto" w:fill="auto"/>
            <w:noWrap/>
            <w:vAlign w:val="bottom"/>
            <w:hideMark/>
          </w:tcPr>
          <w:p w14:paraId="3CABF6B1"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 </w:t>
            </w:r>
          </w:p>
        </w:tc>
        <w:tc>
          <w:tcPr>
            <w:tcW w:w="2987" w:type="dxa"/>
            <w:tcBorders>
              <w:top w:val="nil"/>
              <w:left w:val="nil"/>
              <w:bottom w:val="single" w:sz="4" w:space="0" w:color="auto"/>
              <w:right w:val="single" w:sz="4" w:space="0" w:color="auto"/>
            </w:tcBorders>
            <w:shd w:val="clear" w:color="auto" w:fill="auto"/>
            <w:noWrap/>
            <w:vAlign w:val="bottom"/>
            <w:hideMark/>
          </w:tcPr>
          <w:p w14:paraId="2C23BDC4"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Spenhoff et al. (2021)</w:t>
            </w:r>
          </w:p>
        </w:tc>
        <w:tc>
          <w:tcPr>
            <w:tcW w:w="3119" w:type="dxa"/>
            <w:tcBorders>
              <w:top w:val="nil"/>
              <w:left w:val="nil"/>
              <w:bottom w:val="single" w:sz="4" w:space="0" w:color="auto"/>
              <w:right w:val="single" w:sz="8" w:space="0" w:color="auto"/>
            </w:tcBorders>
            <w:shd w:val="clear" w:color="auto" w:fill="auto"/>
            <w:noWrap/>
            <w:vAlign w:val="bottom"/>
            <w:hideMark/>
          </w:tcPr>
          <w:p w14:paraId="7233DD65"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Hermann et al. (2016)</w:t>
            </w:r>
          </w:p>
        </w:tc>
      </w:tr>
      <w:tr w:rsidR="005D0522" w:rsidRPr="005D0522" w14:paraId="171FD8BC" w14:textId="77777777" w:rsidTr="005D0522">
        <w:trPr>
          <w:trHeight w:val="290"/>
        </w:trPr>
        <w:tc>
          <w:tcPr>
            <w:tcW w:w="3240" w:type="dxa"/>
            <w:tcBorders>
              <w:top w:val="nil"/>
              <w:left w:val="single" w:sz="8" w:space="0" w:color="auto"/>
              <w:bottom w:val="single" w:sz="4" w:space="0" w:color="auto"/>
              <w:right w:val="single" w:sz="4" w:space="0" w:color="auto"/>
            </w:tcBorders>
            <w:shd w:val="clear" w:color="auto" w:fill="auto"/>
            <w:noWrap/>
            <w:vAlign w:val="bottom"/>
            <w:hideMark/>
          </w:tcPr>
          <w:p w14:paraId="769A8149"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 </w:t>
            </w:r>
          </w:p>
        </w:tc>
        <w:tc>
          <w:tcPr>
            <w:tcW w:w="2987" w:type="dxa"/>
            <w:tcBorders>
              <w:top w:val="nil"/>
              <w:left w:val="nil"/>
              <w:bottom w:val="single" w:sz="4" w:space="0" w:color="auto"/>
              <w:right w:val="single" w:sz="4" w:space="0" w:color="auto"/>
            </w:tcBorders>
            <w:shd w:val="clear" w:color="auto" w:fill="auto"/>
            <w:noWrap/>
            <w:vAlign w:val="bottom"/>
            <w:hideMark/>
          </w:tcPr>
          <w:p w14:paraId="205ED13F"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 </w:t>
            </w:r>
          </w:p>
        </w:tc>
        <w:tc>
          <w:tcPr>
            <w:tcW w:w="3119" w:type="dxa"/>
            <w:tcBorders>
              <w:top w:val="nil"/>
              <w:left w:val="nil"/>
              <w:bottom w:val="single" w:sz="4" w:space="0" w:color="auto"/>
              <w:right w:val="single" w:sz="8" w:space="0" w:color="auto"/>
            </w:tcBorders>
            <w:shd w:val="clear" w:color="auto" w:fill="auto"/>
            <w:noWrap/>
            <w:vAlign w:val="bottom"/>
            <w:hideMark/>
          </w:tcPr>
          <w:p w14:paraId="708E1DF3"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Sanders et al. (2016)</w:t>
            </w:r>
          </w:p>
        </w:tc>
      </w:tr>
      <w:tr w:rsidR="005D0522" w:rsidRPr="005D0522" w14:paraId="598CDCCA" w14:textId="77777777" w:rsidTr="005D0522">
        <w:trPr>
          <w:trHeight w:val="290"/>
        </w:trPr>
        <w:tc>
          <w:tcPr>
            <w:tcW w:w="3240" w:type="dxa"/>
            <w:tcBorders>
              <w:top w:val="nil"/>
              <w:left w:val="single" w:sz="8" w:space="0" w:color="auto"/>
              <w:bottom w:val="single" w:sz="4" w:space="0" w:color="auto"/>
              <w:right w:val="single" w:sz="4" w:space="0" w:color="auto"/>
            </w:tcBorders>
            <w:shd w:val="clear" w:color="auto" w:fill="auto"/>
            <w:noWrap/>
            <w:vAlign w:val="bottom"/>
            <w:hideMark/>
          </w:tcPr>
          <w:p w14:paraId="3BCA55AD"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 </w:t>
            </w:r>
          </w:p>
        </w:tc>
        <w:tc>
          <w:tcPr>
            <w:tcW w:w="2987" w:type="dxa"/>
            <w:tcBorders>
              <w:top w:val="nil"/>
              <w:left w:val="nil"/>
              <w:bottom w:val="single" w:sz="4" w:space="0" w:color="auto"/>
              <w:right w:val="single" w:sz="4" w:space="0" w:color="auto"/>
            </w:tcBorders>
            <w:shd w:val="clear" w:color="auto" w:fill="auto"/>
            <w:noWrap/>
            <w:vAlign w:val="bottom"/>
            <w:hideMark/>
          </w:tcPr>
          <w:p w14:paraId="5C459C39"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 </w:t>
            </w:r>
          </w:p>
        </w:tc>
        <w:tc>
          <w:tcPr>
            <w:tcW w:w="3119" w:type="dxa"/>
            <w:tcBorders>
              <w:top w:val="nil"/>
              <w:left w:val="nil"/>
              <w:bottom w:val="single" w:sz="4" w:space="0" w:color="auto"/>
              <w:right w:val="single" w:sz="8" w:space="0" w:color="auto"/>
            </w:tcBorders>
            <w:shd w:val="clear" w:color="auto" w:fill="auto"/>
            <w:noWrap/>
            <w:vAlign w:val="bottom"/>
            <w:hideMark/>
          </w:tcPr>
          <w:p w14:paraId="75871065"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Pinho and Mendes (2017)</w:t>
            </w:r>
          </w:p>
        </w:tc>
      </w:tr>
      <w:tr w:rsidR="005D0522" w:rsidRPr="005D0522" w14:paraId="15E890CE" w14:textId="77777777" w:rsidTr="005D0522">
        <w:trPr>
          <w:trHeight w:val="290"/>
        </w:trPr>
        <w:tc>
          <w:tcPr>
            <w:tcW w:w="3240" w:type="dxa"/>
            <w:tcBorders>
              <w:top w:val="nil"/>
              <w:left w:val="single" w:sz="8" w:space="0" w:color="auto"/>
              <w:bottom w:val="single" w:sz="4" w:space="0" w:color="auto"/>
              <w:right w:val="single" w:sz="4" w:space="0" w:color="auto"/>
            </w:tcBorders>
            <w:shd w:val="clear" w:color="auto" w:fill="auto"/>
            <w:noWrap/>
            <w:vAlign w:val="bottom"/>
            <w:hideMark/>
          </w:tcPr>
          <w:p w14:paraId="0BFF1305"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 </w:t>
            </w:r>
          </w:p>
        </w:tc>
        <w:tc>
          <w:tcPr>
            <w:tcW w:w="2987" w:type="dxa"/>
            <w:tcBorders>
              <w:top w:val="nil"/>
              <w:left w:val="nil"/>
              <w:bottom w:val="single" w:sz="4" w:space="0" w:color="auto"/>
              <w:right w:val="single" w:sz="4" w:space="0" w:color="auto"/>
            </w:tcBorders>
            <w:shd w:val="clear" w:color="auto" w:fill="auto"/>
            <w:noWrap/>
            <w:vAlign w:val="bottom"/>
            <w:hideMark/>
          </w:tcPr>
          <w:p w14:paraId="53894DEE"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 </w:t>
            </w:r>
          </w:p>
        </w:tc>
        <w:tc>
          <w:tcPr>
            <w:tcW w:w="3119" w:type="dxa"/>
            <w:tcBorders>
              <w:top w:val="nil"/>
              <w:left w:val="nil"/>
              <w:bottom w:val="single" w:sz="4" w:space="0" w:color="auto"/>
              <w:right w:val="single" w:sz="8" w:space="0" w:color="auto"/>
            </w:tcBorders>
            <w:shd w:val="clear" w:color="auto" w:fill="auto"/>
            <w:noWrap/>
            <w:vAlign w:val="bottom"/>
            <w:hideMark/>
          </w:tcPr>
          <w:p w14:paraId="557F7641" w14:textId="77777777" w:rsidR="005D0522" w:rsidRPr="005D0522" w:rsidRDefault="005D0522" w:rsidP="005D0522">
            <w:pPr>
              <w:spacing w:after="0" w:line="240" w:lineRule="auto"/>
              <w:rPr>
                <w:rFonts w:ascii="Times New Roman" w:eastAsia="Times New Roman" w:hAnsi="Times New Roman" w:cs="Times New Roman"/>
                <w:lang w:val="en-SG" w:eastAsia="en-SG"/>
              </w:rPr>
            </w:pPr>
            <w:r w:rsidRPr="005D0522">
              <w:rPr>
                <w:rFonts w:ascii="Times New Roman" w:eastAsia="Times New Roman" w:hAnsi="Times New Roman" w:cs="Times New Roman"/>
                <w:lang w:val="en-SG" w:eastAsia="en-SG"/>
              </w:rPr>
              <w:t>Perboli et al. (2018)</w:t>
            </w:r>
          </w:p>
        </w:tc>
      </w:tr>
      <w:tr w:rsidR="005D0522" w:rsidRPr="005D0522" w14:paraId="4630F016" w14:textId="77777777" w:rsidTr="005D0522">
        <w:trPr>
          <w:trHeight w:val="290"/>
        </w:trPr>
        <w:tc>
          <w:tcPr>
            <w:tcW w:w="3240" w:type="dxa"/>
            <w:tcBorders>
              <w:top w:val="nil"/>
              <w:left w:val="single" w:sz="8" w:space="0" w:color="auto"/>
              <w:bottom w:val="single" w:sz="4" w:space="0" w:color="auto"/>
              <w:right w:val="single" w:sz="4" w:space="0" w:color="auto"/>
            </w:tcBorders>
            <w:shd w:val="clear" w:color="auto" w:fill="auto"/>
            <w:noWrap/>
            <w:vAlign w:val="bottom"/>
            <w:hideMark/>
          </w:tcPr>
          <w:p w14:paraId="1607E59D"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 </w:t>
            </w:r>
          </w:p>
        </w:tc>
        <w:tc>
          <w:tcPr>
            <w:tcW w:w="2987" w:type="dxa"/>
            <w:tcBorders>
              <w:top w:val="nil"/>
              <w:left w:val="nil"/>
              <w:bottom w:val="single" w:sz="4" w:space="0" w:color="auto"/>
              <w:right w:val="single" w:sz="4" w:space="0" w:color="auto"/>
            </w:tcBorders>
            <w:shd w:val="clear" w:color="auto" w:fill="auto"/>
            <w:noWrap/>
            <w:vAlign w:val="bottom"/>
            <w:hideMark/>
          </w:tcPr>
          <w:p w14:paraId="4800630B"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 </w:t>
            </w:r>
          </w:p>
        </w:tc>
        <w:tc>
          <w:tcPr>
            <w:tcW w:w="3119" w:type="dxa"/>
            <w:tcBorders>
              <w:top w:val="nil"/>
              <w:left w:val="nil"/>
              <w:bottom w:val="single" w:sz="4" w:space="0" w:color="auto"/>
              <w:right w:val="single" w:sz="8" w:space="0" w:color="auto"/>
            </w:tcBorders>
            <w:shd w:val="clear" w:color="auto" w:fill="auto"/>
            <w:noWrap/>
            <w:vAlign w:val="bottom"/>
            <w:hideMark/>
          </w:tcPr>
          <w:p w14:paraId="51E480E0"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Ashrafian et al. (2019)</w:t>
            </w:r>
          </w:p>
        </w:tc>
      </w:tr>
      <w:tr w:rsidR="005D0522" w:rsidRPr="005D0522" w14:paraId="761E2695" w14:textId="77777777" w:rsidTr="005D0522">
        <w:trPr>
          <w:trHeight w:val="290"/>
        </w:trPr>
        <w:tc>
          <w:tcPr>
            <w:tcW w:w="3240" w:type="dxa"/>
            <w:tcBorders>
              <w:top w:val="nil"/>
              <w:left w:val="single" w:sz="8" w:space="0" w:color="auto"/>
              <w:bottom w:val="single" w:sz="4" w:space="0" w:color="auto"/>
              <w:right w:val="single" w:sz="4" w:space="0" w:color="auto"/>
            </w:tcBorders>
            <w:shd w:val="clear" w:color="auto" w:fill="auto"/>
            <w:noWrap/>
            <w:vAlign w:val="bottom"/>
            <w:hideMark/>
          </w:tcPr>
          <w:p w14:paraId="5E77463F"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 </w:t>
            </w:r>
          </w:p>
        </w:tc>
        <w:tc>
          <w:tcPr>
            <w:tcW w:w="2987" w:type="dxa"/>
            <w:tcBorders>
              <w:top w:val="nil"/>
              <w:left w:val="nil"/>
              <w:bottom w:val="single" w:sz="4" w:space="0" w:color="auto"/>
              <w:right w:val="single" w:sz="4" w:space="0" w:color="auto"/>
            </w:tcBorders>
            <w:shd w:val="clear" w:color="auto" w:fill="auto"/>
            <w:noWrap/>
            <w:vAlign w:val="bottom"/>
            <w:hideMark/>
          </w:tcPr>
          <w:p w14:paraId="20CEB8F4"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 </w:t>
            </w:r>
          </w:p>
        </w:tc>
        <w:tc>
          <w:tcPr>
            <w:tcW w:w="3119" w:type="dxa"/>
            <w:tcBorders>
              <w:top w:val="nil"/>
              <w:left w:val="nil"/>
              <w:bottom w:val="single" w:sz="4" w:space="0" w:color="auto"/>
              <w:right w:val="single" w:sz="8" w:space="0" w:color="auto"/>
            </w:tcBorders>
            <w:shd w:val="clear" w:color="auto" w:fill="auto"/>
            <w:noWrap/>
            <w:vAlign w:val="bottom"/>
            <w:hideMark/>
          </w:tcPr>
          <w:p w14:paraId="359A28DB" w14:textId="77777777" w:rsidR="005D0522" w:rsidRPr="005D0522" w:rsidRDefault="005D0522" w:rsidP="005D0522">
            <w:pPr>
              <w:spacing w:after="0" w:line="240" w:lineRule="auto"/>
              <w:rPr>
                <w:rFonts w:ascii="Times New Roman" w:eastAsia="Times New Roman" w:hAnsi="Times New Roman" w:cs="Times New Roman"/>
                <w:lang w:val="en-SG" w:eastAsia="en-SG"/>
              </w:rPr>
            </w:pPr>
            <w:r w:rsidRPr="005D0522">
              <w:rPr>
                <w:rFonts w:ascii="Times New Roman" w:eastAsia="Times New Roman" w:hAnsi="Times New Roman" w:cs="Times New Roman"/>
                <w:lang w:val="en-SG" w:eastAsia="en-SG"/>
              </w:rPr>
              <w:t>Bevilacqua et al. (2019)</w:t>
            </w:r>
          </w:p>
        </w:tc>
      </w:tr>
      <w:tr w:rsidR="005D0522" w:rsidRPr="005D0522" w14:paraId="6643BCA2" w14:textId="77777777" w:rsidTr="005D0522">
        <w:trPr>
          <w:trHeight w:val="290"/>
        </w:trPr>
        <w:tc>
          <w:tcPr>
            <w:tcW w:w="3240" w:type="dxa"/>
            <w:tcBorders>
              <w:top w:val="nil"/>
              <w:left w:val="single" w:sz="8" w:space="0" w:color="auto"/>
              <w:bottom w:val="single" w:sz="4" w:space="0" w:color="auto"/>
              <w:right w:val="single" w:sz="4" w:space="0" w:color="auto"/>
            </w:tcBorders>
            <w:shd w:val="clear" w:color="auto" w:fill="auto"/>
            <w:noWrap/>
            <w:vAlign w:val="bottom"/>
            <w:hideMark/>
          </w:tcPr>
          <w:p w14:paraId="7DBB17D6"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 </w:t>
            </w:r>
          </w:p>
        </w:tc>
        <w:tc>
          <w:tcPr>
            <w:tcW w:w="2987" w:type="dxa"/>
            <w:tcBorders>
              <w:top w:val="nil"/>
              <w:left w:val="nil"/>
              <w:bottom w:val="single" w:sz="4" w:space="0" w:color="auto"/>
              <w:right w:val="single" w:sz="4" w:space="0" w:color="auto"/>
            </w:tcBorders>
            <w:shd w:val="clear" w:color="auto" w:fill="auto"/>
            <w:noWrap/>
            <w:vAlign w:val="bottom"/>
            <w:hideMark/>
          </w:tcPr>
          <w:p w14:paraId="0D8E7ABC"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 </w:t>
            </w:r>
          </w:p>
        </w:tc>
        <w:tc>
          <w:tcPr>
            <w:tcW w:w="3119" w:type="dxa"/>
            <w:tcBorders>
              <w:top w:val="nil"/>
              <w:left w:val="nil"/>
              <w:bottom w:val="single" w:sz="4" w:space="0" w:color="auto"/>
              <w:right w:val="single" w:sz="8" w:space="0" w:color="auto"/>
            </w:tcBorders>
            <w:shd w:val="clear" w:color="auto" w:fill="auto"/>
            <w:noWrap/>
            <w:vAlign w:val="bottom"/>
            <w:hideMark/>
          </w:tcPr>
          <w:p w14:paraId="2E0739DE"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Haddud and Khare (2019)</w:t>
            </w:r>
          </w:p>
        </w:tc>
      </w:tr>
      <w:tr w:rsidR="005D0522" w:rsidRPr="005D0522" w14:paraId="684AAB34" w14:textId="77777777" w:rsidTr="005D0522">
        <w:trPr>
          <w:trHeight w:val="290"/>
        </w:trPr>
        <w:tc>
          <w:tcPr>
            <w:tcW w:w="3240" w:type="dxa"/>
            <w:tcBorders>
              <w:top w:val="nil"/>
              <w:left w:val="single" w:sz="8" w:space="0" w:color="auto"/>
              <w:bottom w:val="single" w:sz="4" w:space="0" w:color="auto"/>
              <w:right w:val="single" w:sz="4" w:space="0" w:color="auto"/>
            </w:tcBorders>
            <w:shd w:val="clear" w:color="auto" w:fill="auto"/>
            <w:noWrap/>
            <w:vAlign w:val="bottom"/>
            <w:hideMark/>
          </w:tcPr>
          <w:p w14:paraId="4FA87B87"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 </w:t>
            </w:r>
          </w:p>
        </w:tc>
        <w:tc>
          <w:tcPr>
            <w:tcW w:w="2987" w:type="dxa"/>
            <w:tcBorders>
              <w:top w:val="nil"/>
              <w:left w:val="nil"/>
              <w:bottom w:val="single" w:sz="4" w:space="0" w:color="auto"/>
              <w:right w:val="single" w:sz="4" w:space="0" w:color="auto"/>
            </w:tcBorders>
            <w:shd w:val="clear" w:color="auto" w:fill="auto"/>
            <w:noWrap/>
            <w:vAlign w:val="bottom"/>
            <w:hideMark/>
          </w:tcPr>
          <w:p w14:paraId="0D97BA5F"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 </w:t>
            </w:r>
          </w:p>
        </w:tc>
        <w:tc>
          <w:tcPr>
            <w:tcW w:w="3119" w:type="dxa"/>
            <w:tcBorders>
              <w:top w:val="nil"/>
              <w:left w:val="nil"/>
              <w:bottom w:val="single" w:sz="4" w:space="0" w:color="auto"/>
              <w:right w:val="single" w:sz="8" w:space="0" w:color="auto"/>
            </w:tcBorders>
            <w:shd w:val="clear" w:color="auto" w:fill="auto"/>
            <w:noWrap/>
            <w:vAlign w:val="bottom"/>
            <w:hideMark/>
          </w:tcPr>
          <w:p w14:paraId="10D57733" w14:textId="77777777" w:rsidR="005D0522" w:rsidRPr="005D0522" w:rsidRDefault="005D0522" w:rsidP="005D0522">
            <w:pPr>
              <w:spacing w:after="0" w:line="240" w:lineRule="auto"/>
              <w:rPr>
                <w:rFonts w:ascii="Times New Roman" w:eastAsia="Times New Roman" w:hAnsi="Times New Roman" w:cs="Times New Roman"/>
                <w:lang w:val="en-SG" w:eastAsia="en-SG"/>
              </w:rPr>
            </w:pPr>
            <w:r w:rsidRPr="005D0522">
              <w:rPr>
                <w:rFonts w:ascii="Times New Roman" w:eastAsia="Times New Roman" w:hAnsi="Times New Roman" w:cs="Times New Roman"/>
                <w:lang w:val="en-SG" w:eastAsia="en-SG"/>
              </w:rPr>
              <w:t>Horváth and Szabó (2019)</w:t>
            </w:r>
          </w:p>
        </w:tc>
      </w:tr>
      <w:tr w:rsidR="005D0522" w:rsidRPr="005D0522" w14:paraId="1BEB75B4" w14:textId="77777777" w:rsidTr="005D0522">
        <w:trPr>
          <w:trHeight w:val="290"/>
        </w:trPr>
        <w:tc>
          <w:tcPr>
            <w:tcW w:w="3240" w:type="dxa"/>
            <w:tcBorders>
              <w:top w:val="nil"/>
              <w:left w:val="single" w:sz="8" w:space="0" w:color="auto"/>
              <w:bottom w:val="single" w:sz="4" w:space="0" w:color="auto"/>
              <w:right w:val="single" w:sz="4" w:space="0" w:color="auto"/>
            </w:tcBorders>
            <w:shd w:val="clear" w:color="auto" w:fill="auto"/>
            <w:noWrap/>
            <w:vAlign w:val="bottom"/>
            <w:hideMark/>
          </w:tcPr>
          <w:p w14:paraId="1396D544"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 </w:t>
            </w:r>
          </w:p>
        </w:tc>
        <w:tc>
          <w:tcPr>
            <w:tcW w:w="2987" w:type="dxa"/>
            <w:tcBorders>
              <w:top w:val="nil"/>
              <w:left w:val="nil"/>
              <w:bottom w:val="single" w:sz="4" w:space="0" w:color="auto"/>
              <w:right w:val="single" w:sz="4" w:space="0" w:color="auto"/>
            </w:tcBorders>
            <w:shd w:val="clear" w:color="auto" w:fill="auto"/>
            <w:noWrap/>
            <w:vAlign w:val="bottom"/>
            <w:hideMark/>
          </w:tcPr>
          <w:p w14:paraId="1C805058"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 </w:t>
            </w:r>
          </w:p>
        </w:tc>
        <w:tc>
          <w:tcPr>
            <w:tcW w:w="3119" w:type="dxa"/>
            <w:tcBorders>
              <w:top w:val="nil"/>
              <w:left w:val="nil"/>
              <w:bottom w:val="single" w:sz="4" w:space="0" w:color="auto"/>
              <w:right w:val="single" w:sz="8" w:space="0" w:color="auto"/>
            </w:tcBorders>
            <w:shd w:val="clear" w:color="auto" w:fill="auto"/>
            <w:noWrap/>
            <w:vAlign w:val="bottom"/>
            <w:hideMark/>
          </w:tcPr>
          <w:p w14:paraId="0197141E"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Roy and Roy (2019)</w:t>
            </w:r>
          </w:p>
        </w:tc>
      </w:tr>
      <w:tr w:rsidR="005D0522" w:rsidRPr="005D0522" w14:paraId="07C17F03" w14:textId="77777777" w:rsidTr="005D0522">
        <w:trPr>
          <w:trHeight w:val="290"/>
        </w:trPr>
        <w:tc>
          <w:tcPr>
            <w:tcW w:w="3240" w:type="dxa"/>
            <w:tcBorders>
              <w:top w:val="nil"/>
              <w:left w:val="single" w:sz="8" w:space="0" w:color="auto"/>
              <w:bottom w:val="single" w:sz="4" w:space="0" w:color="auto"/>
              <w:right w:val="single" w:sz="4" w:space="0" w:color="auto"/>
            </w:tcBorders>
            <w:shd w:val="clear" w:color="auto" w:fill="auto"/>
            <w:noWrap/>
            <w:vAlign w:val="bottom"/>
            <w:hideMark/>
          </w:tcPr>
          <w:p w14:paraId="330F33B7"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 </w:t>
            </w:r>
          </w:p>
        </w:tc>
        <w:tc>
          <w:tcPr>
            <w:tcW w:w="2987" w:type="dxa"/>
            <w:tcBorders>
              <w:top w:val="nil"/>
              <w:left w:val="nil"/>
              <w:bottom w:val="single" w:sz="4" w:space="0" w:color="auto"/>
              <w:right w:val="single" w:sz="4" w:space="0" w:color="auto"/>
            </w:tcBorders>
            <w:shd w:val="clear" w:color="auto" w:fill="auto"/>
            <w:noWrap/>
            <w:vAlign w:val="bottom"/>
            <w:hideMark/>
          </w:tcPr>
          <w:p w14:paraId="693FB0BB"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 </w:t>
            </w:r>
          </w:p>
        </w:tc>
        <w:tc>
          <w:tcPr>
            <w:tcW w:w="3119" w:type="dxa"/>
            <w:tcBorders>
              <w:top w:val="nil"/>
              <w:left w:val="nil"/>
              <w:bottom w:val="single" w:sz="4" w:space="0" w:color="auto"/>
              <w:right w:val="single" w:sz="8" w:space="0" w:color="auto"/>
            </w:tcBorders>
            <w:shd w:val="clear" w:color="auto" w:fill="auto"/>
            <w:noWrap/>
            <w:vAlign w:val="bottom"/>
            <w:hideMark/>
          </w:tcPr>
          <w:p w14:paraId="4B6BF5CC"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Chiarini et al. (2020)</w:t>
            </w:r>
          </w:p>
        </w:tc>
      </w:tr>
      <w:tr w:rsidR="005D0522" w:rsidRPr="005D0522" w14:paraId="655EC603" w14:textId="77777777" w:rsidTr="005D0522">
        <w:trPr>
          <w:trHeight w:val="290"/>
        </w:trPr>
        <w:tc>
          <w:tcPr>
            <w:tcW w:w="3240" w:type="dxa"/>
            <w:tcBorders>
              <w:top w:val="nil"/>
              <w:left w:val="single" w:sz="8" w:space="0" w:color="auto"/>
              <w:bottom w:val="single" w:sz="4" w:space="0" w:color="auto"/>
              <w:right w:val="single" w:sz="4" w:space="0" w:color="auto"/>
            </w:tcBorders>
            <w:shd w:val="clear" w:color="auto" w:fill="auto"/>
            <w:noWrap/>
            <w:vAlign w:val="bottom"/>
            <w:hideMark/>
          </w:tcPr>
          <w:p w14:paraId="253238C9"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 </w:t>
            </w:r>
          </w:p>
        </w:tc>
        <w:tc>
          <w:tcPr>
            <w:tcW w:w="2987" w:type="dxa"/>
            <w:tcBorders>
              <w:top w:val="nil"/>
              <w:left w:val="nil"/>
              <w:bottom w:val="single" w:sz="4" w:space="0" w:color="auto"/>
              <w:right w:val="single" w:sz="4" w:space="0" w:color="auto"/>
            </w:tcBorders>
            <w:shd w:val="clear" w:color="auto" w:fill="auto"/>
            <w:noWrap/>
            <w:vAlign w:val="bottom"/>
            <w:hideMark/>
          </w:tcPr>
          <w:p w14:paraId="12B92E52"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 </w:t>
            </w:r>
          </w:p>
        </w:tc>
        <w:tc>
          <w:tcPr>
            <w:tcW w:w="3119" w:type="dxa"/>
            <w:tcBorders>
              <w:top w:val="nil"/>
              <w:left w:val="nil"/>
              <w:bottom w:val="single" w:sz="4" w:space="0" w:color="auto"/>
              <w:right w:val="single" w:sz="8" w:space="0" w:color="auto"/>
            </w:tcBorders>
            <w:shd w:val="clear" w:color="auto" w:fill="auto"/>
            <w:noWrap/>
            <w:vAlign w:val="bottom"/>
            <w:hideMark/>
          </w:tcPr>
          <w:p w14:paraId="6532B536"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Frontoni et al. (2020)</w:t>
            </w:r>
          </w:p>
        </w:tc>
      </w:tr>
      <w:tr w:rsidR="005D0522" w:rsidRPr="005D0522" w14:paraId="3F926644" w14:textId="77777777" w:rsidTr="005D0522">
        <w:trPr>
          <w:trHeight w:val="290"/>
        </w:trPr>
        <w:tc>
          <w:tcPr>
            <w:tcW w:w="3240" w:type="dxa"/>
            <w:tcBorders>
              <w:top w:val="nil"/>
              <w:left w:val="single" w:sz="8" w:space="0" w:color="auto"/>
              <w:bottom w:val="single" w:sz="4" w:space="0" w:color="auto"/>
              <w:right w:val="single" w:sz="4" w:space="0" w:color="auto"/>
            </w:tcBorders>
            <w:shd w:val="clear" w:color="auto" w:fill="auto"/>
            <w:noWrap/>
            <w:vAlign w:val="bottom"/>
            <w:hideMark/>
          </w:tcPr>
          <w:p w14:paraId="7FDF426B"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 </w:t>
            </w:r>
          </w:p>
        </w:tc>
        <w:tc>
          <w:tcPr>
            <w:tcW w:w="2987" w:type="dxa"/>
            <w:tcBorders>
              <w:top w:val="nil"/>
              <w:left w:val="nil"/>
              <w:bottom w:val="single" w:sz="4" w:space="0" w:color="auto"/>
              <w:right w:val="single" w:sz="4" w:space="0" w:color="auto"/>
            </w:tcBorders>
            <w:shd w:val="clear" w:color="auto" w:fill="auto"/>
            <w:noWrap/>
            <w:vAlign w:val="bottom"/>
            <w:hideMark/>
          </w:tcPr>
          <w:p w14:paraId="33040134"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 </w:t>
            </w:r>
          </w:p>
        </w:tc>
        <w:tc>
          <w:tcPr>
            <w:tcW w:w="3119" w:type="dxa"/>
            <w:tcBorders>
              <w:top w:val="nil"/>
              <w:left w:val="nil"/>
              <w:bottom w:val="single" w:sz="4" w:space="0" w:color="auto"/>
              <w:right w:val="single" w:sz="8" w:space="0" w:color="auto"/>
            </w:tcBorders>
            <w:shd w:val="clear" w:color="auto" w:fill="auto"/>
            <w:noWrap/>
            <w:vAlign w:val="bottom"/>
            <w:hideMark/>
          </w:tcPr>
          <w:p w14:paraId="3BAEE4F5"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Giovanni and Cariola (2020)</w:t>
            </w:r>
          </w:p>
        </w:tc>
      </w:tr>
      <w:tr w:rsidR="005D0522" w:rsidRPr="005D0522" w14:paraId="325B8721" w14:textId="77777777" w:rsidTr="005D0522">
        <w:trPr>
          <w:trHeight w:val="300"/>
        </w:trPr>
        <w:tc>
          <w:tcPr>
            <w:tcW w:w="3240" w:type="dxa"/>
            <w:tcBorders>
              <w:top w:val="nil"/>
              <w:left w:val="single" w:sz="8" w:space="0" w:color="auto"/>
              <w:bottom w:val="single" w:sz="8" w:space="0" w:color="auto"/>
              <w:right w:val="single" w:sz="4" w:space="0" w:color="auto"/>
            </w:tcBorders>
            <w:shd w:val="clear" w:color="auto" w:fill="auto"/>
            <w:noWrap/>
            <w:vAlign w:val="bottom"/>
            <w:hideMark/>
          </w:tcPr>
          <w:p w14:paraId="6E6A21AE"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 </w:t>
            </w:r>
          </w:p>
        </w:tc>
        <w:tc>
          <w:tcPr>
            <w:tcW w:w="2987" w:type="dxa"/>
            <w:tcBorders>
              <w:top w:val="nil"/>
              <w:left w:val="nil"/>
              <w:bottom w:val="single" w:sz="8" w:space="0" w:color="auto"/>
              <w:right w:val="single" w:sz="4" w:space="0" w:color="auto"/>
            </w:tcBorders>
            <w:shd w:val="clear" w:color="auto" w:fill="auto"/>
            <w:noWrap/>
            <w:vAlign w:val="bottom"/>
            <w:hideMark/>
          </w:tcPr>
          <w:p w14:paraId="789B0E63"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 </w:t>
            </w:r>
          </w:p>
        </w:tc>
        <w:tc>
          <w:tcPr>
            <w:tcW w:w="3119" w:type="dxa"/>
            <w:tcBorders>
              <w:top w:val="nil"/>
              <w:left w:val="nil"/>
              <w:bottom w:val="single" w:sz="8" w:space="0" w:color="auto"/>
              <w:right w:val="single" w:sz="8" w:space="0" w:color="auto"/>
            </w:tcBorders>
            <w:shd w:val="clear" w:color="auto" w:fill="auto"/>
            <w:noWrap/>
            <w:vAlign w:val="bottom"/>
            <w:hideMark/>
          </w:tcPr>
          <w:p w14:paraId="6F83E7AB" w14:textId="77777777" w:rsidR="005D0522" w:rsidRPr="005D0522" w:rsidRDefault="005D0522" w:rsidP="005D0522">
            <w:pPr>
              <w:spacing w:after="0" w:line="240" w:lineRule="auto"/>
              <w:rPr>
                <w:rFonts w:ascii="Times New Roman" w:eastAsia="Times New Roman" w:hAnsi="Times New Roman" w:cs="Times New Roman"/>
                <w:color w:val="000000"/>
                <w:lang w:val="en-SG" w:eastAsia="en-SG"/>
              </w:rPr>
            </w:pPr>
            <w:r w:rsidRPr="005D0522">
              <w:rPr>
                <w:rFonts w:ascii="Times New Roman" w:eastAsia="Times New Roman" w:hAnsi="Times New Roman" w:cs="Times New Roman"/>
                <w:color w:val="000000"/>
                <w:lang w:val="en-SG" w:eastAsia="en-SG"/>
              </w:rPr>
              <w:t>Pekarcikova et al. (2020)</w:t>
            </w:r>
          </w:p>
        </w:tc>
      </w:tr>
    </w:tbl>
    <w:p w14:paraId="6015BD79" w14:textId="77777777" w:rsidR="00792254" w:rsidRDefault="00792254" w:rsidP="00792254">
      <w:pPr>
        <w:spacing w:line="360" w:lineRule="auto"/>
        <w:jc w:val="both"/>
        <w:rPr>
          <w:rFonts w:ascii="Times New Roman" w:hAnsi="Times New Roman" w:cs="Times New Roman"/>
          <w:sz w:val="24"/>
          <w:szCs w:val="24"/>
          <w:lang w:val="en-GB"/>
        </w:rPr>
      </w:pPr>
    </w:p>
    <w:p w14:paraId="3D12ADF0" w14:textId="77777777" w:rsidR="00792254" w:rsidRDefault="00792254" w:rsidP="00792254">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Because of the low number of articles and the novelty of the topic, authors defined two research lines that clearly define different approaches to this field of research: strategic level and operative level.</w:t>
      </w:r>
    </w:p>
    <w:p w14:paraId="10A7A802" w14:textId="77777777" w:rsidR="00792254" w:rsidRDefault="00792254" w:rsidP="00792254">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The former research line includes all the articles that investigate interplay of the two paradigms focusing on a system perspective, looking at a path of implementation, with long-term period perspective. The latter research line includes all articles that analyse the interplay of the two paradigms at operative level, with a single implementation point of view and short term perspective linked with the specific practice/technology implementation in a specific context.</w:t>
      </w:r>
    </w:p>
    <w:p w14:paraId="0AE503B6" w14:textId="77777777" w:rsidR="00792254" w:rsidRPr="00F34F71" w:rsidRDefault="00792254" w:rsidP="00792254">
      <w:pPr>
        <w:spacing w:line="360" w:lineRule="auto"/>
        <w:jc w:val="both"/>
        <w:rPr>
          <w:rFonts w:ascii="Times New Roman" w:hAnsi="Times New Roman" w:cs="Times New Roman"/>
          <w:sz w:val="24"/>
          <w:szCs w:val="24"/>
        </w:rPr>
      </w:pPr>
      <w:r>
        <w:rPr>
          <w:rFonts w:ascii="Times New Roman" w:hAnsi="Times New Roman" w:cs="Times New Roman"/>
          <w:sz w:val="24"/>
          <w:szCs w:val="24"/>
        </w:rPr>
        <w:t>The details are discussed in the next sections</w:t>
      </w:r>
      <w:r w:rsidRPr="00F34F71">
        <w:rPr>
          <w:rFonts w:ascii="Times New Roman" w:hAnsi="Times New Roman" w:cs="Times New Roman"/>
          <w:sz w:val="24"/>
          <w:szCs w:val="24"/>
        </w:rPr>
        <w:t>.</w:t>
      </w:r>
    </w:p>
    <w:p w14:paraId="1779CED9" w14:textId="708B4711" w:rsidR="00E85750" w:rsidRPr="00947750" w:rsidRDefault="00947750" w:rsidP="006409FD">
      <w:pPr>
        <w:pStyle w:val="Heading2"/>
        <w:spacing w:before="120" w:after="120" w:line="240" w:lineRule="auto"/>
        <w:ind w:left="0"/>
        <w:rPr>
          <w:rFonts w:ascii="Times New Roman" w:hAnsi="Times New Roman" w:cs="Times New Roman"/>
          <w:b w:val="0"/>
          <w:i w:val="0"/>
          <w:szCs w:val="24"/>
        </w:rPr>
      </w:pPr>
      <w:r>
        <w:rPr>
          <w:rFonts w:ascii="Times New Roman" w:hAnsi="Times New Roman" w:cs="Times New Roman"/>
          <w:b w:val="0"/>
          <w:i w:val="0"/>
          <w:szCs w:val="24"/>
        </w:rPr>
        <w:lastRenderedPageBreak/>
        <w:t>4.2</w:t>
      </w:r>
      <w:r w:rsidR="00E85750" w:rsidRPr="00947750">
        <w:rPr>
          <w:rFonts w:ascii="Times New Roman" w:hAnsi="Times New Roman" w:cs="Times New Roman"/>
          <w:b w:val="0"/>
          <w:i w:val="0"/>
          <w:szCs w:val="24"/>
        </w:rPr>
        <w:t xml:space="preserve"> Strategic Level</w:t>
      </w:r>
    </w:p>
    <w:p w14:paraId="37012084" w14:textId="48E758FF" w:rsidR="00E85750" w:rsidRPr="00021E79" w:rsidRDefault="00E85750" w:rsidP="00E85750">
      <w:pPr>
        <w:spacing w:line="360" w:lineRule="auto"/>
        <w:jc w:val="both"/>
        <w:rPr>
          <w:rFonts w:ascii="Times New Roman" w:hAnsi="Times New Roman" w:cs="Times New Roman"/>
          <w:sz w:val="24"/>
          <w:szCs w:val="24"/>
        </w:rPr>
      </w:pPr>
      <w:r w:rsidRPr="00021E79">
        <w:rPr>
          <w:rFonts w:ascii="Times New Roman" w:hAnsi="Times New Roman" w:cs="Times New Roman"/>
          <w:sz w:val="24"/>
          <w:szCs w:val="24"/>
        </w:rPr>
        <w:t>With the automation provided by Industry 4.0, questions have risen about the interoperability with the Lean approach. Lean environment creates a culture more receptive to new technologies, especially the ones that reduce waste (Bittencourt et al., 2019</w:t>
      </w:r>
      <w:r w:rsidR="00DF0581">
        <w:rPr>
          <w:rFonts w:ascii="Times New Roman" w:hAnsi="Times New Roman" w:cs="Times New Roman"/>
          <w:sz w:val="24"/>
          <w:szCs w:val="24"/>
        </w:rPr>
        <w:t>, Torri et al., 2021</w:t>
      </w:r>
      <w:r w:rsidRPr="00021E79">
        <w:rPr>
          <w:rFonts w:ascii="Times New Roman" w:hAnsi="Times New Roman" w:cs="Times New Roman"/>
          <w:sz w:val="24"/>
          <w:szCs w:val="24"/>
        </w:rPr>
        <w:t>). In this sense, LSC</w:t>
      </w:r>
      <w:r w:rsidR="00B7455A">
        <w:rPr>
          <w:rFonts w:ascii="Times New Roman" w:hAnsi="Times New Roman" w:cs="Times New Roman"/>
          <w:sz w:val="24"/>
          <w:szCs w:val="24"/>
        </w:rPr>
        <w:t>M</w:t>
      </w:r>
      <w:r w:rsidRPr="00021E79">
        <w:rPr>
          <w:rFonts w:ascii="Times New Roman" w:hAnsi="Times New Roman" w:cs="Times New Roman"/>
          <w:sz w:val="24"/>
          <w:szCs w:val="24"/>
        </w:rPr>
        <w:t xml:space="preserve"> and I4.0, despite different perspectives, should be considered together since they have the same goal of reducing the costs and increasing the productivity for companies. The authors conducted reviewed this interaction, focusing on the role that Lean could play in the ongoing fourth Industrial Revolution. They derived that Lean could facilitate to implement Industry 4.0 in the companies, which is </w:t>
      </w:r>
      <w:r w:rsidR="00DC7BF7" w:rsidRPr="00021E79">
        <w:rPr>
          <w:rFonts w:ascii="Times New Roman" w:hAnsi="Times New Roman" w:cs="Times New Roman"/>
          <w:sz w:val="24"/>
          <w:szCs w:val="24"/>
        </w:rPr>
        <w:t xml:space="preserve">also mentioned </w:t>
      </w:r>
      <w:r w:rsidRPr="00021E79">
        <w:rPr>
          <w:rFonts w:ascii="Times New Roman" w:hAnsi="Times New Roman" w:cs="Times New Roman"/>
          <w:sz w:val="24"/>
          <w:szCs w:val="24"/>
        </w:rPr>
        <w:t xml:space="preserve">by Kolberg and </w:t>
      </w:r>
      <w:r w:rsidRPr="00021E79">
        <w:rPr>
          <w:rFonts w:ascii="Times New Roman" w:hAnsi="Times New Roman" w:cs="Times New Roman"/>
          <w:noProof/>
          <w:sz w:val="24"/>
          <w:szCs w:val="24"/>
        </w:rPr>
        <w:t>Zühlke (2015)</w:t>
      </w:r>
      <w:r w:rsidR="00E55D62" w:rsidRPr="00021E79">
        <w:rPr>
          <w:rFonts w:ascii="Times New Roman" w:hAnsi="Times New Roman" w:cs="Times New Roman"/>
          <w:sz w:val="24"/>
          <w:szCs w:val="24"/>
        </w:rPr>
        <w:t xml:space="preserve">. Therefore, the </w:t>
      </w:r>
      <w:r w:rsidRPr="00021E79">
        <w:rPr>
          <w:rFonts w:ascii="Times New Roman" w:hAnsi="Times New Roman" w:cs="Times New Roman"/>
          <w:sz w:val="24"/>
          <w:szCs w:val="24"/>
        </w:rPr>
        <w:t>maturity</w:t>
      </w:r>
      <w:r w:rsidR="00E55D62" w:rsidRPr="00021E79">
        <w:rPr>
          <w:rFonts w:ascii="Times New Roman" w:hAnsi="Times New Roman" w:cs="Times New Roman"/>
          <w:sz w:val="24"/>
          <w:szCs w:val="24"/>
        </w:rPr>
        <w:t xml:space="preserve"> level</w:t>
      </w:r>
      <w:r w:rsidRPr="00021E79">
        <w:rPr>
          <w:rFonts w:ascii="Times New Roman" w:hAnsi="Times New Roman" w:cs="Times New Roman"/>
          <w:sz w:val="24"/>
          <w:szCs w:val="24"/>
        </w:rPr>
        <w:t xml:space="preserve"> of Lean within a system is an important </w:t>
      </w:r>
      <w:r w:rsidR="005E1460" w:rsidRPr="00021E79">
        <w:rPr>
          <w:rFonts w:ascii="Times New Roman" w:hAnsi="Times New Roman" w:cs="Times New Roman"/>
          <w:sz w:val="24"/>
          <w:szCs w:val="24"/>
        </w:rPr>
        <w:t>metric which determines the</w:t>
      </w:r>
      <w:r w:rsidRPr="00021E79">
        <w:rPr>
          <w:rFonts w:ascii="Times New Roman" w:hAnsi="Times New Roman" w:cs="Times New Roman"/>
          <w:sz w:val="24"/>
          <w:szCs w:val="24"/>
        </w:rPr>
        <w:t xml:space="preserve"> association with Industry 4.0 (Saxby et al. 2020). However, the authors stressed the importance of understanding which LSC</w:t>
      </w:r>
      <w:r w:rsidR="00B7455A">
        <w:rPr>
          <w:rFonts w:ascii="Times New Roman" w:hAnsi="Times New Roman" w:cs="Times New Roman"/>
          <w:sz w:val="24"/>
          <w:szCs w:val="24"/>
        </w:rPr>
        <w:t>M</w:t>
      </w:r>
      <w:r w:rsidRPr="00021E79">
        <w:rPr>
          <w:rFonts w:ascii="Times New Roman" w:hAnsi="Times New Roman" w:cs="Times New Roman"/>
          <w:sz w:val="24"/>
          <w:szCs w:val="24"/>
        </w:rPr>
        <w:t xml:space="preserve"> elements provide more support to Industry 4.0 introduction. This is necessary in order to avoid huge investments, both in terms of money and time, for re-inventing operations systems while a simply update of some element effectively supports I4.0 technologies implementations (Saxby et al. 2020). </w:t>
      </w:r>
    </w:p>
    <w:p w14:paraId="41493EF2" w14:textId="5A4BFD77" w:rsidR="00E85750" w:rsidRPr="00021E79" w:rsidRDefault="00E85750" w:rsidP="00E85750">
      <w:pPr>
        <w:spacing w:line="360" w:lineRule="auto"/>
        <w:jc w:val="both"/>
        <w:rPr>
          <w:rFonts w:ascii="Times New Roman" w:hAnsi="Times New Roman" w:cs="Times New Roman"/>
          <w:color w:val="FF0000"/>
          <w:sz w:val="24"/>
          <w:szCs w:val="24"/>
        </w:rPr>
      </w:pPr>
      <w:r w:rsidRPr="00021E79">
        <w:rPr>
          <w:rFonts w:ascii="Times New Roman" w:hAnsi="Times New Roman" w:cs="Times New Roman"/>
          <w:sz w:val="24"/>
          <w:szCs w:val="24"/>
        </w:rPr>
        <w:t>The linkage between ICT and LSC</w:t>
      </w:r>
      <w:r w:rsidR="00B7455A">
        <w:rPr>
          <w:rFonts w:ascii="Times New Roman" w:hAnsi="Times New Roman" w:cs="Times New Roman"/>
          <w:sz w:val="24"/>
          <w:szCs w:val="24"/>
        </w:rPr>
        <w:t>M</w:t>
      </w:r>
      <w:r w:rsidRPr="00021E79">
        <w:rPr>
          <w:rFonts w:ascii="Times New Roman" w:hAnsi="Times New Roman" w:cs="Times New Roman"/>
          <w:sz w:val="24"/>
          <w:szCs w:val="24"/>
        </w:rPr>
        <w:t xml:space="preserve"> has been confirmed also by Jasti and Kodali (2015) who included Information Technology Management among the pillars of their LSC</w:t>
      </w:r>
      <w:r w:rsidR="00B7455A">
        <w:rPr>
          <w:rFonts w:ascii="Times New Roman" w:hAnsi="Times New Roman" w:cs="Times New Roman"/>
          <w:sz w:val="24"/>
          <w:szCs w:val="24"/>
        </w:rPr>
        <w:t>M</w:t>
      </w:r>
      <w:r w:rsidRPr="00021E79">
        <w:rPr>
          <w:rFonts w:ascii="Times New Roman" w:hAnsi="Times New Roman" w:cs="Times New Roman"/>
          <w:sz w:val="24"/>
          <w:szCs w:val="24"/>
        </w:rPr>
        <w:t xml:space="preserve"> framework </w:t>
      </w:r>
      <w:r w:rsidRPr="00021E79">
        <w:rPr>
          <w:rFonts w:ascii="Times New Roman" w:hAnsi="Times New Roman" w:cs="Times New Roman"/>
          <w:color w:val="000000" w:themeColor="text1"/>
          <w:sz w:val="24"/>
          <w:szCs w:val="24"/>
        </w:rPr>
        <w:t>already presented in the literature review on Lean Supply Chain.</w:t>
      </w:r>
      <w:r w:rsidRPr="00021E79">
        <w:rPr>
          <w:rFonts w:ascii="Times New Roman" w:hAnsi="Times New Roman" w:cs="Times New Roman"/>
          <w:color w:val="FF0000"/>
          <w:sz w:val="24"/>
          <w:szCs w:val="24"/>
        </w:rPr>
        <w:t xml:space="preserve"> </w:t>
      </w:r>
      <w:r w:rsidRPr="00021E79">
        <w:rPr>
          <w:rFonts w:ascii="Times New Roman" w:hAnsi="Times New Roman" w:cs="Times New Roman"/>
          <w:sz w:val="24"/>
          <w:szCs w:val="24"/>
        </w:rPr>
        <w:t>Moreover, according to Tan et al. (2002), the information technology is monitoring the information flow within the supply chain and it is also crucial to maintain and control the multi-organization networks in the present scen</w:t>
      </w:r>
      <w:r w:rsidR="000C49F0" w:rsidRPr="00021E79">
        <w:rPr>
          <w:rFonts w:ascii="Times New Roman" w:hAnsi="Times New Roman" w:cs="Times New Roman"/>
          <w:sz w:val="24"/>
          <w:szCs w:val="24"/>
        </w:rPr>
        <w:t>ario (</w:t>
      </w:r>
      <w:r w:rsidRPr="00021E79">
        <w:rPr>
          <w:rFonts w:ascii="Times New Roman" w:hAnsi="Times New Roman" w:cs="Times New Roman"/>
          <w:sz w:val="24"/>
          <w:szCs w:val="24"/>
        </w:rPr>
        <w:t>White and Pearson, 2001). Adamides et al. (2008) highlighted  the relevance of ICTs as facilitator for LSC</w:t>
      </w:r>
      <w:r w:rsidR="00B7455A">
        <w:rPr>
          <w:rFonts w:ascii="Times New Roman" w:hAnsi="Times New Roman" w:cs="Times New Roman"/>
          <w:sz w:val="24"/>
          <w:szCs w:val="24"/>
        </w:rPr>
        <w:t>M</w:t>
      </w:r>
      <w:r w:rsidR="00A70039" w:rsidRPr="00021E79">
        <w:rPr>
          <w:rFonts w:ascii="Times New Roman" w:hAnsi="Times New Roman" w:cs="Times New Roman"/>
          <w:sz w:val="24"/>
          <w:szCs w:val="24"/>
        </w:rPr>
        <w:t xml:space="preserve"> development if </w:t>
      </w:r>
      <w:r w:rsidRPr="00021E79">
        <w:rPr>
          <w:rFonts w:ascii="Times New Roman" w:hAnsi="Times New Roman" w:cs="Times New Roman"/>
          <w:sz w:val="24"/>
          <w:szCs w:val="24"/>
        </w:rPr>
        <w:t>greater integration with customers and suppliers</w:t>
      </w:r>
      <w:r w:rsidR="00A70039" w:rsidRPr="00021E79">
        <w:rPr>
          <w:rFonts w:ascii="Times New Roman" w:hAnsi="Times New Roman" w:cs="Times New Roman"/>
          <w:sz w:val="24"/>
          <w:szCs w:val="24"/>
        </w:rPr>
        <w:t xml:space="preserve"> is allowed</w:t>
      </w:r>
      <w:r w:rsidRPr="00021E79">
        <w:rPr>
          <w:rFonts w:ascii="Times New Roman" w:hAnsi="Times New Roman" w:cs="Times New Roman"/>
          <w:sz w:val="24"/>
          <w:szCs w:val="24"/>
        </w:rPr>
        <w:t>.</w:t>
      </w:r>
    </w:p>
    <w:p w14:paraId="32009F55" w14:textId="47D802BC" w:rsidR="00E85750" w:rsidRPr="00021E79" w:rsidRDefault="00E85750" w:rsidP="00E85750">
      <w:pPr>
        <w:spacing w:line="360" w:lineRule="auto"/>
        <w:jc w:val="both"/>
        <w:rPr>
          <w:rFonts w:ascii="Times New Roman" w:hAnsi="Times New Roman" w:cs="Times New Roman"/>
          <w:sz w:val="24"/>
          <w:szCs w:val="24"/>
        </w:rPr>
      </w:pPr>
      <w:r w:rsidRPr="00021E79">
        <w:rPr>
          <w:rFonts w:ascii="Times New Roman" w:hAnsi="Times New Roman" w:cs="Times New Roman"/>
          <w:sz w:val="24"/>
          <w:szCs w:val="24"/>
        </w:rPr>
        <w:t>Many studies  presented I4.0 and LSC</w:t>
      </w:r>
      <w:r w:rsidR="00B7455A">
        <w:rPr>
          <w:rFonts w:ascii="Times New Roman" w:hAnsi="Times New Roman" w:cs="Times New Roman"/>
          <w:sz w:val="24"/>
          <w:szCs w:val="24"/>
        </w:rPr>
        <w:t>M</w:t>
      </w:r>
      <w:r w:rsidRPr="00021E79">
        <w:rPr>
          <w:rFonts w:ascii="Times New Roman" w:hAnsi="Times New Roman" w:cs="Times New Roman"/>
          <w:sz w:val="24"/>
          <w:szCs w:val="24"/>
        </w:rPr>
        <w:t xml:space="preserve"> as mutually supportive, where LSC</w:t>
      </w:r>
      <w:r w:rsidR="00B7455A">
        <w:rPr>
          <w:rFonts w:ascii="Times New Roman" w:hAnsi="Times New Roman" w:cs="Times New Roman"/>
          <w:sz w:val="24"/>
          <w:szCs w:val="24"/>
        </w:rPr>
        <w:t>M</w:t>
      </w:r>
      <w:r w:rsidRPr="00021E79">
        <w:rPr>
          <w:rFonts w:ascii="Times New Roman" w:hAnsi="Times New Roman" w:cs="Times New Roman"/>
          <w:sz w:val="24"/>
          <w:szCs w:val="24"/>
        </w:rPr>
        <w:t xml:space="preserve"> items are </w:t>
      </w:r>
      <w:r w:rsidR="00FD13B7" w:rsidRPr="00021E79">
        <w:rPr>
          <w:rFonts w:ascii="Times New Roman" w:hAnsi="Times New Roman" w:cs="Times New Roman"/>
          <w:sz w:val="24"/>
          <w:szCs w:val="24"/>
        </w:rPr>
        <w:t>believed to be drivers</w:t>
      </w:r>
      <w:r w:rsidRPr="00021E79">
        <w:rPr>
          <w:rFonts w:ascii="Times New Roman" w:hAnsi="Times New Roman" w:cs="Times New Roman"/>
          <w:sz w:val="24"/>
          <w:szCs w:val="24"/>
        </w:rPr>
        <w:t xml:space="preserve"> of Industry 4.0 and I</w:t>
      </w:r>
      <w:r w:rsidR="00FD13B7" w:rsidRPr="00021E79">
        <w:rPr>
          <w:rFonts w:ascii="Times New Roman" w:hAnsi="Times New Roman" w:cs="Times New Roman"/>
          <w:sz w:val="24"/>
          <w:szCs w:val="24"/>
        </w:rPr>
        <w:t xml:space="preserve">ndustry </w:t>
      </w:r>
      <w:r w:rsidRPr="00021E79">
        <w:rPr>
          <w:rFonts w:ascii="Times New Roman" w:hAnsi="Times New Roman" w:cs="Times New Roman"/>
          <w:sz w:val="24"/>
          <w:szCs w:val="24"/>
        </w:rPr>
        <w:t xml:space="preserve">4.0 is </w:t>
      </w:r>
      <w:r w:rsidR="00FD13B7" w:rsidRPr="00021E79">
        <w:rPr>
          <w:rFonts w:ascii="Times New Roman" w:hAnsi="Times New Roman" w:cs="Times New Roman"/>
          <w:sz w:val="24"/>
          <w:szCs w:val="24"/>
        </w:rPr>
        <w:t xml:space="preserve">thought to </w:t>
      </w:r>
      <w:r w:rsidRPr="00021E79">
        <w:rPr>
          <w:rFonts w:ascii="Times New Roman" w:hAnsi="Times New Roman" w:cs="Times New Roman"/>
          <w:sz w:val="24"/>
          <w:szCs w:val="24"/>
        </w:rPr>
        <w:t xml:space="preserve">strengthen Lean (Uriarte et al., 2018). This insight is also confirmed by Tortorella and Fettermann (2018) that presented a survey study demonstrating  that companies who implemented both Lean and I4.0 had achieved higher levels of performance improvement than other companies. </w:t>
      </w:r>
    </w:p>
    <w:p w14:paraId="5CED5C6A" w14:textId="6EF0FBE5" w:rsidR="00E85750" w:rsidRPr="00021E79" w:rsidRDefault="00E85750" w:rsidP="00E85750">
      <w:pPr>
        <w:spacing w:line="360" w:lineRule="auto"/>
        <w:jc w:val="both"/>
        <w:rPr>
          <w:rFonts w:ascii="Times New Roman" w:hAnsi="Times New Roman" w:cs="Times New Roman"/>
          <w:sz w:val="24"/>
          <w:szCs w:val="24"/>
        </w:rPr>
      </w:pPr>
      <w:r w:rsidRPr="00021E79">
        <w:rPr>
          <w:rFonts w:ascii="Times New Roman" w:hAnsi="Times New Roman" w:cs="Times New Roman"/>
          <w:sz w:val="24"/>
          <w:szCs w:val="24"/>
        </w:rPr>
        <w:t>Chiarini et al. (2020) in their exploratory research on Industry 4.0 technological developments have highlighted the support that Industry 4.0 can provide to LSC</w:t>
      </w:r>
      <w:r w:rsidR="00B7455A">
        <w:rPr>
          <w:rFonts w:ascii="Times New Roman" w:hAnsi="Times New Roman" w:cs="Times New Roman"/>
          <w:sz w:val="24"/>
          <w:szCs w:val="24"/>
        </w:rPr>
        <w:t>M</w:t>
      </w:r>
      <w:r w:rsidRPr="00021E79">
        <w:rPr>
          <w:rFonts w:ascii="Times New Roman" w:hAnsi="Times New Roman" w:cs="Times New Roman"/>
          <w:sz w:val="24"/>
          <w:szCs w:val="24"/>
        </w:rPr>
        <w:t>, confirming the results of previous scholars (Kolberg and Zühle, 2015).</w:t>
      </w:r>
      <w:r w:rsidRPr="00267742">
        <w:rPr>
          <w:rFonts w:ascii="Times New Roman" w:hAnsi="Times New Roman" w:cs="Times New Roman"/>
          <w:color w:val="0070C0"/>
          <w:sz w:val="24"/>
          <w:szCs w:val="24"/>
        </w:rPr>
        <w:t xml:space="preserve"> </w:t>
      </w:r>
      <w:r w:rsidR="00D275B8" w:rsidRPr="00267742">
        <w:rPr>
          <w:rFonts w:ascii="Times New Roman" w:hAnsi="Times New Roman" w:cs="Times New Roman"/>
          <w:color w:val="0070C0"/>
          <w:sz w:val="24"/>
          <w:szCs w:val="24"/>
        </w:rPr>
        <w:t>In particular, they highlighr the impact of In</w:t>
      </w:r>
      <w:r w:rsidR="00736E16" w:rsidRPr="00267742">
        <w:rPr>
          <w:rFonts w:ascii="Times New Roman" w:hAnsi="Times New Roman" w:cs="Times New Roman"/>
          <w:color w:val="0070C0"/>
          <w:sz w:val="24"/>
          <w:szCs w:val="24"/>
        </w:rPr>
        <w:t xml:space="preserve">dustry 4.0 on quality management practices – particularly the </w:t>
      </w:r>
      <w:r w:rsidR="00736E16" w:rsidRPr="00267742">
        <w:rPr>
          <w:rFonts w:ascii="Times New Roman" w:hAnsi="Times New Roman" w:cs="Times New Roman"/>
          <w:color w:val="0070C0"/>
          <w:sz w:val="24"/>
          <w:szCs w:val="24"/>
        </w:rPr>
        <w:lastRenderedPageBreak/>
        <w:t>emergence of Quality 4.0 concept.</w:t>
      </w:r>
      <w:r w:rsidR="00736E16">
        <w:rPr>
          <w:rFonts w:ascii="Times New Roman" w:hAnsi="Times New Roman" w:cs="Times New Roman"/>
          <w:sz w:val="24"/>
          <w:szCs w:val="24"/>
        </w:rPr>
        <w:t xml:space="preserve"> </w:t>
      </w:r>
      <w:r w:rsidRPr="00021E79">
        <w:rPr>
          <w:rFonts w:ascii="Times New Roman" w:hAnsi="Times New Roman" w:cs="Times New Roman"/>
          <w:sz w:val="24"/>
          <w:szCs w:val="24"/>
        </w:rPr>
        <w:t>However, they also showed some concern about the implementation of Industry 4.0 technologies in an agile and fast-changing lean environment. They suggested that LSC</w:t>
      </w:r>
      <w:r w:rsidR="00B7455A">
        <w:rPr>
          <w:rFonts w:ascii="Times New Roman" w:hAnsi="Times New Roman" w:cs="Times New Roman"/>
          <w:sz w:val="24"/>
          <w:szCs w:val="24"/>
        </w:rPr>
        <w:t>M</w:t>
      </w:r>
      <w:r w:rsidRPr="00021E79">
        <w:rPr>
          <w:rFonts w:ascii="Times New Roman" w:hAnsi="Times New Roman" w:cs="Times New Roman"/>
          <w:sz w:val="24"/>
          <w:szCs w:val="24"/>
        </w:rPr>
        <w:t xml:space="preserve"> should be used to remove the waste, which will be a pre-requisite for Industry 4.0 technologies and thereby prevent the automatio</w:t>
      </w:r>
      <w:r w:rsidR="001A0D41" w:rsidRPr="00021E79">
        <w:rPr>
          <w:rFonts w:ascii="Times New Roman" w:hAnsi="Times New Roman" w:cs="Times New Roman"/>
          <w:sz w:val="24"/>
          <w:szCs w:val="24"/>
        </w:rPr>
        <w:t>n of waste</w:t>
      </w:r>
      <w:r w:rsidRPr="00021E79">
        <w:rPr>
          <w:rFonts w:ascii="Times New Roman" w:hAnsi="Times New Roman" w:cs="Times New Roman"/>
          <w:sz w:val="24"/>
          <w:szCs w:val="24"/>
        </w:rPr>
        <w:t>.</w:t>
      </w:r>
    </w:p>
    <w:p w14:paraId="18FF34DD" w14:textId="2C538971" w:rsidR="00E85750" w:rsidRPr="00021E79" w:rsidRDefault="00E85750" w:rsidP="00E85750">
      <w:pPr>
        <w:spacing w:line="360" w:lineRule="auto"/>
        <w:jc w:val="both"/>
        <w:rPr>
          <w:rFonts w:ascii="Times New Roman" w:hAnsi="Times New Roman" w:cs="Times New Roman"/>
          <w:sz w:val="24"/>
          <w:szCs w:val="24"/>
        </w:rPr>
      </w:pPr>
      <w:r w:rsidRPr="00021E79">
        <w:rPr>
          <w:rFonts w:ascii="Times New Roman" w:hAnsi="Times New Roman" w:cs="Times New Roman"/>
          <w:sz w:val="24"/>
          <w:szCs w:val="24"/>
        </w:rPr>
        <w:t xml:space="preserve">The issue of waste is addressed also by Alieva and von Haartman (2020) who focused on the negative impact of inefficient usage of data in the decision-making process on manufacturing performance. In fact, these authors claimed that technological solutions created </w:t>
      </w:r>
      <w:r w:rsidR="00FE1607" w:rsidRPr="00021E79">
        <w:rPr>
          <w:rFonts w:ascii="Times New Roman" w:hAnsi="Times New Roman" w:cs="Times New Roman"/>
          <w:sz w:val="24"/>
          <w:szCs w:val="24"/>
        </w:rPr>
        <w:t>t</w:t>
      </w:r>
      <w:r w:rsidRPr="00021E79">
        <w:rPr>
          <w:rFonts w:ascii="Times New Roman" w:hAnsi="Times New Roman" w:cs="Times New Roman"/>
          <w:sz w:val="24"/>
          <w:szCs w:val="24"/>
        </w:rPr>
        <w:t xml:space="preserve">o </w:t>
      </w:r>
      <w:r w:rsidR="00FE1607" w:rsidRPr="00021E79">
        <w:rPr>
          <w:rFonts w:ascii="Times New Roman" w:hAnsi="Times New Roman" w:cs="Times New Roman"/>
          <w:sz w:val="24"/>
          <w:szCs w:val="24"/>
        </w:rPr>
        <w:t>gain advantages</w:t>
      </w:r>
      <w:r w:rsidRPr="00021E79">
        <w:rPr>
          <w:rFonts w:ascii="Times New Roman" w:hAnsi="Times New Roman" w:cs="Times New Roman"/>
          <w:sz w:val="24"/>
          <w:szCs w:val="24"/>
        </w:rPr>
        <w:t xml:space="preserve"> through data analytics also produce a new form of waste, the digital waste. According to them, digital waste should be considered as a new type of Muda and should encourage to give extra attention to data analytics.</w:t>
      </w:r>
    </w:p>
    <w:p w14:paraId="119BBA69" w14:textId="7A8554C8" w:rsidR="00E85750" w:rsidRPr="00021E79" w:rsidRDefault="00E85750" w:rsidP="00E85750">
      <w:pPr>
        <w:spacing w:line="360" w:lineRule="auto"/>
        <w:jc w:val="both"/>
        <w:rPr>
          <w:rFonts w:ascii="Times New Roman" w:hAnsi="Times New Roman" w:cs="Times New Roman"/>
          <w:sz w:val="24"/>
          <w:szCs w:val="24"/>
        </w:rPr>
      </w:pPr>
      <w:r w:rsidRPr="00021E79">
        <w:rPr>
          <w:rFonts w:ascii="Times New Roman" w:hAnsi="Times New Roman" w:cs="Times New Roman"/>
          <w:sz w:val="24"/>
          <w:szCs w:val="24"/>
        </w:rPr>
        <w:t xml:space="preserve">According to Ashrafian et al. (2019), Digital Lean Manufacturing means the application of digital technology </w:t>
      </w:r>
      <w:r w:rsidR="00372B60" w:rsidRPr="00021E79">
        <w:rPr>
          <w:rFonts w:ascii="Times New Roman" w:hAnsi="Times New Roman" w:cs="Times New Roman"/>
          <w:sz w:val="24"/>
          <w:szCs w:val="24"/>
        </w:rPr>
        <w:t>in the forms of</w:t>
      </w:r>
      <w:r w:rsidRPr="00021E79">
        <w:rPr>
          <w:rFonts w:ascii="Times New Roman" w:hAnsi="Times New Roman" w:cs="Times New Roman"/>
          <w:sz w:val="24"/>
          <w:szCs w:val="24"/>
        </w:rPr>
        <w:t xml:space="preserve"> e-kanbans</w:t>
      </w:r>
      <w:r w:rsidR="00372B60" w:rsidRPr="00021E79">
        <w:rPr>
          <w:rFonts w:ascii="Times New Roman" w:hAnsi="Times New Roman" w:cs="Times New Roman"/>
          <w:sz w:val="24"/>
          <w:szCs w:val="24"/>
        </w:rPr>
        <w:t xml:space="preserve"> </w:t>
      </w:r>
      <w:r w:rsidRPr="00021E79">
        <w:rPr>
          <w:rFonts w:ascii="Times New Roman" w:hAnsi="Times New Roman" w:cs="Times New Roman"/>
          <w:sz w:val="24"/>
          <w:szCs w:val="24"/>
        </w:rPr>
        <w:t>or kaizen in digital collaborative environments in an environment where Lean is already implemented. It can enhance the Lean principles in the form of digitalization that creates less waste.</w:t>
      </w:r>
    </w:p>
    <w:p w14:paraId="1E4B037F" w14:textId="47FA1212" w:rsidR="00E85750" w:rsidRPr="00021E79" w:rsidRDefault="00E85750" w:rsidP="00E85750">
      <w:pPr>
        <w:spacing w:line="360" w:lineRule="auto"/>
        <w:jc w:val="both"/>
        <w:rPr>
          <w:rFonts w:ascii="Times New Roman" w:hAnsi="Times New Roman" w:cs="Times New Roman"/>
          <w:sz w:val="24"/>
          <w:szCs w:val="24"/>
        </w:rPr>
      </w:pPr>
      <w:r w:rsidRPr="00021E79">
        <w:rPr>
          <w:rFonts w:ascii="Times New Roman" w:hAnsi="Times New Roman" w:cs="Times New Roman"/>
          <w:sz w:val="24"/>
          <w:szCs w:val="24"/>
        </w:rPr>
        <w:t>In addition, digital</w:t>
      </w:r>
      <w:r w:rsidR="00D630BE" w:rsidRPr="00021E79">
        <w:rPr>
          <w:rFonts w:ascii="Times New Roman" w:hAnsi="Times New Roman" w:cs="Times New Roman"/>
          <w:sz w:val="24"/>
          <w:szCs w:val="24"/>
        </w:rPr>
        <w:t>ization in</w:t>
      </w:r>
      <w:r w:rsidRPr="00021E79">
        <w:rPr>
          <w:rFonts w:ascii="Times New Roman" w:hAnsi="Times New Roman" w:cs="Times New Roman"/>
          <w:sz w:val="24"/>
          <w:szCs w:val="24"/>
        </w:rPr>
        <w:t xml:space="preserve"> communication </w:t>
      </w:r>
      <w:r w:rsidR="00D630BE" w:rsidRPr="00021E79">
        <w:rPr>
          <w:rFonts w:ascii="Times New Roman" w:hAnsi="Times New Roman" w:cs="Times New Roman"/>
          <w:sz w:val="24"/>
          <w:szCs w:val="24"/>
        </w:rPr>
        <w:t>is very important for</w:t>
      </w:r>
      <w:r w:rsidRPr="00021E79">
        <w:rPr>
          <w:rFonts w:ascii="Times New Roman" w:hAnsi="Times New Roman" w:cs="Times New Roman"/>
          <w:sz w:val="24"/>
          <w:szCs w:val="24"/>
        </w:rPr>
        <w:t xml:space="preserve"> </w:t>
      </w:r>
      <w:r w:rsidR="000C49F0" w:rsidRPr="00021E79">
        <w:rPr>
          <w:rFonts w:ascii="Times New Roman" w:hAnsi="Times New Roman" w:cs="Times New Roman"/>
          <w:sz w:val="24"/>
          <w:szCs w:val="24"/>
        </w:rPr>
        <w:t xml:space="preserve">all the partners in the supply chain </w:t>
      </w:r>
      <w:r w:rsidRPr="00021E79">
        <w:rPr>
          <w:rFonts w:ascii="Times New Roman" w:hAnsi="Times New Roman" w:cs="Times New Roman"/>
          <w:sz w:val="24"/>
          <w:szCs w:val="24"/>
        </w:rPr>
        <w:t xml:space="preserve">(Ashrafian et al., 2019). In fact, strategic supplier development </w:t>
      </w:r>
      <w:r w:rsidR="00823D0C" w:rsidRPr="00021E79">
        <w:rPr>
          <w:rFonts w:ascii="Times New Roman" w:hAnsi="Times New Roman" w:cs="Times New Roman"/>
          <w:sz w:val="24"/>
          <w:szCs w:val="24"/>
        </w:rPr>
        <w:t>is trying to</w:t>
      </w:r>
      <w:r w:rsidRPr="00021E79">
        <w:rPr>
          <w:rFonts w:ascii="Times New Roman" w:hAnsi="Times New Roman" w:cs="Times New Roman"/>
          <w:sz w:val="24"/>
          <w:szCs w:val="24"/>
        </w:rPr>
        <w:t xml:space="preserve"> encourag</w:t>
      </w:r>
      <w:r w:rsidR="00823D0C" w:rsidRPr="00021E79">
        <w:rPr>
          <w:rFonts w:ascii="Times New Roman" w:hAnsi="Times New Roman" w:cs="Times New Roman"/>
          <w:sz w:val="24"/>
          <w:szCs w:val="24"/>
        </w:rPr>
        <w:t>e and enable the</w:t>
      </w:r>
      <w:r w:rsidRPr="00021E79">
        <w:rPr>
          <w:rFonts w:ascii="Times New Roman" w:hAnsi="Times New Roman" w:cs="Times New Roman"/>
          <w:sz w:val="24"/>
          <w:szCs w:val="24"/>
        </w:rPr>
        <w:t xml:space="preserve"> suppliers to </w:t>
      </w:r>
      <w:r w:rsidR="00823D0C" w:rsidRPr="00021E79">
        <w:rPr>
          <w:rFonts w:ascii="Times New Roman" w:hAnsi="Times New Roman" w:cs="Times New Roman"/>
          <w:sz w:val="24"/>
          <w:szCs w:val="24"/>
        </w:rPr>
        <w:t xml:space="preserve">develop their Lean capabilities. It will help them to </w:t>
      </w:r>
      <w:r w:rsidRPr="00021E79">
        <w:rPr>
          <w:rFonts w:ascii="Times New Roman" w:hAnsi="Times New Roman" w:cs="Times New Roman"/>
          <w:sz w:val="24"/>
          <w:szCs w:val="24"/>
        </w:rPr>
        <w:t xml:space="preserve">improve their </w:t>
      </w:r>
      <w:r w:rsidR="00823D0C" w:rsidRPr="00021E79">
        <w:rPr>
          <w:rFonts w:ascii="Times New Roman" w:hAnsi="Times New Roman" w:cs="Times New Roman"/>
          <w:sz w:val="24"/>
          <w:szCs w:val="24"/>
        </w:rPr>
        <w:t>performance using Lean practices</w:t>
      </w:r>
      <w:r w:rsidRPr="00021E79">
        <w:rPr>
          <w:rFonts w:ascii="Times New Roman" w:hAnsi="Times New Roman" w:cs="Times New Roman"/>
          <w:sz w:val="24"/>
          <w:szCs w:val="24"/>
        </w:rPr>
        <w:t xml:space="preserve"> (Sako, 2004). Furthermore, challenges of competitive rivalry have been considered in the development of Lean supplier networks.</w:t>
      </w:r>
    </w:p>
    <w:p w14:paraId="3ED1DF33" w14:textId="2DFC6F16" w:rsidR="00E85750" w:rsidRPr="00021E79" w:rsidRDefault="008853DD" w:rsidP="00E85750">
      <w:pPr>
        <w:spacing w:line="360" w:lineRule="auto"/>
        <w:jc w:val="both"/>
        <w:rPr>
          <w:rFonts w:ascii="Times New Roman" w:hAnsi="Times New Roman" w:cs="Times New Roman"/>
          <w:sz w:val="24"/>
          <w:szCs w:val="24"/>
        </w:rPr>
      </w:pPr>
      <w:r w:rsidRPr="00021E79">
        <w:rPr>
          <w:rFonts w:ascii="Times New Roman" w:hAnsi="Times New Roman" w:cs="Times New Roman"/>
          <w:sz w:val="24"/>
          <w:szCs w:val="24"/>
        </w:rPr>
        <w:t>The merits of digital technologies for transforming performance are</w:t>
      </w:r>
      <w:r w:rsidR="00E85750" w:rsidRPr="00021E79">
        <w:rPr>
          <w:rFonts w:ascii="Times New Roman" w:hAnsi="Times New Roman" w:cs="Times New Roman"/>
          <w:sz w:val="24"/>
          <w:szCs w:val="24"/>
        </w:rPr>
        <w:t xml:space="preserve"> now widely recognized, and a few contributions </w:t>
      </w:r>
      <w:r w:rsidRPr="00021E79">
        <w:rPr>
          <w:rFonts w:ascii="Times New Roman" w:hAnsi="Times New Roman" w:cs="Times New Roman"/>
          <w:sz w:val="24"/>
          <w:szCs w:val="24"/>
        </w:rPr>
        <w:t>can also be seen for connection of</w:t>
      </w:r>
      <w:r w:rsidR="00E85750" w:rsidRPr="00021E79">
        <w:rPr>
          <w:rFonts w:ascii="Times New Roman" w:hAnsi="Times New Roman" w:cs="Times New Roman"/>
          <w:sz w:val="24"/>
          <w:szCs w:val="24"/>
        </w:rPr>
        <w:t xml:space="preserve"> digital transformation with LSC</w:t>
      </w:r>
      <w:r w:rsidR="00B7455A">
        <w:rPr>
          <w:rFonts w:ascii="Times New Roman" w:hAnsi="Times New Roman" w:cs="Times New Roman"/>
          <w:sz w:val="24"/>
          <w:szCs w:val="24"/>
        </w:rPr>
        <w:t>M</w:t>
      </w:r>
      <w:r w:rsidR="00E85750" w:rsidRPr="00021E79">
        <w:rPr>
          <w:rFonts w:ascii="Times New Roman" w:hAnsi="Times New Roman" w:cs="Times New Roman"/>
          <w:sz w:val="24"/>
          <w:szCs w:val="24"/>
        </w:rPr>
        <w:t xml:space="preserve"> principles (Pinho and Mendes, 2017). However, how digitalization can facilitate or hinder the way in which manufacturing firms </w:t>
      </w:r>
      <w:r w:rsidR="00F376A7" w:rsidRPr="00021E79">
        <w:rPr>
          <w:rFonts w:ascii="Times New Roman" w:hAnsi="Times New Roman" w:cs="Times New Roman"/>
          <w:sz w:val="24"/>
          <w:szCs w:val="24"/>
        </w:rPr>
        <w:t xml:space="preserve">use and encourage </w:t>
      </w:r>
      <w:r w:rsidR="00E85750" w:rsidRPr="00021E79">
        <w:rPr>
          <w:rFonts w:ascii="Times New Roman" w:hAnsi="Times New Roman" w:cs="Times New Roman"/>
          <w:sz w:val="24"/>
          <w:szCs w:val="24"/>
        </w:rPr>
        <w:t>the development of</w:t>
      </w:r>
      <w:r w:rsidR="00F376A7" w:rsidRPr="00021E79">
        <w:rPr>
          <w:rFonts w:ascii="Times New Roman" w:hAnsi="Times New Roman" w:cs="Times New Roman"/>
          <w:sz w:val="24"/>
          <w:szCs w:val="24"/>
        </w:rPr>
        <w:t xml:space="preserve"> Lean practices with </w:t>
      </w:r>
      <w:r w:rsidR="00E85750" w:rsidRPr="00021E79">
        <w:rPr>
          <w:rFonts w:ascii="Times New Roman" w:hAnsi="Times New Roman" w:cs="Times New Roman"/>
          <w:sz w:val="24"/>
          <w:szCs w:val="24"/>
        </w:rPr>
        <w:t>their suppliers is still challenging.</w:t>
      </w:r>
    </w:p>
    <w:p w14:paraId="146C8CFC" w14:textId="0F32EE61" w:rsidR="00E85750" w:rsidRPr="00021E79" w:rsidRDefault="00E85750" w:rsidP="00E85750">
      <w:pPr>
        <w:spacing w:line="360" w:lineRule="auto"/>
        <w:jc w:val="both"/>
        <w:rPr>
          <w:rFonts w:ascii="Times New Roman" w:hAnsi="Times New Roman" w:cs="Times New Roman"/>
          <w:sz w:val="24"/>
          <w:szCs w:val="24"/>
        </w:rPr>
      </w:pPr>
      <w:r w:rsidRPr="00021E79">
        <w:rPr>
          <w:rFonts w:ascii="Times New Roman" w:hAnsi="Times New Roman" w:cs="Times New Roman"/>
          <w:sz w:val="24"/>
          <w:szCs w:val="24"/>
        </w:rPr>
        <w:t>Although, despite being complementary initiatives in concept, information technol</w:t>
      </w:r>
      <w:r w:rsidR="00080ECA">
        <w:rPr>
          <w:rFonts w:ascii="Times New Roman" w:hAnsi="Times New Roman" w:cs="Times New Roman"/>
          <w:sz w:val="24"/>
          <w:szCs w:val="24"/>
        </w:rPr>
        <w:t>o</w:t>
      </w:r>
      <w:r w:rsidRPr="00021E79">
        <w:rPr>
          <w:rFonts w:ascii="Times New Roman" w:hAnsi="Times New Roman" w:cs="Times New Roman"/>
          <w:sz w:val="24"/>
          <w:szCs w:val="24"/>
        </w:rPr>
        <w:t xml:space="preserve">gy of Industry 4.0 and LM are not always </w:t>
      </w:r>
      <w:r w:rsidR="007F496F">
        <w:rPr>
          <w:rFonts w:ascii="Times New Roman" w:hAnsi="Times New Roman" w:cs="Times New Roman"/>
          <w:sz w:val="24"/>
          <w:szCs w:val="24"/>
        </w:rPr>
        <w:t>compatible</w:t>
      </w:r>
      <w:r w:rsidRPr="00021E79">
        <w:rPr>
          <w:rFonts w:ascii="Times New Roman" w:hAnsi="Times New Roman" w:cs="Times New Roman"/>
          <w:sz w:val="24"/>
          <w:szCs w:val="24"/>
        </w:rPr>
        <w:t>, therefore companies should try to adopt both in such a way so that sustainable competitiveness can be achieved.</w:t>
      </w:r>
      <w:r w:rsidR="00565D94">
        <w:rPr>
          <w:rFonts w:ascii="Times New Roman" w:hAnsi="Times New Roman" w:cs="Times New Roman"/>
          <w:sz w:val="24"/>
          <w:szCs w:val="24"/>
        </w:rPr>
        <w:t xml:space="preserve"> </w:t>
      </w:r>
      <w:r w:rsidR="00565D94" w:rsidRPr="00267742">
        <w:rPr>
          <w:rFonts w:ascii="Times New Roman" w:hAnsi="Times New Roman" w:cs="Times New Roman"/>
          <w:color w:val="0070C0"/>
          <w:sz w:val="24"/>
          <w:szCs w:val="24"/>
        </w:rPr>
        <w:t xml:space="preserve">The work of </w:t>
      </w:r>
      <w:r w:rsidR="00824F00" w:rsidRPr="00267742">
        <w:rPr>
          <w:rFonts w:ascii="Times New Roman" w:hAnsi="Times New Roman" w:cs="Times New Roman"/>
          <w:color w:val="4472C4" w:themeColor="accent1"/>
          <w:sz w:val="24"/>
          <w:szCs w:val="24"/>
        </w:rPr>
        <w:t>Powell (201</w:t>
      </w:r>
      <w:r w:rsidR="00D41CB1" w:rsidRPr="00267742">
        <w:rPr>
          <w:rFonts w:ascii="Times New Roman" w:hAnsi="Times New Roman" w:cs="Times New Roman"/>
          <w:color w:val="4472C4" w:themeColor="accent1"/>
          <w:sz w:val="24"/>
          <w:szCs w:val="24"/>
        </w:rPr>
        <w:t xml:space="preserve">3) </w:t>
      </w:r>
      <w:r w:rsidR="00D41CB1" w:rsidRPr="00267742">
        <w:rPr>
          <w:rFonts w:ascii="Times New Roman" w:hAnsi="Times New Roman" w:cs="Times New Roman"/>
          <w:color w:val="0070C0"/>
          <w:sz w:val="24"/>
          <w:szCs w:val="24"/>
        </w:rPr>
        <w:t>presented ways in which ERP could be used to support lean- and pull production, particularly in SMEs.</w:t>
      </w:r>
      <w:r w:rsidR="00A704E9" w:rsidRPr="00267742">
        <w:rPr>
          <w:rFonts w:ascii="Times New Roman" w:hAnsi="Times New Roman" w:cs="Times New Roman"/>
          <w:color w:val="0070C0"/>
          <w:sz w:val="24"/>
          <w:szCs w:val="24"/>
        </w:rPr>
        <w:t xml:space="preserve"> In similar fashion, Spenhoff et al., (2021) present </w:t>
      </w:r>
      <w:r w:rsidR="00BA132D" w:rsidRPr="00267742">
        <w:rPr>
          <w:rFonts w:ascii="Times New Roman" w:hAnsi="Times New Roman" w:cs="Times New Roman"/>
          <w:color w:val="0070C0"/>
          <w:sz w:val="24"/>
          <w:szCs w:val="24"/>
        </w:rPr>
        <w:t>challenges and opportunities for lean and Industry 4.0 integration from</w:t>
      </w:r>
      <w:r w:rsidR="002F42AA">
        <w:rPr>
          <w:rFonts w:ascii="Times New Roman" w:hAnsi="Times New Roman" w:cs="Times New Roman"/>
          <w:color w:val="0070C0"/>
          <w:sz w:val="24"/>
          <w:szCs w:val="24"/>
        </w:rPr>
        <w:t xml:space="preserve"> </w:t>
      </w:r>
      <w:r w:rsidR="00BA132D" w:rsidRPr="00267742">
        <w:rPr>
          <w:rFonts w:ascii="Times New Roman" w:hAnsi="Times New Roman" w:cs="Times New Roman"/>
          <w:color w:val="0070C0"/>
          <w:sz w:val="24"/>
          <w:szCs w:val="24"/>
        </w:rPr>
        <w:t xml:space="preserve">a  technical </w:t>
      </w:r>
      <w:r w:rsidR="00BA132D" w:rsidRPr="00267742">
        <w:rPr>
          <w:rFonts w:ascii="Times New Roman" w:hAnsi="Times New Roman" w:cs="Times New Roman"/>
          <w:color w:val="0070C0"/>
          <w:sz w:val="24"/>
          <w:szCs w:val="24"/>
        </w:rPr>
        <w:lastRenderedPageBreak/>
        <w:t>perspective.</w:t>
      </w:r>
      <w:r w:rsidRPr="00267742">
        <w:rPr>
          <w:rFonts w:ascii="Times New Roman" w:hAnsi="Times New Roman" w:cs="Times New Roman"/>
          <w:color w:val="0070C0"/>
          <w:sz w:val="24"/>
          <w:szCs w:val="24"/>
        </w:rPr>
        <w:t xml:space="preserve"> </w:t>
      </w:r>
      <w:r w:rsidR="002F42AA">
        <w:rPr>
          <w:rFonts w:ascii="Times New Roman" w:hAnsi="Times New Roman" w:cs="Times New Roman"/>
          <w:color w:val="0070C0"/>
          <w:sz w:val="24"/>
          <w:szCs w:val="24"/>
        </w:rPr>
        <w:t>As such,</w:t>
      </w:r>
      <w:r w:rsidR="007F496F" w:rsidRPr="00267742">
        <w:rPr>
          <w:rFonts w:ascii="Times New Roman" w:hAnsi="Times New Roman" w:cs="Times New Roman"/>
          <w:color w:val="0070C0"/>
          <w:sz w:val="24"/>
          <w:szCs w:val="24"/>
        </w:rPr>
        <w:t xml:space="preserve"> </w:t>
      </w:r>
      <w:r w:rsidR="0092743F" w:rsidRPr="00267742">
        <w:rPr>
          <w:rFonts w:ascii="Times New Roman" w:hAnsi="Times New Roman" w:cs="Times New Roman"/>
          <w:color w:val="0070C0"/>
          <w:sz w:val="24"/>
          <w:szCs w:val="24"/>
        </w:rPr>
        <w:t xml:space="preserve">we suggest that IT should be adopted to solve real, organizational problems – rather than blindly adopting </w:t>
      </w:r>
      <w:r w:rsidR="00105793" w:rsidRPr="00267742">
        <w:rPr>
          <w:rFonts w:ascii="Times New Roman" w:hAnsi="Times New Roman" w:cs="Times New Roman"/>
          <w:color w:val="0070C0"/>
          <w:sz w:val="24"/>
          <w:szCs w:val="24"/>
        </w:rPr>
        <w:t xml:space="preserve">"sexy" new tech. If firms begin by finding and framing problems, </w:t>
      </w:r>
      <w:r w:rsidR="00964133" w:rsidRPr="00267742">
        <w:rPr>
          <w:rFonts w:ascii="Times New Roman" w:hAnsi="Times New Roman" w:cs="Times New Roman"/>
          <w:color w:val="0070C0"/>
          <w:sz w:val="24"/>
          <w:szCs w:val="24"/>
        </w:rPr>
        <w:t>the solution space for lean techniques and indeed digital technologies can be much better explored</w:t>
      </w:r>
      <w:r w:rsidRPr="00021E79">
        <w:rPr>
          <w:rFonts w:ascii="Times New Roman" w:hAnsi="Times New Roman" w:cs="Times New Roman"/>
          <w:sz w:val="24"/>
          <w:szCs w:val="24"/>
        </w:rPr>
        <w:t>. In this way, the firms can strengthen the benefits obtained with LM and become</w:t>
      </w:r>
      <w:r w:rsidR="00855B9F">
        <w:rPr>
          <w:rFonts w:ascii="Times New Roman" w:hAnsi="Times New Roman" w:cs="Times New Roman"/>
          <w:sz w:val="24"/>
          <w:szCs w:val="24"/>
        </w:rPr>
        <w:t xml:space="preserve"> more digital and</w:t>
      </w:r>
      <w:r w:rsidRPr="00021E79">
        <w:rPr>
          <w:rFonts w:ascii="Times New Roman" w:hAnsi="Times New Roman" w:cs="Times New Roman"/>
          <w:sz w:val="24"/>
          <w:szCs w:val="24"/>
        </w:rPr>
        <w:t xml:space="preserve"> sustainable </w:t>
      </w:r>
      <w:r w:rsidR="002E60E1" w:rsidRPr="00021E79">
        <w:rPr>
          <w:rFonts w:ascii="Times New Roman" w:hAnsi="Times New Roman" w:cs="Times New Roman"/>
          <w:sz w:val="24"/>
          <w:szCs w:val="24"/>
        </w:rPr>
        <w:t>over time (</w:t>
      </w:r>
      <w:r w:rsidRPr="00021E79">
        <w:rPr>
          <w:rFonts w:ascii="Times New Roman" w:hAnsi="Times New Roman" w:cs="Times New Roman"/>
          <w:sz w:val="24"/>
          <w:szCs w:val="24"/>
        </w:rPr>
        <w:t>Mo, 2009).</w:t>
      </w:r>
    </w:p>
    <w:p w14:paraId="236950C7" w14:textId="3A12ECFF" w:rsidR="00E85750" w:rsidRPr="00021E79" w:rsidRDefault="00E85750" w:rsidP="00E85750">
      <w:pPr>
        <w:spacing w:line="360" w:lineRule="auto"/>
        <w:jc w:val="both"/>
        <w:rPr>
          <w:rFonts w:ascii="Times New Roman" w:hAnsi="Times New Roman" w:cs="Times New Roman"/>
          <w:sz w:val="24"/>
          <w:szCs w:val="24"/>
          <w:lang w:val="en-GB"/>
        </w:rPr>
      </w:pPr>
      <w:r w:rsidRPr="00021E79">
        <w:rPr>
          <w:rFonts w:ascii="Times New Roman" w:hAnsi="Times New Roman" w:cs="Times New Roman"/>
          <w:sz w:val="24"/>
          <w:szCs w:val="24"/>
          <w:lang w:val="en-GB"/>
        </w:rPr>
        <w:t>Kolberg and Zühlke (2015) discussed a potential contradiction between Lean approach and I4.0 paradigm. The latter stressed the contradiction between Lean’s focus on people, and I4.0’s focus on the machine technologies. Also Ruttiman</w:t>
      </w:r>
      <w:r w:rsidR="00BF0BD7" w:rsidRPr="00021E79">
        <w:rPr>
          <w:rFonts w:ascii="Times New Roman" w:hAnsi="Times New Roman" w:cs="Times New Roman"/>
          <w:sz w:val="24"/>
          <w:szCs w:val="24"/>
          <w:lang w:val="en-GB"/>
        </w:rPr>
        <w:t>n</w:t>
      </w:r>
      <w:r w:rsidRPr="00021E79">
        <w:rPr>
          <w:rFonts w:ascii="Times New Roman" w:hAnsi="Times New Roman" w:cs="Times New Roman"/>
          <w:sz w:val="24"/>
          <w:szCs w:val="24"/>
          <w:lang w:val="en-GB"/>
        </w:rPr>
        <w:t xml:space="preserve"> and Stockli (2016) investigated the different role of employee for the two approaches: while Lean has historically valued the human resources for their knowledge, I4.0 considers them as a source of variability and potential </w:t>
      </w:r>
      <w:r w:rsidR="00AA742C" w:rsidRPr="00021E79">
        <w:rPr>
          <w:rFonts w:ascii="Times New Roman" w:hAnsi="Times New Roman" w:cs="Times New Roman"/>
          <w:sz w:val="24"/>
          <w:szCs w:val="24"/>
          <w:lang w:val="en-GB"/>
        </w:rPr>
        <w:t>trouble-shooters</w:t>
      </w:r>
      <w:r w:rsidRPr="00021E79">
        <w:rPr>
          <w:rFonts w:ascii="Times New Roman" w:hAnsi="Times New Roman" w:cs="Times New Roman"/>
          <w:sz w:val="24"/>
          <w:szCs w:val="24"/>
          <w:lang w:val="en-GB"/>
        </w:rPr>
        <w:t xml:space="preserve"> in their work interaction with the work carried out by machines. Instead</w:t>
      </w:r>
      <w:r w:rsidR="005A0445" w:rsidRPr="00021E79">
        <w:rPr>
          <w:rFonts w:ascii="Times New Roman" w:hAnsi="Times New Roman" w:cs="Times New Roman"/>
          <w:sz w:val="24"/>
          <w:szCs w:val="24"/>
          <w:lang w:val="en-GB"/>
        </w:rPr>
        <w:t>, few authors</w:t>
      </w:r>
      <w:r w:rsidRPr="00021E79">
        <w:rPr>
          <w:rFonts w:ascii="Times New Roman" w:hAnsi="Times New Roman" w:cs="Times New Roman"/>
          <w:sz w:val="24"/>
          <w:szCs w:val="24"/>
          <w:lang w:val="en-GB"/>
        </w:rPr>
        <w:t xml:space="preserve"> emphasized a total different perspective and highlighted the potential job enrichment which I4.0 could lead employees, removing physical activities monotony and more intellectual stimulation</w:t>
      </w:r>
      <w:r w:rsidR="0091729D">
        <w:rPr>
          <w:rFonts w:ascii="Times New Roman" w:hAnsi="Times New Roman" w:cs="Times New Roman"/>
          <w:sz w:val="24"/>
          <w:szCs w:val="24"/>
          <w:lang w:val="en-GB"/>
        </w:rPr>
        <w:t xml:space="preserve"> </w:t>
      </w:r>
      <w:r w:rsidR="0091729D" w:rsidRPr="00267742">
        <w:rPr>
          <w:rFonts w:ascii="Times New Roman" w:hAnsi="Times New Roman" w:cs="Times New Roman"/>
          <w:color w:val="4472C4" w:themeColor="accent1"/>
          <w:sz w:val="24"/>
          <w:szCs w:val="24"/>
          <w:lang w:val="en-GB"/>
        </w:rPr>
        <w:t xml:space="preserve">(e.g., </w:t>
      </w:r>
      <w:r w:rsidR="00F64269" w:rsidRPr="00267742">
        <w:rPr>
          <w:rFonts w:ascii="Times New Roman" w:hAnsi="Times New Roman" w:cs="Times New Roman"/>
          <w:color w:val="4472C4" w:themeColor="accent1"/>
          <w:sz w:val="24"/>
          <w:szCs w:val="24"/>
          <w:lang w:val="en-GB"/>
        </w:rPr>
        <w:t>Lagorio et al., 2021)</w:t>
      </w:r>
      <w:r w:rsidRPr="00267742">
        <w:rPr>
          <w:rFonts w:ascii="Times New Roman" w:hAnsi="Times New Roman" w:cs="Times New Roman"/>
          <w:color w:val="4472C4" w:themeColor="accent1"/>
          <w:sz w:val="24"/>
          <w:szCs w:val="24"/>
          <w:lang w:val="en-GB"/>
        </w:rPr>
        <w:t>.</w:t>
      </w:r>
    </w:p>
    <w:p w14:paraId="1A4CA2BC" w14:textId="483E723D" w:rsidR="00E85750" w:rsidRPr="00021E79" w:rsidRDefault="00E85750" w:rsidP="00E85750">
      <w:pPr>
        <w:spacing w:line="360" w:lineRule="auto"/>
        <w:jc w:val="both"/>
        <w:rPr>
          <w:rFonts w:ascii="Times New Roman" w:hAnsi="Times New Roman" w:cs="Times New Roman"/>
          <w:sz w:val="24"/>
          <w:szCs w:val="24"/>
        </w:rPr>
      </w:pPr>
      <w:r w:rsidRPr="00021E79">
        <w:rPr>
          <w:rFonts w:ascii="Times New Roman" w:hAnsi="Times New Roman" w:cs="Times New Roman"/>
          <w:sz w:val="24"/>
          <w:szCs w:val="24"/>
        </w:rPr>
        <w:t>Many authors stressed the relevance of ICTs as necessary elements for  managing LSC</w:t>
      </w:r>
      <w:r w:rsidR="00B7455A">
        <w:rPr>
          <w:rFonts w:ascii="Times New Roman" w:hAnsi="Times New Roman" w:cs="Times New Roman"/>
          <w:sz w:val="24"/>
          <w:szCs w:val="24"/>
        </w:rPr>
        <w:t>M</w:t>
      </w:r>
      <w:r w:rsidRPr="00021E79">
        <w:rPr>
          <w:rFonts w:ascii="Times New Roman" w:hAnsi="Times New Roman" w:cs="Times New Roman"/>
          <w:sz w:val="24"/>
          <w:szCs w:val="24"/>
        </w:rPr>
        <w:t xml:space="preserve"> operations not only </w:t>
      </w:r>
      <w:r w:rsidR="00A462E3" w:rsidRPr="00021E79">
        <w:rPr>
          <w:rFonts w:ascii="Times New Roman" w:hAnsi="Times New Roman" w:cs="Times New Roman"/>
          <w:sz w:val="24"/>
          <w:szCs w:val="24"/>
        </w:rPr>
        <w:t>by</w:t>
      </w:r>
      <w:r w:rsidRPr="00021E79">
        <w:rPr>
          <w:rFonts w:ascii="Times New Roman" w:hAnsi="Times New Roman" w:cs="Times New Roman"/>
          <w:sz w:val="24"/>
          <w:szCs w:val="24"/>
        </w:rPr>
        <w:t xml:space="preserve"> simpl</w:t>
      </w:r>
      <w:r w:rsidR="00A462E3" w:rsidRPr="00021E79">
        <w:rPr>
          <w:rFonts w:ascii="Times New Roman" w:hAnsi="Times New Roman" w:cs="Times New Roman"/>
          <w:sz w:val="24"/>
          <w:szCs w:val="24"/>
        </w:rPr>
        <w:t>y exchanging</w:t>
      </w:r>
      <w:r w:rsidRPr="00021E79">
        <w:rPr>
          <w:rFonts w:ascii="Times New Roman" w:hAnsi="Times New Roman" w:cs="Times New Roman"/>
          <w:sz w:val="24"/>
          <w:szCs w:val="24"/>
        </w:rPr>
        <w:t xml:space="preserve"> information</w:t>
      </w:r>
      <w:r w:rsidR="00A462E3" w:rsidRPr="00021E79">
        <w:rPr>
          <w:rFonts w:ascii="Times New Roman" w:hAnsi="Times New Roman" w:cs="Times New Roman"/>
          <w:sz w:val="24"/>
          <w:szCs w:val="24"/>
        </w:rPr>
        <w:t xml:space="preserve"> with different actors of the supply chain</w:t>
      </w:r>
      <w:r w:rsidRPr="00021E79">
        <w:rPr>
          <w:rFonts w:ascii="Times New Roman" w:hAnsi="Times New Roman" w:cs="Times New Roman"/>
          <w:sz w:val="24"/>
          <w:szCs w:val="24"/>
        </w:rPr>
        <w:t xml:space="preserve">, but also </w:t>
      </w:r>
      <w:r w:rsidR="00A462E3" w:rsidRPr="00021E79">
        <w:rPr>
          <w:rFonts w:ascii="Times New Roman" w:hAnsi="Times New Roman" w:cs="Times New Roman"/>
          <w:sz w:val="24"/>
          <w:szCs w:val="24"/>
        </w:rPr>
        <w:t>establishing an integration with the external partners</w:t>
      </w:r>
      <w:r w:rsidRPr="00021E79">
        <w:rPr>
          <w:rFonts w:ascii="Times New Roman" w:hAnsi="Times New Roman" w:cs="Times New Roman"/>
          <w:sz w:val="24"/>
          <w:szCs w:val="24"/>
        </w:rPr>
        <w:t xml:space="preserve"> (Martínez-Jurado and José Moyano-Fuentes, 2014), such as the identification and optimization of value flows.</w:t>
      </w:r>
    </w:p>
    <w:p w14:paraId="090BC1DE" w14:textId="38FA0921" w:rsidR="00E85750" w:rsidRPr="00021E79" w:rsidRDefault="00E85750" w:rsidP="00E85750">
      <w:pPr>
        <w:spacing w:line="360" w:lineRule="auto"/>
        <w:jc w:val="both"/>
        <w:rPr>
          <w:rFonts w:ascii="Times New Roman" w:hAnsi="Times New Roman" w:cs="Times New Roman"/>
          <w:sz w:val="24"/>
          <w:szCs w:val="24"/>
        </w:rPr>
      </w:pPr>
      <w:r w:rsidRPr="00021E79">
        <w:rPr>
          <w:rFonts w:ascii="Times New Roman" w:hAnsi="Times New Roman" w:cs="Times New Roman"/>
          <w:sz w:val="24"/>
          <w:szCs w:val="24"/>
        </w:rPr>
        <w:t xml:space="preserve">However, Ward and Zhou (2006) found that the information technolgy implementations </w:t>
      </w:r>
      <w:r w:rsidR="005C1272" w:rsidRPr="00021E79">
        <w:rPr>
          <w:rFonts w:ascii="Times New Roman" w:hAnsi="Times New Roman" w:cs="Times New Roman"/>
          <w:sz w:val="24"/>
          <w:szCs w:val="24"/>
        </w:rPr>
        <w:t xml:space="preserve">used </w:t>
      </w:r>
      <w:r w:rsidR="00950E8E" w:rsidRPr="00021E79">
        <w:rPr>
          <w:rFonts w:ascii="Times New Roman" w:hAnsi="Times New Roman" w:cs="Times New Roman"/>
          <w:sz w:val="24"/>
          <w:szCs w:val="24"/>
        </w:rPr>
        <w:t>for</w:t>
      </w:r>
      <w:r w:rsidRPr="00021E79">
        <w:rPr>
          <w:rFonts w:ascii="Times New Roman" w:hAnsi="Times New Roman" w:cs="Times New Roman"/>
          <w:sz w:val="24"/>
          <w:szCs w:val="24"/>
        </w:rPr>
        <w:t xml:space="preserve"> Lean </w:t>
      </w:r>
      <w:r w:rsidR="00950E8E" w:rsidRPr="00021E79">
        <w:rPr>
          <w:rFonts w:ascii="Times New Roman" w:hAnsi="Times New Roman" w:cs="Times New Roman"/>
          <w:sz w:val="24"/>
          <w:szCs w:val="24"/>
        </w:rPr>
        <w:t xml:space="preserve">functioning </w:t>
      </w:r>
      <w:r w:rsidRPr="00021E79">
        <w:rPr>
          <w:rFonts w:ascii="Times New Roman" w:hAnsi="Times New Roman" w:cs="Times New Roman"/>
          <w:sz w:val="24"/>
          <w:szCs w:val="24"/>
        </w:rPr>
        <w:t>alo</w:t>
      </w:r>
      <w:r w:rsidR="00E40AD5" w:rsidRPr="00021E79">
        <w:rPr>
          <w:rFonts w:ascii="Times New Roman" w:hAnsi="Times New Roman" w:cs="Times New Roman"/>
          <w:sz w:val="24"/>
          <w:szCs w:val="24"/>
        </w:rPr>
        <w:t>ng the supply chains resulted in failures</w:t>
      </w:r>
      <w:r w:rsidRPr="00021E79">
        <w:rPr>
          <w:rFonts w:ascii="Times New Roman" w:hAnsi="Times New Roman" w:cs="Times New Roman"/>
          <w:sz w:val="24"/>
          <w:szCs w:val="24"/>
        </w:rPr>
        <w:t xml:space="preserve"> </w:t>
      </w:r>
      <w:r w:rsidR="005C1272" w:rsidRPr="00021E79">
        <w:rPr>
          <w:rFonts w:ascii="Times New Roman" w:hAnsi="Times New Roman" w:cs="Times New Roman"/>
          <w:sz w:val="24"/>
          <w:szCs w:val="24"/>
        </w:rPr>
        <w:t>due to</w:t>
      </w:r>
      <w:r w:rsidRPr="00021E79">
        <w:rPr>
          <w:rFonts w:ascii="Times New Roman" w:hAnsi="Times New Roman" w:cs="Times New Roman"/>
          <w:sz w:val="24"/>
          <w:szCs w:val="24"/>
        </w:rPr>
        <w:t xml:space="preserve"> the poor infrastructure and communication. Also different types of information technolgy have different impact on the Lean Supply Chain. Therefore, Hong et al. (2010) pointed out the importance of categorization of information technology for the supply chain performance.</w:t>
      </w:r>
    </w:p>
    <w:p w14:paraId="231924A3" w14:textId="7E2BF822" w:rsidR="00E85750" w:rsidRPr="00021E79" w:rsidRDefault="00E85750" w:rsidP="00E85750">
      <w:pPr>
        <w:spacing w:line="360" w:lineRule="auto"/>
        <w:jc w:val="both"/>
        <w:rPr>
          <w:rFonts w:ascii="Times New Roman" w:hAnsi="Times New Roman" w:cs="Times New Roman"/>
          <w:sz w:val="24"/>
          <w:szCs w:val="24"/>
          <w:lang w:val="en-GB"/>
        </w:rPr>
      </w:pPr>
      <w:r w:rsidRPr="00021E79">
        <w:rPr>
          <w:rFonts w:ascii="Times New Roman" w:hAnsi="Times New Roman" w:cs="Times New Roman"/>
          <w:sz w:val="24"/>
          <w:szCs w:val="24"/>
          <w:lang w:val="en-GB"/>
        </w:rPr>
        <w:t xml:space="preserve">Based </w:t>
      </w:r>
      <w:r w:rsidR="00F04D18" w:rsidRPr="00021E79">
        <w:rPr>
          <w:rFonts w:ascii="Times New Roman" w:hAnsi="Times New Roman" w:cs="Times New Roman"/>
          <w:sz w:val="24"/>
          <w:szCs w:val="24"/>
          <w:lang w:val="en-GB"/>
        </w:rPr>
        <w:t xml:space="preserve">on the assumption that </w:t>
      </w:r>
      <w:r w:rsidRPr="00021E79">
        <w:rPr>
          <w:rFonts w:ascii="Times New Roman" w:hAnsi="Times New Roman" w:cs="Times New Roman"/>
          <w:sz w:val="24"/>
          <w:szCs w:val="24"/>
          <w:lang w:val="en-GB"/>
        </w:rPr>
        <w:t xml:space="preserve">the </w:t>
      </w:r>
      <w:r w:rsidR="00F04D18" w:rsidRPr="00021E79">
        <w:rPr>
          <w:rFonts w:ascii="Times New Roman" w:hAnsi="Times New Roman" w:cs="Times New Roman"/>
          <w:sz w:val="24"/>
          <w:szCs w:val="24"/>
          <w:lang w:val="en-GB"/>
        </w:rPr>
        <w:t>existence</w:t>
      </w:r>
      <w:r w:rsidRPr="00021E79">
        <w:rPr>
          <w:rFonts w:ascii="Times New Roman" w:hAnsi="Times New Roman" w:cs="Times New Roman"/>
          <w:sz w:val="24"/>
          <w:szCs w:val="24"/>
          <w:lang w:val="en-GB"/>
        </w:rPr>
        <w:t xml:space="preserve"> of companies </w:t>
      </w:r>
      <w:r w:rsidR="00F04D18" w:rsidRPr="00021E79">
        <w:rPr>
          <w:rFonts w:ascii="Times New Roman" w:hAnsi="Times New Roman" w:cs="Times New Roman"/>
          <w:sz w:val="24"/>
          <w:szCs w:val="24"/>
          <w:lang w:val="en-GB"/>
        </w:rPr>
        <w:t>totally depends on</w:t>
      </w:r>
      <w:r w:rsidRPr="00021E79">
        <w:rPr>
          <w:rFonts w:ascii="Times New Roman" w:hAnsi="Times New Roman" w:cs="Times New Roman"/>
          <w:sz w:val="24"/>
          <w:szCs w:val="24"/>
          <w:lang w:val="en-GB"/>
        </w:rPr>
        <w:t xml:space="preserve"> the long-term competitiveness, Ante et al. (2018) highlighted the relevance of a robust performance indicators system in order to </w:t>
      </w:r>
      <w:r w:rsidR="00F04D18" w:rsidRPr="00021E79">
        <w:rPr>
          <w:rFonts w:ascii="Times New Roman" w:hAnsi="Times New Roman" w:cs="Times New Roman"/>
          <w:sz w:val="24"/>
          <w:szCs w:val="24"/>
          <w:lang w:val="en-GB"/>
        </w:rPr>
        <w:t>obtain</w:t>
      </w:r>
      <w:r w:rsidRPr="00021E79">
        <w:rPr>
          <w:rFonts w:ascii="Times New Roman" w:hAnsi="Times New Roman" w:cs="Times New Roman"/>
          <w:sz w:val="24"/>
          <w:szCs w:val="24"/>
          <w:lang w:val="en-GB"/>
        </w:rPr>
        <w:t xml:space="preserve"> excellent results. In this context, Industry 4.0 represents a major opportunity since </w:t>
      </w:r>
      <w:r w:rsidR="00D70861" w:rsidRPr="00021E79">
        <w:rPr>
          <w:rFonts w:ascii="Times New Roman" w:hAnsi="Times New Roman" w:cs="Times New Roman"/>
          <w:sz w:val="24"/>
          <w:szCs w:val="24"/>
          <w:lang w:val="en-GB"/>
        </w:rPr>
        <w:t xml:space="preserve">on one hand </w:t>
      </w:r>
      <w:r w:rsidRPr="00021E79">
        <w:rPr>
          <w:rFonts w:ascii="Times New Roman" w:hAnsi="Times New Roman" w:cs="Times New Roman"/>
          <w:sz w:val="24"/>
          <w:szCs w:val="24"/>
          <w:lang w:val="en-GB"/>
        </w:rPr>
        <w:t xml:space="preserve">it makes easier to </w:t>
      </w:r>
      <w:r w:rsidR="00F04D18" w:rsidRPr="00021E79">
        <w:rPr>
          <w:rFonts w:ascii="Times New Roman" w:hAnsi="Times New Roman" w:cs="Times New Roman"/>
          <w:sz w:val="24"/>
          <w:szCs w:val="24"/>
          <w:lang w:val="en-GB"/>
        </w:rPr>
        <w:t>analyse</w:t>
      </w:r>
      <w:r w:rsidRPr="00021E79">
        <w:rPr>
          <w:rFonts w:ascii="Times New Roman" w:hAnsi="Times New Roman" w:cs="Times New Roman"/>
          <w:sz w:val="24"/>
          <w:szCs w:val="24"/>
          <w:lang w:val="en-GB"/>
        </w:rPr>
        <w:t xml:space="preserve"> machine d</w:t>
      </w:r>
      <w:r w:rsidR="00D70861" w:rsidRPr="00021E79">
        <w:rPr>
          <w:rFonts w:ascii="Times New Roman" w:hAnsi="Times New Roman" w:cs="Times New Roman"/>
          <w:sz w:val="24"/>
          <w:szCs w:val="24"/>
          <w:lang w:val="en-GB"/>
        </w:rPr>
        <w:t xml:space="preserve">ata, thereby enhancing quality, on the other hand, it helps to </w:t>
      </w:r>
      <w:r w:rsidRPr="00021E79">
        <w:rPr>
          <w:rFonts w:ascii="Times New Roman" w:hAnsi="Times New Roman" w:cs="Times New Roman"/>
          <w:sz w:val="24"/>
          <w:szCs w:val="24"/>
          <w:lang w:val="en-GB"/>
        </w:rPr>
        <w:t xml:space="preserve">avoid faults in the production process. However, the digital revolution has </w:t>
      </w:r>
      <w:r w:rsidR="004F4A29" w:rsidRPr="00021E79">
        <w:rPr>
          <w:rFonts w:ascii="Times New Roman" w:hAnsi="Times New Roman" w:cs="Times New Roman"/>
          <w:sz w:val="24"/>
          <w:szCs w:val="24"/>
          <w:lang w:val="en-GB"/>
        </w:rPr>
        <w:t>lot of disadvantages for</w:t>
      </w:r>
      <w:r w:rsidRPr="00021E79">
        <w:rPr>
          <w:rFonts w:ascii="Times New Roman" w:hAnsi="Times New Roman" w:cs="Times New Roman"/>
          <w:sz w:val="24"/>
          <w:szCs w:val="24"/>
          <w:lang w:val="en-GB"/>
        </w:rPr>
        <w:t xml:space="preserve"> </w:t>
      </w:r>
      <w:r w:rsidR="004F4A29" w:rsidRPr="00021E79">
        <w:rPr>
          <w:rFonts w:ascii="Times New Roman" w:hAnsi="Times New Roman" w:cs="Times New Roman"/>
          <w:sz w:val="24"/>
          <w:szCs w:val="24"/>
          <w:lang w:val="en-GB"/>
        </w:rPr>
        <w:t>different</w:t>
      </w:r>
      <w:r w:rsidRPr="00021E79">
        <w:rPr>
          <w:rFonts w:ascii="Times New Roman" w:hAnsi="Times New Roman" w:cs="Times New Roman"/>
          <w:sz w:val="24"/>
          <w:szCs w:val="24"/>
          <w:lang w:val="en-GB"/>
        </w:rPr>
        <w:t xml:space="preserve"> industries. In fact, I4.0 requires a high level of system control in order to provide greater flexibility and competitiveness (Digiesi et al., 2015; Lu, 2017). Then, Ante et al. (2018) designed a KPI tree </w:t>
      </w:r>
      <w:r w:rsidR="004F4A29" w:rsidRPr="00021E79">
        <w:rPr>
          <w:rFonts w:ascii="Times New Roman" w:hAnsi="Times New Roman" w:cs="Times New Roman"/>
          <w:sz w:val="24"/>
          <w:szCs w:val="24"/>
          <w:lang w:val="en-GB"/>
        </w:rPr>
        <w:t>in order to connect</w:t>
      </w:r>
      <w:r w:rsidRPr="00021E79">
        <w:rPr>
          <w:rFonts w:ascii="Times New Roman" w:hAnsi="Times New Roman" w:cs="Times New Roman"/>
          <w:sz w:val="24"/>
          <w:szCs w:val="24"/>
          <w:lang w:val="en-GB"/>
        </w:rPr>
        <w:t xml:space="preserve"> the key performance indicators </w:t>
      </w:r>
      <w:r w:rsidR="004F4A29" w:rsidRPr="00021E79">
        <w:rPr>
          <w:rFonts w:ascii="Times New Roman" w:hAnsi="Times New Roman" w:cs="Times New Roman"/>
          <w:sz w:val="24"/>
          <w:szCs w:val="24"/>
          <w:lang w:val="en-GB"/>
        </w:rPr>
        <w:t>with</w:t>
      </w:r>
      <w:r w:rsidRPr="00021E79">
        <w:rPr>
          <w:rFonts w:ascii="Times New Roman" w:hAnsi="Times New Roman" w:cs="Times New Roman"/>
          <w:sz w:val="24"/>
          <w:szCs w:val="24"/>
          <w:lang w:val="en-GB"/>
        </w:rPr>
        <w:t xml:space="preserve"> the improvement </w:t>
      </w:r>
      <w:r w:rsidRPr="00021E79">
        <w:rPr>
          <w:rFonts w:ascii="Times New Roman" w:hAnsi="Times New Roman" w:cs="Times New Roman"/>
          <w:sz w:val="24"/>
          <w:szCs w:val="24"/>
          <w:lang w:val="en-GB"/>
        </w:rPr>
        <w:lastRenderedPageBreak/>
        <w:t xml:space="preserve">measures </w:t>
      </w:r>
      <w:r w:rsidR="004F4A29" w:rsidRPr="00021E79">
        <w:rPr>
          <w:rFonts w:ascii="Times New Roman" w:hAnsi="Times New Roman" w:cs="Times New Roman"/>
          <w:sz w:val="24"/>
          <w:szCs w:val="24"/>
          <w:lang w:val="en-GB"/>
        </w:rPr>
        <w:t>in an efficient manner</w:t>
      </w:r>
      <w:r w:rsidRPr="00021E79">
        <w:rPr>
          <w:rFonts w:ascii="Times New Roman" w:hAnsi="Times New Roman" w:cs="Times New Roman"/>
          <w:sz w:val="24"/>
          <w:szCs w:val="24"/>
          <w:lang w:val="en-GB"/>
        </w:rPr>
        <w:t>.</w:t>
      </w:r>
      <w:r w:rsidR="00A6088B" w:rsidRPr="00021E79">
        <w:rPr>
          <w:rFonts w:ascii="Times New Roman" w:hAnsi="Times New Roman" w:cs="Times New Roman"/>
          <w:sz w:val="24"/>
          <w:szCs w:val="24"/>
          <w:lang w:val="en-GB"/>
        </w:rPr>
        <w:t xml:space="preserve"> </w:t>
      </w:r>
      <w:r w:rsidRPr="00021E79">
        <w:rPr>
          <w:rFonts w:ascii="Times New Roman" w:hAnsi="Times New Roman" w:cs="Times New Roman"/>
          <w:sz w:val="24"/>
          <w:szCs w:val="24"/>
          <w:lang w:val="en-GB"/>
        </w:rPr>
        <w:t>The KPI tree is divided in a five-level hierarchical structure:</w:t>
      </w:r>
      <w:r w:rsidR="00A6088B" w:rsidRPr="00021E79">
        <w:rPr>
          <w:rFonts w:ascii="Times New Roman" w:hAnsi="Times New Roman" w:cs="Times New Roman"/>
          <w:sz w:val="24"/>
          <w:szCs w:val="24"/>
          <w:lang w:val="en-GB"/>
        </w:rPr>
        <w:t xml:space="preserve"> </w:t>
      </w:r>
      <w:r w:rsidRPr="00021E79">
        <w:rPr>
          <w:rFonts w:ascii="Times New Roman" w:hAnsi="Times New Roman" w:cs="Times New Roman"/>
          <w:sz w:val="24"/>
          <w:szCs w:val="24"/>
          <w:lang w:val="en-GB"/>
        </w:rPr>
        <w:t>the Value Contribution</w:t>
      </w:r>
      <w:r w:rsidR="00A6088B" w:rsidRPr="00021E79">
        <w:rPr>
          <w:rFonts w:ascii="Times New Roman" w:hAnsi="Times New Roman" w:cs="Times New Roman"/>
          <w:sz w:val="24"/>
          <w:szCs w:val="24"/>
          <w:lang w:val="en-GB"/>
        </w:rPr>
        <w:t>,</w:t>
      </w:r>
      <w:r w:rsidRPr="00021E79">
        <w:rPr>
          <w:rFonts w:ascii="Times New Roman" w:hAnsi="Times New Roman" w:cs="Times New Roman"/>
          <w:sz w:val="24"/>
          <w:szCs w:val="24"/>
          <w:lang w:val="en-GB"/>
        </w:rPr>
        <w:t xml:space="preserve"> the Key Performance Result (KPR), the Value stream KPRs, the Monitoring KPRs and the Improvement KPRs. These </w:t>
      </w:r>
      <w:r w:rsidR="00A6088B" w:rsidRPr="00021E79">
        <w:rPr>
          <w:rFonts w:ascii="Times New Roman" w:hAnsi="Times New Roman" w:cs="Times New Roman"/>
          <w:sz w:val="24"/>
          <w:szCs w:val="24"/>
          <w:lang w:val="en-GB"/>
        </w:rPr>
        <w:t>structure</w:t>
      </w:r>
      <w:r w:rsidR="0049400C" w:rsidRPr="00021E79">
        <w:rPr>
          <w:rFonts w:ascii="Times New Roman" w:hAnsi="Times New Roman" w:cs="Times New Roman"/>
          <w:sz w:val="24"/>
          <w:szCs w:val="24"/>
          <w:lang w:val="en-GB"/>
        </w:rPr>
        <w:t>s</w:t>
      </w:r>
      <w:r w:rsidR="00A6088B" w:rsidRPr="00021E79">
        <w:rPr>
          <w:rFonts w:ascii="Times New Roman" w:hAnsi="Times New Roman" w:cs="Times New Roman"/>
          <w:sz w:val="24"/>
          <w:szCs w:val="24"/>
          <w:lang w:val="en-GB"/>
        </w:rPr>
        <w:t xml:space="preserve"> help to </w:t>
      </w:r>
      <w:r w:rsidRPr="00021E79">
        <w:rPr>
          <w:rFonts w:ascii="Times New Roman" w:hAnsi="Times New Roman" w:cs="Times New Roman"/>
          <w:sz w:val="24"/>
          <w:szCs w:val="24"/>
          <w:lang w:val="en-GB"/>
        </w:rPr>
        <w:t>monitor I4.0 projects as well as to drive the Lean continuous improvement process.</w:t>
      </w:r>
    </w:p>
    <w:p w14:paraId="169F4387" w14:textId="67A83D7C" w:rsidR="00E85750" w:rsidRPr="00947750" w:rsidRDefault="00E85750" w:rsidP="006409FD">
      <w:pPr>
        <w:pStyle w:val="Heading2"/>
        <w:spacing w:before="120" w:after="120" w:line="240" w:lineRule="auto"/>
        <w:ind w:left="0"/>
        <w:rPr>
          <w:rFonts w:ascii="Times New Roman" w:hAnsi="Times New Roman" w:cs="Times New Roman"/>
          <w:b w:val="0"/>
          <w:i w:val="0"/>
          <w:szCs w:val="24"/>
        </w:rPr>
      </w:pPr>
      <w:r w:rsidRPr="00947750">
        <w:rPr>
          <w:rFonts w:ascii="Times New Roman" w:hAnsi="Times New Roman" w:cs="Times New Roman"/>
          <w:b w:val="0"/>
          <w:i w:val="0"/>
          <w:szCs w:val="24"/>
        </w:rPr>
        <w:t>4.</w:t>
      </w:r>
      <w:r w:rsidR="00947750">
        <w:rPr>
          <w:rFonts w:ascii="Times New Roman" w:hAnsi="Times New Roman" w:cs="Times New Roman"/>
          <w:b w:val="0"/>
          <w:i w:val="0"/>
          <w:szCs w:val="24"/>
        </w:rPr>
        <w:t>3</w:t>
      </w:r>
      <w:r w:rsidRPr="00947750">
        <w:rPr>
          <w:rFonts w:ascii="Times New Roman" w:hAnsi="Times New Roman" w:cs="Times New Roman"/>
          <w:b w:val="0"/>
          <w:i w:val="0"/>
          <w:szCs w:val="24"/>
        </w:rPr>
        <w:t xml:space="preserve"> Operative Level</w:t>
      </w:r>
    </w:p>
    <w:p w14:paraId="76EE625D" w14:textId="15CD46BD" w:rsidR="00E85750" w:rsidRPr="00021E79" w:rsidRDefault="00E85750" w:rsidP="00E85750">
      <w:pPr>
        <w:spacing w:line="360" w:lineRule="auto"/>
        <w:jc w:val="both"/>
        <w:rPr>
          <w:rFonts w:ascii="Times New Roman" w:hAnsi="Times New Roman" w:cs="Times New Roman"/>
          <w:sz w:val="24"/>
          <w:szCs w:val="24"/>
        </w:rPr>
      </w:pPr>
      <w:r w:rsidRPr="00021E79">
        <w:rPr>
          <w:rFonts w:ascii="Times New Roman" w:hAnsi="Times New Roman" w:cs="Times New Roman"/>
          <w:sz w:val="24"/>
          <w:szCs w:val="24"/>
        </w:rPr>
        <w:t>In a different branch of literature about interplay of LSC</w:t>
      </w:r>
      <w:r w:rsidR="00B7455A">
        <w:rPr>
          <w:rFonts w:ascii="Times New Roman" w:hAnsi="Times New Roman" w:cs="Times New Roman"/>
          <w:sz w:val="24"/>
          <w:szCs w:val="24"/>
        </w:rPr>
        <w:t>M</w:t>
      </w:r>
      <w:r w:rsidRPr="00021E79">
        <w:rPr>
          <w:rFonts w:ascii="Times New Roman" w:hAnsi="Times New Roman" w:cs="Times New Roman"/>
          <w:sz w:val="24"/>
          <w:szCs w:val="24"/>
        </w:rPr>
        <w:t xml:space="preserve"> and I4.0,  authors have focused on specific Industry 4.0 technologies and applications and their links with specific LSC</w:t>
      </w:r>
      <w:r w:rsidR="00B7455A">
        <w:rPr>
          <w:rFonts w:ascii="Times New Roman" w:hAnsi="Times New Roman" w:cs="Times New Roman"/>
          <w:sz w:val="24"/>
          <w:szCs w:val="24"/>
        </w:rPr>
        <w:t>M</w:t>
      </w:r>
      <w:r w:rsidRPr="00021E79">
        <w:rPr>
          <w:rFonts w:ascii="Times New Roman" w:hAnsi="Times New Roman" w:cs="Times New Roman"/>
          <w:sz w:val="24"/>
          <w:szCs w:val="24"/>
        </w:rPr>
        <w:t xml:space="preserve"> items.</w:t>
      </w:r>
    </w:p>
    <w:p w14:paraId="32407F33" w14:textId="292FCFB9" w:rsidR="00E85750" w:rsidRPr="00021E79" w:rsidRDefault="00E85750" w:rsidP="00E85750">
      <w:pPr>
        <w:spacing w:line="360" w:lineRule="auto"/>
        <w:jc w:val="both"/>
        <w:rPr>
          <w:rFonts w:ascii="Times New Roman" w:hAnsi="Times New Roman" w:cs="Times New Roman"/>
          <w:sz w:val="24"/>
          <w:szCs w:val="24"/>
        </w:rPr>
      </w:pPr>
      <w:r w:rsidRPr="00021E79">
        <w:rPr>
          <w:rFonts w:ascii="Times New Roman" w:hAnsi="Times New Roman" w:cs="Times New Roman"/>
          <w:sz w:val="24"/>
          <w:szCs w:val="24"/>
        </w:rPr>
        <w:t>According to the st</w:t>
      </w:r>
      <w:r w:rsidR="00E6799C">
        <w:rPr>
          <w:rFonts w:ascii="Times New Roman" w:hAnsi="Times New Roman" w:cs="Times New Roman"/>
          <w:sz w:val="24"/>
          <w:szCs w:val="24"/>
        </w:rPr>
        <w:t>udy of Ramirez-Peña et al. (2020</w:t>
      </w:r>
      <w:r w:rsidRPr="00021E79">
        <w:rPr>
          <w:rFonts w:ascii="Times New Roman" w:hAnsi="Times New Roman" w:cs="Times New Roman"/>
          <w:sz w:val="24"/>
          <w:szCs w:val="24"/>
        </w:rPr>
        <w:t xml:space="preserve">), in order to properly implement Industry 4.0, the supply chain must be Lean. In fact, Industry 4.0 technolgies can play an important role for different actors of the supply chain. </w:t>
      </w:r>
    </w:p>
    <w:p w14:paraId="6F5C9347" w14:textId="25A19E14" w:rsidR="00E85750" w:rsidRPr="00021E79" w:rsidRDefault="00E85750" w:rsidP="00E85750">
      <w:pPr>
        <w:spacing w:line="360" w:lineRule="auto"/>
        <w:jc w:val="both"/>
        <w:rPr>
          <w:rFonts w:ascii="Times New Roman" w:hAnsi="Times New Roman" w:cs="Times New Roman"/>
          <w:sz w:val="24"/>
          <w:szCs w:val="24"/>
        </w:rPr>
      </w:pPr>
      <w:r w:rsidRPr="00021E79">
        <w:rPr>
          <w:rFonts w:ascii="Times New Roman" w:hAnsi="Times New Roman" w:cs="Times New Roman"/>
          <w:sz w:val="24"/>
          <w:szCs w:val="24"/>
        </w:rPr>
        <w:t>Simulation is one of them, as highlighted by Rossini and Staudacher (20</w:t>
      </w:r>
      <w:r w:rsidR="008D6926" w:rsidRPr="00021E79">
        <w:rPr>
          <w:rFonts w:ascii="Times New Roman" w:hAnsi="Times New Roman" w:cs="Times New Roman"/>
          <w:sz w:val="24"/>
          <w:szCs w:val="24"/>
        </w:rPr>
        <w:t>16) that conducted a study</w:t>
      </w:r>
      <w:r w:rsidRPr="00021E79">
        <w:rPr>
          <w:rFonts w:ascii="Times New Roman" w:hAnsi="Times New Roman" w:cs="Times New Roman"/>
          <w:sz w:val="24"/>
          <w:szCs w:val="24"/>
        </w:rPr>
        <w:t xml:space="preserve"> through simulation </w:t>
      </w:r>
      <w:r w:rsidR="008D6926" w:rsidRPr="00021E79">
        <w:rPr>
          <w:rFonts w:ascii="Times New Roman" w:hAnsi="Times New Roman" w:cs="Times New Roman"/>
          <w:sz w:val="24"/>
          <w:szCs w:val="24"/>
        </w:rPr>
        <w:t xml:space="preserve">in order </w:t>
      </w:r>
      <w:r w:rsidRPr="00021E79">
        <w:rPr>
          <w:rFonts w:ascii="Times New Roman" w:hAnsi="Times New Roman" w:cs="Times New Roman"/>
          <w:sz w:val="24"/>
          <w:szCs w:val="24"/>
        </w:rPr>
        <w:t xml:space="preserve">to understand </w:t>
      </w:r>
      <w:r w:rsidR="008D6926" w:rsidRPr="00021E79">
        <w:rPr>
          <w:rFonts w:ascii="Times New Roman" w:hAnsi="Times New Roman" w:cs="Times New Roman"/>
          <w:sz w:val="24"/>
          <w:szCs w:val="24"/>
        </w:rPr>
        <w:t xml:space="preserve">how </w:t>
      </w:r>
      <w:r w:rsidRPr="00021E79">
        <w:rPr>
          <w:rFonts w:ascii="Times New Roman" w:hAnsi="Times New Roman" w:cs="Times New Roman"/>
          <w:sz w:val="24"/>
          <w:szCs w:val="24"/>
        </w:rPr>
        <w:t xml:space="preserve">Lean techniques </w:t>
      </w:r>
      <w:r w:rsidR="008D6926" w:rsidRPr="00021E79">
        <w:rPr>
          <w:rFonts w:ascii="Times New Roman" w:hAnsi="Times New Roman" w:cs="Times New Roman"/>
          <w:sz w:val="24"/>
          <w:szCs w:val="24"/>
        </w:rPr>
        <w:t>can improve the performance of</w:t>
      </w:r>
      <w:r w:rsidRPr="00021E79">
        <w:rPr>
          <w:rFonts w:ascii="Times New Roman" w:hAnsi="Times New Roman" w:cs="Times New Roman"/>
          <w:sz w:val="24"/>
          <w:szCs w:val="24"/>
        </w:rPr>
        <w:t xml:space="preserve"> supply chain planning. Artificial Intelligence has proven to be connected to Lean Supply Chain by Haq and Boddu (2015), who presented a fuzzy logic model incrementing significantly the efficiency of the system. </w:t>
      </w:r>
    </w:p>
    <w:p w14:paraId="4D8AFD22" w14:textId="7F1F6DEA" w:rsidR="00E85750" w:rsidRPr="00021E79" w:rsidRDefault="000F6135" w:rsidP="00E85750">
      <w:pPr>
        <w:spacing w:line="360" w:lineRule="auto"/>
        <w:jc w:val="both"/>
        <w:rPr>
          <w:rFonts w:ascii="Times New Roman" w:hAnsi="Times New Roman" w:cs="Times New Roman"/>
          <w:sz w:val="24"/>
          <w:szCs w:val="24"/>
        </w:rPr>
      </w:pPr>
      <w:r w:rsidRPr="00021E79">
        <w:rPr>
          <w:rFonts w:ascii="Times New Roman" w:hAnsi="Times New Roman" w:cs="Times New Roman"/>
          <w:sz w:val="24"/>
          <w:szCs w:val="24"/>
        </w:rPr>
        <w:t xml:space="preserve">According to </w:t>
      </w:r>
      <w:r w:rsidR="00E842B8" w:rsidRPr="00021E79">
        <w:rPr>
          <w:rFonts w:ascii="Times New Roman" w:hAnsi="Times New Roman" w:cs="Times New Roman"/>
          <w:sz w:val="24"/>
          <w:szCs w:val="24"/>
        </w:rPr>
        <w:t>Ahmed</w:t>
      </w:r>
      <w:r w:rsidRPr="00021E79">
        <w:rPr>
          <w:rFonts w:ascii="Times New Roman" w:hAnsi="Times New Roman" w:cs="Times New Roman"/>
          <w:sz w:val="24"/>
          <w:szCs w:val="24"/>
        </w:rPr>
        <w:t xml:space="preserve"> et al. (2018), </w:t>
      </w:r>
      <w:r w:rsidR="00E85750" w:rsidRPr="00021E79">
        <w:rPr>
          <w:rFonts w:ascii="Times New Roman" w:hAnsi="Times New Roman" w:cs="Times New Roman"/>
          <w:sz w:val="24"/>
          <w:szCs w:val="24"/>
        </w:rPr>
        <w:t xml:space="preserve">Big data </w:t>
      </w:r>
      <w:r w:rsidRPr="00021E79">
        <w:rPr>
          <w:rFonts w:ascii="Times New Roman" w:hAnsi="Times New Roman" w:cs="Times New Roman"/>
          <w:sz w:val="24"/>
          <w:szCs w:val="24"/>
        </w:rPr>
        <w:t>impacts the</w:t>
      </w:r>
      <w:r w:rsidR="00E85750" w:rsidRPr="00021E79">
        <w:rPr>
          <w:rFonts w:ascii="Times New Roman" w:hAnsi="Times New Roman" w:cs="Times New Roman"/>
          <w:sz w:val="24"/>
          <w:szCs w:val="24"/>
        </w:rPr>
        <w:t xml:space="preserve"> supply chain management</w:t>
      </w:r>
      <w:r w:rsidRPr="00021E79">
        <w:rPr>
          <w:rFonts w:ascii="Times New Roman" w:hAnsi="Times New Roman" w:cs="Times New Roman"/>
          <w:sz w:val="24"/>
          <w:szCs w:val="24"/>
        </w:rPr>
        <w:t xml:space="preserve"> from the environmental point of view</w:t>
      </w:r>
      <w:r w:rsidR="00E6799C">
        <w:rPr>
          <w:rFonts w:ascii="Times New Roman" w:hAnsi="Times New Roman" w:cs="Times New Roman"/>
          <w:sz w:val="24"/>
          <w:szCs w:val="24"/>
        </w:rPr>
        <w:t>. Ramirez-Peña et al. (2020</w:t>
      </w:r>
      <w:r w:rsidR="00E85750" w:rsidRPr="00021E79">
        <w:rPr>
          <w:rFonts w:ascii="Times New Roman" w:hAnsi="Times New Roman" w:cs="Times New Roman"/>
          <w:sz w:val="24"/>
          <w:szCs w:val="24"/>
        </w:rPr>
        <w:t xml:space="preserve">) investigated </w:t>
      </w:r>
      <w:r w:rsidR="00931171" w:rsidRPr="00021E79">
        <w:rPr>
          <w:rFonts w:ascii="Times New Roman" w:hAnsi="Times New Roman" w:cs="Times New Roman"/>
          <w:sz w:val="24"/>
          <w:szCs w:val="24"/>
        </w:rPr>
        <w:t>and</w:t>
      </w:r>
      <w:r w:rsidR="00E85750" w:rsidRPr="00021E79">
        <w:rPr>
          <w:rFonts w:ascii="Times New Roman" w:hAnsi="Times New Roman" w:cs="Times New Roman"/>
          <w:sz w:val="24"/>
          <w:szCs w:val="24"/>
        </w:rPr>
        <w:t xml:space="preserve"> found </w:t>
      </w:r>
      <w:r w:rsidR="00931171" w:rsidRPr="00021E79">
        <w:rPr>
          <w:rFonts w:ascii="Times New Roman" w:hAnsi="Times New Roman" w:cs="Times New Roman"/>
          <w:sz w:val="24"/>
          <w:szCs w:val="24"/>
        </w:rPr>
        <w:t xml:space="preserve">out </w:t>
      </w:r>
      <w:r w:rsidR="00E85750" w:rsidRPr="00021E79">
        <w:rPr>
          <w:rFonts w:ascii="Times New Roman" w:hAnsi="Times New Roman" w:cs="Times New Roman"/>
          <w:sz w:val="24"/>
          <w:szCs w:val="24"/>
        </w:rPr>
        <w:t>that Autonomous Robots, Additive Manufacturing, Cybersecurity, Cloud Computing and Augmented Reality are the most relevant to improve Green LSC</w:t>
      </w:r>
      <w:r w:rsidR="00B7455A">
        <w:rPr>
          <w:rFonts w:ascii="Times New Roman" w:hAnsi="Times New Roman" w:cs="Times New Roman"/>
          <w:sz w:val="24"/>
          <w:szCs w:val="24"/>
        </w:rPr>
        <w:t>M</w:t>
      </w:r>
      <w:r w:rsidR="00E85750" w:rsidRPr="00021E79">
        <w:rPr>
          <w:rFonts w:ascii="Times New Roman" w:hAnsi="Times New Roman" w:cs="Times New Roman"/>
          <w:sz w:val="24"/>
          <w:szCs w:val="24"/>
        </w:rPr>
        <w:t xml:space="preserve"> items.</w:t>
      </w:r>
    </w:p>
    <w:p w14:paraId="681DE262" w14:textId="77777777" w:rsidR="00E85750" w:rsidRPr="00021E79" w:rsidRDefault="00E85750" w:rsidP="00E85750">
      <w:pPr>
        <w:spacing w:line="360" w:lineRule="auto"/>
        <w:jc w:val="both"/>
        <w:rPr>
          <w:rFonts w:ascii="Times New Roman" w:hAnsi="Times New Roman" w:cs="Times New Roman"/>
          <w:sz w:val="24"/>
          <w:szCs w:val="24"/>
        </w:rPr>
      </w:pPr>
      <w:r w:rsidRPr="00021E79">
        <w:rPr>
          <w:rFonts w:ascii="Times New Roman" w:hAnsi="Times New Roman" w:cs="Times New Roman"/>
          <w:sz w:val="24"/>
          <w:szCs w:val="24"/>
        </w:rPr>
        <w:t>With a similar perspective, De Giovanni and Cariola (2020) investigated the impact of I4.0 technologies implementation on Lean and Green practices in supply chains. The authors stated that process innovation via I4.0 technologies does not lead to relevant effect on green performances while makes Lean practices more effective for improving operational and economic performance.</w:t>
      </w:r>
    </w:p>
    <w:p w14:paraId="5D82AC0E" w14:textId="508612BD" w:rsidR="00E85750" w:rsidRPr="00021E79" w:rsidRDefault="00E85750" w:rsidP="00E85750">
      <w:pPr>
        <w:spacing w:line="360" w:lineRule="auto"/>
        <w:jc w:val="both"/>
        <w:rPr>
          <w:rFonts w:ascii="Times New Roman" w:hAnsi="Times New Roman" w:cs="Times New Roman"/>
          <w:sz w:val="24"/>
          <w:szCs w:val="24"/>
        </w:rPr>
      </w:pPr>
      <w:r w:rsidRPr="00021E79">
        <w:rPr>
          <w:rFonts w:ascii="Times New Roman" w:hAnsi="Times New Roman" w:cs="Times New Roman"/>
          <w:sz w:val="24"/>
          <w:szCs w:val="24"/>
        </w:rPr>
        <w:t xml:space="preserve">Roy and Roy (2019) previously </w:t>
      </w:r>
      <w:r w:rsidRPr="00021E79">
        <w:rPr>
          <w:rFonts w:ascii="Times New Roman" w:hAnsi="Times New Roman" w:cs="Times New Roman"/>
          <w:color w:val="000000" w:themeColor="text1"/>
          <w:sz w:val="24"/>
          <w:szCs w:val="24"/>
        </w:rPr>
        <w:t xml:space="preserve">described in the literature review on Industry 4.0 </w:t>
      </w:r>
      <w:r w:rsidR="00582D9D" w:rsidRPr="00021E79">
        <w:rPr>
          <w:rFonts w:ascii="Times New Roman" w:hAnsi="Times New Roman" w:cs="Times New Roman"/>
          <w:color w:val="000000" w:themeColor="text1"/>
          <w:sz w:val="24"/>
          <w:szCs w:val="24"/>
        </w:rPr>
        <w:t>about</w:t>
      </w:r>
      <w:r w:rsidR="00582D9D" w:rsidRPr="00021E79">
        <w:rPr>
          <w:rFonts w:ascii="Times New Roman" w:hAnsi="Times New Roman" w:cs="Times New Roman"/>
          <w:sz w:val="24"/>
          <w:szCs w:val="24"/>
        </w:rPr>
        <w:t xml:space="preserve"> developing their Smart Management System (SMgS). The </w:t>
      </w:r>
      <w:r w:rsidRPr="00021E79">
        <w:rPr>
          <w:rFonts w:ascii="Times New Roman" w:hAnsi="Times New Roman" w:cs="Times New Roman"/>
          <w:sz w:val="24"/>
          <w:szCs w:val="24"/>
        </w:rPr>
        <w:t xml:space="preserve">new technology based SMgS will </w:t>
      </w:r>
      <w:r w:rsidR="00582D9D" w:rsidRPr="00021E79">
        <w:rPr>
          <w:rFonts w:ascii="Times New Roman" w:hAnsi="Times New Roman" w:cs="Times New Roman"/>
          <w:sz w:val="24"/>
          <w:szCs w:val="24"/>
        </w:rPr>
        <w:t xml:space="preserve">help the </w:t>
      </w:r>
      <w:r w:rsidRPr="00021E79">
        <w:rPr>
          <w:rFonts w:ascii="Times New Roman" w:hAnsi="Times New Roman" w:cs="Times New Roman"/>
          <w:sz w:val="24"/>
          <w:szCs w:val="24"/>
        </w:rPr>
        <w:t xml:space="preserve">industries to become more efficient, </w:t>
      </w:r>
      <w:r w:rsidR="00582D9D" w:rsidRPr="00021E79">
        <w:rPr>
          <w:rFonts w:ascii="Times New Roman" w:hAnsi="Times New Roman" w:cs="Times New Roman"/>
          <w:sz w:val="24"/>
          <w:szCs w:val="24"/>
        </w:rPr>
        <w:t xml:space="preserve">sustainable, lean, </w:t>
      </w:r>
      <w:r w:rsidRPr="00021E79">
        <w:rPr>
          <w:rFonts w:ascii="Times New Roman" w:hAnsi="Times New Roman" w:cs="Times New Roman"/>
          <w:sz w:val="24"/>
          <w:szCs w:val="24"/>
        </w:rPr>
        <w:t>safer</w:t>
      </w:r>
      <w:r w:rsidR="00582D9D" w:rsidRPr="00021E79">
        <w:rPr>
          <w:rFonts w:ascii="Times New Roman" w:hAnsi="Times New Roman" w:cs="Times New Roman"/>
          <w:sz w:val="24"/>
          <w:szCs w:val="24"/>
        </w:rPr>
        <w:t xml:space="preserve"> as well as cost effective</w:t>
      </w:r>
      <w:r w:rsidRPr="00021E79">
        <w:rPr>
          <w:rFonts w:ascii="Times New Roman" w:hAnsi="Times New Roman" w:cs="Times New Roman"/>
          <w:sz w:val="24"/>
          <w:szCs w:val="24"/>
        </w:rPr>
        <w:t xml:space="preserve">. In particular, “Lean &amp; Efficient” shows up between the benefits of the system, meaning that </w:t>
      </w:r>
      <w:r w:rsidR="00582D9D" w:rsidRPr="00021E79">
        <w:rPr>
          <w:rFonts w:ascii="Times New Roman" w:hAnsi="Times New Roman" w:cs="Times New Roman"/>
          <w:sz w:val="24"/>
          <w:szCs w:val="24"/>
        </w:rPr>
        <w:t xml:space="preserve">SMgS can be employed faster </w:t>
      </w:r>
      <w:r w:rsidRPr="00021E79">
        <w:rPr>
          <w:rFonts w:ascii="Times New Roman" w:hAnsi="Times New Roman" w:cs="Times New Roman"/>
          <w:sz w:val="24"/>
          <w:szCs w:val="24"/>
        </w:rPr>
        <w:t xml:space="preserve">with less difficulty compared to Lean </w:t>
      </w:r>
      <w:r w:rsidRPr="00021E79">
        <w:rPr>
          <w:rFonts w:ascii="Times New Roman" w:hAnsi="Times New Roman" w:cs="Times New Roman"/>
          <w:sz w:val="24"/>
          <w:szCs w:val="24"/>
        </w:rPr>
        <w:lastRenderedPageBreak/>
        <w:t xml:space="preserve">philosophy but leads to the same results. In fact, the system integration will </w:t>
      </w:r>
      <w:r w:rsidR="00582D9D" w:rsidRPr="00021E79">
        <w:rPr>
          <w:rFonts w:ascii="Times New Roman" w:hAnsi="Times New Roman" w:cs="Times New Roman"/>
          <w:sz w:val="24"/>
          <w:szCs w:val="24"/>
        </w:rPr>
        <w:t>make the operation lean and efficient by removing</w:t>
      </w:r>
      <w:r w:rsidRPr="00021E79">
        <w:rPr>
          <w:rFonts w:ascii="Times New Roman" w:hAnsi="Times New Roman" w:cs="Times New Roman"/>
          <w:sz w:val="24"/>
          <w:szCs w:val="24"/>
        </w:rPr>
        <w:t xml:space="preserve"> wastes</w:t>
      </w:r>
      <w:r w:rsidR="00582D9D" w:rsidRPr="00021E79">
        <w:rPr>
          <w:rFonts w:ascii="Times New Roman" w:hAnsi="Times New Roman" w:cs="Times New Roman"/>
          <w:sz w:val="24"/>
          <w:szCs w:val="24"/>
        </w:rPr>
        <w:t xml:space="preserve"> </w:t>
      </w:r>
      <w:r w:rsidRPr="00021E79">
        <w:rPr>
          <w:rFonts w:ascii="Times New Roman" w:hAnsi="Times New Roman" w:cs="Times New Roman"/>
          <w:sz w:val="24"/>
          <w:szCs w:val="24"/>
        </w:rPr>
        <w:t xml:space="preserve">(Heikkilä, 2002). </w:t>
      </w:r>
    </w:p>
    <w:p w14:paraId="790F88D9" w14:textId="73C89F1E" w:rsidR="00E85750" w:rsidRPr="00021E79" w:rsidRDefault="00E85750" w:rsidP="00E85750">
      <w:pPr>
        <w:spacing w:line="360" w:lineRule="auto"/>
        <w:jc w:val="both"/>
        <w:rPr>
          <w:rFonts w:ascii="Times New Roman" w:hAnsi="Times New Roman" w:cs="Times New Roman"/>
          <w:sz w:val="24"/>
          <w:szCs w:val="24"/>
        </w:rPr>
      </w:pPr>
      <w:r w:rsidRPr="00021E79">
        <w:rPr>
          <w:rFonts w:ascii="Times New Roman" w:hAnsi="Times New Roman" w:cs="Times New Roman"/>
          <w:sz w:val="24"/>
          <w:szCs w:val="24"/>
        </w:rPr>
        <w:t xml:space="preserve">Instead, </w:t>
      </w:r>
      <w:r w:rsidR="009548FB" w:rsidRPr="00021E79">
        <w:rPr>
          <w:rFonts w:ascii="Times New Roman" w:hAnsi="Times New Roman" w:cs="Times New Roman"/>
          <w:sz w:val="24"/>
          <w:szCs w:val="24"/>
        </w:rPr>
        <w:t>recently few authors</w:t>
      </w:r>
      <w:r w:rsidRPr="00021E79">
        <w:rPr>
          <w:rFonts w:ascii="Times New Roman" w:hAnsi="Times New Roman" w:cs="Times New Roman"/>
          <w:color w:val="FF0000"/>
          <w:sz w:val="24"/>
          <w:szCs w:val="24"/>
        </w:rPr>
        <w:t xml:space="preserve"> </w:t>
      </w:r>
      <w:r w:rsidRPr="00021E79">
        <w:rPr>
          <w:rFonts w:ascii="Times New Roman" w:hAnsi="Times New Roman" w:cs="Times New Roman"/>
          <w:sz w:val="24"/>
          <w:szCs w:val="24"/>
        </w:rPr>
        <w:t>investigated the evolution of a traditional LSC</w:t>
      </w:r>
      <w:r w:rsidR="00B7455A">
        <w:rPr>
          <w:rFonts w:ascii="Times New Roman" w:hAnsi="Times New Roman" w:cs="Times New Roman"/>
          <w:sz w:val="24"/>
          <w:szCs w:val="24"/>
        </w:rPr>
        <w:t>M</w:t>
      </w:r>
      <w:r w:rsidRPr="00021E79">
        <w:rPr>
          <w:rFonts w:ascii="Times New Roman" w:hAnsi="Times New Roman" w:cs="Times New Roman"/>
          <w:sz w:val="24"/>
          <w:szCs w:val="24"/>
        </w:rPr>
        <w:t xml:space="preserve"> elements, such as as kanban, with the introduction of I4.0 technology. In particular, they focused on the implementation of a CPS and on the consequent benefits on the Kanban aiming to automate with limited or no human interaction. The “e-Kanban” is based on a virtual system, the traditional card is evolved in a digital card and is transmitted electronically. The e-Kanban replaces traditional Kanban cards with barcodes, it exploits the technology to improve the movement of material. The e-Kanban reduces human effort for managing the card and it provides real-time availability of all relevant Kanban information, directly linked online with the Cloud.</w:t>
      </w:r>
    </w:p>
    <w:p w14:paraId="6401DF05" w14:textId="7364AC98" w:rsidR="00E85750" w:rsidRPr="00021E79" w:rsidRDefault="00E85750" w:rsidP="00E85750">
      <w:pPr>
        <w:spacing w:line="360" w:lineRule="auto"/>
        <w:jc w:val="both"/>
        <w:rPr>
          <w:rFonts w:ascii="Times New Roman" w:hAnsi="Times New Roman" w:cs="Times New Roman"/>
          <w:sz w:val="24"/>
          <w:szCs w:val="24"/>
        </w:rPr>
      </w:pPr>
      <w:r w:rsidRPr="00021E79">
        <w:rPr>
          <w:rFonts w:ascii="Times New Roman" w:hAnsi="Times New Roman" w:cs="Times New Roman"/>
          <w:sz w:val="24"/>
          <w:szCs w:val="24"/>
        </w:rPr>
        <w:t xml:space="preserve">Bevilacqua et al. (2019) stated that, with the current manufacturing environment moving towards a 4.0 perspective, there is a growing focus on big data analytics techniques. Indeed, data understanding represents a key aspect for extracting useful knowledge and new information with the aim of taking advantage from them. </w:t>
      </w:r>
      <w:r w:rsidR="00426145" w:rsidRPr="00021E79">
        <w:rPr>
          <w:rFonts w:ascii="Times New Roman" w:hAnsi="Times New Roman" w:cs="Times New Roman"/>
          <w:sz w:val="24"/>
          <w:szCs w:val="24"/>
        </w:rPr>
        <w:t xml:space="preserve">These authors claimed that like lean manufacturing, </w:t>
      </w:r>
      <w:r w:rsidRPr="00021E79">
        <w:rPr>
          <w:rFonts w:ascii="Times New Roman" w:hAnsi="Times New Roman" w:cs="Times New Roman"/>
          <w:sz w:val="24"/>
          <w:szCs w:val="24"/>
        </w:rPr>
        <w:t xml:space="preserve">manufacturing automation </w:t>
      </w:r>
      <w:r w:rsidR="00426145" w:rsidRPr="00021E79">
        <w:rPr>
          <w:rFonts w:ascii="Times New Roman" w:hAnsi="Times New Roman" w:cs="Times New Roman"/>
          <w:sz w:val="24"/>
          <w:szCs w:val="24"/>
        </w:rPr>
        <w:t>also has the goal of</w:t>
      </w:r>
      <w:r w:rsidRPr="00021E79">
        <w:rPr>
          <w:rFonts w:ascii="Times New Roman" w:hAnsi="Times New Roman" w:cs="Times New Roman"/>
          <w:sz w:val="24"/>
          <w:szCs w:val="24"/>
        </w:rPr>
        <w:t xml:space="preserve"> satisfy</w:t>
      </w:r>
      <w:r w:rsidR="00426145" w:rsidRPr="00021E79">
        <w:rPr>
          <w:rFonts w:ascii="Times New Roman" w:hAnsi="Times New Roman" w:cs="Times New Roman"/>
          <w:sz w:val="24"/>
          <w:szCs w:val="24"/>
        </w:rPr>
        <w:t>ing the customers at the</w:t>
      </w:r>
      <w:r w:rsidRPr="00021E79">
        <w:rPr>
          <w:rFonts w:ascii="Times New Roman" w:hAnsi="Times New Roman" w:cs="Times New Roman"/>
          <w:sz w:val="24"/>
          <w:szCs w:val="24"/>
        </w:rPr>
        <w:t xml:space="preserve"> possible </w:t>
      </w:r>
      <w:r w:rsidR="00426145" w:rsidRPr="00021E79">
        <w:rPr>
          <w:rFonts w:ascii="Times New Roman" w:hAnsi="Times New Roman" w:cs="Times New Roman"/>
          <w:sz w:val="24"/>
          <w:szCs w:val="24"/>
        </w:rPr>
        <w:t xml:space="preserve">minimum </w:t>
      </w:r>
      <w:r w:rsidRPr="00021E79">
        <w:rPr>
          <w:rFonts w:ascii="Times New Roman" w:hAnsi="Times New Roman" w:cs="Times New Roman"/>
          <w:sz w:val="24"/>
          <w:szCs w:val="24"/>
        </w:rPr>
        <w:t xml:space="preserve">cost. </w:t>
      </w:r>
      <w:r w:rsidR="00EE736C" w:rsidRPr="00021E79">
        <w:rPr>
          <w:rFonts w:ascii="Times New Roman" w:hAnsi="Times New Roman" w:cs="Times New Roman"/>
          <w:sz w:val="24"/>
          <w:szCs w:val="24"/>
        </w:rPr>
        <w:t>Manufacturing automation address</w:t>
      </w:r>
      <w:r w:rsidR="00F90936" w:rsidRPr="00021E79">
        <w:rPr>
          <w:rFonts w:ascii="Times New Roman" w:hAnsi="Times New Roman" w:cs="Times New Roman"/>
          <w:sz w:val="24"/>
          <w:szCs w:val="24"/>
        </w:rPr>
        <w:t>es</w:t>
      </w:r>
      <w:r w:rsidR="00EE736C" w:rsidRPr="00021E79">
        <w:rPr>
          <w:rFonts w:ascii="Times New Roman" w:hAnsi="Times New Roman" w:cs="Times New Roman"/>
          <w:sz w:val="24"/>
          <w:szCs w:val="24"/>
        </w:rPr>
        <w:t xml:space="preserve"> remov</w:t>
      </w:r>
      <w:r w:rsidR="00F90936" w:rsidRPr="00021E79">
        <w:rPr>
          <w:rFonts w:ascii="Times New Roman" w:hAnsi="Times New Roman" w:cs="Times New Roman"/>
          <w:sz w:val="24"/>
          <w:szCs w:val="24"/>
        </w:rPr>
        <w:t xml:space="preserve">al of </w:t>
      </w:r>
      <w:r w:rsidR="00EE736C" w:rsidRPr="00021E79">
        <w:rPr>
          <w:rFonts w:ascii="Times New Roman" w:hAnsi="Times New Roman" w:cs="Times New Roman"/>
          <w:sz w:val="24"/>
          <w:szCs w:val="24"/>
        </w:rPr>
        <w:t xml:space="preserve">nonvalue </w:t>
      </w:r>
      <w:r w:rsidR="00F90936" w:rsidRPr="00021E79">
        <w:rPr>
          <w:rFonts w:ascii="Times New Roman" w:hAnsi="Times New Roman" w:cs="Times New Roman"/>
          <w:sz w:val="24"/>
          <w:szCs w:val="24"/>
        </w:rPr>
        <w:t xml:space="preserve">added </w:t>
      </w:r>
      <w:r w:rsidR="00EE736C" w:rsidRPr="00021E79">
        <w:rPr>
          <w:rFonts w:ascii="Times New Roman" w:hAnsi="Times New Roman" w:cs="Times New Roman"/>
          <w:sz w:val="24"/>
          <w:szCs w:val="24"/>
        </w:rPr>
        <w:t>activities</w:t>
      </w:r>
      <w:r w:rsidR="00F90936" w:rsidRPr="00021E79">
        <w:rPr>
          <w:rFonts w:ascii="Times New Roman" w:hAnsi="Times New Roman" w:cs="Times New Roman"/>
          <w:sz w:val="24"/>
          <w:szCs w:val="24"/>
        </w:rPr>
        <w:t xml:space="preserve"> and produces</w:t>
      </w:r>
      <w:r w:rsidR="00EE736C" w:rsidRPr="00021E79">
        <w:rPr>
          <w:rFonts w:ascii="Times New Roman" w:hAnsi="Times New Roman" w:cs="Times New Roman"/>
          <w:sz w:val="24"/>
          <w:szCs w:val="24"/>
        </w:rPr>
        <w:t xml:space="preserve"> predictable quality t</w:t>
      </w:r>
      <w:r w:rsidRPr="00021E79">
        <w:rPr>
          <w:rFonts w:ascii="Times New Roman" w:hAnsi="Times New Roman" w:cs="Times New Roman"/>
          <w:sz w:val="24"/>
          <w:szCs w:val="24"/>
        </w:rPr>
        <w:t>o achie</w:t>
      </w:r>
      <w:r w:rsidR="00EE736C" w:rsidRPr="00021E79">
        <w:rPr>
          <w:rFonts w:ascii="Times New Roman" w:hAnsi="Times New Roman" w:cs="Times New Roman"/>
          <w:sz w:val="24"/>
          <w:szCs w:val="24"/>
        </w:rPr>
        <w:t>ve these goals</w:t>
      </w:r>
      <w:r w:rsidRPr="00021E79">
        <w:rPr>
          <w:rFonts w:ascii="Times New Roman" w:hAnsi="Times New Roman" w:cs="Times New Roman"/>
          <w:sz w:val="24"/>
          <w:szCs w:val="24"/>
        </w:rPr>
        <w:t>. In this scenario, Big Data Analytics methods help to communicate between automation and lean production approaches (Bevilacqua et al. 2019).</w:t>
      </w:r>
    </w:p>
    <w:p w14:paraId="36D5BC20" w14:textId="728D3E80" w:rsidR="00E85750" w:rsidRPr="00021E79" w:rsidRDefault="00E336E1" w:rsidP="00E85750">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Vazquez-Martinez et al. (2018</w:t>
      </w:r>
      <w:r w:rsidR="00E85750" w:rsidRPr="00021E79">
        <w:rPr>
          <w:rFonts w:ascii="Times New Roman" w:hAnsi="Times New Roman" w:cs="Times New Roman"/>
          <w:sz w:val="24"/>
          <w:szCs w:val="24"/>
          <w:lang w:val="en-GB"/>
        </w:rPr>
        <w:t>) presented a new distribution model with the name CloudChain, inspired by LSC</w:t>
      </w:r>
      <w:r w:rsidR="00B7455A">
        <w:rPr>
          <w:rFonts w:ascii="Times New Roman" w:hAnsi="Times New Roman" w:cs="Times New Roman"/>
          <w:sz w:val="24"/>
          <w:szCs w:val="24"/>
          <w:lang w:val="en-GB"/>
        </w:rPr>
        <w:t>M</w:t>
      </w:r>
      <w:r w:rsidR="00E85750" w:rsidRPr="00021E79">
        <w:rPr>
          <w:rFonts w:ascii="Times New Roman" w:hAnsi="Times New Roman" w:cs="Times New Roman"/>
          <w:sz w:val="24"/>
          <w:szCs w:val="24"/>
          <w:lang w:val="en-GB"/>
        </w:rPr>
        <w:t xml:space="preserve"> principles and useful for digital products supply chain. In the model, I4.0 technologies create secured containers and operations network configuration that supports transportation activities. </w:t>
      </w:r>
    </w:p>
    <w:p w14:paraId="409EF463" w14:textId="18C269AE" w:rsidR="00E85750" w:rsidRPr="00021E79" w:rsidRDefault="00E85750" w:rsidP="00E85750">
      <w:pPr>
        <w:spacing w:line="360" w:lineRule="auto"/>
        <w:jc w:val="both"/>
        <w:rPr>
          <w:rFonts w:ascii="Times New Roman" w:hAnsi="Times New Roman" w:cs="Times New Roman"/>
          <w:sz w:val="24"/>
          <w:szCs w:val="24"/>
        </w:rPr>
      </w:pPr>
      <w:r w:rsidRPr="00021E79">
        <w:rPr>
          <w:rFonts w:ascii="Times New Roman" w:hAnsi="Times New Roman" w:cs="Times New Roman"/>
          <w:sz w:val="24"/>
          <w:szCs w:val="24"/>
        </w:rPr>
        <w:t xml:space="preserve">Managers can configure CloudChain as a traditional packing and logistic service but exploiting I4.0 potentials. This distribution model aligns applications of multiple partners involved in the supply chain, both upstream and downstream, and supports the design of value chains with </w:t>
      </w:r>
      <w:r w:rsidR="001F2510" w:rsidRPr="00021E79">
        <w:rPr>
          <w:rFonts w:ascii="Times New Roman" w:hAnsi="Times New Roman" w:cs="Times New Roman"/>
          <w:sz w:val="24"/>
          <w:szCs w:val="24"/>
        </w:rPr>
        <w:t>continuous</w:t>
      </w:r>
      <w:r w:rsidRPr="00021E79">
        <w:rPr>
          <w:rFonts w:ascii="Times New Roman" w:hAnsi="Times New Roman" w:cs="Times New Roman"/>
          <w:sz w:val="24"/>
          <w:szCs w:val="24"/>
        </w:rPr>
        <w:t xml:space="preserve"> information flows</w:t>
      </w:r>
      <w:r w:rsidR="00663BFF" w:rsidRPr="00021E79">
        <w:rPr>
          <w:rFonts w:ascii="Times New Roman" w:hAnsi="Times New Roman" w:cs="Times New Roman"/>
          <w:sz w:val="24"/>
          <w:szCs w:val="24"/>
        </w:rPr>
        <w:t xml:space="preserve"> </w:t>
      </w:r>
      <w:r w:rsidR="001F2510" w:rsidRPr="00021E79">
        <w:rPr>
          <w:rFonts w:ascii="Times New Roman" w:hAnsi="Times New Roman" w:cs="Times New Roman"/>
          <w:sz w:val="24"/>
          <w:szCs w:val="24"/>
        </w:rPr>
        <w:t>through</w:t>
      </w:r>
      <w:r w:rsidRPr="00021E79">
        <w:rPr>
          <w:rFonts w:ascii="Times New Roman" w:hAnsi="Times New Roman" w:cs="Times New Roman"/>
          <w:sz w:val="24"/>
          <w:szCs w:val="24"/>
        </w:rPr>
        <w:t xml:space="preserve"> </w:t>
      </w:r>
      <w:r w:rsidR="001F2510" w:rsidRPr="00021E79">
        <w:rPr>
          <w:rFonts w:ascii="Times New Roman" w:hAnsi="Times New Roman" w:cs="Times New Roman"/>
          <w:sz w:val="24"/>
          <w:szCs w:val="24"/>
        </w:rPr>
        <w:t>different</w:t>
      </w:r>
      <w:r w:rsidRPr="00021E79">
        <w:rPr>
          <w:rFonts w:ascii="Times New Roman" w:hAnsi="Times New Roman" w:cs="Times New Roman"/>
          <w:sz w:val="24"/>
          <w:szCs w:val="24"/>
        </w:rPr>
        <w:t xml:space="preserve"> cloud storage resource</w:t>
      </w:r>
      <w:r w:rsidR="00E336E1">
        <w:rPr>
          <w:rFonts w:ascii="Times New Roman" w:hAnsi="Times New Roman" w:cs="Times New Roman"/>
          <w:sz w:val="24"/>
          <w:szCs w:val="24"/>
        </w:rPr>
        <w:t>s (Vazquez-Martinez et al., 2018</w:t>
      </w:r>
      <w:r w:rsidRPr="00021E79">
        <w:rPr>
          <w:rFonts w:ascii="Times New Roman" w:hAnsi="Times New Roman" w:cs="Times New Roman"/>
          <w:sz w:val="24"/>
          <w:szCs w:val="24"/>
        </w:rPr>
        <w:t xml:space="preserve">). </w:t>
      </w:r>
    </w:p>
    <w:p w14:paraId="2D124EDC" w14:textId="24F90DA2" w:rsidR="00E85750" w:rsidRPr="00021E79" w:rsidRDefault="00E85750" w:rsidP="00E85750">
      <w:pPr>
        <w:spacing w:line="360" w:lineRule="auto"/>
        <w:jc w:val="both"/>
        <w:rPr>
          <w:rFonts w:ascii="Times New Roman" w:hAnsi="Times New Roman" w:cs="Times New Roman"/>
          <w:sz w:val="24"/>
          <w:szCs w:val="24"/>
        </w:rPr>
      </w:pPr>
      <w:r w:rsidRPr="00021E79">
        <w:rPr>
          <w:rFonts w:ascii="Times New Roman" w:hAnsi="Times New Roman" w:cs="Times New Roman"/>
          <w:sz w:val="24"/>
          <w:szCs w:val="24"/>
        </w:rPr>
        <w:t xml:space="preserve">Earlier Blockchain, the leading technology layer, is used only for financial applications. But since the last few years, the research trend for Blockchain technologies is shifting </w:t>
      </w:r>
      <w:r w:rsidR="003F1D21" w:rsidRPr="00021E79">
        <w:rPr>
          <w:rFonts w:ascii="Times New Roman" w:hAnsi="Times New Roman" w:cs="Times New Roman"/>
          <w:sz w:val="24"/>
          <w:szCs w:val="24"/>
        </w:rPr>
        <w:t xml:space="preserve">to </w:t>
      </w:r>
      <w:r w:rsidR="003F1D21" w:rsidRPr="00021E79">
        <w:rPr>
          <w:rFonts w:ascii="Times New Roman" w:hAnsi="Times New Roman" w:cs="Times New Roman"/>
          <w:sz w:val="24"/>
          <w:szCs w:val="24"/>
        </w:rPr>
        <w:lastRenderedPageBreak/>
        <w:t>other domains</w:t>
      </w:r>
      <w:r w:rsidRPr="00021E79">
        <w:rPr>
          <w:rFonts w:ascii="Times New Roman" w:hAnsi="Times New Roman" w:cs="Times New Roman"/>
          <w:sz w:val="24"/>
          <w:szCs w:val="24"/>
        </w:rPr>
        <w:t xml:space="preserve">; in particular, Perboli et al. (2018) have investigated the application of Blockchain in supply chain and logistics. </w:t>
      </w:r>
    </w:p>
    <w:p w14:paraId="3268200B" w14:textId="4CAB8632" w:rsidR="00E85750" w:rsidRPr="00021E79" w:rsidRDefault="00E85750" w:rsidP="00E85750">
      <w:pPr>
        <w:spacing w:line="360" w:lineRule="auto"/>
        <w:jc w:val="both"/>
        <w:rPr>
          <w:rFonts w:ascii="Times New Roman" w:hAnsi="Times New Roman" w:cs="Times New Roman"/>
          <w:sz w:val="24"/>
          <w:szCs w:val="24"/>
        </w:rPr>
      </w:pPr>
      <w:r w:rsidRPr="00021E79">
        <w:rPr>
          <w:rFonts w:ascii="Times New Roman" w:hAnsi="Times New Roman" w:cs="Times New Roman"/>
          <w:sz w:val="24"/>
          <w:szCs w:val="24"/>
        </w:rPr>
        <w:t>Ensuring data immutability and public accessibility of data streams make the Blockchain a disru</w:t>
      </w:r>
      <w:r w:rsidR="00843285" w:rsidRPr="00021E79">
        <w:rPr>
          <w:rFonts w:ascii="Times New Roman" w:hAnsi="Times New Roman" w:cs="Times New Roman"/>
          <w:sz w:val="24"/>
          <w:szCs w:val="24"/>
        </w:rPr>
        <w:t>ptive innovation. Moreover, the decentralization structure of the Blockchain overcomes</w:t>
      </w:r>
      <w:r w:rsidR="00256E1E" w:rsidRPr="00021E79">
        <w:rPr>
          <w:rFonts w:ascii="Times New Roman" w:hAnsi="Times New Roman" w:cs="Times New Roman"/>
          <w:sz w:val="24"/>
          <w:szCs w:val="24"/>
        </w:rPr>
        <w:t xml:space="preserve"> the issues that occurred in the centralization structure</w:t>
      </w:r>
      <w:r w:rsidRPr="00021E79">
        <w:rPr>
          <w:rFonts w:ascii="Times New Roman" w:hAnsi="Times New Roman" w:cs="Times New Roman"/>
          <w:sz w:val="24"/>
          <w:szCs w:val="24"/>
        </w:rPr>
        <w:t>, including trust issues. However, since its inception, Blockchain has some inherent defects, which need to be addressed before its deployment to other sectors.</w:t>
      </w:r>
    </w:p>
    <w:p w14:paraId="6A1F213D" w14:textId="254EB076" w:rsidR="00E85750" w:rsidRPr="00021E79" w:rsidRDefault="00E85750" w:rsidP="00E85750">
      <w:pPr>
        <w:spacing w:line="360" w:lineRule="auto"/>
        <w:jc w:val="both"/>
        <w:rPr>
          <w:rFonts w:ascii="Times New Roman" w:hAnsi="Times New Roman" w:cs="Times New Roman"/>
          <w:sz w:val="24"/>
          <w:szCs w:val="24"/>
        </w:rPr>
      </w:pPr>
      <w:r w:rsidRPr="00021E79">
        <w:rPr>
          <w:rFonts w:ascii="Times New Roman" w:hAnsi="Times New Roman" w:cs="Times New Roman"/>
          <w:sz w:val="24"/>
          <w:szCs w:val="24"/>
        </w:rPr>
        <w:t>Anyhow, the adoption of the Blockchain technology can represent the backbone of a new digital supply chain. Together with the other technological aspects, such as Business Analytics, Artificial Intelligence, it has contributed to the rapid evolution of logistics in the past</w:t>
      </w:r>
      <w:r w:rsidR="007C20FC" w:rsidRPr="00021E79">
        <w:rPr>
          <w:rFonts w:ascii="Times New Roman" w:hAnsi="Times New Roman" w:cs="Times New Roman"/>
          <w:sz w:val="24"/>
          <w:szCs w:val="24"/>
        </w:rPr>
        <w:t xml:space="preserve"> decade</w:t>
      </w:r>
      <w:r w:rsidR="001A5E5C">
        <w:rPr>
          <w:rFonts w:ascii="Times New Roman" w:hAnsi="Times New Roman" w:cs="Times New Roman"/>
          <w:sz w:val="24"/>
          <w:szCs w:val="24"/>
        </w:rPr>
        <w:t xml:space="preserve">. </w:t>
      </w:r>
      <w:r w:rsidRPr="00021E79">
        <w:rPr>
          <w:rFonts w:ascii="Times New Roman" w:hAnsi="Times New Roman" w:cs="Times New Roman"/>
          <w:sz w:val="24"/>
          <w:szCs w:val="24"/>
        </w:rPr>
        <w:t xml:space="preserve">Blockchain </w:t>
      </w:r>
      <w:r w:rsidR="001A5E5C">
        <w:rPr>
          <w:rFonts w:ascii="Times New Roman" w:hAnsi="Times New Roman" w:cs="Times New Roman"/>
          <w:sz w:val="24"/>
          <w:szCs w:val="24"/>
        </w:rPr>
        <w:t xml:space="preserve">can be used </w:t>
      </w:r>
      <w:r w:rsidRPr="00021E79">
        <w:rPr>
          <w:rFonts w:ascii="Times New Roman" w:hAnsi="Times New Roman" w:cs="Times New Roman"/>
          <w:sz w:val="24"/>
          <w:szCs w:val="24"/>
        </w:rPr>
        <w:t>to overcome the security challenges in IoT. Since, as highlighted, Blockchain can break down some barriers of Industry 4.0 technologies along the supply chain, it can favor the integration of the Lean philosophy and the Industry 4.0 in the supply chain.</w:t>
      </w:r>
    </w:p>
    <w:p w14:paraId="474B1586" w14:textId="2FEFA8FA" w:rsidR="00E85750" w:rsidRPr="00021E79" w:rsidRDefault="00E85750" w:rsidP="00E85750">
      <w:pPr>
        <w:spacing w:line="360" w:lineRule="auto"/>
        <w:jc w:val="both"/>
        <w:rPr>
          <w:rFonts w:ascii="Times New Roman" w:hAnsi="Times New Roman" w:cs="Times New Roman"/>
          <w:sz w:val="24"/>
          <w:szCs w:val="24"/>
        </w:rPr>
      </w:pPr>
      <w:r w:rsidRPr="00021E79">
        <w:rPr>
          <w:rFonts w:ascii="Times New Roman" w:hAnsi="Times New Roman" w:cs="Times New Roman"/>
          <w:sz w:val="24"/>
          <w:szCs w:val="24"/>
        </w:rPr>
        <w:t xml:space="preserve">Ge and Jackson (2014) focused on the newest adoption of Big Data to </w:t>
      </w:r>
      <w:r w:rsidR="00156B5E" w:rsidRPr="00021E79">
        <w:rPr>
          <w:rFonts w:ascii="Times New Roman" w:hAnsi="Times New Roman" w:cs="Times New Roman"/>
          <w:sz w:val="24"/>
          <w:szCs w:val="24"/>
        </w:rPr>
        <w:t>minimize</w:t>
      </w:r>
      <w:r w:rsidRPr="00021E79">
        <w:rPr>
          <w:rFonts w:ascii="Times New Roman" w:hAnsi="Times New Roman" w:cs="Times New Roman"/>
          <w:sz w:val="24"/>
          <w:szCs w:val="24"/>
        </w:rPr>
        <w:t xml:space="preserve"> cost</w:t>
      </w:r>
      <w:r w:rsidR="00156B5E" w:rsidRPr="00021E79">
        <w:rPr>
          <w:rFonts w:ascii="Times New Roman" w:hAnsi="Times New Roman" w:cs="Times New Roman"/>
          <w:sz w:val="24"/>
          <w:szCs w:val="24"/>
        </w:rPr>
        <w:t xml:space="preserve"> in the automotive sector</w:t>
      </w:r>
      <w:r w:rsidRPr="00021E79">
        <w:rPr>
          <w:rFonts w:ascii="Times New Roman" w:hAnsi="Times New Roman" w:cs="Times New Roman"/>
          <w:sz w:val="24"/>
          <w:szCs w:val="24"/>
        </w:rPr>
        <w:t xml:space="preserve">. Authors identified Big Data application beneficial proactively minimizing cost and reactiveness. </w:t>
      </w:r>
      <w:r w:rsidR="00F126DF" w:rsidRPr="00021E79">
        <w:rPr>
          <w:rFonts w:ascii="Times New Roman" w:hAnsi="Times New Roman" w:cs="Times New Roman"/>
          <w:sz w:val="24"/>
          <w:szCs w:val="24"/>
        </w:rPr>
        <w:t>M</w:t>
      </w:r>
      <w:r w:rsidRPr="00021E79">
        <w:rPr>
          <w:rFonts w:ascii="Times New Roman" w:hAnsi="Times New Roman" w:cs="Times New Roman"/>
          <w:sz w:val="24"/>
          <w:szCs w:val="24"/>
        </w:rPr>
        <w:t xml:space="preserve">oreover, Big Data technologies can enable automotive companies to develop circular-economy. Some of the benefits provided by Big Data are also supportive of other </w:t>
      </w:r>
      <w:r w:rsidR="00176FCE" w:rsidRPr="00021E79">
        <w:rPr>
          <w:rFonts w:ascii="Times New Roman" w:hAnsi="Times New Roman" w:cs="Times New Roman"/>
          <w:sz w:val="24"/>
          <w:szCs w:val="24"/>
        </w:rPr>
        <w:t>existing</w:t>
      </w:r>
      <w:r w:rsidRPr="00021E79">
        <w:rPr>
          <w:rFonts w:ascii="Times New Roman" w:hAnsi="Times New Roman" w:cs="Times New Roman"/>
          <w:sz w:val="24"/>
          <w:szCs w:val="24"/>
        </w:rPr>
        <w:t xml:space="preserve"> methodologies </w:t>
      </w:r>
      <w:r w:rsidR="00176FCE" w:rsidRPr="00021E79">
        <w:rPr>
          <w:rFonts w:ascii="Times New Roman" w:hAnsi="Times New Roman" w:cs="Times New Roman"/>
          <w:sz w:val="24"/>
          <w:szCs w:val="24"/>
        </w:rPr>
        <w:t>use</w:t>
      </w:r>
      <w:r w:rsidRPr="00021E79">
        <w:rPr>
          <w:rFonts w:ascii="Times New Roman" w:hAnsi="Times New Roman" w:cs="Times New Roman"/>
          <w:sz w:val="24"/>
          <w:szCs w:val="24"/>
        </w:rPr>
        <w:t>d in the automotive engineering domain such as Continuous Product Improvement (CPI) methodologies</w:t>
      </w:r>
      <w:r w:rsidR="00176FCE" w:rsidRPr="00021E79">
        <w:rPr>
          <w:rFonts w:ascii="Times New Roman" w:hAnsi="Times New Roman" w:cs="Times New Roman"/>
          <w:sz w:val="24"/>
          <w:szCs w:val="24"/>
        </w:rPr>
        <w:t xml:space="preserve">. </w:t>
      </w:r>
      <w:r w:rsidR="009607C5" w:rsidRPr="00267742">
        <w:rPr>
          <w:rFonts w:ascii="Times New Roman" w:hAnsi="Times New Roman" w:cs="Times New Roman"/>
          <w:color w:val="0070C0"/>
          <w:sz w:val="24"/>
          <w:szCs w:val="24"/>
        </w:rPr>
        <w:t>Based on Plan-do-check-act (PDCA)</w:t>
      </w:r>
      <w:r w:rsidR="009607C5">
        <w:rPr>
          <w:rFonts w:ascii="Times New Roman" w:hAnsi="Times New Roman" w:cs="Times New Roman"/>
          <w:sz w:val="24"/>
          <w:szCs w:val="24"/>
        </w:rPr>
        <w:t xml:space="preserve">, </w:t>
      </w:r>
      <w:r w:rsidRPr="00021E79">
        <w:rPr>
          <w:rFonts w:ascii="Times New Roman" w:hAnsi="Times New Roman" w:cs="Times New Roman"/>
          <w:sz w:val="24"/>
          <w:szCs w:val="24"/>
        </w:rPr>
        <w:t>DMAIC</w:t>
      </w:r>
      <w:r w:rsidR="00176FCE" w:rsidRPr="00021E79">
        <w:rPr>
          <w:rFonts w:ascii="Times New Roman" w:hAnsi="Times New Roman" w:cs="Times New Roman"/>
          <w:sz w:val="24"/>
          <w:szCs w:val="24"/>
        </w:rPr>
        <w:t xml:space="preserve"> is one such CPI methodology</w:t>
      </w:r>
      <w:r w:rsidRPr="00021E79">
        <w:rPr>
          <w:rFonts w:ascii="Times New Roman" w:hAnsi="Times New Roman" w:cs="Times New Roman"/>
          <w:sz w:val="24"/>
          <w:szCs w:val="24"/>
        </w:rPr>
        <w:t xml:space="preserve">. </w:t>
      </w:r>
      <w:r w:rsidR="00176FCE" w:rsidRPr="00021E79">
        <w:rPr>
          <w:rFonts w:ascii="Times New Roman" w:hAnsi="Times New Roman" w:cs="Times New Roman"/>
          <w:sz w:val="24"/>
          <w:szCs w:val="24"/>
        </w:rPr>
        <w:t xml:space="preserve">The successful usage of </w:t>
      </w:r>
      <w:r w:rsidRPr="00021E79">
        <w:rPr>
          <w:rFonts w:ascii="Times New Roman" w:hAnsi="Times New Roman" w:cs="Times New Roman"/>
          <w:sz w:val="24"/>
          <w:szCs w:val="24"/>
        </w:rPr>
        <w:t>Big Dat</w:t>
      </w:r>
      <w:r w:rsidR="00176FCE" w:rsidRPr="00021E79">
        <w:rPr>
          <w:rFonts w:ascii="Times New Roman" w:hAnsi="Times New Roman" w:cs="Times New Roman"/>
          <w:sz w:val="24"/>
          <w:szCs w:val="24"/>
        </w:rPr>
        <w:t xml:space="preserve">a technologies </w:t>
      </w:r>
      <w:r w:rsidRPr="00021E79">
        <w:rPr>
          <w:rFonts w:ascii="Times New Roman" w:hAnsi="Times New Roman" w:cs="Times New Roman"/>
          <w:sz w:val="24"/>
          <w:szCs w:val="24"/>
        </w:rPr>
        <w:t>for the DMAIC process</w:t>
      </w:r>
      <w:r w:rsidR="00176FCE" w:rsidRPr="00021E79">
        <w:rPr>
          <w:rFonts w:ascii="Times New Roman" w:hAnsi="Times New Roman" w:cs="Times New Roman"/>
          <w:sz w:val="24"/>
          <w:szCs w:val="24"/>
        </w:rPr>
        <w:t xml:space="preserve"> suggest that </w:t>
      </w:r>
      <w:r w:rsidRPr="00021E79">
        <w:rPr>
          <w:rFonts w:ascii="Times New Roman" w:hAnsi="Times New Roman" w:cs="Times New Roman"/>
          <w:sz w:val="24"/>
          <w:szCs w:val="24"/>
        </w:rPr>
        <w:t xml:space="preserve">they might work more efficiently in aggregating data, in performing preliminary analysis, increasing the support that DMAIC methodology could give high-level decisions. Therefore, there is room for the complementary usage of Lean techniques and Big Data in terms of both cost reduction and optimization of high-level strategies. </w:t>
      </w:r>
    </w:p>
    <w:p w14:paraId="268592E4" w14:textId="67B4A47C" w:rsidR="00E85750" w:rsidRPr="00021E79" w:rsidRDefault="00E85750" w:rsidP="00E85750">
      <w:pPr>
        <w:spacing w:line="360" w:lineRule="auto"/>
        <w:jc w:val="both"/>
        <w:rPr>
          <w:rFonts w:ascii="Times New Roman" w:hAnsi="Times New Roman" w:cs="Times New Roman"/>
          <w:sz w:val="24"/>
          <w:szCs w:val="24"/>
        </w:rPr>
      </w:pPr>
      <w:r w:rsidRPr="00021E79">
        <w:rPr>
          <w:rFonts w:ascii="Times New Roman" w:hAnsi="Times New Roman" w:cs="Times New Roman"/>
          <w:sz w:val="24"/>
          <w:szCs w:val="24"/>
        </w:rPr>
        <w:t xml:space="preserve">Frontoni et al. (2019) presented a project related to high-end fashion products company and its international shipment company, a 3PL provider with the aim of satisfying new requirements of higher sales volume and digital channels. In this context, they recognized that having a truly lean enterprise with JIT production along the value stream requires a synchronization of materials and information flows between suppliers, manufacturing and distributors that is hard to find. To achieve this, new emergent Industry 4.0 technologies </w:t>
      </w:r>
      <w:r w:rsidRPr="00021E79">
        <w:rPr>
          <w:rFonts w:ascii="Times New Roman" w:hAnsi="Times New Roman" w:cs="Times New Roman"/>
          <w:sz w:val="24"/>
          <w:szCs w:val="24"/>
        </w:rPr>
        <w:lastRenderedPageBreak/>
        <w:t xml:space="preserve">can help when integrated in a Lean environment (Kagermann et al., 2013) because they will enable 1) </w:t>
      </w:r>
      <w:r w:rsidR="007A4C78" w:rsidRPr="00021E79">
        <w:rPr>
          <w:rFonts w:ascii="Times New Roman" w:hAnsi="Times New Roman" w:cs="Times New Roman"/>
          <w:sz w:val="24"/>
          <w:szCs w:val="24"/>
        </w:rPr>
        <w:t>thorough</w:t>
      </w:r>
      <w:r w:rsidRPr="00021E79">
        <w:rPr>
          <w:rFonts w:ascii="Times New Roman" w:hAnsi="Times New Roman" w:cs="Times New Roman"/>
          <w:sz w:val="24"/>
          <w:szCs w:val="24"/>
        </w:rPr>
        <w:t xml:space="preserve"> understanding of the customer demand; 2) </w:t>
      </w:r>
      <w:r w:rsidR="007A4C78" w:rsidRPr="00021E79">
        <w:rPr>
          <w:rFonts w:ascii="Times New Roman" w:hAnsi="Times New Roman" w:cs="Times New Roman"/>
          <w:sz w:val="24"/>
          <w:szCs w:val="24"/>
        </w:rPr>
        <w:t>rapid</w:t>
      </w:r>
      <w:r w:rsidRPr="00021E79">
        <w:rPr>
          <w:rFonts w:ascii="Times New Roman" w:hAnsi="Times New Roman" w:cs="Times New Roman"/>
          <w:sz w:val="24"/>
          <w:szCs w:val="24"/>
        </w:rPr>
        <w:t xml:space="preserve"> </w:t>
      </w:r>
      <w:r w:rsidR="007A4C78" w:rsidRPr="00021E79">
        <w:rPr>
          <w:rFonts w:ascii="Times New Roman" w:hAnsi="Times New Roman" w:cs="Times New Roman"/>
          <w:sz w:val="24"/>
          <w:szCs w:val="24"/>
        </w:rPr>
        <w:t>eschange</w:t>
      </w:r>
      <w:r w:rsidRPr="00021E79">
        <w:rPr>
          <w:rFonts w:ascii="Times New Roman" w:hAnsi="Times New Roman" w:cs="Times New Roman"/>
          <w:sz w:val="24"/>
          <w:szCs w:val="24"/>
        </w:rPr>
        <w:t xml:space="preserve"> of the demand data throughout </w:t>
      </w:r>
      <w:r w:rsidR="007A4C78" w:rsidRPr="00021E79">
        <w:rPr>
          <w:rFonts w:ascii="Times New Roman" w:hAnsi="Times New Roman" w:cs="Times New Roman"/>
          <w:sz w:val="24"/>
          <w:szCs w:val="24"/>
        </w:rPr>
        <w:t xml:space="preserve">the </w:t>
      </w:r>
      <w:r w:rsidRPr="00021E79">
        <w:rPr>
          <w:rFonts w:ascii="Times New Roman" w:hAnsi="Times New Roman" w:cs="Times New Roman"/>
          <w:sz w:val="24"/>
          <w:szCs w:val="24"/>
        </w:rPr>
        <w:t xml:space="preserve">complex supply chain; 3) faster smart factories production with less waste; 4) much quicker one-piece flow of customized products; 5) potential to radically reduce inventories throughout the supply chain; 6) real-time information </w:t>
      </w:r>
      <w:r w:rsidR="00D70861" w:rsidRPr="00021E79">
        <w:rPr>
          <w:rFonts w:ascii="Times New Roman" w:hAnsi="Times New Roman" w:cs="Times New Roman"/>
          <w:sz w:val="24"/>
          <w:szCs w:val="24"/>
        </w:rPr>
        <w:t>sharing through coordination in the entire</w:t>
      </w:r>
      <w:r w:rsidRPr="00021E79">
        <w:rPr>
          <w:rFonts w:ascii="Times New Roman" w:hAnsi="Times New Roman" w:cs="Times New Roman"/>
          <w:sz w:val="24"/>
          <w:szCs w:val="24"/>
        </w:rPr>
        <w:t xml:space="preserve"> supply chain; 7) radically improvement form of instant just-in-time pull production reducing/eliminating overproduction (Netland, 2015).</w:t>
      </w:r>
    </w:p>
    <w:p w14:paraId="6D610D2B" w14:textId="5424F3BB" w:rsidR="00E85750" w:rsidRPr="00021E79" w:rsidRDefault="00E85750" w:rsidP="00E85750">
      <w:pPr>
        <w:spacing w:line="360" w:lineRule="auto"/>
        <w:jc w:val="both"/>
        <w:rPr>
          <w:rFonts w:ascii="Times New Roman" w:hAnsi="Times New Roman" w:cs="Times New Roman"/>
          <w:sz w:val="24"/>
          <w:szCs w:val="24"/>
        </w:rPr>
      </w:pPr>
      <w:r w:rsidRPr="00021E79">
        <w:rPr>
          <w:rFonts w:ascii="Times New Roman" w:hAnsi="Times New Roman" w:cs="Times New Roman"/>
          <w:sz w:val="24"/>
          <w:szCs w:val="24"/>
        </w:rPr>
        <w:t>Rossini et al. (2019) examined the impact of the ass</w:t>
      </w:r>
      <w:r w:rsidR="0060161B">
        <w:rPr>
          <w:rFonts w:ascii="Times New Roman" w:hAnsi="Times New Roman" w:cs="Times New Roman"/>
          <w:sz w:val="24"/>
          <w:szCs w:val="24"/>
        </w:rPr>
        <w:t>ociation between</w:t>
      </w:r>
      <w:r w:rsidRPr="00021E79">
        <w:rPr>
          <w:rFonts w:ascii="Times New Roman" w:hAnsi="Times New Roman" w:cs="Times New Roman"/>
          <w:sz w:val="24"/>
          <w:szCs w:val="24"/>
        </w:rPr>
        <w:t xml:space="preserve"> Lean  </w:t>
      </w:r>
      <w:r w:rsidR="0060161B">
        <w:rPr>
          <w:rFonts w:ascii="Times New Roman" w:hAnsi="Times New Roman" w:cs="Times New Roman"/>
          <w:sz w:val="24"/>
          <w:szCs w:val="24"/>
        </w:rPr>
        <w:t xml:space="preserve">adoption </w:t>
      </w:r>
      <w:r w:rsidRPr="00021E79">
        <w:rPr>
          <w:rFonts w:ascii="Times New Roman" w:hAnsi="Times New Roman" w:cs="Times New Roman"/>
          <w:sz w:val="24"/>
          <w:szCs w:val="24"/>
        </w:rPr>
        <w:t xml:space="preserve">and Industry 4.0. Authors highlighted that, out of the 16 main Industry 4.0 technologies found in the literature, “big data” and “augmented reality” were the most common. On the other hand, “Collaboration with suppliers/customers through real-time data sharing” </w:t>
      </w:r>
      <w:r w:rsidR="00931171" w:rsidRPr="00021E79">
        <w:rPr>
          <w:rFonts w:ascii="Times New Roman" w:hAnsi="Times New Roman" w:cs="Times New Roman"/>
          <w:sz w:val="24"/>
          <w:szCs w:val="24"/>
        </w:rPr>
        <w:t>seems</w:t>
      </w:r>
      <w:r w:rsidRPr="00021E79">
        <w:rPr>
          <w:rFonts w:ascii="Times New Roman" w:hAnsi="Times New Roman" w:cs="Times New Roman"/>
          <w:sz w:val="24"/>
          <w:szCs w:val="24"/>
        </w:rPr>
        <w:t xml:space="preserve"> to be </w:t>
      </w:r>
      <w:r w:rsidR="00931171" w:rsidRPr="00021E79">
        <w:rPr>
          <w:rFonts w:ascii="Times New Roman" w:hAnsi="Times New Roman" w:cs="Times New Roman"/>
          <w:sz w:val="24"/>
          <w:szCs w:val="24"/>
        </w:rPr>
        <w:t xml:space="preserve">scarcely invetigated in the </w:t>
      </w:r>
      <w:r w:rsidRPr="00021E79">
        <w:rPr>
          <w:rFonts w:ascii="Times New Roman" w:hAnsi="Times New Roman" w:cs="Times New Roman"/>
          <w:sz w:val="24"/>
          <w:szCs w:val="24"/>
        </w:rPr>
        <w:t xml:space="preserve">Industry 4.0 literature. </w:t>
      </w:r>
      <w:r w:rsidR="00931171" w:rsidRPr="00021E79">
        <w:rPr>
          <w:rFonts w:ascii="Times New Roman" w:hAnsi="Times New Roman" w:cs="Times New Roman"/>
          <w:sz w:val="24"/>
          <w:szCs w:val="24"/>
        </w:rPr>
        <w:t xml:space="preserve">This justifies the fact that </w:t>
      </w:r>
      <w:r w:rsidRPr="00021E79">
        <w:rPr>
          <w:rFonts w:ascii="Times New Roman" w:hAnsi="Times New Roman" w:cs="Times New Roman"/>
          <w:sz w:val="24"/>
          <w:szCs w:val="24"/>
        </w:rPr>
        <w:t xml:space="preserve">a lower emphasis </w:t>
      </w:r>
      <w:r w:rsidR="00931171" w:rsidRPr="00021E79">
        <w:rPr>
          <w:rFonts w:ascii="Times New Roman" w:hAnsi="Times New Roman" w:cs="Times New Roman"/>
          <w:sz w:val="24"/>
          <w:szCs w:val="24"/>
        </w:rPr>
        <w:t>is given on the studies related to</w:t>
      </w:r>
      <w:r w:rsidRPr="00021E79">
        <w:rPr>
          <w:rFonts w:ascii="Times New Roman" w:hAnsi="Times New Roman" w:cs="Times New Roman"/>
          <w:sz w:val="24"/>
          <w:szCs w:val="24"/>
        </w:rPr>
        <w:t xml:space="preserve"> Industry 4.0 </w:t>
      </w:r>
      <w:r w:rsidR="00931171" w:rsidRPr="00021E79">
        <w:rPr>
          <w:rFonts w:ascii="Times New Roman" w:hAnsi="Times New Roman" w:cs="Times New Roman"/>
          <w:sz w:val="24"/>
          <w:szCs w:val="24"/>
        </w:rPr>
        <w:t xml:space="preserve">for </w:t>
      </w:r>
      <w:r w:rsidRPr="00021E79">
        <w:rPr>
          <w:rFonts w:ascii="Times New Roman" w:hAnsi="Times New Roman" w:cs="Times New Roman"/>
          <w:sz w:val="24"/>
          <w:szCs w:val="24"/>
        </w:rPr>
        <w:t xml:space="preserve">customers/suppliers relationships (Rossini et al., 2019). </w:t>
      </w:r>
    </w:p>
    <w:p w14:paraId="3F430A61" w14:textId="77777777" w:rsidR="00E85750" w:rsidRPr="00021E79" w:rsidRDefault="00E85750" w:rsidP="00E85750">
      <w:pPr>
        <w:spacing w:line="360" w:lineRule="auto"/>
        <w:jc w:val="both"/>
        <w:rPr>
          <w:rFonts w:ascii="Times New Roman" w:hAnsi="Times New Roman" w:cs="Times New Roman"/>
          <w:color w:val="000000" w:themeColor="text1"/>
          <w:sz w:val="24"/>
          <w:szCs w:val="24"/>
        </w:rPr>
      </w:pPr>
      <w:r w:rsidRPr="00021E79">
        <w:rPr>
          <w:rFonts w:ascii="Times New Roman" w:hAnsi="Times New Roman" w:cs="Times New Roman"/>
          <w:color w:val="000000" w:themeColor="text1"/>
          <w:sz w:val="24"/>
          <w:szCs w:val="24"/>
        </w:rPr>
        <w:t>This insight is notably important for the purpose of this analysis. In fact, while this study provides some answers to the interrelationships between Industry 4.0 and Lean at the operation level of supply chain context.</w:t>
      </w:r>
    </w:p>
    <w:p w14:paraId="3F96925A" w14:textId="59C033C5" w:rsidR="0030265A" w:rsidRPr="00021E79" w:rsidRDefault="00E85750" w:rsidP="0007637C">
      <w:pPr>
        <w:spacing w:line="360" w:lineRule="auto"/>
        <w:jc w:val="both"/>
        <w:rPr>
          <w:rFonts w:ascii="Times New Roman" w:hAnsi="Times New Roman" w:cs="Times New Roman"/>
          <w:color w:val="000000" w:themeColor="text1"/>
          <w:sz w:val="24"/>
          <w:szCs w:val="24"/>
        </w:rPr>
      </w:pPr>
      <w:r w:rsidRPr="00021E79">
        <w:rPr>
          <w:rFonts w:ascii="Times New Roman" w:hAnsi="Times New Roman" w:cs="Times New Roman"/>
          <w:sz w:val="24"/>
          <w:szCs w:val="24"/>
        </w:rPr>
        <w:t xml:space="preserve">Haddud and Khare (2019) investigated </w:t>
      </w:r>
      <w:r w:rsidR="00386AF4" w:rsidRPr="00021E79">
        <w:rPr>
          <w:rFonts w:ascii="Times New Roman" w:hAnsi="Times New Roman" w:cs="Times New Roman"/>
          <w:sz w:val="24"/>
          <w:szCs w:val="24"/>
        </w:rPr>
        <w:t>the impact of digitalization in</w:t>
      </w:r>
      <w:r w:rsidRPr="00021E79">
        <w:rPr>
          <w:rFonts w:ascii="Times New Roman" w:hAnsi="Times New Roman" w:cs="Times New Roman"/>
          <w:sz w:val="24"/>
          <w:szCs w:val="24"/>
        </w:rPr>
        <w:t xml:space="preserve"> supply cha</w:t>
      </w:r>
      <w:r w:rsidR="00386AF4" w:rsidRPr="00021E79">
        <w:rPr>
          <w:rFonts w:ascii="Times New Roman" w:hAnsi="Times New Roman" w:cs="Times New Roman"/>
          <w:sz w:val="24"/>
          <w:szCs w:val="24"/>
        </w:rPr>
        <w:t>ins</w:t>
      </w:r>
      <w:r w:rsidR="00892EBC">
        <w:rPr>
          <w:rFonts w:ascii="Times New Roman" w:hAnsi="Times New Roman" w:cs="Times New Roman"/>
          <w:sz w:val="24"/>
          <w:szCs w:val="24"/>
        </w:rPr>
        <w:t xml:space="preserve"> and suggest that they</w:t>
      </w:r>
      <w:r w:rsidR="00386AF4" w:rsidRPr="00021E79">
        <w:rPr>
          <w:rFonts w:ascii="Times New Roman" w:hAnsi="Times New Roman" w:cs="Times New Roman"/>
          <w:sz w:val="24"/>
          <w:szCs w:val="24"/>
        </w:rPr>
        <w:t xml:space="preserve"> may provide </w:t>
      </w:r>
      <w:r w:rsidRPr="00021E79">
        <w:rPr>
          <w:rFonts w:ascii="Times New Roman" w:hAnsi="Times New Roman" w:cs="Times New Roman"/>
          <w:sz w:val="24"/>
          <w:szCs w:val="24"/>
        </w:rPr>
        <w:t xml:space="preserve">benefits in a Lean environment. </w:t>
      </w:r>
      <w:r w:rsidRPr="00267742">
        <w:rPr>
          <w:rFonts w:ascii="Times New Roman" w:hAnsi="Times New Roman" w:cs="Times New Roman"/>
          <w:color w:val="0070C0"/>
          <w:sz w:val="24"/>
          <w:szCs w:val="24"/>
        </w:rPr>
        <w:t xml:space="preserve">More specifically, the study examined the potential impacts </w:t>
      </w:r>
      <w:r w:rsidRPr="00267742">
        <w:rPr>
          <w:rFonts w:ascii="Times New Roman" w:hAnsi="Times New Roman" w:cs="Times New Roman"/>
          <w:color w:val="4472C4" w:themeColor="accent1"/>
          <w:sz w:val="24"/>
          <w:szCs w:val="24"/>
        </w:rPr>
        <w:t xml:space="preserve">of </w:t>
      </w:r>
      <w:r w:rsidR="00594137" w:rsidRPr="00267742">
        <w:rPr>
          <w:rFonts w:ascii="Times New Roman" w:hAnsi="Times New Roman" w:cs="Times New Roman"/>
          <w:color w:val="4472C4" w:themeColor="accent1"/>
          <w:sz w:val="24"/>
          <w:szCs w:val="24"/>
        </w:rPr>
        <w:t xml:space="preserve">seven </w:t>
      </w:r>
      <w:r w:rsidR="009C3022" w:rsidRPr="00267742">
        <w:rPr>
          <w:rFonts w:ascii="Times New Roman" w:hAnsi="Times New Roman" w:cs="Times New Roman"/>
          <w:color w:val="4472C4" w:themeColor="accent1"/>
          <w:sz w:val="24"/>
          <w:szCs w:val="24"/>
        </w:rPr>
        <w:t>enabling digital technologies</w:t>
      </w:r>
      <w:r w:rsidR="00594137" w:rsidRPr="00267742">
        <w:rPr>
          <w:rFonts w:ascii="Times New Roman" w:hAnsi="Times New Roman" w:cs="Times New Roman"/>
          <w:color w:val="4472C4" w:themeColor="accent1"/>
          <w:sz w:val="24"/>
          <w:szCs w:val="24"/>
        </w:rPr>
        <w:t xml:space="preserve"> (</w:t>
      </w:r>
      <w:r w:rsidR="001D4B46" w:rsidRPr="00267742">
        <w:rPr>
          <w:rFonts w:ascii="Times New Roman" w:hAnsi="Times New Roman" w:cs="Times New Roman"/>
          <w:color w:val="4472C4" w:themeColor="accent1"/>
          <w:sz w:val="24"/>
          <w:szCs w:val="24"/>
        </w:rPr>
        <w:t>Meier, 2016</w:t>
      </w:r>
      <w:r w:rsidR="009C3022" w:rsidRPr="00267742">
        <w:rPr>
          <w:rFonts w:ascii="Times New Roman" w:hAnsi="Times New Roman" w:cs="Times New Roman"/>
          <w:color w:val="4472C4" w:themeColor="accent1"/>
          <w:sz w:val="24"/>
          <w:szCs w:val="24"/>
        </w:rPr>
        <w:t>)</w:t>
      </w:r>
      <w:r w:rsidRPr="00267742">
        <w:rPr>
          <w:rFonts w:ascii="Times New Roman" w:hAnsi="Times New Roman" w:cs="Times New Roman"/>
          <w:color w:val="4472C4" w:themeColor="accent1"/>
          <w:sz w:val="24"/>
          <w:szCs w:val="24"/>
        </w:rPr>
        <w:t xml:space="preserve"> </w:t>
      </w:r>
      <w:r w:rsidRPr="00267742">
        <w:rPr>
          <w:rFonts w:ascii="Times New Roman" w:hAnsi="Times New Roman" w:cs="Times New Roman"/>
          <w:color w:val="0070C0"/>
          <w:sz w:val="24"/>
          <w:szCs w:val="24"/>
        </w:rPr>
        <w:t>on five selected lean operations practices that are Just-In-Time (JIT), Visual Management (VM), Total Productive Maintenance (TPM), Continuous Improvement (CI) and Autonomation (failure prevention) and Poka-</w:t>
      </w:r>
      <w:r w:rsidR="00386AF4" w:rsidRPr="00267742">
        <w:rPr>
          <w:rFonts w:ascii="Times New Roman" w:hAnsi="Times New Roman" w:cs="Times New Roman"/>
          <w:color w:val="0070C0"/>
          <w:sz w:val="24"/>
          <w:szCs w:val="24"/>
        </w:rPr>
        <w:t>Yoke (mistake-proofing).</w:t>
      </w:r>
      <w:r w:rsidR="00386AF4" w:rsidRPr="00021E79">
        <w:rPr>
          <w:rFonts w:ascii="Times New Roman" w:hAnsi="Times New Roman" w:cs="Times New Roman"/>
          <w:sz w:val="24"/>
          <w:szCs w:val="24"/>
        </w:rPr>
        <w:t xml:space="preserve"> The digitalization in </w:t>
      </w:r>
      <w:r w:rsidRPr="00021E79">
        <w:rPr>
          <w:rFonts w:ascii="Times New Roman" w:hAnsi="Times New Roman" w:cs="Times New Roman"/>
          <w:sz w:val="24"/>
          <w:szCs w:val="24"/>
        </w:rPr>
        <w:t xml:space="preserve">supply chains </w:t>
      </w:r>
      <w:r w:rsidR="00EE43A9">
        <w:rPr>
          <w:rFonts w:ascii="Times New Roman" w:hAnsi="Times New Roman" w:cs="Times New Roman"/>
          <w:sz w:val="24"/>
          <w:szCs w:val="24"/>
        </w:rPr>
        <w:t>was shown to have</w:t>
      </w:r>
      <w:r w:rsidR="00EE43A9" w:rsidRPr="00021E79">
        <w:rPr>
          <w:rFonts w:ascii="Times New Roman" w:hAnsi="Times New Roman" w:cs="Times New Roman"/>
          <w:sz w:val="24"/>
          <w:szCs w:val="24"/>
        </w:rPr>
        <w:t xml:space="preserve"> </w:t>
      </w:r>
      <w:r w:rsidR="00386AF4" w:rsidRPr="00021E79">
        <w:rPr>
          <w:rFonts w:ascii="Times New Roman" w:hAnsi="Times New Roman" w:cs="Times New Roman"/>
          <w:sz w:val="24"/>
          <w:szCs w:val="24"/>
        </w:rPr>
        <w:t xml:space="preserve">an enormous impact on all the five </w:t>
      </w:r>
      <w:r w:rsidRPr="00021E79">
        <w:rPr>
          <w:rFonts w:ascii="Times New Roman" w:hAnsi="Times New Roman" w:cs="Times New Roman"/>
          <w:sz w:val="24"/>
          <w:szCs w:val="24"/>
        </w:rPr>
        <w:t>lean operations practices</w:t>
      </w:r>
      <w:r w:rsidR="00386AF4" w:rsidRPr="00021E79">
        <w:rPr>
          <w:rFonts w:ascii="Times New Roman" w:hAnsi="Times New Roman" w:cs="Times New Roman"/>
          <w:sz w:val="24"/>
          <w:szCs w:val="24"/>
        </w:rPr>
        <w:t xml:space="preserve"> mentioned above</w:t>
      </w:r>
      <w:r w:rsidR="00BF47A6" w:rsidRPr="00021E79">
        <w:rPr>
          <w:rFonts w:ascii="Times New Roman" w:hAnsi="Times New Roman" w:cs="Times New Roman"/>
          <w:sz w:val="24"/>
          <w:szCs w:val="24"/>
        </w:rPr>
        <w:t>.</w:t>
      </w:r>
      <w:r w:rsidR="00EE43A9">
        <w:rPr>
          <w:rFonts w:ascii="Times New Roman" w:hAnsi="Times New Roman" w:cs="Times New Roman"/>
          <w:sz w:val="24"/>
          <w:szCs w:val="24"/>
        </w:rPr>
        <w:t xml:space="preserve"> For example, </w:t>
      </w:r>
    </w:p>
    <w:p w14:paraId="69341882" w14:textId="3F8A8900" w:rsidR="009B0CCE" w:rsidRPr="00947750" w:rsidRDefault="009B0CCE" w:rsidP="006409FD">
      <w:pPr>
        <w:pStyle w:val="Heading2"/>
        <w:spacing w:before="120" w:after="120" w:line="240" w:lineRule="auto"/>
        <w:ind w:left="0"/>
        <w:rPr>
          <w:rFonts w:ascii="Times New Roman" w:hAnsi="Times New Roman" w:cs="Times New Roman"/>
          <w:b w:val="0"/>
          <w:i w:val="0"/>
          <w:szCs w:val="24"/>
        </w:rPr>
      </w:pPr>
      <w:r w:rsidRPr="00947750">
        <w:rPr>
          <w:rFonts w:ascii="Times New Roman" w:hAnsi="Times New Roman" w:cs="Times New Roman"/>
          <w:b w:val="0"/>
          <w:i w:val="0"/>
          <w:szCs w:val="24"/>
        </w:rPr>
        <w:t>4.</w:t>
      </w:r>
      <w:r w:rsidR="00A16877">
        <w:rPr>
          <w:rFonts w:ascii="Times New Roman" w:hAnsi="Times New Roman" w:cs="Times New Roman"/>
          <w:b w:val="0"/>
          <w:i w:val="0"/>
          <w:szCs w:val="24"/>
        </w:rPr>
        <w:t>4</w:t>
      </w:r>
      <w:r w:rsidRPr="00947750">
        <w:rPr>
          <w:rFonts w:ascii="Times New Roman" w:hAnsi="Times New Roman" w:cs="Times New Roman"/>
          <w:b w:val="0"/>
          <w:i w:val="0"/>
          <w:szCs w:val="24"/>
        </w:rPr>
        <w:t xml:space="preserve"> Discussion</w:t>
      </w:r>
    </w:p>
    <w:p w14:paraId="5AAA6E6F" w14:textId="3D8EF6D1" w:rsidR="001D642B" w:rsidRPr="00021E79" w:rsidRDefault="008B5D43" w:rsidP="00C76183">
      <w:pPr>
        <w:spacing w:line="360" w:lineRule="auto"/>
        <w:jc w:val="both"/>
        <w:rPr>
          <w:rFonts w:ascii="Times New Roman" w:hAnsi="Times New Roman" w:cs="Times New Roman"/>
          <w:color w:val="000000" w:themeColor="text1"/>
          <w:sz w:val="24"/>
          <w:szCs w:val="24"/>
        </w:rPr>
      </w:pPr>
      <w:r w:rsidRPr="00021E79">
        <w:rPr>
          <w:rFonts w:ascii="Times New Roman" w:hAnsi="Times New Roman" w:cs="Times New Roman"/>
          <w:color w:val="000000" w:themeColor="text1"/>
          <w:sz w:val="24"/>
          <w:szCs w:val="24"/>
        </w:rPr>
        <w:t xml:space="preserve">The systematic literature review clearly </w:t>
      </w:r>
      <w:r w:rsidR="00F63114">
        <w:rPr>
          <w:rFonts w:ascii="Times New Roman" w:hAnsi="Times New Roman" w:cs="Times New Roman"/>
          <w:color w:val="000000" w:themeColor="text1"/>
          <w:sz w:val="24"/>
          <w:szCs w:val="24"/>
        </w:rPr>
        <w:t>shows</w:t>
      </w:r>
      <w:r w:rsidR="00F63114" w:rsidRPr="00021E79">
        <w:rPr>
          <w:rFonts w:ascii="Times New Roman" w:hAnsi="Times New Roman" w:cs="Times New Roman"/>
          <w:color w:val="000000" w:themeColor="text1"/>
          <w:sz w:val="24"/>
          <w:szCs w:val="24"/>
        </w:rPr>
        <w:t xml:space="preserve"> </w:t>
      </w:r>
      <w:r w:rsidRPr="00021E79">
        <w:rPr>
          <w:rFonts w:ascii="Times New Roman" w:hAnsi="Times New Roman" w:cs="Times New Roman"/>
          <w:color w:val="000000" w:themeColor="text1"/>
          <w:sz w:val="24"/>
          <w:szCs w:val="24"/>
        </w:rPr>
        <w:t>that LSC</w:t>
      </w:r>
      <w:r w:rsidR="00B7455A">
        <w:rPr>
          <w:rFonts w:ascii="Times New Roman" w:hAnsi="Times New Roman" w:cs="Times New Roman"/>
          <w:color w:val="000000" w:themeColor="text1"/>
          <w:sz w:val="24"/>
          <w:szCs w:val="24"/>
        </w:rPr>
        <w:t>M</w:t>
      </w:r>
      <w:r w:rsidRPr="00021E79">
        <w:rPr>
          <w:rFonts w:ascii="Times New Roman" w:hAnsi="Times New Roman" w:cs="Times New Roman"/>
          <w:color w:val="000000" w:themeColor="text1"/>
          <w:sz w:val="24"/>
          <w:szCs w:val="24"/>
        </w:rPr>
        <w:t xml:space="preserve"> and I4.0 support each other in a synerg</w:t>
      </w:r>
      <w:r w:rsidR="0050442D">
        <w:rPr>
          <w:rFonts w:ascii="Times New Roman" w:hAnsi="Times New Roman" w:cs="Times New Roman"/>
          <w:color w:val="000000" w:themeColor="text1"/>
          <w:sz w:val="24"/>
          <w:szCs w:val="24"/>
        </w:rPr>
        <w:t>et</w:t>
      </w:r>
      <w:r w:rsidRPr="00021E79">
        <w:rPr>
          <w:rFonts w:ascii="Times New Roman" w:hAnsi="Times New Roman" w:cs="Times New Roman"/>
          <w:color w:val="000000" w:themeColor="text1"/>
          <w:sz w:val="24"/>
          <w:szCs w:val="24"/>
        </w:rPr>
        <w:t xml:space="preserve">ical perspective. As I4.0 </w:t>
      </w:r>
      <w:r w:rsidR="001D642B" w:rsidRPr="00021E79">
        <w:rPr>
          <w:rFonts w:ascii="Times New Roman" w:hAnsi="Times New Roman" w:cs="Times New Roman"/>
          <w:color w:val="000000" w:themeColor="text1"/>
          <w:sz w:val="24"/>
          <w:szCs w:val="24"/>
        </w:rPr>
        <w:t xml:space="preserve">technologies </w:t>
      </w:r>
      <w:r w:rsidRPr="00021E79">
        <w:rPr>
          <w:rFonts w:ascii="Times New Roman" w:hAnsi="Times New Roman" w:cs="Times New Roman"/>
          <w:color w:val="000000" w:themeColor="text1"/>
          <w:sz w:val="24"/>
          <w:szCs w:val="24"/>
        </w:rPr>
        <w:t>enhance LSC</w:t>
      </w:r>
      <w:r w:rsidR="00B7455A">
        <w:rPr>
          <w:rFonts w:ascii="Times New Roman" w:hAnsi="Times New Roman" w:cs="Times New Roman"/>
          <w:color w:val="000000" w:themeColor="text1"/>
          <w:sz w:val="24"/>
          <w:szCs w:val="24"/>
        </w:rPr>
        <w:t>M</w:t>
      </w:r>
      <w:r w:rsidRPr="00021E79">
        <w:rPr>
          <w:rFonts w:ascii="Times New Roman" w:hAnsi="Times New Roman" w:cs="Times New Roman"/>
          <w:color w:val="000000" w:themeColor="text1"/>
          <w:sz w:val="24"/>
          <w:szCs w:val="24"/>
        </w:rPr>
        <w:t xml:space="preserve"> practices</w:t>
      </w:r>
      <w:r w:rsidR="001D642B" w:rsidRPr="00021E79">
        <w:rPr>
          <w:rFonts w:ascii="Times New Roman" w:hAnsi="Times New Roman" w:cs="Times New Roman"/>
          <w:color w:val="000000" w:themeColor="text1"/>
          <w:sz w:val="24"/>
          <w:szCs w:val="24"/>
        </w:rPr>
        <w:t xml:space="preserve"> with digitalization of traditional LSC</w:t>
      </w:r>
      <w:r w:rsidR="00B7455A">
        <w:rPr>
          <w:rFonts w:ascii="Times New Roman" w:hAnsi="Times New Roman" w:cs="Times New Roman"/>
          <w:color w:val="000000" w:themeColor="text1"/>
          <w:sz w:val="24"/>
          <w:szCs w:val="24"/>
        </w:rPr>
        <w:t>M</w:t>
      </w:r>
      <w:r w:rsidR="001D642B" w:rsidRPr="00021E79">
        <w:rPr>
          <w:rFonts w:ascii="Times New Roman" w:hAnsi="Times New Roman" w:cs="Times New Roman"/>
          <w:color w:val="000000" w:themeColor="text1"/>
          <w:sz w:val="24"/>
          <w:szCs w:val="24"/>
        </w:rPr>
        <w:t xml:space="preserve"> items, so LSC</w:t>
      </w:r>
      <w:r w:rsidR="00B7455A">
        <w:rPr>
          <w:rFonts w:ascii="Times New Roman" w:hAnsi="Times New Roman" w:cs="Times New Roman"/>
          <w:color w:val="000000" w:themeColor="text1"/>
          <w:sz w:val="24"/>
          <w:szCs w:val="24"/>
        </w:rPr>
        <w:t>M</w:t>
      </w:r>
      <w:r w:rsidR="001D642B" w:rsidRPr="00021E79">
        <w:rPr>
          <w:rFonts w:ascii="Times New Roman" w:hAnsi="Times New Roman" w:cs="Times New Roman"/>
          <w:color w:val="000000" w:themeColor="text1"/>
          <w:sz w:val="24"/>
          <w:szCs w:val="24"/>
        </w:rPr>
        <w:t xml:space="preserve"> practices work as enabler</w:t>
      </w:r>
      <w:r w:rsidR="0050442D">
        <w:rPr>
          <w:rFonts w:ascii="Times New Roman" w:hAnsi="Times New Roman" w:cs="Times New Roman"/>
          <w:color w:val="000000" w:themeColor="text1"/>
          <w:sz w:val="24"/>
          <w:szCs w:val="24"/>
        </w:rPr>
        <w:t>s</w:t>
      </w:r>
      <w:r w:rsidR="001D642B" w:rsidRPr="00021E79">
        <w:rPr>
          <w:rFonts w:ascii="Times New Roman" w:hAnsi="Times New Roman" w:cs="Times New Roman"/>
          <w:color w:val="000000" w:themeColor="text1"/>
          <w:sz w:val="24"/>
          <w:szCs w:val="24"/>
        </w:rPr>
        <w:t xml:space="preserve"> for the introduction of I4.0 technologies in the supply chain system. This mutual support is perfectly aligned with the most part of recent research about interplay between Lean system and I4.0 </w:t>
      </w:r>
      <w:r w:rsidR="00DB63CA" w:rsidRPr="00021E79">
        <w:rPr>
          <w:rFonts w:ascii="Times New Roman" w:hAnsi="Times New Roman" w:cs="Times New Roman"/>
          <w:color w:val="000000" w:themeColor="text1"/>
          <w:sz w:val="24"/>
          <w:szCs w:val="24"/>
        </w:rPr>
        <w:fldChar w:fldCharType="begin" w:fldLock="1"/>
      </w:r>
      <w:r w:rsidR="001731AD">
        <w:rPr>
          <w:rFonts w:ascii="Times New Roman" w:hAnsi="Times New Roman" w:cs="Times New Roman"/>
          <w:color w:val="000000" w:themeColor="text1"/>
          <w:sz w:val="24"/>
          <w:szCs w:val="24"/>
        </w:rPr>
        <w:instrText>ADDIN CSL_CITATION {"citationItems":[{"id":"ITEM-1","itemData":{"DOI":"10.1080/00207543.2018.1442945","ISSN":"1366588X","abstract":"In recent years, Industry 4.0 has emerged as one of the most discussed concepts and has gained significant popularity in both academia and the industrial sector. Both Industry 4.0 and lean manufacturing utilise decentralised control and aim to increase productivity and flexibility. However, there have been few studies investigating the link between these two domains. This article explores this novel area and maps the current literature. This is achieved through a systematic literature review methodology, investigating literature published up to and including August 2017. This article identifies four main research streams concerning the link between Industry 4.0 and lean manufacturing, and a research agenda for future studies is proposed.","author":[{"dropping-particle":"","family":"Buer","given":"Sven Vegard","non-dropping-particle":"","parse-names":false,"suffix":""},{"dropping-particle":"","family":"Strandhagen","given":"Jan Ola","non-dropping-particle":"","parse-names":false,"suffix":""},{"dropping-particle":"","family":"Chan","given":"Felix T.S.","non-dropping-particle":"","parse-names":false,"suffix":""}],"container-title":"International Journal of Production Research","id":"ITEM-1","issued":{"date-parts":[["2018"]]},"title":"The link between industry 4.0 and lean manufacturing: Mapping current research and establishing a research agenda","type":"article-journal"},"uris":["http://www.mendeley.com/documents/?uuid=23e6486f-cf58-4b14-a02a-80fd073775aa"]},{"id":"ITEM-2","itemData":{"DOI":"10.1080/00207543.2020.1743896","ISSN":"1366588X","abstract":"The purpose of this paper is to provide an overview of the current state of research and the key aspects and implications of the relationships between Information and Digital Technologies (IDT) of Industry 4.0 and Lean Supply Chain Management (LSCM), with the identification of the lines of research developed and an analysis of the main findings. A Systematic Literature Review methodology has been used for the identification, selection, and evaluation of the published research. A set of 78 papers deduced from the most relevant scientific databases, including Web of Science, Scopus, and ABI/Inform, from 1996 to December 2019, has been analyzed and synthesized. The analysis and evaluation of these papers has enabled a new classification of the literature to be offered that identifies four lines of research based on the Life Cycle of Technology: obsolete IDT in LSCM; mature IDT in LSCM; emerging IDT in LSCM; and an Information Systems and IDT general approach in LSCM. The paper goes on to discuss the gaps found in the literature and proposes new opportunities and challenges for future research. A series of implications are presented intended to be useful from not only an academic point-of-view but also from a management focus, including recommendations for industrial managers and policymakers.","author":[{"dropping-particle":"","family":"Núñez-Merino","given":"Miguel","non-dropping-particle":"","parse-names":false,"suffix":""},{"dropping-particle":"","family":"Maqueira-Marín","given":"Juan Manuel","non-dropping-particle":"","parse-names":false,"suffix":""},{"dropping-particle":"","family":"Moyano-Fuentes","given":"José","non-dropping-particle":"","parse-names":false,"suffix":""},{"dropping-particle":"","family":"Martínez-Jurado","given":"Pedro José","non-dropping-particle":"","parse-names":false,"suffix":""}],"container-title":"International Journal of Production Research","id":"ITEM-2","issued":{"date-parts":[["2020"]]},"title":"Information and digital technologies of Industry 4.0 and Lean supply chain management: a systematic literature review","type":"article-journal"},"uris":["http://www.mendeley.com/documents/?uuid=95a32a37-516e-4a2a-9c18-063bd9146b8c"]}],"mendeley":{"formattedCitation":"(Buer, Strandhagen, &amp; Chan, 2018; Núñez-Merino et al., 2020)","manualFormatting":"(Buer et al., 2018; Núñez-Merino et al., 2020)","plainTextFormattedCitation":"(Buer, Strandhagen, &amp; Chan, 2018; Núñez-Merino et al., 2020)","previouslyFormattedCitation":"(Buer, Strandhagen, &amp; Chan, 2018; Núñez-Merino et al., 2020)"},"properties":{"noteIndex":0},"schema":"https://github.com/citation-style-language/schema/raw/master/csl-citation.json"}</w:instrText>
      </w:r>
      <w:r w:rsidR="00DB63CA" w:rsidRPr="00021E79">
        <w:rPr>
          <w:rFonts w:ascii="Times New Roman" w:hAnsi="Times New Roman" w:cs="Times New Roman"/>
          <w:color w:val="000000" w:themeColor="text1"/>
          <w:sz w:val="24"/>
          <w:szCs w:val="24"/>
        </w:rPr>
        <w:fldChar w:fldCharType="separate"/>
      </w:r>
      <w:r w:rsidR="00CC5028" w:rsidRPr="00021E79">
        <w:rPr>
          <w:rFonts w:ascii="Times New Roman" w:hAnsi="Times New Roman" w:cs="Times New Roman"/>
          <w:noProof/>
          <w:color w:val="000000" w:themeColor="text1"/>
          <w:sz w:val="24"/>
          <w:szCs w:val="24"/>
        </w:rPr>
        <w:t>(Buer et al.</w:t>
      </w:r>
      <w:r w:rsidR="00DB63CA" w:rsidRPr="00021E79">
        <w:rPr>
          <w:rFonts w:ascii="Times New Roman" w:hAnsi="Times New Roman" w:cs="Times New Roman"/>
          <w:noProof/>
          <w:color w:val="000000" w:themeColor="text1"/>
          <w:sz w:val="24"/>
          <w:szCs w:val="24"/>
        </w:rPr>
        <w:t>, 2018; Núñez-Merino et al., 2020)</w:t>
      </w:r>
      <w:r w:rsidR="00DB63CA" w:rsidRPr="00021E79">
        <w:rPr>
          <w:rFonts w:ascii="Times New Roman" w:hAnsi="Times New Roman" w:cs="Times New Roman"/>
          <w:color w:val="000000" w:themeColor="text1"/>
          <w:sz w:val="24"/>
          <w:szCs w:val="24"/>
        </w:rPr>
        <w:fldChar w:fldCharType="end"/>
      </w:r>
    </w:p>
    <w:p w14:paraId="00572354" w14:textId="47F99809" w:rsidR="008B5D43" w:rsidRPr="00021E79" w:rsidRDefault="008B5D43" w:rsidP="00C76183">
      <w:pPr>
        <w:spacing w:line="360" w:lineRule="auto"/>
        <w:jc w:val="both"/>
        <w:rPr>
          <w:rFonts w:ascii="Times New Roman" w:hAnsi="Times New Roman" w:cs="Times New Roman"/>
          <w:color w:val="000000" w:themeColor="text1"/>
          <w:sz w:val="24"/>
          <w:szCs w:val="24"/>
        </w:rPr>
      </w:pPr>
      <w:r w:rsidRPr="00021E79">
        <w:rPr>
          <w:rFonts w:ascii="Times New Roman" w:hAnsi="Times New Roman" w:cs="Times New Roman"/>
          <w:color w:val="000000" w:themeColor="text1"/>
          <w:sz w:val="24"/>
          <w:szCs w:val="24"/>
        </w:rPr>
        <w:lastRenderedPageBreak/>
        <w:t>However, some more insight</w:t>
      </w:r>
      <w:r w:rsidR="00E921DB" w:rsidRPr="00021E79">
        <w:rPr>
          <w:rFonts w:ascii="Times New Roman" w:hAnsi="Times New Roman" w:cs="Times New Roman"/>
          <w:color w:val="000000" w:themeColor="text1"/>
          <w:sz w:val="24"/>
          <w:szCs w:val="24"/>
        </w:rPr>
        <w:t>s</w:t>
      </w:r>
      <w:r w:rsidRPr="00021E79">
        <w:rPr>
          <w:rFonts w:ascii="Times New Roman" w:hAnsi="Times New Roman" w:cs="Times New Roman"/>
          <w:color w:val="000000" w:themeColor="text1"/>
          <w:sz w:val="24"/>
          <w:szCs w:val="24"/>
        </w:rPr>
        <w:t xml:space="preserve"> clearly </w:t>
      </w:r>
      <w:r w:rsidR="0050442D">
        <w:rPr>
          <w:rFonts w:ascii="Times New Roman" w:hAnsi="Times New Roman" w:cs="Times New Roman"/>
          <w:color w:val="000000" w:themeColor="text1"/>
          <w:sz w:val="24"/>
          <w:szCs w:val="24"/>
        </w:rPr>
        <w:t>emerge</w:t>
      </w:r>
      <w:r w:rsidRPr="00021E79">
        <w:rPr>
          <w:rFonts w:ascii="Times New Roman" w:hAnsi="Times New Roman" w:cs="Times New Roman"/>
          <w:color w:val="000000" w:themeColor="text1"/>
          <w:sz w:val="24"/>
          <w:szCs w:val="24"/>
        </w:rPr>
        <w:t>.</w:t>
      </w:r>
      <w:r w:rsidR="001D642B" w:rsidRPr="00021E79">
        <w:rPr>
          <w:rFonts w:ascii="Times New Roman" w:hAnsi="Times New Roman" w:cs="Times New Roman"/>
          <w:color w:val="000000" w:themeColor="text1"/>
          <w:sz w:val="24"/>
          <w:szCs w:val="24"/>
        </w:rPr>
        <w:t xml:space="preserve"> In fact, if it is out of discussion that LSC</w:t>
      </w:r>
      <w:r w:rsidR="00761916">
        <w:rPr>
          <w:rFonts w:ascii="Times New Roman" w:hAnsi="Times New Roman" w:cs="Times New Roman"/>
          <w:color w:val="000000" w:themeColor="text1"/>
          <w:sz w:val="24"/>
          <w:szCs w:val="24"/>
        </w:rPr>
        <w:t>M</w:t>
      </w:r>
      <w:r w:rsidR="001D642B" w:rsidRPr="00021E79">
        <w:rPr>
          <w:rFonts w:ascii="Times New Roman" w:hAnsi="Times New Roman" w:cs="Times New Roman"/>
          <w:color w:val="000000" w:themeColor="text1"/>
          <w:sz w:val="24"/>
          <w:szCs w:val="24"/>
        </w:rPr>
        <w:t xml:space="preserve"> and I4.0 mutually support each other, this slightly changes while we split analysis from strategical and operative level.</w:t>
      </w:r>
    </w:p>
    <w:p w14:paraId="51C7A31C" w14:textId="4EB669BD" w:rsidR="005F4DDD" w:rsidRPr="00021E79" w:rsidRDefault="005F4DDD" w:rsidP="00C76183">
      <w:pPr>
        <w:spacing w:line="360" w:lineRule="auto"/>
        <w:jc w:val="both"/>
        <w:rPr>
          <w:rFonts w:ascii="Times New Roman" w:hAnsi="Times New Roman" w:cs="Times New Roman"/>
          <w:color w:val="000000" w:themeColor="text1"/>
          <w:sz w:val="24"/>
          <w:szCs w:val="24"/>
        </w:rPr>
      </w:pPr>
      <w:r w:rsidRPr="00021E79">
        <w:rPr>
          <w:rFonts w:ascii="Times New Roman" w:hAnsi="Times New Roman" w:cs="Times New Roman"/>
          <w:color w:val="000000" w:themeColor="text1"/>
          <w:sz w:val="24"/>
          <w:szCs w:val="24"/>
        </w:rPr>
        <w:t>The operative stream of research mainly focus on presenting the positive impact of LSC</w:t>
      </w:r>
      <w:r w:rsidR="00761916">
        <w:rPr>
          <w:rFonts w:ascii="Times New Roman" w:hAnsi="Times New Roman" w:cs="Times New Roman"/>
          <w:color w:val="000000" w:themeColor="text1"/>
          <w:sz w:val="24"/>
          <w:szCs w:val="24"/>
        </w:rPr>
        <w:t>M</w:t>
      </w:r>
      <w:r w:rsidRPr="00021E79">
        <w:rPr>
          <w:rFonts w:ascii="Times New Roman" w:hAnsi="Times New Roman" w:cs="Times New Roman"/>
          <w:color w:val="000000" w:themeColor="text1"/>
          <w:sz w:val="24"/>
          <w:szCs w:val="24"/>
        </w:rPr>
        <w:t xml:space="preserve"> practices digitalization, or the support that the introduction of I4.0 technologies gives to traditional, and sometime old, LSC</w:t>
      </w:r>
      <w:r w:rsidR="00761916">
        <w:rPr>
          <w:rFonts w:ascii="Times New Roman" w:hAnsi="Times New Roman" w:cs="Times New Roman"/>
          <w:color w:val="000000" w:themeColor="text1"/>
          <w:sz w:val="24"/>
          <w:szCs w:val="24"/>
        </w:rPr>
        <w:t>M</w:t>
      </w:r>
      <w:r w:rsidRPr="00021E79">
        <w:rPr>
          <w:rFonts w:ascii="Times New Roman" w:hAnsi="Times New Roman" w:cs="Times New Roman"/>
          <w:color w:val="000000" w:themeColor="text1"/>
          <w:sz w:val="24"/>
          <w:szCs w:val="24"/>
        </w:rPr>
        <w:t xml:space="preserve"> practices. On the other face of the </w:t>
      </w:r>
      <w:r w:rsidR="00021E79" w:rsidRPr="00021E79">
        <w:rPr>
          <w:rFonts w:ascii="Times New Roman" w:hAnsi="Times New Roman" w:cs="Times New Roman"/>
          <w:color w:val="000000" w:themeColor="text1"/>
          <w:sz w:val="24"/>
          <w:szCs w:val="24"/>
        </w:rPr>
        <w:t>coin</w:t>
      </w:r>
      <w:r w:rsidRPr="00021E79">
        <w:rPr>
          <w:rFonts w:ascii="Times New Roman" w:hAnsi="Times New Roman" w:cs="Times New Roman"/>
          <w:color w:val="000000" w:themeColor="text1"/>
          <w:sz w:val="24"/>
          <w:szCs w:val="24"/>
        </w:rPr>
        <w:t>, the</w:t>
      </w:r>
      <w:r w:rsidR="00EF5D1B" w:rsidRPr="00021E79">
        <w:rPr>
          <w:rFonts w:ascii="Times New Roman" w:hAnsi="Times New Roman" w:cs="Times New Roman"/>
          <w:color w:val="000000" w:themeColor="text1"/>
          <w:sz w:val="24"/>
          <w:szCs w:val="24"/>
        </w:rPr>
        <w:t xml:space="preserve"> strategic stream of research mai</w:t>
      </w:r>
      <w:r w:rsidRPr="00021E79">
        <w:rPr>
          <w:rFonts w:ascii="Times New Roman" w:hAnsi="Times New Roman" w:cs="Times New Roman"/>
          <w:color w:val="000000" w:themeColor="text1"/>
          <w:sz w:val="24"/>
          <w:szCs w:val="24"/>
        </w:rPr>
        <w:t>nly focus</w:t>
      </w:r>
      <w:r w:rsidR="00B3089F" w:rsidRPr="00021E79">
        <w:rPr>
          <w:rFonts w:ascii="Times New Roman" w:hAnsi="Times New Roman" w:cs="Times New Roman"/>
          <w:color w:val="000000" w:themeColor="text1"/>
          <w:sz w:val="24"/>
          <w:szCs w:val="24"/>
        </w:rPr>
        <w:t xml:space="preserve"> on proposing</w:t>
      </w:r>
      <w:r w:rsidR="00623576" w:rsidRPr="00021E79">
        <w:rPr>
          <w:rFonts w:ascii="Times New Roman" w:hAnsi="Times New Roman" w:cs="Times New Roman"/>
          <w:color w:val="000000" w:themeColor="text1"/>
          <w:sz w:val="24"/>
          <w:szCs w:val="24"/>
        </w:rPr>
        <w:t xml:space="preserve"> LSC</w:t>
      </w:r>
      <w:r w:rsidR="00761916">
        <w:rPr>
          <w:rFonts w:ascii="Times New Roman" w:hAnsi="Times New Roman" w:cs="Times New Roman"/>
          <w:color w:val="000000" w:themeColor="text1"/>
          <w:sz w:val="24"/>
          <w:szCs w:val="24"/>
        </w:rPr>
        <w:t>M</w:t>
      </w:r>
      <w:r w:rsidR="00623576" w:rsidRPr="00021E79">
        <w:rPr>
          <w:rFonts w:ascii="Times New Roman" w:hAnsi="Times New Roman" w:cs="Times New Roman"/>
          <w:color w:val="000000" w:themeColor="text1"/>
          <w:sz w:val="24"/>
          <w:szCs w:val="24"/>
        </w:rPr>
        <w:t xml:space="preserve"> </w:t>
      </w:r>
      <w:r w:rsidR="00B3089F" w:rsidRPr="00021E79">
        <w:rPr>
          <w:rFonts w:ascii="Times New Roman" w:hAnsi="Times New Roman" w:cs="Times New Roman"/>
          <w:color w:val="000000" w:themeColor="text1"/>
          <w:sz w:val="24"/>
          <w:szCs w:val="24"/>
        </w:rPr>
        <w:t xml:space="preserve">paradigm </w:t>
      </w:r>
      <w:r w:rsidR="00623576" w:rsidRPr="00021E79">
        <w:rPr>
          <w:rFonts w:ascii="Times New Roman" w:hAnsi="Times New Roman" w:cs="Times New Roman"/>
          <w:color w:val="000000" w:themeColor="text1"/>
          <w:sz w:val="24"/>
          <w:szCs w:val="24"/>
        </w:rPr>
        <w:t>as necessary base for the introduction of I4.0</w:t>
      </w:r>
      <w:r w:rsidR="00B3089F" w:rsidRPr="00021E79">
        <w:rPr>
          <w:rFonts w:ascii="Times New Roman" w:hAnsi="Times New Roman" w:cs="Times New Roman"/>
          <w:color w:val="000000" w:themeColor="text1"/>
          <w:sz w:val="24"/>
          <w:szCs w:val="24"/>
        </w:rPr>
        <w:t xml:space="preserve"> technologies, </w:t>
      </w:r>
      <w:r w:rsidR="00021E79" w:rsidRPr="00021E79">
        <w:rPr>
          <w:rFonts w:ascii="Times New Roman" w:hAnsi="Times New Roman" w:cs="Times New Roman"/>
          <w:color w:val="000000" w:themeColor="text1"/>
          <w:sz w:val="24"/>
          <w:szCs w:val="24"/>
        </w:rPr>
        <w:t>due to</w:t>
      </w:r>
      <w:r w:rsidR="00B3089F" w:rsidRPr="00021E79">
        <w:rPr>
          <w:rFonts w:ascii="Times New Roman" w:hAnsi="Times New Roman" w:cs="Times New Roman"/>
          <w:color w:val="000000" w:themeColor="text1"/>
          <w:sz w:val="24"/>
          <w:szCs w:val="24"/>
        </w:rPr>
        <w:t xml:space="preserve"> the goodness of the operations supply chain syst</w:t>
      </w:r>
      <w:r w:rsidR="00021E79" w:rsidRPr="00021E79">
        <w:rPr>
          <w:rFonts w:ascii="Times New Roman" w:hAnsi="Times New Roman" w:cs="Times New Roman"/>
          <w:color w:val="000000" w:themeColor="text1"/>
          <w:sz w:val="24"/>
          <w:szCs w:val="24"/>
        </w:rPr>
        <w:t>em and the guidelining pri</w:t>
      </w:r>
      <w:r w:rsidR="00B3089F" w:rsidRPr="00021E79">
        <w:rPr>
          <w:rFonts w:ascii="Times New Roman" w:hAnsi="Times New Roman" w:cs="Times New Roman"/>
          <w:color w:val="000000" w:themeColor="text1"/>
          <w:sz w:val="24"/>
          <w:szCs w:val="24"/>
        </w:rPr>
        <w:t>nciples for the correct choice of investments.</w:t>
      </w:r>
    </w:p>
    <w:p w14:paraId="7FAFAC28" w14:textId="3588C10D" w:rsidR="00FD5718" w:rsidRPr="00021E79" w:rsidRDefault="00B3089F" w:rsidP="00C76183">
      <w:pPr>
        <w:spacing w:line="360" w:lineRule="auto"/>
        <w:jc w:val="both"/>
        <w:rPr>
          <w:rFonts w:ascii="Times New Roman" w:hAnsi="Times New Roman" w:cs="Times New Roman"/>
          <w:color w:val="000000" w:themeColor="text1"/>
          <w:sz w:val="24"/>
          <w:szCs w:val="24"/>
        </w:rPr>
      </w:pPr>
      <w:r w:rsidRPr="00021E79">
        <w:rPr>
          <w:rFonts w:ascii="Times New Roman" w:hAnsi="Times New Roman" w:cs="Times New Roman"/>
          <w:color w:val="000000" w:themeColor="text1"/>
          <w:sz w:val="24"/>
          <w:szCs w:val="24"/>
        </w:rPr>
        <w:t xml:space="preserve">With this perspectives, there is a clear trend of what supports and what is supported, as shown in </w:t>
      </w:r>
      <w:r w:rsidR="002A3FB4">
        <w:rPr>
          <w:rFonts w:ascii="Times New Roman" w:hAnsi="Times New Roman" w:cs="Times New Roman"/>
          <w:color w:val="000000" w:themeColor="text1"/>
          <w:sz w:val="24"/>
          <w:szCs w:val="24"/>
        </w:rPr>
        <w:t xml:space="preserve">the framework presented figure </w:t>
      </w:r>
      <w:r w:rsidR="007857D7">
        <w:rPr>
          <w:rFonts w:ascii="Times New Roman" w:hAnsi="Times New Roman" w:cs="Times New Roman"/>
          <w:color w:val="000000" w:themeColor="text1"/>
          <w:sz w:val="24"/>
          <w:szCs w:val="24"/>
        </w:rPr>
        <w:t>5</w:t>
      </w:r>
      <w:r w:rsidRPr="00021E79">
        <w:rPr>
          <w:rFonts w:ascii="Times New Roman" w:hAnsi="Times New Roman" w:cs="Times New Roman"/>
          <w:color w:val="000000" w:themeColor="text1"/>
          <w:sz w:val="24"/>
          <w:szCs w:val="24"/>
        </w:rPr>
        <w:t xml:space="preserve">: </w:t>
      </w:r>
      <w:r w:rsidR="00C66E57" w:rsidRPr="00021E79">
        <w:rPr>
          <w:rFonts w:ascii="Times New Roman" w:hAnsi="Times New Roman" w:cs="Times New Roman"/>
          <w:color w:val="000000" w:themeColor="text1"/>
          <w:sz w:val="24"/>
          <w:szCs w:val="24"/>
        </w:rPr>
        <w:t xml:space="preserve">at strategic level, </w:t>
      </w:r>
      <w:r w:rsidRPr="00021E79">
        <w:rPr>
          <w:rFonts w:ascii="Times New Roman" w:hAnsi="Times New Roman" w:cs="Times New Roman"/>
          <w:color w:val="000000" w:themeColor="text1"/>
          <w:sz w:val="24"/>
          <w:szCs w:val="24"/>
        </w:rPr>
        <w:t>LSC</w:t>
      </w:r>
      <w:r w:rsidR="00761916">
        <w:rPr>
          <w:rFonts w:ascii="Times New Roman" w:hAnsi="Times New Roman" w:cs="Times New Roman"/>
          <w:color w:val="000000" w:themeColor="text1"/>
          <w:sz w:val="24"/>
          <w:szCs w:val="24"/>
        </w:rPr>
        <w:t>M</w:t>
      </w:r>
      <w:r w:rsidR="00C66E57" w:rsidRPr="00021E79">
        <w:rPr>
          <w:rFonts w:ascii="Times New Roman" w:hAnsi="Times New Roman" w:cs="Times New Roman"/>
          <w:color w:val="000000" w:themeColor="text1"/>
          <w:sz w:val="24"/>
          <w:szCs w:val="24"/>
        </w:rPr>
        <w:t xml:space="preserve"> </w:t>
      </w:r>
      <w:r w:rsidRPr="00021E79">
        <w:rPr>
          <w:rFonts w:ascii="Times New Roman" w:hAnsi="Times New Roman" w:cs="Times New Roman"/>
          <w:color w:val="000000" w:themeColor="text1"/>
          <w:sz w:val="24"/>
          <w:szCs w:val="24"/>
        </w:rPr>
        <w:t>supports I4.0 because it drives</w:t>
      </w:r>
      <w:r w:rsidR="00C66E57" w:rsidRPr="00021E79">
        <w:rPr>
          <w:rFonts w:ascii="Times New Roman" w:hAnsi="Times New Roman" w:cs="Times New Roman"/>
          <w:color w:val="000000" w:themeColor="text1"/>
          <w:sz w:val="24"/>
          <w:szCs w:val="24"/>
        </w:rPr>
        <w:t xml:space="preserve"> </w:t>
      </w:r>
      <w:r w:rsidRPr="00021E79">
        <w:rPr>
          <w:rFonts w:ascii="Times New Roman" w:hAnsi="Times New Roman" w:cs="Times New Roman"/>
          <w:color w:val="000000" w:themeColor="text1"/>
          <w:sz w:val="24"/>
          <w:szCs w:val="24"/>
        </w:rPr>
        <w:t>I</w:t>
      </w:r>
      <w:r w:rsidR="00C66E57" w:rsidRPr="00021E79">
        <w:rPr>
          <w:rFonts w:ascii="Times New Roman" w:hAnsi="Times New Roman" w:cs="Times New Roman"/>
          <w:color w:val="000000" w:themeColor="text1"/>
          <w:sz w:val="24"/>
          <w:szCs w:val="24"/>
        </w:rPr>
        <w:t>4.0</w:t>
      </w:r>
      <w:r w:rsidRPr="00021E79">
        <w:rPr>
          <w:rFonts w:ascii="Times New Roman" w:hAnsi="Times New Roman" w:cs="Times New Roman"/>
          <w:color w:val="000000" w:themeColor="text1"/>
          <w:sz w:val="24"/>
          <w:szCs w:val="24"/>
        </w:rPr>
        <w:t xml:space="preserve"> introduction</w:t>
      </w:r>
      <w:r w:rsidR="00C66E57" w:rsidRPr="00021E79">
        <w:rPr>
          <w:rFonts w:ascii="Times New Roman" w:hAnsi="Times New Roman" w:cs="Times New Roman"/>
          <w:color w:val="000000" w:themeColor="text1"/>
          <w:sz w:val="24"/>
          <w:szCs w:val="24"/>
        </w:rPr>
        <w:t xml:space="preserve"> but at operative level, </w:t>
      </w:r>
      <w:r w:rsidRPr="00021E79">
        <w:rPr>
          <w:rFonts w:ascii="Times New Roman" w:hAnsi="Times New Roman" w:cs="Times New Roman"/>
          <w:color w:val="000000" w:themeColor="text1"/>
          <w:sz w:val="24"/>
          <w:szCs w:val="24"/>
        </w:rPr>
        <w:t>I</w:t>
      </w:r>
      <w:r w:rsidR="00C66E57" w:rsidRPr="00021E79">
        <w:rPr>
          <w:rFonts w:ascii="Times New Roman" w:hAnsi="Times New Roman" w:cs="Times New Roman"/>
          <w:color w:val="000000" w:themeColor="text1"/>
          <w:sz w:val="24"/>
          <w:szCs w:val="24"/>
        </w:rPr>
        <w:t xml:space="preserve">4.0 </w:t>
      </w:r>
      <w:r w:rsidRPr="00021E79">
        <w:rPr>
          <w:rFonts w:ascii="Times New Roman" w:hAnsi="Times New Roman" w:cs="Times New Roman"/>
          <w:color w:val="000000" w:themeColor="text1"/>
          <w:sz w:val="24"/>
          <w:szCs w:val="24"/>
        </w:rPr>
        <w:t>supports LSC</w:t>
      </w:r>
      <w:r w:rsidR="00761916">
        <w:rPr>
          <w:rFonts w:ascii="Times New Roman" w:hAnsi="Times New Roman" w:cs="Times New Roman"/>
          <w:color w:val="000000" w:themeColor="text1"/>
          <w:sz w:val="24"/>
          <w:szCs w:val="24"/>
        </w:rPr>
        <w:t>M</w:t>
      </w:r>
      <w:r w:rsidRPr="00021E79">
        <w:rPr>
          <w:rFonts w:ascii="Times New Roman" w:hAnsi="Times New Roman" w:cs="Times New Roman"/>
          <w:color w:val="000000" w:themeColor="text1"/>
          <w:sz w:val="24"/>
          <w:szCs w:val="24"/>
        </w:rPr>
        <w:t xml:space="preserve"> because it enhances LSC</w:t>
      </w:r>
      <w:r w:rsidR="00761916">
        <w:rPr>
          <w:rFonts w:ascii="Times New Roman" w:hAnsi="Times New Roman" w:cs="Times New Roman"/>
          <w:color w:val="000000" w:themeColor="text1"/>
          <w:sz w:val="24"/>
          <w:szCs w:val="24"/>
        </w:rPr>
        <w:t>M</w:t>
      </w:r>
      <w:r w:rsidRPr="00021E79">
        <w:rPr>
          <w:rFonts w:ascii="Times New Roman" w:hAnsi="Times New Roman" w:cs="Times New Roman"/>
          <w:color w:val="000000" w:themeColor="text1"/>
          <w:sz w:val="24"/>
          <w:szCs w:val="24"/>
        </w:rPr>
        <w:t xml:space="preserve"> practices</w:t>
      </w:r>
      <w:r w:rsidR="008B682F" w:rsidRPr="00021E79">
        <w:rPr>
          <w:rFonts w:ascii="Times New Roman" w:hAnsi="Times New Roman" w:cs="Times New Roman"/>
          <w:color w:val="000000" w:themeColor="text1"/>
          <w:sz w:val="24"/>
          <w:szCs w:val="24"/>
        </w:rPr>
        <w:t>.</w:t>
      </w:r>
    </w:p>
    <w:p w14:paraId="694CFB2F" w14:textId="3325450D" w:rsidR="00DF4944" w:rsidRPr="00021E79" w:rsidRDefault="00DF4944" w:rsidP="0007637C">
      <w:pPr>
        <w:spacing w:line="360" w:lineRule="auto"/>
        <w:jc w:val="both"/>
        <w:rPr>
          <w:rFonts w:ascii="Times New Roman" w:hAnsi="Times New Roman" w:cs="Times New Roman"/>
          <w:color w:val="000000" w:themeColor="text1"/>
          <w:sz w:val="24"/>
          <w:szCs w:val="24"/>
        </w:rPr>
      </w:pPr>
      <w:r w:rsidRPr="00021E79">
        <w:rPr>
          <w:rFonts w:ascii="Times New Roman" w:hAnsi="Times New Roman" w:cs="Times New Roman"/>
          <w:noProof/>
          <w:color w:val="000000" w:themeColor="text1"/>
          <w:sz w:val="24"/>
          <w:szCs w:val="24"/>
          <w:lang w:val="en-GB" w:eastAsia="en-GB"/>
        </w:rPr>
        <w:drawing>
          <wp:inline distT="0" distB="0" distL="0" distR="0" wp14:anchorId="01A4C1C1" wp14:editId="288C5E91">
            <wp:extent cx="5040000" cy="2928352"/>
            <wp:effectExtent l="0" t="0" r="8255" b="571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040000" cy="2928352"/>
                    </a:xfrm>
                    <a:prstGeom prst="rect">
                      <a:avLst/>
                    </a:prstGeom>
                    <a:noFill/>
                  </pic:spPr>
                </pic:pic>
              </a:graphicData>
            </a:graphic>
          </wp:inline>
        </w:drawing>
      </w:r>
    </w:p>
    <w:p w14:paraId="3244C1E3" w14:textId="60105BB3" w:rsidR="001F7C36" w:rsidRPr="00021E79" w:rsidRDefault="002A3FB4" w:rsidP="00445952">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 xml:space="preserve">Figure </w:t>
      </w:r>
      <w:r w:rsidR="007857D7">
        <w:rPr>
          <w:rFonts w:ascii="Times New Roman" w:hAnsi="Times New Roman" w:cs="Times New Roman"/>
          <w:sz w:val="24"/>
          <w:szCs w:val="24"/>
          <w:lang w:val="en-US"/>
        </w:rPr>
        <w:t>5</w:t>
      </w:r>
      <w:r w:rsidR="00445952" w:rsidRPr="00021E79">
        <w:rPr>
          <w:rFonts w:ascii="Times New Roman" w:hAnsi="Times New Roman" w:cs="Times New Roman"/>
          <w:sz w:val="24"/>
          <w:szCs w:val="24"/>
          <w:lang w:val="en-US"/>
        </w:rPr>
        <w:t xml:space="preserve">. </w:t>
      </w:r>
      <w:r w:rsidR="00445952" w:rsidRPr="00267742">
        <w:rPr>
          <w:rFonts w:ascii="Times New Roman" w:hAnsi="Times New Roman" w:cs="Times New Roman"/>
          <w:color w:val="4472C4" w:themeColor="accent1"/>
          <w:sz w:val="24"/>
          <w:szCs w:val="24"/>
          <w:lang w:val="en-US"/>
        </w:rPr>
        <w:t>Relationship between Lean</w:t>
      </w:r>
      <w:r w:rsidR="0028571E" w:rsidRPr="00267742">
        <w:rPr>
          <w:rFonts w:ascii="Times New Roman" w:hAnsi="Times New Roman" w:cs="Times New Roman"/>
          <w:color w:val="4472C4" w:themeColor="accent1"/>
          <w:sz w:val="24"/>
          <w:szCs w:val="24"/>
          <w:lang w:val="en-US"/>
        </w:rPr>
        <w:t xml:space="preserve"> Supply Chain Management</w:t>
      </w:r>
      <w:r w:rsidR="00445952" w:rsidRPr="00267742">
        <w:rPr>
          <w:rFonts w:ascii="Times New Roman" w:hAnsi="Times New Roman" w:cs="Times New Roman"/>
          <w:color w:val="4472C4" w:themeColor="accent1"/>
          <w:sz w:val="24"/>
          <w:szCs w:val="24"/>
          <w:lang w:val="en-US"/>
        </w:rPr>
        <w:t xml:space="preserve"> and Industry 4.0</w:t>
      </w:r>
    </w:p>
    <w:p w14:paraId="62408B1C" w14:textId="36F489B2" w:rsidR="00A36175" w:rsidRDefault="001D642B" w:rsidP="00D96F3A">
      <w:pPr>
        <w:spacing w:line="360" w:lineRule="auto"/>
        <w:jc w:val="both"/>
        <w:rPr>
          <w:rFonts w:ascii="Times New Roman" w:hAnsi="Times New Roman" w:cs="Times New Roman"/>
          <w:sz w:val="24"/>
          <w:szCs w:val="24"/>
        </w:rPr>
      </w:pPr>
      <w:r w:rsidRPr="00267742">
        <w:rPr>
          <w:rFonts w:ascii="Times New Roman" w:hAnsi="Times New Roman" w:cs="Times New Roman"/>
          <w:color w:val="4472C4" w:themeColor="accent1"/>
          <w:sz w:val="24"/>
          <w:szCs w:val="24"/>
          <w:lang w:val="en-US"/>
        </w:rPr>
        <w:t xml:space="preserve">This </w:t>
      </w:r>
      <w:r w:rsidR="00B3089F" w:rsidRPr="00267742">
        <w:rPr>
          <w:rFonts w:ascii="Times New Roman" w:hAnsi="Times New Roman" w:cs="Times New Roman"/>
          <w:color w:val="4472C4" w:themeColor="accent1"/>
          <w:sz w:val="24"/>
          <w:szCs w:val="24"/>
          <w:lang w:val="en-US"/>
        </w:rPr>
        <w:t>framework adds a piece of knowledge of the literature of the interplay between LSC</w:t>
      </w:r>
      <w:r w:rsidR="00667A75" w:rsidRPr="00267742">
        <w:rPr>
          <w:rFonts w:ascii="Times New Roman" w:hAnsi="Times New Roman" w:cs="Times New Roman"/>
          <w:color w:val="4472C4" w:themeColor="accent1"/>
          <w:sz w:val="24"/>
          <w:szCs w:val="24"/>
          <w:lang w:val="en-US"/>
        </w:rPr>
        <w:t>M</w:t>
      </w:r>
      <w:r w:rsidR="00B3089F" w:rsidRPr="00267742">
        <w:rPr>
          <w:rFonts w:ascii="Times New Roman" w:hAnsi="Times New Roman" w:cs="Times New Roman"/>
          <w:color w:val="4472C4" w:themeColor="accent1"/>
          <w:sz w:val="24"/>
          <w:szCs w:val="24"/>
          <w:lang w:val="en-US"/>
        </w:rPr>
        <w:t xml:space="preserve"> and I4.0</w:t>
      </w:r>
      <w:r w:rsidR="00B3089F" w:rsidRPr="00021E79">
        <w:rPr>
          <w:rFonts w:ascii="Times New Roman" w:hAnsi="Times New Roman" w:cs="Times New Roman"/>
          <w:sz w:val="24"/>
          <w:szCs w:val="24"/>
          <w:lang w:val="en-US"/>
        </w:rPr>
        <w:t xml:space="preserve">, but at the same time it could support in understanding more in general the interplay between Lean and I4.0. It is coherent with all the research works that presented a positive correlation between Lean and I4.0 </w:t>
      </w:r>
      <w:r w:rsidR="0069141A" w:rsidRPr="00021E79">
        <w:rPr>
          <w:rFonts w:ascii="Times New Roman" w:hAnsi="Times New Roman" w:cs="Times New Roman"/>
          <w:sz w:val="24"/>
          <w:szCs w:val="24"/>
          <w:lang w:val="en-US"/>
        </w:rPr>
        <w:fldChar w:fldCharType="begin" w:fldLock="1"/>
      </w:r>
      <w:r w:rsidR="00D4780A">
        <w:rPr>
          <w:rFonts w:ascii="Times New Roman" w:hAnsi="Times New Roman" w:cs="Times New Roman"/>
          <w:sz w:val="24"/>
          <w:szCs w:val="24"/>
          <w:lang w:val="en-US"/>
        </w:rPr>
        <w:instrText>ADDIN CSL_CITATION {"citationItems":[{"id":"ITEM-1","itemData":{"DOI":"10.1007/s00170-019-03441-7","ISSN":"14333015","abstract":"This study aims at examining the impact of the interrelation between the adoption of Industry 4.0 technologies and the implementation of lean production (LP) practices on the improvement level of European manufacturers' operational performance. To achieve that, we conducted a survey with 108 European manufacturers that have been implementing LP and initiated their Industry 4.0 adoption. The collected data was analyzed through multivariate techniques, allowing to identify the effect of this relationship according to different contextual factors deemed as influential by previous literature, such as company size, LP implementation experience, type of ownership, and business operating model. Results underpin the idea of a wide applicability of both approaches, indicating that higher adoption levels of Industry 4.0 may be easier to achieve when LP practices are extensively implemented in the company. In opposition, when processes are not robustly designed and continuous improvement practices are not established, companies' readiness for adopting novel technologies may be lower. By comprehending that Industry 4.0 technologies are highly related to LP practices, disregarding the context, managers from EU manufacturers can address the implementation of both approaches in a more assertive way.","author":[{"dropping-particle":"","family":"Rossini","given":"Matteo","non-dropping-particle":"","parse-names":false,"suffix":""},{"dropping-particle":"","family":"Costa","given":"Federica","non-dropping-particle":"","parse-names":false,"suffix":""},{"dropping-particle":"","family":"Tortorella","given":"Guilherme L.","non-dropping-particle":"","parse-names":false,"suffix":""},{"dropping-particle":"","family":"Portioli-Staudacher","given":"Alberto","non-dropping-particle":"","parse-names":false,"suffix":""}],"container-title":"International Journal of Advanced Manufacturing Technology","id":"ITEM-1","issued":{"date-parts":[["2019"]]},"title":"The interrelation between Industry 4.0 and lean production: an empirical study on European manufacturers","type":"article-journal"},"uris":["http://www.mendeley.com/documents/?uuid=99703412-6fcb-4df1-b7d0-0947e009dd5d"]},{"id":"ITEM-2","itemData":{"DOI":"10.1016/j.ijpe.2020.107918","ISSN":"09255273","abstract":"This paper examines pathways to implement a high-performing Lean Automation (LA). We asked 61 manufacturers from Brazil and India that are undergoing a lean implementation together with the adoption of disruptive digital technologies from Industry 4.0 (I4.0) to indicate their implementation sequence. We then used multivariate data techniques to analyze the collected data. Our findings suggested three sets of lean practices and I4.0 technologies; namely: start-up, in-transition and advanced. Further, companies that presented a higher performance improvement have more extensively implemented start-up and in-transition practices/technologies. However, no significant difference was found for the adoption level of advanced practices/technologies between low- and high-performer companies. Since the integration of I4.0 technologies into Lean Manufacturing (LM) is a relatively recent phenomenon, our study provides guidelines related to a preferential implementation sequence within this portfolio of practices and technologies.","author":[{"dropping-particle":"","family":"Tortorella","given":"Guilherme Luz","non-dropping-particle":"","parse-names":false,"suffix":""},{"dropping-particle":"","family":"Narayanamurthy","given":"Gopalakrishnan","non-dropping-particle":"","parse-names":false,"suffix":""},{"dropping-particle":"","family":"Thurer","given":"Matthias","non-dropping-particle":"","parse-names":false,"suffix":""}],"container-title":"International Journal of Production Economics","id":"ITEM-2","issued":{"date-parts":[["2021"]]},"title":"Identifying pathways to a high-performing lean automation implementation: An empirical study in the manufacturing industry","type":"article-journal"},"uris":["http://www.mendeley.com/documents/?uuid=7d6bd88f-427c-4e79-a7b7-f645219d8a0f"]}],"mendeley":{"formattedCitation":"(Rossini, Costa, Tortorella, &amp; Portioli-Staudacher, 2019; Guilherme Luz Tortorella, Narayanamurthy, &amp; Thurer, 2021)","manualFormatting":"(Rossini et al., 2019; Tortorella et al., 2021)","plainTextFormattedCitation":"(Rossini, Costa, Tortorella, &amp; Portioli-Staudacher, 2019; Guilherme Luz Tortorella, Narayanamurthy, &amp; Thurer, 2021)","previouslyFormattedCitation":"(Rossini, Costa, Tortorella, &amp; Portioli-Staudacher, 2019; Tortorella, Narayanamurthy, &amp; Thurer, 2021)"},"properties":{"noteIndex":0},"schema":"https://github.com/citation-style-language/schema/raw/master/csl-citation.json"}</w:instrText>
      </w:r>
      <w:r w:rsidR="0069141A" w:rsidRPr="00021E79">
        <w:rPr>
          <w:rFonts w:ascii="Times New Roman" w:hAnsi="Times New Roman" w:cs="Times New Roman"/>
          <w:sz w:val="24"/>
          <w:szCs w:val="24"/>
          <w:lang w:val="en-US"/>
        </w:rPr>
        <w:fldChar w:fldCharType="separate"/>
      </w:r>
      <w:r w:rsidR="00880758" w:rsidRPr="00021E79">
        <w:rPr>
          <w:rFonts w:ascii="Times New Roman" w:hAnsi="Times New Roman" w:cs="Times New Roman"/>
          <w:noProof/>
          <w:sz w:val="24"/>
          <w:szCs w:val="24"/>
          <w:lang w:val="en-US"/>
        </w:rPr>
        <w:t>(Rossini et al.</w:t>
      </w:r>
      <w:r w:rsidR="0069141A" w:rsidRPr="00021E79">
        <w:rPr>
          <w:rFonts w:ascii="Times New Roman" w:hAnsi="Times New Roman" w:cs="Times New Roman"/>
          <w:noProof/>
          <w:sz w:val="24"/>
          <w:szCs w:val="24"/>
          <w:lang w:val="en-US"/>
        </w:rPr>
        <w:t>, 2019; Tortorella</w:t>
      </w:r>
      <w:r w:rsidR="00880758" w:rsidRPr="00021E79">
        <w:rPr>
          <w:rFonts w:ascii="Times New Roman" w:hAnsi="Times New Roman" w:cs="Times New Roman"/>
          <w:noProof/>
          <w:sz w:val="24"/>
          <w:szCs w:val="24"/>
          <w:lang w:val="en-US"/>
        </w:rPr>
        <w:t xml:space="preserve"> et al.</w:t>
      </w:r>
      <w:r w:rsidR="0069141A" w:rsidRPr="00021E79">
        <w:rPr>
          <w:rFonts w:ascii="Times New Roman" w:hAnsi="Times New Roman" w:cs="Times New Roman"/>
          <w:noProof/>
          <w:sz w:val="24"/>
          <w:szCs w:val="24"/>
          <w:lang w:val="en-US"/>
        </w:rPr>
        <w:t>, 2021)</w:t>
      </w:r>
      <w:r w:rsidR="0069141A" w:rsidRPr="00021E79">
        <w:rPr>
          <w:rFonts w:ascii="Times New Roman" w:hAnsi="Times New Roman" w:cs="Times New Roman"/>
          <w:sz w:val="24"/>
          <w:szCs w:val="24"/>
          <w:lang w:val="en-US"/>
        </w:rPr>
        <w:fldChar w:fldCharType="end"/>
      </w:r>
      <w:r w:rsidR="0069141A" w:rsidRPr="00021E79">
        <w:rPr>
          <w:rFonts w:ascii="Times New Roman" w:hAnsi="Times New Roman" w:cs="Times New Roman"/>
          <w:sz w:val="24"/>
          <w:szCs w:val="24"/>
          <w:lang w:val="en-US"/>
        </w:rPr>
        <w:t xml:space="preserve">. It supports the literature of synergic perspective of the two paradigms </w:t>
      </w:r>
      <w:r w:rsidR="0069141A" w:rsidRPr="00021E79">
        <w:rPr>
          <w:rFonts w:ascii="Times New Roman" w:hAnsi="Times New Roman" w:cs="Times New Roman"/>
          <w:sz w:val="24"/>
          <w:szCs w:val="24"/>
          <w:lang w:val="en-US"/>
        </w:rPr>
        <w:fldChar w:fldCharType="begin" w:fldLock="1"/>
      </w:r>
      <w:r w:rsidR="005A75FF" w:rsidRPr="00021E79">
        <w:rPr>
          <w:rFonts w:ascii="Times New Roman" w:hAnsi="Times New Roman" w:cs="Times New Roman"/>
          <w:sz w:val="24"/>
          <w:szCs w:val="24"/>
          <w:lang w:val="en-US"/>
        </w:rPr>
        <w:instrText>ADDIN CSL_CITATION {"citationItems":[{"id":"ITEM-1","itemData":{"DOI":"10.1080/00207543.2020.1790684","ISSN":"1366588X","abstract":"The most recent trend manufacturers have embraced to seek operational performance improvements is the use of a wide range of digital technologies typically associated with Industry 4.0. However, few studies have investigated the relationship between such technologies and the long-established lean manufacturing domain, and how they, together, influence operational performance. Based on data from a cross-sectional survey of manufacturing companies, this study investigates the relationships between the use of lean manufacturing, factory digitalisation, and operational performance using hierarchical multiple regression analysis. While simultaneously controlling for the effects of production repetitiveness, company size, and length of lean manufacturing implementation, the findings show that both lean manufacturing and factory digitalisation individually contribute to improved operational performance. Furthermore, it is found that when used together, they have a complementary (or synergistic) effect that is greater than their individual effects combined. These research findings provide both theoretical and practical insights into how lean manufacturing and factory digitalisation affect the operational performance of manufacturing firms. In light of the upcoming fourth industrial revolution, these findings suggest that lean manufacturing is not obsolete but rather is more important than ever in order to reap the benefits from emerging technologies and translate them into improved operational performance.","author":[{"dropping-particle":"","family":"Buer","given":"Sven Vegard","non-dropping-particle":"","parse-names":false,"suffix":""},{"dropping-particle":"","family":"Semini","given":"Marco","non-dropping-particle":"","parse-names":false,"suffix":""},{"dropping-particle":"","family":"Strandhagen","given":"Jan Ola","non-dropping-particle":"","parse-names":false,"suffix":""},{"dropping-particle":"","family":"Sgarbossa","given":"Fabio","non-dropping-particle":"","parse-names":false,"suffix":""}],"container-title":"International Journal of Production Research","id":"ITEM-1","issued":{"date-parts":[["2020"]]},"title":"The complementary effect of lean manufacturing and digitalisation on operational performance","type":"article-journal"},"uris":["http://www.mendeley.com/documents/?uuid=0b6c6811-ffe0-4f7f-8f4c-9515b89dc5cf"]}],"mendeley":{"formattedCitation":"(Buer et al., 2020)","plainTextFormattedCitation":"(Buer et al., 2020)","previouslyFormattedCitation":"(Buer et al., 2020)"},"properties":{"noteIndex":0},"schema":"https://github.com/citation-style-language/schema/raw/master/csl-citation.json"}</w:instrText>
      </w:r>
      <w:r w:rsidR="0069141A" w:rsidRPr="00021E79">
        <w:rPr>
          <w:rFonts w:ascii="Times New Roman" w:hAnsi="Times New Roman" w:cs="Times New Roman"/>
          <w:sz w:val="24"/>
          <w:szCs w:val="24"/>
          <w:lang w:val="en-US"/>
        </w:rPr>
        <w:fldChar w:fldCharType="separate"/>
      </w:r>
      <w:r w:rsidR="0069141A" w:rsidRPr="00021E79">
        <w:rPr>
          <w:rFonts w:ascii="Times New Roman" w:hAnsi="Times New Roman" w:cs="Times New Roman"/>
          <w:noProof/>
          <w:sz w:val="24"/>
          <w:szCs w:val="24"/>
          <w:lang w:val="en-US"/>
        </w:rPr>
        <w:t>(Buer et al., 2020)</w:t>
      </w:r>
      <w:r w:rsidR="0069141A" w:rsidRPr="00021E79">
        <w:rPr>
          <w:rFonts w:ascii="Times New Roman" w:hAnsi="Times New Roman" w:cs="Times New Roman"/>
          <w:sz w:val="24"/>
          <w:szCs w:val="24"/>
          <w:lang w:val="en-US"/>
        </w:rPr>
        <w:fldChar w:fldCharType="end"/>
      </w:r>
      <w:r w:rsidR="0069141A" w:rsidRPr="00021E79">
        <w:rPr>
          <w:rFonts w:ascii="Times New Roman" w:hAnsi="Times New Roman" w:cs="Times New Roman"/>
          <w:sz w:val="24"/>
          <w:szCs w:val="24"/>
          <w:lang w:val="en-US"/>
        </w:rPr>
        <w:t xml:space="preserve">, given a clearer positioning of the role of the paradigms. </w:t>
      </w:r>
      <w:r w:rsidR="00D96F3A">
        <w:rPr>
          <w:rFonts w:ascii="Times New Roman" w:hAnsi="Times New Roman" w:cs="Times New Roman"/>
          <w:sz w:val="24"/>
          <w:szCs w:val="24"/>
          <w:lang w:val="en-US"/>
        </w:rPr>
        <w:t xml:space="preserve">This fact is also </w:t>
      </w:r>
      <w:r w:rsidR="00D96F3A">
        <w:rPr>
          <w:rFonts w:ascii="Times New Roman" w:hAnsi="Times New Roman" w:cs="Times New Roman"/>
          <w:sz w:val="24"/>
          <w:szCs w:val="24"/>
          <w:lang w:val="en-US"/>
        </w:rPr>
        <w:lastRenderedPageBreak/>
        <w:t xml:space="preserve">supported by the recent literature where </w:t>
      </w:r>
      <w:r w:rsidR="00A36175" w:rsidRPr="009670F4">
        <w:rPr>
          <w:rFonts w:ascii="Times New Roman" w:hAnsi="Times New Roman" w:cs="Times New Roman"/>
          <w:sz w:val="24"/>
          <w:szCs w:val="24"/>
        </w:rPr>
        <w:t>spec</w:t>
      </w:r>
      <w:r w:rsidR="00D96F3A">
        <w:rPr>
          <w:rFonts w:ascii="Times New Roman" w:hAnsi="Times New Roman" w:cs="Times New Roman"/>
          <w:sz w:val="24"/>
          <w:szCs w:val="24"/>
        </w:rPr>
        <w:t xml:space="preserve">ific industry 4.0 technologies are adapted with Lean techniques </w:t>
      </w:r>
      <w:r w:rsidR="00A36175" w:rsidRPr="009670F4">
        <w:rPr>
          <w:rFonts w:ascii="Times New Roman" w:hAnsi="Times New Roman" w:cs="Times New Roman"/>
          <w:sz w:val="24"/>
          <w:szCs w:val="24"/>
        </w:rPr>
        <w:t xml:space="preserve">from the simple </w:t>
      </w:r>
      <w:r w:rsidR="00B84436">
        <w:rPr>
          <w:rFonts w:ascii="Times New Roman" w:hAnsi="Times New Roman" w:cs="Times New Roman"/>
          <w:sz w:val="24"/>
          <w:szCs w:val="24"/>
        </w:rPr>
        <w:t xml:space="preserve">5S </w:t>
      </w:r>
      <w:r w:rsidR="00A36175" w:rsidRPr="009670F4">
        <w:rPr>
          <w:rFonts w:ascii="Times New Roman" w:hAnsi="Times New Roman" w:cs="Times New Roman"/>
          <w:sz w:val="24"/>
          <w:szCs w:val="24"/>
        </w:rPr>
        <w:t>to the</w:t>
      </w:r>
      <w:r w:rsidR="00A36175">
        <w:rPr>
          <w:rFonts w:ascii="Times New Roman" w:hAnsi="Times New Roman" w:cs="Times New Roman"/>
          <w:sz w:val="24"/>
          <w:szCs w:val="24"/>
        </w:rPr>
        <w:t xml:space="preserve"> </w:t>
      </w:r>
      <w:r w:rsidR="00A36175" w:rsidRPr="009670F4">
        <w:rPr>
          <w:rFonts w:ascii="Times New Roman" w:hAnsi="Times New Roman" w:cs="Times New Roman"/>
          <w:sz w:val="24"/>
          <w:szCs w:val="24"/>
        </w:rPr>
        <w:t xml:space="preserve">more sophisticated SPC </w:t>
      </w:r>
      <w:r w:rsidR="00E84F90">
        <w:rPr>
          <w:rFonts w:ascii="Times New Roman" w:hAnsi="Times New Roman" w:cs="Times New Roman"/>
          <w:sz w:val="24"/>
          <w:szCs w:val="24"/>
        </w:rPr>
        <w:t>and T</w:t>
      </w:r>
      <w:r w:rsidR="0083413C">
        <w:rPr>
          <w:rFonts w:ascii="Times New Roman" w:hAnsi="Times New Roman" w:cs="Times New Roman"/>
          <w:sz w:val="24"/>
          <w:szCs w:val="24"/>
        </w:rPr>
        <w:t xml:space="preserve">PM systems (Chiarini and Kumar, </w:t>
      </w:r>
      <w:r w:rsidR="00E84F90" w:rsidRPr="00E84F90">
        <w:rPr>
          <w:rFonts w:ascii="Times New Roman" w:hAnsi="Times New Roman" w:cs="Times New Roman"/>
          <w:sz w:val="24"/>
          <w:szCs w:val="24"/>
        </w:rPr>
        <w:t>2020</w:t>
      </w:r>
      <w:r w:rsidR="0083413C">
        <w:rPr>
          <w:rFonts w:ascii="Times New Roman" w:hAnsi="Times New Roman" w:cs="Times New Roman"/>
          <w:sz w:val="24"/>
          <w:szCs w:val="24"/>
        </w:rPr>
        <w:t xml:space="preserve">; Hughes et al., </w:t>
      </w:r>
      <w:r w:rsidR="008F1938" w:rsidRPr="0083413C">
        <w:rPr>
          <w:rFonts w:ascii="Times New Roman" w:hAnsi="Times New Roman" w:cs="Times New Roman"/>
          <w:sz w:val="24"/>
          <w:szCs w:val="24"/>
        </w:rPr>
        <w:t>2020</w:t>
      </w:r>
      <w:r w:rsidR="0083413C">
        <w:rPr>
          <w:rFonts w:ascii="Times New Roman" w:hAnsi="Times New Roman" w:cs="Times New Roman"/>
          <w:sz w:val="24"/>
          <w:szCs w:val="24"/>
        </w:rPr>
        <w:t xml:space="preserve">; </w:t>
      </w:r>
      <w:r w:rsidR="006957CC">
        <w:rPr>
          <w:rFonts w:ascii="Times New Roman" w:hAnsi="Times New Roman" w:cs="Times New Roman"/>
          <w:sz w:val="24"/>
          <w:szCs w:val="24"/>
        </w:rPr>
        <w:t xml:space="preserve">Bittencourt et al., </w:t>
      </w:r>
      <w:r w:rsidR="006957CC" w:rsidRPr="0083413C">
        <w:rPr>
          <w:rFonts w:ascii="Times New Roman" w:hAnsi="Times New Roman" w:cs="Times New Roman"/>
          <w:sz w:val="24"/>
          <w:szCs w:val="24"/>
        </w:rPr>
        <w:t>2021</w:t>
      </w:r>
      <w:r w:rsidR="006957CC">
        <w:rPr>
          <w:rFonts w:ascii="Times New Roman" w:hAnsi="Times New Roman" w:cs="Times New Roman"/>
          <w:sz w:val="24"/>
          <w:szCs w:val="24"/>
        </w:rPr>
        <w:t xml:space="preserve">; Ciano et al., 2021; Raji et al., </w:t>
      </w:r>
      <w:r w:rsidR="006957CC" w:rsidRPr="0083413C">
        <w:rPr>
          <w:rFonts w:ascii="Times New Roman" w:hAnsi="Times New Roman" w:cs="Times New Roman"/>
          <w:sz w:val="24"/>
          <w:szCs w:val="24"/>
        </w:rPr>
        <w:t>2021</w:t>
      </w:r>
      <w:r w:rsidR="006957CC">
        <w:rPr>
          <w:rFonts w:ascii="Times New Roman" w:hAnsi="Times New Roman" w:cs="Times New Roman"/>
          <w:sz w:val="24"/>
          <w:szCs w:val="24"/>
        </w:rPr>
        <w:t xml:space="preserve">; </w:t>
      </w:r>
      <w:r w:rsidR="0083413C">
        <w:rPr>
          <w:rFonts w:ascii="Times New Roman" w:hAnsi="Times New Roman" w:cs="Times New Roman"/>
          <w:sz w:val="24"/>
          <w:szCs w:val="24"/>
        </w:rPr>
        <w:t xml:space="preserve">Spenhoff et al., </w:t>
      </w:r>
      <w:r w:rsidR="008F1938" w:rsidRPr="0083413C">
        <w:rPr>
          <w:rFonts w:ascii="Times New Roman" w:hAnsi="Times New Roman" w:cs="Times New Roman"/>
          <w:sz w:val="24"/>
          <w:szCs w:val="24"/>
        </w:rPr>
        <w:t>2021</w:t>
      </w:r>
      <w:r w:rsidR="006957CC">
        <w:rPr>
          <w:rFonts w:ascii="Times New Roman" w:hAnsi="Times New Roman" w:cs="Times New Roman"/>
          <w:sz w:val="24"/>
          <w:szCs w:val="24"/>
        </w:rPr>
        <w:t>)</w:t>
      </w:r>
      <w:r w:rsidR="008F1938" w:rsidRPr="001845ED">
        <w:rPr>
          <w:rFonts w:ascii="Times New Roman" w:hAnsi="Times New Roman" w:cs="Times New Roman"/>
          <w:sz w:val="24"/>
          <w:szCs w:val="24"/>
        </w:rPr>
        <w:t>.</w:t>
      </w:r>
    </w:p>
    <w:p w14:paraId="3C3C137E" w14:textId="4D4A7F7D" w:rsidR="00B5463B" w:rsidRDefault="0005248B" w:rsidP="00D96F3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At strategic level, </w:t>
      </w:r>
      <w:r w:rsidR="00853DE1">
        <w:rPr>
          <w:rFonts w:ascii="Times New Roman" w:hAnsi="Times New Roman" w:cs="Times New Roman"/>
          <w:sz w:val="24"/>
          <w:szCs w:val="24"/>
        </w:rPr>
        <w:t xml:space="preserve">Lean supply chain is driving </w:t>
      </w:r>
      <w:r w:rsidR="006F3E6E">
        <w:rPr>
          <w:rFonts w:ascii="Times New Roman" w:hAnsi="Times New Roman" w:cs="Times New Roman"/>
          <w:sz w:val="24"/>
          <w:szCs w:val="24"/>
        </w:rPr>
        <w:t>Industry 4.0 by streamlining</w:t>
      </w:r>
      <w:r w:rsidR="008B64DA">
        <w:rPr>
          <w:rFonts w:ascii="Times New Roman" w:hAnsi="Times New Roman" w:cs="Times New Roman"/>
          <w:sz w:val="24"/>
          <w:szCs w:val="24"/>
        </w:rPr>
        <w:t xml:space="preserve"> diffe</w:t>
      </w:r>
      <w:r w:rsidR="006F3E6E">
        <w:rPr>
          <w:rFonts w:ascii="Times New Roman" w:hAnsi="Times New Roman" w:cs="Times New Roman"/>
          <w:sz w:val="24"/>
          <w:szCs w:val="24"/>
        </w:rPr>
        <w:t>rent entities of supply chain in order to reduce</w:t>
      </w:r>
      <w:r w:rsidR="008B64DA">
        <w:rPr>
          <w:rFonts w:ascii="Times New Roman" w:hAnsi="Times New Roman" w:cs="Times New Roman"/>
          <w:sz w:val="24"/>
          <w:szCs w:val="24"/>
        </w:rPr>
        <w:t xml:space="preserve"> waste. </w:t>
      </w:r>
      <w:r w:rsidR="00B92ECA" w:rsidRPr="00267742">
        <w:rPr>
          <w:rFonts w:ascii="Times New Roman" w:hAnsi="Times New Roman" w:cs="Times New Roman"/>
          <w:color w:val="0070C0"/>
          <w:sz w:val="24"/>
          <w:szCs w:val="24"/>
        </w:rPr>
        <w:t>This is particularly true with regard to the</w:t>
      </w:r>
      <w:r w:rsidR="00E96FAF" w:rsidRPr="00267742">
        <w:rPr>
          <w:rFonts w:ascii="Times New Roman" w:hAnsi="Times New Roman" w:cs="Times New Roman"/>
          <w:color w:val="0070C0"/>
          <w:sz w:val="24"/>
          <w:szCs w:val="24"/>
        </w:rPr>
        <w:t xml:space="preserve"> greater</w:t>
      </w:r>
      <w:r w:rsidR="00B92ECA" w:rsidRPr="00267742">
        <w:rPr>
          <w:rFonts w:ascii="Times New Roman" w:hAnsi="Times New Roman" w:cs="Times New Roman"/>
          <w:color w:val="0070C0"/>
          <w:sz w:val="24"/>
          <w:szCs w:val="24"/>
        </w:rPr>
        <w:t xml:space="preserve"> </w:t>
      </w:r>
      <w:r w:rsidR="00E96FAF" w:rsidRPr="00267742">
        <w:rPr>
          <w:rFonts w:ascii="Times New Roman" w:hAnsi="Times New Roman" w:cs="Times New Roman"/>
          <w:color w:val="0070C0"/>
          <w:sz w:val="24"/>
          <w:szCs w:val="24"/>
        </w:rPr>
        <w:t>horizontal and vertical integration enabled by ICT in Industry 4.0</w:t>
      </w:r>
      <w:r w:rsidR="00346E23" w:rsidRPr="00267742">
        <w:rPr>
          <w:rFonts w:ascii="Times New Roman" w:hAnsi="Times New Roman" w:cs="Times New Roman"/>
          <w:color w:val="0070C0"/>
          <w:sz w:val="24"/>
          <w:szCs w:val="24"/>
        </w:rPr>
        <w:t>, for example the Industrial Internet of Things, Digital Twin, and advanced IT infrustructures which build on more traditional ERP systems.</w:t>
      </w:r>
      <w:r w:rsidR="00E96FAF">
        <w:rPr>
          <w:rFonts w:ascii="Times New Roman" w:hAnsi="Times New Roman" w:cs="Times New Roman"/>
          <w:sz w:val="24"/>
          <w:szCs w:val="24"/>
        </w:rPr>
        <w:t xml:space="preserve"> </w:t>
      </w:r>
      <w:r w:rsidR="008B64DA">
        <w:rPr>
          <w:rFonts w:ascii="Times New Roman" w:hAnsi="Times New Roman" w:cs="Times New Roman"/>
          <w:sz w:val="24"/>
          <w:szCs w:val="24"/>
        </w:rPr>
        <w:t xml:space="preserve">According to Lean, </w:t>
      </w:r>
      <w:r w:rsidR="0002129D">
        <w:rPr>
          <w:rFonts w:ascii="Times New Roman" w:hAnsi="Times New Roman" w:cs="Times New Roman"/>
          <w:sz w:val="24"/>
          <w:szCs w:val="24"/>
        </w:rPr>
        <w:t>o</w:t>
      </w:r>
      <w:r w:rsidR="008B64DA" w:rsidRPr="008B64DA">
        <w:rPr>
          <w:rFonts w:ascii="Times New Roman" w:hAnsi="Times New Roman" w:cs="Times New Roman"/>
          <w:sz w:val="24"/>
          <w:szCs w:val="24"/>
        </w:rPr>
        <w:t xml:space="preserve">nce </w:t>
      </w:r>
      <w:r w:rsidR="005665EC">
        <w:rPr>
          <w:rFonts w:ascii="Times New Roman" w:hAnsi="Times New Roman" w:cs="Times New Roman"/>
          <w:sz w:val="24"/>
          <w:szCs w:val="24"/>
        </w:rPr>
        <w:t xml:space="preserve">the value </w:t>
      </w:r>
      <w:r w:rsidR="008E3D1E">
        <w:rPr>
          <w:rFonts w:ascii="Times New Roman" w:hAnsi="Times New Roman" w:cs="Times New Roman"/>
          <w:sz w:val="24"/>
          <w:szCs w:val="24"/>
        </w:rPr>
        <w:t xml:space="preserve">is </w:t>
      </w:r>
      <w:r w:rsidR="008B64DA" w:rsidRPr="008B64DA">
        <w:rPr>
          <w:rFonts w:ascii="Times New Roman" w:hAnsi="Times New Roman" w:cs="Times New Roman"/>
          <w:sz w:val="24"/>
          <w:szCs w:val="24"/>
        </w:rPr>
        <w:t xml:space="preserve">defined for the customers, the situation </w:t>
      </w:r>
      <w:r w:rsidR="001F13E0">
        <w:rPr>
          <w:rFonts w:ascii="Times New Roman" w:hAnsi="Times New Roman" w:cs="Times New Roman"/>
          <w:sz w:val="24"/>
          <w:szCs w:val="24"/>
        </w:rPr>
        <w:t xml:space="preserve">is mapped </w:t>
      </w:r>
      <w:r w:rsidR="008B64DA" w:rsidRPr="008B64DA">
        <w:rPr>
          <w:rFonts w:ascii="Times New Roman" w:hAnsi="Times New Roman" w:cs="Times New Roman"/>
          <w:sz w:val="24"/>
          <w:szCs w:val="24"/>
        </w:rPr>
        <w:t xml:space="preserve">within </w:t>
      </w:r>
      <w:r w:rsidR="00E175D6">
        <w:rPr>
          <w:rFonts w:ascii="Times New Roman" w:hAnsi="Times New Roman" w:cs="Times New Roman"/>
          <w:sz w:val="24"/>
          <w:szCs w:val="24"/>
        </w:rPr>
        <w:t xml:space="preserve">and across </w:t>
      </w:r>
      <w:r w:rsidR="008B64DA" w:rsidRPr="008B64DA">
        <w:rPr>
          <w:rFonts w:ascii="Times New Roman" w:hAnsi="Times New Roman" w:cs="Times New Roman"/>
          <w:sz w:val="24"/>
          <w:szCs w:val="24"/>
        </w:rPr>
        <w:t>organization</w:t>
      </w:r>
      <w:r w:rsidR="00E175D6">
        <w:rPr>
          <w:rFonts w:ascii="Times New Roman" w:hAnsi="Times New Roman" w:cs="Times New Roman"/>
          <w:sz w:val="24"/>
          <w:szCs w:val="24"/>
        </w:rPr>
        <w:t>s</w:t>
      </w:r>
      <w:r w:rsidR="008B64DA" w:rsidRPr="008B64DA">
        <w:rPr>
          <w:rFonts w:ascii="Times New Roman" w:hAnsi="Times New Roman" w:cs="Times New Roman"/>
          <w:sz w:val="24"/>
          <w:szCs w:val="24"/>
        </w:rPr>
        <w:t xml:space="preserve">, in order to </w:t>
      </w:r>
      <w:r w:rsidR="00E11D03">
        <w:rPr>
          <w:rFonts w:ascii="Times New Roman" w:hAnsi="Times New Roman" w:cs="Times New Roman"/>
          <w:sz w:val="24"/>
          <w:szCs w:val="24"/>
        </w:rPr>
        <w:t>find the non</w:t>
      </w:r>
      <w:r w:rsidR="008B64DA" w:rsidRPr="008B64DA">
        <w:rPr>
          <w:rFonts w:ascii="Times New Roman" w:hAnsi="Times New Roman" w:cs="Times New Roman"/>
          <w:sz w:val="24"/>
          <w:szCs w:val="24"/>
        </w:rPr>
        <w:t xml:space="preserve"> value-adding activities</w:t>
      </w:r>
      <w:r w:rsidR="00E11D03">
        <w:rPr>
          <w:rFonts w:ascii="Times New Roman" w:hAnsi="Times New Roman" w:cs="Times New Roman"/>
          <w:sz w:val="24"/>
          <w:szCs w:val="24"/>
        </w:rPr>
        <w:t xml:space="preserve"> that</w:t>
      </w:r>
      <w:r w:rsidR="008B64DA" w:rsidRPr="008B64DA">
        <w:rPr>
          <w:rFonts w:ascii="Times New Roman" w:hAnsi="Times New Roman" w:cs="Times New Roman"/>
          <w:sz w:val="24"/>
          <w:szCs w:val="24"/>
        </w:rPr>
        <w:t xml:space="preserve"> have to be eliminated. </w:t>
      </w:r>
      <w:r w:rsidR="00D163DC">
        <w:rPr>
          <w:rFonts w:ascii="Times New Roman" w:hAnsi="Times New Roman" w:cs="Times New Roman"/>
          <w:sz w:val="24"/>
          <w:szCs w:val="24"/>
        </w:rPr>
        <w:t xml:space="preserve">The </w:t>
      </w:r>
      <w:r w:rsidR="00D163DC" w:rsidRPr="008B64DA">
        <w:rPr>
          <w:rFonts w:ascii="Times New Roman" w:hAnsi="Times New Roman" w:cs="Times New Roman"/>
          <w:sz w:val="24"/>
          <w:szCs w:val="24"/>
        </w:rPr>
        <w:t xml:space="preserve">value stream mapping </w:t>
      </w:r>
      <w:r w:rsidR="00D163DC">
        <w:rPr>
          <w:rFonts w:ascii="Times New Roman" w:hAnsi="Times New Roman" w:cs="Times New Roman"/>
          <w:sz w:val="24"/>
          <w:szCs w:val="24"/>
        </w:rPr>
        <w:t xml:space="preserve">is also supported by </w:t>
      </w:r>
      <w:r w:rsidR="008B64DA" w:rsidRPr="008B64DA">
        <w:rPr>
          <w:rFonts w:ascii="Times New Roman" w:hAnsi="Times New Roman" w:cs="Times New Roman"/>
          <w:sz w:val="24"/>
          <w:szCs w:val="24"/>
        </w:rPr>
        <w:t>Industry 4.0</w:t>
      </w:r>
      <w:r w:rsidR="00D163DC">
        <w:rPr>
          <w:rFonts w:ascii="Times New Roman" w:hAnsi="Times New Roman" w:cs="Times New Roman"/>
          <w:sz w:val="24"/>
          <w:szCs w:val="24"/>
        </w:rPr>
        <w:t xml:space="preserve"> but importance will be given to</w:t>
      </w:r>
      <w:r w:rsidR="008B64DA" w:rsidRPr="008B64DA">
        <w:rPr>
          <w:rFonts w:ascii="Times New Roman" w:hAnsi="Times New Roman" w:cs="Times New Roman"/>
          <w:sz w:val="24"/>
          <w:szCs w:val="24"/>
        </w:rPr>
        <w:t xml:space="preserve"> digital environment</w:t>
      </w:r>
      <w:r w:rsidR="00D163DC">
        <w:rPr>
          <w:rFonts w:ascii="Times New Roman" w:hAnsi="Times New Roman" w:cs="Times New Roman"/>
          <w:sz w:val="24"/>
          <w:szCs w:val="24"/>
        </w:rPr>
        <w:t xml:space="preserve"> rather than the physical environment</w:t>
      </w:r>
      <w:r w:rsidR="008B64DA" w:rsidRPr="008B64DA">
        <w:rPr>
          <w:rFonts w:ascii="Times New Roman" w:hAnsi="Times New Roman" w:cs="Times New Roman"/>
          <w:sz w:val="24"/>
          <w:szCs w:val="24"/>
        </w:rPr>
        <w:t>.</w:t>
      </w:r>
    </w:p>
    <w:p w14:paraId="2B4327A7" w14:textId="170AD41F" w:rsidR="008B64DA" w:rsidRPr="00267742" w:rsidRDefault="00953988" w:rsidP="00D96F3A">
      <w:pPr>
        <w:spacing w:line="360" w:lineRule="auto"/>
        <w:jc w:val="both"/>
        <w:rPr>
          <w:rFonts w:ascii="Times New Roman" w:hAnsi="Times New Roman" w:cs="Times New Roman"/>
          <w:color w:val="0070C0"/>
          <w:sz w:val="24"/>
          <w:szCs w:val="24"/>
        </w:rPr>
      </w:pPr>
      <w:r>
        <w:rPr>
          <w:rFonts w:ascii="Times New Roman" w:hAnsi="Times New Roman" w:cs="Times New Roman"/>
          <w:sz w:val="24"/>
          <w:szCs w:val="24"/>
        </w:rPr>
        <w:t>At operational level, c</w:t>
      </w:r>
      <w:r w:rsidR="001F4391" w:rsidRPr="001F4391">
        <w:rPr>
          <w:rFonts w:ascii="Times New Roman" w:hAnsi="Times New Roman" w:cs="Times New Roman"/>
          <w:sz w:val="24"/>
          <w:szCs w:val="24"/>
        </w:rPr>
        <w:t xml:space="preserve">ontinuous flow is </w:t>
      </w:r>
      <w:r w:rsidR="0021056F">
        <w:rPr>
          <w:rFonts w:ascii="Times New Roman" w:hAnsi="Times New Roman" w:cs="Times New Roman"/>
          <w:sz w:val="24"/>
          <w:szCs w:val="24"/>
        </w:rPr>
        <w:t xml:space="preserve">one of the </w:t>
      </w:r>
      <w:r w:rsidR="001F4391" w:rsidRPr="001F4391">
        <w:rPr>
          <w:rFonts w:ascii="Times New Roman" w:hAnsi="Times New Roman" w:cs="Times New Roman"/>
          <w:sz w:val="24"/>
          <w:szCs w:val="24"/>
        </w:rPr>
        <w:t xml:space="preserve">key </w:t>
      </w:r>
      <w:r>
        <w:rPr>
          <w:rFonts w:ascii="Times New Roman" w:hAnsi="Times New Roman" w:cs="Times New Roman"/>
          <w:sz w:val="24"/>
          <w:szCs w:val="24"/>
        </w:rPr>
        <w:t>l</w:t>
      </w:r>
      <w:r w:rsidR="001F4391" w:rsidRPr="001F4391">
        <w:rPr>
          <w:rFonts w:ascii="Times New Roman" w:hAnsi="Times New Roman" w:cs="Times New Roman"/>
          <w:sz w:val="24"/>
          <w:szCs w:val="24"/>
        </w:rPr>
        <w:t xml:space="preserve">ean </w:t>
      </w:r>
      <w:r w:rsidR="0021056F">
        <w:rPr>
          <w:rFonts w:ascii="Times New Roman" w:hAnsi="Times New Roman" w:cs="Times New Roman"/>
          <w:sz w:val="24"/>
          <w:szCs w:val="24"/>
        </w:rPr>
        <w:t xml:space="preserve">elements. The production process must maintain the </w:t>
      </w:r>
      <w:r w:rsidR="00612135">
        <w:rPr>
          <w:rFonts w:ascii="Times New Roman" w:hAnsi="Times New Roman" w:cs="Times New Roman"/>
          <w:sz w:val="24"/>
          <w:szCs w:val="24"/>
        </w:rPr>
        <w:t>takt time</w:t>
      </w:r>
      <w:r w:rsidR="0021056F">
        <w:rPr>
          <w:rFonts w:ascii="Times New Roman" w:hAnsi="Times New Roman" w:cs="Times New Roman"/>
          <w:sz w:val="24"/>
          <w:szCs w:val="24"/>
        </w:rPr>
        <w:t xml:space="preserve"> agreed with </w:t>
      </w:r>
      <w:r w:rsidR="001F4391" w:rsidRPr="001F4391">
        <w:rPr>
          <w:rFonts w:ascii="Times New Roman" w:hAnsi="Times New Roman" w:cs="Times New Roman"/>
          <w:sz w:val="24"/>
          <w:szCs w:val="24"/>
        </w:rPr>
        <w:t>the customer</w:t>
      </w:r>
      <w:r w:rsidR="0021056F">
        <w:rPr>
          <w:rFonts w:ascii="Times New Roman" w:hAnsi="Times New Roman" w:cs="Times New Roman"/>
          <w:sz w:val="24"/>
          <w:szCs w:val="24"/>
        </w:rPr>
        <w:t>s</w:t>
      </w:r>
      <w:r w:rsidR="001F4391" w:rsidRPr="001F4391">
        <w:rPr>
          <w:rFonts w:ascii="Times New Roman" w:hAnsi="Times New Roman" w:cs="Times New Roman"/>
          <w:sz w:val="24"/>
          <w:szCs w:val="24"/>
        </w:rPr>
        <w:t>.</w:t>
      </w:r>
      <w:r w:rsidR="001F4391">
        <w:rPr>
          <w:rFonts w:ascii="Times New Roman" w:hAnsi="Times New Roman" w:cs="Times New Roman"/>
          <w:sz w:val="24"/>
          <w:szCs w:val="24"/>
        </w:rPr>
        <w:t xml:space="preserve"> </w:t>
      </w:r>
      <w:r w:rsidR="00612135">
        <w:rPr>
          <w:rFonts w:ascii="Times New Roman" w:hAnsi="Times New Roman" w:cs="Times New Roman"/>
          <w:sz w:val="24"/>
          <w:szCs w:val="24"/>
        </w:rPr>
        <w:t xml:space="preserve">Instead of </w:t>
      </w:r>
      <w:r w:rsidR="00612135" w:rsidRPr="001F4391">
        <w:rPr>
          <w:rFonts w:ascii="Times New Roman" w:hAnsi="Times New Roman" w:cs="Times New Roman"/>
          <w:sz w:val="24"/>
          <w:szCs w:val="24"/>
        </w:rPr>
        <w:t>physical entities</w:t>
      </w:r>
      <w:r w:rsidR="00612135">
        <w:rPr>
          <w:rFonts w:ascii="Times New Roman" w:hAnsi="Times New Roman" w:cs="Times New Roman"/>
          <w:sz w:val="24"/>
          <w:szCs w:val="24"/>
        </w:rPr>
        <w:t>, Industry 4.0 aims to make the data s</w:t>
      </w:r>
      <w:r w:rsidR="001F4391" w:rsidRPr="001F4391">
        <w:rPr>
          <w:rFonts w:ascii="Times New Roman" w:hAnsi="Times New Roman" w:cs="Times New Roman"/>
          <w:sz w:val="24"/>
          <w:szCs w:val="24"/>
        </w:rPr>
        <w:t>tream flow</w:t>
      </w:r>
      <w:r w:rsidR="00612135">
        <w:rPr>
          <w:rFonts w:ascii="Times New Roman" w:hAnsi="Times New Roman" w:cs="Times New Roman"/>
          <w:sz w:val="24"/>
          <w:szCs w:val="24"/>
        </w:rPr>
        <w:t xml:space="preserve"> according to the real </w:t>
      </w:r>
      <w:r w:rsidR="001F4391" w:rsidRPr="001F4391">
        <w:rPr>
          <w:rFonts w:ascii="Times New Roman" w:hAnsi="Times New Roman" w:cs="Times New Roman"/>
          <w:sz w:val="24"/>
          <w:szCs w:val="24"/>
        </w:rPr>
        <w:t>time.</w:t>
      </w:r>
      <w:r>
        <w:rPr>
          <w:rFonts w:ascii="Times New Roman" w:hAnsi="Times New Roman" w:cs="Times New Roman"/>
          <w:sz w:val="24"/>
          <w:szCs w:val="24"/>
        </w:rPr>
        <w:t xml:space="preserve"> </w:t>
      </w:r>
      <w:r w:rsidRPr="00267742">
        <w:rPr>
          <w:rFonts w:ascii="Times New Roman" w:hAnsi="Times New Roman" w:cs="Times New Roman"/>
          <w:color w:val="0070C0"/>
          <w:sz w:val="24"/>
          <w:szCs w:val="24"/>
        </w:rPr>
        <w:t>Again, we see that digital technologies such as big data anal</w:t>
      </w:r>
      <w:r w:rsidR="003907C1">
        <w:rPr>
          <w:rFonts w:ascii="Times New Roman" w:hAnsi="Times New Roman" w:cs="Times New Roman"/>
          <w:color w:val="0070C0"/>
          <w:sz w:val="24"/>
          <w:szCs w:val="24"/>
        </w:rPr>
        <w:t>y</w:t>
      </w:r>
      <w:r w:rsidRPr="00267742">
        <w:rPr>
          <w:rFonts w:ascii="Times New Roman" w:hAnsi="Times New Roman" w:cs="Times New Roman"/>
          <w:color w:val="0070C0"/>
          <w:sz w:val="24"/>
          <w:szCs w:val="24"/>
        </w:rPr>
        <w:t>tics</w:t>
      </w:r>
      <w:r w:rsidR="00121723" w:rsidRPr="00267742">
        <w:rPr>
          <w:rFonts w:ascii="Times New Roman" w:hAnsi="Times New Roman" w:cs="Times New Roman"/>
          <w:color w:val="0070C0"/>
          <w:sz w:val="24"/>
          <w:szCs w:val="24"/>
        </w:rPr>
        <w:t xml:space="preserve"> and</w:t>
      </w:r>
      <w:r w:rsidRPr="00267742">
        <w:rPr>
          <w:rFonts w:ascii="Times New Roman" w:hAnsi="Times New Roman" w:cs="Times New Roman"/>
          <w:color w:val="0070C0"/>
          <w:sz w:val="24"/>
          <w:szCs w:val="24"/>
        </w:rPr>
        <w:t xml:space="preserve"> digital twi</w:t>
      </w:r>
      <w:r w:rsidR="00121723" w:rsidRPr="00267742">
        <w:rPr>
          <w:rFonts w:ascii="Times New Roman" w:hAnsi="Times New Roman" w:cs="Times New Roman"/>
          <w:color w:val="0070C0"/>
          <w:sz w:val="24"/>
          <w:szCs w:val="24"/>
        </w:rPr>
        <w:t>ns, as well as tools that support the worker such as augmented reality, virtual reality, and smart wearables, will in fact contribute to enhance</w:t>
      </w:r>
      <w:r w:rsidR="003907C1">
        <w:rPr>
          <w:rFonts w:ascii="Times New Roman" w:hAnsi="Times New Roman" w:cs="Times New Roman"/>
          <w:color w:val="0070C0"/>
          <w:sz w:val="24"/>
          <w:szCs w:val="24"/>
        </w:rPr>
        <w:t>d</w:t>
      </w:r>
      <w:r w:rsidR="00121723" w:rsidRPr="00267742">
        <w:rPr>
          <w:rFonts w:ascii="Times New Roman" w:hAnsi="Times New Roman" w:cs="Times New Roman"/>
          <w:color w:val="0070C0"/>
          <w:sz w:val="24"/>
          <w:szCs w:val="24"/>
        </w:rPr>
        <w:t xml:space="preserve"> lean practices.</w:t>
      </w:r>
    </w:p>
    <w:p w14:paraId="092D8313" w14:textId="4792D8ED" w:rsidR="001F4391" w:rsidRDefault="00CC32DD" w:rsidP="00D96F3A">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rPr>
        <w:t>T</w:t>
      </w:r>
      <w:r w:rsidR="001F4391" w:rsidRPr="001F4391">
        <w:rPr>
          <w:rFonts w:ascii="Times New Roman" w:hAnsi="Times New Roman" w:cs="Times New Roman"/>
          <w:sz w:val="24"/>
          <w:szCs w:val="24"/>
        </w:rPr>
        <w:t xml:space="preserve">he final objective </w:t>
      </w:r>
      <w:r>
        <w:rPr>
          <w:rFonts w:ascii="Times New Roman" w:hAnsi="Times New Roman" w:cs="Times New Roman"/>
          <w:sz w:val="24"/>
          <w:szCs w:val="24"/>
        </w:rPr>
        <w:t xml:space="preserve">of Lean </w:t>
      </w:r>
      <w:r w:rsidR="001F4391" w:rsidRPr="001F4391">
        <w:rPr>
          <w:rFonts w:ascii="Times New Roman" w:hAnsi="Times New Roman" w:cs="Times New Roman"/>
          <w:sz w:val="24"/>
          <w:szCs w:val="24"/>
        </w:rPr>
        <w:t xml:space="preserve">is </w:t>
      </w:r>
      <w:r>
        <w:rPr>
          <w:rFonts w:ascii="Times New Roman" w:hAnsi="Times New Roman" w:cs="Times New Roman"/>
          <w:sz w:val="24"/>
          <w:szCs w:val="24"/>
        </w:rPr>
        <w:t xml:space="preserve">to </w:t>
      </w:r>
      <w:r w:rsidR="001F4391" w:rsidRPr="001F4391">
        <w:rPr>
          <w:rFonts w:ascii="Times New Roman" w:hAnsi="Times New Roman" w:cs="Times New Roman"/>
          <w:sz w:val="24"/>
          <w:szCs w:val="24"/>
        </w:rPr>
        <w:t>produc</w:t>
      </w:r>
      <w:r>
        <w:rPr>
          <w:rFonts w:ascii="Times New Roman" w:hAnsi="Times New Roman" w:cs="Times New Roman"/>
          <w:sz w:val="24"/>
          <w:szCs w:val="24"/>
        </w:rPr>
        <w:t>e</w:t>
      </w:r>
      <w:r w:rsidR="001F4391" w:rsidRPr="001F4391">
        <w:rPr>
          <w:rFonts w:ascii="Times New Roman" w:hAnsi="Times New Roman" w:cs="Times New Roman"/>
          <w:sz w:val="24"/>
          <w:szCs w:val="24"/>
        </w:rPr>
        <w:t xml:space="preserve"> only </w:t>
      </w:r>
      <w:r>
        <w:rPr>
          <w:rFonts w:ascii="Times New Roman" w:hAnsi="Times New Roman" w:cs="Times New Roman"/>
          <w:sz w:val="24"/>
          <w:szCs w:val="24"/>
        </w:rPr>
        <w:t xml:space="preserve">according to the time and specifications provided by </w:t>
      </w:r>
      <w:r w:rsidR="001F4391" w:rsidRPr="001F4391">
        <w:rPr>
          <w:rFonts w:ascii="Times New Roman" w:hAnsi="Times New Roman" w:cs="Times New Roman"/>
          <w:sz w:val="24"/>
          <w:szCs w:val="24"/>
        </w:rPr>
        <w:t>the customer</w:t>
      </w:r>
      <w:r>
        <w:rPr>
          <w:rFonts w:ascii="Times New Roman" w:hAnsi="Times New Roman" w:cs="Times New Roman"/>
          <w:sz w:val="24"/>
          <w:szCs w:val="24"/>
        </w:rPr>
        <w:t>s</w:t>
      </w:r>
      <w:r w:rsidR="001F4391" w:rsidRPr="001F4391">
        <w:rPr>
          <w:rFonts w:ascii="Times New Roman" w:hAnsi="Times New Roman" w:cs="Times New Roman"/>
          <w:sz w:val="24"/>
          <w:szCs w:val="24"/>
        </w:rPr>
        <w:t>.</w:t>
      </w:r>
      <w:r w:rsidR="001F4391">
        <w:rPr>
          <w:rFonts w:ascii="Times New Roman" w:hAnsi="Times New Roman" w:cs="Times New Roman"/>
          <w:sz w:val="24"/>
          <w:szCs w:val="24"/>
        </w:rPr>
        <w:t xml:space="preserve"> </w:t>
      </w:r>
      <w:r w:rsidR="00FD082E">
        <w:rPr>
          <w:rFonts w:ascii="Times New Roman" w:hAnsi="Times New Roman" w:cs="Times New Roman"/>
          <w:sz w:val="24"/>
          <w:szCs w:val="24"/>
        </w:rPr>
        <w:t xml:space="preserve">In addition to the products, Indusry 4.0 makes the customers to pull the essential services </w:t>
      </w:r>
      <w:r w:rsidR="001F4391" w:rsidRPr="001F4391">
        <w:rPr>
          <w:rFonts w:ascii="Times New Roman" w:hAnsi="Times New Roman" w:cs="Times New Roman"/>
          <w:sz w:val="24"/>
          <w:szCs w:val="24"/>
        </w:rPr>
        <w:t xml:space="preserve">related to </w:t>
      </w:r>
      <w:r w:rsidR="00FD082E">
        <w:rPr>
          <w:rFonts w:ascii="Times New Roman" w:hAnsi="Times New Roman" w:cs="Times New Roman"/>
          <w:sz w:val="24"/>
          <w:szCs w:val="24"/>
        </w:rPr>
        <w:t>the product. This will help to improve the customer satisfaction.</w:t>
      </w:r>
      <w:r w:rsidR="0002129D">
        <w:rPr>
          <w:rFonts w:ascii="Times New Roman" w:hAnsi="Times New Roman" w:cs="Times New Roman"/>
          <w:sz w:val="24"/>
          <w:szCs w:val="24"/>
        </w:rPr>
        <w:t xml:space="preserve"> </w:t>
      </w:r>
      <w:r w:rsidR="0002129D" w:rsidRPr="00267742">
        <w:rPr>
          <w:rFonts w:ascii="Times New Roman" w:hAnsi="Times New Roman" w:cs="Times New Roman"/>
          <w:color w:val="0070C0"/>
          <w:sz w:val="24"/>
          <w:szCs w:val="24"/>
        </w:rPr>
        <w:t xml:space="preserve">Therefore, </w:t>
      </w:r>
      <w:r w:rsidR="003907C1" w:rsidRPr="00267742">
        <w:rPr>
          <w:rFonts w:ascii="Times New Roman" w:hAnsi="Times New Roman" w:cs="Times New Roman"/>
          <w:color w:val="0070C0"/>
          <w:sz w:val="24"/>
          <w:szCs w:val="24"/>
        </w:rPr>
        <w:t xml:space="preserve">the smartification of products using Radio Frequency Identifcation (RFID) will provide </w:t>
      </w:r>
      <w:r w:rsidR="0002129D" w:rsidRPr="00267742">
        <w:rPr>
          <w:rFonts w:ascii="Times New Roman" w:hAnsi="Times New Roman" w:cs="Times New Roman"/>
          <w:color w:val="0070C0"/>
          <w:sz w:val="24"/>
          <w:szCs w:val="24"/>
          <w:lang w:val="en-GB"/>
        </w:rPr>
        <w:t xml:space="preserve">an evolutionary impact of industry 4.0 </w:t>
      </w:r>
      <w:r w:rsidR="003907C1" w:rsidRPr="00267742">
        <w:rPr>
          <w:rFonts w:ascii="Times New Roman" w:hAnsi="Times New Roman" w:cs="Times New Roman"/>
          <w:color w:val="0070C0"/>
          <w:sz w:val="24"/>
          <w:szCs w:val="24"/>
          <w:lang w:val="en-GB"/>
        </w:rPr>
        <w:t xml:space="preserve">in </w:t>
      </w:r>
      <w:r w:rsidR="00997579" w:rsidRPr="00267742">
        <w:rPr>
          <w:rFonts w:ascii="Times New Roman" w:hAnsi="Times New Roman" w:cs="Times New Roman"/>
          <w:color w:val="0070C0"/>
          <w:sz w:val="24"/>
          <w:szCs w:val="24"/>
          <w:lang w:val="en-GB"/>
        </w:rPr>
        <w:t>favour</w:t>
      </w:r>
      <w:r w:rsidR="003907C1" w:rsidRPr="00267742">
        <w:rPr>
          <w:rFonts w:ascii="Times New Roman" w:hAnsi="Times New Roman" w:cs="Times New Roman"/>
          <w:color w:val="0070C0"/>
          <w:sz w:val="24"/>
          <w:szCs w:val="24"/>
          <w:lang w:val="en-GB"/>
        </w:rPr>
        <w:t xml:space="preserve"> of</w:t>
      </w:r>
      <w:r w:rsidR="0002129D" w:rsidRPr="00267742">
        <w:rPr>
          <w:rFonts w:ascii="Times New Roman" w:hAnsi="Times New Roman" w:cs="Times New Roman"/>
          <w:color w:val="0070C0"/>
          <w:sz w:val="24"/>
          <w:szCs w:val="24"/>
          <w:lang w:val="en-GB"/>
        </w:rPr>
        <w:t xml:space="preserve"> Lean principles</w:t>
      </w:r>
      <w:r w:rsidR="003907C1" w:rsidRPr="00267742">
        <w:rPr>
          <w:rFonts w:ascii="Times New Roman" w:hAnsi="Times New Roman" w:cs="Times New Roman"/>
          <w:color w:val="0070C0"/>
          <w:sz w:val="24"/>
          <w:szCs w:val="24"/>
          <w:lang w:val="en-GB"/>
        </w:rPr>
        <w:t>.</w:t>
      </w:r>
    </w:p>
    <w:p w14:paraId="2DC1DEF0" w14:textId="503506EB" w:rsidR="00E74BB7" w:rsidRPr="00021E79" w:rsidRDefault="00E74BB7" w:rsidP="00E74BB7">
      <w:pPr>
        <w:autoSpaceDE w:val="0"/>
        <w:autoSpaceDN w:val="0"/>
        <w:adjustRightInd w:val="0"/>
        <w:spacing w:after="0" w:line="360" w:lineRule="auto"/>
        <w:jc w:val="both"/>
        <w:rPr>
          <w:rFonts w:ascii="Times New Roman" w:hAnsi="Times New Roman" w:cs="Times New Roman"/>
          <w:sz w:val="24"/>
          <w:szCs w:val="24"/>
        </w:rPr>
      </w:pPr>
      <w:r w:rsidRPr="00021E79">
        <w:rPr>
          <w:rFonts w:ascii="Times New Roman" w:hAnsi="Times New Roman" w:cs="Times New Roman"/>
          <w:sz w:val="24"/>
          <w:szCs w:val="24"/>
        </w:rPr>
        <w:t>In the following paragraphs the theoretical and practical implications of the study are going to be discussed.</w:t>
      </w:r>
    </w:p>
    <w:p w14:paraId="01925709" w14:textId="77777777" w:rsidR="00E74BB7" w:rsidRPr="00021E79" w:rsidRDefault="00E74BB7" w:rsidP="00E74BB7">
      <w:pPr>
        <w:autoSpaceDE w:val="0"/>
        <w:autoSpaceDN w:val="0"/>
        <w:adjustRightInd w:val="0"/>
        <w:spacing w:after="0" w:line="360" w:lineRule="auto"/>
        <w:jc w:val="both"/>
        <w:rPr>
          <w:rFonts w:ascii="Times New Roman" w:hAnsi="Times New Roman" w:cs="Times New Roman"/>
          <w:sz w:val="24"/>
          <w:szCs w:val="24"/>
        </w:rPr>
      </w:pPr>
    </w:p>
    <w:p w14:paraId="6621B06F" w14:textId="3D0054FC" w:rsidR="00E74BB7" w:rsidRPr="00727A9C" w:rsidRDefault="00FC1D58" w:rsidP="00E74BB7">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4.5</w:t>
      </w:r>
      <w:r w:rsidR="00E74BB7" w:rsidRPr="00727A9C">
        <w:rPr>
          <w:rFonts w:ascii="Times New Roman" w:hAnsi="Times New Roman" w:cs="Times New Roman"/>
          <w:sz w:val="24"/>
          <w:szCs w:val="24"/>
        </w:rPr>
        <w:t xml:space="preserve"> Theoretical Implications</w:t>
      </w:r>
    </w:p>
    <w:p w14:paraId="357A8D0F" w14:textId="77777777" w:rsidR="00E74BB7" w:rsidRPr="00021E79" w:rsidRDefault="00E74BB7" w:rsidP="00E74BB7">
      <w:pPr>
        <w:autoSpaceDE w:val="0"/>
        <w:autoSpaceDN w:val="0"/>
        <w:adjustRightInd w:val="0"/>
        <w:spacing w:after="0" w:line="360" w:lineRule="auto"/>
        <w:jc w:val="both"/>
        <w:rPr>
          <w:rFonts w:ascii="Times New Roman" w:hAnsi="Times New Roman" w:cs="Times New Roman"/>
          <w:b/>
          <w:sz w:val="24"/>
          <w:szCs w:val="24"/>
        </w:rPr>
      </w:pPr>
    </w:p>
    <w:p w14:paraId="39824B9F" w14:textId="77777777" w:rsidR="00E74BB7" w:rsidRPr="00021E79" w:rsidRDefault="00E74BB7" w:rsidP="00E74BB7">
      <w:pPr>
        <w:autoSpaceDE w:val="0"/>
        <w:autoSpaceDN w:val="0"/>
        <w:adjustRightInd w:val="0"/>
        <w:spacing w:after="0" w:line="360" w:lineRule="auto"/>
        <w:jc w:val="both"/>
        <w:rPr>
          <w:rFonts w:ascii="Times New Roman" w:hAnsi="Times New Roman" w:cs="Times New Roman"/>
          <w:sz w:val="24"/>
          <w:szCs w:val="24"/>
        </w:rPr>
      </w:pPr>
      <w:r w:rsidRPr="00021E79">
        <w:rPr>
          <w:rFonts w:ascii="Times New Roman" w:hAnsi="Times New Roman" w:cs="Times New Roman"/>
          <w:sz w:val="24"/>
          <w:szCs w:val="24"/>
        </w:rPr>
        <w:t xml:space="preserve">To the best of our knowledge, this paper represents the first structured analysis regarding the interrelation between Lean Supply Chain Management and Industry 4.0 in the </w:t>
      </w:r>
      <w:r w:rsidRPr="00021E79">
        <w:rPr>
          <w:rFonts w:ascii="Times New Roman" w:hAnsi="Times New Roman" w:cs="Times New Roman"/>
          <w:sz w:val="24"/>
          <w:szCs w:val="24"/>
        </w:rPr>
        <w:lastRenderedPageBreak/>
        <w:t>literature. Indeed, currently, in literature there are several papers focused on this argument but they are not totally comprehensive. Therefore, this study represents the fundamental starting point for those academicians that want to develop further advanced researches in the field of Lean Supply Chain Management and Industry 4.0 environments.</w:t>
      </w:r>
    </w:p>
    <w:p w14:paraId="569BDE10" w14:textId="77777777" w:rsidR="00E74BB7" w:rsidRPr="00021E79" w:rsidRDefault="00E74BB7" w:rsidP="00E74BB7">
      <w:pPr>
        <w:autoSpaceDE w:val="0"/>
        <w:autoSpaceDN w:val="0"/>
        <w:adjustRightInd w:val="0"/>
        <w:spacing w:after="0" w:line="360" w:lineRule="auto"/>
        <w:jc w:val="both"/>
        <w:rPr>
          <w:rFonts w:ascii="Times New Roman" w:hAnsi="Times New Roman" w:cs="Times New Roman"/>
          <w:sz w:val="24"/>
          <w:szCs w:val="24"/>
        </w:rPr>
      </w:pPr>
    </w:p>
    <w:p w14:paraId="34A2FAB5" w14:textId="08A2E651" w:rsidR="00E74BB7" w:rsidRPr="00021E79" w:rsidRDefault="00E74BB7" w:rsidP="00E74BB7">
      <w:pPr>
        <w:autoSpaceDE w:val="0"/>
        <w:autoSpaceDN w:val="0"/>
        <w:adjustRightInd w:val="0"/>
        <w:spacing w:after="0" w:line="360" w:lineRule="auto"/>
        <w:jc w:val="both"/>
        <w:rPr>
          <w:rFonts w:ascii="Times New Roman" w:hAnsi="Times New Roman" w:cs="Times New Roman"/>
          <w:sz w:val="24"/>
          <w:szCs w:val="24"/>
        </w:rPr>
      </w:pPr>
      <w:r w:rsidRPr="00267742">
        <w:rPr>
          <w:rFonts w:ascii="Times New Roman" w:hAnsi="Times New Roman" w:cs="Times New Roman"/>
          <w:color w:val="4472C4" w:themeColor="accent1"/>
          <w:sz w:val="24"/>
          <w:szCs w:val="24"/>
        </w:rPr>
        <w:t>The outcomes achieved throu</w:t>
      </w:r>
      <w:r w:rsidR="00321E03" w:rsidRPr="00267742">
        <w:rPr>
          <w:rFonts w:ascii="Times New Roman" w:hAnsi="Times New Roman" w:cs="Times New Roman"/>
          <w:color w:val="4472C4" w:themeColor="accent1"/>
          <w:sz w:val="24"/>
          <w:szCs w:val="24"/>
        </w:rPr>
        <w:t xml:space="preserve">gh the analysis developed in this paper </w:t>
      </w:r>
      <w:r w:rsidRPr="00267742">
        <w:rPr>
          <w:rFonts w:ascii="Times New Roman" w:hAnsi="Times New Roman" w:cs="Times New Roman"/>
          <w:color w:val="4472C4" w:themeColor="accent1"/>
          <w:sz w:val="24"/>
          <w:szCs w:val="24"/>
        </w:rPr>
        <w:t xml:space="preserve">confirm the role of Industry 4.0 practices in a Lean Supply Chain Management environment. </w:t>
      </w:r>
      <w:r w:rsidR="00CA4BAC" w:rsidRPr="00267742">
        <w:rPr>
          <w:rFonts w:ascii="Times New Roman" w:hAnsi="Times New Roman" w:cs="Times New Roman"/>
          <w:color w:val="4472C4" w:themeColor="accent1"/>
          <w:sz w:val="24"/>
          <w:szCs w:val="24"/>
        </w:rPr>
        <w:t>At strategic level, Lean Supply Chain Management influences Industry 4.0 whereas Industry 4.0</w:t>
      </w:r>
      <w:r w:rsidRPr="00267742">
        <w:rPr>
          <w:rFonts w:ascii="Times New Roman" w:hAnsi="Times New Roman" w:cs="Times New Roman"/>
          <w:color w:val="4472C4" w:themeColor="accent1"/>
          <w:sz w:val="24"/>
          <w:szCs w:val="24"/>
        </w:rPr>
        <w:t xml:space="preserve"> in the Lean Supply Chain </w:t>
      </w:r>
      <w:r w:rsidR="00CA4BAC" w:rsidRPr="00267742">
        <w:rPr>
          <w:rFonts w:ascii="Times New Roman" w:hAnsi="Times New Roman" w:cs="Times New Roman"/>
          <w:color w:val="4472C4" w:themeColor="accent1"/>
          <w:sz w:val="24"/>
          <w:szCs w:val="24"/>
        </w:rPr>
        <w:t xml:space="preserve">Management </w:t>
      </w:r>
      <w:r w:rsidR="00547FA8">
        <w:rPr>
          <w:rFonts w:ascii="Times New Roman" w:hAnsi="Times New Roman" w:cs="Times New Roman"/>
          <w:color w:val="4472C4" w:themeColor="accent1"/>
          <w:sz w:val="24"/>
          <w:szCs w:val="24"/>
        </w:rPr>
        <w:t>enhances</w:t>
      </w:r>
      <w:r w:rsidRPr="00267742">
        <w:rPr>
          <w:rFonts w:ascii="Times New Roman" w:hAnsi="Times New Roman" w:cs="Times New Roman"/>
          <w:color w:val="4472C4" w:themeColor="accent1"/>
          <w:sz w:val="24"/>
          <w:szCs w:val="24"/>
        </w:rPr>
        <w:t xml:space="preserve"> integration and information fl</w:t>
      </w:r>
      <w:r w:rsidR="00C53991" w:rsidRPr="00267742">
        <w:rPr>
          <w:rFonts w:ascii="Times New Roman" w:hAnsi="Times New Roman" w:cs="Times New Roman"/>
          <w:color w:val="4472C4" w:themeColor="accent1"/>
          <w:sz w:val="24"/>
          <w:szCs w:val="24"/>
        </w:rPr>
        <w:t>ow with customers and suppliers</w:t>
      </w:r>
      <w:r w:rsidRPr="00267742">
        <w:rPr>
          <w:rFonts w:ascii="Times New Roman" w:hAnsi="Times New Roman" w:cs="Times New Roman"/>
          <w:color w:val="4472C4" w:themeColor="accent1"/>
          <w:sz w:val="24"/>
          <w:szCs w:val="24"/>
        </w:rPr>
        <w:t xml:space="preserve">, especially horizontal and vertical integration, CloudChain, Big data, etc. </w:t>
      </w:r>
      <w:r w:rsidRPr="00021E79">
        <w:rPr>
          <w:rFonts w:ascii="Times New Roman" w:hAnsi="Times New Roman" w:cs="Times New Roman"/>
          <w:sz w:val="24"/>
          <w:szCs w:val="24"/>
        </w:rPr>
        <w:t xml:space="preserve">Additionally, this paper attaches an active role of Industry 4.0 </w:t>
      </w:r>
      <w:r w:rsidRPr="00267742">
        <w:rPr>
          <w:rFonts w:ascii="Times New Roman" w:hAnsi="Times New Roman" w:cs="Times New Roman"/>
          <w:color w:val="4472C4" w:themeColor="accent1"/>
          <w:sz w:val="24"/>
          <w:szCs w:val="24"/>
        </w:rPr>
        <w:t xml:space="preserve">regarding </w:t>
      </w:r>
      <w:r w:rsidR="00244AEA" w:rsidRPr="00267742">
        <w:rPr>
          <w:rFonts w:ascii="Times New Roman" w:hAnsi="Times New Roman" w:cs="Times New Roman"/>
          <w:color w:val="4472C4" w:themeColor="accent1"/>
          <w:sz w:val="24"/>
          <w:szCs w:val="24"/>
        </w:rPr>
        <w:t>continuous improvement, which is a salient feature of Lean</w:t>
      </w:r>
      <w:r w:rsidRPr="00267742">
        <w:rPr>
          <w:rFonts w:ascii="Times New Roman" w:hAnsi="Times New Roman" w:cs="Times New Roman"/>
          <w:color w:val="4472C4" w:themeColor="accent1"/>
          <w:sz w:val="24"/>
          <w:szCs w:val="24"/>
        </w:rPr>
        <w:t>.</w:t>
      </w:r>
      <w:r w:rsidRPr="00021E79">
        <w:rPr>
          <w:rFonts w:ascii="Times New Roman" w:hAnsi="Times New Roman" w:cs="Times New Roman"/>
          <w:sz w:val="24"/>
          <w:szCs w:val="24"/>
        </w:rPr>
        <w:t xml:space="preserve"> Thus, this confirms the knowledge direction supported by the previous studies by Ward and Zhou (2006) and Adamides et al. (2008). Hence, in this paper the academicians can find the reasoning behind the school of thought in the literature that sustain the existence of a mutual beneficial partnership between Lean Supply Chain Management and Industry 4.0. Moreover, each relationship that exists between these two paradigms and the detailed explanation of these connections can by analysed by academicians.</w:t>
      </w:r>
    </w:p>
    <w:p w14:paraId="6B78C4FF" w14:textId="77777777" w:rsidR="00E74BB7" w:rsidRPr="00021E79" w:rsidRDefault="00E74BB7" w:rsidP="00E74BB7">
      <w:pPr>
        <w:autoSpaceDE w:val="0"/>
        <w:autoSpaceDN w:val="0"/>
        <w:adjustRightInd w:val="0"/>
        <w:spacing w:after="0" w:line="360" w:lineRule="auto"/>
        <w:jc w:val="both"/>
        <w:rPr>
          <w:rFonts w:ascii="Times New Roman" w:hAnsi="Times New Roman" w:cs="Times New Roman"/>
          <w:sz w:val="24"/>
          <w:szCs w:val="24"/>
        </w:rPr>
      </w:pPr>
    </w:p>
    <w:p w14:paraId="0C1F791B" w14:textId="49A09223" w:rsidR="00E74BB7" w:rsidRPr="00727A9C" w:rsidRDefault="00FC1D58" w:rsidP="00E74BB7">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4.6</w:t>
      </w:r>
      <w:r w:rsidR="00E74BB7" w:rsidRPr="00727A9C">
        <w:rPr>
          <w:rFonts w:ascii="Times New Roman" w:hAnsi="Times New Roman" w:cs="Times New Roman"/>
          <w:sz w:val="24"/>
          <w:szCs w:val="24"/>
        </w:rPr>
        <w:t xml:space="preserve"> Practical Implications</w:t>
      </w:r>
    </w:p>
    <w:p w14:paraId="2E75B15D" w14:textId="77777777" w:rsidR="00E74BB7" w:rsidRPr="00021E79" w:rsidRDefault="00E74BB7" w:rsidP="00E74BB7">
      <w:pPr>
        <w:autoSpaceDE w:val="0"/>
        <w:autoSpaceDN w:val="0"/>
        <w:adjustRightInd w:val="0"/>
        <w:spacing w:after="0" w:line="360" w:lineRule="auto"/>
        <w:jc w:val="both"/>
        <w:rPr>
          <w:rFonts w:ascii="Times New Roman" w:hAnsi="Times New Roman" w:cs="Times New Roman"/>
          <w:sz w:val="24"/>
          <w:szCs w:val="24"/>
        </w:rPr>
      </w:pPr>
      <w:r w:rsidRPr="00021E79">
        <w:rPr>
          <w:rFonts w:ascii="Times New Roman" w:hAnsi="Times New Roman" w:cs="Times New Roman"/>
          <w:sz w:val="24"/>
          <w:szCs w:val="24"/>
        </w:rPr>
        <w:t>From a managerial point of view, this study investigates the interactions between Lean Supply Chain Management and Industry 4.0 providing a twofold and complete point of view. On one hand, it offers suggestions on the action plan to follow if a firm is already implementing the Lean paradigm along the supply chain and wants to begin a new project involving the Industry 4.0; on the other hand, it represents a guideline for companies already adopting Industry 4.0 and seeking to begin to implement also some Lean concepts.</w:t>
      </w:r>
    </w:p>
    <w:p w14:paraId="74220B3B" w14:textId="77777777" w:rsidR="00E74BB7" w:rsidRPr="00021E79" w:rsidRDefault="00E74BB7" w:rsidP="00E74BB7">
      <w:pPr>
        <w:autoSpaceDE w:val="0"/>
        <w:autoSpaceDN w:val="0"/>
        <w:adjustRightInd w:val="0"/>
        <w:spacing w:after="0" w:line="360" w:lineRule="auto"/>
        <w:jc w:val="both"/>
        <w:rPr>
          <w:rFonts w:ascii="Times New Roman" w:hAnsi="Times New Roman" w:cs="Times New Roman"/>
          <w:sz w:val="24"/>
          <w:szCs w:val="24"/>
        </w:rPr>
      </w:pPr>
      <w:r w:rsidRPr="00021E79">
        <w:rPr>
          <w:rFonts w:ascii="Times New Roman" w:hAnsi="Times New Roman" w:cs="Times New Roman"/>
          <w:sz w:val="24"/>
          <w:szCs w:val="24"/>
        </w:rPr>
        <w:t xml:space="preserve"> </w:t>
      </w:r>
    </w:p>
    <w:p w14:paraId="475AD4CF" w14:textId="564ABCAE" w:rsidR="008D1051" w:rsidRPr="00267742" w:rsidRDefault="00621D17" w:rsidP="008D1051">
      <w:pPr>
        <w:autoSpaceDE w:val="0"/>
        <w:autoSpaceDN w:val="0"/>
        <w:adjustRightInd w:val="0"/>
        <w:spacing w:after="0" w:line="360" w:lineRule="auto"/>
        <w:jc w:val="both"/>
        <w:rPr>
          <w:rFonts w:ascii="Times New Roman" w:hAnsi="Times New Roman" w:cs="Times New Roman"/>
          <w:color w:val="4472C4" w:themeColor="accent1"/>
          <w:sz w:val="24"/>
          <w:szCs w:val="24"/>
        </w:rPr>
      </w:pPr>
      <w:r w:rsidRPr="00267742">
        <w:rPr>
          <w:rFonts w:ascii="Times New Roman" w:hAnsi="Times New Roman" w:cs="Times New Roman"/>
          <w:color w:val="4472C4" w:themeColor="accent1"/>
          <w:sz w:val="24"/>
          <w:szCs w:val="24"/>
        </w:rPr>
        <w:t xml:space="preserve">The </w:t>
      </w:r>
      <w:r w:rsidR="00FB07D8" w:rsidRPr="00267742">
        <w:rPr>
          <w:rFonts w:ascii="Times New Roman" w:hAnsi="Times New Roman" w:cs="Times New Roman"/>
          <w:color w:val="4472C4" w:themeColor="accent1"/>
          <w:sz w:val="24"/>
          <w:szCs w:val="24"/>
        </w:rPr>
        <w:t>understanding of the implications of I</w:t>
      </w:r>
      <w:r w:rsidR="002017C2" w:rsidRPr="00267742">
        <w:rPr>
          <w:rFonts w:ascii="Times New Roman" w:hAnsi="Times New Roman" w:cs="Times New Roman"/>
          <w:color w:val="4472C4" w:themeColor="accent1"/>
          <w:sz w:val="24"/>
          <w:szCs w:val="24"/>
        </w:rPr>
        <w:t xml:space="preserve">ndustry </w:t>
      </w:r>
      <w:r w:rsidR="00FB07D8" w:rsidRPr="00267742">
        <w:rPr>
          <w:rFonts w:ascii="Times New Roman" w:hAnsi="Times New Roman" w:cs="Times New Roman"/>
          <w:color w:val="4472C4" w:themeColor="accent1"/>
          <w:sz w:val="24"/>
          <w:szCs w:val="24"/>
        </w:rPr>
        <w:t>4.0 and its expansion to the supply</w:t>
      </w:r>
      <w:r w:rsidRPr="00267742">
        <w:rPr>
          <w:rFonts w:ascii="Times New Roman" w:hAnsi="Times New Roman" w:cs="Times New Roman"/>
          <w:color w:val="4472C4" w:themeColor="accent1"/>
          <w:sz w:val="24"/>
          <w:szCs w:val="24"/>
        </w:rPr>
        <w:t xml:space="preserve"> </w:t>
      </w:r>
      <w:r w:rsidR="00FB07D8" w:rsidRPr="00267742">
        <w:rPr>
          <w:rFonts w:ascii="Times New Roman" w:hAnsi="Times New Roman" w:cs="Times New Roman"/>
          <w:color w:val="4472C4" w:themeColor="accent1"/>
          <w:sz w:val="24"/>
          <w:szCs w:val="24"/>
        </w:rPr>
        <w:t>chain level</w:t>
      </w:r>
      <w:r w:rsidRPr="00267742">
        <w:rPr>
          <w:rFonts w:ascii="Times New Roman" w:hAnsi="Times New Roman" w:cs="Times New Roman"/>
          <w:color w:val="4472C4" w:themeColor="accent1"/>
          <w:sz w:val="24"/>
          <w:szCs w:val="24"/>
        </w:rPr>
        <w:t xml:space="preserve"> will help companies to properly adopt the LSCM and the Industry 4.0 paradigms concurrently</w:t>
      </w:r>
      <w:r w:rsidR="007172E3" w:rsidRPr="00267742">
        <w:rPr>
          <w:rFonts w:ascii="Times New Roman" w:hAnsi="Times New Roman" w:cs="Times New Roman"/>
          <w:color w:val="4472C4" w:themeColor="accent1"/>
          <w:sz w:val="24"/>
          <w:szCs w:val="24"/>
        </w:rPr>
        <w:t>.</w:t>
      </w:r>
      <w:r w:rsidR="005B6B92" w:rsidRPr="00267742">
        <w:rPr>
          <w:rFonts w:ascii="Times New Roman" w:hAnsi="Times New Roman" w:cs="Times New Roman"/>
          <w:color w:val="4472C4" w:themeColor="accent1"/>
          <w:sz w:val="24"/>
          <w:szCs w:val="24"/>
        </w:rPr>
        <w:t xml:space="preserve"> The </w:t>
      </w:r>
      <w:r w:rsidR="00FB07D8" w:rsidRPr="00267742">
        <w:rPr>
          <w:rFonts w:ascii="Times New Roman" w:hAnsi="Times New Roman" w:cs="Times New Roman"/>
          <w:color w:val="4472C4" w:themeColor="accent1"/>
          <w:sz w:val="24"/>
          <w:szCs w:val="24"/>
        </w:rPr>
        <w:t>lack of knowledge about the potential benefits or unc</w:t>
      </w:r>
      <w:r w:rsidR="007172E3" w:rsidRPr="00267742">
        <w:rPr>
          <w:rFonts w:ascii="Times New Roman" w:hAnsi="Times New Roman" w:cs="Times New Roman"/>
          <w:color w:val="4472C4" w:themeColor="accent1"/>
          <w:sz w:val="24"/>
          <w:szCs w:val="24"/>
        </w:rPr>
        <w:t xml:space="preserve">ertain outcomes of investments have many times prevented many companies to implement both LSCM and Industry 4.0. But the </w:t>
      </w:r>
      <w:r w:rsidR="00E74BB7" w:rsidRPr="00267742">
        <w:rPr>
          <w:rFonts w:ascii="Times New Roman" w:hAnsi="Times New Roman" w:cs="Times New Roman"/>
          <w:color w:val="4472C4" w:themeColor="accent1"/>
          <w:sz w:val="24"/>
          <w:szCs w:val="24"/>
        </w:rPr>
        <w:t xml:space="preserve">findings </w:t>
      </w:r>
      <w:r w:rsidR="007172E3" w:rsidRPr="00267742">
        <w:rPr>
          <w:rFonts w:ascii="Times New Roman" w:hAnsi="Times New Roman" w:cs="Times New Roman"/>
          <w:color w:val="4472C4" w:themeColor="accent1"/>
          <w:sz w:val="24"/>
          <w:szCs w:val="24"/>
        </w:rPr>
        <w:t xml:space="preserve">from this research </w:t>
      </w:r>
      <w:r w:rsidR="00E74BB7" w:rsidRPr="00267742">
        <w:rPr>
          <w:rFonts w:ascii="Times New Roman" w:hAnsi="Times New Roman" w:cs="Times New Roman"/>
          <w:color w:val="4472C4" w:themeColor="accent1"/>
          <w:sz w:val="24"/>
          <w:szCs w:val="24"/>
        </w:rPr>
        <w:t>are suggesting to concent</w:t>
      </w:r>
      <w:r w:rsidR="00BE7B89">
        <w:rPr>
          <w:rFonts w:ascii="Times New Roman" w:hAnsi="Times New Roman" w:cs="Times New Roman"/>
          <w:color w:val="4472C4" w:themeColor="accent1"/>
          <w:sz w:val="24"/>
          <w:szCs w:val="24"/>
        </w:rPr>
        <w:t>rate more to develop LSCM</w:t>
      </w:r>
      <w:r w:rsidR="00E74BB7" w:rsidRPr="00267742">
        <w:rPr>
          <w:rFonts w:ascii="Times New Roman" w:hAnsi="Times New Roman" w:cs="Times New Roman"/>
          <w:color w:val="4472C4" w:themeColor="accent1"/>
          <w:sz w:val="24"/>
          <w:szCs w:val="24"/>
        </w:rPr>
        <w:t xml:space="preserve"> given its high importance in driving the improvement in I4.0 </w:t>
      </w:r>
      <w:r w:rsidR="00E74BB7" w:rsidRPr="00267742">
        <w:rPr>
          <w:rFonts w:ascii="Times New Roman" w:hAnsi="Times New Roman" w:cs="Times New Roman"/>
          <w:color w:val="4472C4" w:themeColor="accent1"/>
          <w:sz w:val="24"/>
          <w:szCs w:val="24"/>
        </w:rPr>
        <w:lastRenderedPageBreak/>
        <w:t xml:space="preserve">paradigm, not only fostering the adoption of other practices but also reducing the barriers of Industry 4.0. </w:t>
      </w:r>
      <w:r w:rsidR="007172E3" w:rsidRPr="00267742">
        <w:rPr>
          <w:rFonts w:ascii="Times New Roman" w:hAnsi="Times New Roman" w:cs="Times New Roman"/>
          <w:color w:val="4472C4" w:themeColor="accent1"/>
          <w:sz w:val="24"/>
          <w:szCs w:val="24"/>
        </w:rPr>
        <w:t xml:space="preserve">Moreover, the framework can act as a decision making tool for </w:t>
      </w:r>
      <w:r w:rsidR="00BE7B89">
        <w:rPr>
          <w:rFonts w:ascii="Times New Roman" w:hAnsi="Times New Roman" w:cs="Times New Roman"/>
          <w:color w:val="4472C4" w:themeColor="accent1"/>
          <w:sz w:val="24"/>
          <w:szCs w:val="24"/>
        </w:rPr>
        <w:t xml:space="preserve">the companies to </w:t>
      </w:r>
      <w:r w:rsidR="007172E3" w:rsidRPr="00267742">
        <w:rPr>
          <w:rFonts w:ascii="Times New Roman" w:hAnsi="Times New Roman" w:cs="Times New Roman"/>
          <w:color w:val="4472C4" w:themeColor="accent1"/>
          <w:sz w:val="24"/>
          <w:szCs w:val="24"/>
        </w:rPr>
        <w:t>obtain</w:t>
      </w:r>
      <w:r w:rsidR="00BE7B89">
        <w:rPr>
          <w:rFonts w:ascii="Times New Roman" w:hAnsi="Times New Roman" w:cs="Times New Roman"/>
          <w:color w:val="4472C4" w:themeColor="accent1"/>
          <w:sz w:val="24"/>
          <w:szCs w:val="24"/>
        </w:rPr>
        <w:t xml:space="preserve"> maximum benefits while</w:t>
      </w:r>
      <w:r w:rsidR="007172E3" w:rsidRPr="00267742">
        <w:rPr>
          <w:rFonts w:ascii="Times New Roman" w:hAnsi="Times New Roman" w:cs="Times New Roman"/>
          <w:color w:val="4472C4" w:themeColor="accent1"/>
          <w:sz w:val="24"/>
          <w:szCs w:val="24"/>
        </w:rPr>
        <w:t xml:space="preserve"> implementing LSCM and Industry 4.0 together</w:t>
      </w:r>
      <w:r w:rsidR="008D1051" w:rsidRPr="00267742">
        <w:rPr>
          <w:rFonts w:ascii="Times-Roman" w:hAnsi="Times-Roman" w:cs="Times-Roman"/>
          <w:color w:val="4472C4" w:themeColor="accent1"/>
          <w:sz w:val="20"/>
          <w:szCs w:val="20"/>
          <w:lang w:val="en-SG"/>
        </w:rPr>
        <w:t>.</w:t>
      </w:r>
    </w:p>
    <w:p w14:paraId="36DD9145" w14:textId="77777777" w:rsidR="00E74BB7" w:rsidRPr="00021E79" w:rsidRDefault="00E74BB7" w:rsidP="00E74BB7">
      <w:pPr>
        <w:autoSpaceDE w:val="0"/>
        <w:autoSpaceDN w:val="0"/>
        <w:adjustRightInd w:val="0"/>
        <w:spacing w:after="0" w:line="360" w:lineRule="auto"/>
        <w:jc w:val="both"/>
        <w:rPr>
          <w:rFonts w:ascii="Times New Roman" w:hAnsi="Times New Roman" w:cs="Times New Roman"/>
          <w:sz w:val="24"/>
          <w:szCs w:val="24"/>
        </w:rPr>
      </w:pPr>
    </w:p>
    <w:p w14:paraId="6D1ACDA5" w14:textId="77777777" w:rsidR="00E74BB7" w:rsidRDefault="00E74BB7" w:rsidP="00E74BB7">
      <w:pPr>
        <w:autoSpaceDE w:val="0"/>
        <w:autoSpaceDN w:val="0"/>
        <w:adjustRightInd w:val="0"/>
        <w:spacing w:after="0" w:line="360" w:lineRule="auto"/>
        <w:jc w:val="both"/>
        <w:rPr>
          <w:rFonts w:ascii="Times New Roman" w:hAnsi="Times New Roman" w:cs="Times New Roman"/>
          <w:sz w:val="24"/>
          <w:szCs w:val="24"/>
        </w:rPr>
      </w:pPr>
      <w:r w:rsidRPr="00021E79">
        <w:rPr>
          <w:rFonts w:ascii="Times New Roman" w:hAnsi="Times New Roman" w:cs="Times New Roman"/>
          <w:sz w:val="24"/>
          <w:szCs w:val="24"/>
        </w:rPr>
        <w:t xml:space="preserve">Another practical implication that is worth to point out regards the Industry 4.0 practices and in particular the characteristics of the most relevant practices according to the influence that they can exert on other practices or on the barriers. </w:t>
      </w:r>
    </w:p>
    <w:p w14:paraId="38501B05" w14:textId="77777777" w:rsidR="00E74BB7" w:rsidRPr="00021E79" w:rsidRDefault="00E74BB7" w:rsidP="00E74BB7">
      <w:pPr>
        <w:autoSpaceDE w:val="0"/>
        <w:autoSpaceDN w:val="0"/>
        <w:adjustRightInd w:val="0"/>
        <w:spacing w:after="0" w:line="360" w:lineRule="auto"/>
        <w:jc w:val="both"/>
        <w:rPr>
          <w:rFonts w:ascii="Times New Roman" w:hAnsi="Times New Roman" w:cs="Times New Roman"/>
          <w:sz w:val="24"/>
          <w:szCs w:val="24"/>
        </w:rPr>
      </w:pPr>
    </w:p>
    <w:p w14:paraId="74294DD4" w14:textId="045F4095" w:rsidR="00E74BB7" w:rsidRDefault="00E74BB7" w:rsidP="00E74BB7">
      <w:pPr>
        <w:autoSpaceDE w:val="0"/>
        <w:autoSpaceDN w:val="0"/>
        <w:adjustRightInd w:val="0"/>
        <w:spacing w:after="0" w:line="360" w:lineRule="auto"/>
        <w:jc w:val="both"/>
        <w:rPr>
          <w:rFonts w:ascii="Times New Roman" w:hAnsi="Times New Roman" w:cs="Times New Roman"/>
          <w:sz w:val="24"/>
          <w:szCs w:val="24"/>
        </w:rPr>
      </w:pPr>
      <w:r w:rsidRPr="00021E79">
        <w:rPr>
          <w:rFonts w:ascii="Times New Roman" w:hAnsi="Times New Roman" w:cs="Times New Roman"/>
          <w:sz w:val="24"/>
          <w:szCs w:val="24"/>
        </w:rPr>
        <w:t>Finally, in order to make I4.0 a success in LSCM internally and externally, the government or the public sector should come forward and take into consideration the findings of this research as a reference to promote a roadmap transition towards the adoption of Industry 4.0 and LSCM.</w:t>
      </w:r>
    </w:p>
    <w:p w14:paraId="553D3CD0" w14:textId="77777777" w:rsidR="00C732EE" w:rsidRPr="00021E79" w:rsidRDefault="00C732EE" w:rsidP="00E74BB7">
      <w:pPr>
        <w:autoSpaceDE w:val="0"/>
        <w:autoSpaceDN w:val="0"/>
        <w:adjustRightInd w:val="0"/>
        <w:spacing w:after="0" w:line="360" w:lineRule="auto"/>
        <w:jc w:val="both"/>
        <w:rPr>
          <w:rFonts w:ascii="Times New Roman" w:hAnsi="Times New Roman" w:cs="Times New Roman"/>
          <w:sz w:val="24"/>
          <w:szCs w:val="24"/>
        </w:rPr>
      </w:pPr>
    </w:p>
    <w:p w14:paraId="12CEF696" w14:textId="4748314E" w:rsidR="004628E0" w:rsidRPr="00021E79" w:rsidRDefault="004628E0" w:rsidP="00005AFB">
      <w:pPr>
        <w:pStyle w:val="Heading1"/>
        <w:rPr>
          <w:szCs w:val="24"/>
        </w:rPr>
      </w:pPr>
      <w:r w:rsidRPr="00021E79">
        <w:rPr>
          <w:szCs w:val="24"/>
        </w:rPr>
        <w:t>5. Conclusion</w:t>
      </w:r>
    </w:p>
    <w:p w14:paraId="56969D84" w14:textId="57A7EA0B" w:rsidR="00A8224B" w:rsidRPr="00021E79" w:rsidRDefault="00A8224B" w:rsidP="00A8224B">
      <w:pPr>
        <w:spacing w:line="360" w:lineRule="auto"/>
        <w:jc w:val="both"/>
        <w:rPr>
          <w:rFonts w:ascii="Times" w:hAnsi="Times"/>
          <w:color w:val="000000" w:themeColor="text1"/>
          <w:sz w:val="24"/>
          <w:szCs w:val="24"/>
        </w:rPr>
      </w:pPr>
      <w:r w:rsidRPr="00021E79">
        <w:rPr>
          <w:rFonts w:ascii="Times" w:hAnsi="Times"/>
          <w:color w:val="000000" w:themeColor="text1"/>
          <w:sz w:val="24"/>
          <w:szCs w:val="24"/>
        </w:rPr>
        <w:t xml:space="preserve">For many years, the philosophy of lean thinking and its principles offered a way for practitioners to build an efficient and competitive production system. Success by success, Lean Management is slowly becoming relevant for improvement in supply chain, i.e. Lean Supply Chain Management (LSCM). On the other hand, Industry 4.0 appeared more recently as a revolution, offering potentials of improvement in quality, flexibility and productivity exploiting the digital </w:t>
      </w:r>
      <w:r w:rsidR="00FD54FA">
        <w:rPr>
          <w:rFonts w:ascii="Times" w:hAnsi="Times"/>
          <w:color w:val="000000" w:themeColor="text1"/>
          <w:sz w:val="24"/>
          <w:szCs w:val="24"/>
        </w:rPr>
        <w:t>technologies. Thus, it comes into</w:t>
      </w:r>
      <w:r w:rsidRPr="00021E79">
        <w:rPr>
          <w:rFonts w:ascii="Times" w:hAnsi="Times"/>
          <w:color w:val="000000" w:themeColor="text1"/>
          <w:sz w:val="24"/>
          <w:szCs w:val="24"/>
        </w:rPr>
        <w:t xml:space="preserve"> doubt about the relationship between the two paradigms, whether they are coherent, or they are opposite, they ar</w:t>
      </w:r>
      <w:r w:rsidR="00FD54FA">
        <w:rPr>
          <w:rFonts w:ascii="Times" w:hAnsi="Times"/>
          <w:color w:val="000000" w:themeColor="text1"/>
          <w:sz w:val="24"/>
          <w:szCs w:val="24"/>
        </w:rPr>
        <w:t xml:space="preserve">e alternative or complementary. </w:t>
      </w:r>
      <w:r w:rsidRPr="00021E79">
        <w:rPr>
          <w:rFonts w:ascii="Times" w:hAnsi="Times"/>
          <w:color w:val="000000" w:themeColor="text1"/>
          <w:sz w:val="24"/>
          <w:szCs w:val="24"/>
        </w:rPr>
        <w:t xml:space="preserve">In this context, </w:t>
      </w:r>
      <w:r w:rsidR="00FA7A54">
        <w:rPr>
          <w:rFonts w:ascii="Times" w:hAnsi="Times"/>
          <w:color w:val="000000" w:themeColor="text1"/>
          <w:sz w:val="24"/>
          <w:szCs w:val="24"/>
        </w:rPr>
        <w:t xml:space="preserve">we provide </w:t>
      </w:r>
      <w:r w:rsidRPr="00021E79">
        <w:rPr>
          <w:rFonts w:ascii="Times" w:hAnsi="Times"/>
          <w:color w:val="000000" w:themeColor="text1"/>
          <w:sz w:val="24"/>
          <w:szCs w:val="24"/>
        </w:rPr>
        <w:t xml:space="preserve">a framework </w:t>
      </w:r>
      <w:r w:rsidR="00E31759">
        <w:rPr>
          <w:rFonts w:ascii="Times" w:hAnsi="Times"/>
          <w:color w:val="000000" w:themeColor="text1"/>
          <w:sz w:val="24"/>
          <w:szCs w:val="24"/>
        </w:rPr>
        <w:t xml:space="preserve">which suggests </w:t>
      </w:r>
      <w:r w:rsidRPr="00021E79">
        <w:rPr>
          <w:rFonts w:ascii="Times" w:hAnsi="Times"/>
          <w:color w:val="000000" w:themeColor="text1"/>
          <w:sz w:val="24"/>
          <w:szCs w:val="24"/>
        </w:rPr>
        <w:t xml:space="preserve">the interrelationship </w:t>
      </w:r>
      <w:r w:rsidR="00E31759">
        <w:rPr>
          <w:rFonts w:ascii="Times" w:hAnsi="Times"/>
          <w:color w:val="000000" w:themeColor="text1"/>
          <w:sz w:val="24"/>
          <w:szCs w:val="24"/>
        </w:rPr>
        <w:t xml:space="preserve">and interplay </w:t>
      </w:r>
      <w:r w:rsidRPr="00021E79">
        <w:rPr>
          <w:rFonts w:ascii="Times" w:hAnsi="Times"/>
          <w:color w:val="000000" w:themeColor="text1"/>
          <w:sz w:val="24"/>
          <w:szCs w:val="24"/>
        </w:rPr>
        <w:t>between the two paradigms.</w:t>
      </w:r>
    </w:p>
    <w:p w14:paraId="6B25B368" w14:textId="77777777" w:rsidR="00A8224B" w:rsidRPr="00021E79" w:rsidRDefault="00A8224B" w:rsidP="00A8224B">
      <w:pPr>
        <w:autoSpaceDE w:val="0"/>
        <w:autoSpaceDN w:val="0"/>
        <w:adjustRightInd w:val="0"/>
        <w:spacing w:after="0" w:line="360" w:lineRule="auto"/>
        <w:jc w:val="both"/>
        <w:rPr>
          <w:rFonts w:ascii="Times New Roman" w:hAnsi="Times New Roman" w:cs="Times New Roman"/>
          <w:sz w:val="24"/>
          <w:szCs w:val="24"/>
        </w:rPr>
      </w:pPr>
      <w:r w:rsidRPr="00021E79">
        <w:rPr>
          <w:rFonts w:ascii="Times New Roman" w:hAnsi="Times New Roman" w:cs="Times New Roman"/>
          <w:sz w:val="24"/>
          <w:szCs w:val="24"/>
        </w:rPr>
        <w:t xml:space="preserve">The starting point of the research has been to collect the information about the two paradigms under analysis, LSCM and Industry 4.0 that were available in the current literature. Then, the authors have investigated through a systematic literature review the relationships between the two paradigms. </w:t>
      </w:r>
    </w:p>
    <w:p w14:paraId="2060908C" w14:textId="77777777" w:rsidR="00A8224B" w:rsidRPr="00021E79" w:rsidRDefault="00A8224B" w:rsidP="00A8224B">
      <w:pPr>
        <w:autoSpaceDE w:val="0"/>
        <w:autoSpaceDN w:val="0"/>
        <w:adjustRightInd w:val="0"/>
        <w:spacing w:after="0" w:line="360" w:lineRule="auto"/>
        <w:jc w:val="both"/>
        <w:rPr>
          <w:rFonts w:ascii="Times New Roman" w:hAnsi="Times New Roman" w:cs="Times New Roman"/>
          <w:sz w:val="24"/>
          <w:szCs w:val="24"/>
        </w:rPr>
      </w:pPr>
    </w:p>
    <w:p w14:paraId="339616C3" w14:textId="77777777" w:rsidR="00A8224B" w:rsidRPr="00021E79" w:rsidRDefault="00A8224B" w:rsidP="00A8224B">
      <w:pPr>
        <w:autoSpaceDE w:val="0"/>
        <w:autoSpaceDN w:val="0"/>
        <w:adjustRightInd w:val="0"/>
        <w:spacing w:after="0" w:line="360" w:lineRule="auto"/>
        <w:jc w:val="both"/>
        <w:rPr>
          <w:rFonts w:ascii="Times New Roman" w:hAnsi="Times New Roman" w:cs="Times New Roman"/>
          <w:sz w:val="24"/>
          <w:szCs w:val="24"/>
        </w:rPr>
      </w:pPr>
      <w:r w:rsidRPr="00021E79">
        <w:rPr>
          <w:rFonts w:ascii="Times New Roman" w:hAnsi="Times New Roman" w:cs="Times New Roman"/>
          <w:sz w:val="24"/>
          <w:szCs w:val="24"/>
        </w:rPr>
        <w:t xml:space="preserve">It is observed from the literature that there is an increasing trend in papers which are discussing about both importance of Lean and Industry 4.0. From the literature analysis, it is possible to categorize the interrelationship between LSCM and Industry 4.0 in two directions: strategic and operative levels. At strategic level, LSCM is driving Industry 4.0 </w:t>
      </w:r>
      <w:r w:rsidRPr="00021E79">
        <w:rPr>
          <w:rFonts w:ascii="Times New Roman" w:hAnsi="Times New Roman" w:cs="Times New Roman"/>
          <w:sz w:val="24"/>
          <w:szCs w:val="24"/>
        </w:rPr>
        <w:lastRenderedPageBreak/>
        <w:t>to build sustainability and diverse demand of the customers is thriving for Digital Lean Supply Chain Management. At operative level, Industry 4.0 is supporting LSCM in terms of advanced tools and techniques, like Big data, Augmented reality, Digital products, CloudChain, Blockchain, Additive manufacturing, etc.</w:t>
      </w:r>
    </w:p>
    <w:p w14:paraId="1FF410C2" w14:textId="77777777" w:rsidR="00A8224B" w:rsidRPr="00021E79" w:rsidRDefault="00A8224B" w:rsidP="00A8224B">
      <w:pPr>
        <w:autoSpaceDE w:val="0"/>
        <w:autoSpaceDN w:val="0"/>
        <w:adjustRightInd w:val="0"/>
        <w:spacing w:after="0" w:line="360" w:lineRule="auto"/>
        <w:jc w:val="both"/>
        <w:rPr>
          <w:rFonts w:ascii="Times New Roman" w:hAnsi="Times New Roman" w:cs="Times New Roman"/>
          <w:sz w:val="24"/>
          <w:szCs w:val="24"/>
        </w:rPr>
      </w:pPr>
    </w:p>
    <w:p w14:paraId="713394C0" w14:textId="77777777" w:rsidR="00A8224B" w:rsidRPr="00021E79" w:rsidRDefault="00A8224B" w:rsidP="00A8224B">
      <w:pPr>
        <w:autoSpaceDE w:val="0"/>
        <w:autoSpaceDN w:val="0"/>
        <w:adjustRightInd w:val="0"/>
        <w:spacing w:after="0" w:line="360" w:lineRule="auto"/>
        <w:jc w:val="both"/>
        <w:rPr>
          <w:rFonts w:ascii="Times New Roman" w:hAnsi="Times New Roman" w:cs="Times New Roman"/>
          <w:sz w:val="24"/>
          <w:szCs w:val="24"/>
        </w:rPr>
      </w:pPr>
      <w:r w:rsidRPr="00021E79">
        <w:rPr>
          <w:rFonts w:ascii="Times New Roman" w:hAnsi="Times New Roman" w:cs="Times New Roman"/>
          <w:sz w:val="24"/>
          <w:szCs w:val="24"/>
        </w:rPr>
        <w:t>The main contributions of this paper are the identification of the research lines developed from the literature analysis; an understanding of the interrelationship between LSCM and Industry 4.0 and an exploration of the most relevant areas where the greatest effort has to be made.</w:t>
      </w:r>
    </w:p>
    <w:p w14:paraId="7A7F5E5D" w14:textId="77777777" w:rsidR="00E74BB7" w:rsidRPr="00021E79" w:rsidRDefault="00E74BB7" w:rsidP="00A8224B">
      <w:pPr>
        <w:autoSpaceDE w:val="0"/>
        <w:autoSpaceDN w:val="0"/>
        <w:adjustRightInd w:val="0"/>
        <w:spacing w:after="0" w:line="360" w:lineRule="auto"/>
        <w:jc w:val="both"/>
        <w:rPr>
          <w:rFonts w:ascii="Times New Roman" w:hAnsi="Times New Roman" w:cs="Times New Roman"/>
          <w:sz w:val="24"/>
          <w:szCs w:val="24"/>
        </w:rPr>
      </w:pPr>
    </w:p>
    <w:p w14:paraId="57C644C7" w14:textId="1D86B74A" w:rsidR="00A8224B" w:rsidRPr="00021E79" w:rsidRDefault="00E74BB7" w:rsidP="00A8224B">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w:t>
      </w:r>
      <w:r w:rsidR="00A8224B" w:rsidRPr="00021E79">
        <w:rPr>
          <w:rFonts w:ascii="Times New Roman" w:hAnsi="Times New Roman" w:cs="Times New Roman"/>
          <w:sz w:val="24"/>
          <w:szCs w:val="24"/>
        </w:rPr>
        <w:t>n overview of the limitations of the research and some suggestions about the direction of further studies are presented</w:t>
      </w:r>
      <w:r>
        <w:rPr>
          <w:rFonts w:ascii="Times New Roman" w:hAnsi="Times New Roman" w:cs="Times New Roman"/>
          <w:sz w:val="24"/>
          <w:szCs w:val="24"/>
        </w:rPr>
        <w:t xml:space="preserve"> below.</w:t>
      </w:r>
    </w:p>
    <w:p w14:paraId="6C4969CC" w14:textId="77777777" w:rsidR="00A8224B" w:rsidRPr="00021E79" w:rsidRDefault="00A8224B" w:rsidP="00A8224B">
      <w:pPr>
        <w:autoSpaceDE w:val="0"/>
        <w:autoSpaceDN w:val="0"/>
        <w:adjustRightInd w:val="0"/>
        <w:spacing w:after="0" w:line="360" w:lineRule="auto"/>
        <w:jc w:val="both"/>
        <w:rPr>
          <w:rFonts w:ascii="Times New Roman" w:hAnsi="Times New Roman" w:cs="Times New Roman"/>
          <w:sz w:val="24"/>
          <w:szCs w:val="24"/>
        </w:rPr>
      </w:pPr>
    </w:p>
    <w:p w14:paraId="184D8B1A" w14:textId="44336445" w:rsidR="00A8224B" w:rsidRPr="00727A9C" w:rsidRDefault="00727A9C" w:rsidP="00A8224B">
      <w:pPr>
        <w:autoSpaceDE w:val="0"/>
        <w:autoSpaceDN w:val="0"/>
        <w:adjustRightInd w:val="0"/>
        <w:spacing w:after="0" w:line="360" w:lineRule="auto"/>
        <w:jc w:val="both"/>
        <w:rPr>
          <w:rFonts w:ascii="Times New Roman" w:hAnsi="Times New Roman" w:cs="Times New Roman"/>
          <w:sz w:val="24"/>
          <w:szCs w:val="24"/>
        </w:rPr>
      </w:pPr>
      <w:r w:rsidRPr="00727A9C">
        <w:rPr>
          <w:rFonts w:ascii="Times New Roman" w:hAnsi="Times New Roman" w:cs="Times New Roman"/>
          <w:sz w:val="24"/>
          <w:szCs w:val="24"/>
        </w:rPr>
        <w:t>5.</w:t>
      </w:r>
      <w:r w:rsidR="00E74BB7">
        <w:rPr>
          <w:rFonts w:ascii="Times New Roman" w:hAnsi="Times New Roman" w:cs="Times New Roman"/>
          <w:sz w:val="24"/>
          <w:szCs w:val="24"/>
        </w:rPr>
        <w:t>1</w:t>
      </w:r>
      <w:r w:rsidRPr="00727A9C">
        <w:rPr>
          <w:rFonts w:ascii="Times New Roman" w:hAnsi="Times New Roman" w:cs="Times New Roman"/>
          <w:sz w:val="24"/>
          <w:szCs w:val="24"/>
        </w:rPr>
        <w:t xml:space="preserve"> </w:t>
      </w:r>
      <w:r w:rsidR="00A8224B" w:rsidRPr="00727A9C">
        <w:rPr>
          <w:rFonts w:ascii="Times New Roman" w:hAnsi="Times New Roman" w:cs="Times New Roman"/>
          <w:sz w:val="24"/>
          <w:szCs w:val="24"/>
        </w:rPr>
        <w:t>Limitations</w:t>
      </w:r>
    </w:p>
    <w:p w14:paraId="71DE276E" w14:textId="77777777" w:rsidR="00A8224B" w:rsidRPr="00021E79" w:rsidRDefault="00A8224B" w:rsidP="00A8224B">
      <w:pPr>
        <w:autoSpaceDE w:val="0"/>
        <w:autoSpaceDN w:val="0"/>
        <w:adjustRightInd w:val="0"/>
        <w:spacing w:after="0" w:line="360" w:lineRule="auto"/>
        <w:jc w:val="both"/>
        <w:rPr>
          <w:rFonts w:ascii="Times New Roman" w:hAnsi="Times New Roman" w:cs="Times New Roman"/>
          <w:b/>
          <w:sz w:val="24"/>
          <w:szCs w:val="24"/>
        </w:rPr>
      </w:pPr>
    </w:p>
    <w:p w14:paraId="729B8FA2" w14:textId="77777777" w:rsidR="00A8224B" w:rsidRPr="00021E79" w:rsidRDefault="00A8224B" w:rsidP="00A8224B">
      <w:pPr>
        <w:autoSpaceDE w:val="0"/>
        <w:autoSpaceDN w:val="0"/>
        <w:adjustRightInd w:val="0"/>
        <w:spacing w:after="0" w:line="360" w:lineRule="auto"/>
        <w:jc w:val="both"/>
        <w:rPr>
          <w:rFonts w:ascii="Times New Roman" w:hAnsi="Times New Roman" w:cs="Times New Roman"/>
          <w:sz w:val="24"/>
          <w:szCs w:val="24"/>
        </w:rPr>
      </w:pPr>
      <w:r w:rsidRPr="00021E79">
        <w:rPr>
          <w:rFonts w:ascii="Times New Roman" w:hAnsi="Times New Roman" w:cs="Times New Roman"/>
          <w:sz w:val="24"/>
          <w:szCs w:val="24"/>
        </w:rPr>
        <w:t>Considering the interrelations between Lean Supply Chain Management and Industry 4.0, the discussed results have contributed to enhance the knowledge in this field both in terms of theoretical and practical implications, as mentioned above. Nevertheless, this paper is not exempt from limitations, as any other research paper.</w:t>
      </w:r>
    </w:p>
    <w:p w14:paraId="54E2309D" w14:textId="77777777" w:rsidR="00A8224B" w:rsidRPr="00021E79" w:rsidRDefault="00A8224B" w:rsidP="00A8224B">
      <w:pPr>
        <w:autoSpaceDE w:val="0"/>
        <w:autoSpaceDN w:val="0"/>
        <w:adjustRightInd w:val="0"/>
        <w:spacing w:after="0" w:line="360" w:lineRule="auto"/>
        <w:jc w:val="both"/>
        <w:rPr>
          <w:rFonts w:ascii="Times New Roman" w:hAnsi="Times New Roman" w:cs="Times New Roman"/>
          <w:sz w:val="24"/>
          <w:szCs w:val="24"/>
        </w:rPr>
      </w:pPr>
    </w:p>
    <w:p w14:paraId="046FCD22" w14:textId="77777777" w:rsidR="00A8224B" w:rsidRPr="00021E79" w:rsidRDefault="00A8224B" w:rsidP="00A8224B">
      <w:pPr>
        <w:autoSpaceDE w:val="0"/>
        <w:autoSpaceDN w:val="0"/>
        <w:adjustRightInd w:val="0"/>
        <w:spacing w:after="0" w:line="360" w:lineRule="auto"/>
        <w:jc w:val="both"/>
        <w:rPr>
          <w:rFonts w:ascii="Times New Roman" w:hAnsi="Times New Roman" w:cs="Times New Roman"/>
          <w:sz w:val="24"/>
          <w:szCs w:val="24"/>
        </w:rPr>
      </w:pPr>
      <w:r w:rsidRPr="00021E79">
        <w:rPr>
          <w:rFonts w:ascii="Times New Roman" w:hAnsi="Times New Roman" w:cs="Times New Roman"/>
          <w:sz w:val="24"/>
          <w:szCs w:val="24"/>
        </w:rPr>
        <w:t>Starting from the systematic literature review performed, the authors have included only one database, Scopus. According to this, there might be additional knowledge about the relationship between Lean Supply Chain and Industry 4.0. Therefore, considering different databases, such as Google Scholar and Web of Science, or a combination of more than a single database could bring different information.</w:t>
      </w:r>
    </w:p>
    <w:p w14:paraId="501D3983" w14:textId="77777777" w:rsidR="00A8224B" w:rsidRPr="00021E79" w:rsidRDefault="00A8224B" w:rsidP="00A8224B">
      <w:pPr>
        <w:autoSpaceDE w:val="0"/>
        <w:autoSpaceDN w:val="0"/>
        <w:adjustRightInd w:val="0"/>
        <w:spacing w:after="0" w:line="360" w:lineRule="auto"/>
        <w:jc w:val="both"/>
        <w:rPr>
          <w:rFonts w:ascii="Times New Roman" w:hAnsi="Times New Roman" w:cs="Times New Roman"/>
          <w:sz w:val="24"/>
          <w:szCs w:val="24"/>
        </w:rPr>
      </w:pPr>
    </w:p>
    <w:p w14:paraId="30922C46" w14:textId="3F33FE23" w:rsidR="00A7120B" w:rsidRDefault="00A8224B" w:rsidP="00A8224B">
      <w:pPr>
        <w:autoSpaceDE w:val="0"/>
        <w:autoSpaceDN w:val="0"/>
        <w:adjustRightInd w:val="0"/>
        <w:spacing w:after="0" w:line="360" w:lineRule="auto"/>
        <w:jc w:val="both"/>
        <w:rPr>
          <w:rFonts w:ascii="Times New Roman" w:hAnsi="Times New Roman" w:cs="Times New Roman"/>
          <w:sz w:val="24"/>
          <w:szCs w:val="24"/>
        </w:rPr>
      </w:pPr>
      <w:r w:rsidRPr="00021E79">
        <w:rPr>
          <w:rFonts w:ascii="Times New Roman" w:hAnsi="Times New Roman" w:cs="Times New Roman"/>
          <w:sz w:val="24"/>
          <w:szCs w:val="24"/>
        </w:rPr>
        <w:t>Furthermore, it has been difficult to detect practitioners that are applying the two industrial paradigms in the boundaries of their firms or, at least, that are experts of both Lean Supply Chain Management and Industry 4.0. This aspect demonstrates the novelty of the argument covered with this paper.</w:t>
      </w:r>
    </w:p>
    <w:p w14:paraId="48A95BC8" w14:textId="2432E40B" w:rsidR="00357B0C" w:rsidRDefault="00357B0C" w:rsidP="00A8224B">
      <w:pPr>
        <w:autoSpaceDE w:val="0"/>
        <w:autoSpaceDN w:val="0"/>
        <w:adjustRightInd w:val="0"/>
        <w:spacing w:after="0" w:line="360" w:lineRule="auto"/>
        <w:jc w:val="both"/>
        <w:rPr>
          <w:rFonts w:ascii="Times New Roman" w:hAnsi="Times New Roman" w:cs="Times New Roman"/>
          <w:sz w:val="24"/>
          <w:szCs w:val="24"/>
        </w:rPr>
      </w:pPr>
    </w:p>
    <w:p w14:paraId="4F635269" w14:textId="305D6CDF" w:rsidR="00357B0C" w:rsidRDefault="00357B0C" w:rsidP="00A8224B">
      <w:pPr>
        <w:autoSpaceDE w:val="0"/>
        <w:autoSpaceDN w:val="0"/>
        <w:adjustRightInd w:val="0"/>
        <w:spacing w:after="0" w:line="360" w:lineRule="auto"/>
        <w:jc w:val="both"/>
        <w:rPr>
          <w:rFonts w:ascii="Times New Roman" w:hAnsi="Times New Roman" w:cs="Times New Roman"/>
          <w:sz w:val="24"/>
          <w:szCs w:val="24"/>
        </w:rPr>
      </w:pPr>
    </w:p>
    <w:p w14:paraId="0B2681FA" w14:textId="77777777" w:rsidR="00357B0C" w:rsidRPr="00021E79" w:rsidRDefault="00357B0C" w:rsidP="00A8224B">
      <w:pPr>
        <w:autoSpaceDE w:val="0"/>
        <w:autoSpaceDN w:val="0"/>
        <w:adjustRightInd w:val="0"/>
        <w:spacing w:after="0" w:line="360" w:lineRule="auto"/>
        <w:jc w:val="both"/>
        <w:rPr>
          <w:rFonts w:ascii="Times New Roman" w:hAnsi="Times New Roman" w:cs="Times New Roman"/>
          <w:sz w:val="24"/>
          <w:szCs w:val="24"/>
        </w:rPr>
      </w:pPr>
    </w:p>
    <w:p w14:paraId="4B43A5D6" w14:textId="77777777" w:rsidR="00A8224B" w:rsidRPr="00021E79" w:rsidRDefault="00A8224B" w:rsidP="00A8224B">
      <w:pPr>
        <w:autoSpaceDE w:val="0"/>
        <w:autoSpaceDN w:val="0"/>
        <w:adjustRightInd w:val="0"/>
        <w:spacing w:after="0" w:line="360" w:lineRule="auto"/>
        <w:jc w:val="both"/>
        <w:rPr>
          <w:rFonts w:ascii="Times New Roman" w:hAnsi="Times New Roman" w:cs="Times New Roman"/>
          <w:sz w:val="24"/>
          <w:szCs w:val="24"/>
        </w:rPr>
      </w:pPr>
      <w:r w:rsidRPr="00021E79">
        <w:rPr>
          <w:rFonts w:ascii="Times New Roman" w:hAnsi="Times New Roman" w:cs="Times New Roman"/>
          <w:sz w:val="24"/>
          <w:szCs w:val="24"/>
        </w:rPr>
        <w:t xml:space="preserve"> </w:t>
      </w:r>
    </w:p>
    <w:p w14:paraId="7D3DE51F" w14:textId="029A7540" w:rsidR="00A8224B" w:rsidRPr="00727A9C" w:rsidRDefault="00727A9C" w:rsidP="00A8224B">
      <w:pPr>
        <w:autoSpaceDE w:val="0"/>
        <w:autoSpaceDN w:val="0"/>
        <w:adjustRightInd w:val="0"/>
        <w:spacing w:after="0" w:line="360" w:lineRule="auto"/>
        <w:jc w:val="both"/>
        <w:rPr>
          <w:rFonts w:ascii="Times New Roman" w:hAnsi="Times New Roman" w:cs="Times New Roman"/>
          <w:sz w:val="24"/>
          <w:szCs w:val="24"/>
        </w:rPr>
      </w:pPr>
      <w:r w:rsidRPr="00727A9C">
        <w:rPr>
          <w:rFonts w:ascii="Times New Roman" w:hAnsi="Times New Roman" w:cs="Times New Roman"/>
          <w:sz w:val="24"/>
          <w:szCs w:val="24"/>
        </w:rPr>
        <w:lastRenderedPageBreak/>
        <w:t>5.</w:t>
      </w:r>
      <w:r w:rsidR="00E74BB7">
        <w:rPr>
          <w:rFonts w:ascii="Times New Roman" w:hAnsi="Times New Roman" w:cs="Times New Roman"/>
          <w:sz w:val="24"/>
          <w:szCs w:val="24"/>
        </w:rPr>
        <w:t>2</w:t>
      </w:r>
      <w:r w:rsidRPr="00727A9C">
        <w:rPr>
          <w:rFonts w:ascii="Times New Roman" w:hAnsi="Times New Roman" w:cs="Times New Roman"/>
          <w:sz w:val="24"/>
          <w:szCs w:val="24"/>
        </w:rPr>
        <w:t xml:space="preserve"> </w:t>
      </w:r>
      <w:r w:rsidR="00A8224B" w:rsidRPr="00727A9C">
        <w:rPr>
          <w:rFonts w:ascii="Times New Roman" w:hAnsi="Times New Roman" w:cs="Times New Roman"/>
          <w:sz w:val="24"/>
          <w:szCs w:val="24"/>
        </w:rPr>
        <w:t>Future scope</w:t>
      </w:r>
    </w:p>
    <w:p w14:paraId="4A8BC30F" w14:textId="77777777" w:rsidR="00A8224B" w:rsidRPr="00021E79" w:rsidRDefault="00A8224B" w:rsidP="00A8224B">
      <w:pPr>
        <w:autoSpaceDE w:val="0"/>
        <w:autoSpaceDN w:val="0"/>
        <w:adjustRightInd w:val="0"/>
        <w:spacing w:after="0" w:line="360" w:lineRule="auto"/>
        <w:jc w:val="both"/>
        <w:rPr>
          <w:rFonts w:ascii="Times New Roman" w:hAnsi="Times New Roman" w:cs="Times New Roman"/>
          <w:b/>
          <w:sz w:val="24"/>
          <w:szCs w:val="24"/>
        </w:rPr>
      </w:pPr>
    </w:p>
    <w:p w14:paraId="6EC6E665" w14:textId="77777777" w:rsidR="00A8224B" w:rsidRPr="00021E79" w:rsidRDefault="00A8224B" w:rsidP="00A8224B">
      <w:pPr>
        <w:autoSpaceDE w:val="0"/>
        <w:autoSpaceDN w:val="0"/>
        <w:adjustRightInd w:val="0"/>
        <w:spacing w:after="0" w:line="360" w:lineRule="auto"/>
        <w:jc w:val="both"/>
        <w:rPr>
          <w:rFonts w:ascii="Times New Roman" w:hAnsi="Times New Roman" w:cs="Times New Roman"/>
          <w:sz w:val="24"/>
          <w:szCs w:val="24"/>
        </w:rPr>
      </w:pPr>
      <w:r w:rsidRPr="00021E79">
        <w:rPr>
          <w:rFonts w:ascii="Times New Roman" w:hAnsi="Times New Roman" w:cs="Times New Roman"/>
          <w:sz w:val="24"/>
          <w:szCs w:val="24"/>
        </w:rPr>
        <w:t xml:space="preserve">Given the novelty of the paper, it could be considered as a preliminary analysis for further advanced researches regarding the relationships between Lean Supply Chain Management and Industry 4.0, as highlighted in the theoretical implications. Therefore, the authors have identified several further improvements for future possible complementary studies. </w:t>
      </w:r>
    </w:p>
    <w:p w14:paraId="5F81A9A0" w14:textId="77777777" w:rsidR="00A8224B" w:rsidRPr="00021E79" w:rsidRDefault="00A8224B" w:rsidP="00A8224B">
      <w:pPr>
        <w:autoSpaceDE w:val="0"/>
        <w:autoSpaceDN w:val="0"/>
        <w:adjustRightInd w:val="0"/>
        <w:spacing w:after="0" w:line="360" w:lineRule="auto"/>
        <w:jc w:val="both"/>
        <w:rPr>
          <w:rFonts w:ascii="Times New Roman" w:hAnsi="Times New Roman" w:cs="Times New Roman"/>
          <w:sz w:val="24"/>
          <w:szCs w:val="24"/>
        </w:rPr>
      </w:pPr>
    </w:p>
    <w:p w14:paraId="0C553F90" w14:textId="77777777" w:rsidR="00A8224B" w:rsidRPr="00021E79" w:rsidRDefault="00A8224B" w:rsidP="00A8224B">
      <w:pPr>
        <w:autoSpaceDE w:val="0"/>
        <w:autoSpaceDN w:val="0"/>
        <w:adjustRightInd w:val="0"/>
        <w:spacing w:after="0" w:line="360" w:lineRule="auto"/>
        <w:jc w:val="both"/>
        <w:rPr>
          <w:rFonts w:ascii="Times New Roman" w:hAnsi="Times New Roman" w:cs="Times New Roman"/>
          <w:sz w:val="24"/>
          <w:szCs w:val="24"/>
        </w:rPr>
      </w:pPr>
      <w:r w:rsidRPr="00021E79">
        <w:rPr>
          <w:rFonts w:ascii="Times New Roman" w:hAnsi="Times New Roman" w:cs="Times New Roman"/>
          <w:sz w:val="24"/>
          <w:szCs w:val="24"/>
        </w:rPr>
        <w:t xml:space="preserve">In order to increase the knowledge in the literature, relevant results could be obtained considering only firms that are currently applying Lean Supply Chain Management and want to start the journey with Industry 4.0 or vice versa. In this scenario, a case study could be developed in order to understand the practical implications of the simultaneous application of both paradigms and to validate the theoretical results obtained. </w:t>
      </w:r>
    </w:p>
    <w:p w14:paraId="3D742206" w14:textId="77777777" w:rsidR="00A8224B" w:rsidRPr="00021E79" w:rsidRDefault="00A8224B" w:rsidP="00A8224B">
      <w:pPr>
        <w:autoSpaceDE w:val="0"/>
        <w:autoSpaceDN w:val="0"/>
        <w:adjustRightInd w:val="0"/>
        <w:spacing w:after="0" w:line="360" w:lineRule="auto"/>
        <w:jc w:val="both"/>
        <w:rPr>
          <w:rFonts w:ascii="Times New Roman" w:hAnsi="Times New Roman" w:cs="Times New Roman"/>
          <w:sz w:val="24"/>
          <w:szCs w:val="24"/>
        </w:rPr>
      </w:pPr>
    </w:p>
    <w:p w14:paraId="2B4A0830" w14:textId="77777777" w:rsidR="00A8224B" w:rsidRPr="00021E79" w:rsidRDefault="00A8224B" w:rsidP="00A8224B">
      <w:pPr>
        <w:autoSpaceDE w:val="0"/>
        <w:autoSpaceDN w:val="0"/>
        <w:adjustRightInd w:val="0"/>
        <w:spacing w:after="0" w:line="360" w:lineRule="auto"/>
        <w:jc w:val="both"/>
        <w:rPr>
          <w:rFonts w:ascii="Times New Roman" w:hAnsi="Times New Roman" w:cs="Times New Roman"/>
          <w:sz w:val="24"/>
          <w:szCs w:val="24"/>
        </w:rPr>
      </w:pPr>
      <w:r w:rsidRPr="00021E79">
        <w:rPr>
          <w:rFonts w:ascii="Times New Roman" w:hAnsi="Times New Roman" w:cs="Times New Roman"/>
          <w:sz w:val="24"/>
          <w:szCs w:val="24"/>
        </w:rPr>
        <w:t xml:space="preserve">A possible future step can involve the application of the framework of analysis developed in this paper on specific situations, i.e. considering a specific industry, company size or geographical location. Indeed, considering a small-medium enterprise or a large enterprise could bring different outcomes in the simultaneous adoption of Lean Supply Chain Management and Industry 4.0. </w:t>
      </w:r>
    </w:p>
    <w:p w14:paraId="5228E244" w14:textId="77777777" w:rsidR="00A8224B" w:rsidRPr="00021E79" w:rsidRDefault="00A8224B" w:rsidP="00A8224B">
      <w:pPr>
        <w:autoSpaceDE w:val="0"/>
        <w:autoSpaceDN w:val="0"/>
        <w:adjustRightInd w:val="0"/>
        <w:spacing w:after="0" w:line="360" w:lineRule="auto"/>
        <w:jc w:val="both"/>
        <w:rPr>
          <w:rFonts w:ascii="Times New Roman" w:hAnsi="Times New Roman" w:cs="Times New Roman"/>
          <w:sz w:val="24"/>
          <w:szCs w:val="24"/>
        </w:rPr>
      </w:pPr>
    </w:p>
    <w:p w14:paraId="3CE04646" w14:textId="4F26DBDC" w:rsidR="000E2B01" w:rsidRPr="00021E79" w:rsidRDefault="00A8224B" w:rsidP="00922ECE">
      <w:pPr>
        <w:autoSpaceDE w:val="0"/>
        <w:autoSpaceDN w:val="0"/>
        <w:adjustRightInd w:val="0"/>
        <w:spacing w:after="0" w:line="360" w:lineRule="auto"/>
        <w:jc w:val="both"/>
        <w:rPr>
          <w:rFonts w:ascii="Times New Roman" w:hAnsi="Times New Roman" w:cs="Times New Roman"/>
          <w:sz w:val="24"/>
          <w:szCs w:val="24"/>
        </w:rPr>
      </w:pPr>
      <w:r w:rsidRPr="00021E79">
        <w:rPr>
          <w:rFonts w:ascii="Times New Roman" w:hAnsi="Times New Roman" w:cs="Times New Roman"/>
          <w:sz w:val="24"/>
          <w:szCs w:val="24"/>
        </w:rPr>
        <w:t>Finally, due to the novelty of the argument and the significant importance that this argument is achieving nowadays, these types of analysis would need to be replicated after few years.</w:t>
      </w:r>
    </w:p>
    <w:p w14:paraId="20CD5DFE" w14:textId="77777777" w:rsidR="00922ECE" w:rsidRPr="00021E79" w:rsidRDefault="00922ECE" w:rsidP="00922ECE">
      <w:pPr>
        <w:autoSpaceDE w:val="0"/>
        <w:autoSpaceDN w:val="0"/>
        <w:adjustRightInd w:val="0"/>
        <w:spacing w:after="0" w:line="360" w:lineRule="auto"/>
        <w:jc w:val="both"/>
        <w:rPr>
          <w:rFonts w:ascii="Times New Roman" w:hAnsi="Times New Roman" w:cs="Times New Roman"/>
          <w:b/>
          <w:sz w:val="24"/>
          <w:szCs w:val="24"/>
          <w:lang w:val="en-GB"/>
        </w:rPr>
      </w:pPr>
    </w:p>
    <w:p w14:paraId="1BA3A923" w14:textId="5021D474" w:rsidR="004628E0" w:rsidRPr="00021E79" w:rsidRDefault="004628E0" w:rsidP="0007637C">
      <w:pPr>
        <w:pStyle w:val="Heading1"/>
        <w:spacing w:line="360" w:lineRule="auto"/>
        <w:rPr>
          <w:szCs w:val="24"/>
        </w:rPr>
      </w:pPr>
      <w:r w:rsidRPr="00021E79">
        <w:rPr>
          <w:szCs w:val="24"/>
        </w:rPr>
        <w:t>References</w:t>
      </w:r>
    </w:p>
    <w:p w14:paraId="0F93D305" w14:textId="59741AB6" w:rsidR="00192B40" w:rsidRPr="00021E79" w:rsidRDefault="00192B40" w:rsidP="00EE3E7F">
      <w:pPr>
        <w:widowControl w:val="0"/>
        <w:autoSpaceDE w:val="0"/>
        <w:autoSpaceDN w:val="0"/>
        <w:adjustRightInd w:val="0"/>
        <w:spacing w:before="120" w:after="120" w:line="360" w:lineRule="auto"/>
        <w:ind w:left="480" w:hanging="480"/>
        <w:jc w:val="both"/>
        <w:rPr>
          <w:rFonts w:ascii="Times New Roman" w:hAnsi="Times New Roman" w:cs="Times New Roman"/>
          <w:sz w:val="24"/>
          <w:szCs w:val="24"/>
          <w:lang w:val="en-US"/>
        </w:rPr>
      </w:pPr>
      <w:r w:rsidRPr="00021E79">
        <w:rPr>
          <w:rFonts w:ascii="Times New Roman" w:hAnsi="Times New Roman" w:cs="Times New Roman"/>
          <w:sz w:val="24"/>
          <w:szCs w:val="24"/>
          <w:lang w:val="en-US"/>
        </w:rPr>
        <w:t>Adamides, E.D., K</w:t>
      </w:r>
      <w:r w:rsidR="00EE3E7F" w:rsidRPr="00021E79">
        <w:rPr>
          <w:rFonts w:ascii="Times New Roman" w:hAnsi="Times New Roman" w:cs="Times New Roman"/>
          <w:sz w:val="24"/>
          <w:szCs w:val="24"/>
          <w:lang w:val="en-US"/>
        </w:rPr>
        <w:t>aracapilidis, N., Pylarinou, H. and Koumanakos, D. (</w:t>
      </w:r>
      <w:r w:rsidRPr="00021E79">
        <w:rPr>
          <w:rFonts w:ascii="Times New Roman" w:hAnsi="Times New Roman" w:cs="Times New Roman"/>
          <w:sz w:val="24"/>
          <w:szCs w:val="24"/>
          <w:lang w:val="en-US"/>
        </w:rPr>
        <w:t>2008</w:t>
      </w:r>
      <w:r w:rsidR="00EE3E7F" w:rsidRPr="00021E79">
        <w:rPr>
          <w:rFonts w:ascii="Times New Roman" w:hAnsi="Times New Roman" w:cs="Times New Roman"/>
          <w:sz w:val="24"/>
          <w:szCs w:val="24"/>
          <w:lang w:val="en-US"/>
        </w:rPr>
        <w:t>),</w:t>
      </w:r>
      <w:r w:rsidRPr="00021E79">
        <w:rPr>
          <w:rFonts w:ascii="Times New Roman" w:hAnsi="Times New Roman" w:cs="Times New Roman"/>
          <w:sz w:val="24"/>
          <w:szCs w:val="24"/>
          <w:lang w:val="en-US"/>
        </w:rPr>
        <w:t xml:space="preserve"> </w:t>
      </w:r>
      <w:r w:rsidR="00EE3E7F" w:rsidRPr="00021E79">
        <w:rPr>
          <w:rFonts w:ascii="Times New Roman" w:hAnsi="Times New Roman" w:cs="Times New Roman"/>
          <w:sz w:val="24"/>
          <w:szCs w:val="24"/>
          <w:lang w:val="en-US"/>
        </w:rPr>
        <w:t>“</w:t>
      </w:r>
      <w:r w:rsidRPr="00021E79">
        <w:rPr>
          <w:rFonts w:ascii="Times New Roman" w:hAnsi="Times New Roman" w:cs="Times New Roman"/>
          <w:sz w:val="24"/>
          <w:szCs w:val="24"/>
          <w:lang w:val="en-US"/>
        </w:rPr>
        <w:t>Supporting collaboration in the development and management of lean supply networks</w:t>
      </w:r>
      <w:r w:rsidR="00EE3E7F" w:rsidRPr="00021E79">
        <w:rPr>
          <w:rFonts w:ascii="Times New Roman" w:hAnsi="Times New Roman" w:cs="Times New Roman"/>
          <w:sz w:val="24"/>
          <w:szCs w:val="24"/>
          <w:lang w:val="en-US"/>
        </w:rPr>
        <w:t xml:space="preserve">”, </w:t>
      </w:r>
      <w:r w:rsidR="00EE3E7F" w:rsidRPr="00021E79">
        <w:rPr>
          <w:rFonts w:ascii="Times New Roman" w:hAnsi="Times New Roman" w:cs="Times New Roman"/>
          <w:i/>
          <w:sz w:val="24"/>
          <w:szCs w:val="24"/>
          <w:lang w:val="en-US"/>
        </w:rPr>
        <w:t>Production Planning &amp; Control</w:t>
      </w:r>
      <w:r w:rsidR="00EE3E7F" w:rsidRPr="00021E79">
        <w:rPr>
          <w:rFonts w:ascii="Times New Roman" w:hAnsi="Times New Roman" w:cs="Times New Roman"/>
          <w:sz w:val="24"/>
          <w:szCs w:val="24"/>
          <w:lang w:val="en-US"/>
        </w:rPr>
        <w:t>, Vol. 19 No. 1</w:t>
      </w:r>
      <w:r w:rsidRPr="00021E79">
        <w:rPr>
          <w:rFonts w:ascii="Times New Roman" w:hAnsi="Times New Roman" w:cs="Times New Roman"/>
          <w:sz w:val="24"/>
          <w:szCs w:val="24"/>
          <w:lang w:val="en-US"/>
        </w:rPr>
        <w:t xml:space="preserve">, </w:t>
      </w:r>
      <w:r w:rsidR="00EE3E7F" w:rsidRPr="00021E79">
        <w:rPr>
          <w:rFonts w:ascii="Times New Roman" w:hAnsi="Times New Roman" w:cs="Times New Roman"/>
          <w:sz w:val="24"/>
          <w:szCs w:val="24"/>
          <w:lang w:val="en-US"/>
        </w:rPr>
        <w:t>pp. 35-</w:t>
      </w:r>
      <w:r w:rsidRPr="00021E79">
        <w:rPr>
          <w:rFonts w:ascii="Times New Roman" w:hAnsi="Times New Roman" w:cs="Times New Roman"/>
          <w:sz w:val="24"/>
          <w:szCs w:val="24"/>
          <w:lang w:val="en-US"/>
        </w:rPr>
        <w:t>52.</w:t>
      </w:r>
    </w:p>
    <w:p w14:paraId="7976DE7F" w14:textId="773A1F64" w:rsidR="00D76247" w:rsidRPr="00021E79" w:rsidRDefault="00816CBF" w:rsidP="00816CBF">
      <w:pPr>
        <w:widowControl w:val="0"/>
        <w:autoSpaceDE w:val="0"/>
        <w:autoSpaceDN w:val="0"/>
        <w:adjustRightInd w:val="0"/>
        <w:spacing w:before="120" w:after="120" w:line="360" w:lineRule="auto"/>
        <w:ind w:left="480" w:hanging="480"/>
        <w:jc w:val="both"/>
        <w:rPr>
          <w:rFonts w:ascii="Times New Roman" w:hAnsi="Times New Roman" w:cs="Times New Roman"/>
          <w:sz w:val="24"/>
          <w:szCs w:val="24"/>
          <w:lang w:val="en-US"/>
        </w:rPr>
      </w:pPr>
      <w:r w:rsidRPr="00021E79">
        <w:rPr>
          <w:rFonts w:ascii="Times New Roman" w:hAnsi="Times New Roman" w:cs="Times New Roman"/>
          <w:sz w:val="24"/>
          <w:szCs w:val="24"/>
          <w:lang w:val="en-US"/>
        </w:rPr>
        <w:t>Agarwal, A., Shankar, R. and Tiwari, M. (</w:t>
      </w:r>
      <w:r w:rsidR="00D76247" w:rsidRPr="00021E79">
        <w:rPr>
          <w:rFonts w:ascii="Times New Roman" w:hAnsi="Times New Roman" w:cs="Times New Roman"/>
          <w:sz w:val="24"/>
          <w:szCs w:val="24"/>
          <w:lang w:val="en-US"/>
        </w:rPr>
        <w:t>2006</w:t>
      </w:r>
      <w:r w:rsidRPr="00021E79">
        <w:rPr>
          <w:rFonts w:ascii="Times New Roman" w:hAnsi="Times New Roman" w:cs="Times New Roman"/>
          <w:sz w:val="24"/>
          <w:szCs w:val="24"/>
          <w:lang w:val="en-US"/>
        </w:rPr>
        <w:t>),</w:t>
      </w:r>
      <w:r w:rsidR="00D76247" w:rsidRPr="00021E79">
        <w:rPr>
          <w:rFonts w:ascii="Times New Roman" w:hAnsi="Times New Roman" w:cs="Times New Roman"/>
          <w:sz w:val="24"/>
          <w:szCs w:val="24"/>
          <w:lang w:val="en-US"/>
        </w:rPr>
        <w:t xml:space="preserve"> </w:t>
      </w:r>
      <w:r w:rsidRPr="00021E79">
        <w:rPr>
          <w:rFonts w:ascii="Times New Roman" w:hAnsi="Times New Roman" w:cs="Times New Roman"/>
          <w:sz w:val="24"/>
          <w:szCs w:val="24"/>
          <w:lang w:val="en-US"/>
        </w:rPr>
        <w:t>“</w:t>
      </w:r>
      <w:r w:rsidR="00D76247" w:rsidRPr="00021E79">
        <w:rPr>
          <w:rFonts w:ascii="Times New Roman" w:hAnsi="Times New Roman" w:cs="Times New Roman"/>
          <w:sz w:val="24"/>
          <w:szCs w:val="24"/>
          <w:lang w:val="en-US"/>
        </w:rPr>
        <w:t>Modeling the metrics of lean, agile and leagile supply chain: an ANP-based approach</w:t>
      </w:r>
      <w:r w:rsidRPr="00021E79">
        <w:rPr>
          <w:rFonts w:ascii="Times New Roman" w:hAnsi="Times New Roman" w:cs="Times New Roman"/>
          <w:sz w:val="24"/>
          <w:szCs w:val="24"/>
          <w:lang w:val="en-US"/>
        </w:rPr>
        <w:t xml:space="preserve">”, </w:t>
      </w:r>
      <w:r w:rsidRPr="00021E79">
        <w:rPr>
          <w:rFonts w:ascii="Times New Roman" w:hAnsi="Times New Roman" w:cs="Times New Roman"/>
          <w:i/>
          <w:sz w:val="24"/>
          <w:szCs w:val="24"/>
          <w:lang w:val="en-US"/>
        </w:rPr>
        <w:t>European Journal of Operational Research</w:t>
      </w:r>
      <w:r w:rsidRPr="00021E79">
        <w:rPr>
          <w:rFonts w:ascii="Times New Roman" w:hAnsi="Times New Roman" w:cs="Times New Roman"/>
          <w:sz w:val="24"/>
          <w:szCs w:val="24"/>
          <w:lang w:val="en-US"/>
        </w:rPr>
        <w:t>, Vol.</w:t>
      </w:r>
      <w:r w:rsidR="00D76247" w:rsidRPr="00021E79">
        <w:rPr>
          <w:rFonts w:ascii="Times New Roman" w:hAnsi="Times New Roman" w:cs="Times New Roman"/>
          <w:sz w:val="24"/>
          <w:szCs w:val="24"/>
          <w:lang w:val="en-US"/>
        </w:rPr>
        <w:t xml:space="preserve"> 173, </w:t>
      </w:r>
      <w:r w:rsidRPr="00021E79">
        <w:rPr>
          <w:rFonts w:ascii="Times New Roman" w:hAnsi="Times New Roman" w:cs="Times New Roman"/>
          <w:sz w:val="24"/>
          <w:szCs w:val="24"/>
          <w:lang w:val="en-US"/>
        </w:rPr>
        <w:t xml:space="preserve">pp. </w:t>
      </w:r>
      <w:r w:rsidR="00D76247" w:rsidRPr="00021E79">
        <w:rPr>
          <w:rFonts w:ascii="Times New Roman" w:hAnsi="Times New Roman" w:cs="Times New Roman"/>
          <w:sz w:val="24"/>
          <w:szCs w:val="24"/>
          <w:lang w:val="en-US"/>
        </w:rPr>
        <w:t>211–225.</w:t>
      </w:r>
    </w:p>
    <w:p w14:paraId="4310AC87" w14:textId="77777777" w:rsidR="00B06784" w:rsidRPr="00021E79" w:rsidRDefault="00B06784" w:rsidP="00B06784">
      <w:pPr>
        <w:widowControl w:val="0"/>
        <w:autoSpaceDE w:val="0"/>
        <w:autoSpaceDN w:val="0"/>
        <w:adjustRightInd w:val="0"/>
        <w:spacing w:before="120" w:after="120" w:line="360" w:lineRule="auto"/>
        <w:ind w:left="480" w:hanging="480"/>
        <w:jc w:val="both"/>
        <w:rPr>
          <w:rFonts w:ascii="Times New Roman" w:hAnsi="Times New Roman" w:cs="Times New Roman"/>
          <w:noProof/>
          <w:sz w:val="24"/>
          <w:szCs w:val="24"/>
        </w:rPr>
      </w:pPr>
      <w:r w:rsidRPr="00021E79">
        <w:rPr>
          <w:rFonts w:ascii="Times New Roman" w:hAnsi="Times New Roman" w:cs="Times New Roman"/>
          <w:noProof/>
          <w:sz w:val="24"/>
          <w:szCs w:val="24"/>
        </w:rPr>
        <w:t xml:space="preserve">Ahmed, A.K., Kumar, C.B.S. and Nallusamy, S.  (2018), "Study on Environmental Impact Through Analysis of Big Data for Sustainable and Green Supply Chain </w:t>
      </w:r>
      <w:r w:rsidRPr="00021E79">
        <w:rPr>
          <w:rFonts w:ascii="Times New Roman" w:hAnsi="Times New Roman" w:cs="Times New Roman"/>
          <w:noProof/>
          <w:sz w:val="24"/>
          <w:szCs w:val="24"/>
        </w:rPr>
        <w:lastRenderedPageBreak/>
        <w:t xml:space="preserve">Management", </w:t>
      </w:r>
      <w:r w:rsidRPr="00E5556D">
        <w:rPr>
          <w:rFonts w:ascii="Times New Roman" w:hAnsi="Times New Roman" w:cs="Times New Roman"/>
          <w:i/>
          <w:noProof/>
          <w:sz w:val="24"/>
          <w:szCs w:val="24"/>
        </w:rPr>
        <w:t>International Journal of Mechanical and Production Engineering Research and Development</w:t>
      </w:r>
      <w:r w:rsidRPr="00021E79">
        <w:rPr>
          <w:rFonts w:ascii="Times New Roman" w:hAnsi="Times New Roman" w:cs="Times New Roman"/>
          <w:noProof/>
          <w:sz w:val="24"/>
          <w:szCs w:val="24"/>
        </w:rPr>
        <w:t>, Vol. 8 No. 1, pp. 1245–1254.</w:t>
      </w:r>
    </w:p>
    <w:p w14:paraId="22A3DD3A" w14:textId="7626AAE2" w:rsidR="007756F3" w:rsidRPr="00021E79" w:rsidRDefault="00DC5641" w:rsidP="00DC5641">
      <w:pPr>
        <w:widowControl w:val="0"/>
        <w:autoSpaceDE w:val="0"/>
        <w:autoSpaceDN w:val="0"/>
        <w:adjustRightInd w:val="0"/>
        <w:spacing w:before="120" w:after="120" w:line="360" w:lineRule="auto"/>
        <w:ind w:left="480" w:hanging="480"/>
        <w:jc w:val="both"/>
        <w:rPr>
          <w:rFonts w:ascii="Times New Roman" w:hAnsi="Times New Roman" w:cs="Times New Roman"/>
          <w:sz w:val="24"/>
          <w:szCs w:val="24"/>
          <w:lang w:val="en-US"/>
        </w:rPr>
      </w:pPr>
      <w:r w:rsidRPr="00021E79">
        <w:rPr>
          <w:rFonts w:ascii="Times New Roman" w:hAnsi="Times New Roman" w:cs="Times New Roman"/>
          <w:sz w:val="24"/>
          <w:szCs w:val="24"/>
          <w:lang w:val="en-US"/>
        </w:rPr>
        <w:t>Alieva, J. and von Haartman, R.</w:t>
      </w:r>
      <w:r w:rsidR="007756F3" w:rsidRPr="00021E79">
        <w:rPr>
          <w:rFonts w:ascii="Times New Roman" w:hAnsi="Times New Roman" w:cs="Times New Roman"/>
          <w:sz w:val="24"/>
          <w:szCs w:val="24"/>
          <w:lang w:val="en-US"/>
        </w:rPr>
        <w:t xml:space="preserve"> </w:t>
      </w:r>
      <w:r w:rsidRPr="00021E79">
        <w:rPr>
          <w:rFonts w:ascii="Times New Roman" w:hAnsi="Times New Roman" w:cs="Times New Roman"/>
          <w:sz w:val="24"/>
          <w:szCs w:val="24"/>
          <w:lang w:val="en-US"/>
        </w:rPr>
        <w:t>(</w:t>
      </w:r>
      <w:r w:rsidR="007756F3" w:rsidRPr="00021E79">
        <w:rPr>
          <w:rFonts w:ascii="Times New Roman" w:hAnsi="Times New Roman" w:cs="Times New Roman"/>
          <w:sz w:val="24"/>
          <w:szCs w:val="24"/>
          <w:lang w:val="en-US"/>
        </w:rPr>
        <w:t>2020</w:t>
      </w:r>
      <w:r w:rsidRPr="00021E79">
        <w:rPr>
          <w:rFonts w:ascii="Times New Roman" w:hAnsi="Times New Roman" w:cs="Times New Roman"/>
          <w:sz w:val="24"/>
          <w:szCs w:val="24"/>
          <w:lang w:val="en-US"/>
        </w:rPr>
        <w:t>),</w:t>
      </w:r>
      <w:r w:rsidR="007756F3" w:rsidRPr="00021E79">
        <w:rPr>
          <w:rFonts w:ascii="Times New Roman" w:hAnsi="Times New Roman" w:cs="Times New Roman"/>
          <w:sz w:val="24"/>
          <w:szCs w:val="24"/>
          <w:lang w:val="en-US"/>
        </w:rPr>
        <w:t xml:space="preserve"> </w:t>
      </w:r>
      <w:r w:rsidRPr="00021E79">
        <w:rPr>
          <w:rFonts w:ascii="Times New Roman" w:hAnsi="Times New Roman" w:cs="Times New Roman"/>
          <w:sz w:val="24"/>
          <w:szCs w:val="24"/>
          <w:lang w:val="en-US"/>
        </w:rPr>
        <w:t>“</w:t>
      </w:r>
      <w:r w:rsidR="007756F3" w:rsidRPr="00021E79">
        <w:rPr>
          <w:rFonts w:ascii="Times New Roman" w:hAnsi="Times New Roman" w:cs="Times New Roman"/>
          <w:sz w:val="24"/>
          <w:szCs w:val="24"/>
          <w:lang w:val="en-US"/>
        </w:rPr>
        <w:t>Digital Muda - The New Form of Waste by Industry 4.0</w:t>
      </w:r>
      <w:r w:rsidRPr="00021E79">
        <w:rPr>
          <w:rFonts w:ascii="Times New Roman" w:hAnsi="Times New Roman" w:cs="Times New Roman"/>
          <w:sz w:val="24"/>
          <w:szCs w:val="24"/>
          <w:lang w:val="en-US"/>
        </w:rPr>
        <w:t>”</w:t>
      </w:r>
      <w:r w:rsidR="007756F3" w:rsidRPr="00021E79">
        <w:rPr>
          <w:rFonts w:ascii="Times New Roman" w:hAnsi="Times New Roman" w:cs="Times New Roman"/>
          <w:sz w:val="24"/>
          <w:szCs w:val="24"/>
          <w:lang w:val="en-US"/>
        </w:rPr>
        <w:t xml:space="preserve">, </w:t>
      </w:r>
      <w:r w:rsidR="007756F3" w:rsidRPr="00021E79">
        <w:rPr>
          <w:rFonts w:ascii="Times New Roman" w:hAnsi="Times New Roman" w:cs="Times New Roman"/>
          <w:i/>
          <w:sz w:val="24"/>
          <w:szCs w:val="24"/>
          <w:lang w:val="en-US"/>
        </w:rPr>
        <w:t>Operations and Supply Chain Management</w:t>
      </w:r>
      <w:r w:rsidR="007756F3" w:rsidRPr="00021E79">
        <w:rPr>
          <w:rFonts w:ascii="Times New Roman" w:hAnsi="Times New Roman" w:cs="Times New Roman"/>
          <w:sz w:val="24"/>
          <w:szCs w:val="24"/>
          <w:lang w:val="en-US"/>
        </w:rPr>
        <w:t>, Vol. 13 No. 3, pp. 269</w:t>
      </w:r>
      <w:r w:rsidRPr="00021E79">
        <w:rPr>
          <w:rFonts w:ascii="Times New Roman" w:hAnsi="Times New Roman" w:cs="Times New Roman"/>
          <w:sz w:val="24"/>
          <w:szCs w:val="24"/>
          <w:lang w:val="en-US"/>
        </w:rPr>
        <w:t>-</w:t>
      </w:r>
      <w:r w:rsidR="007756F3" w:rsidRPr="00021E79">
        <w:rPr>
          <w:rFonts w:ascii="Times New Roman" w:hAnsi="Times New Roman" w:cs="Times New Roman"/>
          <w:sz w:val="24"/>
          <w:szCs w:val="24"/>
          <w:lang w:val="en-US"/>
        </w:rPr>
        <w:t>278.</w:t>
      </w:r>
    </w:p>
    <w:p w14:paraId="7764AAF3" w14:textId="555BA814" w:rsidR="004A5F26" w:rsidRDefault="004A5F26" w:rsidP="000A2F36">
      <w:pPr>
        <w:widowControl w:val="0"/>
        <w:autoSpaceDE w:val="0"/>
        <w:autoSpaceDN w:val="0"/>
        <w:adjustRightInd w:val="0"/>
        <w:spacing w:before="120" w:after="120" w:line="360" w:lineRule="auto"/>
        <w:ind w:left="480" w:hanging="480"/>
        <w:jc w:val="both"/>
        <w:rPr>
          <w:rFonts w:ascii="Times New Roman" w:hAnsi="Times New Roman" w:cs="Times New Roman"/>
          <w:sz w:val="24"/>
          <w:szCs w:val="24"/>
          <w:lang w:val="en-US"/>
        </w:rPr>
      </w:pPr>
      <w:r w:rsidRPr="00021E79">
        <w:rPr>
          <w:rFonts w:ascii="Times New Roman" w:hAnsi="Times New Roman" w:cs="Times New Roman"/>
          <w:sz w:val="24"/>
          <w:szCs w:val="24"/>
          <w:lang w:val="en-US"/>
        </w:rPr>
        <w:t xml:space="preserve">Anand, G. and Kodali, R. (2008), “A conceptual framework for lean supply chain and its implementation”, </w:t>
      </w:r>
      <w:r w:rsidRPr="00021E79">
        <w:rPr>
          <w:rFonts w:ascii="Times New Roman" w:hAnsi="Times New Roman" w:cs="Times New Roman"/>
          <w:i/>
          <w:sz w:val="24"/>
          <w:szCs w:val="24"/>
          <w:lang w:val="en-US"/>
        </w:rPr>
        <w:t>International Journal of Value Chain Management</w:t>
      </w:r>
      <w:r w:rsidRPr="00021E79">
        <w:rPr>
          <w:rFonts w:ascii="Times New Roman" w:hAnsi="Times New Roman" w:cs="Times New Roman"/>
          <w:sz w:val="24"/>
          <w:szCs w:val="24"/>
          <w:lang w:val="en-US"/>
        </w:rPr>
        <w:t>, Vol. 2 No. 3, pp. 313-357.</w:t>
      </w:r>
    </w:p>
    <w:p w14:paraId="383179B5" w14:textId="77617A95" w:rsidR="005A4A7E" w:rsidRPr="00021E79" w:rsidRDefault="00D16A4F" w:rsidP="000A2F36">
      <w:pPr>
        <w:widowControl w:val="0"/>
        <w:autoSpaceDE w:val="0"/>
        <w:autoSpaceDN w:val="0"/>
        <w:adjustRightInd w:val="0"/>
        <w:spacing w:before="120" w:after="120" w:line="360" w:lineRule="auto"/>
        <w:ind w:left="480" w:hanging="480"/>
        <w:jc w:val="both"/>
        <w:rPr>
          <w:rFonts w:ascii="Times New Roman" w:hAnsi="Times New Roman" w:cs="Times New Roman"/>
          <w:sz w:val="24"/>
          <w:szCs w:val="24"/>
          <w:lang w:val="en-US"/>
        </w:rPr>
      </w:pPr>
      <w:r w:rsidRPr="00021E79">
        <w:rPr>
          <w:rFonts w:ascii="Times New Roman" w:hAnsi="Times New Roman" w:cs="Times New Roman"/>
          <w:sz w:val="24"/>
          <w:szCs w:val="24"/>
          <w:lang w:val="en-US"/>
        </w:rPr>
        <w:t>Ante, G., Facchini, F. and</w:t>
      </w:r>
      <w:r w:rsidR="005A4A7E" w:rsidRPr="00021E79">
        <w:rPr>
          <w:rFonts w:ascii="Times New Roman" w:hAnsi="Times New Roman" w:cs="Times New Roman"/>
          <w:sz w:val="24"/>
          <w:szCs w:val="24"/>
          <w:lang w:val="en-US"/>
        </w:rPr>
        <w:t xml:space="preserve"> Digiesi, S. </w:t>
      </w:r>
      <w:r w:rsidRPr="00021E79">
        <w:rPr>
          <w:rFonts w:ascii="Times New Roman" w:hAnsi="Times New Roman" w:cs="Times New Roman"/>
          <w:sz w:val="24"/>
          <w:szCs w:val="24"/>
          <w:lang w:val="en-US"/>
        </w:rPr>
        <w:t>(</w:t>
      </w:r>
      <w:r w:rsidR="005A4A7E" w:rsidRPr="00021E79">
        <w:rPr>
          <w:rFonts w:ascii="Times New Roman" w:hAnsi="Times New Roman" w:cs="Times New Roman"/>
          <w:sz w:val="24"/>
          <w:szCs w:val="24"/>
          <w:lang w:val="en-US"/>
        </w:rPr>
        <w:t>2018</w:t>
      </w:r>
      <w:r w:rsidRPr="00021E79">
        <w:rPr>
          <w:rFonts w:ascii="Times New Roman" w:hAnsi="Times New Roman" w:cs="Times New Roman"/>
          <w:sz w:val="24"/>
          <w:szCs w:val="24"/>
          <w:lang w:val="en-US"/>
        </w:rPr>
        <w:t>),</w:t>
      </w:r>
      <w:r w:rsidR="005A4A7E" w:rsidRPr="00021E79">
        <w:rPr>
          <w:rFonts w:ascii="Times New Roman" w:hAnsi="Times New Roman" w:cs="Times New Roman"/>
          <w:sz w:val="24"/>
          <w:szCs w:val="24"/>
          <w:lang w:val="en-US"/>
        </w:rPr>
        <w:t xml:space="preserve"> </w:t>
      </w:r>
      <w:r w:rsidRPr="00021E79">
        <w:rPr>
          <w:rFonts w:ascii="Times New Roman" w:hAnsi="Times New Roman" w:cs="Times New Roman"/>
          <w:sz w:val="24"/>
          <w:szCs w:val="24"/>
          <w:lang w:val="en-US"/>
        </w:rPr>
        <w:t>“</w:t>
      </w:r>
      <w:r w:rsidR="005A4A7E" w:rsidRPr="00021E79">
        <w:rPr>
          <w:rFonts w:ascii="Times New Roman" w:hAnsi="Times New Roman" w:cs="Times New Roman"/>
          <w:sz w:val="24"/>
          <w:szCs w:val="24"/>
          <w:lang w:val="en-US"/>
        </w:rPr>
        <w:t>Developing a key performance indicators tree for lean and smart production systems</w:t>
      </w:r>
      <w:r w:rsidRPr="00021E79">
        <w:rPr>
          <w:rFonts w:ascii="Times New Roman" w:hAnsi="Times New Roman" w:cs="Times New Roman"/>
          <w:sz w:val="24"/>
          <w:szCs w:val="24"/>
          <w:lang w:val="en-US"/>
        </w:rPr>
        <w:t>”</w:t>
      </w:r>
      <w:r w:rsidR="005A4A7E" w:rsidRPr="00021E79">
        <w:rPr>
          <w:rFonts w:ascii="Times New Roman" w:hAnsi="Times New Roman" w:cs="Times New Roman"/>
          <w:sz w:val="24"/>
          <w:szCs w:val="24"/>
          <w:lang w:val="en-US"/>
        </w:rPr>
        <w:t>, IFAC.</w:t>
      </w:r>
    </w:p>
    <w:p w14:paraId="65819BC3" w14:textId="498661D5" w:rsidR="006A659F" w:rsidRDefault="006A659F" w:rsidP="000A2F36">
      <w:pPr>
        <w:widowControl w:val="0"/>
        <w:autoSpaceDE w:val="0"/>
        <w:autoSpaceDN w:val="0"/>
        <w:adjustRightInd w:val="0"/>
        <w:spacing w:before="120" w:after="120" w:line="360" w:lineRule="auto"/>
        <w:ind w:left="480" w:hanging="480"/>
        <w:jc w:val="both"/>
        <w:rPr>
          <w:rFonts w:ascii="Times New Roman" w:hAnsi="Times New Roman" w:cs="Times New Roman"/>
          <w:sz w:val="24"/>
          <w:szCs w:val="24"/>
          <w:lang w:val="en-US"/>
        </w:rPr>
      </w:pPr>
      <w:r w:rsidRPr="00021E79">
        <w:rPr>
          <w:rFonts w:ascii="Times New Roman" w:hAnsi="Times New Roman" w:cs="Times New Roman"/>
          <w:sz w:val="24"/>
          <w:szCs w:val="24"/>
          <w:lang w:val="en-US"/>
        </w:rPr>
        <w:t>Ashrafian, A., Powell, D.J., Ingvaldsen, J.A., Dreyer, H.C., Holtskog, H., Schütz, P., Holmen, E., P</w:t>
      </w:r>
      <w:r w:rsidR="000A2F36" w:rsidRPr="00021E79">
        <w:rPr>
          <w:rFonts w:ascii="Times New Roman" w:hAnsi="Times New Roman" w:cs="Times New Roman"/>
          <w:sz w:val="24"/>
          <w:szCs w:val="24"/>
          <w:lang w:val="en-US"/>
        </w:rPr>
        <w:t>edersen, A-C. and Lodgaard, E. (</w:t>
      </w:r>
      <w:r w:rsidRPr="00021E79">
        <w:rPr>
          <w:rFonts w:ascii="Times New Roman" w:hAnsi="Times New Roman" w:cs="Times New Roman"/>
          <w:sz w:val="24"/>
          <w:szCs w:val="24"/>
          <w:lang w:val="en-US"/>
        </w:rPr>
        <w:t>2019</w:t>
      </w:r>
      <w:r w:rsidR="000A2F36" w:rsidRPr="00021E79">
        <w:rPr>
          <w:rFonts w:ascii="Times New Roman" w:hAnsi="Times New Roman" w:cs="Times New Roman"/>
          <w:sz w:val="24"/>
          <w:szCs w:val="24"/>
          <w:lang w:val="en-US"/>
        </w:rPr>
        <w:t>),</w:t>
      </w:r>
      <w:r w:rsidRPr="00021E79">
        <w:rPr>
          <w:rFonts w:ascii="Times New Roman" w:hAnsi="Times New Roman" w:cs="Times New Roman"/>
          <w:sz w:val="24"/>
          <w:szCs w:val="24"/>
          <w:lang w:val="en-US"/>
        </w:rPr>
        <w:t xml:space="preserve"> </w:t>
      </w:r>
      <w:r w:rsidR="000A2F36" w:rsidRPr="00021E79">
        <w:rPr>
          <w:rFonts w:ascii="Times New Roman" w:hAnsi="Times New Roman" w:cs="Times New Roman"/>
          <w:sz w:val="24"/>
          <w:szCs w:val="24"/>
          <w:lang w:val="en-US"/>
        </w:rPr>
        <w:t>“</w:t>
      </w:r>
      <w:r w:rsidRPr="00021E79">
        <w:rPr>
          <w:rFonts w:ascii="Times New Roman" w:hAnsi="Times New Roman" w:cs="Times New Roman"/>
          <w:sz w:val="24"/>
          <w:szCs w:val="24"/>
          <w:lang w:val="en-US"/>
        </w:rPr>
        <w:t>Sketching the Landscape for Lean Digital Transformation</w:t>
      </w:r>
      <w:r w:rsidR="000A2F36" w:rsidRPr="00021E79">
        <w:rPr>
          <w:rFonts w:ascii="Times New Roman" w:hAnsi="Times New Roman" w:cs="Times New Roman"/>
          <w:sz w:val="24"/>
          <w:szCs w:val="24"/>
          <w:lang w:val="en-US"/>
        </w:rPr>
        <w:t>”</w:t>
      </w:r>
      <w:r w:rsidRPr="00021E79">
        <w:rPr>
          <w:rFonts w:ascii="Times New Roman" w:hAnsi="Times New Roman" w:cs="Times New Roman"/>
          <w:sz w:val="24"/>
          <w:szCs w:val="24"/>
          <w:lang w:val="en-US"/>
        </w:rPr>
        <w:t>, IFIP International Federation for Information Processing.</w:t>
      </w:r>
    </w:p>
    <w:p w14:paraId="38173703" w14:textId="07AE69BE" w:rsidR="00510334" w:rsidRPr="00021E79" w:rsidRDefault="00080E42" w:rsidP="00394271">
      <w:pPr>
        <w:widowControl w:val="0"/>
        <w:autoSpaceDE w:val="0"/>
        <w:autoSpaceDN w:val="0"/>
        <w:adjustRightInd w:val="0"/>
        <w:spacing w:before="120" w:after="120" w:line="360" w:lineRule="auto"/>
        <w:ind w:left="480" w:hanging="480"/>
        <w:rPr>
          <w:rFonts w:ascii="Times New Roman" w:hAnsi="Times New Roman" w:cs="Times New Roman"/>
          <w:sz w:val="24"/>
          <w:szCs w:val="24"/>
          <w:lang w:val="en-US"/>
        </w:rPr>
      </w:pPr>
      <w:r w:rsidRPr="00021E79">
        <w:rPr>
          <w:rFonts w:ascii="Times New Roman" w:hAnsi="Times New Roman" w:cs="Times New Roman"/>
          <w:sz w:val="24"/>
          <w:szCs w:val="24"/>
          <w:lang w:val="en-US"/>
        </w:rPr>
        <w:t xml:space="preserve">Bayliss, H.R. and </w:t>
      </w:r>
      <w:r w:rsidR="00510334" w:rsidRPr="00021E79">
        <w:rPr>
          <w:rFonts w:ascii="Times New Roman" w:hAnsi="Times New Roman" w:cs="Times New Roman"/>
          <w:sz w:val="24"/>
          <w:szCs w:val="24"/>
          <w:lang w:val="en-US"/>
        </w:rPr>
        <w:t>Beyer</w:t>
      </w:r>
      <w:r w:rsidRPr="00021E79">
        <w:rPr>
          <w:rFonts w:ascii="Times New Roman" w:hAnsi="Times New Roman" w:cs="Times New Roman"/>
          <w:sz w:val="24"/>
          <w:szCs w:val="24"/>
          <w:lang w:val="en-US"/>
        </w:rPr>
        <w:t>, F.R.</w:t>
      </w:r>
      <w:r w:rsidR="00510334" w:rsidRPr="00021E79">
        <w:rPr>
          <w:rFonts w:ascii="Times New Roman" w:hAnsi="Times New Roman" w:cs="Times New Roman"/>
          <w:sz w:val="24"/>
          <w:szCs w:val="24"/>
          <w:lang w:val="en-US"/>
        </w:rPr>
        <w:t xml:space="preserve"> </w:t>
      </w:r>
      <w:r w:rsidRPr="00021E79">
        <w:rPr>
          <w:rFonts w:ascii="Times New Roman" w:hAnsi="Times New Roman" w:cs="Times New Roman"/>
          <w:sz w:val="24"/>
          <w:szCs w:val="24"/>
          <w:lang w:val="en-US"/>
        </w:rPr>
        <w:t>(</w:t>
      </w:r>
      <w:r w:rsidR="00510334" w:rsidRPr="00021E79">
        <w:rPr>
          <w:rFonts w:ascii="Times New Roman" w:hAnsi="Times New Roman" w:cs="Times New Roman"/>
          <w:sz w:val="24"/>
          <w:szCs w:val="24"/>
          <w:lang w:val="en-US"/>
        </w:rPr>
        <w:t>2015</w:t>
      </w:r>
      <w:r w:rsidRPr="00021E79">
        <w:rPr>
          <w:rFonts w:ascii="Times New Roman" w:hAnsi="Times New Roman" w:cs="Times New Roman"/>
          <w:sz w:val="24"/>
          <w:szCs w:val="24"/>
          <w:lang w:val="en-US"/>
        </w:rPr>
        <w:t>),</w:t>
      </w:r>
      <w:r w:rsidR="00510334" w:rsidRPr="00021E79">
        <w:rPr>
          <w:rFonts w:ascii="Times New Roman" w:hAnsi="Times New Roman" w:cs="Times New Roman"/>
          <w:sz w:val="24"/>
          <w:szCs w:val="24"/>
          <w:lang w:val="en-US"/>
        </w:rPr>
        <w:t xml:space="preserve"> “Information Retrieval for Ecological Syntheses”</w:t>
      </w:r>
      <w:r w:rsidRPr="00021E79">
        <w:rPr>
          <w:rFonts w:ascii="Times New Roman" w:hAnsi="Times New Roman" w:cs="Times New Roman"/>
          <w:sz w:val="24"/>
          <w:szCs w:val="24"/>
          <w:lang w:val="en-US"/>
        </w:rPr>
        <w:t>,</w:t>
      </w:r>
      <w:r w:rsidR="00510334" w:rsidRPr="00021E79">
        <w:rPr>
          <w:rFonts w:ascii="Times New Roman" w:hAnsi="Times New Roman" w:cs="Times New Roman"/>
          <w:sz w:val="24"/>
          <w:szCs w:val="24"/>
          <w:lang w:val="en-US"/>
        </w:rPr>
        <w:t xml:space="preserve"> </w:t>
      </w:r>
      <w:r w:rsidR="00510334" w:rsidRPr="00021E79">
        <w:rPr>
          <w:rFonts w:ascii="Times New Roman" w:hAnsi="Times New Roman" w:cs="Times New Roman"/>
          <w:i/>
          <w:sz w:val="24"/>
          <w:szCs w:val="24"/>
          <w:lang w:val="en-US"/>
        </w:rPr>
        <w:t>Research Synthesis Methods</w:t>
      </w:r>
      <w:r w:rsidRPr="00021E79">
        <w:rPr>
          <w:rFonts w:ascii="Times New Roman" w:hAnsi="Times New Roman" w:cs="Times New Roman"/>
          <w:sz w:val="24"/>
          <w:szCs w:val="24"/>
          <w:lang w:val="en-US"/>
        </w:rPr>
        <w:t>, Vol</w:t>
      </w:r>
      <w:r w:rsidR="0083769F" w:rsidRPr="00021E79">
        <w:rPr>
          <w:rFonts w:ascii="Times New Roman" w:hAnsi="Times New Roman" w:cs="Times New Roman"/>
          <w:sz w:val="24"/>
          <w:szCs w:val="24"/>
          <w:lang w:val="en-US"/>
        </w:rPr>
        <w:t>.</w:t>
      </w:r>
      <w:r w:rsidRPr="00021E79">
        <w:rPr>
          <w:rFonts w:ascii="Times New Roman" w:hAnsi="Times New Roman" w:cs="Times New Roman"/>
          <w:sz w:val="24"/>
          <w:szCs w:val="24"/>
          <w:lang w:val="en-US"/>
        </w:rPr>
        <w:t xml:space="preserve"> </w:t>
      </w:r>
      <w:r w:rsidR="00510334" w:rsidRPr="00021E79">
        <w:rPr>
          <w:rFonts w:ascii="Times New Roman" w:hAnsi="Times New Roman" w:cs="Times New Roman"/>
          <w:sz w:val="24"/>
          <w:szCs w:val="24"/>
          <w:lang w:val="en-US"/>
        </w:rPr>
        <w:t xml:space="preserve">6 </w:t>
      </w:r>
      <w:r w:rsidRPr="00021E79">
        <w:rPr>
          <w:rFonts w:ascii="Times New Roman" w:hAnsi="Times New Roman" w:cs="Times New Roman"/>
          <w:sz w:val="24"/>
          <w:szCs w:val="24"/>
          <w:lang w:val="en-US"/>
        </w:rPr>
        <w:t>No</w:t>
      </w:r>
      <w:r w:rsidR="0083769F" w:rsidRPr="00021E79">
        <w:rPr>
          <w:rFonts w:ascii="Times New Roman" w:hAnsi="Times New Roman" w:cs="Times New Roman"/>
          <w:sz w:val="24"/>
          <w:szCs w:val="24"/>
          <w:lang w:val="en-US"/>
        </w:rPr>
        <w:t>.</w:t>
      </w:r>
      <w:r w:rsidRPr="00021E79">
        <w:rPr>
          <w:rFonts w:ascii="Times New Roman" w:hAnsi="Times New Roman" w:cs="Times New Roman"/>
          <w:sz w:val="24"/>
          <w:szCs w:val="24"/>
          <w:lang w:val="en-US"/>
        </w:rPr>
        <w:t xml:space="preserve"> </w:t>
      </w:r>
      <w:r w:rsidR="00510334" w:rsidRPr="00021E79">
        <w:rPr>
          <w:rFonts w:ascii="Times New Roman" w:hAnsi="Times New Roman" w:cs="Times New Roman"/>
          <w:sz w:val="24"/>
          <w:szCs w:val="24"/>
          <w:lang w:val="en-US"/>
        </w:rPr>
        <w:t>2</w:t>
      </w:r>
      <w:r w:rsidRPr="00021E79">
        <w:rPr>
          <w:rFonts w:ascii="Times New Roman" w:hAnsi="Times New Roman" w:cs="Times New Roman"/>
          <w:sz w:val="24"/>
          <w:szCs w:val="24"/>
          <w:lang w:val="en-US"/>
        </w:rPr>
        <w:t>, pp.</w:t>
      </w:r>
      <w:r w:rsidR="00510334" w:rsidRPr="00021E79">
        <w:rPr>
          <w:rFonts w:ascii="Times New Roman" w:hAnsi="Times New Roman" w:cs="Times New Roman"/>
          <w:sz w:val="24"/>
          <w:szCs w:val="24"/>
          <w:lang w:val="en-US"/>
        </w:rPr>
        <w:t xml:space="preserve"> 136–48.</w:t>
      </w:r>
    </w:p>
    <w:p w14:paraId="7DA1690E" w14:textId="2F3ACDDD" w:rsidR="00462A4C" w:rsidRPr="00021E79" w:rsidRDefault="00462A4C" w:rsidP="00080E42">
      <w:pPr>
        <w:widowControl w:val="0"/>
        <w:autoSpaceDE w:val="0"/>
        <w:autoSpaceDN w:val="0"/>
        <w:adjustRightInd w:val="0"/>
        <w:spacing w:before="120" w:after="120" w:line="360" w:lineRule="auto"/>
        <w:ind w:left="480" w:hanging="480"/>
        <w:jc w:val="both"/>
        <w:rPr>
          <w:rFonts w:ascii="Times New Roman" w:hAnsi="Times New Roman" w:cs="Times New Roman"/>
          <w:sz w:val="24"/>
          <w:szCs w:val="24"/>
          <w:lang w:val="en-US"/>
        </w:rPr>
      </w:pPr>
      <w:r w:rsidRPr="00021E79">
        <w:rPr>
          <w:rFonts w:ascii="Times New Roman" w:hAnsi="Times New Roman" w:cs="Times New Roman"/>
          <w:sz w:val="24"/>
          <w:szCs w:val="24"/>
          <w:lang w:val="en-US"/>
        </w:rPr>
        <w:t>Be</w:t>
      </w:r>
      <w:r w:rsidR="00080E42" w:rsidRPr="00021E79">
        <w:rPr>
          <w:rFonts w:ascii="Times New Roman" w:hAnsi="Times New Roman" w:cs="Times New Roman"/>
          <w:sz w:val="24"/>
          <w:szCs w:val="24"/>
          <w:lang w:val="en-US"/>
        </w:rPr>
        <w:t>vilacqua, M., Ciarapica, F.E. and</w:t>
      </w:r>
      <w:r w:rsidRPr="00021E79">
        <w:rPr>
          <w:rFonts w:ascii="Times New Roman" w:hAnsi="Times New Roman" w:cs="Times New Roman"/>
          <w:sz w:val="24"/>
          <w:szCs w:val="24"/>
          <w:lang w:val="en-US"/>
        </w:rPr>
        <w:t xml:space="preserve"> </w:t>
      </w:r>
      <w:r w:rsidR="00080E42" w:rsidRPr="00021E79">
        <w:rPr>
          <w:rFonts w:ascii="Times New Roman" w:hAnsi="Times New Roman" w:cs="Times New Roman"/>
          <w:sz w:val="24"/>
          <w:szCs w:val="24"/>
          <w:lang w:val="en-US"/>
        </w:rPr>
        <w:t>Antomarioni, S. (</w:t>
      </w:r>
      <w:r w:rsidRPr="00021E79">
        <w:rPr>
          <w:rFonts w:ascii="Times New Roman" w:hAnsi="Times New Roman" w:cs="Times New Roman"/>
          <w:sz w:val="24"/>
          <w:szCs w:val="24"/>
          <w:lang w:val="en-US"/>
        </w:rPr>
        <w:t>2019</w:t>
      </w:r>
      <w:r w:rsidR="00080E42" w:rsidRPr="00021E79">
        <w:rPr>
          <w:rFonts w:ascii="Times New Roman" w:hAnsi="Times New Roman" w:cs="Times New Roman"/>
          <w:sz w:val="24"/>
          <w:szCs w:val="24"/>
          <w:lang w:val="en-US"/>
        </w:rPr>
        <w:t>),</w:t>
      </w:r>
      <w:r w:rsidRPr="00021E79">
        <w:rPr>
          <w:rFonts w:ascii="Times New Roman" w:hAnsi="Times New Roman" w:cs="Times New Roman"/>
          <w:sz w:val="24"/>
          <w:szCs w:val="24"/>
          <w:lang w:val="en-US"/>
        </w:rPr>
        <w:t xml:space="preserve"> </w:t>
      </w:r>
      <w:r w:rsidR="00080E42" w:rsidRPr="00021E79">
        <w:rPr>
          <w:rFonts w:ascii="Times New Roman" w:hAnsi="Times New Roman" w:cs="Times New Roman"/>
          <w:sz w:val="24"/>
          <w:szCs w:val="24"/>
          <w:lang w:val="en-US"/>
        </w:rPr>
        <w:t>“</w:t>
      </w:r>
      <w:r w:rsidRPr="00021E79">
        <w:rPr>
          <w:rFonts w:ascii="Times New Roman" w:hAnsi="Times New Roman" w:cs="Times New Roman"/>
          <w:sz w:val="24"/>
          <w:szCs w:val="24"/>
          <w:lang w:val="en-US"/>
        </w:rPr>
        <w:t>Lean principles for organizing items in an automated storage and retrieval system: an association rule mining – based approach</w:t>
      </w:r>
      <w:r w:rsidR="00080E42" w:rsidRPr="00021E79">
        <w:rPr>
          <w:rFonts w:ascii="Times New Roman" w:hAnsi="Times New Roman" w:cs="Times New Roman"/>
          <w:sz w:val="24"/>
          <w:szCs w:val="24"/>
          <w:lang w:val="en-US"/>
        </w:rPr>
        <w:t>”</w:t>
      </w:r>
      <w:r w:rsidRPr="00021E79">
        <w:rPr>
          <w:rFonts w:ascii="Times New Roman" w:hAnsi="Times New Roman" w:cs="Times New Roman"/>
          <w:sz w:val="24"/>
          <w:szCs w:val="24"/>
          <w:lang w:val="en-US"/>
        </w:rPr>
        <w:t xml:space="preserve">, </w:t>
      </w:r>
      <w:r w:rsidRPr="001A5E5C">
        <w:rPr>
          <w:rFonts w:ascii="Times New Roman" w:hAnsi="Times New Roman" w:cs="Times New Roman"/>
          <w:i/>
          <w:sz w:val="24"/>
          <w:szCs w:val="24"/>
          <w:lang w:val="en-US"/>
        </w:rPr>
        <w:t>Management and Production Engineering Review</w:t>
      </w:r>
      <w:r w:rsidR="00B106AD" w:rsidRPr="00021E79">
        <w:rPr>
          <w:rFonts w:ascii="Times New Roman" w:hAnsi="Times New Roman" w:cs="Times New Roman"/>
          <w:sz w:val="24"/>
          <w:szCs w:val="24"/>
          <w:lang w:val="en-US"/>
        </w:rPr>
        <w:t>, Vol. 10 No. 1, pp. 29-36</w:t>
      </w:r>
      <w:r w:rsidR="00080E42" w:rsidRPr="00021E79">
        <w:rPr>
          <w:rFonts w:ascii="Times New Roman" w:hAnsi="Times New Roman" w:cs="Times New Roman"/>
          <w:sz w:val="24"/>
          <w:szCs w:val="24"/>
          <w:lang w:val="en-US"/>
        </w:rPr>
        <w:t>.</w:t>
      </w:r>
    </w:p>
    <w:p w14:paraId="01F21957" w14:textId="2CB7C8DE" w:rsidR="008752B0" w:rsidRDefault="00080E42" w:rsidP="00B94AC2">
      <w:pPr>
        <w:widowControl w:val="0"/>
        <w:autoSpaceDE w:val="0"/>
        <w:autoSpaceDN w:val="0"/>
        <w:adjustRightInd w:val="0"/>
        <w:spacing w:before="120" w:after="120" w:line="360" w:lineRule="auto"/>
        <w:ind w:left="480" w:hanging="480"/>
        <w:rPr>
          <w:rFonts w:ascii="Times New Roman" w:hAnsi="Times New Roman" w:cs="Times New Roman"/>
          <w:sz w:val="24"/>
          <w:szCs w:val="24"/>
          <w:lang w:val="en-US"/>
        </w:rPr>
      </w:pPr>
      <w:r w:rsidRPr="00021E79">
        <w:rPr>
          <w:rFonts w:ascii="Times New Roman" w:hAnsi="Times New Roman" w:cs="Times New Roman"/>
          <w:sz w:val="24"/>
          <w:szCs w:val="24"/>
          <w:lang w:val="en-US"/>
        </w:rPr>
        <w:t>Bittencourt, V.L., Alves, A.C. and Leão, C.P.</w:t>
      </w:r>
      <w:r w:rsidR="008752B0" w:rsidRPr="00021E79">
        <w:rPr>
          <w:rFonts w:ascii="Times New Roman" w:hAnsi="Times New Roman" w:cs="Times New Roman"/>
          <w:sz w:val="24"/>
          <w:szCs w:val="24"/>
          <w:lang w:val="en-US"/>
        </w:rPr>
        <w:t xml:space="preserve"> </w:t>
      </w:r>
      <w:r w:rsidRPr="00021E79">
        <w:rPr>
          <w:rFonts w:ascii="Times New Roman" w:hAnsi="Times New Roman" w:cs="Times New Roman"/>
          <w:sz w:val="24"/>
          <w:szCs w:val="24"/>
          <w:lang w:val="en-US"/>
        </w:rPr>
        <w:t>(</w:t>
      </w:r>
      <w:r w:rsidR="008752B0" w:rsidRPr="00021E79">
        <w:rPr>
          <w:rFonts w:ascii="Times New Roman" w:hAnsi="Times New Roman" w:cs="Times New Roman"/>
          <w:sz w:val="24"/>
          <w:szCs w:val="24"/>
          <w:lang w:val="en-US"/>
        </w:rPr>
        <w:t>2019</w:t>
      </w:r>
      <w:r w:rsidRPr="00021E79">
        <w:rPr>
          <w:rFonts w:ascii="Times New Roman" w:hAnsi="Times New Roman" w:cs="Times New Roman"/>
          <w:sz w:val="24"/>
          <w:szCs w:val="24"/>
          <w:lang w:val="en-US"/>
        </w:rPr>
        <w:t>),</w:t>
      </w:r>
      <w:r w:rsidR="008752B0" w:rsidRPr="00021E79">
        <w:rPr>
          <w:rFonts w:ascii="Times New Roman" w:hAnsi="Times New Roman" w:cs="Times New Roman"/>
          <w:sz w:val="24"/>
          <w:szCs w:val="24"/>
          <w:lang w:val="en-US"/>
        </w:rPr>
        <w:t xml:space="preserve"> </w:t>
      </w:r>
      <w:r w:rsidRPr="00021E79">
        <w:rPr>
          <w:rFonts w:ascii="Times New Roman" w:hAnsi="Times New Roman" w:cs="Times New Roman"/>
          <w:sz w:val="24"/>
          <w:szCs w:val="24"/>
          <w:lang w:val="en-US"/>
        </w:rPr>
        <w:t>“</w:t>
      </w:r>
      <w:r w:rsidR="008752B0" w:rsidRPr="00021E79">
        <w:rPr>
          <w:rFonts w:ascii="Times New Roman" w:hAnsi="Times New Roman" w:cs="Times New Roman"/>
          <w:sz w:val="24"/>
          <w:szCs w:val="24"/>
          <w:lang w:val="en-US"/>
        </w:rPr>
        <w:t>Lean Thinking contributions for Industry 4: a Systematic Literature Review</w:t>
      </w:r>
      <w:r w:rsidRPr="00021E79">
        <w:rPr>
          <w:rFonts w:ascii="Times New Roman" w:hAnsi="Times New Roman" w:cs="Times New Roman"/>
          <w:sz w:val="24"/>
          <w:szCs w:val="24"/>
          <w:lang w:val="en-US"/>
        </w:rPr>
        <w:t>”</w:t>
      </w:r>
      <w:r w:rsidR="008752B0" w:rsidRPr="00021E79">
        <w:rPr>
          <w:rFonts w:ascii="Times New Roman" w:hAnsi="Times New Roman" w:cs="Times New Roman"/>
          <w:sz w:val="24"/>
          <w:szCs w:val="24"/>
          <w:lang w:val="en-US"/>
        </w:rPr>
        <w:t xml:space="preserve">, </w:t>
      </w:r>
      <w:r w:rsidR="008752B0" w:rsidRPr="00021E79">
        <w:rPr>
          <w:rFonts w:ascii="Times New Roman" w:hAnsi="Times New Roman" w:cs="Times New Roman"/>
          <w:i/>
          <w:sz w:val="24"/>
          <w:szCs w:val="24"/>
          <w:lang w:val="en-US"/>
        </w:rPr>
        <w:t>I</w:t>
      </w:r>
      <w:r w:rsidR="00A97987" w:rsidRPr="00021E79">
        <w:rPr>
          <w:rFonts w:ascii="Times New Roman" w:hAnsi="Times New Roman" w:cs="Times New Roman"/>
          <w:i/>
          <w:sz w:val="24"/>
          <w:szCs w:val="24"/>
          <w:lang w:val="en-US"/>
        </w:rPr>
        <w:t>FAC-PapersOnLine</w:t>
      </w:r>
      <w:r w:rsidR="00B75E30" w:rsidRPr="00021E79">
        <w:rPr>
          <w:rFonts w:ascii="Times New Roman" w:hAnsi="Times New Roman" w:cs="Times New Roman"/>
          <w:sz w:val="24"/>
          <w:szCs w:val="24"/>
          <w:lang w:val="en-US"/>
        </w:rPr>
        <w:t>, Vol. 52 No. 13, pp. 904-909</w:t>
      </w:r>
      <w:r w:rsidRPr="00021E79">
        <w:rPr>
          <w:rFonts w:ascii="Times New Roman" w:hAnsi="Times New Roman" w:cs="Times New Roman"/>
          <w:sz w:val="24"/>
          <w:szCs w:val="24"/>
          <w:lang w:val="en-US"/>
        </w:rPr>
        <w:t>.</w:t>
      </w:r>
    </w:p>
    <w:p w14:paraId="21A1B6FB" w14:textId="628734AF" w:rsidR="00393E4E" w:rsidRPr="00021E79" w:rsidRDefault="00393E4E" w:rsidP="00B94AC2">
      <w:pPr>
        <w:widowControl w:val="0"/>
        <w:autoSpaceDE w:val="0"/>
        <w:autoSpaceDN w:val="0"/>
        <w:adjustRightInd w:val="0"/>
        <w:spacing w:before="120" w:after="120" w:line="360" w:lineRule="auto"/>
        <w:ind w:left="480" w:hanging="480"/>
        <w:rPr>
          <w:rFonts w:ascii="Times New Roman" w:hAnsi="Times New Roman" w:cs="Times New Roman"/>
          <w:sz w:val="24"/>
          <w:szCs w:val="24"/>
          <w:lang w:val="en-US"/>
        </w:rPr>
      </w:pPr>
      <w:r w:rsidRPr="006C1D54">
        <w:rPr>
          <w:rFonts w:ascii="Times New Roman" w:hAnsi="Times New Roman" w:cs="Times New Roman"/>
          <w:sz w:val="24"/>
          <w:szCs w:val="24"/>
        </w:rPr>
        <w:t xml:space="preserve">Bittencourt, </w:t>
      </w:r>
      <w:r>
        <w:rPr>
          <w:rFonts w:ascii="Times New Roman" w:hAnsi="Times New Roman" w:cs="Times New Roman"/>
          <w:sz w:val="24"/>
          <w:szCs w:val="24"/>
        </w:rPr>
        <w:t xml:space="preserve">V.L., </w:t>
      </w:r>
      <w:r w:rsidRPr="006C1D54">
        <w:rPr>
          <w:rFonts w:ascii="Times New Roman" w:hAnsi="Times New Roman" w:cs="Times New Roman"/>
          <w:sz w:val="24"/>
          <w:szCs w:val="24"/>
        </w:rPr>
        <w:t>Alves</w:t>
      </w:r>
      <w:r>
        <w:rPr>
          <w:rFonts w:ascii="Times New Roman" w:hAnsi="Times New Roman" w:cs="Times New Roman"/>
          <w:sz w:val="24"/>
          <w:szCs w:val="24"/>
        </w:rPr>
        <w:t xml:space="preserve">, A.C. and </w:t>
      </w:r>
      <w:r w:rsidRPr="006C1D54">
        <w:rPr>
          <w:rFonts w:ascii="Times New Roman" w:hAnsi="Times New Roman" w:cs="Times New Roman"/>
          <w:sz w:val="24"/>
          <w:szCs w:val="24"/>
        </w:rPr>
        <w:t>Leão</w:t>
      </w:r>
      <w:r>
        <w:rPr>
          <w:rFonts w:ascii="Times New Roman" w:hAnsi="Times New Roman" w:cs="Times New Roman"/>
          <w:sz w:val="24"/>
          <w:szCs w:val="24"/>
        </w:rPr>
        <w:t>, C.P.</w:t>
      </w:r>
      <w:r w:rsidRPr="006C1D54">
        <w:rPr>
          <w:rFonts w:ascii="Times New Roman" w:hAnsi="Times New Roman" w:cs="Times New Roman"/>
          <w:sz w:val="24"/>
          <w:szCs w:val="24"/>
        </w:rPr>
        <w:t xml:space="preserve"> (2021)</w:t>
      </w:r>
      <w:r>
        <w:rPr>
          <w:rFonts w:ascii="Times New Roman" w:hAnsi="Times New Roman" w:cs="Times New Roman"/>
          <w:sz w:val="24"/>
          <w:szCs w:val="24"/>
        </w:rPr>
        <w:t>, “</w:t>
      </w:r>
      <w:r w:rsidRPr="006C1D54">
        <w:rPr>
          <w:rFonts w:ascii="Times New Roman" w:hAnsi="Times New Roman" w:cs="Times New Roman"/>
          <w:sz w:val="24"/>
          <w:szCs w:val="24"/>
        </w:rPr>
        <w:t>Industry 4.0 triggered by Lean</w:t>
      </w:r>
      <w:r>
        <w:rPr>
          <w:rFonts w:ascii="Times New Roman" w:hAnsi="Times New Roman" w:cs="Times New Roman"/>
          <w:sz w:val="24"/>
          <w:szCs w:val="24"/>
        </w:rPr>
        <w:t xml:space="preserve"> </w:t>
      </w:r>
      <w:r w:rsidRPr="006C1D54">
        <w:rPr>
          <w:rFonts w:ascii="Times New Roman" w:hAnsi="Times New Roman" w:cs="Times New Roman"/>
          <w:sz w:val="24"/>
          <w:szCs w:val="24"/>
        </w:rPr>
        <w:t>Thinking: insights from a systematic literature review</w:t>
      </w:r>
      <w:r>
        <w:rPr>
          <w:rFonts w:ascii="Times New Roman" w:hAnsi="Times New Roman" w:cs="Times New Roman"/>
          <w:sz w:val="24"/>
          <w:szCs w:val="24"/>
        </w:rPr>
        <w:t>”</w:t>
      </w:r>
      <w:r w:rsidRPr="006C1D54">
        <w:rPr>
          <w:rFonts w:ascii="Times New Roman" w:hAnsi="Times New Roman" w:cs="Times New Roman"/>
          <w:sz w:val="24"/>
          <w:szCs w:val="24"/>
        </w:rPr>
        <w:t xml:space="preserve">, </w:t>
      </w:r>
      <w:r w:rsidRPr="00393E4E">
        <w:rPr>
          <w:rFonts w:ascii="Times New Roman" w:hAnsi="Times New Roman" w:cs="Times New Roman"/>
          <w:i/>
          <w:sz w:val="24"/>
          <w:szCs w:val="24"/>
        </w:rPr>
        <w:t>International Journal of Production Research</w:t>
      </w:r>
      <w:r w:rsidRPr="006C1D54">
        <w:rPr>
          <w:rFonts w:ascii="Times New Roman" w:hAnsi="Times New Roman" w:cs="Times New Roman"/>
          <w:sz w:val="24"/>
          <w:szCs w:val="24"/>
        </w:rPr>
        <w:t>,</w:t>
      </w:r>
      <w:r>
        <w:rPr>
          <w:rFonts w:ascii="Times New Roman" w:hAnsi="Times New Roman" w:cs="Times New Roman"/>
          <w:sz w:val="24"/>
          <w:szCs w:val="24"/>
        </w:rPr>
        <w:t xml:space="preserve"> </w:t>
      </w:r>
      <w:r w:rsidRPr="006C1D54">
        <w:rPr>
          <w:rFonts w:ascii="Times New Roman" w:hAnsi="Times New Roman" w:cs="Times New Roman"/>
          <w:sz w:val="24"/>
          <w:szCs w:val="24"/>
        </w:rPr>
        <w:t>59:5, 1496-1510, DOI: 10.1080/00207543.2020.1832274</w:t>
      </w:r>
      <w:r>
        <w:rPr>
          <w:rFonts w:ascii="Times New Roman" w:hAnsi="Times New Roman" w:cs="Times New Roman"/>
          <w:sz w:val="24"/>
          <w:szCs w:val="24"/>
        </w:rPr>
        <w:t>.</w:t>
      </w:r>
    </w:p>
    <w:p w14:paraId="2C8CA91E" w14:textId="0724508C" w:rsidR="00A27F09" w:rsidRPr="00021E79" w:rsidRDefault="00080E42" w:rsidP="000A6992">
      <w:pPr>
        <w:widowControl w:val="0"/>
        <w:autoSpaceDE w:val="0"/>
        <w:autoSpaceDN w:val="0"/>
        <w:adjustRightInd w:val="0"/>
        <w:spacing w:before="120" w:after="120" w:line="360" w:lineRule="auto"/>
        <w:ind w:left="480" w:hanging="480"/>
        <w:jc w:val="both"/>
        <w:rPr>
          <w:rFonts w:ascii="Times New Roman" w:hAnsi="Times New Roman" w:cs="Times New Roman"/>
          <w:sz w:val="24"/>
          <w:szCs w:val="24"/>
          <w:lang w:val="en-US"/>
        </w:rPr>
      </w:pPr>
      <w:r w:rsidRPr="00021E79">
        <w:rPr>
          <w:rFonts w:ascii="Times New Roman" w:hAnsi="Times New Roman" w:cs="Times New Roman"/>
          <w:sz w:val="24"/>
          <w:szCs w:val="24"/>
          <w:lang w:val="en-US"/>
        </w:rPr>
        <w:t>Bleicher, J. and Stanley, H.</w:t>
      </w:r>
      <w:r w:rsidR="00A27F09" w:rsidRPr="00021E79">
        <w:rPr>
          <w:rFonts w:ascii="Times New Roman" w:hAnsi="Times New Roman" w:cs="Times New Roman"/>
          <w:sz w:val="24"/>
          <w:szCs w:val="24"/>
          <w:lang w:val="en-US"/>
        </w:rPr>
        <w:t xml:space="preserve"> </w:t>
      </w:r>
      <w:r w:rsidRPr="00021E79">
        <w:rPr>
          <w:rFonts w:ascii="Times New Roman" w:hAnsi="Times New Roman" w:cs="Times New Roman"/>
          <w:sz w:val="24"/>
          <w:szCs w:val="24"/>
          <w:lang w:val="en-US"/>
        </w:rPr>
        <w:t>(</w:t>
      </w:r>
      <w:r w:rsidR="00A27F09" w:rsidRPr="00021E79">
        <w:rPr>
          <w:rFonts w:ascii="Times New Roman" w:hAnsi="Times New Roman" w:cs="Times New Roman"/>
          <w:sz w:val="24"/>
          <w:szCs w:val="24"/>
          <w:lang w:val="en-US"/>
        </w:rPr>
        <w:t>201</w:t>
      </w:r>
      <w:r w:rsidR="00976C36" w:rsidRPr="00021E79">
        <w:rPr>
          <w:rFonts w:ascii="Times New Roman" w:hAnsi="Times New Roman" w:cs="Times New Roman"/>
          <w:sz w:val="24"/>
          <w:szCs w:val="24"/>
          <w:lang w:val="en-US"/>
        </w:rPr>
        <w:t>8</w:t>
      </w:r>
      <w:r w:rsidRPr="00021E79">
        <w:rPr>
          <w:rFonts w:ascii="Times New Roman" w:hAnsi="Times New Roman" w:cs="Times New Roman"/>
          <w:sz w:val="24"/>
          <w:szCs w:val="24"/>
          <w:lang w:val="en-US"/>
        </w:rPr>
        <w:t>),</w:t>
      </w:r>
      <w:r w:rsidR="00A27F09" w:rsidRPr="00021E79">
        <w:rPr>
          <w:rFonts w:ascii="Times New Roman" w:hAnsi="Times New Roman" w:cs="Times New Roman"/>
          <w:sz w:val="24"/>
          <w:szCs w:val="24"/>
          <w:lang w:val="en-US"/>
        </w:rPr>
        <w:t xml:space="preserve"> </w:t>
      </w:r>
      <w:r w:rsidRPr="00021E79">
        <w:rPr>
          <w:rFonts w:ascii="Times New Roman" w:hAnsi="Times New Roman" w:cs="Times New Roman"/>
          <w:sz w:val="24"/>
          <w:szCs w:val="24"/>
          <w:lang w:val="en-US"/>
        </w:rPr>
        <w:t>“</w:t>
      </w:r>
      <w:r w:rsidR="00A27F09" w:rsidRPr="00021E79">
        <w:rPr>
          <w:rFonts w:ascii="Times New Roman" w:hAnsi="Times New Roman" w:cs="Times New Roman"/>
          <w:sz w:val="24"/>
          <w:szCs w:val="24"/>
          <w:lang w:val="en-US"/>
        </w:rPr>
        <w:t>Digitization as a catalyst for business model innovation a three-step approach to facilitating economic success</w:t>
      </w:r>
      <w:r w:rsidRPr="00021E79">
        <w:rPr>
          <w:rFonts w:ascii="Times New Roman" w:hAnsi="Times New Roman" w:cs="Times New Roman"/>
          <w:sz w:val="24"/>
          <w:szCs w:val="24"/>
          <w:lang w:val="en-US"/>
        </w:rPr>
        <w:t>”</w:t>
      </w:r>
      <w:r w:rsidR="0083769F" w:rsidRPr="00021E79">
        <w:rPr>
          <w:rFonts w:ascii="Times New Roman" w:hAnsi="Times New Roman" w:cs="Times New Roman"/>
          <w:sz w:val="24"/>
          <w:szCs w:val="24"/>
          <w:lang w:val="en-US"/>
        </w:rPr>
        <w:t>,</w:t>
      </w:r>
      <w:r w:rsidR="00A27F09" w:rsidRPr="00021E79">
        <w:rPr>
          <w:rFonts w:ascii="Times New Roman" w:hAnsi="Times New Roman" w:cs="Times New Roman"/>
          <w:sz w:val="24"/>
          <w:szCs w:val="24"/>
          <w:lang w:val="en-US"/>
        </w:rPr>
        <w:t xml:space="preserve"> </w:t>
      </w:r>
      <w:r w:rsidR="00A27F09" w:rsidRPr="00021E79">
        <w:rPr>
          <w:rFonts w:ascii="Times New Roman" w:hAnsi="Times New Roman" w:cs="Times New Roman"/>
          <w:i/>
          <w:sz w:val="24"/>
          <w:szCs w:val="24"/>
          <w:lang w:val="en-US"/>
        </w:rPr>
        <w:t>J</w:t>
      </w:r>
      <w:r w:rsidR="00976C36" w:rsidRPr="00021E79">
        <w:rPr>
          <w:rFonts w:ascii="Times New Roman" w:hAnsi="Times New Roman" w:cs="Times New Roman"/>
          <w:i/>
          <w:sz w:val="24"/>
          <w:szCs w:val="24"/>
          <w:lang w:val="en-US"/>
        </w:rPr>
        <w:t xml:space="preserve">ournal of </w:t>
      </w:r>
      <w:r w:rsidR="00A27F09" w:rsidRPr="00021E79">
        <w:rPr>
          <w:rFonts w:ascii="Times New Roman" w:hAnsi="Times New Roman" w:cs="Times New Roman"/>
          <w:i/>
          <w:sz w:val="24"/>
          <w:szCs w:val="24"/>
          <w:lang w:val="en-US"/>
        </w:rPr>
        <w:t>Bus</w:t>
      </w:r>
      <w:r w:rsidR="00976C36" w:rsidRPr="00021E79">
        <w:rPr>
          <w:rFonts w:ascii="Times New Roman" w:hAnsi="Times New Roman" w:cs="Times New Roman"/>
          <w:i/>
          <w:sz w:val="24"/>
          <w:szCs w:val="24"/>
          <w:lang w:val="en-US"/>
        </w:rPr>
        <w:t>iness</w:t>
      </w:r>
      <w:r w:rsidR="00A27F09" w:rsidRPr="00021E79">
        <w:rPr>
          <w:rFonts w:ascii="Times New Roman" w:hAnsi="Times New Roman" w:cs="Times New Roman"/>
          <w:i/>
          <w:sz w:val="24"/>
          <w:szCs w:val="24"/>
          <w:lang w:val="en-US"/>
        </w:rPr>
        <w:t xml:space="preserve"> Manag</w:t>
      </w:r>
      <w:r w:rsidR="00976C36" w:rsidRPr="00021E79">
        <w:rPr>
          <w:rFonts w:ascii="Times New Roman" w:hAnsi="Times New Roman" w:cs="Times New Roman"/>
          <w:i/>
          <w:sz w:val="24"/>
          <w:szCs w:val="24"/>
          <w:lang w:val="en-US"/>
        </w:rPr>
        <w:t>ement</w:t>
      </w:r>
      <w:r w:rsidR="00976C36" w:rsidRPr="00021E79">
        <w:rPr>
          <w:rFonts w:ascii="Times New Roman" w:hAnsi="Times New Roman" w:cs="Times New Roman"/>
          <w:sz w:val="24"/>
          <w:szCs w:val="24"/>
          <w:lang w:val="en-US"/>
        </w:rPr>
        <w:t>, Vol</w:t>
      </w:r>
      <w:r w:rsidR="0083769F" w:rsidRPr="00021E79">
        <w:rPr>
          <w:rFonts w:ascii="Times New Roman" w:hAnsi="Times New Roman" w:cs="Times New Roman"/>
          <w:sz w:val="24"/>
          <w:szCs w:val="24"/>
          <w:lang w:val="en-US"/>
        </w:rPr>
        <w:t>.</w:t>
      </w:r>
      <w:r w:rsidR="00976C36" w:rsidRPr="00021E79">
        <w:rPr>
          <w:rFonts w:ascii="Times New Roman" w:hAnsi="Times New Roman" w:cs="Times New Roman"/>
          <w:sz w:val="24"/>
          <w:szCs w:val="24"/>
          <w:lang w:val="en-US"/>
        </w:rPr>
        <w:t xml:space="preserve"> 4 No</w:t>
      </w:r>
      <w:r w:rsidR="0083769F" w:rsidRPr="00021E79">
        <w:rPr>
          <w:rFonts w:ascii="Times New Roman" w:hAnsi="Times New Roman" w:cs="Times New Roman"/>
          <w:sz w:val="24"/>
          <w:szCs w:val="24"/>
          <w:lang w:val="en-US"/>
        </w:rPr>
        <w:t>.</w:t>
      </w:r>
      <w:r w:rsidR="00976C36" w:rsidRPr="00021E79">
        <w:rPr>
          <w:rFonts w:ascii="Times New Roman" w:hAnsi="Times New Roman" w:cs="Times New Roman"/>
          <w:sz w:val="24"/>
          <w:szCs w:val="24"/>
          <w:lang w:val="en-US"/>
        </w:rPr>
        <w:t xml:space="preserve"> 2, pp.</w:t>
      </w:r>
      <w:r w:rsidR="00A27F09" w:rsidRPr="00021E79">
        <w:rPr>
          <w:rFonts w:ascii="Times New Roman" w:hAnsi="Times New Roman" w:cs="Times New Roman"/>
          <w:sz w:val="24"/>
          <w:szCs w:val="24"/>
          <w:lang w:val="en-US"/>
        </w:rPr>
        <w:t xml:space="preserve"> 62–71.</w:t>
      </w:r>
    </w:p>
    <w:p w14:paraId="4CEFD9E5" w14:textId="09BD4A85" w:rsidR="00D4780A" w:rsidRPr="00D4780A" w:rsidRDefault="00394271" w:rsidP="00D4780A">
      <w:pPr>
        <w:widowControl w:val="0"/>
        <w:autoSpaceDE w:val="0"/>
        <w:autoSpaceDN w:val="0"/>
        <w:adjustRightInd w:val="0"/>
        <w:spacing w:before="120" w:after="120" w:line="360" w:lineRule="auto"/>
        <w:ind w:left="480" w:hanging="480"/>
        <w:rPr>
          <w:rFonts w:ascii="Times New Roman" w:hAnsi="Times New Roman" w:cs="Times New Roman"/>
          <w:noProof/>
          <w:sz w:val="24"/>
          <w:szCs w:val="24"/>
        </w:rPr>
      </w:pPr>
      <w:r w:rsidRPr="001441DC">
        <w:rPr>
          <w:rFonts w:ascii="Times New Roman" w:hAnsi="Times New Roman" w:cs="Times New Roman"/>
          <w:sz w:val="24"/>
          <w:szCs w:val="24"/>
          <w:lang w:val="en-US"/>
        </w:rPr>
        <w:fldChar w:fldCharType="begin" w:fldLock="1"/>
      </w:r>
      <w:r w:rsidRPr="00267742">
        <w:rPr>
          <w:rFonts w:ascii="Times New Roman" w:hAnsi="Times New Roman" w:cs="Times New Roman"/>
          <w:sz w:val="24"/>
          <w:szCs w:val="24"/>
          <w:lang w:val="it-IT"/>
        </w:rPr>
        <w:instrText xml:space="preserve">ADDIN Mendeley Bibliography CSL_BIBLIOGRAPHY </w:instrText>
      </w:r>
      <w:r w:rsidRPr="001441DC">
        <w:rPr>
          <w:rFonts w:ascii="Times New Roman" w:hAnsi="Times New Roman" w:cs="Times New Roman"/>
          <w:sz w:val="24"/>
          <w:szCs w:val="24"/>
          <w:lang w:val="en-US"/>
        </w:rPr>
        <w:fldChar w:fldCharType="separate"/>
      </w:r>
      <w:r w:rsidR="00D4780A" w:rsidRPr="00D4780A">
        <w:rPr>
          <w:rFonts w:ascii="Times New Roman" w:hAnsi="Times New Roman" w:cs="Times New Roman"/>
          <w:noProof/>
          <w:sz w:val="24"/>
          <w:szCs w:val="24"/>
        </w:rPr>
        <w:t xml:space="preserve">Borges, G. A., Tortorella, G., Rossini, M., &amp; Portioli-Staudacher, A. (2019). Lean implementation in healthcare supply chain: a scoping review. </w:t>
      </w:r>
      <w:r w:rsidR="00D4780A" w:rsidRPr="00D4780A">
        <w:rPr>
          <w:rFonts w:ascii="Times New Roman" w:hAnsi="Times New Roman" w:cs="Times New Roman"/>
          <w:i/>
          <w:iCs/>
          <w:noProof/>
          <w:sz w:val="24"/>
          <w:szCs w:val="24"/>
        </w:rPr>
        <w:t xml:space="preserve">Journal of Health </w:t>
      </w:r>
      <w:r w:rsidR="00D4780A" w:rsidRPr="00D4780A">
        <w:rPr>
          <w:rFonts w:ascii="Times New Roman" w:hAnsi="Times New Roman" w:cs="Times New Roman"/>
          <w:i/>
          <w:iCs/>
          <w:noProof/>
          <w:sz w:val="24"/>
          <w:szCs w:val="24"/>
        </w:rPr>
        <w:lastRenderedPageBreak/>
        <w:t>Organization and Management</w:t>
      </w:r>
      <w:r w:rsidR="00D4780A" w:rsidRPr="00D4780A">
        <w:rPr>
          <w:rFonts w:ascii="Times New Roman" w:hAnsi="Times New Roman" w:cs="Times New Roman"/>
          <w:noProof/>
          <w:sz w:val="24"/>
          <w:szCs w:val="24"/>
        </w:rPr>
        <w:t xml:space="preserve">, </w:t>
      </w:r>
      <w:r w:rsidR="00D4780A" w:rsidRPr="00D4780A">
        <w:rPr>
          <w:rFonts w:ascii="Times New Roman" w:hAnsi="Times New Roman" w:cs="Times New Roman"/>
          <w:i/>
          <w:iCs/>
          <w:noProof/>
          <w:sz w:val="24"/>
          <w:szCs w:val="24"/>
        </w:rPr>
        <w:t>33</w:t>
      </w:r>
      <w:r w:rsidR="00D4780A" w:rsidRPr="00D4780A">
        <w:rPr>
          <w:rFonts w:ascii="Times New Roman" w:hAnsi="Times New Roman" w:cs="Times New Roman"/>
          <w:noProof/>
          <w:sz w:val="24"/>
          <w:szCs w:val="24"/>
        </w:rPr>
        <w:t>(3). https://doi.org/10.1108/JHOM-06-2018-0176</w:t>
      </w:r>
    </w:p>
    <w:p w14:paraId="2887178F" w14:textId="77777777" w:rsidR="00D4780A" w:rsidRPr="00D4780A" w:rsidRDefault="00D4780A" w:rsidP="00D4780A">
      <w:pPr>
        <w:widowControl w:val="0"/>
        <w:autoSpaceDE w:val="0"/>
        <w:autoSpaceDN w:val="0"/>
        <w:adjustRightInd w:val="0"/>
        <w:spacing w:before="120" w:after="120" w:line="360" w:lineRule="auto"/>
        <w:ind w:left="480" w:hanging="480"/>
        <w:rPr>
          <w:rFonts w:ascii="Times New Roman" w:hAnsi="Times New Roman" w:cs="Times New Roman"/>
          <w:noProof/>
          <w:sz w:val="24"/>
          <w:szCs w:val="24"/>
        </w:rPr>
      </w:pPr>
      <w:r w:rsidRPr="00D4780A">
        <w:rPr>
          <w:rFonts w:ascii="Times New Roman" w:hAnsi="Times New Roman" w:cs="Times New Roman"/>
          <w:noProof/>
          <w:sz w:val="24"/>
          <w:szCs w:val="24"/>
        </w:rPr>
        <w:t xml:space="preserve">Buer, S. V., Semini, M., Strandhagen, J. O., &amp; Sgarbossa, F. (2020). The complementary effect of lean manufacturing and digitalisation on operational performance. </w:t>
      </w:r>
      <w:r w:rsidRPr="00D4780A">
        <w:rPr>
          <w:rFonts w:ascii="Times New Roman" w:hAnsi="Times New Roman" w:cs="Times New Roman"/>
          <w:i/>
          <w:iCs/>
          <w:noProof/>
          <w:sz w:val="24"/>
          <w:szCs w:val="24"/>
        </w:rPr>
        <w:t>International Journal of Production Research</w:t>
      </w:r>
      <w:r w:rsidRPr="00D4780A">
        <w:rPr>
          <w:rFonts w:ascii="Times New Roman" w:hAnsi="Times New Roman" w:cs="Times New Roman"/>
          <w:noProof/>
          <w:sz w:val="24"/>
          <w:szCs w:val="24"/>
        </w:rPr>
        <w:t>. https://doi.org/10.1080/00207543.2020.1790684</w:t>
      </w:r>
    </w:p>
    <w:p w14:paraId="619F9BF8" w14:textId="77777777" w:rsidR="00D4780A" w:rsidRPr="00D4780A" w:rsidRDefault="00D4780A" w:rsidP="00D4780A">
      <w:pPr>
        <w:widowControl w:val="0"/>
        <w:autoSpaceDE w:val="0"/>
        <w:autoSpaceDN w:val="0"/>
        <w:adjustRightInd w:val="0"/>
        <w:spacing w:before="120" w:after="120" w:line="360" w:lineRule="auto"/>
        <w:ind w:left="480" w:hanging="480"/>
        <w:rPr>
          <w:rFonts w:ascii="Times New Roman" w:hAnsi="Times New Roman" w:cs="Times New Roman"/>
          <w:noProof/>
          <w:sz w:val="24"/>
          <w:szCs w:val="24"/>
        </w:rPr>
      </w:pPr>
      <w:r w:rsidRPr="00D4780A">
        <w:rPr>
          <w:rFonts w:ascii="Times New Roman" w:hAnsi="Times New Roman" w:cs="Times New Roman"/>
          <w:noProof/>
          <w:sz w:val="24"/>
          <w:szCs w:val="24"/>
        </w:rPr>
        <w:t xml:space="preserve">Buer, S. V., Strandhagen, J. O., &amp; Chan, F. T. S. (2018). The link between industry 4.0 and lean manufacturing: Mapping current research and establishing a research agenda. </w:t>
      </w:r>
      <w:r w:rsidRPr="00D4780A">
        <w:rPr>
          <w:rFonts w:ascii="Times New Roman" w:hAnsi="Times New Roman" w:cs="Times New Roman"/>
          <w:i/>
          <w:iCs/>
          <w:noProof/>
          <w:sz w:val="24"/>
          <w:szCs w:val="24"/>
        </w:rPr>
        <w:t>International Journal of Production Research</w:t>
      </w:r>
      <w:r w:rsidRPr="00D4780A">
        <w:rPr>
          <w:rFonts w:ascii="Times New Roman" w:hAnsi="Times New Roman" w:cs="Times New Roman"/>
          <w:noProof/>
          <w:sz w:val="24"/>
          <w:szCs w:val="24"/>
        </w:rPr>
        <w:t>. https://doi.org/10.1080/00207543.2018.1442945</w:t>
      </w:r>
    </w:p>
    <w:p w14:paraId="432F5CD3" w14:textId="6FC82D26" w:rsidR="00D4780A" w:rsidRDefault="00D4780A" w:rsidP="00D4780A">
      <w:pPr>
        <w:widowControl w:val="0"/>
        <w:autoSpaceDE w:val="0"/>
        <w:autoSpaceDN w:val="0"/>
        <w:adjustRightInd w:val="0"/>
        <w:spacing w:before="120" w:after="120" w:line="360" w:lineRule="auto"/>
        <w:ind w:left="480" w:hanging="480"/>
        <w:rPr>
          <w:rFonts w:ascii="Times New Roman" w:hAnsi="Times New Roman" w:cs="Times New Roman"/>
          <w:noProof/>
          <w:sz w:val="24"/>
          <w:szCs w:val="24"/>
        </w:rPr>
      </w:pPr>
      <w:r w:rsidRPr="00D4780A">
        <w:rPr>
          <w:rFonts w:ascii="Times New Roman" w:hAnsi="Times New Roman" w:cs="Times New Roman"/>
          <w:noProof/>
          <w:sz w:val="24"/>
          <w:szCs w:val="24"/>
        </w:rPr>
        <w:t xml:space="preserve">Chu N., Nie X., Xu J., L. K. (2021). A systematic approach of lean supply chain management in shipbuilding. </w:t>
      </w:r>
      <w:r w:rsidRPr="00D4780A">
        <w:rPr>
          <w:rFonts w:ascii="Times New Roman" w:hAnsi="Times New Roman" w:cs="Times New Roman"/>
          <w:i/>
          <w:iCs/>
          <w:noProof/>
          <w:sz w:val="24"/>
          <w:szCs w:val="24"/>
        </w:rPr>
        <w:t>Applied Sciences</w:t>
      </w:r>
      <w:r w:rsidRPr="00D4780A">
        <w:rPr>
          <w:rFonts w:ascii="Times New Roman" w:hAnsi="Times New Roman" w:cs="Times New Roman"/>
          <w:noProof/>
          <w:sz w:val="24"/>
          <w:szCs w:val="24"/>
        </w:rPr>
        <w:t xml:space="preserve">, </w:t>
      </w:r>
      <w:r w:rsidRPr="00D4780A">
        <w:rPr>
          <w:rFonts w:ascii="Times New Roman" w:hAnsi="Times New Roman" w:cs="Times New Roman"/>
          <w:i/>
          <w:iCs/>
          <w:noProof/>
          <w:sz w:val="24"/>
          <w:szCs w:val="24"/>
        </w:rPr>
        <w:t>3</w:t>
      </w:r>
      <w:r w:rsidRPr="00D4780A">
        <w:rPr>
          <w:rFonts w:ascii="Times New Roman" w:hAnsi="Times New Roman" w:cs="Times New Roman"/>
          <w:noProof/>
          <w:sz w:val="24"/>
          <w:szCs w:val="24"/>
        </w:rPr>
        <w:t>(5).</w:t>
      </w:r>
    </w:p>
    <w:p w14:paraId="6D790B01" w14:textId="30533249" w:rsidR="008556C9" w:rsidRDefault="008556C9" w:rsidP="00D4780A">
      <w:pPr>
        <w:widowControl w:val="0"/>
        <w:autoSpaceDE w:val="0"/>
        <w:autoSpaceDN w:val="0"/>
        <w:adjustRightInd w:val="0"/>
        <w:spacing w:before="120" w:after="120" w:line="360" w:lineRule="auto"/>
        <w:ind w:left="480" w:hanging="480"/>
        <w:rPr>
          <w:rFonts w:ascii="Times New Roman" w:hAnsi="Times New Roman" w:cs="Times New Roman"/>
          <w:noProof/>
          <w:sz w:val="24"/>
          <w:szCs w:val="24"/>
        </w:rPr>
      </w:pPr>
      <w:r w:rsidRPr="008556C9">
        <w:rPr>
          <w:rFonts w:ascii="Times New Roman" w:hAnsi="Times New Roman" w:cs="Times New Roman"/>
          <w:noProof/>
          <w:sz w:val="24"/>
          <w:szCs w:val="24"/>
        </w:rPr>
        <w:t>Lagorio</w:t>
      </w:r>
      <w:r>
        <w:rPr>
          <w:rFonts w:ascii="Times New Roman" w:hAnsi="Times New Roman" w:cs="Times New Roman"/>
          <w:noProof/>
          <w:sz w:val="24"/>
          <w:szCs w:val="24"/>
        </w:rPr>
        <w:t xml:space="preserve">, A., </w:t>
      </w:r>
      <w:r w:rsidRPr="008556C9">
        <w:rPr>
          <w:rFonts w:ascii="Times New Roman" w:hAnsi="Times New Roman" w:cs="Times New Roman"/>
          <w:noProof/>
          <w:sz w:val="24"/>
          <w:szCs w:val="24"/>
        </w:rPr>
        <w:t xml:space="preserve">Cimini </w:t>
      </w:r>
      <w:r>
        <w:rPr>
          <w:rFonts w:ascii="Times New Roman" w:hAnsi="Times New Roman" w:cs="Times New Roman"/>
          <w:noProof/>
          <w:sz w:val="24"/>
          <w:szCs w:val="24"/>
        </w:rPr>
        <w:t xml:space="preserve">, C., &amp; </w:t>
      </w:r>
      <w:r w:rsidRPr="008556C9">
        <w:rPr>
          <w:rFonts w:ascii="Times New Roman" w:hAnsi="Times New Roman" w:cs="Times New Roman"/>
          <w:noProof/>
          <w:sz w:val="24"/>
          <w:szCs w:val="24"/>
        </w:rPr>
        <w:t xml:space="preserve">Gaiardelli </w:t>
      </w:r>
      <w:r>
        <w:rPr>
          <w:rFonts w:ascii="Times New Roman" w:hAnsi="Times New Roman" w:cs="Times New Roman"/>
          <w:noProof/>
          <w:sz w:val="24"/>
          <w:szCs w:val="24"/>
        </w:rPr>
        <w:t xml:space="preserve">, P. (2021). </w:t>
      </w:r>
      <w:r w:rsidRPr="008556C9">
        <w:rPr>
          <w:rFonts w:ascii="Times New Roman" w:hAnsi="Times New Roman" w:cs="Times New Roman"/>
          <w:noProof/>
          <w:sz w:val="24"/>
          <w:szCs w:val="24"/>
        </w:rPr>
        <w:t>Reshaping the concepts of Job Enrichment and Job Enlargement: the impacts of</w:t>
      </w:r>
      <w:r>
        <w:rPr>
          <w:rFonts w:ascii="Times New Roman" w:hAnsi="Times New Roman" w:cs="Times New Roman"/>
          <w:noProof/>
          <w:sz w:val="24"/>
          <w:szCs w:val="24"/>
        </w:rPr>
        <w:t xml:space="preserve"> Lean and Industry 4.0. </w:t>
      </w:r>
      <w:r w:rsidRPr="008556C9">
        <w:rPr>
          <w:rFonts w:ascii="Times New Roman" w:hAnsi="Times New Roman" w:cs="Times New Roman"/>
          <w:noProof/>
          <w:sz w:val="24"/>
          <w:szCs w:val="24"/>
        </w:rPr>
        <w:t>Advances in</w:t>
      </w:r>
      <w:r>
        <w:rPr>
          <w:rFonts w:ascii="Times New Roman" w:hAnsi="Times New Roman" w:cs="Times New Roman"/>
          <w:noProof/>
          <w:sz w:val="24"/>
          <w:szCs w:val="24"/>
        </w:rPr>
        <w:t xml:space="preserve"> Production Management Systems - </w:t>
      </w:r>
      <w:r w:rsidRPr="008556C9">
        <w:rPr>
          <w:rFonts w:ascii="Times New Roman" w:hAnsi="Times New Roman" w:cs="Times New Roman"/>
          <w:noProof/>
          <w:sz w:val="24"/>
          <w:szCs w:val="24"/>
        </w:rPr>
        <w:t>Artificial Intelligence for Sustainable and Resilient Production Systems</w:t>
      </w:r>
      <w:r>
        <w:rPr>
          <w:rFonts w:ascii="Times New Roman" w:hAnsi="Times New Roman" w:cs="Times New Roman"/>
          <w:noProof/>
          <w:sz w:val="24"/>
          <w:szCs w:val="24"/>
        </w:rPr>
        <w:t>.</w:t>
      </w:r>
    </w:p>
    <w:p w14:paraId="02BCE0CE" w14:textId="1A8A27AC" w:rsidR="00C967F7" w:rsidRPr="00D4780A" w:rsidRDefault="00C967F7" w:rsidP="00C967F7">
      <w:pPr>
        <w:widowControl w:val="0"/>
        <w:autoSpaceDE w:val="0"/>
        <w:autoSpaceDN w:val="0"/>
        <w:adjustRightInd w:val="0"/>
        <w:spacing w:before="120" w:after="120" w:line="360" w:lineRule="auto"/>
        <w:ind w:left="480" w:hanging="480"/>
        <w:rPr>
          <w:rFonts w:ascii="Times New Roman" w:hAnsi="Times New Roman" w:cs="Times New Roman"/>
          <w:noProof/>
          <w:sz w:val="24"/>
          <w:szCs w:val="24"/>
        </w:rPr>
      </w:pPr>
      <w:r w:rsidRPr="00C967F7">
        <w:rPr>
          <w:rFonts w:ascii="Times New Roman" w:hAnsi="Times New Roman" w:cs="Times New Roman"/>
          <w:noProof/>
          <w:sz w:val="24"/>
          <w:szCs w:val="24"/>
        </w:rPr>
        <w:t xml:space="preserve">Meier, C. (2016), “Digital supply chain management”, Digital Enterprise </w:t>
      </w:r>
      <w:r>
        <w:rPr>
          <w:rFonts w:ascii="Times New Roman" w:hAnsi="Times New Roman" w:cs="Times New Roman"/>
          <w:noProof/>
          <w:sz w:val="24"/>
          <w:szCs w:val="24"/>
        </w:rPr>
        <w:t>T</w:t>
      </w:r>
      <w:r w:rsidRPr="00C967F7">
        <w:rPr>
          <w:rFonts w:ascii="Times New Roman" w:hAnsi="Times New Roman" w:cs="Times New Roman"/>
          <w:noProof/>
          <w:sz w:val="24"/>
          <w:szCs w:val="24"/>
        </w:rPr>
        <w:t>ransformation: A Business-Driven Approach to Leveraging Innovative IT, pp. 231.</w:t>
      </w:r>
    </w:p>
    <w:p w14:paraId="0B08DB6E" w14:textId="287A3082" w:rsidR="00D4780A" w:rsidRDefault="00D4780A" w:rsidP="00D4780A">
      <w:pPr>
        <w:widowControl w:val="0"/>
        <w:autoSpaceDE w:val="0"/>
        <w:autoSpaceDN w:val="0"/>
        <w:adjustRightInd w:val="0"/>
        <w:spacing w:before="120" w:after="120" w:line="360" w:lineRule="auto"/>
        <w:ind w:left="480" w:hanging="480"/>
        <w:rPr>
          <w:rFonts w:ascii="Times New Roman" w:hAnsi="Times New Roman" w:cs="Times New Roman"/>
          <w:noProof/>
          <w:sz w:val="24"/>
          <w:szCs w:val="24"/>
        </w:rPr>
      </w:pPr>
      <w:r w:rsidRPr="00D4780A">
        <w:rPr>
          <w:rFonts w:ascii="Times New Roman" w:hAnsi="Times New Roman" w:cs="Times New Roman"/>
          <w:noProof/>
          <w:sz w:val="24"/>
          <w:szCs w:val="24"/>
        </w:rPr>
        <w:t xml:space="preserve">Núñez-Merino, M., Maqueira-Marín, J. M., Moyano-Fuentes, J., &amp; Martínez-Jurado, P. J. (2020). Information and digital technologies of Industry 4.0 and Lean supply chain management: a systematic literature review. </w:t>
      </w:r>
      <w:r w:rsidRPr="00D4780A">
        <w:rPr>
          <w:rFonts w:ascii="Times New Roman" w:hAnsi="Times New Roman" w:cs="Times New Roman"/>
          <w:i/>
          <w:iCs/>
          <w:noProof/>
          <w:sz w:val="24"/>
          <w:szCs w:val="24"/>
        </w:rPr>
        <w:t>International Journal of Production Research</w:t>
      </w:r>
      <w:r w:rsidRPr="00D4780A">
        <w:rPr>
          <w:rFonts w:ascii="Times New Roman" w:hAnsi="Times New Roman" w:cs="Times New Roman"/>
          <w:noProof/>
          <w:sz w:val="24"/>
          <w:szCs w:val="24"/>
        </w:rPr>
        <w:t>. https://doi.org/10.1080/00207543.2020.1743896</w:t>
      </w:r>
    </w:p>
    <w:p w14:paraId="72A3AA77" w14:textId="7F07F566" w:rsidR="00D323E6" w:rsidRPr="00D4780A" w:rsidRDefault="00D323E6" w:rsidP="00D4780A">
      <w:pPr>
        <w:widowControl w:val="0"/>
        <w:autoSpaceDE w:val="0"/>
        <w:autoSpaceDN w:val="0"/>
        <w:adjustRightInd w:val="0"/>
        <w:spacing w:before="120" w:after="120" w:line="360" w:lineRule="auto"/>
        <w:ind w:left="480" w:hanging="480"/>
        <w:rPr>
          <w:rFonts w:ascii="Times New Roman" w:hAnsi="Times New Roman" w:cs="Times New Roman"/>
          <w:noProof/>
          <w:sz w:val="24"/>
          <w:szCs w:val="24"/>
        </w:rPr>
      </w:pPr>
      <w:r w:rsidRPr="00D323E6">
        <w:rPr>
          <w:rFonts w:ascii="Times New Roman" w:hAnsi="Times New Roman" w:cs="Times New Roman"/>
          <w:noProof/>
          <w:sz w:val="24"/>
          <w:szCs w:val="24"/>
        </w:rPr>
        <w:t xml:space="preserve">Powell, D., Riezebos, J. and Strandhagen, J.O., </w:t>
      </w:r>
      <w:r>
        <w:rPr>
          <w:rFonts w:ascii="Times New Roman" w:hAnsi="Times New Roman" w:cs="Times New Roman"/>
          <w:noProof/>
          <w:sz w:val="24"/>
          <w:szCs w:val="24"/>
        </w:rPr>
        <w:t>(</w:t>
      </w:r>
      <w:r w:rsidRPr="00D323E6">
        <w:rPr>
          <w:rFonts w:ascii="Times New Roman" w:hAnsi="Times New Roman" w:cs="Times New Roman"/>
          <w:noProof/>
          <w:sz w:val="24"/>
          <w:szCs w:val="24"/>
        </w:rPr>
        <w:t>2013</w:t>
      </w:r>
      <w:r>
        <w:rPr>
          <w:rFonts w:ascii="Times New Roman" w:hAnsi="Times New Roman" w:cs="Times New Roman"/>
          <w:noProof/>
          <w:sz w:val="24"/>
          <w:szCs w:val="24"/>
        </w:rPr>
        <w:t>)</w:t>
      </w:r>
      <w:r w:rsidRPr="00D323E6">
        <w:rPr>
          <w:rFonts w:ascii="Times New Roman" w:hAnsi="Times New Roman" w:cs="Times New Roman"/>
          <w:noProof/>
          <w:sz w:val="24"/>
          <w:szCs w:val="24"/>
        </w:rPr>
        <w:t>. Lean production and ERP systems in small-and medium-sized enterprises: ERP support for pull production. International journal of production research, 51(2), pp.395-409.</w:t>
      </w:r>
    </w:p>
    <w:p w14:paraId="6DD6B717" w14:textId="77777777" w:rsidR="00D4780A" w:rsidRPr="00D4780A" w:rsidRDefault="00D4780A" w:rsidP="00D4780A">
      <w:pPr>
        <w:widowControl w:val="0"/>
        <w:autoSpaceDE w:val="0"/>
        <w:autoSpaceDN w:val="0"/>
        <w:adjustRightInd w:val="0"/>
        <w:spacing w:before="120" w:after="120" w:line="360" w:lineRule="auto"/>
        <w:ind w:left="480" w:hanging="480"/>
        <w:rPr>
          <w:rFonts w:ascii="Times New Roman" w:hAnsi="Times New Roman" w:cs="Times New Roman"/>
          <w:noProof/>
          <w:sz w:val="24"/>
          <w:szCs w:val="24"/>
        </w:rPr>
      </w:pPr>
      <w:r w:rsidRPr="00D4780A">
        <w:rPr>
          <w:rFonts w:ascii="Times New Roman" w:hAnsi="Times New Roman" w:cs="Times New Roman"/>
          <w:noProof/>
          <w:sz w:val="24"/>
          <w:szCs w:val="24"/>
        </w:rPr>
        <w:t xml:space="preserve">Reitsma E., Manfredsson P., Hilletofth P., A. R. (2020). The outcomes of providing lean training to strategic suppliers: a Swedish case study. </w:t>
      </w:r>
      <w:r w:rsidRPr="00D4780A">
        <w:rPr>
          <w:rFonts w:ascii="Times New Roman" w:hAnsi="Times New Roman" w:cs="Times New Roman"/>
          <w:i/>
          <w:iCs/>
          <w:noProof/>
          <w:sz w:val="24"/>
          <w:szCs w:val="24"/>
        </w:rPr>
        <w:t>TQM Journal</w:t>
      </w:r>
      <w:r w:rsidRPr="00D4780A">
        <w:rPr>
          <w:rFonts w:ascii="Times New Roman" w:hAnsi="Times New Roman" w:cs="Times New Roman"/>
          <w:noProof/>
          <w:sz w:val="24"/>
          <w:szCs w:val="24"/>
        </w:rPr>
        <w:t xml:space="preserve">, </w:t>
      </w:r>
      <w:r w:rsidRPr="00D4780A">
        <w:rPr>
          <w:rFonts w:ascii="Times New Roman" w:hAnsi="Times New Roman" w:cs="Times New Roman"/>
          <w:i/>
          <w:iCs/>
          <w:noProof/>
          <w:sz w:val="24"/>
          <w:szCs w:val="24"/>
        </w:rPr>
        <w:t>33</w:t>
      </w:r>
      <w:r w:rsidRPr="00D4780A">
        <w:rPr>
          <w:rFonts w:ascii="Times New Roman" w:hAnsi="Times New Roman" w:cs="Times New Roman"/>
          <w:noProof/>
          <w:sz w:val="24"/>
          <w:szCs w:val="24"/>
        </w:rPr>
        <w:t>(5).</w:t>
      </w:r>
    </w:p>
    <w:p w14:paraId="613AED08" w14:textId="77777777" w:rsidR="00D4780A" w:rsidRPr="00D4780A" w:rsidRDefault="00D4780A" w:rsidP="00D4780A">
      <w:pPr>
        <w:widowControl w:val="0"/>
        <w:autoSpaceDE w:val="0"/>
        <w:autoSpaceDN w:val="0"/>
        <w:adjustRightInd w:val="0"/>
        <w:spacing w:before="120" w:after="120" w:line="360" w:lineRule="auto"/>
        <w:ind w:left="480" w:hanging="480"/>
        <w:rPr>
          <w:rFonts w:ascii="Times New Roman" w:hAnsi="Times New Roman" w:cs="Times New Roman"/>
          <w:noProof/>
          <w:sz w:val="24"/>
          <w:szCs w:val="24"/>
        </w:rPr>
      </w:pPr>
      <w:r w:rsidRPr="00D4780A">
        <w:rPr>
          <w:rFonts w:ascii="Times New Roman" w:hAnsi="Times New Roman" w:cs="Times New Roman"/>
          <w:noProof/>
          <w:sz w:val="24"/>
          <w:szCs w:val="24"/>
        </w:rPr>
        <w:t xml:space="preserve">Rossini M., Cifone F.D., Kassem B., Costa F., P.-S. A. (2021). Being lean: how to shape digital transformation in the manufacturing sector. </w:t>
      </w:r>
      <w:r w:rsidRPr="00D4780A">
        <w:rPr>
          <w:rFonts w:ascii="Times New Roman" w:hAnsi="Times New Roman" w:cs="Times New Roman"/>
          <w:i/>
          <w:iCs/>
          <w:noProof/>
          <w:sz w:val="24"/>
          <w:szCs w:val="24"/>
        </w:rPr>
        <w:t>Journal of Manufacturing Technology Management</w:t>
      </w:r>
      <w:r w:rsidRPr="00D4780A">
        <w:rPr>
          <w:rFonts w:ascii="Times New Roman" w:hAnsi="Times New Roman" w:cs="Times New Roman"/>
          <w:noProof/>
          <w:sz w:val="24"/>
          <w:szCs w:val="24"/>
        </w:rPr>
        <w:t xml:space="preserve">, </w:t>
      </w:r>
      <w:r w:rsidRPr="00D4780A">
        <w:rPr>
          <w:rFonts w:ascii="Times New Roman" w:hAnsi="Times New Roman" w:cs="Times New Roman"/>
          <w:i/>
          <w:iCs/>
          <w:noProof/>
          <w:sz w:val="24"/>
          <w:szCs w:val="24"/>
        </w:rPr>
        <w:t>32</w:t>
      </w:r>
      <w:r w:rsidRPr="00D4780A">
        <w:rPr>
          <w:rFonts w:ascii="Times New Roman" w:hAnsi="Times New Roman" w:cs="Times New Roman"/>
          <w:noProof/>
          <w:sz w:val="24"/>
          <w:szCs w:val="24"/>
        </w:rPr>
        <w:t>(9).</w:t>
      </w:r>
    </w:p>
    <w:p w14:paraId="2CA43987" w14:textId="0DBE2BB9" w:rsidR="00D4780A" w:rsidRDefault="00D4780A" w:rsidP="00D4780A">
      <w:pPr>
        <w:widowControl w:val="0"/>
        <w:autoSpaceDE w:val="0"/>
        <w:autoSpaceDN w:val="0"/>
        <w:adjustRightInd w:val="0"/>
        <w:spacing w:before="120" w:after="120" w:line="360" w:lineRule="auto"/>
        <w:ind w:left="480" w:hanging="480"/>
        <w:rPr>
          <w:rFonts w:ascii="Times New Roman" w:hAnsi="Times New Roman" w:cs="Times New Roman"/>
          <w:noProof/>
          <w:sz w:val="24"/>
          <w:szCs w:val="24"/>
        </w:rPr>
      </w:pPr>
      <w:r w:rsidRPr="00D4780A">
        <w:rPr>
          <w:rFonts w:ascii="Times New Roman" w:hAnsi="Times New Roman" w:cs="Times New Roman"/>
          <w:noProof/>
          <w:sz w:val="24"/>
          <w:szCs w:val="24"/>
        </w:rPr>
        <w:lastRenderedPageBreak/>
        <w:t xml:space="preserve">Rossini, M., Costa, F., Tortorella, G. L., &amp; Portioli-Staudacher, A. (2019). The interrelation between Industry 4.0 and lean production: an empirical study on European manufacturers. </w:t>
      </w:r>
      <w:r w:rsidRPr="00D4780A">
        <w:rPr>
          <w:rFonts w:ascii="Times New Roman" w:hAnsi="Times New Roman" w:cs="Times New Roman"/>
          <w:i/>
          <w:iCs/>
          <w:noProof/>
          <w:sz w:val="24"/>
          <w:szCs w:val="24"/>
        </w:rPr>
        <w:t>International Journal of Advanced Manufacturing Technology</w:t>
      </w:r>
      <w:r w:rsidRPr="00D4780A">
        <w:rPr>
          <w:rFonts w:ascii="Times New Roman" w:hAnsi="Times New Roman" w:cs="Times New Roman"/>
          <w:noProof/>
          <w:sz w:val="24"/>
          <w:szCs w:val="24"/>
        </w:rPr>
        <w:t>. https://doi.org/10.1007/s00170-019-03441-7</w:t>
      </w:r>
      <w:r w:rsidR="00781ECB">
        <w:rPr>
          <w:rFonts w:ascii="Times New Roman" w:hAnsi="Times New Roman" w:cs="Times New Roman"/>
          <w:noProof/>
          <w:sz w:val="24"/>
          <w:szCs w:val="24"/>
        </w:rPr>
        <w:t>.</w:t>
      </w:r>
    </w:p>
    <w:p w14:paraId="70C06AB9" w14:textId="76A75D96" w:rsidR="005074FE" w:rsidRPr="00D4780A" w:rsidRDefault="005074FE" w:rsidP="00D4780A">
      <w:pPr>
        <w:widowControl w:val="0"/>
        <w:autoSpaceDE w:val="0"/>
        <w:autoSpaceDN w:val="0"/>
        <w:adjustRightInd w:val="0"/>
        <w:spacing w:before="120" w:after="120" w:line="360" w:lineRule="auto"/>
        <w:ind w:left="480" w:hanging="480"/>
        <w:rPr>
          <w:rFonts w:ascii="Times New Roman" w:hAnsi="Times New Roman" w:cs="Times New Roman"/>
          <w:noProof/>
          <w:sz w:val="24"/>
          <w:szCs w:val="24"/>
        </w:rPr>
      </w:pPr>
      <w:r>
        <w:rPr>
          <w:rFonts w:ascii="Times New Roman" w:hAnsi="Times New Roman" w:cs="Times New Roman"/>
          <w:noProof/>
          <w:sz w:val="24"/>
          <w:szCs w:val="24"/>
        </w:rPr>
        <w:t xml:space="preserve">Spenhoff, P., Wortmann, J.C.H., &amp; </w:t>
      </w:r>
      <w:r w:rsidRPr="005074FE">
        <w:rPr>
          <w:rFonts w:ascii="Times New Roman" w:hAnsi="Times New Roman" w:cs="Times New Roman"/>
          <w:noProof/>
          <w:sz w:val="24"/>
          <w:szCs w:val="24"/>
        </w:rPr>
        <w:t xml:space="preserve">Semini, M. EPEC 4.0: An Industry 4.0-Supported Lean Production Control Concept for the Semi-Process Industry. </w:t>
      </w:r>
      <w:r w:rsidRPr="00267742">
        <w:rPr>
          <w:rFonts w:ascii="Times New Roman" w:hAnsi="Times New Roman" w:cs="Times New Roman"/>
          <w:i/>
          <w:noProof/>
          <w:sz w:val="24"/>
          <w:szCs w:val="24"/>
        </w:rPr>
        <w:t>Production Planning &amp; Control</w:t>
      </w:r>
      <w:r w:rsidRPr="005074FE">
        <w:rPr>
          <w:rFonts w:ascii="Times New Roman" w:hAnsi="Times New Roman" w:cs="Times New Roman"/>
          <w:noProof/>
          <w:sz w:val="24"/>
          <w:szCs w:val="24"/>
        </w:rPr>
        <w:t>, DOI: 10.1080/09537287.2020.1864496</w:t>
      </w:r>
      <w:r w:rsidR="00781ECB">
        <w:rPr>
          <w:rFonts w:ascii="Times New Roman" w:hAnsi="Times New Roman" w:cs="Times New Roman"/>
          <w:noProof/>
          <w:sz w:val="24"/>
          <w:szCs w:val="24"/>
        </w:rPr>
        <w:t>.</w:t>
      </w:r>
    </w:p>
    <w:p w14:paraId="333FBFEB" w14:textId="77777777" w:rsidR="00D4780A" w:rsidRPr="00D4780A" w:rsidRDefault="00D4780A" w:rsidP="00D4780A">
      <w:pPr>
        <w:widowControl w:val="0"/>
        <w:autoSpaceDE w:val="0"/>
        <w:autoSpaceDN w:val="0"/>
        <w:adjustRightInd w:val="0"/>
        <w:spacing w:before="120" w:after="120" w:line="360" w:lineRule="auto"/>
        <w:ind w:left="480" w:hanging="480"/>
        <w:rPr>
          <w:rFonts w:ascii="Times New Roman" w:hAnsi="Times New Roman" w:cs="Times New Roman"/>
          <w:noProof/>
          <w:sz w:val="24"/>
          <w:szCs w:val="24"/>
        </w:rPr>
      </w:pPr>
      <w:r w:rsidRPr="00D4780A">
        <w:rPr>
          <w:rFonts w:ascii="Times New Roman" w:hAnsi="Times New Roman" w:cs="Times New Roman"/>
          <w:noProof/>
          <w:sz w:val="24"/>
          <w:szCs w:val="24"/>
        </w:rPr>
        <w:t xml:space="preserve">Tortorella G., Miorando R., M. C. A. F. (2019). The moderating effect of Industry 4.0 on the relationship between lean supply chain management and performance improvement. </w:t>
      </w:r>
      <w:r w:rsidRPr="00D4780A">
        <w:rPr>
          <w:rFonts w:ascii="Times New Roman" w:hAnsi="Times New Roman" w:cs="Times New Roman"/>
          <w:i/>
          <w:iCs/>
          <w:noProof/>
          <w:sz w:val="24"/>
          <w:szCs w:val="24"/>
        </w:rPr>
        <w:t>Supply Chain Management</w:t>
      </w:r>
      <w:r w:rsidRPr="00D4780A">
        <w:rPr>
          <w:rFonts w:ascii="Times New Roman" w:hAnsi="Times New Roman" w:cs="Times New Roman"/>
          <w:noProof/>
          <w:sz w:val="24"/>
          <w:szCs w:val="24"/>
        </w:rPr>
        <w:t xml:space="preserve">, </w:t>
      </w:r>
      <w:r w:rsidRPr="00D4780A">
        <w:rPr>
          <w:rFonts w:ascii="Times New Roman" w:hAnsi="Times New Roman" w:cs="Times New Roman"/>
          <w:i/>
          <w:iCs/>
          <w:noProof/>
          <w:sz w:val="24"/>
          <w:szCs w:val="24"/>
        </w:rPr>
        <w:t>24</w:t>
      </w:r>
      <w:r w:rsidRPr="00D4780A">
        <w:rPr>
          <w:rFonts w:ascii="Times New Roman" w:hAnsi="Times New Roman" w:cs="Times New Roman"/>
          <w:noProof/>
          <w:sz w:val="24"/>
          <w:szCs w:val="24"/>
        </w:rPr>
        <w:t>(2).</w:t>
      </w:r>
    </w:p>
    <w:p w14:paraId="2FB265FA" w14:textId="77777777" w:rsidR="00D4780A" w:rsidRPr="00D4780A" w:rsidRDefault="00D4780A" w:rsidP="00D4780A">
      <w:pPr>
        <w:widowControl w:val="0"/>
        <w:autoSpaceDE w:val="0"/>
        <w:autoSpaceDN w:val="0"/>
        <w:adjustRightInd w:val="0"/>
        <w:spacing w:before="120" w:after="120" w:line="360" w:lineRule="auto"/>
        <w:ind w:left="480" w:hanging="480"/>
        <w:rPr>
          <w:rFonts w:ascii="Times New Roman" w:hAnsi="Times New Roman" w:cs="Times New Roman"/>
          <w:noProof/>
          <w:sz w:val="24"/>
          <w:szCs w:val="24"/>
        </w:rPr>
      </w:pPr>
      <w:r w:rsidRPr="00D4780A">
        <w:rPr>
          <w:rFonts w:ascii="Times New Roman" w:hAnsi="Times New Roman" w:cs="Times New Roman"/>
          <w:noProof/>
          <w:sz w:val="24"/>
          <w:szCs w:val="24"/>
        </w:rPr>
        <w:t xml:space="preserve">Tortorella, G.L., Rossini, M., Costa, F., Portioli Staudacher, A., &amp; Sawhney, R. (2019). A comparison on Industry 4.0 and Lean Production between manufacturers from emerging and developed economies. </w:t>
      </w:r>
      <w:r w:rsidRPr="00D4780A">
        <w:rPr>
          <w:rFonts w:ascii="Times New Roman" w:hAnsi="Times New Roman" w:cs="Times New Roman"/>
          <w:i/>
          <w:iCs/>
          <w:noProof/>
          <w:sz w:val="24"/>
          <w:szCs w:val="24"/>
        </w:rPr>
        <w:t>Total Quality Management and Business Excellence</w:t>
      </w:r>
      <w:r w:rsidRPr="00D4780A">
        <w:rPr>
          <w:rFonts w:ascii="Times New Roman" w:hAnsi="Times New Roman" w:cs="Times New Roman"/>
          <w:noProof/>
          <w:sz w:val="24"/>
          <w:szCs w:val="24"/>
        </w:rPr>
        <w:t>. https://doi.org/10.1080/14783363.2019.1696184</w:t>
      </w:r>
    </w:p>
    <w:p w14:paraId="69FEE5DC" w14:textId="77777777" w:rsidR="00D4780A" w:rsidRPr="00D4780A" w:rsidRDefault="00D4780A" w:rsidP="00D4780A">
      <w:pPr>
        <w:widowControl w:val="0"/>
        <w:autoSpaceDE w:val="0"/>
        <w:autoSpaceDN w:val="0"/>
        <w:adjustRightInd w:val="0"/>
        <w:spacing w:before="120" w:after="120" w:line="360" w:lineRule="auto"/>
        <w:ind w:left="480" w:hanging="480"/>
        <w:rPr>
          <w:rFonts w:ascii="Times New Roman" w:hAnsi="Times New Roman" w:cs="Times New Roman"/>
          <w:noProof/>
          <w:sz w:val="24"/>
          <w:szCs w:val="24"/>
        </w:rPr>
      </w:pPr>
      <w:r w:rsidRPr="00D4780A">
        <w:rPr>
          <w:rFonts w:ascii="Times New Roman" w:hAnsi="Times New Roman" w:cs="Times New Roman"/>
          <w:noProof/>
          <w:sz w:val="24"/>
          <w:szCs w:val="24"/>
        </w:rPr>
        <w:t xml:space="preserve">Tortorella, Guilherme Luz, Miorando, R., &amp; Marodin, G. (2017). Lean supply chain management: Empirical research on practices, contexts and performance. </w:t>
      </w:r>
      <w:r w:rsidRPr="00D4780A">
        <w:rPr>
          <w:rFonts w:ascii="Times New Roman" w:hAnsi="Times New Roman" w:cs="Times New Roman"/>
          <w:i/>
          <w:iCs/>
          <w:noProof/>
          <w:sz w:val="24"/>
          <w:szCs w:val="24"/>
        </w:rPr>
        <w:t>International Journal of Production Economics</w:t>
      </w:r>
      <w:r w:rsidRPr="00D4780A">
        <w:rPr>
          <w:rFonts w:ascii="Times New Roman" w:hAnsi="Times New Roman" w:cs="Times New Roman"/>
          <w:noProof/>
          <w:sz w:val="24"/>
          <w:szCs w:val="24"/>
        </w:rPr>
        <w:t>. https://doi.org/10.1016/j.ijpe.2017.07.006</w:t>
      </w:r>
    </w:p>
    <w:p w14:paraId="72C5120B" w14:textId="77777777" w:rsidR="00D4780A" w:rsidRPr="00D4780A" w:rsidRDefault="00D4780A" w:rsidP="00D4780A">
      <w:pPr>
        <w:widowControl w:val="0"/>
        <w:autoSpaceDE w:val="0"/>
        <w:autoSpaceDN w:val="0"/>
        <w:adjustRightInd w:val="0"/>
        <w:spacing w:before="120" w:after="120" w:line="360" w:lineRule="auto"/>
        <w:ind w:left="480" w:hanging="480"/>
        <w:rPr>
          <w:rFonts w:ascii="Times New Roman" w:hAnsi="Times New Roman" w:cs="Times New Roman"/>
          <w:noProof/>
          <w:sz w:val="24"/>
          <w:szCs w:val="24"/>
        </w:rPr>
      </w:pPr>
      <w:r w:rsidRPr="00D4780A">
        <w:rPr>
          <w:rFonts w:ascii="Times New Roman" w:hAnsi="Times New Roman" w:cs="Times New Roman"/>
          <w:noProof/>
          <w:sz w:val="24"/>
          <w:szCs w:val="24"/>
        </w:rPr>
        <w:t xml:space="preserve">Tortorella, Guilherme Luz, Narayanamurthy, G., &amp; Thurer, M. (2021). Identifying pathways to a high-performing lean automation implementation: An empirical study in the manufacturing industry. </w:t>
      </w:r>
      <w:r w:rsidRPr="00D4780A">
        <w:rPr>
          <w:rFonts w:ascii="Times New Roman" w:hAnsi="Times New Roman" w:cs="Times New Roman"/>
          <w:i/>
          <w:iCs/>
          <w:noProof/>
          <w:sz w:val="24"/>
          <w:szCs w:val="24"/>
        </w:rPr>
        <w:t>International Journal of Production Economics</w:t>
      </w:r>
      <w:r w:rsidRPr="00D4780A">
        <w:rPr>
          <w:rFonts w:ascii="Times New Roman" w:hAnsi="Times New Roman" w:cs="Times New Roman"/>
          <w:noProof/>
          <w:sz w:val="24"/>
          <w:szCs w:val="24"/>
        </w:rPr>
        <w:t>. https://doi.org/10.1016/j.ijpe.2020.107918</w:t>
      </w:r>
    </w:p>
    <w:p w14:paraId="0D522A22" w14:textId="77777777" w:rsidR="00D4780A" w:rsidRPr="00D4780A" w:rsidRDefault="00D4780A" w:rsidP="00D4780A">
      <w:pPr>
        <w:widowControl w:val="0"/>
        <w:autoSpaceDE w:val="0"/>
        <w:autoSpaceDN w:val="0"/>
        <w:adjustRightInd w:val="0"/>
        <w:spacing w:before="120" w:after="120" w:line="360" w:lineRule="auto"/>
        <w:ind w:left="480" w:hanging="480"/>
        <w:rPr>
          <w:rFonts w:ascii="Times New Roman" w:hAnsi="Times New Roman" w:cs="Times New Roman"/>
          <w:noProof/>
          <w:sz w:val="24"/>
        </w:rPr>
      </w:pPr>
      <w:r w:rsidRPr="00D4780A">
        <w:rPr>
          <w:rFonts w:ascii="Times New Roman" w:hAnsi="Times New Roman" w:cs="Times New Roman"/>
          <w:noProof/>
          <w:sz w:val="24"/>
          <w:szCs w:val="24"/>
        </w:rPr>
        <w:t xml:space="preserve">Tortorella, Guilherme Luz, Rossini, M., Costa, F., &amp; Portioli-Staudacher, Alberto Sawhney, R. (2019). A comparison on Industry 4.0 and Lean Production between manufacturers from emerging and developed economies. </w:t>
      </w:r>
      <w:r w:rsidRPr="00D4780A">
        <w:rPr>
          <w:rFonts w:ascii="Times New Roman" w:hAnsi="Times New Roman" w:cs="Times New Roman"/>
          <w:i/>
          <w:iCs/>
          <w:noProof/>
          <w:sz w:val="24"/>
          <w:szCs w:val="24"/>
        </w:rPr>
        <w:t>Total Quality Management and Business Excellence</w:t>
      </w:r>
      <w:r w:rsidRPr="00D4780A">
        <w:rPr>
          <w:rFonts w:ascii="Times New Roman" w:hAnsi="Times New Roman" w:cs="Times New Roman"/>
          <w:noProof/>
          <w:sz w:val="24"/>
          <w:szCs w:val="24"/>
        </w:rPr>
        <w:t>. https://doi.org/10.1080/14783363.2019.1696184</w:t>
      </w:r>
    </w:p>
    <w:p w14:paraId="50D26D92" w14:textId="32994102" w:rsidR="00123026" w:rsidRPr="00021E79" w:rsidRDefault="00394271" w:rsidP="0007637C">
      <w:pPr>
        <w:spacing w:before="120" w:after="120" w:line="360" w:lineRule="auto"/>
        <w:jc w:val="both"/>
        <w:rPr>
          <w:rFonts w:ascii="Times New Roman" w:hAnsi="Times New Roman" w:cs="Times New Roman"/>
          <w:sz w:val="24"/>
          <w:szCs w:val="24"/>
          <w:lang w:val="en-US"/>
        </w:rPr>
      </w:pPr>
      <w:r w:rsidRPr="001441DC">
        <w:rPr>
          <w:rFonts w:ascii="Times New Roman" w:hAnsi="Times New Roman" w:cs="Times New Roman"/>
          <w:b/>
          <w:sz w:val="24"/>
          <w:szCs w:val="24"/>
          <w:lang w:val="en-US"/>
        </w:rPr>
        <w:fldChar w:fldCharType="end"/>
      </w:r>
    </w:p>
    <w:sectPr w:rsidR="00123026" w:rsidRPr="00021E79">
      <w:pgSz w:w="11906" w:h="16838"/>
      <w:pgMar w:top="1417" w:right="1701" w:bottom="1417" w:left="1701"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2B8A4F" w16cex:dateUtc="2021-11-02T08:58:00Z"/>
  <w16cex:commentExtensible w16cex:durableId="252B88AE" w16cex:dateUtc="2021-11-02T08:5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0A7F01C" w16cid:durableId="252B8A4F"/>
  <w16cid:commentId w16cid:paraId="030BA64C" w16cid:durableId="252B88AE"/>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D1B020" w14:textId="77777777" w:rsidR="0053366E" w:rsidRDefault="0053366E" w:rsidP="00AB5190">
      <w:pPr>
        <w:spacing w:after="0" w:line="240" w:lineRule="auto"/>
      </w:pPr>
      <w:r>
        <w:separator/>
      </w:r>
    </w:p>
  </w:endnote>
  <w:endnote w:type="continuationSeparator" w:id="0">
    <w:p w14:paraId="5A94E2F8" w14:textId="77777777" w:rsidR="0053366E" w:rsidRDefault="0053366E" w:rsidP="00AB51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altName w:val="Yu Gothic UI"/>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Times-Roman">
    <w:panose1 w:val="00000000000000000000"/>
    <w:charset w:val="00"/>
    <w:family w:val="roman"/>
    <w:notTrueType/>
    <w:pitch w:val="default"/>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2F45A37" w14:textId="77777777" w:rsidR="0053366E" w:rsidRDefault="0053366E" w:rsidP="00AB5190">
      <w:pPr>
        <w:spacing w:after="0" w:line="240" w:lineRule="auto"/>
      </w:pPr>
      <w:r>
        <w:separator/>
      </w:r>
    </w:p>
  </w:footnote>
  <w:footnote w:type="continuationSeparator" w:id="0">
    <w:p w14:paraId="44E4E86C" w14:textId="77777777" w:rsidR="0053366E" w:rsidRDefault="0053366E" w:rsidP="00AB519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EB6B6C"/>
    <w:multiLevelType w:val="hybridMultilevel"/>
    <w:tmpl w:val="1C36C5EA"/>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05225F4"/>
    <w:multiLevelType w:val="hybridMultilevel"/>
    <w:tmpl w:val="CF5CB770"/>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 w15:restartNumberingAfterBreak="0">
    <w:nsid w:val="38543290"/>
    <w:multiLevelType w:val="hybridMultilevel"/>
    <w:tmpl w:val="1DC0C8B2"/>
    <w:lvl w:ilvl="0" w:tplc="5FFA8A64">
      <w:start w:val="9"/>
      <w:numFmt w:val="bullet"/>
      <w:lvlText w:val="o"/>
      <w:lvlJc w:val="left"/>
      <w:pPr>
        <w:ind w:left="720" w:hanging="360"/>
      </w:pPr>
      <w:rPr>
        <w:rFonts w:ascii="Courier New" w:eastAsiaTheme="minorHAnsi" w:hAnsi="Courier New"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3" w15:restartNumberingAfterBreak="0">
    <w:nsid w:val="3F7A64FC"/>
    <w:multiLevelType w:val="hybridMultilevel"/>
    <w:tmpl w:val="F7FAE4B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49546EA6"/>
    <w:multiLevelType w:val="hybridMultilevel"/>
    <w:tmpl w:val="325AF63A"/>
    <w:lvl w:ilvl="0" w:tplc="5FFA8A64">
      <w:start w:val="9"/>
      <w:numFmt w:val="bullet"/>
      <w:lvlText w:val="o"/>
      <w:lvlJc w:val="left"/>
      <w:pPr>
        <w:ind w:left="720" w:hanging="360"/>
      </w:pPr>
      <w:rPr>
        <w:rFonts w:ascii="Courier New" w:eastAsiaTheme="minorHAnsi" w:hAnsi="Courier New"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5" w15:restartNumberingAfterBreak="0">
    <w:nsid w:val="5838202E"/>
    <w:multiLevelType w:val="hybridMultilevel"/>
    <w:tmpl w:val="5F7C80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AD27721"/>
    <w:multiLevelType w:val="hybridMultilevel"/>
    <w:tmpl w:val="7366880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62966E31"/>
    <w:multiLevelType w:val="hybridMultilevel"/>
    <w:tmpl w:val="7C9A7E6E"/>
    <w:lvl w:ilvl="0" w:tplc="0410000F">
      <w:start w:val="1"/>
      <w:numFmt w:val="decimal"/>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8" w15:restartNumberingAfterBreak="0">
    <w:nsid w:val="6E4F1857"/>
    <w:multiLevelType w:val="hybridMultilevel"/>
    <w:tmpl w:val="6DE4641E"/>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9" w15:restartNumberingAfterBreak="0">
    <w:nsid w:val="75C60CE6"/>
    <w:multiLevelType w:val="hybridMultilevel"/>
    <w:tmpl w:val="F168BC76"/>
    <w:lvl w:ilvl="0" w:tplc="5FFA8A64">
      <w:start w:val="9"/>
      <w:numFmt w:val="bullet"/>
      <w:lvlText w:val="o"/>
      <w:lvlJc w:val="left"/>
      <w:pPr>
        <w:ind w:left="720" w:hanging="360"/>
      </w:pPr>
      <w:rPr>
        <w:rFonts w:ascii="Courier New" w:eastAsiaTheme="minorHAnsi" w:hAnsi="Courier New"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num w:numId="1">
    <w:abstractNumId w:val="6"/>
  </w:num>
  <w:num w:numId="2">
    <w:abstractNumId w:val="0"/>
  </w:num>
  <w:num w:numId="3">
    <w:abstractNumId w:val="7"/>
  </w:num>
  <w:num w:numId="4">
    <w:abstractNumId w:val="3"/>
  </w:num>
  <w:num w:numId="5">
    <w:abstractNumId w:val="1"/>
  </w:num>
  <w:num w:numId="6">
    <w:abstractNumId w:val="8"/>
  </w:num>
  <w:num w:numId="7">
    <w:abstractNumId w:val="9"/>
  </w:num>
  <w:num w:numId="8">
    <w:abstractNumId w:val="4"/>
  </w:num>
  <w:num w:numId="9">
    <w:abstractNumId w:val="2"/>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3523"/>
    <w:rsid w:val="00000859"/>
    <w:rsid w:val="000011DA"/>
    <w:rsid w:val="000036AA"/>
    <w:rsid w:val="00004054"/>
    <w:rsid w:val="00004069"/>
    <w:rsid w:val="000043B3"/>
    <w:rsid w:val="00005AFB"/>
    <w:rsid w:val="0000614B"/>
    <w:rsid w:val="00006578"/>
    <w:rsid w:val="000112F2"/>
    <w:rsid w:val="00011571"/>
    <w:rsid w:val="00012190"/>
    <w:rsid w:val="0001394D"/>
    <w:rsid w:val="000142B4"/>
    <w:rsid w:val="0001596D"/>
    <w:rsid w:val="00016952"/>
    <w:rsid w:val="0001707A"/>
    <w:rsid w:val="0002129D"/>
    <w:rsid w:val="000213C7"/>
    <w:rsid w:val="00021E79"/>
    <w:rsid w:val="00023233"/>
    <w:rsid w:val="00025E93"/>
    <w:rsid w:val="000262DD"/>
    <w:rsid w:val="00026879"/>
    <w:rsid w:val="0002718B"/>
    <w:rsid w:val="00030A8A"/>
    <w:rsid w:val="00033010"/>
    <w:rsid w:val="00034D98"/>
    <w:rsid w:val="0003537B"/>
    <w:rsid w:val="0003551D"/>
    <w:rsid w:val="00037747"/>
    <w:rsid w:val="0004004D"/>
    <w:rsid w:val="0004043C"/>
    <w:rsid w:val="00040BC6"/>
    <w:rsid w:val="00043DEC"/>
    <w:rsid w:val="00044771"/>
    <w:rsid w:val="00044806"/>
    <w:rsid w:val="00044C23"/>
    <w:rsid w:val="00044D98"/>
    <w:rsid w:val="0004511E"/>
    <w:rsid w:val="0004772E"/>
    <w:rsid w:val="0005248B"/>
    <w:rsid w:val="000539FB"/>
    <w:rsid w:val="0005490C"/>
    <w:rsid w:val="0005575A"/>
    <w:rsid w:val="00055A1B"/>
    <w:rsid w:val="00056728"/>
    <w:rsid w:val="00060AA0"/>
    <w:rsid w:val="00062B68"/>
    <w:rsid w:val="0006701C"/>
    <w:rsid w:val="0007013D"/>
    <w:rsid w:val="00070E83"/>
    <w:rsid w:val="00072E8B"/>
    <w:rsid w:val="0007355D"/>
    <w:rsid w:val="000735B3"/>
    <w:rsid w:val="0007637C"/>
    <w:rsid w:val="00080566"/>
    <w:rsid w:val="00080A6E"/>
    <w:rsid w:val="00080E42"/>
    <w:rsid w:val="00080ECA"/>
    <w:rsid w:val="0008117F"/>
    <w:rsid w:val="000811D7"/>
    <w:rsid w:val="000853F2"/>
    <w:rsid w:val="00085A70"/>
    <w:rsid w:val="00086319"/>
    <w:rsid w:val="00087351"/>
    <w:rsid w:val="00091E91"/>
    <w:rsid w:val="00091FF3"/>
    <w:rsid w:val="000928BC"/>
    <w:rsid w:val="00093942"/>
    <w:rsid w:val="000948C8"/>
    <w:rsid w:val="00096B1F"/>
    <w:rsid w:val="000A04C3"/>
    <w:rsid w:val="000A0544"/>
    <w:rsid w:val="000A1198"/>
    <w:rsid w:val="000A2F36"/>
    <w:rsid w:val="000A33CC"/>
    <w:rsid w:val="000A3C03"/>
    <w:rsid w:val="000A6992"/>
    <w:rsid w:val="000B4D34"/>
    <w:rsid w:val="000B6251"/>
    <w:rsid w:val="000B64AC"/>
    <w:rsid w:val="000C01DE"/>
    <w:rsid w:val="000C1BA8"/>
    <w:rsid w:val="000C2D40"/>
    <w:rsid w:val="000C2DEA"/>
    <w:rsid w:val="000C332A"/>
    <w:rsid w:val="000C3714"/>
    <w:rsid w:val="000C49F0"/>
    <w:rsid w:val="000C6D09"/>
    <w:rsid w:val="000C731B"/>
    <w:rsid w:val="000D1727"/>
    <w:rsid w:val="000D18BA"/>
    <w:rsid w:val="000D55AD"/>
    <w:rsid w:val="000D58AF"/>
    <w:rsid w:val="000E1606"/>
    <w:rsid w:val="000E2B01"/>
    <w:rsid w:val="000E3077"/>
    <w:rsid w:val="000E4003"/>
    <w:rsid w:val="000E5509"/>
    <w:rsid w:val="000E63B8"/>
    <w:rsid w:val="000E78FB"/>
    <w:rsid w:val="000F1620"/>
    <w:rsid w:val="000F24E6"/>
    <w:rsid w:val="000F2E4A"/>
    <w:rsid w:val="000F4C91"/>
    <w:rsid w:val="000F6135"/>
    <w:rsid w:val="000F7E49"/>
    <w:rsid w:val="0010013F"/>
    <w:rsid w:val="001004FC"/>
    <w:rsid w:val="00101DAA"/>
    <w:rsid w:val="00103B79"/>
    <w:rsid w:val="00104DDE"/>
    <w:rsid w:val="00105793"/>
    <w:rsid w:val="00110EC9"/>
    <w:rsid w:val="0011467C"/>
    <w:rsid w:val="0011579B"/>
    <w:rsid w:val="00117F16"/>
    <w:rsid w:val="00120199"/>
    <w:rsid w:val="00121723"/>
    <w:rsid w:val="00123026"/>
    <w:rsid w:val="001239BA"/>
    <w:rsid w:val="001240C3"/>
    <w:rsid w:val="00124AD7"/>
    <w:rsid w:val="00125F23"/>
    <w:rsid w:val="00126AD9"/>
    <w:rsid w:val="00127511"/>
    <w:rsid w:val="00131612"/>
    <w:rsid w:val="00131AAA"/>
    <w:rsid w:val="00131DFE"/>
    <w:rsid w:val="00131E0D"/>
    <w:rsid w:val="00133799"/>
    <w:rsid w:val="001349F1"/>
    <w:rsid w:val="00134CDA"/>
    <w:rsid w:val="00135064"/>
    <w:rsid w:val="00136667"/>
    <w:rsid w:val="00142CB5"/>
    <w:rsid w:val="001433A8"/>
    <w:rsid w:val="001441DC"/>
    <w:rsid w:val="001442B0"/>
    <w:rsid w:val="001463EA"/>
    <w:rsid w:val="0014795A"/>
    <w:rsid w:val="00150775"/>
    <w:rsid w:val="00151F56"/>
    <w:rsid w:val="00152406"/>
    <w:rsid w:val="001544DF"/>
    <w:rsid w:val="001552D7"/>
    <w:rsid w:val="0015592F"/>
    <w:rsid w:val="00155F63"/>
    <w:rsid w:val="001561DF"/>
    <w:rsid w:val="00156B5E"/>
    <w:rsid w:val="00163775"/>
    <w:rsid w:val="0016504A"/>
    <w:rsid w:val="001659C1"/>
    <w:rsid w:val="00167702"/>
    <w:rsid w:val="001704E5"/>
    <w:rsid w:val="0017089E"/>
    <w:rsid w:val="001711F0"/>
    <w:rsid w:val="001723DB"/>
    <w:rsid w:val="001731AD"/>
    <w:rsid w:val="00173F29"/>
    <w:rsid w:val="0017502C"/>
    <w:rsid w:val="00175AFA"/>
    <w:rsid w:val="00176FCE"/>
    <w:rsid w:val="00177807"/>
    <w:rsid w:val="00180D8A"/>
    <w:rsid w:val="00181B60"/>
    <w:rsid w:val="00182874"/>
    <w:rsid w:val="001845ED"/>
    <w:rsid w:val="00185E4E"/>
    <w:rsid w:val="001870F3"/>
    <w:rsid w:val="00192B40"/>
    <w:rsid w:val="001947F9"/>
    <w:rsid w:val="0019690C"/>
    <w:rsid w:val="00197017"/>
    <w:rsid w:val="001A0D41"/>
    <w:rsid w:val="001A0E4F"/>
    <w:rsid w:val="001A25E8"/>
    <w:rsid w:val="001A3E83"/>
    <w:rsid w:val="001A407F"/>
    <w:rsid w:val="001A46DE"/>
    <w:rsid w:val="001A5E5C"/>
    <w:rsid w:val="001A62CE"/>
    <w:rsid w:val="001A644A"/>
    <w:rsid w:val="001A7251"/>
    <w:rsid w:val="001B0724"/>
    <w:rsid w:val="001B1AC2"/>
    <w:rsid w:val="001B1E08"/>
    <w:rsid w:val="001B2E4D"/>
    <w:rsid w:val="001B409D"/>
    <w:rsid w:val="001B63B7"/>
    <w:rsid w:val="001C111F"/>
    <w:rsid w:val="001C114F"/>
    <w:rsid w:val="001C213B"/>
    <w:rsid w:val="001C2C08"/>
    <w:rsid w:val="001C2EA8"/>
    <w:rsid w:val="001C7D2D"/>
    <w:rsid w:val="001D0782"/>
    <w:rsid w:val="001D1A3F"/>
    <w:rsid w:val="001D1A6A"/>
    <w:rsid w:val="001D1FF8"/>
    <w:rsid w:val="001D3825"/>
    <w:rsid w:val="001D478F"/>
    <w:rsid w:val="001D4B46"/>
    <w:rsid w:val="001D642B"/>
    <w:rsid w:val="001D6F47"/>
    <w:rsid w:val="001D75C7"/>
    <w:rsid w:val="001E05FF"/>
    <w:rsid w:val="001E2918"/>
    <w:rsid w:val="001E37A7"/>
    <w:rsid w:val="001E39A0"/>
    <w:rsid w:val="001E6783"/>
    <w:rsid w:val="001F091D"/>
    <w:rsid w:val="001F13E0"/>
    <w:rsid w:val="001F1A68"/>
    <w:rsid w:val="001F24A2"/>
    <w:rsid w:val="001F2510"/>
    <w:rsid w:val="001F331F"/>
    <w:rsid w:val="001F3E1E"/>
    <w:rsid w:val="001F4391"/>
    <w:rsid w:val="001F7C36"/>
    <w:rsid w:val="002009CD"/>
    <w:rsid w:val="002017C2"/>
    <w:rsid w:val="0020360B"/>
    <w:rsid w:val="002041B0"/>
    <w:rsid w:val="00204AD9"/>
    <w:rsid w:val="00205A51"/>
    <w:rsid w:val="002065AC"/>
    <w:rsid w:val="0020718F"/>
    <w:rsid w:val="002075C9"/>
    <w:rsid w:val="0021056F"/>
    <w:rsid w:val="00210948"/>
    <w:rsid w:val="00210CCA"/>
    <w:rsid w:val="00212103"/>
    <w:rsid w:val="002134A8"/>
    <w:rsid w:val="002138FF"/>
    <w:rsid w:val="0021487C"/>
    <w:rsid w:val="00217A6C"/>
    <w:rsid w:val="00222748"/>
    <w:rsid w:val="00222DD3"/>
    <w:rsid w:val="00222DE4"/>
    <w:rsid w:val="00223285"/>
    <w:rsid w:val="00230819"/>
    <w:rsid w:val="00230AF9"/>
    <w:rsid w:val="00231608"/>
    <w:rsid w:val="002320DC"/>
    <w:rsid w:val="0023317E"/>
    <w:rsid w:val="00234711"/>
    <w:rsid w:val="00237938"/>
    <w:rsid w:val="00237AB3"/>
    <w:rsid w:val="002403B0"/>
    <w:rsid w:val="002431D7"/>
    <w:rsid w:val="00243523"/>
    <w:rsid w:val="0024454C"/>
    <w:rsid w:val="00244AEA"/>
    <w:rsid w:val="00245FF1"/>
    <w:rsid w:val="002466C1"/>
    <w:rsid w:val="00250A5E"/>
    <w:rsid w:val="00252DCB"/>
    <w:rsid w:val="002546D7"/>
    <w:rsid w:val="00256E1E"/>
    <w:rsid w:val="00260EED"/>
    <w:rsid w:val="002613E3"/>
    <w:rsid w:val="00261FBA"/>
    <w:rsid w:val="0026285E"/>
    <w:rsid w:val="0026513E"/>
    <w:rsid w:val="0026565B"/>
    <w:rsid w:val="00266117"/>
    <w:rsid w:val="00266804"/>
    <w:rsid w:val="00267742"/>
    <w:rsid w:val="00271299"/>
    <w:rsid w:val="00271A86"/>
    <w:rsid w:val="00271F44"/>
    <w:rsid w:val="00272FBD"/>
    <w:rsid w:val="002739F1"/>
    <w:rsid w:val="002761A3"/>
    <w:rsid w:val="0028209D"/>
    <w:rsid w:val="0028571E"/>
    <w:rsid w:val="002864FD"/>
    <w:rsid w:val="0028708A"/>
    <w:rsid w:val="002916AF"/>
    <w:rsid w:val="00291954"/>
    <w:rsid w:val="00291B53"/>
    <w:rsid w:val="00292273"/>
    <w:rsid w:val="00293190"/>
    <w:rsid w:val="0029375C"/>
    <w:rsid w:val="00293EDC"/>
    <w:rsid w:val="00295687"/>
    <w:rsid w:val="002A11CB"/>
    <w:rsid w:val="002A3FB4"/>
    <w:rsid w:val="002A4BFA"/>
    <w:rsid w:val="002A7F66"/>
    <w:rsid w:val="002B27AF"/>
    <w:rsid w:val="002B280B"/>
    <w:rsid w:val="002B38A4"/>
    <w:rsid w:val="002C1ABB"/>
    <w:rsid w:val="002C28FA"/>
    <w:rsid w:val="002C3EA6"/>
    <w:rsid w:val="002C74AA"/>
    <w:rsid w:val="002D49C9"/>
    <w:rsid w:val="002D5D21"/>
    <w:rsid w:val="002D67A8"/>
    <w:rsid w:val="002D7781"/>
    <w:rsid w:val="002E052A"/>
    <w:rsid w:val="002E0B4C"/>
    <w:rsid w:val="002E1643"/>
    <w:rsid w:val="002E2CE3"/>
    <w:rsid w:val="002E3922"/>
    <w:rsid w:val="002E4E34"/>
    <w:rsid w:val="002E51BF"/>
    <w:rsid w:val="002E5356"/>
    <w:rsid w:val="002E60E1"/>
    <w:rsid w:val="002E6BA3"/>
    <w:rsid w:val="002E7471"/>
    <w:rsid w:val="002E74FD"/>
    <w:rsid w:val="002F42AA"/>
    <w:rsid w:val="002F622F"/>
    <w:rsid w:val="002F7366"/>
    <w:rsid w:val="00300205"/>
    <w:rsid w:val="0030265A"/>
    <w:rsid w:val="00303C75"/>
    <w:rsid w:val="00304BF1"/>
    <w:rsid w:val="00307C5F"/>
    <w:rsid w:val="00310873"/>
    <w:rsid w:val="00311D75"/>
    <w:rsid w:val="0031247E"/>
    <w:rsid w:val="00312FDF"/>
    <w:rsid w:val="00313C00"/>
    <w:rsid w:val="00317163"/>
    <w:rsid w:val="003177D8"/>
    <w:rsid w:val="0032186B"/>
    <w:rsid w:val="00321C46"/>
    <w:rsid w:val="00321E03"/>
    <w:rsid w:val="00324937"/>
    <w:rsid w:val="0033090F"/>
    <w:rsid w:val="00331657"/>
    <w:rsid w:val="00331B58"/>
    <w:rsid w:val="003323E9"/>
    <w:rsid w:val="00333313"/>
    <w:rsid w:val="00336DA9"/>
    <w:rsid w:val="0033763A"/>
    <w:rsid w:val="0034101E"/>
    <w:rsid w:val="00341D12"/>
    <w:rsid w:val="00342E8D"/>
    <w:rsid w:val="00343486"/>
    <w:rsid w:val="00344580"/>
    <w:rsid w:val="00345199"/>
    <w:rsid w:val="00345AFA"/>
    <w:rsid w:val="00346C6E"/>
    <w:rsid w:val="00346E23"/>
    <w:rsid w:val="00346E88"/>
    <w:rsid w:val="0034795C"/>
    <w:rsid w:val="00347CED"/>
    <w:rsid w:val="00351743"/>
    <w:rsid w:val="00351B43"/>
    <w:rsid w:val="00353009"/>
    <w:rsid w:val="003539A9"/>
    <w:rsid w:val="00353C28"/>
    <w:rsid w:val="003559CD"/>
    <w:rsid w:val="00357B03"/>
    <w:rsid w:val="00357B0C"/>
    <w:rsid w:val="00357E07"/>
    <w:rsid w:val="00357EF0"/>
    <w:rsid w:val="003617E8"/>
    <w:rsid w:val="003645D4"/>
    <w:rsid w:val="003657FC"/>
    <w:rsid w:val="00367B38"/>
    <w:rsid w:val="00371E34"/>
    <w:rsid w:val="0037241E"/>
    <w:rsid w:val="00372A28"/>
    <w:rsid w:val="00372B60"/>
    <w:rsid w:val="00372CA6"/>
    <w:rsid w:val="003737DD"/>
    <w:rsid w:val="00373CD9"/>
    <w:rsid w:val="003757A3"/>
    <w:rsid w:val="003764A0"/>
    <w:rsid w:val="00376BE3"/>
    <w:rsid w:val="00376CE6"/>
    <w:rsid w:val="003805EF"/>
    <w:rsid w:val="00386731"/>
    <w:rsid w:val="00386AF4"/>
    <w:rsid w:val="003907C1"/>
    <w:rsid w:val="00390F34"/>
    <w:rsid w:val="0039301C"/>
    <w:rsid w:val="00393E4E"/>
    <w:rsid w:val="00394271"/>
    <w:rsid w:val="0039442A"/>
    <w:rsid w:val="00394C51"/>
    <w:rsid w:val="00395B1B"/>
    <w:rsid w:val="00396330"/>
    <w:rsid w:val="00396694"/>
    <w:rsid w:val="003966B9"/>
    <w:rsid w:val="00396E7D"/>
    <w:rsid w:val="00397C82"/>
    <w:rsid w:val="003A0EDA"/>
    <w:rsid w:val="003A1974"/>
    <w:rsid w:val="003A1B05"/>
    <w:rsid w:val="003A3602"/>
    <w:rsid w:val="003A40B5"/>
    <w:rsid w:val="003A4218"/>
    <w:rsid w:val="003A7A31"/>
    <w:rsid w:val="003B0AEE"/>
    <w:rsid w:val="003B17A7"/>
    <w:rsid w:val="003B2ED3"/>
    <w:rsid w:val="003B5256"/>
    <w:rsid w:val="003B6B35"/>
    <w:rsid w:val="003B71A1"/>
    <w:rsid w:val="003C0C57"/>
    <w:rsid w:val="003C1552"/>
    <w:rsid w:val="003C3058"/>
    <w:rsid w:val="003C50CF"/>
    <w:rsid w:val="003C537C"/>
    <w:rsid w:val="003C6AA3"/>
    <w:rsid w:val="003D15A7"/>
    <w:rsid w:val="003D315C"/>
    <w:rsid w:val="003D4121"/>
    <w:rsid w:val="003D431F"/>
    <w:rsid w:val="003D4A48"/>
    <w:rsid w:val="003D5122"/>
    <w:rsid w:val="003D6284"/>
    <w:rsid w:val="003D65AF"/>
    <w:rsid w:val="003E0F86"/>
    <w:rsid w:val="003E119B"/>
    <w:rsid w:val="003E1857"/>
    <w:rsid w:val="003E2E40"/>
    <w:rsid w:val="003E4BED"/>
    <w:rsid w:val="003E5085"/>
    <w:rsid w:val="003E73E8"/>
    <w:rsid w:val="003F0BDC"/>
    <w:rsid w:val="003F1D21"/>
    <w:rsid w:val="003F7285"/>
    <w:rsid w:val="00403E69"/>
    <w:rsid w:val="004063BE"/>
    <w:rsid w:val="00406DE0"/>
    <w:rsid w:val="00406EE9"/>
    <w:rsid w:val="00410B92"/>
    <w:rsid w:val="00410DF2"/>
    <w:rsid w:val="00412AE5"/>
    <w:rsid w:val="004146F6"/>
    <w:rsid w:val="0041562F"/>
    <w:rsid w:val="00417CD2"/>
    <w:rsid w:val="00417D8E"/>
    <w:rsid w:val="004207A8"/>
    <w:rsid w:val="00420F43"/>
    <w:rsid w:val="00424D98"/>
    <w:rsid w:val="00426145"/>
    <w:rsid w:val="00427074"/>
    <w:rsid w:val="00427B02"/>
    <w:rsid w:val="00430451"/>
    <w:rsid w:val="00431788"/>
    <w:rsid w:val="004323C6"/>
    <w:rsid w:val="00432C92"/>
    <w:rsid w:val="004342CD"/>
    <w:rsid w:val="00441B5D"/>
    <w:rsid w:val="00441C67"/>
    <w:rsid w:val="00441E9C"/>
    <w:rsid w:val="004427D6"/>
    <w:rsid w:val="00442F59"/>
    <w:rsid w:val="00444854"/>
    <w:rsid w:val="00445952"/>
    <w:rsid w:val="00447DD2"/>
    <w:rsid w:val="00450D0A"/>
    <w:rsid w:val="00451C73"/>
    <w:rsid w:val="00454F4C"/>
    <w:rsid w:val="0045553A"/>
    <w:rsid w:val="00455C16"/>
    <w:rsid w:val="004628E0"/>
    <w:rsid w:val="00462A4C"/>
    <w:rsid w:val="00463546"/>
    <w:rsid w:val="00464D2F"/>
    <w:rsid w:val="00465055"/>
    <w:rsid w:val="00465CE0"/>
    <w:rsid w:val="00472FB4"/>
    <w:rsid w:val="00473543"/>
    <w:rsid w:val="00473E38"/>
    <w:rsid w:val="00474EE1"/>
    <w:rsid w:val="00476AC7"/>
    <w:rsid w:val="00476BBA"/>
    <w:rsid w:val="004779FC"/>
    <w:rsid w:val="00477B98"/>
    <w:rsid w:val="00480023"/>
    <w:rsid w:val="004845C1"/>
    <w:rsid w:val="00486D43"/>
    <w:rsid w:val="004872D5"/>
    <w:rsid w:val="00491849"/>
    <w:rsid w:val="00492E13"/>
    <w:rsid w:val="00492E34"/>
    <w:rsid w:val="00493058"/>
    <w:rsid w:val="0049400C"/>
    <w:rsid w:val="00497870"/>
    <w:rsid w:val="004A17BE"/>
    <w:rsid w:val="004A4CCA"/>
    <w:rsid w:val="004A4D0C"/>
    <w:rsid w:val="004A5F26"/>
    <w:rsid w:val="004A5F46"/>
    <w:rsid w:val="004A70DB"/>
    <w:rsid w:val="004B13D3"/>
    <w:rsid w:val="004B1655"/>
    <w:rsid w:val="004B26F5"/>
    <w:rsid w:val="004B3AA7"/>
    <w:rsid w:val="004B40CC"/>
    <w:rsid w:val="004B4497"/>
    <w:rsid w:val="004B4BDE"/>
    <w:rsid w:val="004B4D36"/>
    <w:rsid w:val="004B75BC"/>
    <w:rsid w:val="004B7EB9"/>
    <w:rsid w:val="004C3C4C"/>
    <w:rsid w:val="004C3E07"/>
    <w:rsid w:val="004C502A"/>
    <w:rsid w:val="004C5809"/>
    <w:rsid w:val="004C6660"/>
    <w:rsid w:val="004C6B81"/>
    <w:rsid w:val="004D012C"/>
    <w:rsid w:val="004D48D6"/>
    <w:rsid w:val="004D4BC4"/>
    <w:rsid w:val="004D64AC"/>
    <w:rsid w:val="004D6D65"/>
    <w:rsid w:val="004E132D"/>
    <w:rsid w:val="004E1ABF"/>
    <w:rsid w:val="004E2242"/>
    <w:rsid w:val="004E264F"/>
    <w:rsid w:val="004E45CA"/>
    <w:rsid w:val="004E7BBC"/>
    <w:rsid w:val="004F25A6"/>
    <w:rsid w:val="004F35E2"/>
    <w:rsid w:val="004F3961"/>
    <w:rsid w:val="004F4327"/>
    <w:rsid w:val="004F49D4"/>
    <w:rsid w:val="004F4A29"/>
    <w:rsid w:val="004F54F9"/>
    <w:rsid w:val="004F5981"/>
    <w:rsid w:val="00501D14"/>
    <w:rsid w:val="00503440"/>
    <w:rsid w:val="0050442D"/>
    <w:rsid w:val="00504B79"/>
    <w:rsid w:val="005055DE"/>
    <w:rsid w:val="00506674"/>
    <w:rsid w:val="005074FE"/>
    <w:rsid w:val="00507552"/>
    <w:rsid w:val="005077FB"/>
    <w:rsid w:val="00507C55"/>
    <w:rsid w:val="00510334"/>
    <w:rsid w:val="00514DBE"/>
    <w:rsid w:val="005150ED"/>
    <w:rsid w:val="005263CB"/>
    <w:rsid w:val="00532C14"/>
    <w:rsid w:val="00533125"/>
    <w:rsid w:val="0053366E"/>
    <w:rsid w:val="005336C1"/>
    <w:rsid w:val="005346B8"/>
    <w:rsid w:val="00535019"/>
    <w:rsid w:val="00535340"/>
    <w:rsid w:val="00536CC0"/>
    <w:rsid w:val="00537846"/>
    <w:rsid w:val="00540A5C"/>
    <w:rsid w:val="00542694"/>
    <w:rsid w:val="0054528A"/>
    <w:rsid w:val="005455AF"/>
    <w:rsid w:val="00545E8D"/>
    <w:rsid w:val="00546100"/>
    <w:rsid w:val="00547FA8"/>
    <w:rsid w:val="00554C2C"/>
    <w:rsid w:val="00555D5C"/>
    <w:rsid w:val="0055637D"/>
    <w:rsid w:val="0056101D"/>
    <w:rsid w:val="00562308"/>
    <w:rsid w:val="00565690"/>
    <w:rsid w:val="00565AA0"/>
    <w:rsid w:val="00565B58"/>
    <w:rsid w:val="00565D94"/>
    <w:rsid w:val="005665EC"/>
    <w:rsid w:val="005703D0"/>
    <w:rsid w:val="00570CFF"/>
    <w:rsid w:val="00574ED8"/>
    <w:rsid w:val="00576D73"/>
    <w:rsid w:val="00577F0A"/>
    <w:rsid w:val="005810B3"/>
    <w:rsid w:val="005814A6"/>
    <w:rsid w:val="00581667"/>
    <w:rsid w:val="00582D9D"/>
    <w:rsid w:val="005838DA"/>
    <w:rsid w:val="00585B90"/>
    <w:rsid w:val="005912AE"/>
    <w:rsid w:val="00591DB6"/>
    <w:rsid w:val="00594137"/>
    <w:rsid w:val="00595612"/>
    <w:rsid w:val="00595DD9"/>
    <w:rsid w:val="00596591"/>
    <w:rsid w:val="005969A1"/>
    <w:rsid w:val="005A0445"/>
    <w:rsid w:val="005A047F"/>
    <w:rsid w:val="005A2D2E"/>
    <w:rsid w:val="005A3E21"/>
    <w:rsid w:val="005A4477"/>
    <w:rsid w:val="005A4A7E"/>
    <w:rsid w:val="005A62AB"/>
    <w:rsid w:val="005A674F"/>
    <w:rsid w:val="005A7210"/>
    <w:rsid w:val="005A72B6"/>
    <w:rsid w:val="005A75FF"/>
    <w:rsid w:val="005B020D"/>
    <w:rsid w:val="005B0CEB"/>
    <w:rsid w:val="005B1215"/>
    <w:rsid w:val="005B4407"/>
    <w:rsid w:val="005B54C0"/>
    <w:rsid w:val="005B5B9D"/>
    <w:rsid w:val="005B6B92"/>
    <w:rsid w:val="005C1272"/>
    <w:rsid w:val="005C14E1"/>
    <w:rsid w:val="005C4F77"/>
    <w:rsid w:val="005C54AB"/>
    <w:rsid w:val="005C6F57"/>
    <w:rsid w:val="005D0522"/>
    <w:rsid w:val="005D0A25"/>
    <w:rsid w:val="005D0AA6"/>
    <w:rsid w:val="005D0FD0"/>
    <w:rsid w:val="005D1925"/>
    <w:rsid w:val="005D351C"/>
    <w:rsid w:val="005D387C"/>
    <w:rsid w:val="005D7735"/>
    <w:rsid w:val="005E1460"/>
    <w:rsid w:val="005E3378"/>
    <w:rsid w:val="005E361C"/>
    <w:rsid w:val="005E4096"/>
    <w:rsid w:val="005E4EFB"/>
    <w:rsid w:val="005E5A63"/>
    <w:rsid w:val="005F15A2"/>
    <w:rsid w:val="005F4073"/>
    <w:rsid w:val="005F4DDD"/>
    <w:rsid w:val="005F50B6"/>
    <w:rsid w:val="005F51AB"/>
    <w:rsid w:val="005F52F8"/>
    <w:rsid w:val="005F5736"/>
    <w:rsid w:val="0060036F"/>
    <w:rsid w:val="00600A50"/>
    <w:rsid w:val="00600EB5"/>
    <w:rsid w:val="0060161B"/>
    <w:rsid w:val="00601A87"/>
    <w:rsid w:val="00603275"/>
    <w:rsid w:val="00603F36"/>
    <w:rsid w:val="00604B23"/>
    <w:rsid w:val="00604B34"/>
    <w:rsid w:val="006061B0"/>
    <w:rsid w:val="006066E4"/>
    <w:rsid w:val="00610141"/>
    <w:rsid w:val="00610C41"/>
    <w:rsid w:val="0061138F"/>
    <w:rsid w:val="00611517"/>
    <w:rsid w:val="00612135"/>
    <w:rsid w:val="006140A2"/>
    <w:rsid w:val="00614D19"/>
    <w:rsid w:val="00616B68"/>
    <w:rsid w:val="006179EE"/>
    <w:rsid w:val="00620580"/>
    <w:rsid w:val="00621D17"/>
    <w:rsid w:val="00622D5C"/>
    <w:rsid w:val="00623576"/>
    <w:rsid w:val="0062373B"/>
    <w:rsid w:val="00623A58"/>
    <w:rsid w:val="0062756E"/>
    <w:rsid w:val="00627C9E"/>
    <w:rsid w:val="00627F03"/>
    <w:rsid w:val="00630159"/>
    <w:rsid w:val="006315F4"/>
    <w:rsid w:val="00631888"/>
    <w:rsid w:val="00632D69"/>
    <w:rsid w:val="00634AE8"/>
    <w:rsid w:val="0063513E"/>
    <w:rsid w:val="00635504"/>
    <w:rsid w:val="00635AE3"/>
    <w:rsid w:val="00636806"/>
    <w:rsid w:val="00637D99"/>
    <w:rsid w:val="006409FD"/>
    <w:rsid w:val="0064249C"/>
    <w:rsid w:val="00643296"/>
    <w:rsid w:val="0064391E"/>
    <w:rsid w:val="00643A5C"/>
    <w:rsid w:val="00650477"/>
    <w:rsid w:val="00652232"/>
    <w:rsid w:val="00653641"/>
    <w:rsid w:val="00653766"/>
    <w:rsid w:val="00655666"/>
    <w:rsid w:val="0065608F"/>
    <w:rsid w:val="0065765C"/>
    <w:rsid w:val="00661751"/>
    <w:rsid w:val="00663BFF"/>
    <w:rsid w:val="00663E5E"/>
    <w:rsid w:val="00664695"/>
    <w:rsid w:val="0066511F"/>
    <w:rsid w:val="0066516B"/>
    <w:rsid w:val="00666105"/>
    <w:rsid w:val="0066725F"/>
    <w:rsid w:val="00667A75"/>
    <w:rsid w:val="00667CF7"/>
    <w:rsid w:val="006701C4"/>
    <w:rsid w:val="006770BA"/>
    <w:rsid w:val="00680A68"/>
    <w:rsid w:val="006810B8"/>
    <w:rsid w:val="006825FB"/>
    <w:rsid w:val="00682917"/>
    <w:rsid w:val="00683348"/>
    <w:rsid w:val="00685E3D"/>
    <w:rsid w:val="006866AA"/>
    <w:rsid w:val="00686FD4"/>
    <w:rsid w:val="0069032C"/>
    <w:rsid w:val="0069141A"/>
    <w:rsid w:val="0069365F"/>
    <w:rsid w:val="00693A16"/>
    <w:rsid w:val="00694373"/>
    <w:rsid w:val="0069451C"/>
    <w:rsid w:val="006957CC"/>
    <w:rsid w:val="006976C8"/>
    <w:rsid w:val="00697AFE"/>
    <w:rsid w:val="006A1483"/>
    <w:rsid w:val="006A38F8"/>
    <w:rsid w:val="006A3B02"/>
    <w:rsid w:val="006A659F"/>
    <w:rsid w:val="006B2CE7"/>
    <w:rsid w:val="006B3A61"/>
    <w:rsid w:val="006B461E"/>
    <w:rsid w:val="006B57B1"/>
    <w:rsid w:val="006B5C85"/>
    <w:rsid w:val="006B5FC2"/>
    <w:rsid w:val="006C0F7B"/>
    <w:rsid w:val="006C1474"/>
    <w:rsid w:val="006C1D54"/>
    <w:rsid w:val="006C5CF0"/>
    <w:rsid w:val="006C7CDF"/>
    <w:rsid w:val="006D23C2"/>
    <w:rsid w:val="006D27C3"/>
    <w:rsid w:val="006D2F45"/>
    <w:rsid w:val="006D302D"/>
    <w:rsid w:val="006D355A"/>
    <w:rsid w:val="006D4EDE"/>
    <w:rsid w:val="006E137E"/>
    <w:rsid w:val="006E70F0"/>
    <w:rsid w:val="006F3E6E"/>
    <w:rsid w:val="006F734D"/>
    <w:rsid w:val="006F78D0"/>
    <w:rsid w:val="007003C4"/>
    <w:rsid w:val="007007DB"/>
    <w:rsid w:val="0070255D"/>
    <w:rsid w:val="00704C3C"/>
    <w:rsid w:val="00704CDB"/>
    <w:rsid w:val="00705710"/>
    <w:rsid w:val="007058E4"/>
    <w:rsid w:val="0071041C"/>
    <w:rsid w:val="0071165D"/>
    <w:rsid w:val="007120FE"/>
    <w:rsid w:val="00712CDA"/>
    <w:rsid w:val="007132E3"/>
    <w:rsid w:val="007138C5"/>
    <w:rsid w:val="00716326"/>
    <w:rsid w:val="007172E3"/>
    <w:rsid w:val="00720E7C"/>
    <w:rsid w:val="0072332D"/>
    <w:rsid w:val="00726B6D"/>
    <w:rsid w:val="00727A9C"/>
    <w:rsid w:val="00731AA2"/>
    <w:rsid w:val="00731B49"/>
    <w:rsid w:val="00733591"/>
    <w:rsid w:val="00733F32"/>
    <w:rsid w:val="00736E16"/>
    <w:rsid w:val="00740496"/>
    <w:rsid w:val="007418ED"/>
    <w:rsid w:val="00744E9F"/>
    <w:rsid w:val="00745602"/>
    <w:rsid w:val="007515D8"/>
    <w:rsid w:val="00752111"/>
    <w:rsid w:val="007545F6"/>
    <w:rsid w:val="007560A5"/>
    <w:rsid w:val="00756AC4"/>
    <w:rsid w:val="00756DC3"/>
    <w:rsid w:val="00761916"/>
    <w:rsid w:val="00762880"/>
    <w:rsid w:val="0076317E"/>
    <w:rsid w:val="00764496"/>
    <w:rsid w:val="00764AD3"/>
    <w:rsid w:val="0076508B"/>
    <w:rsid w:val="007659A6"/>
    <w:rsid w:val="00765F77"/>
    <w:rsid w:val="00766402"/>
    <w:rsid w:val="00767C8B"/>
    <w:rsid w:val="00767F07"/>
    <w:rsid w:val="00772660"/>
    <w:rsid w:val="007727FD"/>
    <w:rsid w:val="00772C2C"/>
    <w:rsid w:val="00772F52"/>
    <w:rsid w:val="007756F3"/>
    <w:rsid w:val="00776781"/>
    <w:rsid w:val="00780447"/>
    <w:rsid w:val="00781ECB"/>
    <w:rsid w:val="007857D7"/>
    <w:rsid w:val="00785928"/>
    <w:rsid w:val="00786372"/>
    <w:rsid w:val="00790A3A"/>
    <w:rsid w:val="00792254"/>
    <w:rsid w:val="00792B30"/>
    <w:rsid w:val="00795546"/>
    <w:rsid w:val="00796FF9"/>
    <w:rsid w:val="007970F5"/>
    <w:rsid w:val="00797A74"/>
    <w:rsid w:val="00797D39"/>
    <w:rsid w:val="007A0555"/>
    <w:rsid w:val="007A095D"/>
    <w:rsid w:val="007A169D"/>
    <w:rsid w:val="007A39F6"/>
    <w:rsid w:val="007A42ED"/>
    <w:rsid w:val="007A4C78"/>
    <w:rsid w:val="007A5033"/>
    <w:rsid w:val="007B32CB"/>
    <w:rsid w:val="007B6B59"/>
    <w:rsid w:val="007C20FC"/>
    <w:rsid w:val="007C4132"/>
    <w:rsid w:val="007D09FC"/>
    <w:rsid w:val="007D1131"/>
    <w:rsid w:val="007D1BE2"/>
    <w:rsid w:val="007D487C"/>
    <w:rsid w:val="007D5B2D"/>
    <w:rsid w:val="007D6A78"/>
    <w:rsid w:val="007D7094"/>
    <w:rsid w:val="007E0028"/>
    <w:rsid w:val="007E0EDB"/>
    <w:rsid w:val="007E19BB"/>
    <w:rsid w:val="007E229C"/>
    <w:rsid w:val="007E2696"/>
    <w:rsid w:val="007E514F"/>
    <w:rsid w:val="007F496F"/>
    <w:rsid w:val="007F7383"/>
    <w:rsid w:val="00801945"/>
    <w:rsid w:val="00802667"/>
    <w:rsid w:val="008036A6"/>
    <w:rsid w:val="008045E5"/>
    <w:rsid w:val="00804927"/>
    <w:rsid w:val="0080502D"/>
    <w:rsid w:val="00806498"/>
    <w:rsid w:val="00806D81"/>
    <w:rsid w:val="00807E53"/>
    <w:rsid w:val="008100CA"/>
    <w:rsid w:val="008113AF"/>
    <w:rsid w:val="00812442"/>
    <w:rsid w:val="00812CC6"/>
    <w:rsid w:val="00813B43"/>
    <w:rsid w:val="00815B32"/>
    <w:rsid w:val="00816CBF"/>
    <w:rsid w:val="008217A1"/>
    <w:rsid w:val="008232A4"/>
    <w:rsid w:val="00823C58"/>
    <w:rsid w:val="00823D0C"/>
    <w:rsid w:val="008241E2"/>
    <w:rsid w:val="00824F00"/>
    <w:rsid w:val="0082741F"/>
    <w:rsid w:val="00827BF2"/>
    <w:rsid w:val="00833A3E"/>
    <w:rsid w:val="0083413C"/>
    <w:rsid w:val="0083769F"/>
    <w:rsid w:val="00837B7C"/>
    <w:rsid w:val="00840CDE"/>
    <w:rsid w:val="0084171B"/>
    <w:rsid w:val="00843285"/>
    <w:rsid w:val="00843B55"/>
    <w:rsid w:val="00844A7B"/>
    <w:rsid w:val="008464EC"/>
    <w:rsid w:val="008466DC"/>
    <w:rsid w:val="00853205"/>
    <w:rsid w:val="00853DE1"/>
    <w:rsid w:val="0085473A"/>
    <w:rsid w:val="008556C9"/>
    <w:rsid w:val="00855B9F"/>
    <w:rsid w:val="00857655"/>
    <w:rsid w:val="008612D1"/>
    <w:rsid w:val="00862331"/>
    <w:rsid w:val="008639D1"/>
    <w:rsid w:val="00863A16"/>
    <w:rsid w:val="00865924"/>
    <w:rsid w:val="0086753C"/>
    <w:rsid w:val="00867AF7"/>
    <w:rsid w:val="0087123B"/>
    <w:rsid w:val="008715B0"/>
    <w:rsid w:val="00871D5F"/>
    <w:rsid w:val="00872F72"/>
    <w:rsid w:val="008752B0"/>
    <w:rsid w:val="00877458"/>
    <w:rsid w:val="00877E6A"/>
    <w:rsid w:val="00880758"/>
    <w:rsid w:val="00880FB8"/>
    <w:rsid w:val="008828EF"/>
    <w:rsid w:val="00883860"/>
    <w:rsid w:val="00883A99"/>
    <w:rsid w:val="00883B98"/>
    <w:rsid w:val="008853DD"/>
    <w:rsid w:val="008856C3"/>
    <w:rsid w:val="00892EBC"/>
    <w:rsid w:val="008932CA"/>
    <w:rsid w:val="0089433D"/>
    <w:rsid w:val="00895C47"/>
    <w:rsid w:val="008969BD"/>
    <w:rsid w:val="00897CCF"/>
    <w:rsid w:val="008A0066"/>
    <w:rsid w:val="008A05CA"/>
    <w:rsid w:val="008A6286"/>
    <w:rsid w:val="008A6990"/>
    <w:rsid w:val="008B123F"/>
    <w:rsid w:val="008B34B4"/>
    <w:rsid w:val="008B5D43"/>
    <w:rsid w:val="008B64DA"/>
    <w:rsid w:val="008B6719"/>
    <w:rsid w:val="008B682F"/>
    <w:rsid w:val="008B733E"/>
    <w:rsid w:val="008C01AD"/>
    <w:rsid w:val="008C104B"/>
    <w:rsid w:val="008C12FF"/>
    <w:rsid w:val="008C1A49"/>
    <w:rsid w:val="008C41D5"/>
    <w:rsid w:val="008C4B82"/>
    <w:rsid w:val="008C55D7"/>
    <w:rsid w:val="008C578F"/>
    <w:rsid w:val="008C6AE8"/>
    <w:rsid w:val="008C6B04"/>
    <w:rsid w:val="008D08B4"/>
    <w:rsid w:val="008D1051"/>
    <w:rsid w:val="008D1340"/>
    <w:rsid w:val="008D34F2"/>
    <w:rsid w:val="008D3C8B"/>
    <w:rsid w:val="008D3CCF"/>
    <w:rsid w:val="008D440E"/>
    <w:rsid w:val="008D4F4B"/>
    <w:rsid w:val="008D50B3"/>
    <w:rsid w:val="008D5753"/>
    <w:rsid w:val="008D6926"/>
    <w:rsid w:val="008D6ED6"/>
    <w:rsid w:val="008E042E"/>
    <w:rsid w:val="008E2E14"/>
    <w:rsid w:val="008E3D1E"/>
    <w:rsid w:val="008E4CF6"/>
    <w:rsid w:val="008E56E7"/>
    <w:rsid w:val="008E5961"/>
    <w:rsid w:val="008E5E8C"/>
    <w:rsid w:val="008E6EA3"/>
    <w:rsid w:val="008F17F0"/>
    <w:rsid w:val="008F1938"/>
    <w:rsid w:val="008F1C5D"/>
    <w:rsid w:val="008F34C5"/>
    <w:rsid w:val="008F3628"/>
    <w:rsid w:val="008F3FFF"/>
    <w:rsid w:val="008F4138"/>
    <w:rsid w:val="008F5684"/>
    <w:rsid w:val="008F5C97"/>
    <w:rsid w:val="008F65AE"/>
    <w:rsid w:val="00905819"/>
    <w:rsid w:val="009148C7"/>
    <w:rsid w:val="00916DA4"/>
    <w:rsid w:val="0091729D"/>
    <w:rsid w:val="00922ECE"/>
    <w:rsid w:val="009230A0"/>
    <w:rsid w:val="00923FEB"/>
    <w:rsid w:val="00924044"/>
    <w:rsid w:val="00925429"/>
    <w:rsid w:val="0092743F"/>
    <w:rsid w:val="00927A3B"/>
    <w:rsid w:val="00930F06"/>
    <w:rsid w:val="00931171"/>
    <w:rsid w:val="00932A29"/>
    <w:rsid w:val="00932C3E"/>
    <w:rsid w:val="00940A42"/>
    <w:rsid w:val="0094204B"/>
    <w:rsid w:val="00946DE9"/>
    <w:rsid w:val="00947750"/>
    <w:rsid w:val="009477DC"/>
    <w:rsid w:val="00950075"/>
    <w:rsid w:val="00950E8E"/>
    <w:rsid w:val="00952DDB"/>
    <w:rsid w:val="009530FD"/>
    <w:rsid w:val="00953988"/>
    <w:rsid w:val="00953DDB"/>
    <w:rsid w:val="009548FB"/>
    <w:rsid w:val="0095676F"/>
    <w:rsid w:val="009607C5"/>
    <w:rsid w:val="00960AF1"/>
    <w:rsid w:val="00960F18"/>
    <w:rsid w:val="00963DDF"/>
    <w:rsid w:val="00964133"/>
    <w:rsid w:val="00965F54"/>
    <w:rsid w:val="00966178"/>
    <w:rsid w:val="009670F4"/>
    <w:rsid w:val="00967358"/>
    <w:rsid w:val="00970E9C"/>
    <w:rsid w:val="0097103A"/>
    <w:rsid w:val="00971E37"/>
    <w:rsid w:val="00971ECA"/>
    <w:rsid w:val="00974852"/>
    <w:rsid w:val="00975490"/>
    <w:rsid w:val="00975E29"/>
    <w:rsid w:val="00976C36"/>
    <w:rsid w:val="009824DF"/>
    <w:rsid w:val="00982C76"/>
    <w:rsid w:val="00983FCA"/>
    <w:rsid w:val="00986C11"/>
    <w:rsid w:val="009955EC"/>
    <w:rsid w:val="00997579"/>
    <w:rsid w:val="009A0B45"/>
    <w:rsid w:val="009A1D0D"/>
    <w:rsid w:val="009A2677"/>
    <w:rsid w:val="009A4130"/>
    <w:rsid w:val="009A4D83"/>
    <w:rsid w:val="009A507C"/>
    <w:rsid w:val="009A6138"/>
    <w:rsid w:val="009B00F3"/>
    <w:rsid w:val="009B035F"/>
    <w:rsid w:val="009B0CCE"/>
    <w:rsid w:val="009B1217"/>
    <w:rsid w:val="009B37D2"/>
    <w:rsid w:val="009B3C40"/>
    <w:rsid w:val="009B5E38"/>
    <w:rsid w:val="009B7030"/>
    <w:rsid w:val="009C216F"/>
    <w:rsid w:val="009C2FFC"/>
    <w:rsid w:val="009C3022"/>
    <w:rsid w:val="009C4D4B"/>
    <w:rsid w:val="009C5775"/>
    <w:rsid w:val="009C668A"/>
    <w:rsid w:val="009D1125"/>
    <w:rsid w:val="009D2061"/>
    <w:rsid w:val="009D2E0B"/>
    <w:rsid w:val="009D3063"/>
    <w:rsid w:val="009D3160"/>
    <w:rsid w:val="009D3B9C"/>
    <w:rsid w:val="009D6A4B"/>
    <w:rsid w:val="009E0AC1"/>
    <w:rsid w:val="009E0F9C"/>
    <w:rsid w:val="009E22D7"/>
    <w:rsid w:val="009E25A6"/>
    <w:rsid w:val="009E2708"/>
    <w:rsid w:val="009E3792"/>
    <w:rsid w:val="009E5C29"/>
    <w:rsid w:val="009F0C82"/>
    <w:rsid w:val="009F31EC"/>
    <w:rsid w:val="009F40D7"/>
    <w:rsid w:val="009F42FE"/>
    <w:rsid w:val="009F4F25"/>
    <w:rsid w:val="009F5951"/>
    <w:rsid w:val="009F5D99"/>
    <w:rsid w:val="009F6C74"/>
    <w:rsid w:val="009F6D8E"/>
    <w:rsid w:val="009F7B73"/>
    <w:rsid w:val="00A001B4"/>
    <w:rsid w:val="00A0184A"/>
    <w:rsid w:val="00A02A42"/>
    <w:rsid w:val="00A0396F"/>
    <w:rsid w:val="00A05931"/>
    <w:rsid w:val="00A06D2C"/>
    <w:rsid w:val="00A078A2"/>
    <w:rsid w:val="00A100FA"/>
    <w:rsid w:val="00A117D8"/>
    <w:rsid w:val="00A12078"/>
    <w:rsid w:val="00A12196"/>
    <w:rsid w:val="00A12216"/>
    <w:rsid w:val="00A16877"/>
    <w:rsid w:val="00A16C9F"/>
    <w:rsid w:val="00A201DA"/>
    <w:rsid w:val="00A20DCC"/>
    <w:rsid w:val="00A215DB"/>
    <w:rsid w:val="00A22047"/>
    <w:rsid w:val="00A2389D"/>
    <w:rsid w:val="00A24F7C"/>
    <w:rsid w:val="00A26C44"/>
    <w:rsid w:val="00A26EA3"/>
    <w:rsid w:val="00A27A09"/>
    <w:rsid w:val="00A27F09"/>
    <w:rsid w:val="00A302CF"/>
    <w:rsid w:val="00A32DA6"/>
    <w:rsid w:val="00A33C37"/>
    <w:rsid w:val="00A33EE0"/>
    <w:rsid w:val="00A36175"/>
    <w:rsid w:val="00A36C07"/>
    <w:rsid w:val="00A40E61"/>
    <w:rsid w:val="00A41E1A"/>
    <w:rsid w:val="00A424BD"/>
    <w:rsid w:val="00A42E29"/>
    <w:rsid w:val="00A42E77"/>
    <w:rsid w:val="00A43A2C"/>
    <w:rsid w:val="00A43EF1"/>
    <w:rsid w:val="00A45219"/>
    <w:rsid w:val="00A45B75"/>
    <w:rsid w:val="00A45DC2"/>
    <w:rsid w:val="00A462E3"/>
    <w:rsid w:val="00A46DDD"/>
    <w:rsid w:val="00A4703A"/>
    <w:rsid w:val="00A5170C"/>
    <w:rsid w:val="00A525BF"/>
    <w:rsid w:val="00A52720"/>
    <w:rsid w:val="00A60445"/>
    <w:rsid w:val="00A6088B"/>
    <w:rsid w:val="00A61162"/>
    <w:rsid w:val="00A61EDD"/>
    <w:rsid w:val="00A62AD7"/>
    <w:rsid w:val="00A63971"/>
    <w:rsid w:val="00A70039"/>
    <w:rsid w:val="00A7004B"/>
    <w:rsid w:val="00A704E9"/>
    <w:rsid w:val="00A707EE"/>
    <w:rsid w:val="00A7120B"/>
    <w:rsid w:val="00A72C6C"/>
    <w:rsid w:val="00A74C08"/>
    <w:rsid w:val="00A75F7D"/>
    <w:rsid w:val="00A8178F"/>
    <w:rsid w:val="00A8224B"/>
    <w:rsid w:val="00A82DC2"/>
    <w:rsid w:val="00A84D8A"/>
    <w:rsid w:val="00A8681D"/>
    <w:rsid w:val="00A87222"/>
    <w:rsid w:val="00A87622"/>
    <w:rsid w:val="00A906D5"/>
    <w:rsid w:val="00A90ACE"/>
    <w:rsid w:val="00A91512"/>
    <w:rsid w:val="00A934F9"/>
    <w:rsid w:val="00A956F9"/>
    <w:rsid w:val="00A95A22"/>
    <w:rsid w:val="00A95DA5"/>
    <w:rsid w:val="00A96683"/>
    <w:rsid w:val="00A97987"/>
    <w:rsid w:val="00AA0128"/>
    <w:rsid w:val="00AA0C17"/>
    <w:rsid w:val="00AA0D74"/>
    <w:rsid w:val="00AA0EE7"/>
    <w:rsid w:val="00AA2A82"/>
    <w:rsid w:val="00AA3DF8"/>
    <w:rsid w:val="00AA5180"/>
    <w:rsid w:val="00AA5D5D"/>
    <w:rsid w:val="00AA61DD"/>
    <w:rsid w:val="00AA742C"/>
    <w:rsid w:val="00AB24DE"/>
    <w:rsid w:val="00AB2BFD"/>
    <w:rsid w:val="00AB370E"/>
    <w:rsid w:val="00AB4CB0"/>
    <w:rsid w:val="00AB5190"/>
    <w:rsid w:val="00AB782C"/>
    <w:rsid w:val="00AC32C0"/>
    <w:rsid w:val="00AC454E"/>
    <w:rsid w:val="00AC54DC"/>
    <w:rsid w:val="00AD1D44"/>
    <w:rsid w:val="00AD6DB6"/>
    <w:rsid w:val="00AD6FD0"/>
    <w:rsid w:val="00AD71C4"/>
    <w:rsid w:val="00AD7EE9"/>
    <w:rsid w:val="00AE0487"/>
    <w:rsid w:val="00AE3641"/>
    <w:rsid w:val="00AE4A3C"/>
    <w:rsid w:val="00AE5A4A"/>
    <w:rsid w:val="00AE7589"/>
    <w:rsid w:val="00AE7732"/>
    <w:rsid w:val="00AE7812"/>
    <w:rsid w:val="00AE79BF"/>
    <w:rsid w:val="00AF1541"/>
    <w:rsid w:val="00AF212C"/>
    <w:rsid w:val="00B002E3"/>
    <w:rsid w:val="00B044A4"/>
    <w:rsid w:val="00B06784"/>
    <w:rsid w:val="00B07FCA"/>
    <w:rsid w:val="00B106AD"/>
    <w:rsid w:val="00B10828"/>
    <w:rsid w:val="00B10F4B"/>
    <w:rsid w:val="00B13C20"/>
    <w:rsid w:val="00B14BF5"/>
    <w:rsid w:val="00B17318"/>
    <w:rsid w:val="00B200ED"/>
    <w:rsid w:val="00B206DC"/>
    <w:rsid w:val="00B207BD"/>
    <w:rsid w:val="00B20C05"/>
    <w:rsid w:val="00B2173D"/>
    <w:rsid w:val="00B229E3"/>
    <w:rsid w:val="00B23325"/>
    <w:rsid w:val="00B24704"/>
    <w:rsid w:val="00B27500"/>
    <w:rsid w:val="00B3089F"/>
    <w:rsid w:val="00B3143F"/>
    <w:rsid w:val="00B33AD4"/>
    <w:rsid w:val="00B34AFF"/>
    <w:rsid w:val="00B35C61"/>
    <w:rsid w:val="00B37C07"/>
    <w:rsid w:val="00B41F7B"/>
    <w:rsid w:val="00B4319D"/>
    <w:rsid w:val="00B44D91"/>
    <w:rsid w:val="00B45699"/>
    <w:rsid w:val="00B45DE3"/>
    <w:rsid w:val="00B5203C"/>
    <w:rsid w:val="00B52118"/>
    <w:rsid w:val="00B52877"/>
    <w:rsid w:val="00B53529"/>
    <w:rsid w:val="00B5371D"/>
    <w:rsid w:val="00B5371F"/>
    <w:rsid w:val="00B5463B"/>
    <w:rsid w:val="00B55275"/>
    <w:rsid w:val="00B57DE2"/>
    <w:rsid w:val="00B60AE2"/>
    <w:rsid w:val="00B60C42"/>
    <w:rsid w:val="00B60D96"/>
    <w:rsid w:val="00B61097"/>
    <w:rsid w:val="00B65833"/>
    <w:rsid w:val="00B671EB"/>
    <w:rsid w:val="00B67AE2"/>
    <w:rsid w:val="00B7042A"/>
    <w:rsid w:val="00B70AB2"/>
    <w:rsid w:val="00B73EB5"/>
    <w:rsid w:val="00B7455A"/>
    <w:rsid w:val="00B745EC"/>
    <w:rsid w:val="00B74D65"/>
    <w:rsid w:val="00B75E30"/>
    <w:rsid w:val="00B77586"/>
    <w:rsid w:val="00B80D76"/>
    <w:rsid w:val="00B823C7"/>
    <w:rsid w:val="00B83BAC"/>
    <w:rsid w:val="00B84432"/>
    <w:rsid w:val="00B84436"/>
    <w:rsid w:val="00B84778"/>
    <w:rsid w:val="00B87548"/>
    <w:rsid w:val="00B90B71"/>
    <w:rsid w:val="00B91204"/>
    <w:rsid w:val="00B916C7"/>
    <w:rsid w:val="00B91755"/>
    <w:rsid w:val="00B91BDC"/>
    <w:rsid w:val="00B92ECA"/>
    <w:rsid w:val="00B94220"/>
    <w:rsid w:val="00B94AC2"/>
    <w:rsid w:val="00B96E33"/>
    <w:rsid w:val="00BA132D"/>
    <w:rsid w:val="00BA27B7"/>
    <w:rsid w:val="00BA2D39"/>
    <w:rsid w:val="00BA39D6"/>
    <w:rsid w:val="00BA46F8"/>
    <w:rsid w:val="00BA4D4A"/>
    <w:rsid w:val="00BA630D"/>
    <w:rsid w:val="00BB1356"/>
    <w:rsid w:val="00BB1DD5"/>
    <w:rsid w:val="00BB25E4"/>
    <w:rsid w:val="00BB37BF"/>
    <w:rsid w:val="00BB4EFF"/>
    <w:rsid w:val="00BB6F97"/>
    <w:rsid w:val="00BB7584"/>
    <w:rsid w:val="00BB7A30"/>
    <w:rsid w:val="00BC07B9"/>
    <w:rsid w:val="00BC0CEF"/>
    <w:rsid w:val="00BC15EA"/>
    <w:rsid w:val="00BC2047"/>
    <w:rsid w:val="00BC302B"/>
    <w:rsid w:val="00BC35B2"/>
    <w:rsid w:val="00BC4A07"/>
    <w:rsid w:val="00BC6130"/>
    <w:rsid w:val="00BC6EB9"/>
    <w:rsid w:val="00BC70BB"/>
    <w:rsid w:val="00BC7565"/>
    <w:rsid w:val="00BC7A23"/>
    <w:rsid w:val="00BD04DB"/>
    <w:rsid w:val="00BD0915"/>
    <w:rsid w:val="00BD0FA6"/>
    <w:rsid w:val="00BD1B91"/>
    <w:rsid w:val="00BD2A9F"/>
    <w:rsid w:val="00BD35DF"/>
    <w:rsid w:val="00BD378A"/>
    <w:rsid w:val="00BD3C4E"/>
    <w:rsid w:val="00BD3DD3"/>
    <w:rsid w:val="00BD57CB"/>
    <w:rsid w:val="00BD5CDA"/>
    <w:rsid w:val="00BD6625"/>
    <w:rsid w:val="00BD6E72"/>
    <w:rsid w:val="00BD7BCF"/>
    <w:rsid w:val="00BE2050"/>
    <w:rsid w:val="00BE374F"/>
    <w:rsid w:val="00BE52C3"/>
    <w:rsid w:val="00BE7B83"/>
    <w:rsid w:val="00BE7B89"/>
    <w:rsid w:val="00BF0729"/>
    <w:rsid w:val="00BF0B90"/>
    <w:rsid w:val="00BF0BD7"/>
    <w:rsid w:val="00BF2440"/>
    <w:rsid w:val="00BF2A4B"/>
    <w:rsid w:val="00BF47A6"/>
    <w:rsid w:val="00BF4CA3"/>
    <w:rsid w:val="00BF4E26"/>
    <w:rsid w:val="00BF7138"/>
    <w:rsid w:val="00BF75DE"/>
    <w:rsid w:val="00C01CBF"/>
    <w:rsid w:val="00C021DD"/>
    <w:rsid w:val="00C04A54"/>
    <w:rsid w:val="00C04E30"/>
    <w:rsid w:val="00C16121"/>
    <w:rsid w:val="00C1748D"/>
    <w:rsid w:val="00C17E7F"/>
    <w:rsid w:val="00C21BF5"/>
    <w:rsid w:val="00C21EF1"/>
    <w:rsid w:val="00C244B9"/>
    <w:rsid w:val="00C268D2"/>
    <w:rsid w:val="00C30811"/>
    <w:rsid w:val="00C32AF2"/>
    <w:rsid w:val="00C350A0"/>
    <w:rsid w:val="00C404CE"/>
    <w:rsid w:val="00C40BAB"/>
    <w:rsid w:val="00C40BC1"/>
    <w:rsid w:val="00C410B0"/>
    <w:rsid w:val="00C43673"/>
    <w:rsid w:val="00C44D49"/>
    <w:rsid w:val="00C452E2"/>
    <w:rsid w:val="00C52D4C"/>
    <w:rsid w:val="00C53991"/>
    <w:rsid w:val="00C53E0F"/>
    <w:rsid w:val="00C54B1A"/>
    <w:rsid w:val="00C5563E"/>
    <w:rsid w:val="00C572C4"/>
    <w:rsid w:val="00C579EF"/>
    <w:rsid w:val="00C620CA"/>
    <w:rsid w:val="00C65120"/>
    <w:rsid w:val="00C66385"/>
    <w:rsid w:val="00C66E57"/>
    <w:rsid w:val="00C66EF9"/>
    <w:rsid w:val="00C67C70"/>
    <w:rsid w:val="00C7020D"/>
    <w:rsid w:val="00C721BB"/>
    <w:rsid w:val="00C728EC"/>
    <w:rsid w:val="00C72F82"/>
    <w:rsid w:val="00C732EE"/>
    <w:rsid w:val="00C73915"/>
    <w:rsid w:val="00C74129"/>
    <w:rsid w:val="00C7547C"/>
    <w:rsid w:val="00C76183"/>
    <w:rsid w:val="00C804D4"/>
    <w:rsid w:val="00C822E7"/>
    <w:rsid w:val="00C838F5"/>
    <w:rsid w:val="00C84B8C"/>
    <w:rsid w:val="00C869FC"/>
    <w:rsid w:val="00C870AC"/>
    <w:rsid w:val="00C90FA1"/>
    <w:rsid w:val="00C91EE1"/>
    <w:rsid w:val="00C921F0"/>
    <w:rsid w:val="00C93512"/>
    <w:rsid w:val="00C936B8"/>
    <w:rsid w:val="00C94344"/>
    <w:rsid w:val="00C967F7"/>
    <w:rsid w:val="00CA0246"/>
    <w:rsid w:val="00CA0610"/>
    <w:rsid w:val="00CA3DB7"/>
    <w:rsid w:val="00CA4BAC"/>
    <w:rsid w:val="00CA4D8F"/>
    <w:rsid w:val="00CA76F3"/>
    <w:rsid w:val="00CB1FA9"/>
    <w:rsid w:val="00CB4FA8"/>
    <w:rsid w:val="00CC081A"/>
    <w:rsid w:val="00CC1B03"/>
    <w:rsid w:val="00CC2134"/>
    <w:rsid w:val="00CC32DD"/>
    <w:rsid w:val="00CC471A"/>
    <w:rsid w:val="00CC5028"/>
    <w:rsid w:val="00CC58C3"/>
    <w:rsid w:val="00CD272F"/>
    <w:rsid w:val="00CD2DDB"/>
    <w:rsid w:val="00CD4E8C"/>
    <w:rsid w:val="00CD5978"/>
    <w:rsid w:val="00CD76A2"/>
    <w:rsid w:val="00CD7B1F"/>
    <w:rsid w:val="00CE09FC"/>
    <w:rsid w:val="00CE17C5"/>
    <w:rsid w:val="00CE34C3"/>
    <w:rsid w:val="00CE5627"/>
    <w:rsid w:val="00CE593A"/>
    <w:rsid w:val="00CE7629"/>
    <w:rsid w:val="00CF018E"/>
    <w:rsid w:val="00CF0D1A"/>
    <w:rsid w:val="00CF5FFA"/>
    <w:rsid w:val="00D005F3"/>
    <w:rsid w:val="00D00DC1"/>
    <w:rsid w:val="00D02EA4"/>
    <w:rsid w:val="00D04EB9"/>
    <w:rsid w:val="00D06EE2"/>
    <w:rsid w:val="00D07CCC"/>
    <w:rsid w:val="00D10A7B"/>
    <w:rsid w:val="00D127E2"/>
    <w:rsid w:val="00D141C1"/>
    <w:rsid w:val="00D16059"/>
    <w:rsid w:val="00D163DC"/>
    <w:rsid w:val="00D16866"/>
    <w:rsid w:val="00D16A4F"/>
    <w:rsid w:val="00D20CEA"/>
    <w:rsid w:val="00D2322C"/>
    <w:rsid w:val="00D23A0B"/>
    <w:rsid w:val="00D25C5A"/>
    <w:rsid w:val="00D25CD7"/>
    <w:rsid w:val="00D26470"/>
    <w:rsid w:val="00D275B8"/>
    <w:rsid w:val="00D278E0"/>
    <w:rsid w:val="00D27B5D"/>
    <w:rsid w:val="00D30988"/>
    <w:rsid w:val="00D323E6"/>
    <w:rsid w:val="00D32497"/>
    <w:rsid w:val="00D3492F"/>
    <w:rsid w:val="00D34FFB"/>
    <w:rsid w:val="00D36FED"/>
    <w:rsid w:val="00D41872"/>
    <w:rsid w:val="00D41CB1"/>
    <w:rsid w:val="00D4477F"/>
    <w:rsid w:val="00D45B70"/>
    <w:rsid w:val="00D47312"/>
    <w:rsid w:val="00D4732E"/>
    <w:rsid w:val="00D4780A"/>
    <w:rsid w:val="00D5514C"/>
    <w:rsid w:val="00D57565"/>
    <w:rsid w:val="00D57BB1"/>
    <w:rsid w:val="00D61F60"/>
    <w:rsid w:val="00D630BE"/>
    <w:rsid w:val="00D66A77"/>
    <w:rsid w:val="00D7000E"/>
    <w:rsid w:val="00D70861"/>
    <w:rsid w:val="00D73F47"/>
    <w:rsid w:val="00D74983"/>
    <w:rsid w:val="00D75E0A"/>
    <w:rsid w:val="00D76247"/>
    <w:rsid w:val="00D80730"/>
    <w:rsid w:val="00D814D6"/>
    <w:rsid w:val="00D81BD6"/>
    <w:rsid w:val="00D8700C"/>
    <w:rsid w:val="00D876D8"/>
    <w:rsid w:val="00D90A07"/>
    <w:rsid w:val="00D90AA5"/>
    <w:rsid w:val="00D9209B"/>
    <w:rsid w:val="00D92C23"/>
    <w:rsid w:val="00D931FF"/>
    <w:rsid w:val="00D95157"/>
    <w:rsid w:val="00D96502"/>
    <w:rsid w:val="00D96F3A"/>
    <w:rsid w:val="00DA49E7"/>
    <w:rsid w:val="00DA4EEA"/>
    <w:rsid w:val="00DA5E16"/>
    <w:rsid w:val="00DB04CC"/>
    <w:rsid w:val="00DB59C6"/>
    <w:rsid w:val="00DB5DC9"/>
    <w:rsid w:val="00DB63CA"/>
    <w:rsid w:val="00DB729D"/>
    <w:rsid w:val="00DB7464"/>
    <w:rsid w:val="00DB7734"/>
    <w:rsid w:val="00DB7E0A"/>
    <w:rsid w:val="00DC5186"/>
    <w:rsid w:val="00DC5641"/>
    <w:rsid w:val="00DC5AFC"/>
    <w:rsid w:val="00DC6243"/>
    <w:rsid w:val="00DC6544"/>
    <w:rsid w:val="00DC67E2"/>
    <w:rsid w:val="00DC68DD"/>
    <w:rsid w:val="00DC7023"/>
    <w:rsid w:val="00DC73FE"/>
    <w:rsid w:val="00DC7BF7"/>
    <w:rsid w:val="00DC7F5A"/>
    <w:rsid w:val="00DD1166"/>
    <w:rsid w:val="00DD19A4"/>
    <w:rsid w:val="00DD235E"/>
    <w:rsid w:val="00DD2F94"/>
    <w:rsid w:val="00DD5690"/>
    <w:rsid w:val="00DD5C7D"/>
    <w:rsid w:val="00DD75E9"/>
    <w:rsid w:val="00DE295B"/>
    <w:rsid w:val="00DE4B75"/>
    <w:rsid w:val="00DE4EB9"/>
    <w:rsid w:val="00DE4F7D"/>
    <w:rsid w:val="00DE5276"/>
    <w:rsid w:val="00DE5386"/>
    <w:rsid w:val="00DE58D9"/>
    <w:rsid w:val="00DF0581"/>
    <w:rsid w:val="00DF123F"/>
    <w:rsid w:val="00DF4266"/>
    <w:rsid w:val="00DF4944"/>
    <w:rsid w:val="00E004F7"/>
    <w:rsid w:val="00E02551"/>
    <w:rsid w:val="00E03DDB"/>
    <w:rsid w:val="00E05385"/>
    <w:rsid w:val="00E059CF"/>
    <w:rsid w:val="00E06643"/>
    <w:rsid w:val="00E06E86"/>
    <w:rsid w:val="00E07007"/>
    <w:rsid w:val="00E10359"/>
    <w:rsid w:val="00E10418"/>
    <w:rsid w:val="00E108E7"/>
    <w:rsid w:val="00E11D03"/>
    <w:rsid w:val="00E123EB"/>
    <w:rsid w:val="00E13BE0"/>
    <w:rsid w:val="00E150E1"/>
    <w:rsid w:val="00E175D6"/>
    <w:rsid w:val="00E1782B"/>
    <w:rsid w:val="00E2031C"/>
    <w:rsid w:val="00E20957"/>
    <w:rsid w:val="00E20C1A"/>
    <w:rsid w:val="00E235AC"/>
    <w:rsid w:val="00E23F43"/>
    <w:rsid w:val="00E2611D"/>
    <w:rsid w:val="00E276D7"/>
    <w:rsid w:val="00E27F8D"/>
    <w:rsid w:val="00E31759"/>
    <w:rsid w:val="00E336E1"/>
    <w:rsid w:val="00E34B00"/>
    <w:rsid w:val="00E351B4"/>
    <w:rsid w:val="00E3648D"/>
    <w:rsid w:val="00E40AD5"/>
    <w:rsid w:val="00E44262"/>
    <w:rsid w:val="00E44A6C"/>
    <w:rsid w:val="00E47A49"/>
    <w:rsid w:val="00E530B8"/>
    <w:rsid w:val="00E5459A"/>
    <w:rsid w:val="00E5556D"/>
    <w:rsid w:val="00E55582"/>
    <w:rsid w:val="00E555A4"/>
    <w:rsid w:val="00E55D62"/>
    <w:rsid w:val="00E57C15"/>
    <w:rsid w:val="00E57EE4"/>
    <w:rsid w:val="00E61CC9"/>
    <w:rsid w:val="00E64729"/>
    <w:rsid w:val="00E65062"/>
    <w:rsid w:val="00E66C4E"/>
    <w:rsid w:val="00E676A4"/>
    <w:rsid w:val="00E67788"/>
    <w:rsid w:val="00E6799C"/>
    <w:rsid w:val="00E720B6"/>
    <w:rsid w:val="00E73265"/>
    <w:rsid w:val="00E73FCE"/>
    <w:rsid w:val="00E74AC6"/>
    <w:rsid w:val="00E74BB7"/>
    <w:rsid w:val="00E81267"/>
    <w:rsid w:val="00E817B0"/>
    <w:rsid w:val="00E83D00"/>
    <w:rsid w:val="00E842B8"/>
    <w:rsid w:val="00E84F90"/>
    <w:rsid w:val="00E85750"/>
    <w:rsid w:val="00E86C6B"/>
    <w:rsid w:val="00E878B6"/>
    <w:rsid w:val="00E91D3D"/>
    <w:rsid w:val="00E921DB"/>
    <w:rsid w:val="00E925F2"/>
    <w:rsid w:val="00E93B2B"/>
    <w:rsid w:val="00E9511D"/>
    <w:rsid w:val="00E95A9F"/>
    <w:rsid w:val="00E95E69"/>
    <w:rsid w:val="00E96FAF"/>
    <w:rsid w:val="00E97C13"/>
    <w:rsid w:val="00EA260F"/>
    <w:rsid w:val="00EA50BE"/>
    <w:rsid w:val="00EA5B5C"/>
    <w:rsid w:val="00EB1B73"/>
    <w:rsid w:val="00EB1E31"/>
    <w:rsid w:val="00EB3606"/>
    <w:rsid w:val="00EB4331"/>
    <w:rsid w:val="00EB5004"/>
    <w:rsid w:val="00EB5607"/>
    <w:rsid w:val="00EB783A"/>
    <w:rsid w:val="00EC08E4"/>
    <w:rsid w:val="00EC17FA"/>
    <w:rsid w:val="00EC587A"/>
    <w:rsid w:val="00EC6362"/>
    <w:rsid w:val="00ED0E3D"/>
    <w:rsid w:val="00ED3AFA"/>
    <w:rsid w:val="00ED59FE"/>
    <w:rsid w:val="00EE0D33"/>
    <w:rsid w:val="00EE2A18"/>
    <w:rsid w:val="00EE2C63"/>
    <w:rsid w:val="00EE3E7F"/>
    <w:rsid w:val="00EE43A9"/>
    <w:rsid w:val="00EE528A"/>
    <w:rsid w:val="00EE6695"/>
    <w:rsid w:val="00EE736C"/>
    <w:rsid w:val="00EF2B6B"/>
    <w:rsid w:val="00EF3308"/>
    <w:rsid w:val="00EF3C5C"/>
    <w:rsid w:val="00EF3F27"/>
    <w:rsid w:val="00EF40AE"/>
    <w:rsid w:val="00EF4856"/>
    <w:rsid w:val="00EF4CBA"/>
    <w:rsid w:val="00EF5D1B"/>
    <w:rsid w:val="00EF6B3B"/>
    <w:rsid w:val="00EF6DEB"/>
    <w:rsid w:val="00F0199F"/>
    <w:rsid w:val="00F01C17"/>
    <w:rsid w:val="00F04D18"/>
    <w:rsid w:val="00F0600C"/>
    <w:rsid w:val="00F06AA0"/>
    <w:rsid w:val="00F06E01"/>
    <w:rsid w:val="00F11FC2"/>
    <w:rsid w:val="00F126DF"/>
    <w:rsid w:val="00F173E5"/>
    <w:rsid w:val="00F17D98"/>
    <w:rsid w:val="00F20918"/>
    <w:rsid w:val="00F212C2"/>
    <w:rsid w:val="00F213C5"/>
    <w:rsid w:val="00F21825"/>
    <w:rsid w:val="00F22020"/>
    <w:rsid w:val="00F27C52"/>
    <w:rsid w:val="00F313CB"/>
    <w:rsid w:val="00F320E6"/>
    <w:rsid w:val="00F3249E"/>
    <w:rsid w:val="00F34324"/>
    <w:rsid w:val="00F35085"/>
    <w:rsid w:val="00F376A7"/>
    <w:rsid w:val="00F37A49"/>
    <w:rsid w:val="00F41784"/>
    <w:rsid w:val="00F419AB"/>
    <w:rsid w:val="00F41DCA"/>
    <w:rsid w:val="00F45568"/>
    <w:rsid w:val="00F4583C"/>
    <w:rsid w:val="00F477C0"/>
    <w:rsid w:val="00F518FD"/>
    <w:rsid w:val="00F51F3D"/>
    <w:rsid w:val="00F56A44"/>
    <w:rsid w:val="00F60DD2"/>
    <w:rsid w:val="00F62C83"/>
    <w:rsid w:val="00F63114"/>
    <w:rsid w:val="00F6424C"/>
    <w:rsid w:val="00F64269"/>
    <w:rsid w:val="00F64D4D"/>
    <w:rsid w:val="00F700AF"/>
    <w:rsid w:val="00F7202F"/>
    <w:rsid w:val="00F72671"/>
    <w:rsid w:val="00F75A11"/>
    <w:rsid w:val="00F7621C"/>
    <w:rsid w:val="00F77050"/>
    <w:rsid w:val="00F81265"/>
    <w:rsid w:val="00F83D75"/>
    <w:rsid w:val="00F84A21"/>
    <w:rsid w:val="00F84F82"/>
    <w:rsid w:val="00F90936"/>
    <w:rsid w:val="00F91521"/>
    <w:rsid w:val="00F91694"/>
    <w:rsid w:val="00F91C36"/>
    <w:rsid w:val="00F9233F"/>
    <w:rsid w:val="00F938C6"/>
    <w:rsid w:val="00F9453B"/>
    <w:rsid w:val="00F94916"/>
    <w:rsid w:val="00F965EE"/>
    <w:rsid w:val="00FA0020"/>
    <w:rsid w:val="00FA0C2B"/>
    <w:rsid w:val="00FA21FF"/>
    <w:rsid w:val="00FA288E"/>
    <w:rsid w:val="00FA32E0"/>
    <w:rsid w:val="00FA6AC1"/>
    <w:rsid w:val="00FA6D23"/>
    <w:rsid w:val="00FA6F73"/>
    <w:rsid w:val="00FA6FAD"/>
    <w:rsid w:val="00FA7A54"/>
    <w:rsid w:val="00FB07D8"/>
    <w:rsid w:val="00FB0E21"/>
    <w:rsid w:val="00FB1520"/>
    <w:rsid w:val="00FB5753"/>
    <w:rsid w:val="00FB7096"/>
    <w:rsid w:val="00FC0868"/>
    <w:rsid w:val="00FC1D58"/>
    <w:rsid w:val="00FC237B"/>
    <w:rsid w:val="00FC26C1"/>
    <w:rsid w:val="00FC304F"/>
    <w:rsid w:val="00FC40FD"/>
    <w:rsid w:val="00FC4651"/>
    <w:rsid w:val="00FC49B4"/>
    <w:rsid w:val="00FD02F1"/>
    <w:rsid w:val="00FD082E"/>
    <w:rsid w:val="00FD0B8B"/>
    <w:rsid w:val="00FD12D0"/>
    <w:rsid w:val="00FD13B7"/>
    <w:rsid w:val="00FD45DA"/>
    <w:rsid w:val="00FD54FA"/>
    <w:rsid w:val="00FD5718"/>
    <w:rsid w:val="00FD6291"/>
    <w:rsid w:val="00FE0941"/>
    <w:rsid w:val="00FE0D4E"/>
    <w:rsid w:val="00FE1607"/>
    <w:rsid w:val="00FE2DD7"/>
    <w:rsid w:val="00FE32BC"/>
    <w:rsid w:val="00FE3B7E"/>
    <w:rsid w:val="00FE4DF9"/>
    <w:rsid w:val="00FE7433"/>
    <w:rsid w:val="00FF09E0"/>
    <w:rsid w:val="00FF3AFB"/>
    <w:rsid w:val="00FF51CA"/>
    <w:rsid w:val="00FF5503"/>
  </w:rsids>
  <m:mathPr>
    <m:mathFont m:val="Cambria Math"/>
    <m:brkBin m:val="before"/>
    <m:brkBinSub m:val="--"/>
    <m:smallFrac m:val="0"/>
    <m:dispDef/>
    <m:lMargin m:val="0"/>
    <m:rMargin m:val="0"/>
    <m:defJc m:val="centerGroup"/>
    <m:wrapIndent m:val="1440"/>
    <m:intLim m:val="subSup"/>
    <m:naryLim m:val="undOvr"/>
  </m:mathPr>
  <w:themeFontLang w:val="pt-B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B71C149"/>
  <w15:docId w15:val="{8AF90E05-CD3D-41BC-8DC7-3DC31E0A45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AB5190"/>
    <w:pPr>
      <w:spacing w:before="120" w:after="120" w:line="240" w:lineRule="auto"/>
      <w:jc w:val="both"/>
      <w:outlineLvl w:val="0"/>
    </w:pPr>
    <w:rPr>
      <w:rFonts w:ascii="Times New Roman" w:hAnsi="Times New Roman" w:cs="Times New Roman"/>
      <w:b/>
      <w:sz w:val="24"/>
      <w:lang w:val="en-GB"/>
    </w:rPr>
  </w:style>
  <w:style w:type="paragraph" w:styleId="Heading2">
    <w:name w:val="heading 2"/>
    <w:basedOn w:val="Normal"/>
    <w:next w:val="Normal"/>
    <w:link w:val="Heading2Char"/>
    <w:uiPriority w:val="9"/>
    <w:unhideWhenUsed/>
    <w:qFormat/>
    <w:rsid w:val="00D80730"/>
    <w:pPr>
      <w:keepNext/>
      <w:keepLines/>
      <w:spacing w:before="40" w:after="0"/>
      <w:ind w:left="708"/>
      <w:outlineLvl w:val="1"/>
    </w:pPr>
    <w:rPr>
      <w:rFonts w:asciiTheme="majorHAnsi" w:eastAsiaTheme="majorEastAsia" w:hAnsiTheme="majorHAnsi" w:cstheme="majorBidi"/>
      <w:b/>
      <w:i/>
      <w:sz w:val="24"/>
      <w:szCs w:val="26"/>
    </w:rPr>
  </w:style>
  <w:style w:type="paragraph" w:styleId="Heading3">
    <w:name w:val="heading 3"/>
    <w:basedOn w:val="Normal"/>
    <w:next w:val="Normal"/>
    <w:link w:val="Heading3Char"/>
    <w:uiPriority w:val="9"/>
    <w:unhideWhenUsed/>
    <w:qFormat/>
    <w:rsid w:val="003A0EDA"/>
    <w:pPr>
      <w:keepNext/>
      <w:keepLines/>
      <w:spacing w:before="40" w:after="0"/>
      <w:ind w:left="708"/>
      <w:outlineLvl w:val="2"/>
    </w:pPr>
    <w:rPr>
      <w:rFonts w:asciiTheme="majorHAnsi" w:eastAsiaTheme="majorEastAsia" w:hAnsiTheme="majorHAnsi" w:cstheme="majorBidi"/>
      <w:i/>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43523"/>
    <w:rPr>
      <w:color w:val="0563C1" w:themeColor="hyperlink"/>
      <w:u w:val="single"/>
    </w:rPr>
  </w:style>
  <w:style w:type="character" w:customStyle="1" w:styleId="MenoPendente1">
    <w:name w:val="Menção Pendente1"/>
    <w:basedOn w:val="DefaultParagraphFont"/>
    <w:uiPriority w:val="99"/>
    <w:semiHidden/>
    <w:unhideWhenUsed/>
    <w:rsid w:val="00243523"/>
    <w:rPr>
      <w:color w:val="605E5C"/>
      <w:shd w:val="clear" w:color="auto" w:fill="E1DFDD"/>
    </w:rPr>
  </w:style>
  <w:style w:type="paragraph" w:styleId="ListParagraph">
    <w:name w:val="List Paragraph"/>
    <w:basedOn w:val="Normal"/>
    <w:uiPriority w:val="34"/>
    <w:qFormat/>
    <w:rsid w:val="004628E0"/>
    <w:pPr>
      <w:ind w:left="720"/>
      <w:contextualSpacing/>
    </w:pPr>
  </w:style>
  <w:style w:type="table" w:styleId="TableGrid">
    <w:name w:val="Table Grid"/>
    <w:basedOn w:val="TableNormal"/>
    <w:uiPriority w:val="39"/>
    <w:rsid w:val="00123026"/>
    <w:pPr>
      <w:spacing w:after="0" w:line="240" w:lineRule="auto"/>
    </w:pPr>
    <w:rPr>
      <w:rFonts w:eastAsiaTheme="minorEastAsia"/>
      <w:sz w:val="24"/>
      <w:szCs w:val="24"/>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C410B0"/>
    <w:rPr>
      <w:sz w:val="16"/>
      <w:szCs w:val="16"/>
    </w:rPr>
  </w:style>
  <w:style w:type="paragraph" w:styleId="CommentText">
    <w:name w:val="annotation text"/>
    <w:basedOn w:val="Normal"/>
    <w:link w:val="CommentTextChar"/>
    <w:uiPriority w:val="99"/>
    <w:semiHidden/>
    <w:unhideWhenUsed/>
    <w:rsid w:val="00C410B0"/>
    <w:pPr>
      <w:spacing w:line="240" w:lineRule="auto"/>
    </w:pPr>
    <w:rPr>
      <w:sz w:val="20"/>
      <w:szCs w:val="20"/>
    </w:rPr>
  </w:style>
  <w:style w:type="character" w:customStyle="1" w:styleId="CommentTextChar">
    <w:name w:val="Comment Text Char"/>
    <w:basedOn w:val="DefaultParagraphFont"/>
    <w:link w:val="CommentText"/>
    <w:uiPriority w:val="99"/>
    <w:semiHidden/>
    <w:rsid w:val="00C410B0"/>
    <w:rPr>
      <w:sz w:val="20"/>
      <w:szCs w:val="20"/>
    </w:rPr>
  </w:style>
  <w:style w:type="paragraph" w:styleId="CommentSubject">
    <w:name w:val="annotation subject"/>
    <w:basedOn w:val="CommentText"/>
    <w:next w:val="CommentText"/>
    <w:link w:val="CommentSubjectChar"/>
    <w:uiPriority w:val="99"/>
    <w:semiHidden/>
    <w:unhideWhenUsed/>
    <w:rsid w:val="00C410B0"/>
    <w:rPr>
      <w:b/>
      <w:bCs/>
    </w:rPr>
  </w:style>
  <w:style w:type="character" w:customStyle="1" w:styleId="CommentSubjectChar">
    <w:name w:val="Comment Subject Char"/>
    <w:basedOn w:val="CommentTextChar"/>
    <w:link w:val="CommentSubject"/>
    <w:uiPriority w:val="99"/>
    <w:semiHidden/>
    <w:rsid w:val="00C410B0"/>
    <w:rPr>
      <w:b/>
      <w:bCs/>
      <w:sz w:val="20"/>
      <w:szCs w:val="20"/>
    </w:rPr>
  </w:style>
  <w:style w:type="paragraph" w:styleId="BalloonText">
    <w:name w:val="Balloon Text"/>
    <w:basedOn w:val="Normal"/>
    <w:link w:val="BalloonTextChar"/>
    <w:uiPriority w:val="99"/>
    <w:semiHidden/>
    <w:unhideWhenUsed/>
    <w:rsid w:val="00C410B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410B0"/>
    <w:rPr>
      <w:rFonts w:ascii="Segoe UI" w:hAnsi="Segoe UI" w:cs="Segoe UI"/>
      <w:sz w:val="18"/>
      <w:szCs w:val="18"/>
    </w:rPr>
  </w:style>
  <w:style w:type="paragraph" w:styleId="Caption">
    <w:name w:val="caption"/>
    <w:basedOn w:val="Normal"/>
    <w:next w:val="Normal"/>
    <w:uiPriority w:val="35"/>
    <w:unhideWhenUsed/>
    <w:qFormat/>
    <w:rsid w:val="00B60D96"/>
    <w:pPr>
      <w:spacing w:after="200" w:line="360" w:lineRule="auto"/>
      <w:jc w:val="both"/>
    </w:pPr>
    <w:rPr>
      <w:rFonts w:ascii="Times New Roman" w:eastAsia="Times New Roman" w:hAnsi="Times New Roman" w:cs="Times New Roman"/>
      <w:i/>
      <w:iCs/>
      <w:color w:val="44546A" w:themeColor="text2"/>
      <w:sz w:val="18"/>
      <w:szCs w:val="18"/>
      <w:lang w:val="en-US" w:eastAsia="it-IT"/>
    </w:rPr>
  </w:style>
  <w:style w:type="character" w:customStyle="1" w:styleId="Heading1Char">
    <w:name w:val="Heading 1 Char"/>
    <w:basedOn w:val="DefaultParagraphFont"/>
    <w:link w:val="Heading1"/>
    <w:uiPriority w:val="9"/>
    <w:rsid w:val="00AB5190"/>
    <w:rPr>
      <w:rFonts w:ascii="Times New Roman" w:hAnsi="Times New Roman" w:cs="Times New Roman"/>
      <w:b/>
      <w:sz w:val="24"/>
      <w:lang w:val="en-GB"/>
    </w:rPr>
  </w:style>
  <w:style w:type="paragraph" w:styleId="Header">
    <w:name w:val="header"/>
    <w:basedOn w:val="Normal"/>
    <w:link w:val="HeaderChar"/>
    <w:uiPriority w:val="99"/>
    <w:unhideWhenUsed/>
    <w:rsid w:val="00AB5190"/>
    <w:pPr>
      <w:tabs>
        <w:tab w:val="center" w:pos="4513"/>
        <w:tab w:val="right" w:pos="9026"/>
      </w:tabs>
      <w:spacing w:after="0" w:line="240" w:lineRule="auto"/>
    </w:pPr>
  </w:style>
  <w:style w:type="character" w:customStyle="1" w:styleId="HeaderChar">
    <w:name w:val="Header Char"/>
    <w:basedOn w:val="DefaultParagraphFont"/>
    <w:link w:val="Header"/>
    <w:uiPriority w:val="99"/>
    <w:rsid w:val="00AB5190"/>
  </w:style>
  <w:style w:type="paragraph" w:styleId="Footer">
    <w:name w:val="footer"/>
    <w:basedOn w:val="Normal"/>
    <w:link w:val="FooterChar"/>
    <w:uiPriority w:val="99"/>
    <w:unhideWhenUsed/>
    <w:rsid w:val="00AB5190"/>
    <w:pPr>
      <w:tabs>
        <w:tab w:val="center" w:pos="4513"/>
        <w:tab w:val="right" w:pos="9026"/>
      </w:tabs>
      <w:spacing w:after="0" w:line="240" w:lineRule="auto"/>
    </w:pPr>
  </w:style>
  <w:style w:type="character" w:customStyle="1" w:styleId="FooterChar">
    <w:name w:val="Footer Char"/>
    <w:basedOn w:val="DefaultParagraphFont"/>
    <w:link w:val="Footer"/>
    <w:uiPriority w:val="99"/>
    <w:rsid w:val="00AB5190"/>
  </w:style>
  <w:style w:type="character" w:customStyle="1" w:styleId="Heading2Char">
    <w:name w:val="Heading 2 Char"/>
    <w:basedOn w:val="DefaultParagraphFont"/>
    <w:link w:val="Heading2"/>
    <w:uiPriority w:val="9"/>
    <w:rsid w:val="00D80730"/>
    <w:rPr>
      <w:rFonts w:asciiTheme="majorHAnsi" w:eastAsiaTheme="majorEastAsia" w:hAnsiTheme="majorHAnsi" w:cstheme="majorBidi"/>
      <w:b/>
      <w:i/>
      <w:sz w:val="24"/>
      <w:szCs w:val="26"/>
    </w:rPr>
  </w:style>
  <w:style w:type="character" w:customStyle="1" w:styleId="Heading3Char">
    <w:name w:val="Heading 3 Char"/>
    <w:basedOn w:val="DefaultParagraphFont"/>
    <w:link w:val="Heading3"/>
    <w:uiPriority w:val="9"/>
    <w:rsid w:val="003A0EDA"/>
    <w:rPr>
      <w:rFonts w:asciiTheme="majorHAnsi" w:eastAsiaTheme="majorEastAsia" w:hAnsiTheme="majorHAnsi" w:cstheme="majorBidi"/>
      <w:i/>
      <w:sz w:val="26"/>
      <w:szCs w:val="26"/>
    </w:rPr>
  </w:style>
  <w:style w:type="paragraph" w:styleId="NormalWeb">
    <w:name w:val="Normal (Web)"/>
    <w:basedOn w:val="Normal"/>
    <w:uiPriority w:val="99"/>
    <w:semiHidden/>
    <w:unhideWhenUsed/>
    <w:rsid w:val="00E66C4E"/>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styleId="Revision">
    <w:name w:val="Revision"/>
    <w:hidden/>
    <w:uiPriority w:val="99"/>
    <w:semiHidden/>
    <w:rsid w:val="00F17D98"/>
    <w:pPr>
      <w:spacing w:after="0" w:line="240" w:lineRule="auto"/>
    </w:pPr>
  </w:style>
  <w:style w:type="character" w:customStyle="1" w:styleId="pagecontents">
    <w:name w:val="pagecontents"/>
    <w:basedOn w:val="DefaultParagraphFont"/>
    <w:rsid w:val="00576D7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86012">
      <w:bodyDiv w:val="1"/>
      <w:marLeft w:val="0"/>
      <w:marRight w:val="0"/>
      <w:marTop w:val="0"/>
      <w:marBottom w:val="0"/>
      <w:divBdr>
        <w:top w:val="none" w:sz="0" w:space="0" w:color="auto"/>
        <w:left w:val="none" w:sz="0" w:space="0" w:color="auto"/>
        <w:bottom w:val="none" w:sz="0" w:space="0" w:color="auto"/>
        <w:right w:val="none" w:sz="0" w:space="0" w:color="auto"/>
      </w:divBdr>
      <w:divsChild>
        <w:div w:id="2125148800">
          <w:marLeft w:val="446"/>
          <w:marRight w:val="0"/>
          <w:marTop w:val="0"/>
          <w:marBottom w:val="0"/>
          <w:divBdr>
            <w:top w:val="none" w:sz="0" w:space="0" w:color="auto"/>
            <w:left w:val="none" w:sz="0" w:space="0" w:color="auto"/>
            <w:bottom w:val="none" w:sz="0" w:space="0" w:color="auto"/>
            <w:right w:val="none" w:sz="0" w:space="0" w:color="auto"/>
          </w:divBdr>
        </w:div>
      </w:divsChild>
    </w:div>
    <w:div w:id="42677748">
      <w:bodyDiv w:val="1"/>
      <w:marLeft w:val="0"/>
      <w:marRight w:val="0"/>
      <w:marTop w:val="0"/>
      <w:marBottom w:val="0"/>
      <w:divBdr>
        <w:top w:val="none" w:sz="0" w:space="0" w:color="auto"/>
        <w:left w:val="none" w:sz="0" w:space="0" w:color="auto"/>
        <w:bottom w:val="none" w:sz="0" w:space="0" w:color="auto"/>
        <w:right w:val="none" w:sz="0" w:space="0" w:color="auto"/>
      </w:divBdr>
    </w:div>
    <w:div w:id="69156718">
      <w:bodyDiv w:val="1"/>
      <w:marLeft w:val="0"/>
      <w:marRight w:val="0"/>
      <w:marTop w:val="0"/>
      <w:marBottom w:val="0"/>
      <w:divBdr>
        <w:top w:val="none" w:sz="0" w:space="0" w:color="auto"/>
        <w:left w:val="none" w:sz="0" w:space="0" w:color="auto"/>
        <w:bottom w:val="none" w:sz="0" w:space="0" w:color="auto"/>
        <w:right w:val="none" w:sz="0" w:space="0" w:color="auto"/>
      </w:divBdr>
      <w:divsChild>
        <w:div w:id="268974778">
          <w:marLeft w:val="446"/>
          <w:marRight w:val="0"/>
          <w:marTop w:val="0"/>
          <w:marBottom w:val="0"/>
          <w:divBdr>
            <w:top w:val="none" w:sz="0" w:space="0" w:color="auto"/>
            <w:left w:val="none" w:sz="0" w:space="0" w:color="auto"/>
            <w:bottom w:val="none" w:sz="0" w:space="0" w:color="auto"/>
            <w:right w:val="none" w:sz="0" w:space="0" w:color="auto"/>
          </w:divBdr>
        </w:div>
      </w:divsChild>
    </w:div>
    <w:div w:id="378358646">
      <w:bodyDiv w:val="1"/>
      <w:marLeft w:val="0"/>
      <w:marRight w:val="0"/>
      <w:marTop w:val="0"/>
      <w:marBottom w:val="0"/>
      <w:divBdr>
        <w:top w:val="none" w:sz="0" w:space="0" w:color="auto"/>
        <w:left w:val="none" w:sz="0" w:space="0" w:color="auto"/>
        <w:bottom w:val="none" w:sz="0" w:space="0" w:color="auto"/>
        <w:right w:val="none" w:sz="0" w:space="0" w:color="auto"/>
      </w:divBdr>
    </w:div>
    <w:div w:id="403262998">
      <w:bodyDiv w:val="1"/>
      <w:marLeft w:val="0"/>
      <w:marRight w:val="0"/>
      <w:marTop w:val="0"/>
      <w:marBottom w:val="0"/>
      <w:divBdr>
        <w:top w:val="none" w:sz="0" w:space="0" w:color="auto"/>
        <w:left w:val="none" w:sz="0" w:space="0" w:color="auto"/>
        <w:bottom w:val="none" w:sz="0" w:space="0" w:color="auto"/>
        <w:right w:val="none" w:sz="0" w:space="0" w:color="auto"/>
      </w:divBdr>
    </w:div>
    <w:div w:id="538475499">
      <w:bodyDiv w:val="1"/>
      <w:marLeft w:val="0"/>
      <w:marRight w:val="0"/>
      <w:marTop w:val="0"/>
      <w:marBottom w:val="0"/>
      <w:divBdr>
        <w:top w:val="none" w:sz="0" w:space="0" w:color="auto"/>
        <w:left w:val="none" w:sz="0" w:space="0" w:color="auto"/>
        <w:bottom w:val="none" w:sz="0" w:space="0" w:color="auto"/>
        <w:right w:val="none" w:sz="0" w:space="0" w:color="auto"/>
      </w:divBdr>
    </w:div>
    <w:div w:id="549727374">
      <w:bodyDiv w:val="1"/>
      <w:marLeft w:val="0"/>
      <w:marRight w:val="0"/>
      <w:marTop w:val="0"/>
      <w:marBottom w:val="0"/>
      <w:divBdr>
        <w:top w:val="none" w:sz="0" w:space="0" w:color="auto"/>
        <w:left w:val="none" w:sz="0" w:space="0" w:color="auto"/>
        <w:bottom w:val="none" w:sz="0" w:space="0" w:color="auto"/>
        <w:right w:val="none" w:sz="0" w:space="0" w:color="auto"/>
      </w:divBdr>
    </w:div>
    <w:div w:id="582834011">
      <w:bodyDiv w:val="1"/>
      <w:marLeft w:val="0"/>
      <w:marRight w:val="0"/>
      <w:marTop w:val="0"/>
      <w:marBottom w:val="0"/>
      <w:divBdr>
        <w:top w:val="none" w:sz="0" w:space="0" w:color="auto"/>
        <w:left w:val="none" w:sz="0" w:space="0" w:color="auto"/>
        <w:bottom w:val="none" w:sz="0" w:space="0" w:color="auto"/>
        <w:right w:val="none" w:sz="0" w:space="0" w:color="auto"/>
      </w:divBdr>
    </w:div>
    <w:div w:id="602689815">
      <w:bodyDiv w:val="1"/>
      <w:marLeft w:val="0"/>
      <w:marRight w:val="0"/>
      <w:marTop w:val="0"/>
      <w:marBottom w:val="0"/>
      <w:divBdr>
        <w:top w:val="none" w:sz="0" w:space="0" w:color="auto"/>
        <w:left w:val="none" w:sz="0" w:space="0" w:color="auto"/>
        <w:bottom w:val="none" w:sz="0" w:space="0" w:color="auto"/>
        <w:right w:val="none" w:sz="0" w:space="0" w:color="auto"/>
      </w:divBdr>
    </w:div>
    <w:div w:id="677388736">
      <w:bodyDiv w:val="1"/>
      <w:marLeft w:val="0"/>
      <w:marRight w:val="0"/>
      <w:marTop w:val="0"/>
      <w:marBottom w:val="0"/>
      <w:divBdr>
        <w:top w:val="none" w:sz="0" w:space="0" w:color="auto"/>
        <w:left w:val="none" w:sz="0" w:space="0" w:color="auto"/>
        <w:bottom w:val="none" w:sz="0" w:space="0" w:color="auto"/>
        <w:right w:val="none" w:sz="0" w:space="0" w:color="auto"/>
      </w:divBdr>
    </w:div>
    <w:div w:id="824591612">
      <w:bodyDiv w:val="1"/>
      <w:marLeft w:val="0"/>
      <w:marRight w:val="0"/>
      <w:marTop w:val="0"/>
      <w:marBottom w:val="0"/>
      <w:divBdr>
        <w:top w:val="none" w:sz="0" w:space="0" w:color="auto"/>
        <w:left w:val="none" w:sz="0" w:space="0" w:color="auto"/>
        <w:bottom w:val="none" w:sz="0" w:space="0" w:color="auto"/>
        <w:right w:val="none" w:sz="0" w:space="0" w:color="auto"/>
      </w:divBdr>
    </w:div>
    <w:div w:id="846136260">
      <w:bodyDiv w:val="1"/>
      <w:marLeft w:val="0"/>
      <w:marRight w:val="0"/>
      <w:marTop w:val="0"/>
      <w:marBottom w:val="0"/>
      <w:divBdr>
        <w:top w:val="none" w:sz="0" w:space="0" w:color="auto"/>
        <w:left w:val="none" w:sz="0" w:space="0" w:color="auto"/>
        <w:bottom w:val="none" w:sz="0" w:space="0" w:color="auto"/>
        <w:right w:val="none" w:sz="0" w:space="0" w:color="auto"/>
      </w:divBdr>
      <w:divsChild>
        <w:div w:id="2029405473">
          <w:marLeft w:val="446"/>
          <w:marRight w:val="0"/>
          <w:marTop w:val="0"/>
          <w:marBottom w:val="0"/>
          <w:divBdr>
            <w:top w:val="none" w:sz="0" w:space="0" w:color="auto"/>
            <w:left w:val="none" w:sz="0" w:space="0" w:color="auto"/>
            <w:bottom w:val="none" w:sz="0" w:space="0" w:color="auto"/>
            <w:right w:val="none" w:sz="0" w:space="0" w:color="auto"/>
          </w:divBdr>
        </w:div>
      </w:divsChild>
    </w:div>
    <w:div w:id="892228643">
      <w:bodyDiv w:val="1"/>
      <w:marLeft w:val="0"/>
      <w:marRight w:val="0"/>
      <w:marTop w:val="0"/>
      <w:marBottom w:val="0"/>
      <w:divBdr>
        <w:top w:val="none" w:sz="0" w:space="0" w:color="auto"/>
        <w:left w:val="none" w:sz="0" w:space="0" w:color="auto"/>
        <w:bottom w:val="none" w:sz="0" w:space="0" w:color="auto"/>
        <w:right w:val="none" w:sz="0" w:space="0" w:color="auto"/>
      </w:divBdr>
    </w:div>
    <w:div w:id="979305743">
      <w:bodyDiv w:val="1"/>
      <w:marLeft w:val="0"/>
      <w:marRight w:val="0"/>
      <w:marTop w:val="0"/>
      <w:marBottom w:val="0"/>
      <w:divBdr>
        <w:top w:val="none" w:sz="0" w:space="0" w:color="auto"/>
        <w:left w:val="none" w:sz="0" w:space="0" w:color="auto"/>
        <w:bottom w:val="none" w:sz="0" w:space="0" w:color="auto"/>
        <w:right w:val="none" w:sz="0" w:space="0" w:color="auto"/>
      </w:divBdr>
    </w:div>
    <w:div w:id="1038972964">
      <w:bodyDiv w:val="1"/>
      <w:marLeft w:val="0"/>
      <w:marRight w:val="0"/>
      <w:marTop w:val="0"/>
      <w:marBottom w:val="0"/>
      <w:divBdr>
        <w:top w:val="none" w:sz="0" w:space="0" w:color="auto"/>
        <w:left w:val="none" w:sz="0" w:space="0" w:color="auto"/>
        <w:bottom w:val="none" w:sz="0" w:space="0" w:color="auto"/>
        <w:right w:val="none" w:sz="0" w:space="0" w:color="auto"/>
      </w:divBdr>
    </w:div>
    <w:div w:id="1178037703">
      <w:bodyDiv w:val="1"/>
      <w:marLeft w:val="0"/>
      <w:marRight w:val="0"/>
      <w:marTop w:val="0"/>
      <w:marBottom w:val="0"/>
      <w:divBdr>
        <w:top w:val="none" w:sz="0" w:space="0" w:color="auto"/>
        <w:left w:val="none" w:sz="0" w:space="0" w:color="auto"/>
        <w:bottom w:val="none" w:sz="0" w:space="0" w:color="auto"/>
        <w:right w:val="none" w:sz="0" w:space="0" w:color="auto"/>
      </w:divBdr>
    </w:div>
    <w:div w:id="1244101334">
      <w:bodyDiv w:val="1"/>
      <w:marLeft w:val="0"/>
      <w:marRight w:val="0"/>
      <w:marTop w:val="0"/>
      <w:marBottom w:val="0"/>
      <w:divBdr>
        <w:top w:val="none" w:sz="0" w:space="0" w:color="auto"/>
        <w:left w:val="none" w:sz="0" w:space="0" w:color="auto"/>
        <w:bottom w:val="none" w:sz="0" w:space="0" w:color="auto"/>
        <w:right w:val="none" w:sz="0" w:space="0" w:color="auto"/>
      </w:divBdr>
      <w:divsChild>
        <w:div w:id="1197963281">
          <w:marLeft w:val="446"/>
          <w:marRight w:val="0"/>
          <w:marTop w:val="0"/>
          <w:marBottom w:val="0"/>
          <w:divBdr>
            <w:top w:val="none" w:sz="0" w:space="0" w:color="auto"/>
            <w:left w:val="none" w:sz="0" w:space="0" w:color="auto"/>
            <w:bottom w:val="none" w:sz="0" w:space="0" w:color="auto"/>
            <w:right w:val="none" w:sz="0" w:space="0" w:color="auto"/>
          </w:divBdr>
        </w:div>
      </w:divsChild>
    </w:div>
    <w:div w:id="1295600521">
      <w:bodyDiv w:val="1"/>
      <w:marLeft w:val="0"/>
      <w:marRight w:val="0"/>
      <w:marTop w:val="0"/>
      <w:marBottom w:val="0"/>
      <w:divBdr>
        <w:top w:val="none" w:sz="0" w:space="0" w:color="auto"/>
        <w:left w:val="none" w:sz="0" w:space="0" w:color="auto"/>
        <w:bottom w:val="none" w:sz="0" w:space="0" w:color="auto"/>
        <w:right w:val="none" w:sz="0" w:space="0" w:color="auto"/>
      </w:divBdr>
      <w:divsChild>
        <w:div w:id="2007588629">
          <w:marLeft w:val="446"/>
          <w:marRight w:val="0"/>
          <w:marTop w:val="0"/>
          <w:marBottom w:val="0"/>
          <w:divBdr>
            <w:top w:val="none" w:sz="0" w:space="0" w:color="auto"/>
            <w:left w:val="none" w:sz="0" w:space="0" w:color="auto"/>
            <w:bottom w:val="none" w:sz="0" w:space="0" w:color="auto"/>
            <w:right w:val="none" w:sz="0" w:space="0" w:color="auto"/>
          </w:divBdr>
        </w:div>
      </w:divsChild>
    </w:div>
    <w:div w:id="1332761806">
      <w:bodyDiv w:val="1"/>
      <w:marLeft w:val="0"/>
      <w:marRight w:val="0"/>
      <w:marTop w:val="0"/>
      <w:marBottom w:val="0"/>
      <w:divBdr>
        <w:top w:val="none" w:sz="0" w:space="0" w:color="auto"/>
        <w:left w:val="none" w:sz="0" w:space="0" w:color="auto"/>
        <w:bottom w:val="none" w:sz="0" w:space="0" w:color="auto"/>
        <w:right w:val="none" w:sz="0" w:space="0" w:color="auto"/>
      </w:divBdr>
      <w:divsChild>
        <w:div w:id="1080517371">
          <w:marLeft w:val="446"/>
          <w:marRight w:val="0"/>
          <w:marTop w:val="0"/>
          <w:marBottom w:val="0"/>
          <w:divBdr>
            <w:top w:val="none" w:sz="0" w:space="0" w:color="auto"/>
            <w:left w:val="none" w:sz="0" w:space="0" w:color="auto"/>
            <w:bottom w:val="none" w:sz="0" w:space="0" w:color="auto"/>
            <w:right w:val="none" w:sz="0" w:space="0" w:color="auto"/>
          </w:divBdr>
        </w:div>
      </w:divsChild>
    </w:div>
    <w:div w:id="1363941065">
      <w:bodyDiv w:val="1"/>
      <w:marLeft w:val="0"/>
      <w:marRight w:val="0"/>
      <w:marTop w:val="0"/>
      <w:marBottom w:val="0"/>
      <w:divBdr>
        <w:top w:val="none" w:sz="0" w:space="0" w:color="auto"/>
        <w:left w:val="none" w:sz="0" w:space="0" w:color="auto"/>
        <w:bottom w:val="none" w:sz="0" w:space="0" w:color="auto"/>
        <w:right w:val="none" w:sz="0" w:space="0" w:color="auto"/>
      </w:divBdr>
    </w:div>
    <w:div w:id="1375084931">
      <w:bodyDiv w:val="1"/>
      <w:marLeft w:val="0"/>
      <w:marRight w:val="0"/>
      <w:marTop w:val="0"/>
      <w:marBottom w:val="0"/>
      <w:divBdr>
        <w:top w:val="none" w:sz="0" w:space="0" w:color="auto"/>
        <w:left w:val="none" w:sz="0" w:space="0" w:color="auto"/>
        <w:bottom w:val="none" w:sz="0" w:space="0" w:color="auto"/>
        <w:right w:val="none" w:sz="0" w:space="0" w:color="auto"/>
      </w:divBdr>
    </w:div>
    <w:div w:id="1398165105">
      <w:bodyDiv w:val="1"/>
      <w:marLeft w:val="0"/>
      <w:marRight w:val="0"/>
      <w:marTop w:val="0"/>
      <w:marBottom w:val="0"/>
      <w:divBdr>
        <w:top w:val="none" w:sz="0" w:space="0" w:color="auto"/>
        <w:left w:val="none" w:sz="0" w:space="0" w:color="auto"/>
        <w:bottom w:val="none" w:sz="0" w:space="0" w:color="auto"/>
        <w:right w:val="none" w:sz="0" w:space="0" w:color="auto"/>
      </w:divBdr>
    </w:div>
    <w:div w:id="1456018218">
      <w:bodyDiv w:val="1"/>
      <w:marLeft w:val="0"/>
      <w:marRight w:val="0"/>
      <w:marTop w:val="0"/>
      <w:marBottom w:val="0"/>
      <w:divBdr>
        <w:top w:val="none" w:sz="0" w:space="0" w:color="auto"/>
        <w:left w:val="none" w:sz="0" w:space="0" w:color="auto"/>
        <w:bottom w:val="none" w:sz="0" w:space="0" w:color="auto"/>
        <w:right w:val="none" w:sz="0" w:space="0" w:color="auto"/>
      </w:divBdr>
      <w:divsChild>
        <w:div w:id="491718352">
          <w:marLeft w:val="446"/>
          <w:marRight w:val="0"/>
          <w:marTop w:val="0"/>
          <w:marBottom w:val="0"/>
          <w:divBdr>
            <w:top w:val="none" w:sz="0" w:space="0" w:color="auto"/>
            <w:left w:val="none" w:sz="0" w:space="0" w:color="auto"/>
            <w:bottom w:val="none" w:sz="0" w:space="0" w:color="auto"/>
            <w:right w:val="none" w:sz="0" w:space="0" w:color="auto"/>
          </w:divBdr>
        </w:div>
      </w:divsChild>
    </w:div>
    <w:div w:id="1531187517">
      <w:bodyDiv w:val="1"/>
      <w:marLeft w:val="0"/>
      <w:marRight w:val="0"/>
      <w:marTop w:val="0"/>
      <w:marBottom w:val="0"/>
      <w:divBdr>
        <w:top w:val="none" w:sz="0" w:space="0" w:color="auto"/>
        <w:left w:val="none" w:sz="0" w:space="0" w:color="auto"/>
        <w:bottom w:val="none" w:sz="0" w:space="0" w:color="auto"/>
        <w:right w:val="none" w:sz="0" w:space="0" w:color="auto"/>
      </w:divBdr>
    </w:div>
    <w:div w:id="1632636698">
      <w:bodyDiv w:val="1"/>
      <w:marLeft w:val="0"/>
      <w:marRight w:val="0"/>
      <w:marTop w:val="0"/>
      <w:marBottom w:val="0"/>
      <w:divBdr>
        <w:top w:val="none" w:sz="0" w:space="0" w:color="auto"/>
        <w:left w:val="none" w:sz="0" w:space="0" w:color="auto"/>
        <w:bottom w:val="none" w:sz="0" w:space="0" w:color="auto"/>
        <w:right w:val="none" w:sz="0" w:space="0" w:color="auto"/>
      </w:divBdr>
      <w:divsChild>
        <w:div w:id="1364669529">
          <w:marLeft w:val="446"/>
          <w:marRight w:val="0"/>
          <w:marTop w:val="0"/>
          <w:marBottom w:val="0"/>
          <w:divBdr>
            <w:top w:val="none" w:sz="0" w:space="0" w:color="auto"/>
            <w:left w:val="none" w:sz="0" w:space="0" w:color="auto"/>
            <w:bottom w:val="none" w:sz="0" w:space="0" w:color="auto"/>
            <w:right w:val="none" w:sz="0" w:space="0" w:color="auto"/>
          </w:divBdr>
        </w:div>
      </w:divsChild>
    </w:div>
    <w:div w:id="1693141077">
      <w:bodyDiv w:val="1"/>
      <w:marLeft w:val="0"/>
      <w:marRight w:val="0"/>
      <w:marTop w:val="0"/>
      <w:marBottom w:val="0"/>
      <w:divBdr>
        <w:top w:val="none" w:sz="0" w:space="0" w:color="auto"/>
        <w:left w:val="none" w:sz="0" w:space="0" w:color="auto"/>
        <w:bottom w:val="none" w:sz="0" w:space="0" w:color="auto"/>
        <w:right w:val="none" w:sz="0" w:space="0" w:color="auto"/>
      </w:divBdr>
    </w:div>
    <w:div w:id="1700011256">
      <w:bodyDiv w:val="1"/>
      <w:marLeft w:val="0"/>
      <w:marRight w:val="0"/>
      <w:marTop w:val="0"/>
      <w:marBottom w:val="0"/>
      <w:divBdr>
        <w:top w:val="none" w:sz="0" w:space="0" w:color="auto"/>
        <w:left w:val="none" w:sz="0" w:space="0" w:color="auto"/>
        <w:bottom w:val="none" w:sz="0" w:space="0" w:color="auto"/>
        <w:right w:val="none" w:sz="0" w:space="0" w:color="auto"/>
      </w:divBdr>
      <w:divsChild>
        <w:div w:id="1548756243">
          <w:marLeft w:val="446"/>
          <w:marRight w:val="0"/>
          <w:marTop w:val="0"/>
          <w:marBottom w:val="0"/>
          <w:divBdr>
            <w:top w:val="none" w:sz="0" w:space="0" w:color="auto"/>
            <w:left w:val="none" w:sz="0" w:space="0" w:color="auto"/>
            <w:bottom w:val="none" w:sz="0" w:space="0" w:color="auto"/>
            <w:right w:val="none" w:sz="0" w:space="0" w:color="auto"/>
          </w:divBdr>
        </w:div>
      </w:divsChild>
    </w:div>
    <w:div w:id="1993366879">
      <w:bodyDiv w:val="1"/>
      <w:marLeft w:val="0"/>
      <w:marRight w:val="0"/>
      <w:marTop w:val="0"/>
      <w:marBottom w:val="0"/>
      <w:divBdr>
        <w:top w:val="none" w:sz="0" w:space="0" w:color="auto"/>
        <w:left w:val="none" w:sz="0" w:space="0" w:color="auto"/>
        <w:bottom w:val="none" w:sz="0" w:space="0" w:color="auto"/>
        <w:right w:val="none" w:sz="0" w:space="0" w:color="auto"/>
      </w:divBdr>
      <w:divsChild>
        <w:div w:id="157040714">
          <w:marLeft w:val="446"/>
          <w:marRight w:val="0"/>
          <w:marTop w:val="0"/>
          <w:marBottom w:val="0"/>
          <w:divBdr>
            <w:top w:val="none" w:sz="0" w:space="0" w:color="auto"/>
            <w:left w:val="none" w:sz="0" w:space="0" w:color="auto"/>
            <w:bottom w:val="none" w:sz="0" w:space="0" w:color="auto"/>
            <w:right w:val="none" w:sz="0" w:space="0" w:color="auto"/>
          </w:divBdr>
        </w:div>
      </w:divsChild>
    </w:div>
    <w:div w:id="2016222274">
      <w:bodyDiv w:val="1"/>
      <w:marLeft w:val="0"/>
      <w:marRight w:val="0"/>
      <w:marTop w:val="0"/>
      <w:marBottom w:val="0"/>
      <w:divBdr>
        <w:top w:val="none" w:sz="0" w:space="0" w:color="auto"/>
        <w:left w:val="none" w:sz="0" w:space="0" w:color="auto"/>
        <w:bottom w:val="none" w:sz="0" w:space="0" w:color="auto"/>
        <w:right w:val="none" w:sz="0" w:space="0" w:color="auto"/>
      </w:divBdr>
    </w:div>
    <w:div w:id="2020964812">
      <w:bodyDiv w:val="1"/>
      <w:marLeft w:val="0"/>
      <w:marRight w:val="0"/>
      <w:marTop w:val="0"/>
      <w:marBottom w:val="0"/>
      <w:divBdr>
        <w:top w:val="none" w:sz="0" w:space="0" w:color="auto"/>
        <w:left w:val="none" w:sz="0" w:space="0" w:color="auto"/>
        <w:bottom w:val="none" w:sz="0" w:space="0" w:color="auto"/>
        <w:right w:val="none" w:sz="0" w:space="0" w:color="auto"/>
      </w:divBdr>
    </w:div>
    <w:div w:id="2048408326">
      <w:bodyDiv w:val="1"/>
      <w:marLeft w:val="0"/>
      <w:marRight w:val="0"/>
      <w:marTop w:val="0"/>
      <w:marBottom w:val="0"/>
      <w:divBdr>
        <w:top w:val="none" w:sz="0" w:space="0" w:color="auto"/>
        <w:left w:val="none" w:sz="0" w:space="0" w:color="auto"/>
        <w:bottom w:val="none" w:sz="0" w:space="0" w:color="auto"/>
        <w:right w:val="none" w:sz="0" w:space="0" w:color="auto"/>
      </w:divBdr>
    </w:div>
    <w:div w:id="2069527362">
      <w:bodyDiv w:val="1"/>
      <w:marLeft w:val="0"/>
      <w:marRight w:val="0"/>
      <w:marTop w:val="0"/>
      <w:marBottom w:val="0"/>
      <w:divBdr>
        <w:top w:val="none" w:sz="0" w:space="0" w:color="auto"/>
        <w:left w:val="none" w:sz="0" w:space="0" w:color="auto"/>
        <w:bottom w:val="none" w:sz="0" w:space="0" w:color="auto"/>
        <w:right w:val="none" w:sz="0" w:space="0" w:color="auto"/>
      </w:divBdr>
    </w:div>
    <w:div w:id="2072998671">
      <w:bodyDiv w:val="1"/>
      <w:marLeft w:val="0"/>
      <w:marRight w:val="0"/>
      <w:marTop w:val="0"/>
      <w:marBottom w:val="0"/>
      <w:divBdr>
        <w:top w:val="none" w:sz="0" w:space="0" w:color="auto"/>
        <w:left w:val="none" w:sz="0" w:space="0" w:color="auto"/>
        <w:bottom w:val="none" w:sz="0" w:space="0" w:color="auto"/>
        <w:right w:val="none" w:sz="0" w:space="0" w:color="auto"/>
      </w:divBdr>
    </w:div>
    <w:div w:id="2108379159">
      <w:bodyDiv w:val="1"/>
      <w:marLeft w:val="0"/>
      <w:marRight w:val="0"/>
      <w:marTop w:val="0"/>
      <w:marBottom w:val="0"/>
      <w:divBdr>
        <w:top w:val="none" w:sz="0" w:space="0" w:color="auto"/>
        <w:left w:val="none" w:sz="0" w:space="0" w:color="auto"/>
        <w:bottom w:val="none" w:sz="0" w:space="0" w:color="auto"/>
        <w:right w:val="none" w:sz="0" w:space="0" w:color="auto"/>
      </w:divBdr>
      <w:divsChild>
        <w:div w:id="630942310">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emf"/><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3.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matteo.rossini@polimi.it" TargetMode="External"/><Relationship Id="rId5" Type="http://schemas.openxmlformats.org/officeDocument/2006/relationships/numbering" Target="numbering.xml"/><Relationship Id="rId15" Type="http://schemas.openxmlformats.org/officeDocument/2006/relationships/chart" Target="charts/chart2.xml"/><Relationship Id="rId23" Type="http://schemas.microsoft.com/office/2018/08/relationships/commentsExtensible" Target="commentsExtensi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1.xml"/><Relationship Id="rId22" Type="http://schemas.microsoft.com/office/2016/09/relationships/commentsIds" Target="commentsIds.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isekk\Documents\nBox\Journal%20Papers\Matteo%20Paper\Paper%207\Papers%20Analysis%2018102021.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isekk\Documents\nBox\Journal%20Papers\Matteo%20Paper\Paper%207\Papers%20Analysis%2018102021.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smoothMarker"/>
        <c:varyColors val="0"/>
        <c:ser>
          <c:idx val="0"/>
          <c:order val="0"/>
          <c:tx>
            <c:strRef>
              <c:f>Figures3and5!$B$1</c:f>
              <c:strCache>
                <c:ptCount val="1"/>
                <c:pt idx="0">
                  <c:v>No. of Papers</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Figures3and5!$A$2:$A$22</c:f>
              <c:numCache>
                <c:formatCode>General</c:formatCode>
                <c:ptCount val="21"/>
                <c:pt idx="0">
                  <c:v>2001</c:v>
                </c:pt>
                <c:pt idx="1">
                  <c:v>2002</c:v>
                </c:pt>
                <c:pt idx="2">
                  <c:v>2003</c:v>
                </c:pt>
                <c:pt idx="3">
                  <c:v>2004</c:v>
                </c:pt>
                <c:pt idx="4">
                  <c:v>2005</c:v>
                </c:pt>
                <c:pt idx="5">
                  <c:v>2006</c:v>
                </c:pt>
                <c:pt idx="6">
                  <c:v>2007</c:v>
                </c:pt>
                <c:pt idx="7">
                  <c:v>2008</c:v>
                </c:pt>
                <c:pt idx="8">
                  <c:v>2009</c:v>
                </c:pt>
                <c:pt idx="9">
                  <c:v>2010</c:v>
                </c:pt>
                <c:pt idx="10">
                  <c:v>2011</c:v>
                </c:pt>
                <c:pt idx="11">
                  <c:v>2012</c:v>
                </c:pt>
                <c:pt idx="12">
                  <c:v>2013</c:v>
                </c:pt>
                <c:pt idx="13">
                  <c:v>2014</c:v>
                </c:pt>
                <c:pt idx="14">
                  <c:v>2015</c:v>
                </c:pt>
                <c:pt idx="15">
                  <c:v>2016</c:v>
                </c:pt>
                <c:pt idx="16">
                  <c:v>2017</c:v>
                </c:pt>
                <c:pt idx="17">
                  <c:v>2018</c:v>
                </c:pt>
                <c:pt idx="18">
                  <c:v>2019</c:v>
                </c:pt>
                <c:pt idx="19">
                  <c:v>2020</c:v>
                </c:pt>
                <c:pt idx="20">
                  <c:v>2021</c:v>
                </c:pt>
              </c:numCache>
            </c:numRef>
          </c:xVal>
          <c:yVal>
            <c:numRef>
              <c:f>Figures3and5!$B$2:$B$22</c:f>
              <c:numCache>
                <c:formatCode>General</c:formatCode>
                <c:ptCount val="21"/>
                <c:pt idx="0">
                  <c:v>2</c:v>
                </c:pt>
                <c:pt idx="1">
                  <c:v>2</c:v>
                </c:pt>
                <c:pt idx="2">
                  <c:v>0</c:v>
                </c:pt>
                <c:pt idx="3">
                  <c:v>2</c:v>
                </c:pt>
                <c:pt idx="4">
                  <c:v>0</c:v>
                </c:pt>
                <c:pt idx="5">
                  <c:v>1</c:v>
                </c:pt>
                <c:pt idx="6">
                  <c:v>0</c:v>
                </c:pt>
                <c:pt idx="7">
                  <c:v>1</c:v>
                </c:pt>
                <c:pt idx="8">
                  <c:v>0</c:v>
                </c:pt>
                <c:pt idx="9">
                  <c:v>1</c:v>
                </c:pt>
                <c:pt idx="10">
                  <c:v>0</c:v>
                </c:pt>
                <c:pt idx="11">
                  <c:v>0</c:v>
                </c:pt>
                <c:pt idx="12">
                  <c:v>0</c:v>
                </c:pt>
                <c:pt idx="13">
                  <c:v>2</c:v>
                </c:pt>
                <c:pt idx="14">
                  <c:v>3</c:v>
                </c:pt>
                <c:pt idx="15">
                  <c:v>2</c:v>
                </c:pt>
                <c:pt idx="16">
                  <c:v>4</c:v>
                </c:pt>
                <c:pt idx="17">
                  <c:v>4</c:v>
                </c:pt>
                <c:pt idx="18">
                  <c:v>7</c:v>
                </c:pt>
                <c:pt idx="19">
                  <c:v>10</c:v>
                </c:pt>
                <c:pt idx="20">
                  <c:v>4</c:v>
                </c:pt>
              </c:numCache>
            </c:numRef>
          </c:yVal>
          <c:smooth val="1"/>
          <c:extLst>
            <c:ext xmlns:c16="http://schemas.microsoft.com/office/drawing/2014/chart" uri="{C3380CC4-5D6E-409C-BE32-E72D297353CC}">
              <c16:uniqueId val="{00000000-50C3-48AD-A9B4-9848084E36D9}"/>
            </c:ext>
          </c:extLst>
        </c:ser>
        <c:ser>
          <c:idx val="1"/>
          <c:order val="1"/>
          <c:tx>
            <c:strRef>
              <c:f>Figures3and5!$C$1</c:f>
              <c:strCache>
                <c:ptCount val="1"/>
                <c:pt idx="0">
                  <c:v>Cumulative No. of Papers</c:v>
                </c:pt>
              </c:strCache>
            </c:strRef>
          </c:tx>
          <c:spPr>
            <a:ln w="19050" cap="rnd">
              <a:solidFill>
                <a:schemeClr val="accent2"/>
              </a:solidFill>
              <a:round/>
            </a:ln>
            <a:effectLst/>
          </c:spPr>
          <c:marker>
            <c:symbol val="circle"/>
            <c:size val="5"/>
            <c:spPr>
              <a:solidFill>
                <a:schemeClr val="accent2"/>
              </a:solidFill>
              <a:ln w="9525">
                <a:solidFill>
                  <a:schemeClr val="accent2"/>
                </a:solidFill>
              </a:ln>
              <a:effectLst/>
            </c:spPr>
          </c:marker>
          <c:xVal>
            <c:numRef>
              <c:f>Figures3and5!$A$2:$A$22</c:f>
              <c:numCache>
                <c:formatCode>General</c:formatCode>
                <c:ptCount val="21"/>
                <c:pt idx="0">
                  <c:v>2001</c:v>
                </c:pt>
                <c:pt idx="1">
                  <c:v>2002</c:v>
                </c:pt>
                <c:pt idx="2">
                  <c:v>2003</c:v>
                </c:pt>
                <c:pt idx="3">
                  <c:v>2004</c:v>
                </c:pt>
                <c:pt idx="4">
                  <c:v>2005</c:v>
                </c:pt>
                <c:pt idx="5">
                  <c:v>2006</c:v>
                </c:pt>
                <c:pt idx="6">
                  <c:v>2007</c:v>
                </c:pt>
                <c:pt idx="7">
                  <c:v>2008</c:v>
                </c:pt>
                <c:pt idx="8">
                  <c:v>2009</c:v>
                </c:pt>
                <c:pt idx="9">
                  <c:v>2010</c:v>
                </c:pt>
                <c:pt idx="10">
                  <c:v>2011</c:v>
                </c:pt>
                <c:pt idx="11">
                  <c:v>2012</c:v>
                </c:pt>
                <c:pt idx="12">
                  <c:v>2013</c:v>
                </c:pt>
                <c:pt idx="13">
                  <c:v>2014</c:v>
                </c:pt>
                <c:pt idx="14">
                  <c:v>2015</c:v>
                </c:pt>
                <c:pt idx="15">
                  <c:v>2016</c:v>
                </c:pt>
                <c:pt idx="16">
                  <c:v>2017</c:v>
                </c:pt>
                <c:pt idx="17">
                  <c:v>2018</c:v>
                </c:pt>
                <c:pt idx="18">
                  <c:v>2019</c:v>
                </c:pt>
                <c:pt idx="19">
                  <c:v>2020</c:v>
                </c:pt>
                <c:pt idx="20">
                  <c:v>2021</c:v>
                </c:pt>
              </c:numCache>
            </c:numRef>
          </c:xVal>
          <c:yVal>
            <c:numRef>
              <c:f>Figures3and5!$C$2:$C$22</c:f>
              <c:numCache>
                <c:formatCode>General</c:formatCode>
                <c:ptCount val="21"/>
                <c:pt idx="0">
                  <c:v>2</c:v>
                </c:pt>
                <c:pt idx="1">
                  <c:v>4</c:v>
                </c:pt>
                <c:pt idx="2">
                  <c:v>4</c:v>
                </c:pt>
                <c:pt idx="3">
                  <c:v>6</c:v>
                </c:pt>
                <c:pt idx="4">
                  <c:v>6</c:v>
                </c:pt>
                <c:pt idx="5">
                  <c:v>7</c:v>
                </c:pt>
                <c:pt idx="6">
                  <c:v>7</c:v>
                </c:pt>
                <c:pt idx="7">
                  <c:v>8</c:v>
                </c:pt>
                <c:pt idx="8">
                  <c:v>8</c:v>
                </c:pt>
                <c:pt idx="9">
                  <c:v>9</c:v>
                </c:pt>
                <c:pt idx="10">
                  <c:v>9</c:v>
                </c:pt>
                <c:pt idx="11">
                  <c:v>9</c:v>
                </c:pt>
                <c:pt idx="12">
                  <c:v>9</c:v>
                </c:pt>
                <c:pt idx="13">
                  <c:v>11</c:v>
                </c:pt>
                <c:pt idx="14">
                  <c:v>14</c:v>
                </c:pt>
                <c:pt idx="15">
                  <c:v>16</c:v>
                </c:pt>
                <c:pt idx="16">
                  <c:v>20</c:v>
                </c:pt>
                <c:pt idx="17">
                  <c:v>24</c:v>
                </c:pt>
                <c:pt idx="18">
                  <c:v>31</c:v>
                </c:pt>
                <c:pt idx="19">
                  <c:v>41</c:v>
                </c:pt>
                <c:pt idx="20">
                  <c:v>45</c:v>
                </c:pt>
              </c:numCache>
            </c:numRef>
          </c:yVal>
          <c:smooth val="1"/>
          <c:extLst>
            <c:ext xmlns:c16="http://schemas.microsoft.com/office/drawing/2014/chart" uri="{C3380CC4-5D6E-409C-BE32-E72D297353CC}">
              <c16:uniqueId val="{00000001-50C3-48AD-A9B4-9848084E36D9}"/>
            </c:ext>
          </c:extLst>
        </c:ser>
        <c:dLbls>
          <c:showLegendKey val="0"/>
          <c:showVal val="0"/>
          <c:showCatName val="0"/>
          <c:showSerName val="0"/>
          <c:showPercent val="0"/>
          <c:showBubbleSize val="0"/>
        </c:dLbls>
        <c:axId val="220699560"/>
        <c:axId val="220704808"/>
      </c:scatterChart>
      <c:valAx>
        <c:axId val="220699560"/>
        <c:scaling>
          <c:orientation val="minMax"/>
          <c:min val="2001"/>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SG"/>
                  <a:t>Publication Year</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20704808"/>
        <c:crosses val="autoZero"/>
        <c:crossBetween val="midCat"/>
      </c:valAx>
      <c:valAx>
        <c:axId val="220704808"/>
        <c:scaling>
          <c:orientation val="minMax"/>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SG"/>
                  <a:t>No. of Papers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20699560"/>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SG"/>
              <a:t>Research Methodologies</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B06A-4124-BA84-BF54042606BE}"/>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B06A-4124-BA84-BF54042606BE}"/>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B06A-4124-BA84-BF54042606BE}"/>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B06A-4124-BA84-BF54042606BE}"/>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B06A-4124-BA84-BF54042606BE}"/>
              </c:ext>
            </c:extLst>
          </c:dPt>
          <c:dPt>
            <c:idx val="5"/>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B-B06A-4124-BA84-BF54042606BE}"/>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Figure4!$A$2:$A$7</c:f>
              <c:strCache>
                <c:ptCount val="6"/>
                <c:pt idx="0">
                  <c:v>Case study</c:v>
                </c:pt>
                <c:pt idx="1">
                  <c:v>Framework</c:v>
                </c:pt>
                <c:pt idx="2">
                  <c:v>Interview</c:v>
                </c:pt>
                <c:pt idx="3">
                  <c:v>Literature review</c:v>
                </c:pt>
                <c:pt idx="4">
                  <c:v>Simulation</c:v>
                </c:pt>
                <c:pt idx="5">
                  <c:v>Survey</c:v>
                </c:pt>
              </c:strCache>
            </c:strRef>
          </c:cat>
          <c:val>
            <c:numRef>
              <c:f>Figure4!$B$2:$B$7</c:f>
              <c:numCache>
                <c:formatCode>General</c:formatCode>
                <c:ptCount val="6"/>
                <c:pt idx="0">
                  <c:v>14</c:v>
                </c:pt>
                <c:pt idx="1">
                  <c:v>9</c:v>
                </c:pt>
                <c:pt idx="2">
                  <c:v>3</c:v>
                </c:pt>
                <c:pt idx="3">
                  <c:v>7</c:v>
                </c:pt>
                <c:pt idx="4">
                  <c:v>2</c:v>
                </c:pt>
                <c:pt idx="5">
                  <c:v>10</c:v>
                </c:pt>
              </c:numCache>
            </c:numRef>
          </c:val>
          <c:extLst>
            <c:ext xmlns:c16="http://schemas.microsoft.com/office/drawing/2014/chart" uri="{C3380CC4-5D6E-409C-BE32-E72D297353CC}">
              <c16:uniqueId val="{0000000C-B06A-4124-BA84-BF54042606BE}"/>
            </c:ext>
          </c:extLst>
        </c:ser>
        <c:ser>
          <c:idx val="1"/>
          <c:order val="1"/>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E-B06A-4124-BA84-BF54042606BE}"/>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0-B06A-4124-BA84-BF54042606BE}"/>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2-B06A-4124-BA84-BF54042606BE}"/>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4-B06A-4124-BA84-BF54042606BE}"/>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6-B06A-4124-BA84-BF54042606BE}"/>
              </c:ext>
            </c:extLst>
          </c:dPt>
          <c:dPt>
            <c:idx val="5"/>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8-B06A-4124-BA84-BF54042606BE}"/>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Figure4!$A$2:$A$7</c:f>
              <c:strCache>
                <c:ptCount val="6"/>
                <c:pt idx="0">
                  <c:v>Case study</c:v>
                </c:pt>
                <c:pt idx="1">
                  <c:v>Framework</c:v>
                </c:pt>
                <c:pt idx="2">
                  <c:v>Interview</c:v>
                </c:pt>
                <c:pt idx="3">
                  <c:v>Literature review</c:v>
                </c:pt>
                <c:pt idx="4">
                  <c:v>Simulation</c:v>
                </c:pt>
                <c:pt idx="5">
                  <c:v>Survey</c:v>
                </c:pt>
              </c:strCache>
            </c:strRef>
          </c:cat>
          <c:val>
            <c:numRef>
              <c:f>Figure4!$C$2:$C$7</c:f>
              <c:numCache>
                <c:formatCode>0%</c:formatCode>
                <c:ptCount val="6"/>
                <c:pt idx="0">
                  <c:v>0.31111111111111112</c:v>
                </c:pt>
                <c:pt idx="1">
                  <c:v>0.2</c:v>
                </c:pt>
                <c:pt idx="2">
                  <c:v>6.6666666666666666E-2</c:v>
                </c:pt>
                <c:pt idx="3">
                  <c:v>0.15555555555555556</c:v>
                </c:pt>
                <c:pt idx="4">
                  <c:v>4.4444444444444446E-2</c:v>
                </c:pt>
                <c:pt idx="5">
                  <c:v>0.22222222222222221</c:v>
                </c:pt>
              </c:numCache>
            </c:numRef>
          </c:val>
          <c:extLst>
            <c:ext xmlns:c16="http://schemas.microsoft.com/office/drawing/2014/chart" uri="{C3380CC4-5D6E-409C-BE32-E72D297353CC}">
              <c16:uniqueId val="{00000019-B06A-4124-BA84-BF54042606BE}"/>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15990A721A2F8049A831E9F3E99D9EFD" ma:contentTypeVersion="0" ma:contentTypeDescription="Create a new document." ma:contentTypeScope="" ma:versionID="f9ae8676f9c2c902b6025537c66679be">
  <xsd:schema xmlns:xsd="http://www.w3.org/2001/XMLSchema" xmlns:xs="http://www.w3.org/2001/XMLSchema" xmlns:p="http://schemas.microsoft.com/office/2006/metadata/properties" targetNamespace="http://schemas.microsoft.com/office/2006/metadata/properties" ma:root="true" ma:fieldsID="d413257cd9829394d17656a545d5fa4e">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1B847DF-AAFE-4108-90D1-94A20589BF8E}">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3D3B1CC1-28EE-491D-A463-096F935E093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49B815F8-C39F-435A-A232-C5F01349C297}">
  <ds:schemaRefs>
    <ds:schemaRef ds:uri="http://schemas.microsoft.com/sharepoint/v3/contenttype/forms"/>
  </ds:schemaRefs>
</ds:datastoreItem>
</file>

<file path=customXml/itemProps4.xml><?xml version="1.0" encoding="utf-8"?>
<ds:datastoreItem xmlns:ds="http://schemas.openxmlformats.org/officeDocument/2006/customXml" ds:itemID="{88A63F1D-87C1-46F0-B311-57A4DE082A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38</Pages>
  <Words>15638</Words>
  <Characters>89137</Characters>
  <Application>Microsoft Office Word</Application>
  <DocSecurity>0</DocSecurity>
  <Lines>742</Lines>
  <Paragraphs>209</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UFSC</Company>
  <LinksUpToDate>false</LinksUpToDate>
  <CharactersWithSpaces>104566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gtortorella tortorella</dc:creator>
  <cp:lastModifiedBy>Matteo Rossini</cp:lastModifiedBy>
  <cp:revision>4</cp:revision>
  <dcterms:created xsi:type="dcterms:W3CDTF">2021-11-10T09:13:00Z</dcterms:created>
  <dcterms:modified xsi:type="dcterms:W3CDTF">2021-11-10T09:16:00Z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http://www.zotero.org/styles/american-sociological-association</vt:lpwstr>
  </property>
  <property fmtid="{D5CDD505-2E9C-101B-9397-08002B2CF9AE}" pid="5" name="Mendeley Recent Style Name 1_1">
    <vt:lpwstr>American Sociological Association</vt:lpwstr>
  </property>
  <property fmtid="{D5CDD505-2E9C-101B-9397-08002B2CF9AE}" pid="6" name="Mendeley Recent Style Id 2_1">
    <vt:lpwstr>http://www.zotero.org/styles/ieee</vt:lpwstr>
  </property>
  <property fmtid="{D5CDD505-2E9C-101B-9397-08002B2CF9AE}" pid="7" name="Mendeley Recent Style Name 2_1">
    <vt:lpwstr>IEEE</vt:lpwstr>
  </property>
  <property fmtid="{D5CDD505-2E9C-101B-9397-08002B2CF9AE}" pid="8" name="Mendeley Recent Style Id 3_1">
    <vt:lpwstr>http://www.zotero.org/styles/international-journal-of-information-management</vt:lpwstr>
  </property>
  <property fmtid="{D5CDD505-2E9C-101B-9397-08002B2CF9AE}" pid="9" name="Mendeley Recent Style Name 3_1">
    <vt:lpwstr>International Journal of Information Management</vt:lpwstr>
  </property>
  <property fmtid="{D5CDD505-2E9C-101B-9397-08002B2CF9AE}" pid="10" name="Mendeley Recent Style Id 4_1">
    <vt:lpwstr>http://www.zotero.org/styles/international-journal-of-production-economics</vt:lpwstr>
  </property>
  <property fmtid="{D5CDD505-2E9C-101B-9397-08002B2CF9AE}" pid="11" name="Mendeley Recent Style Name 4_1">
    <vt:lpwstr>International Journal of Production Economics</vt:lpwstr>
  </property>
  <property fmtid="{D5CDD505-2E9C-101B-9397-08002B2CF9AE}" pid="12" name="Mendeley Recent Style Id 5_1">
    <vt:lpwstr>http://www.zotero.org/styles/international-journal-of-production-research</vt:lpwstr>
  </property>
  <property fmtid="{D5CDD505-2E9C-101B-9397-08002B2CF9AE}" pid="13" name="Mendeley Recent Style Name 5_1">
    <vt:lpwstr>International Journal of Production Research</vt:lpwstr>
  </property>
  <property fmtid="{D5CDD505-2E9C-101B-9397-08002B2CF9AE}" pid="14" name="Mendeley Recent Style Id 6_1">
    <vt:lpwstr>http://www.zotero.org/styles/modern-humanities-research-association</vt:lpwstr>
  </property>
  <property fmtid="{D5CDD505-2E9C-101B-9397-08002B2CF9AE}" pid="15" name="Mendeley Recent Style Name 6_1">
    <vt:lpwstr>Modern Humanities Research Association 3rd edition (note with bibliography)</vt:lpwstr>
  </property>
  <property fmtid="{D5CDD505-2E9C-101B-9397-08002B2CF9AE}" pid="16" name="Mendeley Recent Style Id 7_1">
    <vt:lpwstr>http://www.zotero.org/styles/modern-language-association</vt:lpwstr>
  </property>
  <property fmtid="{D5CDD505-2E9C-101B-9397-08002B2CF9AE}" pid="17" name="Mendeley Recent Style Name 7_1">
    <vt:lpwstr>Modern Language Association 8th edition</vt:lpwstr>
  </property>
  <property fmtid="{D5CDD505-2E9C-101B-9397-08002B2CF9AE}" pid="18" name="Mendeley Recent Style Id 8_1">
    <vt:lpwstr>http://www.zotero.org/styles/springer-basic-brackets</vt:lpwstr>
  </property>
  <property fmtid="{D5CDD505-2E9C-101B-9397-08002B2CF9AE}" pid="19" name="Mendeley Recent Style Name 8_1">
    <vt:lpwstr>Springer - Basic (numeric, brackets)</vt:lpwstr>
  </property>
  <property fmtid="{D5CDD505-2E9C-101B-9397-08002B2CF9AE}" pid="20" name="Mendeley Recent Style Id 9_1">
    <vt:lpwstr>http://www.zotero.org/styles/springer-basic-brackets-no-et-al</vt:lpwstr>
  </property>
  <property fmtid="{D5CDD505-2E9C-101B-9397-08002B2CF9AE}" pid="21" name="Mendeley Recent Style Name 9_1">
    <vt:lpwstr>Springer - Basic (numeric, brackets, no "et al.")</vt:lpwstr>
  </property>
  <property fmtid="{D5CDD505-2E9C-101B-9397-08002B2CF9AE}" pid="22" name="Mendeley Document_1">
    <vt:lpwstr>True</vt:lpwstr>
  </property>
  <property fmtid="{D5CDD505-2E9C-101B-9397-08002B2CF9AE}" pid="23" name="Mendeley Unique User Id_1">
    <vt:lpwstr>159a3219-5e26-347e-8a9a-1b8eec167546</vt:lpwstr>
  </property>
  <property fmtid="{D5CDD505-2E9C-101B-9397-08002B2CF9AE}" pid="24" name="ContentTypeId">
    <vt:lpwstr>0x01010015990A721A2F8049A831E9F3E99D9EFD</vt:lpwstr>
  </property>
  <property fmtid="{D5CDD505-2E9C-101B-9397-08002B2CF9AE}" pid="25" name="_NewReviewCycle">
    <vt:lpwstr/>
  </property>
  <property fmtid="{D5CDD505-2E9C-101B-9397-08002B2CF9AE}" pid="26" name="Mendeley Citation Style_1">
    <vt:lpwstr>http://www.zotero.org/styles/international-journal-of-information-management</vt:lpwstr>
  </property>
  <property fmtid="{D5CDD505-2E9C-101B-9397-08002B2CF9AE}" pid="27" name="_AdHocReviewCycleID">
    <vt:i4>39935670</vt:i4>
  </property>
  <property fmtid="{D5CDD505-2E9C-101B-9397-08002B2CF9AE}" pid="28" name="_EmailSubject">
    <vt:lpwstr>final review ijlss</vt:lpwstr>
  </property>
  <property fmtid="{D5CDD505-2E9C-101B-9397-08002B2CF9AE}" pid="29" name="_AuthorEmail">
    <vt:lpwstr>Daryl.Powell@sintef.no</vt:lpwstr>
  </property>
  <property fmtid="{D5CDD505-2E9C-101B-9397-08002B2CF9AE}" pid="30" name="_AuthorEmailDisplayName">
    <vt:lpwstr>Daryl Powell</vt:lpwstr>
  </property>
  <property fmtid="{D5CDD505-2E9C-101B-9397-08002B2CF9AE}" pid="31" name="_ReviewingToolsShownOnce">
    <vt:lpwstr/>
  </property>
</Properties>
</file>