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5AFC6F" w14:textId="77777777" w:rsidR="00966A1E" w:rsidRPr="00966A1E" w:rsidRDefault="00966A1E" w:rsidP="00966A1E">
      <w:pPr>
        <w:spacing w:before="33" w:line="250" w:lineRule="auto"/>
        <w:ind w:left="818" w:right="830"/>
        <w:jc w:val="center"/>
        <w:rPr>
          <w:rFonts w:ascii="Times New Roman" w:hAnsi="Times New Roman" w:cs="Times New Roman"/>
          <w:b/>
          <w:lang w:val="en-US"/>
        </w:rPr>
      </w:pPr>
      <w:r w:rsidRPr="00966A1E">
        <w:rPr>
          <w:rFonts w:ascii="Times New Roman" w:hAnsi="Times New Roman" w:cs="Times New Roman"/>
          <w:b/>
          <w:lang w:val="en-US"/>
        </w:rPr>
        <w:t>Please cite this article as:</w:t>
      </w:r>
    </w:p>
    <w:p w14:paraId="73930251" w14:textId="77777777" w:rsidR="00966A1E" w:rsidRPr="00966A1E" w:rsidRDefault="00966A1E" w:rsidP="00966A1E">
      <w:pPr>
        <w:spacing w:before="33" w:line="250" w:lineRule="auto"/>
        <w:ind w:right="830"/>
        <w:jc w:val="both"/>
        <w:rPr>
          <w:rFonts w:ascii="Times New Roman" w:hAnsi="Times New Roman" w:cs="Times New Roman"/>
          <w:b/>
          <w:lang w:val="en-US"/>
        </w:rPr>
      </w:pPr>
    </w:p>
    <w:p w14:paraId="69CCCF04" w14:textId="77777777" w:rsidR="00966A1E" w:rsidRPr="00966A1E" w:rsidRDefault="00966A1E" w:rsidP="00966A1E">
      <w:pPr>
        <w:spacing w:before="33" w:line="250" w:lineRule="auto"/>
        <w:ind w:right="830"/>
        <w:jc w:val="both"/>
        <w:rPr>
          <w:rFonts w:ascii="Times New Roman" w:hAnsi="Times New Roman" w:cs="Times New Roman"/>
          <w:b/>
          <w:lang w:val="en-US"/>
        </w:rPr>
      </w:pPr>
    </w:p>
    <w:p w14:paraId="27CAC49B" w14:textId="47D230F7" w:rsidR="00966A1E" w:rsidRPr="00966A1E" w:rsidRDefault="00966A1E" w:rsidP="00966A1E">
      <w:pPr>
        <w:spacing w:before="33" w:line="250" w:lineRule="auto"/>
        <w:ind w:right="830"/>
        <w:jc w:val="center"/>
        <w:rPr>
          <w:rFonts w:ascii="Times New Roman" w:hAnsi="Times New Roman" w:cs="Times New Roman"/>
          <w:b/>
          <w:bCs/>
          <w:lang w:val="en-US"/>
        </w:rPr>
      </w:pPr>
      <w:r w:rsidRPr="00966A1E">
        <w:rPr>
          <w:rFonts w:ascii="Times New Roman" w:hAnsi="Times New Roman" w:cs="Times New Roman"/>
          <w:b/>
          <w:bCs/>
          <w:lang w:val="it-IT"/>
        </w:rPr>
        <w:t>Cagno</w:t>
      </w:r>
      <w:r w:rsidRPr="00966A1E">
        <w:rPr>
          <w:rFonts w:ascii="Times New Roman" w:hAnsi="Times New Roman" w:cs="Times New Roman"/>
          <w:b/>
          <w:bCs/>
          <w:lang w:val="it-IT"/>
        </w:rPr>
        <w:t xml:space="preserve"> E.</w:t>
      </w:r>
      <w:r w:rsidRPr="00966A1E">
        <w:rPr>
          <w:rFonts w:ascii="Times New Roman" w:hAnsi="Times New Roman" w:cs="Times New Roman"/>
          <w:b/>
          <w:bCs/>
          <w:lang w:val="it-IT"/>
        </w:rPr>
        <w:t xml:space="preserve">, Franzò </w:t>
      </w:r>
      <w:r w:rsidRPr="00966A1E">
        <w:rPr>
          <w:rFonts w:ascii="Times New Roman" w:hAnsi="Times New Roman" w:cs="Times New Roman"/>
          <w:b/>
          <w:bCs/>
          <w:lang w:val="it-IT"/>
        </w:rPr>
        <w:t>S.</w:t>
      </w:r>
      <w:r w:rsidRPr="00966A1E">
        <w:rPr>
          <w:rFonts w:ascii="Times New Roman" w:hAnsi="Times New Roman" w:cs="Times New Roman"/>
          <w:b/>
          <w:bCs/>
          <w:lang w:val="it-IT"/>
        </w:rPr>
        <w:t xml:space="preserve">, </w:t>
      </w:r>
      <w:proofErr w:type="spellStart"/>
      <w:r w:rsidRPr="00966A1E">
        <w:rPr>
          <w:rFonts w:ascii="Times New Roman" w:hAnsi="Times New Roman" w:cs="Times New Roman"/>
          <w:b/>
          <w:bCs/>
          <w:lang w:val="it-IT"/>
        </w:rPr>
        <w:t>Storoni</w:t>
      </w:r>
      <w:proofErr w:type="spellEnd"/>
      <w:r w:rsidRPr="00966A1E">
        <w:rPr>
          <w:rFonts w:ascii="Times New Roman" w:hAnsi="Times New Roman" w:cs="Times New Roman"/>
          <w:b/>
          <w:bCs/>
          <w:lang w:val="it-IT"/>
        </w:rPr>
        <w:t xml:space="preserve"> </w:t>
      </w:r>
      <w:r w:rsidRPr="00966A1E">
        <w:rPr>
          <w:rFonts w:ascii="Times New Roman" w:hAnsi="Times New Roman" w:cs="Times New Roman"/>
          <w:b/>
          <w:bCs/>
          <w:lang w:val="it-IT"/>
        </w:rPr>
        <w:t xml:space="preserve">E.  </w:t>
      </w:r>
      <w:r w:rsidRPr="00966A1E">
        <w:rPr>
          <w:rFonts w:ascii="Times New Roman" w:hAnsi="Times New Roman" w:cs="Times New Roman"/>
          <w:b/>
          <w:bCs/>
          <w:lang w:val="en-US"/>
        </w:rPr>
        <w:t xml:space="preserve">&amp; </w:t>
      </w:r>
      <w:proofErr w:type="spellStart"/>
      <w:r w:rsidRPr="00966A1E">
        <w:rPr>
          <w:rFonts w:ascii="Times New Roman" w:hAnsi="Times New Roman" w:cs="Times New Roman"/>
          <w:b/>
          <w:bCs/>
          <w:lang w:val="en-US"/>
        </w:rPr>
        <w:t>Trianni</w:t>
      </w:r>
      <w:proofErr w:type="spellEnd"/>
      <w:r w:rsidRPr="00966A1E">
        <w:rPr>
          <w:rFonts w:ascii="Times New Roman" w:hAnsi="Times New Roman" w:cs="Times New Roman"/>
          <w:b/>
          <w:bCs/>
          <w:lang w:val="en-US"/>
        </w:rPr>
        <w:t xml:space="preserve"> A.</w:t>
      </w:r>
      <w:r w:rsidRPr="00966A1E">
        <w:rPr>
          <w:rFonts w:ascii="Times New Roman" w:hAnsi="Times New Roman" w:cs="Times New Roman"/>
          <w:b/>
          <w:bCs/>
          <w:lang w:val="en-US"/>
        </w:rPr>
        <w:t xml:space="preserve"> (202</w:t>
      </w:r>
      <w:r w:rsidRPr="00966A1E">
        <w:rPr>
          <w:rFonts w:ascii="Times New Roman" w:hAnsi="Times New Roman" w:cs="Times New Roman"/>
          <w:b/>
          <w:bCs/>
          <w:lang w:val="en-US"/>
        </w:rPr>
        <w:t>2</w:t>
      </w:r>
      <w:r w:rsidRPr="00966A1E">
        <w:rPr>
          <w:rFonts w:ascii="Times New Roman" w:hAnsi="Times New Roman" w:cs="Times New Roman"/>
          <w:b/>
          <w:bCs/>
          <w:lang w:val="en-US"/>
        </w:rPr>
        <w:t>).</w:t>
      </w:r>
    </w:p>
    <w:p w14:paraId="7DDD3C14" w14:textId="65AD57FC" w:rsidR="00966A1E" w:rsidRPr="00966A1E" w:rsidRDefault="00966A1E" w:rsidP="00966A1E">
      <w:pPr>
        <w:spacing w:before="33" w:line="250" w:lineRule="auto"/>
        <w:ind w:right="830"/>
        <w:jc w:val="center"/>
        <w:rPr>
          <w:rFonts w:ascii="Times New Roman" w:hAnsi="Times New Roman" w:cs="Times New Roman"/>
          <w:b/>
          <w:bCs/>
          <w:lang w:val="en-US"/>
        </w:rPr>
      </w:pPr>
      <w:r w:rsidRPr="00966A1E">
        <w:rPr>
          <w:rFonts w:ascii="Times New Roman" w:hAnsi="Times New Roman" w:cs="Times New Roman"/>
          <w:b/>
          <w:bCs/>
          <w:lang w:val="en-US"/>
        </w:rPr>
        <w:t xml:space="preserve">A </w:t>
      </w:r>
      <w:proofErr w:type="spellStart"/>
      <w:r w:rsidRPr="00966A1E">
        <w:rPr>
          <w:rFonts w:ascii="Times New Roman" w:hAnsi="Times New Roman" w:cs="Times New Roman"/>
          <w:b/>
          <w:bCs/>
          <w:lang w:val="en-US"/>
        </w:rPr>
        <w:t>Characterisation</w:t>
      </w:r>
      <w:proofErr w:type="spellEnd"/>
      <w:r w:rsidRPr="00966A1E">
        <w:rPr>
          <w:rFonts w:ascii="Times New Roman" w:hAnsi="Times New Roman" w:cs="Times New Roman"/>
          <w:b/>
          <w:bCs/>
          <w:lang w:val="en-US"/>
        </w:rPr>
        <w:t xml:space="preserve"> Framework of Energy Services offered by Energy Service Companies</w:t>
      </w:r>
    </w:p>
    <w:p w14:paraId="39F6E14B" w14:textId="4B26413A" w:rsidR="00966A1E" w:rsidRPr="00966A1E" w:rsidRDefault="00966A1E" w:rsidP="00966A1E">
      <w:pPr>
        <w:spacing w:before="33" w:line="250" w:lineRule="auto"/>
        <w:ind w:right="830"/>
        <w:jc w:val="center"/>
        <w:rPr>
          <w:rFonts w:ascii="Times New Roman" w:hAnsi="Times New Roman" w:cs="Times New Roman"/>
          <w:b/>
          <w:bCs/>
          <w:lang w:val="en-US"/>
        </w:rPr>
      </w:pPr>
      <w:r w:rsidRPr="00966A1E">
        <w:rPr>
          <w:rFonts w:ascii="Times New Roman" w:hAnsi="Times New Roman" w:cs="Times New Roman"/>
          <w:b/>
          <w:bCs/>
          <w:lang w:val="en-US"/>
        </w:rPr>
        <w:t>Applied Energy</w:t>
      </w:r>
      <w:r w:rsidRPr="00966A1E">
        <w:rPr>
          <w:rFonts w:ascii="Times New Roman" w:hAnsi="Times New Roman" w:cs="Times New Roman"/>
          <w:b/>
          <w:bCs/>
          <w:lang w:val="en-US"/>
        </w:rPr>
        <w:t>, vol. 324 (2022)</w:t>
      </w:r>
      <w:r w:rsidRPr="00966A1E">
        <w:rPr>
          <w:rFonts w:ascii="Times New Roman" w:hAnsi="Times New Roman" w:cs="Times New Roman"/>
          <w:b/>
          <w:bCs/>
          <w:lang w:val="en-US"/>
        </w:rPr>
        <w:t xml:space="preserve">, n. </w:t>
      </w:r>
      <w:r w:rsidRPr="00966A1E">
        <w:rPr>
          <w:rFonts w:ascii="Times New Roman" w:hAnsi="Times New Roman" w:cs="Times New Roman"/>
          <w:b/>
          <w:bCs/>
          <w:lang w:val="en-US"/>
        </w:rPr>
        <w:t>119674</w:t>
      </w:r>
    </w:p>
    <w:p w14:paraId="4F2DC3AD" w14:textId="738D73BA" w:rsidR="00966A1E" w:rsidRPr="00966A1E" w:rsidRDefault="00966A1E" w:rsidP="00966A1E">
      <w:pPr>
        <w:jc w:val="center"/>
        <w:rPr>
          <w:rFonts w:ascii="Times New Roman" w:hAnsi="Times New Roman" w:cs="Times New Roman"/>
          <w:lang w:val="en-US"/>
        </w:rPr>
      </w:pPr>
      <w:r w:rsidRPr="00966A1E">
        <w:rPr>
          <w:rFonts w:ascii="Times New Roman" w:hAnsi="Times New Roman" w:cs="Times New Roman"/>
          <w:b/>
          <w:lang w:val="en-US"/>
        </w:rPr>
        <w:t xml:space="preserve">(DOI: </w:t>
      </w:r>
      <w:hyperlink r:id="rId8" w:history="1">
        <w:r w:rsidRPr="00966A1E">
          <w:rPr>
            <w:rStyle w:val="Collegamentoipertestuale"/>
            <w:rFonts w:ascii="Times New Roman" w:hAnsi="Times New Roman" w:cs="Times New Roman"/>
          </w:rPr>
          <w:t>https://doi.org/10.1016/j.apenergy.2022.119674</w:t>
        </w:r>
      </w:hyperlink>
      <w:r w:rsidRPr="00966A1E">
        <w:rPr>
          <w:rFonts w:ascii="Times New Roman" w:hAnsi="Times New Roman" w:cs="Times New Roman"/>
          <w:b/>
          <w:lang w:val="en-US"/>
        </w:rPr>
        <w:t>)</w:t>
      </w:r>
      <w:r w:rsidRPr="00966A1E">
        <w:rPr>
          <w:rFonts w:ascii="Times New Roman" w:hAnsi="Times New Roman" w:cs="Times New Roman"/>
          <w:b/>
          <w:lang w:val="en-US"/>
        </w:rPr>
        <w:t xml:space="preserve"> </w:t>
      </w:r>
    </w:p>
    <w:p w14:paraId="5F508068" w14:textId="15A13566"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648A5009" w14:textId="292D5C23"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4C346FA6" w14:textId="12AC1158"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6E220EDE" w14:textId="2BA159CE"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67FEF0C0" w14:textId="3A66E971"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191658EA" w14:textId="095DB9B7"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6BAA5780" w14:textId="00EBC848"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706F3284" w14:textId="74F1F347"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010EE3CE" w14:textId="334616CD"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22E57C75" w14:textId="58E46C82"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4E238ACF" w14:textId="4491059C"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0A91066B" w14:textId="78AFFB0D"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123F2D2B" w14:textId="1CB47F73"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538A146D" w14:textId="733E7588"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3E2FDDBD" w14:textId="4D5A74E6"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22438235" w14:textId="12E6FF40"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42DB057A" w14:textId="676E013E"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0232A542" w14:textId="6BFA8082"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0420E987" w14:textId="7DAB929E"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3A24A88A" w14:textId="461539BC"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3754BD4F" w14:textId="48EF5BA3"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219B5130" w14:textId="77777777"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00D80283" w14:textId="79E4FCA1"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60BCB0A9" w14:textId="41D238A8" w:rsid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38D46923" w14:textId="77777777" w:rsidR="00966A1E" w:rsidRPr="00966A1E" w:rsidRDefault="00966A1E" w:rsidP="007D4E14">
      <w:pPr>
        <w:tabs>
          <w:tab w:val="left" w:pos="6804"/>
        </w:tabs>
        <w:spacing w:after="0" w:line="276" w:lineRule="auto"/>
        <w:contextualSpacing/>
        <w:jc w:val="center"/>
        <w:rPr>
          <w:rFonts w:ascii="Times New Roman" w:hAnsi="Times New Roman" w:cs="Times New Roman"/>
          <w:b/>
          <w:bCs/>
          <w:sz w:val="32"/>
          <w:szCs w:val="32"/>
          <w:lang w:val="en-US"/>
        </w:rPr>
      </w:pPr>
    </w:p>
    <w:p w14:paraId="2AD4DE4C" w14:textId="19DA1B28" w:rsidR="007D4E14" w:rsidRPr="00144091" w:rsidRDefault="007D4E14" w:rsidP="007D4E14">
      <w:pPr>
        <w:tabs>
          <w:tab w:val="left" w:pos="6804"/>
        </w:tabs>
        <w:spacing w:after="0" w:line="276" w:lineRule="auto"/>
        <w:contextualSpacing/>
        <w:jc w:val="center"/>
        <w:rPr>
          <w:rFonts w:ascii="Times New Roman" w:hAnsi="Times New Roman" w:cs="Times New Roman"/>
          <w:b/>
          <w:bCs/>
          <w:sz w:val="32"/>
          <w:szCs w:val="32"/>
        </w:rPr>
      </w:pPr>
      <w:r w:rsidRPr="00144091">
        <w:rPr>
          <w:rFonts w:ascii="Times New Roman" w:hAnsi="Times New Roman" w:cs="Times New Roman"/>
          <w:b/>
          <w:bCs/>
          <w:sz w:val="32"/>
          <w:szCs w:val="32"/>
        </w:rPr>
        <w:lastRenderedPageBreak/>
        <w:t>A Characterisation Framework of</w:t>
      </w:r>
      <w:r w:rsidR="00C54795" w:rsidRPr="00144091">
        <w:rPr>
          <w:rFonts w:ascii="Times New Roman" w:hAnsi="Times New Roman" w:cs="Times New Roman"/>
          <w:b/>
          <w:bCs/>
          <w:sz w:val="32"/>
          <w:szCs w:val="32"/>
        </w:rPr>
        <w:t xml:space="preserve"> Energy </w:t>
      </w:r>
      <w:r w:rsidR="00761E64" w:rsidRPr="00144091">
        <w:rPr>
          <w:rFonts w:ascii="Times New Roman" w:hAnsi="Times New Roman" w:cs="Times New Roman"/>
          <w:b/>
          <w:bCs/>
          <w:sz w:val="32"/>
          <w:szCs w:val="32"/>
        </w:rPr>
        <w:t xml:space="preserve">Services offered by </w:t>
      </w:r>
      <w:r w:rsidR="00102EED">
        <w:rPr>
          <w:rFonts w:ascii="Times New Roman" w:hAnsi="Times New Roman" w:cs="Times New Roman"/>
          <w:b/>
          <w:bCs/>
          <w:sz w:val="32"/>
          <w:szCs w:val="32"/>
        </w:rPr>
        <w:br/>
      </w:r>
      <w:r w:rsidR="00761E64" w:rsidRPr="00144091">
        <w:rPr>
          <w:rFonts w:ascii="Times New Roman" w:hAnsi="Times New Roman" w:cs="Times New Roman"/>
          <w:b/>
          <w:bCs/>
          <w:sz w:val="32"/>
          <w:szCs w:val="32"/>
        </w:rPr>
        <w:t>Energy Service Companies</w:t>
      </w:r>
    </w:p>
    <w:p w14:paraId="592DB55E" w14:textId="2B75D5C6" w:rsidR="003B7860" w:rsidRPr="00144091" w:rsidRDefault="003B7860" w:rsidP="007D4E14">
      <w:pPr>
        <w:tabs>
          <w:tab w:val="left" w:pos="6804"/>
        </w:tabs>
        <w:spacing w:after="0" w:line="276" w:lineRule="auto"/>
        <w:contextualSpacing/>
        <w:jc w:val="center"/>
        <w:rPr>
          <w:rFonts w:ascii="Times New Roman" w:hAnsi="Times New Roman" w:cs="Times New Roman"/>
          <w:b/>
          <w:bCs/>
          <w:sz w:val="32"/>
          <w:szCs w:val="32"/>
        </w:rPr>
      </w:pPr>
    </w:p>
    <w:p w14:paraId="00A3E170" w14:textId="455A73EB" w:rsidR="00380E4D" w:rsidRPr="009F61DB" w:rsidRDefault="00380E4D" w:rsidP="00820395">
      <w:pPr>
        <w:autoSpaceDE w:val="0"/>
        <w:autoSpaceDN w:val="0"/>
        <w:adjustRightInd w:val="0"/>
        <w:spacing w:after="0" w:line="276" w:lineRule="auto"/>
        <w:jc w:val="center"/>
        <w:rPr>
          <w:rFonts w:ascii="Times New Roman" w:hAnsi="Times New Roman" w:cs="Times New Roman"/>
          <w:sz w:val="24"/>
          <w:szCs w:val="24"/>
          <w:lang w:val="it-IT"/>
        </w:rPr>
      </w:pPr>
      <w:r w:rsidRPr="009F61DB">
        <w:rPr>
          <w:rFonts w:ascii="Times New Roman" w:hAnsi="Times New Roman" w:cs="Times New Roman"/>
          <w:sz w:val="24"/>
          <w:szCs w:val="24"/>
          <w:lang w:val="it-IT"/>
        </w:rPr>
        <w:t>Enrico Cagno</w:t>
      </w:r>
      <w:r w:rsidR="00820395" w:rsidRPr="009F61DB">
        <w:rPr>
          <w:rFonts w:ascii="Times New Roman" w:hAnsi="Times New Roman" w:cs="Times New Roman"/>
          <w:sz w:val="24"/>
          <w:szCs w:val="24"/>
          <w:lang w:val="it-IT"/>
        </w:rPr>
        <w:t xml:space="preserve"> </w:t>
      </w:r>
      <w:r w:rsidR="00820395" w:rsidRPr="009F61DB">
        <w:rPr>
          <w:rFonts w:ascii="Times New Roman" w:hAnsi="Times New Roman" w:cs="Times New Roman"/>
          <w:sz w:val="24"/>
          <w:szCs w:val="24"/>
          <w:vertAlign w:val="superscript"/>
          <w:lang w:val="it-IT"/>
        </w:rPr>
        <w:t>a</w:t>
      </w:r>
      <w:r w:rsidR="00C759D0" w:rsidRPr="009F61DB">
        <w:rPr>
          <w:rFonts w:ascii="Times New Roman" w:hAnsi="Times New Roman" w:cs="Times New Roman"/>
          <w:sz w:val="24"/>
          <w:szCs w:val="24"/>
          <w:lang w:val="it-IT"/>
        </w:rPr>
        <w:t xml:space="preserve">, </w:t>
      </w:r>
      <w:r w:rsidR="00542B14" w:rsidRPr="009F61DB">
        <w:rPr>
          <w:rFonts w:ascii="Times New Roman" w:hAnsi="Times New Roman" w:cs="Times New Roman"/>
          <w:sz w:val="24"/>
          <w:szCs w:val="24"/>
          <w:lang w:val="it-IT"/>
        </w:rPr>
        <w:t>Simone Franzò</w:t>
      </w:r>
      <w:r w:rsidR="00820395" w:rsidRPr="009F61DB">
        <w:rPr>
          <w:rFonts w:ascii="Times New Roman" w:hAnsi="Times New Roman" w:cs="Times New Roman"/>
          <w:sz w:val="24"/>
          <w:szCs w:val="24"/>
          <w:lang w:val="it-IT"/>
        </w:rPr>
        <w:t xml:space="preserve"> </w:t>
      </w:r>
      <w:r w:rsidR="00820395" w:rsidRPr="009F61DB">
        <w:rPr>
          <w:rFonts w:ascii="Times New Roman" w:hAnsi="Times New Roman" w:cs="Times New Roman"/>
          <w:sz w:val="24"/>
          <w:szCs w:val="24"/>
          <w:vertAlign w:val="superscript"/>
          <w:lang w:val="it-IT"/>
        </w:rPr>
        <w:t>a</w:t>
      </w:r>
      <w:r w:rsidR="00C759D0" w:rsidRPr="009F61DB">
        <w:rPr>
          <w:rFonts w:ascii="Times New Roman" w:hAnsi="Times New Roman" w:cs="Times New Roman"/>
          <w:sz w:val="24"/>
          <w:szCs w:val="24"/>
          <w:lang w:val="it-IT"/>
        </w:rPr>
        <w:t xml:space="preserve">, </w:t>
      </w:r>
      <w:r w:rsidR="00034DD2" w:rsidRPr="009F61DB">
        <w:rPr>
          <w:rFonts w:ascii="Times New Roman" w:hAnsi="Times New Roman" w:cs="Times New Roman"/>
          <w:sz w:val="24"/>
          <w:szCs w:val="24"/>
          <w:lang w:val="it-IT"/>
        </w:rPr>
        <w:t xml:space="preserve">Elena </w:t>
      </w:r>
      <w:proofErr w:type="spellStart"/>
      <w:r w:rsidR="00034DD2" w:rsidRPr="009F61DB">
        <w:rPr>
          <w:rFonts w:ascii="Times New Roman" w:hAnsi="Times New Roman" w:cs="Times New Roman"/>
          <w:sz w:val="24"/>
          <w:szCs w:val="24"/>
          <w:lang w:val="it-IT"/>
        </w:rPr>
        <w:t>Storoni</w:t>
      </w:r>
      <w:proofErr w:type="spellEnd"/>
      <w:r w:rsidR="00820395" w:rsidRPr="009F61DB">
        <w:rPr>
          <w:rFonts w:ascii="Times New Roman" w:hAnsi="Times New Roman" w:cs="Times New Roman"/>
          <w:sz w:val="24"/>
          <w:szCs w:val="24"/>
          <w:lang w:val="it-IT"/>
        </w:rPr>
        <w:t xml:space="preserve"> </w:t>
      </w:r>
      <w:r w:rsidR="00820395" w:rsidRPr="009F61DB">
        <w:rPr>
          <w:rFonts w:ascii="Times New Roman" w:hAnsi="Times New Roman" w:cs="Times New Roman"/>
          <w:sz w:val="24"/>
          <w:szCs w:val="24"/>
          <w:vertAlign w:val="superscript"/>
          <w:lang w:val="it-IT"/>
        </w:rPr>
        <w:t>a</w:t>
      </w:r>
      <w:r w:rsidR="00820395" w:rsidRPr="009F61DB">
        <w:rPr>
          <w:rFonts w:ascii="Times New Roman" w:hAnsi="Times New Roman" w:cs="Times New Roman"/>
          <w:sz w:val="24"/>
          <w:szCs w:val="24"/>
          <w:lang w:val="it-IT"/>
        </w:rPr>
        <w:t xml:space="preserve">, </w:t>
      </w:r>
      <w:r w:rsidRPr="009F61DB">
        <w:rPr>
          <w:rFonts w:ascii="Times New Roman" w:hAnsi="Times New Roman" w:cs="Times New Roman"/>
          <w:sz w:val="24"/>
          <w:szCs w:val="24"/>
          <w:lang w:val="it-IT"/>
        </w:rPr>
        <w:t xml:space="preserve">Andrea </w:t>
      </w:r>
      <w:proofErr w:type="spellStart"/>
      <w:r w:rsidRPr="009F61DB">
        <w:rPr>
          <w:rFonts w:ascii="Times New Roman" w:hAnsi="Times New Roman" w:cs="Times New Roman"/>
          <w:sz w:val="24"/>
          <w:szCs w:val="24"/>
          <w:lang w:val="it-IT"/>
        </w:rPr>
        <w:t>Trianni</w:t>
      </w:r>
      <w:proofErr w:type="spellEnd"/>
      <w:r w:rsidR="00820395" w:rsidRPr="009F61DB">
        <w:rPr>
          <w:rFonts w:ascii="Times New Roman" w:hAnsi="Times New Roman" w:cs="Times New Roman"/>
          <w:sz w:val="24"/>
          <w:szCs w:val="24"/>
          <w:lang w:val="it-IT"/>
        </w:rPr>
        <w:t xml:space="preserve"> </w:t>
      </w:r>
      <w:r w:rsidR="00820395" w:rsidRPr="009F61DB">
        <w:rPr>
          <w:rFonts w:ascii="Times New Roman" w:hAnsi="Times New Roman" w:cs="Times New Roman"/>
          <w:sz w:val="24"/>
          <w:szCs w:val="24"/>
          <w:vertAlign w:val="superscript"/>
          <w:lang w:val="it-IT"/>
        </w:rPr>
        <w:t>b</w:t>
      </w:r>
    </w:p>
    <w:p w14:paraId="19A4D17F" w14:textId="77777777" w:rsidR="00820395" w:rsidRPr="0006535D" w:rsidRDefault="00820395" w:rsidP="00820395">
      <w:pPr>
        <w:autoSpaceDE w:val="0"/>
        <w:autoSpaceDN w:val="0"/>
        <w:adjustRightInd w:val="0"/>
        <w:spacing w:after="0" w:line="276" w:lineRule="auto"/>
        <w:jc w:val="center"/>
        <w:rPr>
          <w:rFonts w:ascii="Times New Roman" w:hAnsi="Times New Roman" w:cs="Times New Roman"/>
        </w:rPr>
      </w:pPr>
      <w:r w:rsidRPr="009F61DB">
        <w:rPr>
          <w:rFonts w:ascii="AdvOTb92eb7df.I" w:hAnsi="AdvOTb92eb7df.I" w:cs="AdvOTb92eb7df.I"/>
          <w:sz w:val="13"/>
          <w:szCs w:val="13"/>
          <w:vertAlign w:val="superscript"/>
        </w:rPr>
        <w:t>a</w:t>
      </w:r>
      <w:r w:rsidRPr="009F61DB">
        <w:rPr>
          <w:rFonts w:ascii="AdvOTb92eb7df.I" w:hAnsi="AdvOTb92eb7df.I" w:cs="AdvOTb92eb7df.I"/>
          <w:sz w:val="13"/>
          <w:szCs w:val="13"/>
        </w:rPr>
        <w:t xml:space="preserve"> Politecnico di Milano, Department of Management, Economics and Industrial Engineering, 20132, Milano, Italy</w:t>
      </w:r>
    </w:p>
    <w:p w14:paraId="332A217A" w14:textId="3BBF15C1" w:rsidR="00820395" w:rsidRPr="009F61DB" w:rsidRDefault="00820395" w:rsidP="00820395">
      <w:pPr>
        <w:autoSpaceDE w:val="0"/>
        <w:autoSpaceDN w:val="0"/>
        <w:adjustRightInd w:val="0"/>
        <w:spacing w:after="0" w:line="240" w:lineRule="auto"/>
        <w:jc w:val="center"/>
        <w:rPr>
          <w:rFonts w:ascii="AdvOTb92eb7df.I" w:hAnsi="AdvOTb92eb7df.I" w:cs="AdvOTb92eb7df.I"/>
          <w:sz w:val="13"/>
          <w:szCs w:val="13"/>
        </w:rPr>
      </w:pPr>
      <w:r w:rsidRPr="009F61DB">
        <w:rPr>
          <w:rFonts w:ascii="AdvOTb92eb7df.I" w:hAnsi="AdvOTb92eb7df.I" w:cs="AdvOTb92eb7df.I"/>
          <w:sz w:val="13"/>
          <w:szCs w:val="13"/>
          <w:vertAlign w:val="superscript"/>
        </w:rPr>
        <w:t>b</w:t>
      </w:r>
      <w:r w:rsidRPr="009F61DB">
        <w:rPr>
          <w:rFonts w:ascii="AdvOTb92eb7df.I" w:hAnsi="AdvOTb92eb7df.I" w:cs="AdvOTb92eb7df.I"/>
          <w:sz w:val="13"/>
          <w:szCs w:val="13"/>
        </w:rPr>
        <w:t xml:space="preserve"> University of Technology Sydney, Faculty of Engineering and IT, Ultimo, 2007, NSW, Australia</w:t>
      </w:r>
    </w:p>
    <w:p w14:paraId="42923A7D" w14:textId="3CE05DFC" w:rsidR="00567781" w:rsidRPr="0006535D" w:rsidRDefault="00567781" w:rsidP="00B564D1">
      <w:pPr>
        <w:spacing w:after="0" w:line="276" w:lineRule="auto"/>
        <w:ind w:left="1440"/>
        <w:contextualSpacing/>
        <w:jc w:val="both"/>
        <w:rPr>
          <w:rFonts w:ascii="Times New Roman" w:hAnsi="Times New Roman" w:cs="Times New Roman"/>
        </w:rPr>
      </w:pPr>
    </w:p>
    <w:p w14:paraId="1F1D078E" w14:textId="0F8A0DE0" w:rsidR="00542B14" w:rsidRPr="003234ED" w:rsidRDefault="00542B14" w:rsidP="003234ED">
      <w:pPr>
        <w:pStyle w:val="Titolo1"/>
        <w:numPr>
          <w:ilvl w:val="0"/>
          <w:numId w:val="0"/>
        </w:numPr>
        <w:ind w:left="432" w:hanging="432"/>
      </w:pPr>
      <w:bookmarkStart w:id="0" w:name="_Toc40180070"/>
      <w:r w:rsidRPr="003234ED">
        <w:t>ABSTRACT</w:t>
      </w:r>
    </w:p>
    <w:p w14:paraId="3F2FCB7C" w14:textId="13017425" w:rsidR="00F3538F" w:rsidRPr="00144091" w:rsidRDefault="00A22AAB" w:rsidP="00BF219F">
      <w:pPr>
        <w:spacing w:after="0" w:line="276" w:lineRule="auto"/>
        <w:contextualSpacing/>
        <w:jc w:val="both"/>
        <w:rPr>
          <w:rFonts w:ascii="Times New Roman" w:hAnsi="Times New Roman" w:cs="Times New Roman"/>
        </w:rPr>
      </w:pPr>
      <w:r w:rsidRPr="00144091">
        <w:rPr>
          <w:rFonts w:ascii="Times New Roman" w:hAnsi="Times New Roman" w:cs="Times New Roman"/>
        </w:rPr>
        <w:t>Energy Service Companies (ESC</w:t>
      </w:r>
      <w:r w:rsidR="001B0E16" w:rsidRPr="00144091">
        <w:rPr>
          <w:rFonts w:ascii="Times New Roman" w:hAnsi="Times New Roman" w:cs="Times New Roman"/>
        </w:rPr>
        <w:t>O</w:t>
      </w:r>
      <w:r w:rsidRPr="00144091">
        <w:rPr>
          <w:rFonts w:ascii="Times New Roman" w:hAnsi="Times New Roman" w:cs="Times New Roman"/>
        </w:rPr>
        <w:t xml:space="preserve">s) are key players in the provision of energy </w:t>
      </w:r>
      <w:r w:rsidR="00CC1247" w:rsidRPr="00144091">
        <w:rPr>
          <w:rFonts w:ascii="Times New Roman" w:hAnsi="Times New Roman" w:cs="Times New Roman"/>
        </w:rPr>
        <w:t>services,</w:t>
      </w:r>
      <w:r w:rsidRPr="00144091">
        <w:rPr>
          <w:rFonts w:ascii="Times New Roman" w:hAnsi="Times New Roman" w:cs="Times New Roman"/>
        </w:rPr>
        <w:t xml:space="preserve"> </w:t>
      </w:r>
      <w:r w:rsidR="006C1207" w:rsidRPr="00144091">
        <w:rPr>
          <w:rFonts w:ascii="Times New Roman" w:hAnsi="Times New Roman" w:cs="Times New Roman"/>
        </w:rPr>
        <w:t xml:space="preserve">hence </w:t>
      </w:r>
      <w:r w:rsidRPr="00144091">
        <w:rPr>
          <w:rFonts w:ascii="Times New Roman" w:hAnsi="Times New Roman" w:cs="Times New Roman"/>
        </w:rPr>
        <w:t>they are considered</w:t>
      </w:r>
      <w:r w:rsidR="00DD70F9" w:rsidRPr="00144091">
        <w:rPr>
          <w:rFonts w:ascii="Times New Roman" w:hAnsi="Times New Roman" w:cs="Times New Roman"/>
        </w:rPr>
        <w:t xml:space="preserve"> </w:t>
      </w:r>
      <w:r w:rsidRPr="00144091">
        <w:rPr>
          <w:rFonts w:ascii="Times New Roman" w:hAnsi="Times New Roman" w:cs="Times New Roman"/>
        </w:rPr>
        <w:t xml:space="preserve">strategic </w:t>
      </w:r>
      <w:r w:rsidR="00CC1247" w:rsidRPr="00144091">
        <w:rPr>
          <w:rFonts w:ascii="Times New Roman" w:hAnsi="Times New Roman" w:cs="Times New Roman"/>
        </w:rPr>
        <w:t xml:space="preserve">means </w:t>
      </w:r>
      <w:r w:rsidRPr="00144091">
        <w:rPr>
          <w:rFonts w:ascii="Times New Roman" w:hAnsi="Times New Roman" w:cs="Times New Roman"/>
        </w:rPr>
        <w:t>to foster energy efficiency across countries.</w:t>
      </w:r>
      <w:r w:rsidR="001B0E16" w:rsidRPr="00144091">
        <w:rPr>
          <w:rFonts w:ascii="Times New Roman" w:hAnsi="Times New Roman" w:cs="Times New Roman"/>
        </w:rPr>
        <w:t xml:space="preserve"> Nonetheless, d</w:t>
      </w:r>
      <w:r w:rsidR="00BF219F" w:rsidRPr="00144091">
        <w:rPr>
          <w:rFonts w:ascii="Times New Roman" w:hAnsi="Times New Roman" w:cs="Times New Roman"/>
        </w:rPr>
        <w:t xml:space="preserve">espite the </w:t>
      </w:r>
      <w:r w:rsidR="002E754F" w:rsidRPr="00144091">
        <w:rPr>
          <w:rFonts w:ascii="Times New Roman" w:hAnsi="Times New Roman" w:cs="Times New Roman"/>
        </w:rPr>
        <w:t xml:space="preserve">undergoing </w:t>
      </w:r>
      <w:r w:rsidR="00BF219F" w:rsidRPr="00144091">
        <w:rPr>
          <w:rFonts w:ascii="Times New Roman" w:hAnsi="Times New Roman" w:cs="Times New Roman"/>
        </w:rPr>
        <w:t xml:space="preserve">radical </w:t>
      </w:r>
      <w:r w:rsidR="00663447" w:rsidRPr="00144091">
        <w:rPr>
          <w:rFonts w:ascii="Times New Roman" w:hAnsi="Times New Roman" w:cs="Times New Roman"/>
        </w:rPr>
        <w:t xml:space="preserve">transformation </w:t>
      </w:r>
      <w:r w:rsidR="002E754F" w:rsidRPr="00144091">
        <w:rPr>
          <w:rFonts w:ascii="Times New Roman" w:hAnsi="Times New Roman" w:cs="Times New Roman"/>
        </w:rPr>
        <w:t xml:space="preserve">within the </w:t>
      </w:r>
      <w:r w:rsidR="00BF219F" w:rsidRPr="00144091">
        <w:rPr>
          <w:rFonts w:ascii="Times New Roman" w:hAnsi="Times New Roman" w:cs="Times New Roman"/>
        </w:rPr>
        <w:t>ESCOs industry</w:t>
      </w:r>
      <w:r w:rsidR="00B66414" w:rsidRPr="00144091">
        <w:rPr>
          <w:rFonts w:ascii="Times New Roman" w:hAnsi="Times New Roman" w:cs="Times New Roman"/>
        </w:rPr>
        <w:t xml:space="preserve"> - </w:t>
      </w:r>
      <w:r w:rsidR="00821853" w:rsidRPr="00144091">
        <w:rPr>
          <w:rFonts w:ascii="Times New Roman" w:hAnsi="Times New Roman" w:cs="Times New Roman"/>
        </w:rPr>
        <w:t>especially the</w:t>
      </w:r>
      <w:r w:rsidR="00E713AD" w:rsidRPr="00144091">
        <w:rPr>
          <w:rFonts w:ascii="Times New Roman" w:hAnsi="Times New Roman" w:cs="Times New Roman"/>
        </w:rPr>
        <w:t xml:space="preserve"> increasing tendency to bundle services</w:t>
      </w:r>
      <w:r w:rsidR="00BF219F" w:rsidRPr="00144091">
        <w:rPr>
          <w:rFonts w:ascii="Times New Roman" w:hAnsi="Times New Roman" w:cs="Times New Roman"/>
        </w:rPr>
        <w:t xml:space="preserve">, </w:t>
      </w:r>
      <w:r w:rsidR="00ED22D4" w:rsidRPr="00144091">
        <w:rPr>
          <w:rFonts w:ascii="Times New Roman" w:hAnsi="Times New Roman" w:cs="Times New Roman"/>
        </w:rPr>
        <w:t xml:space="preserve">recent </w:t>
      </w:r>
      <w:r w:rsidR="00D86167" w:rsidRPr="00144091">
        <w:rPr>
          <w:rFonts w:ascii="Times New Roman" w:hAnsi="Times New Roman" w:cs="Times New Roman"/>
        </w:rPr>
        <w:t xml:space="preserve">research </w:t>
      </w:r>
      <w:r w:rsidR="00ED22D4" w:rsidRPr="00144091">
        <w:rPr>
          <w:rFonts w:ascii="Times New Roman" w:hAnsi="Times New Roman" w:cs="Times New Roman"/>
        </w:rPr>
        <w:t xml:space="preserve">capable to capture such evolution </w:t>
      </w:r>
      <w:r w:rsidR="00BF219F" w:rsidRPr="00144091">
        <w:rPr>
          <w:rFonts w:ascii="Times New Roman" w:hAnsi="Times New Roman" w:cs="Times New Roman"/>
        </w:rPr>
        <w:t>and development</w:t>
      </w:r>
      <w:r w:rsidR="00945897" w:rsidRPr="00144091">
        <w:rPr>
          <w:rFonts w:ascii="Times New Roman" w:hAnsi="Times New Roman" w:cs="Times New Roman"/>
        </w:rPr>
        <w:t>, in terms of services, technologies, and markets</w:t>
      </w:r>
      <w:r w:rsidR="006C1207" w:rsidRPr="00144091">
        <w:rPr>
          <w:rFonts w:ascii="Times New Roman" w:hAnsi="Times New Roman" w:cs="Times New Roman"/>
        </w:rPr>
        <w:t xml:space="preserve"> targeted by ESCOs</w:t>
      </w:r>
      <w:r w:rsidR="00BF219F" w:rsidRPr="00144091">
        <w:rPr>
          <w:rFonts w:ascii="Times New Roman" w:hAnsi="Times New Roman" w:cs="Times New Roman"/>
        </w:rPr>
        <w:t xml:space="preserve"> </w:t>
      </w:r>
      <w:r w:rsidR="006D1816" w:rsidRPr="00144091">
        <w:rPr>
          <w:rFonts w:ascii="Times New Roman" w:hAnsi="Times New Roman" w:cs="Times New Roman"/>
        </w:rPr>
        <w:t xml:space="preserve">is </w:t>
      </w:r>
      <w:r w:rsidR="0012376B" w:rsidRPr="00144091">
        <w:rPr>
          <w:rFonts w:ascii="Times New Roman" w:hAnsi="Times New Roman" w:cs="Times New Roman"/>
        </w:rPr>
        <w:t>scarce</w:t>
      </w:r>
      <w:r w:rsidR="00BF219F" w:rsidRPr="00144091">
        <w:rPr>
          <w:rFonts w:ascii="Times New Roman" w:hAnsi="Times New Roman" w:cs="Times New Roman"/>
        </w:rPr>
        <w:t>.</w:t>
      </w:r>
      <w:r w:rsidR="00A82FCF" w:rsidRPr="00144091">
        <w:rPr>
          <w:rFonts w:ascii="Times New Roman" w:hAnsi="Times New Roman" w:cs="Times New Roman"/>
        </w:rPr>
        <w:t xml:space="preserve"> T</w:t>
      </w:r>
      <w:r w:rsidR="00BF219F" w:rsidRPr="00144091">
        <w:rPr>
          <w:rFonts w:ascii="Times New Roman" w:hAnsi="Times New Roman" w:cs="Times New Roman"/>
        </w:rPr>
        <w:t>he present study aims at fulfilling the outlined research gaps by developing a novel framework for the classification and characterisation of services offered by ESCOs, as well as technologies and market</w:t>
      </w:r>
      <w:r w:rsidR="00D878C5">
        <w:rPr>
          <w:rFonts w:ascii="Times New Roman" w:hAnsi="Times New Roman" w:cs="Times New Roman"/>
        </w:rPr>
        <w:t>s</w:t>
      </w:r>
      <w:r w:rsidR="00BF219F" w:rsidRPr="00144091">
        <w:rPr>
          <w:rFonts w:ascii="Times New Roman" w:hAnsi="Times New Roman" w:cs="Times New Roman"/>
        </w:rPr>
        <w:t xml:space="preserve"> addressed. </w:t>
      </w:r>
      <w:r w:rsidR="00E25EE7" w:rsidRPr="00144091">
        <w:rPr>
          <w:rFonts w:ascii="Times New Roman" w:hAnsi="Times New Roman" w:cs="Times New Roman"/>
        </w:rPr>
        <w:t xml:space="preserve">Services are characterised into nine categories, namely: </w:t>
      </w:r>
      <w:r w:rsidR="00E25EE7" w:rsidRPr="00EA3CBE">
        <w:rPr>
          <w:rFonts w:ascii="Times New Roman" w:hAnsi="Times New Roman" w:cs="Times New Roman"/>
        </w:rPr>
        <w:t>preliminary</w:t>
      </w:r>
      <w:r w:rsidR="00E25EE7" w:rsidRPr="00144091">
        <w:rPr>
          <w:rFonts w:ascii="Times New Roman" w:hAnsi="Times New Roman" w:cs="Times New Roman"/>
        </w:rPr>
        <w:t xml:space="preserve"> analysis; project assessment; project contracting; project financing; project technology management and project supervision; energy procurement, management of incentives and regulations</w:t>
      </w:r>
      <w:r w:rsidR="001A51F0" w:rsidRPr="00144091">
        <w:rPr>
          <w:rFonts w:ascii="Times New Roman" w:hAnsi="Times New Roman" w:cs="Times New Roman"/>
        </w:rPr>
        <w:t xml:space="preserve">, and other services. </w:t>
      </w:r>
      <w:r w:rsidR="00BF219F" w:rsidRPr="00144091">
        <w:rPr>
          <w:rFonts w:ascii="Times New Roman" w:hAnsi="Times New Roman" w:cs="Times New Roman"/>
        </w:rPr>
        <w:t xml:space="preserve">The developed framework is then </w:t>
      </w:r>
      <w:r w:rsidR="00BF219F" w:rsidRPr="00E94F4D">
        <w:rPr>
          <w:rFonts w:ascii="Times New Roman" w:hAnsi="Times New Roman" w:cs="Times New Roman"/>
        </w:rPr>
        <w:t>preliminary</w:t>
      </w:r>
      <w:r w:rsidR="00BF219F" w:rsidRPr="00EA3CBE">
        <w:rPr>
          <w:rFonts w:ascii="Times New Roman" w:hAnsi="Times New Roman" w:cs="Times New Roman"/>
        </w:rPr>
        <w:t xml:space="preserve"> </w:t>
      </w:r>
      <w:r w:rsidR="00E94F4D">
        <w:rPr>
          <w:rFonts w:ascii="Times New Roman" w:hAnsi="Times New Roman" w:cs="Times New Roman"/>
        </w:rPr>
        <w:t xml:space="preserve">tested by </w:t>
      </w:r>
      <w:r w:rsidR="004B6C29" w:rsidRPr="00EA3CBE">
        <w:rPr>
          <w:rFonts w:ascii="Times New Roman" w:hAnsi="Times New Roman" w:cs="Times New Roman"/>
        </w:rPr>
        <w:t>appl</w:t>
      </w:r>
      <w:r w:rsidR="00E94F4D">
        <w:rPr>
          <w:rFonts w:ascii="Times New Roman" w:hAnsi="Times New Roman" w:cs="Times New Roman"/>
        </w:rPr>
        <w:t xml:space="preserve">ying it </w:t>
      </w:r>
      <w:r w:rsidR="00DD70F9" w:rsidRPr="00144091">
        <w:rPr>
          <w:rFonts w:ascii="Times New Roman" w:hAnsi="Times New Roman" w:cs="Times New Roman"/>
        </w:rPr>
        <w:t xml:space="preserve">to </w:t>
      </w:r>
      <w:r w:rsidR="00BF219F" w:rsidRPr="00144091">
        <w:rPr>
          <w:rFonts w:ascii="Times New Roman" w:hAnsi="Times New Roman" w:cs="Times New Roman"/>
        </w:rPr>
        <w:t>a sample of</w:t>
      </w:r>
      <w:r w:rsidR="00F74347" w:rsidRPr="00144091">
        <w:rPr>
          <w:rFonts w:ascii="Times New Roman" w:hAnsi="Times New Roman" w:cs="Times New Roman"/>
        </w:rPr>
        <w:t xml:space="preserve"> eight</w:t>
      </w:r>
      <w:r w:rsidR="00BF219F" w:rsidRPr="00144091">
        <w:rPr>
          <w:rFonts w:ascii="Times New Roman" w:hAnsi="Times New Roman" w:cs="Times New Roman"/>
        </w:rPr>
        <w:t xml:space="preserve"> Italian ESCOs</w:t>
      </w:r>
      <w:r w:rsidR="00852EDB" w:rsidRPr="00144091">
        <w:rPr>
          <w:rFonts w:ascii="Times New Roman" w:hAnsi="Times New Roman" w:cs="Times New Roman"/>
        </w:rPr>
        <w:t xml:space="preserve"> to assess its completeness and usefulness</w:t>
      </w:r>
      <w:r w:rsidR="00BF219F" w:rsidRPr="00144091">
        <w:rPr>
          <w:rFonts w:ascii="Times New Roman" w:hAnsi="Times New Roman" w:cs="Times New Roman"/>
        </w:rPr>
        <w:t xml:space="preserve">. </w:t>
      </w:r>
      <w:r w:rsidR="002123F1" w:rsidRPr="00144091">
        <w:rPr>
          <w:rFonts w:ascii="Times New Roman" w:hAnsi="Times New Roman" w:cs="Times New Roman"/>
        </w:rPr>
        <w:t>Results show the capability of the framework to adequately detail and map clusters of services</w:t>
      </w:r>
      <w:r w:rsidR="00C235E3" w:rsidRPr="00144091">
        <w:rPr>
          <w:rFonts w:ascii="Times New Roman" w:hAnsi="Times New Roman" w:cs="Times New Roman"/>
        </w:rPr>
        <w:t>-technologies-markets</w:t>
      </w:r>
      <w:r w:rsidR="00DD70F9" w:rsidRPr="00144091">
        <w:rPr>
          <w:rFonts w:ascii="Times New Roman" w:hAnsi="Times New Roman" w:cs="Times New Roman"/>
        </w:rPr>
        <w:t xml:space="preserve"> </w:t>
      </w:r>
      <w:r w:rsidR="006C1207" w:rsidRPr="00144091">
        <w:rPr>
          <w:rFonts w:ascii="Times New Roman" w:hAnsi="Times New Roman" w:cs="Times New Roman"/>
        </w:rPr>
        <w:t>addressed by</w:t>
      </w:r>
      <w:r w:rsidR="00DD70F9" w:rsidRPr="00144091">
        <w:rPr>
          <w:rFonts w:ascii="Times New Roman" w:hAnsi="Times New Roman" w:cs="Times New Roman"/>
        </w:rPr>
        <w:t xml:space="preserve"> ESCOs</w:t>
      </w:r>
      <w:r w:rsidR="00C235E3" w:rsidRPr="00144091">
        <w:rPr>
          <w:rFonts w:ascii="Times New Roman" w:hAnsi="Times New Roman" w:cs="Times New Roman"/>
        </w:rPr>
        <w:t xml:space="preserve">, </w:t>
      </w:r>
      <w:r w:rsidR="00DD70F9" w:rsidRPr="00144091">
        <w:rPr>
          <w:rFonts w:ascii="Times New Roman" w:hAnsi="Times New Roman" w:cs="Times New Roman"/>
        </w:rPr>
        <w:t xml:space="preserve">also </w:t>
      </w:r>
      <w:r w:rsidR="00C235E3" w:rsidRPr="00144091">
        <w:rPr>
          <w:rFonts w:ascii="Times New Roman" w:hAnsi="Times New Roman" w:cs="Times New Roman"/>
        </w:rPr>
        <w:t xml:space="preserve">identifying areas for future </w:t>
      </w:r>
      <w:r w:rsidR="00F64992" w:rsidRPr="00144091">
        <w:rPr>
          <w:rFonts w:ascii="Times New Roman" w:hAnsi="Times New Roman" w:cs="Times New Roman"/>
        </w:rPr>
        <w:t xml:space="preserve">business </w:t>
      </w:r>
      <w:r w:rsidR="00F82F3A" w:rsidRPr="00144091">
        <w:rPr>
          <w:rFonts w:ascii="Times New Roman" w:hAnsi="Times New Roman" w:cs="Times New Roman"/>
        </w:rPr>
        <w:t>opportunit</w:t>
      </w:r>
      <w:r w:rsidR="004E459C" w:rsidRPr="00144091">
        <w:rPr>
          <w:rFonts w:ascii="Times New Roman" w:hAnsi="Times New Roman" w:cs="Times New Roman"/>
        </w:rPr>
        <w:t>ies</w:t>
      </w:r>
      <w:r w:rsidR="00F82F3A" w:rsidRPr="00144091">
        <w:rPr>
          <w:rFonts w:ascii="Times New Roman" w:hAnsi="Times New Roman" w:cs="Times New Roman"/>
        </w:rPr>
        <w:t xml:space="preserve"> </w:t>
      </w:r>
      <w:r w:rsidR="004E459C" w:rsidRPr="00144091">
        <w:rPr>
          <w:rFonts w:ascii="Times New Roman" w:hAnsi="Times New Roman" w:cs="Times New Roman"/>
        </w:rPr>
        <w:t>for</w:t>
      </w:r>
      <w:r w:rsidR="00C235E3" w:rsidRPr="00144091">
        <w:rPr>
          <w:rFonts w:ascii="Times New Roman" w:hAnsi="Times New Roman" w:cs="Times New Roman"/>
        </w:rPr>
        <w:t xml:space="preserve"> ESCOs</w:t>
      </w:r>
      <w:r w:rsidR="00DD70F9" w:rsidRPr="00144091">
        <w:rPr>
          <w:rFonts w:ascii="Times New Roman" w:hAnsi="Times New Roman" w:cs="Times New Roman"/>
        </w:rPr>
        <w:t xml:space="preserve"> themselves</w:t>
      </w:r>
      <w:r w:rsidR="00C235E3" w:rsidRPr="00144091">
        <w:rPr>
          <w:rFonts w:ascii="Times New Roman" w:hAnsi="Times New Roman" w:cs="Times New Roman"/>
        </w:rPr>
        <w:t xml:space="preserve">. </w:t>
      </w:r>
      <w:r w:rsidR="004B6C29" w:rsidRPr="00144091">
        <w:rPr>
          <w:rFonts w:ascii="Times New Roman" w:hAnsi="Times New Roman" w:cs="Times New Roman"/>
        </w:rPr>
        <w:t xml:space="preserve">The study concludes </w:t>
      </w:r>
      <w:r w:rsidR="009C4953" w:rsidRPr="00144091">
        <w:rPr>
          <w:rFonts w:ascii="Times New Roman" w:hAnsi="Times New Roman" w:cs="Times New Roman"/>
        </w:rPr>
        <w:t xml:space="preserve">with recommendations </w:t>
      </w:r>
      <w:r w:rsidR="00F3538F" w:rsidRPr="00144091">
        <w:rPr>
          <w:rFonts w:ascii="Times New Roman" w:hAnsi="Times New Roman" w:cs="Times New Roman"/>
        </w:rPr>
        <w:t xml:space="preserve">for industry and </w:t>
      </w:r>
      <w:r w:rsidR="0092717D" w:rsidRPr="00144091">
        <w:rPr>
          <w:rFonts w:ascii="Times New Roman" w:hAnsi="Times New Roman" w:cs="Times New Roman"/>
        </w:rPr>
        <w:t>policymaking</w:t>
      </w:r>
      <w:r w:rsidR="00F3538F" w:rsidRPr="00144091">
        <w:rPr>
          <w:rFonts w:ascii="Times New Roman" w:hAnsi="Times New Roman" w:cs="Times New Roman"/>
        </w:rPr>
        <w:t xml:space="preserve"> </w:t>
      </w:r>
      <w:r w:rsidR="009C4953" w:rsidRPr="00144091">
        <w:rPr>
          <w:rFonts w:ascii="Times New Roman" w:hAnsi="Times New Roman" w:cs="Times New Roman"/>
        </w:rPr>
        <w:t xml:space="preserve">on future </w:t>
      </w:r>
      <w:r w:rsidR="00B5749D" w:rsidRPr="00144091">
        <w:rPr>
          <w:rFonts w:ascii="Times New Roman" w:hAnsi="Times New Roman" w:cs="Times New Roman"/>
        </w:rPr>
        <w:t xml:space="preserve">efforts to promote energy </w:t>
      </w:r>
      <w:r w:rsidR="00913AA0" w:rsidRPr="00144091">
        <w:rPr>
          <w:rFonts w:ascii="Times New Roman" w:hAnsi="Times New Roman" w:cs="Times New Roman"/>
        </w:rPr>
        <w:t>services</w:t>
      </w:r>
      <w:r w:rsidR="00CC31B9" w:rsidRPr="00144091">
        <w:rPr>
          <w:rFonts w:ascii="Times New Roman" w:hAnsi="Times New Roman" w:cs="Times New Roman"/>
        </w:rPr>
        <w:t xml:space="preserve">, as well as </w:t>
      </w:r>
      <w:r w:rsidR="00913AA0" w:rsidRPr="00144091">
        <w:rPr>
          <w:rFonts w:ascii="Times New Roman" w:hAnsi="Times New Roman" w:cs="Times New Roman"/>
        </w:rPr>
        <w:t xml:space="preserve">future research in this </w:t>
      </w:r>
      <w:r w:rsidR="00CC31B9" w:rsidRPr="00144091">
        <w:rPr>
          <w:rFonts w:ascii="Times New Roman" w:hAnsi="Times New Roman" w:cs="Times New Roman"/>
        </w:rPr>
        <w:t>area</w:t>
      </w:r>
      <w:r w:rsidR="00BF219F" w:rsidRPr="00144091">
        <w:rPr>
          <w:rFonts w:ascii="Times New Roman" w:hAnsi="Times New Roman" w:cs="Times New Roman"/>
        </w:rPr>
        <w:t>.</w:t>
      </w:r>
    </w:p>
    <w:p w14:paraId="4646A818" w14:textId="1FAB6F78" w:rsidR="002514AF" w:rsidRPr="00144091" w:rsidRDefault="002514AF" w:rsidP="00BF219F">
      <w:pPr>
        <w:spacing w:after="0" w:line="276" w:lineRule="auto"/>
        <w:contextualSpacing/>
        <w:jc w:val="both"/>
        <w:rPr>
          <w:rFonts w:ascii="Times New Roman" w:hAnsi="Times New Roman" w:cs="Times New Roman"/>
        </w:rPr>
      </w:pPr>
    </w:p>
    <w:p w14:paraId="0EE024C4" w14:textId="3D6EC072" w:rsidR="002514AF" w:rsidRPr="00144091" w:rsidRDefault="002514AF" w:rsidP="00BF219F">
      <w:pPr>
        <w:spacing w:after="0" w:line="276" w:lineRule="auto"/>
        <w:contextualSpacing/>
        <w:jc w:val="both"/>
        <w:rPr>
          <w:rFonts w:ascii="Times New Roman" w:hAnsi="Times New Roman" w:cs="Times New Roman"/>
        </w:rPr>
      </w:pPr>
      <w:r w:rsidRPr="003234ED">
        <w:rPr>
          <w:rFonts w:ascii="LM Roman 10" w:eastAsiaTheme="majorEastAsia" w:hAnsi="LM Roman 10" w:cstheme="majorBidi"/>
          <w:b/>
          <w:sz w:val="26"/>
          <w:szCs w:val="32"/>
        </w:rPr>
        <w:t>KEYWORDS:</w:t>
      </w:r>
      <w:r w:rsidR="00497774" w:rsidRPr="003234ED">
        <w:rPr>
          <w:rFonts w:ascii="LM Roman 10" w:eastAsiaTheme="majorEastAsia" w:hAnsi="LM Roman 10" w:cstheme="majorBidi"/>
          <w:b/>
          <w:sz w:val="26"/>
          <w:szCs w:val="32"/>
        </w:rPr>
        <w:t xml:space="preserve"> </w:t>
      </w:r>
      <w:r w:rsidR="00AD4AD3" w:rsidRPr="00144091">
        <w:rPr>
          <w:rFonts w:ascii="Times New Roman" w:hAnsi="Times New Roman" w:cs="Times New Roman"/>
        </w:rPr>
        <w:t xml:space="preserve">Energy Services; </w:t>
      </w:r>
      <w:r w:rsidR="001F0352" w:rsidRPr="00144091">
        <w:rPr>
          <w:rFonts w:ascii="Times New Roman" w:hAnsi="Times New Roman" w:cs="Times New Roman"/>
        </w:rPr>
        <w:t xml:space="preserve">Energy Service Companies; Energy </w:t>
      </w:r>
      <w:r w:rsidR="00C94753" w:rsidRPr="00144091">
        <w:rPr>
          <w:rFonts w:ascii="Times New Roman" w:hAnsi="Times New Roman" w:cs="Times New Roman"/>
        </w:rPr>
        <w:t>S</w:t>
      </w:r>
      <w:r w:rsidR="001F0352" w:rsidRPr="00144091">
        <w:rPr>
          <w:rFonts w:ascii="Times New Roman" w:hAnsi="Times New Roman" w:cs="Times New Roman"/>
        </w:rPr>
        <w:t xml:space="preserve">ervices </w:t>
      </w:r>
      <w:r w:rsidR="00C94753" w:rsidRPr="00144091">
        <w:rPr>
          <w:rFonts w:ascii="Times New Roman" w:hAnsi="Times New Roman" w:cs="Times New Roman"/>
        </w:rPr>
        <w:t>M</w:t>
      </w:r>
      <w:r w:rsidR="001F0352" w:rsidRPr="00144091">
        <w:rPr>
          <w:rFonts w:ascii="Times New Roman" w:hAnsi="Times New Roman" w:cs="Times New Roman"/>
        </w:rPr>
        <w:t>arket</w:t>
      </w:r>
      <w:r w:rsidR="00AD4AD3" w:rsidRPr="00144091">
        <w:rPr>
          <w:rFonts w:ascii="Times New Roman" w:hAnsi="Times New Roman" w:cs="Times New Roman"/>
        </w:rPr>
        <w:t xml:space="preserve">; </w:t>
      </w:r>
      <w:r w:rsidR="00363636" w:rsidRPr="00144091">
        <w:rPr>
          <w:rFonts w:ascii="Times New Roman" w:hAnsi="Times New Roman" w:cs="Times New Roman"/>
        </w:rPr>
        <w:t xml:space="preserve">Characterisation </w:t>
      </w:r>
      <w:r w:rsidR="00C94753" w:rsidRPr="00144091">
        <w:rPr>
          <w:rFonts w:ascii="Times New Roman" w:hAnsi="Times New Roman" w:cs="Times New Roman"/>
        </w:rPr>
        <w:t>F</w:t>
      </w:r>
      <w:r w:rsidR="00363636" w:rsidRPr="00144091">
        <w:rPr>
          <w:rFonts w:ascii="Times New Roman" w:hAnsi="Times New Roman" w:cs="Times New Roman"/>
        </w:rPr>
        <w:t>ramework</w:t>
      </w:r>
      <w:r w:rsidR="001F0352" w:rsidRPr="00144091">
        <w:rPr>
          <w:rFonts w:ascii="Times New Roman" w:hAnsi="Times New Roman" w:cs="Times New Roman"/>
        </w:rPr>
        <w:t>.</w:t>
      </w:r>
    </w:p>
    <w:p w14:paraId="19938E6A" w14:textId="4CCB2697" w:rsidR="00867317" w:rsidRPr="00144091" w:rsidRDefault="00867317" w:rsidP="00BF219F">
      <w:pPr>
        <w:spacing w:after="0" w:line="276" w:lineRule="auto"/>
        <w:contextualSpacing/>
        <w:jc w:val="both"/>
        <w:rPr>
          <w:rFonts w:ascii="Times New Roman" w:hAnsi="Times New Roman" w:cs="Times New Roman"/>
        </w:rPr>
      </w:pPr>
    </w:p>
    <w:p w14:paraId="28944BE6" w14:textId="23526F17" w:rsidR="00867317" w:rsidRPr="003234ED" w:rsidRDefault="00867317" w:rsidP="00F30E90">
      <w:pPr>
        <w:pStyle w:val="Titolo1"/>
        <w:numPr>
          <w:ilvl w:val="0"/>
          <w:numId w:val="0"/>
        </w:numPr>
        <w:ind w:left="432" w:hanging="432"/>
      </w:pPr>
      <w:r w:rsidRPr="003234ED">
        <w:t>Nomenclature</w:t>
      </w:r>
    </w:p>
    <w:p w14:paraId="2C7C9C20" w14:textId="437E3823" w:rsidR="00867317" w:rsidRPr="0006535D" w:rsidRDefault="00867317" w:rsidP="00BF219F">
      <w:pPr>
        <w:spacing w:after="0" w:line="276" w:lineRule="auto"/>
        <w:contextualSpacing/>
        <w:jc w:val="both"/>
        <w:rPr>
          <w:rFonts w:ascii="Times New Roman" w:hAnsi="Times New Roman" w:cs="Times New Roman"/>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4394"/>
      </w:tblGrid>
      <w:tr w:rsidR="007559F8" w:rsidRPr="00144091" w14:paraId="29AFB681" w14:textId="77777777" w:rsidTr="00986BAB">
        <w:tc>
          <w:tcPr>
            <w:tcW w:w="1555" w:type="dxa"/>
          </w:tcPr>
          <w:p w14:paraId="6497DB0E" w14:textId="57288C8B" w:rsidR="007559F8" w:rsidRPr="00F30E90" w:rsidRDefault="007559F8" w:rsidP="00867317">
            <w:pPr>
              <w:spacing w:line="276" w:lineRule="auto"/>
              <w:contextualSpacing/>
              <w:jc w:val="both"/>
              <w:rPr>
                <w:rFonts w:ascii="Times New Roman" w:hAnsi="Times New Roman" w:cs="Times New Roman"/>
                <w:lang w:val="en-GB"/>
              </w:rPr>
            </w:pPr>
            <w:r w:rsidRPr="00144091">
              <w:rPr>
                <w:rFonts w:ascii="Times New Roman" w:hAnsi="Times New Roman" w:cs="Times New Roman"/>
              </w:rPr>
              <w:t>EPC</w:t>
            </w:r>
          </w:p>
        </w:tc>
        <w:tc>
          <w:tcPr>
            <w:tcW w:w="4394" w:type="dxa"/>
          </w:tcPr>
          <w:p w14:paraId="30BBA4D8" w14:textId="5CD9AF07" w:rsidR="007559F8" w:rsidRPr="00F30E90" w:rsidRDefault="007559F8" w:rsidP="00BF219F">
            <w:pPr>
              <w:spacing w:line="276" w:lineRule="auto"/>
              <w:contextualSpacing/>
              <w:jc w:val="both"/>
              <w:rPr>
                <w:rFonts w:ascii="Times New Roman" w:hAnsi="Times New Roman" w:cs="Times New Roman"/>
                <w:lang w:val="en-GB"/>
              </w:rPr>
            </w:pPr>
            <w:r w:rsidRPr="00144091">
              <w:rPr>
                <w:rFonts w:ascii="Times New Roman" w:hAnsi="Times New Roman" w:cs="Times New Roman"/>
              </w:rPr>
              <w:t xml:space="preserve">Energy Performance </w:t>
            </w:r>
            <w:proofErr w:type="spellStart"/>
            <w:r w:rsidRPr="00F30E90">
              <w:rPr>
                <w:rFonts w:ascii="Times New Roman" w:hAnsi="Times New Roman" w:cs="Times New Roman"/>
              </w:rPr>
              <w:t>Contract</w:t>
            </w:r>
            <w:proofErr w:type="spellEnd"/>
          </w:p>
        </w:tc>
      </w:tr>
      <w:tr w:rsidR="007559F8" w:rsidRPr="00144091" w14:paraId="5797C623" w14:textId="77777777" w:rsidTr="00986BAB">
        <w:tc>
          <w:tcPr>
            <w:tcW w:w="1555" w:type="dxa"/>
          </w:tcPr>
          <w:p w14:paraId="54F94A01" w14:textId="7F83BAED" w:rsidR="007559F8" w:rsidRPr="00F30E90" w:rsidRDefault="007559F8" w:rsidP="00867317">
            <w:pPr>
              <w:spacing w:line="276" w:lineRule="auto"/>
              <w:contextualSpacing/>
              <w:jc w:val="both"/>
              <w:rPr>
                <w:rFonts w:ascii="Times New Roman" w:hAnsi="Times New Roman" w:cs="Times New Roman"/>
                <w:lang w:val="en-GB"/>
              </w:rPr>
            </w:pPr>
            <w:proofErr w:type="spellStart"/>
            <w:r w:rsidRPr="00144091">
              <w:rPr>
                <w:rFonts w:ascii="Times New Roman" w:hAnsi="Times New Roman" w:cs="Times New Roman"/>
              </w:rPr>
              <w:t>ESs</w:t>
            </w:r>
            <w:proofErr w:type="spellEnd"/>
          </w:p>
        </w:tc>
        <w:tc>
          <w:tcPr>
            <w:tcW w:w="4394" w:type="dxa"/>
          </w:tcPr>
          <w:p w14:paraId="7A98EBB7" w14:textId="6B78FB6F" w:rsidR="007559F8" w:rsidRPr="00F30E90" w:rsidRDefault="007559F8" w:rsidP="00BF219F">
            <w:pPr>
              <w:spacing w:line="276" w:lineRule="auto"/>
              <w:contextualSpacing/>
              <w:jc w:val="both"/>
              <w:rPr>
                <w:rFonts w:ascii="Times New Roman" w:hAnsi="Times New Roman" w:cs="Times New Roman"/>
                <w:lang w:val="en-GB"/>
              </w:rPr>
            </w:pPr>
            <w:r w:rsidRPr="00144091">
              <w:rPr>
                <w:rFonts w:ascii="Times New Roman" w:hAnsi="Times New Roman" w:cs="Times New Roman"/>
              </w:rPr>
              <w:t>Energy Services</w:t>
            </w:r>
          </w:p>
        </w:tc>
      </w:tr>
      <w:tr w:rsidR="00867317" w:rsidRPr="00144091" w14:paraId="6353CB17" w14:textId="77777777" w:rsidTr="00986BAB">
        <w:tc>
          <w:tcPr>
            <w:tcW w:w="1555" w:type="dxa"/>
          </w:tcPr>
          <w:p w14:paraId="0E3E4529" w14:textId="6DE08E45" w:rsidR="00867317" w:rsidRPr="00F30E90" w:rsidRDefault="00867317" w:rsidP="00BF219F">
            <w:pPr>
              <w:spacing w:line="276" w:lineRule="auto"/>
              <w:contextualSpacing/>
              <w:jc w:val="both"/>
              <w:rPr>
                <w:rFonts w:ascii="Times New Roman" w:hAnsi="Times New Roman" w:cs="Times New Roman"/>
                <w:lang w:val="en-GB"/>
              </w:rPr>
            </w:pPr>
            <w:proofErr w:type="spellStart"/>
            <w:r w:rsidRPr="00144091">
              <w:rPr>
                <w:rFonts w:ascii="Times New Roman" w:hAnsi="Times New Roman" w:cs="Times New Roman"/>
              </w:rPr>
              <w:t>ESCOs</w:t>
            </w:r>
            <w:proofErr w:type="spellEnd"/>
          </w:p>
        </w:tc>
        <w:tc>
          <w:tcPr>
            <w:tcW w:w="4394" w:type="dxa"/>
          </w:tcPr>
          <w:p w14:paraId="05F0009A" w14:textId="6A66A8EB" w:rsidR="00867317" w:rsidRPr="00F30E90" w:rsidRDefault="00867317" w:rsidP="00BF219F">
            <w:pPr>
              <w:spacing w:line="276" w:lineRule="auto"/>
              <w:contextualSpacing/>
              <w:jc w:val="both"/>
              <w:rPr>
                <w:rFonts w:ascii="Times New Roman" w:hAnsi="Times New Roman" w:cs="Times New Roman"/>
                <w:lang w:val="en-GB"/>
              </w:rPr>
            </w:pPr>
            <w:r w:rsidRPr="00144091">
              <w:rPr>
                <w:rFonts w:ascii="Times New Roman" w:hAnsi="Times New Roman" w:cs="Times New Roman"/>
              </w:rPr>
              <w:t>Energy Service Companies</w:t>
            </w:r>
          </w:p>
        </w:tc>
      </w:tr>
      <w:tr w:rsidR="00867317" w:rsidRPr="00144091" w14:paraId="4A3BDAA5" w14:textId="77777777" w:rsidTr="00986BAB">
        <w:tc>
          <w:tcPr>
            <w:tcW w:w="1555" w:type="dxa"/>
          </w:tcPr>
          <w:p w14:paraId="20A32592" w14:textId="4D00668D" w:rsidR="00867317" w:rsidRPr="00F30E90" w:rsidRDefault="007559F8" w:rsidP="00BF219F">
            <w:pPr>
              <w:spacing w:line="276" w:lineRule="auto"/>
              <w:contextualSpacing/>
              <w:jc w:val="both"/>
              <w:rPr>
                <w:rFonts w:ascii="Times New Roman" w:hAnsi="Times New Roman" w:cs="Times New Roman"/>
                <w:lang w:val="en-GB"/>
              </w:rPr>
            </w:pPr>
            <w:r w:rsidRPr="00144091">
              <w:rPr>
                <w:rFonts w:ascii="Times New Roman" w:hAnsi="Times New Roman" w:cs="Times New Roman"/>
              </w:rPr>
              <w:t>ETS</w:t>
            </w:r>
          </w:p>
        </w:tc>
        <w:tc>
          <w:tcPr>
            <w:tcW w:w="4394" w:type="dxa"/>
          </w:tcPr>
          <w:p w14:paraId="2DE52151" w14:textId="25AD3712" w:rsidR="00867317" w:rsidRPr="00F30E90" w:rsidRDefault="007559F8" w:rsidP="00BF219F">
            <w:pPr>
              <w:spacing w:line="276" w:lineRule="auto"/>
              <w:contextualSpacing/>
              <w:jc w:val="both"/>
              <w:rPr>
                <w:rFonts w:ascii="Times New Roman" w:hAnsi="Times New Roman" w:cs="Times New Roman"/>
                <w:lang w:val="en-GB"/>
              </w:rPr>
            </w:pPr>
            <w:proofErr w:type="spellStart"/>
            <w:r w:rsidRPr="00144091">
              <w:rPr>
                <w:rFonts w:ascii="Times New Roman" w:hAnsi="Times New Roman" w:cs="Times New Roman"/>
              </w:rPr>
              <w:t>Emission</w:t>
            </w:r>
            <w:proofErr w:type="spellEnd"/>
            <w:r w:rsidRPr="00144091">
              <w:rPr>
                <w:rFonts w:ascii="Times New Roman" w:hAnsi="Times New Roman" w:cs="Times New Roman"/>
              </w:rPr>
              <w:t xml:space="preserve"> Trading </w:t>
            </w:r>
            <w:proofErr w:type="spellStart"/>
            <w:r w:rsidRPr="00144091">
              <w:rPr>
                <w:rFonts w:ascii="Times New Roman" w:hAnsi="Times New Roman" w:cs="Times New Roman"/>
              </w:rPr>
              <w:t>Scheme</w:t>
            </w:r>
            <w:proofErr w:type="spellEnd"/>
          </w:p>
        </w:tc>
      </w:tr>
      <w:tr w:rsidR="00867317" w:rsidRPr="00144091" w14:paraId="7B7147E8" w14:textId="77777777" w:rsidTr="00986BAB">
        <w:tc>
          <w:tcPr>
            <w:tcW w:w="1555" w:type="dxa"/>
          </w:tcPr>
          <w:p w14:paraId="3A5CD65E" w14:textId="43041754" w:rsidR="00867317" w:rsidRPr="00F30E90" w:rsidRDefault="007559F8" w:rsidP="00BF219F">
            <w:pPr>
              <w:spacing w:line="276" w:lineRule="auto"/>
              <w:contextualSpacing/>
              <w:jc w:val="both"/>
              <w:rPr>
                <w:rFonts w:ascii="Times New Roman" w:hAnsi="Times New Roman" w:cs="Times New Roman"/>
                <w:lang w:val="en-GB"/>
              </w:rPr>
            </w:pPr>
            <w:r w:rsidRPr="00144091">
              <w:rPr>
                <w:rFonts w:ascii="Times New Roman" w:hAnsi="Times New Roman" w:cs="Times New Roman"/>
              </w:rPr>
              <w:t>HVAC</w:t>
            </w:r>
          </w:p>
        </w:tc>
        <w:tc>
          <w:tcPr>
            <w:tcW w:w="4394" w:type="dxa"/>
          </w:tcPr>
          <w:p w14:paraId="1698B555" w14:textId="7A9E6C77" w:rsidR="00867317" w:rsidRPr="00F30E90" w:rsidRDefault="007559F8" w:rsidP="00BF219F">
            <w:pPr>
              <w:spacing w:line="276" w:lineRule="auto"/>
              <w:contextualSpacing/>
              <w:jc w:val="both"/>
              <w:rPr>
                <w:rFonts w:ascii="Times New Roman" w:hAnsi="Times New Roman" w:cs="Times New Roman"/>
                <w:lang w:val="en-GB"/>
              </w:rPr>
            </w:pPr>
            <w:r w:rsidRPr="00F30E90">
              <w:rPr>
                <w:rFonts w:ascii="Times New Roman" w:hAnsi="Times New Roman" w:cs="Times New Roman"/>
                <w:lang w:val="en-US"/>
              </w:rPr>
              <w:t>Heating, Ventilation</w:t>
            </w:r>
            <w:r w:rsidR="00447B06" w:rsidRPr="00F30E90">
              <w:rPr>
                <w:rFonts w:ascii="Times New Roman" w:hAnsi="Times New Roman" w:cs="Times New Roman"/>
                <w:lang w:val="en-US"/>
              </w:rPr>
              <w:t xml:space="preserve"> and</w:t>
            </w:r>
            <w:r w:rsidRPr="00F30E90">
              <w:rPr>
                <w:rFonts w:ascii="Times New Roman" w:hAnsi="Times New Roman" w:cs="Times New Roman"/>
                <w:lang w:val="en-US"/>
              </w:rPr>
              <w:t xml:space="preserve"> Air Conditioning</w:t>
            </w:r>
          </w:p>
        </w:tc>
      </w:tr>
      <w:tr w:rsidR="00867317" w:rsidRPr="00144091" w14:paraId="00B07749" w14:textId="77777777" w:rsidTr="00986BAB">
        <w:tc>
          <w:tcPr>
            <w:tcW w:w="1555" w:type="dxa"/>
          </w:tcPr>
          <w:p w14:paraId="43E07ACE" w14:textId="4944A50E" w:rsidR="00867317" w:rsidRPr="00F30E90" w:rsidRDefault="007559F8" w:rsidP="00BF219F">
            <w:pPr>
              <w:spacing w:line="276" w:lineRule="auto"/>
              <w:contextualSpacing/>
              <w:jc w:val="both"/>
              <w:rPr>
                <w:rFonts w:ascii="Times New Roman" w:hAnsi="Times New Roman" w:cs="Times New Roman"/>
                <w:lang w:val="en-GB"/>
              </w:rPr>
            </w:pPr>
            <w:r w:rsidRPr="00144091">
              <w:rPr>
                <w:rFonts w:ascii="Times New Roman" w:hAnsi="Times New Roman" w:cs="Times New Roman"/>
              </w:rPr>
              <w:t>O&amp;M</w:t>
            </w:r>
          </w:p>
        </w:tc>
        <w:tc>
          <w:tcPr>
            <w:tcW w:w="4394" w:type="dxa"/>
          </w:tcPr>
          <w:p w14:paraId="15D3FD7E" w14:textId="3A29212F" w:rsidR="00867317" w:rsidRPr="00F30E90" w:rsidRDefault="007559F8" w:rsidP="00BF219F">
            <w:pPr>
              <w:spacing w:line="276" w:lineRule="auto"/>
              <w:contextualSpacing/>
              <w:jc w:val="both"/>
              <w:rPr>
                <w:rFonts w:ascii="Times New Roman" w:hAnsi="Times New Roman" w:cs="Times New Roman"/>
                <w:lang w:val="en-GB"/>
              </w:rPr>
            </w:pPr>
            <w:proofErr w:type="spellStart"/>
            <w:r w:rsidRPr="00144091">
              <w:rPr>
                <w:rFonts w:ascii="Times New Roman" w:hAnsi="Times New Roman" w:cs="Times New Roman"/>
              </w:rPr>
              <w:t>Operation</w:t>
            </w:r>
            <w:proofErr w:type="spellEnd"/>
            <w:r w:rsidRPr="00144091">
              <w:rPr>
                <w:rFonts w:ascii="Times New Roman" w:hAnsi="Times New Roman" w:cs="Times New Roman"/>
              </w:rPr>
              <w:t xml:space="preserve"> &amp; </w:t>
            </w:r>
            <w:proofErr w:type="spellStart"/>
            <w:r w:rsidRPr="00144091">
              <w:rPr>
                <w:rFonts w:ascii="Times New Roman" w:hAnsi="Times New Roman" w:cs="Times New Roman"/>
              </w:rPr>
              <w:t>Maintenance</w:t>
            </w:r>
            <w:proofErr w:type="spellEnd"/>
          </w:p>
        </w:tc>
      </w:tr>
      <w:tr w:rsidR="00867317" w:rsidRPr="00144091" w14:paraId="18489B7F" w14:textId="77777777" w:rsidTr="00986BAB">
        <w:tc>
          <w:tcPr>
            <w:tcW w:w="1555" w:type="dxa"/>
          </w:tcPr>
          <w:p w14:paraId="0CDCDAF4" w14:textId="4032380C" w:rsidR="00867317" w:rsidRPr="00F30E90" w:rsidRDefault="007559F8" w:rsidP="00BF219F">
            <w:pPr>
              <w:spacing w:line="276" w:lineRule="auto"/>
              <w:contextualSpacing/>
              <w:jc w:val="both"/>
              <w:rPr>
                <w:rFonts w:ascii="Times New Roman" w:hAnsi="Times New Roman" w:cs="Times New Roman"/>
                <w:lang w:val="en-GB"/>
              </w:rPr>
            </w:pPr>
            <w:proofErr w:type="spellStart"/>
            <w:r w:rsidRPr="00144091">
              <w:rPr>
                <w:rFonts w:ascii="Times New Roman" w:hAnsi="Times New Roman" w:cs="Times New Roman"/>
              </w:rPr>
              <w:t>SDGs</w:t>
            </w:r>
            <w:proofErr w:type="spellEnd"/>
          </w:p>
        </w:tc>
        <w:tc>
          <w:tcPr>
            <w:tcW w:w="4394" w:type="dxa"/>
          </w:tcPr>
          <w:p w14:paraId="0FC8754C" w14:textId="05442711" w:rsidR="00867317" w:rsidRPr="00F30E90" w:rsidRDefault="007559F8" w:rsidP="00BF219F">
            <w:pPr>
              <w:spacing w:line="276" w:lineRule="auto"/>
              <w:contextualSpacing/>
              <w:jc w:val="both"/>
              <w:rPr>
                <w:rFonts w:ascii="Times New Roman" w:hAnsi="Times New Roman" w:cs="Times New Roman"/>
                <w:lang w:val="en-GB"/>
              </w:rPr>
            </w:pPr>
            <w:proofErr w:type="spellStart"/>
            <w:r w:rsidRPr="00144091">
              <w:rPr>
                <w:rFonts w:ascii="Times New Roman" w:hAnsi="Times New Roman" w:cs="Times New Roman"/>
              </w:rPr>
              <w:t>Sustainable</w:t>
            </w:r>
            <w:proofErr w:type="spellEnd"/>
            <w:r w:rsidRPr="00144091">
              <w:rPr>
                <w:rFonts w:ascii="Times New Roman" w:hAnsi="Times New Roman" w:cs="Times New Roman"/>
              </w:rPr>
              <w:t xml:space="preserve"> Development Goals</w:t>
            </w:r>
          </w:p>
        </w:tc>
      </w:tr>
      <w:tr w:rsidR="00867317" w:rsidRPr="00144091" w14:paraId="3E9BA542" w14:textId="77777777" w:rsidTr="00986BAB">
        <w:tc>
          <w:tcPr>
            <w:tcW w:w="1555" w:type="dxa"/>
          </w:tcPr>
          <w:p w14:paraId="34821FC8" w14:textId="1DCE6042" w:rsidR="00867317" w:rsidRPr="00F30E90" w:rsidRDefault="007559F8" w:rsidP="00BF219F">
            <w:pPr>
              <w:spacing w:line="276" w:lineRule="auto"/>
              <w:contextualSpacing/>
              <w:jc w:val="both"/>
              <w:rPr>
                <w:rFonts w:ascii="Times New Roman" w:hAnsi="Times New Roman" w:cs="Times New Roman"/>
                <w:lang w:val="en-GB"/>
              </w:rPr>
            </w:pPr>
            <w:r w:rsidRPr="00144091">
              <w:rPr>
                <w:rFonts w:ascii="Times New Roman" w:hAnsi="Times New Roman" w:cs="Times New Roman"/>
              </w:rPr>
              <w:t>TPF</w:t>
            </w:r>
          </w:p>
        </w:tc>
        <w:tc>
          <w:tcPr>
            <w:tcW w:w="4394" w:type="dxa"/>
          </w:tcPr>
          <w:p w14:paraId="7F0A062B" w14:textId="3A69698D" w:rsidR="00867317" w:rsidRPr="00F30E90" w:rsidRDefault="007559F8" w:rsidP="00BF219F">
            <w:pPr>
              <w:spacing w:line="276" w:lineRule="auto"/>
              <w:contextualSpacing/>
              <w:jc w:val="both"/>
              <w:rPr>
                <w:rFonts w:ascii="Times New Roman" w:hAnsi="Times New Roman" w:cs="Times New Roman"/>
                <w:lang w:val="en-GB"/>
              </w:rPr>
            </w:pPr>
            <w:r w:rsidRPr="00144091">
              <w:rPr>
                <w:rFonts w:ascii="Times New Roman" w:hAnsi="Times New Roman" w:cs="Times New Roman"/>
              </w:rPr>
              <w:t>Third-Party Financing</w:t>
            </w:r>
          </w:p>
        </w:tc>
      </w:tr>
    </w:tbl>
    <w:p w14:paraId="7C8FFF78" w14:textId="77777777" w:rsidR="00867317" w:rsidRPr="00144091" w:rsidRDefault="00867317" w:rsidP="00BF219F">
      <w:pPr>
        <w:spacing w:after="0" w:line="276" w:lineRule="auto"/>
        <w:contextualSpacing/>
        <w:jc w:val="both"/>
        <w:rPr>
          <w:rFonts w:ascii="Times New Roman" w:eastAsiaTheme="majorEastAsia" w:hAnsi="Times New Roman" w:cs="Times New Roman"/>
        </w:rPr>
      </w:pPr>
    </w:p>
    <w:p w14:paraId="74C9C39F" w14:textId="5A24B313" w:rsidR="00D8425C" w:rsidRPr="00144091" w:rsidRDefault="00380E4D" w:rsidP="00761E64">
      <w:pPr>
        <w:pStyle w:val="Titolo1"/>
      </w:pPr>
      <w:r w:rsidRPr="00144091">
        <w:t>Introduction</w:t>
      </w:r>
      <w:bookmarkEnd w:id="0"/>
    </w:p>
    <w:p w14:paraId="2ECDE63D" w14:textId="77777777" w:rsidR="009F61DB" w:rsidRDefault="00D21E1A" w:rsidP="00B564D1">
      <w:pPr>
        <w:spacing w:after="0" w:line="276" w:lineRule="auto"/>
        <w:contextualSpacing/>
        <w:jc w:val="both"/>
        <w:rPr>
          <w:rFonts w:ascii="Times New Roman" w:hAnsi="Times New Roman" w:cs="Times New Roman"/>
        </w:rPr>
      </w:pPr>
      <w:r w:rsidRPr="00144091">
        <w:rPr>
          <w:rFonts w:ascii="Times New Roman" w:hAnsi="Times New Roman" w:cs="Times New Roman"/>
        </w:rPr>
        <w:t xml:space="preserve">Energy </w:t>
      </w:r>
      <w:r w:rsidR="00C8207A" w:rsidRPr="00144091">
        <w:rPr>
          <w:rFonts w:ascii="Times New Roman" w:hAnsi="Times New Roman" w:cs="Times New Roman"/>
        </w:rPr>
        <w:t xml:space="preserve">management, </w:t>
      </w:r>
      <w:r w:rsidR="00FE0A65" w:rsidRPr="00144091">
        <w:rPr>
          <w:rFonts w:ascii="Times New Roman" w:hAnsi="Times New Roman" w:cs="Times New Roman"/>
        </w:rPr>
        <w:t>and especially</w:t>
      </w:r>
      <w:r w:rsidR="00C8207A" w:rsidRPr="00144091">
        <w:rPr>
          <w:rFonts w:ascii="Times New Roman" w:hAnsi="Times New Roman" w:cs="Times New Roman"/>
        </w:rPr>
        <w:t xml:space="preserve"> energy </w:t>
      </w:r>
      <w:r w:rsidR="007D4E14" w:rsidRPr="00144091">
        <w:rPr>
          <w:rFonts w:ascii="Times New Roman" w:hAnsi="Times New Roman" w:cs="Times New Roman"/>
        </w:rPr>
        <w:t>efficiency</w:t>
      </w:r>
      <w:r w:rsidR="00C8207A" w:rsidRPr="00144091">
        <w:rPr>
          <w:rFonts w:ascii="Times New Roman" w:hAnsi="Times New Roman" w:cs="Times New Roman"/>
        </w:rPr>
        <w:t>,</w:t>
      </w:r>
      <w:r w:rsidR="007D4E14" w:rsidRPr="00144091">
        <w:rPr>
          <w:rFonts w:ascii="Times New Roman" w:hAnsi="Times New Roman" w:cs="Times New Roman"/>
        </w:rPr>
        <w:t xml:space="preserve"> </w:t>
      </w:r>
      <w:r w:rsidRPr="00144091">
        <w:rPr>
          <w:rFonts w:ascii="Times New Roman" w:hAnsi="Times New Roman" w:cs="Times New Roman"/>
        </w:rPr>
        <w:t>is widely acknowled</w:t>
      </w:r>
      <w:r w:rsidR="00D9393B" w:rsidRPr="00144091">
        <w:rPr>
          <w:rFonts w:ascii="Times New Roman" w:hAnsi="Times New Roman" w:cs="Times New Roman"/>
        </w:rPr>
        <w:t>ged</w:t>
      </w:r>
      <w:r w:rsidRPr="00144091">
        <w:rPr>
          <w:rFonts w:ascii="Times New Roman" w:hAnsi="Times New Roman" w:cs="Times New Roman"/>
        </w:rPr>
        <w:t xml:space="preserve"> as a major contributor </w:t>
      </w:r>
      <w:r w:rsidR="00C759D0" w:rsidRPr="00144091">
        <w:rPr>
          <w:rFonts w:ascii="Times New Roman" w:hAnsi="Times New Roman" w:cs="Times New Roman"/>
        </w:rPr>
        <w:t xml:space="preserve">in all sectors </w:t>
      </w:r>
      <w:r w:rsidR="00223E8A" w:rsidRPr="00144091">
        <w:rPr>
          <w:rFonts w:ascii="Times New Roman" w:hAnsi="Times New Roman" w:cs="Times New Roman"/>
        </w:rPr>
        <w:t xml:space="preserve">of activity </w:t>
      </w:r>
      <w:r w:rsidR="00C759D0" w:rsidRPr="00144091">
        <w:rPr>
          <w:rFonts w:ascii="Times New Roman" w:hAnsi="Times New Roman" w:cs="Times New Roman"/>
        </w:rPr>
        <w:t xml:space="preserve">towards </w:t>
      </w:r>
      <w:r w:rsidR="009C4B0C" w:rsidRPr="00144091">
        <w:rPr>
          <w:rFonts w:ascii="Times New Roman" w:hAnsi="Times New Roman" w:cs="Times New Roman"/>
        </w:rPr>
        <w:t xml:space="preserve">the </w:t>
      </w:r>
      <w:r w:rsidR="0036654B" w:rsidRPr="00144091">
        <w:rPr>
          <w:rFonts w:ascii="Times New Roman" w:hAnsi="Times New Roman" w:cs="Times New Roman"/>
        </w:rPr>
        <w:t>S</w:t>
      </w:r>
      <w:r w:rsidR="00D9393B" w:rsidRPr="00144091">
        <w:rPr>
          <w:rFonts w:ascii="Times New Roman" w:hAnsi="Times New Roman" w:cs="Times New Roman"/>
        </w:rPr>
        <w:t xml:space="preserve">ustainable </w:t>
      </w:r>
      <w:r w:rsidR="0036654B" w:rsidRPr="00144091">
        <w:rPr>
          <w:rFonts w:ascii="Times New Roman" w:hAnsi="Times New Roman" w:cs="Times New Roman"/>
        </w:rPr>
        <w:t>D</w:t>
      </w:r>
      <w:r w:rsidR="00D9393B" w:rsidRPr="00144091">
        <w:rPr>
          <w:rFonts w:ascii="Times New Roman" w:hAnsi="Times New Roman" w:cs="Times New Roman"/>
        </w:rPr>
        <w:t>evelopment</w:t>
      </w:r>
      <w:r w:rsidR="009C4B0C" w:rsidRPr="00144091">
        <w:rPr>
          <w:rFonts w:ascii="Times New Roman" w:hAnsi="Times New Roman" w:cs="Times New Roman"/>
        </w:rPr>
        <w:t xml:space="preserve"> </w:t>
      </w:r>
      <w:r w:rsidR="0036654B" w:rsidRPr="00144091">
        <w:rPr>
          <w:rFonts w:ascii="Times New Roman" w:hAnsi="Times New Roman" w:cs="Times New Roman"/>
        </w:rPr>
        <w:t>G</w:t>
      </w:r>
      <w:r w:rsidR="009C4B0C" w:rsidRPr="00144091">
        <w:rPr>
          <w:rFonts w:ascii="Times New Roman" w:hAnsi="Times New Roman" w:cs="Times New Roman"/>
        </w:rPr>
        <w:t>oals</w:t>
      </w:r>
      <w:r w:rsidR="00C55100" w:rsidRPr="00144091">
        <w:rPr>
          <w:rFonts w:ascii="Times New Roman" w:hAnsi="Times New Roman" w:cs="Times New Roman"/>
        </w:rPr>
        <w:t xml:space="preserve"> (SDGs)</w:t>
      </w:r>
      <w:r w:rsidR="00D9393B" w:rsidRPr="00144091">
        <w:rPr>
          <w:rFonts w:ascii="Times New Roman" w:hAnsi="Times New Roman" w:cs="Times New Roman"/>
        </w:rPr>
        <w:t xml:space="preserve">. </w:t>
      </w:r>
      <w:r w:rsidR="00EE509A" w:rsidRPr="00144091">
        <w:rPr>
          <w:rFonts w:ascii="Times New Roman" w:hAnsi="Times New Roman" w:cs="Times New Roman"/>
        </w:rPr>
        <w:t xml:space="preserve">However, in order to achieve such improvements, a common approach on international, </w:t>
      </w:r>
      <w:r w:rsidR="00CC4AB0" w:rsidRPr="00144091">
        <w:rPr>
          <w:rFonts w:ascii="Times New Roman" w:hAnsi="Times New Roman" w:cs="Times New Roman"/>
        </w:rPr>
        <w:t>multinational, regional and local level</w:t>
      </w:r>
      <w:r w:rsidR="000E1809" w:rsidRPr="00144091">
        <w:rPr>
          <w:rFonts w:ascii="Times New Roman" w:hAnsi="Times New Roman" w:cs="Times New Roman"/>
        </w:rPr>
        <w:t xml:space="preserve"> </w:t>
      </w:r>
      <w:r w:rsidR="00405D50" w:rsidRPr="00144091">
        <w:rPr>
          <w:rFonts w:ascii="Times New Roman" w:hAnsi="Times New Roman" w:cs="Times New Roman"/>
        </w:rPr>
        <w:t xml:space="preserve">(Danish et al., </w:t>
      </w:r>
      <w:r w:rsidR="005801AB" w:rsidRPr="00144091">
        <w:rPr>
          <w:rFonts w:ascii="Times New Roman" w:hAnsi="Times New Roman" w:cs="Times New Roman"/>
        </w:rPr>
        <w:lastRenderedPageBreak/>
        <w:t>2020</w:t>
      </w:r>
      <w:r w:rsidR="005801AB" w:rsidRPr="0006535D">
        <w:rPr>
          <w:rFonts w:ascii="Times New Roman" w:hAnsi="Times New Roman" w:cs="Times New Roman"/>
        </w:rPr>
        <w:t>)</w:t>
      </w:r>
      <w:r w:rsidR="00CC4AB0" w:rsidRPr="0006535D">
        <w:rPr>
          <w:rFonts w:ascii="Times New Roman" w:hAnsi="Times New Roman" w:cs="Times New Roman"/>
        </w:rPr>
        <w:t>, able to cover energy generation, distribution and use</w:t>
      </w:r>
      <w:r w:rsidR="00DC7FE8" w:rsidRPr="00A227BC">
        <w:rPr>
          <w:rFonts w:ascii="Times New Roman" w:hAnsi="Times New Roman" w:cs="Times New Roman"/>
        </w:rPr>
        <w:t xml:space="preserve">, as well as with a </w:t>
      </w:r>
      <w:r w:rsidR="00F62F72" w:rsidRPr="00A227BC">
        <w:rPr>
          <w:rFonts w:ascii="Times New Roman" w:hAnsi="Times New Roman" w:cs="Times New Roman"/>
        </w:rPr>
        <w:t>blend of different instruments to promote sustainable energy</w:t>
      </w:r>
      <w:r w:rsidR="00F62F72" w:rsidRPr="00686929">
        <w:rPr>
          <w:rFonts w:ascii="Times New Roman" w:hAnsi="Times New Roman" w:cs="Times New Roman"/>
        </w:rPr>
        <w:t xml:space="preserve"> (</w:t>
      </w:r>
      <w:proofErr w:type="spellStart"/>
      <w:r w:rsidR="000E1809" w:rsidRPr="00803166">
        <w:rPr>
          <w:rFonts w:ascii="Times New Roman" w:hAnsi="Times New Roman" w:cs="Times New Roman"/>
        </w:rPr>
        <w:t>Savvidis</w:t>
      </w:r>
      <w:proofErr w:type="spellEnd"/>
      <w:r w:rsidR="000E1809" w:rsidRPr="00803166">
        <w:rPr>
          <w:rFonts w:ascii="Times New Roman" w:hAnsi="Times New Roman" w:cs="Times New Roman"/>
        </w:rPr>
        <w:t xml:space="preserve"> et al., 2019</w:t>
      </w:r>
      <w:r w:rsidR="000E1809" w:rsidRPr="0006535D">
        <w:rPr>
          <w:rFonts w:ascii="Times New Roman" w:hAnsi="Times New Roman" w:cs="Times New Roman"/>
        </w:rPr>
        <w:t>)</w:t>
      </w:r>
      <w:r w:rsidR="00F62F72" w:rsidRPr="0006535D">
        <w:rPr>
          <w:rFonts w:ascii="Times New Roman" w:hAnsi="Times New Roman" w:cs="Times New Roman"/>
        </w:rPr>
        <w:t xml:space="preserve">, </w:t>
      </w:r>
      <w:r w:rsidR="002B356B" w:rsidRPr="00A227BC">
        <w:rPr>
          <w:rFonts w:ascii="Times New Roman" w:hAnsi="Times New Roman" w:cs="Times New Roman"/>
        </w:rPr>
        <w:t xml:space="preserve">is </w:t>
      </w:r>
      <w:r w:rsidR="005801AB" w:rsidRPr="00A227BC">
        <w:rPr>
          <w:rFonts w:ascii="Times New Roman" w:hAnsi="Times New Roman" w:cs="Times New Roman"/>
        </w:rPr>
        <w:t>crucial</w:t>
      </w:r>
      <w:r w:rsidR="002B356B" w:rsidRPr="00686929">
        <w:rPr>
          <w:rFonts w:ascii="Times New Roman" w:hAnsi="Times New Roman" w:cs="Times New Roman"/>
        </w:rPr>
        <w:t xml:space="preserve">. </w:t>
      </w:r>
    </w:p>
    <w:p w14:paraId="67D3B53F" w14:textId="7E83DE50" w:rsidR="00CF5075" w:rsidRPr="00144091" w:rsidRDefault="00270F4C" w:rsidP="00B564D1">
      <w:pPr>
        <w:spacing w:after="0" w:line="276" w:lineRule="auto"/>
        <w:contextualSpacing/>
        <w:jc w:val="both"/>
        <w:rPr>
          <w:rFonts w:ascii="Times New Roman" w:hAnsi="Times New Roman" w:cs="Times New Roman"/>
        </w:rPr>
      </w:pPr>
      <w:r w:rsidRPr="00144091">
        <w:rPr>
          <w:rFonts w:ascii="Times New Roman" w:hAnsi="Times New Roman" w:cs="Times New Roman"/>
        </w:rPr>
        <w:t>E</w:t>
      </w:r>
      <w:r w:rsidR="00542B14" w:rsidRPr="00144091">
        <w:rPr>
          <w:rFonts w:ascii="Times New Roman" w:hAnsi="Times New Roman" w:cs="Times New Roman"/>
        </w:rPr>
        <w:t xml:space="preserve">nergy users have become more and more interested in reducing their energy </w:t>
      </w:r>
      <w:r w:rsidR="00AE6A98" w:rsidRPr="00144091">
        <w:rPr>
          <w:rFonts w:ascii="Times New Roman" w:hAnsi="Times New Roman" w:cs="Times New Roman"/>
        </w:rPr>
        <w:t xml:space="preserve">consumption and related </w:t>
      </w:r>
      <w:r w:rsidR="00761E64" w:rsidRPr="00144091">
        <w:rPr>
          <w:rFonts w:ascii="Times New Roman" w:hAnsi="Times New Roman" w:cs="Times New Roman"/>
        </w:rPr>
        <w:t>expenditure</w:t>
      </w:r>
      <w:r w:rsidR="00542B14" w:rsidRPr="00144091">
        <w:rPr>
          <w:rFonts w:ascii="Times New Roman" w:hAnsi="Times New Roman" w:cs="Times New Roman"/>
        </w:rPr>
        <w:t>, looking for energy efficient technical systems as well as for long-term, trustful</w:t>
      </w:r>
      <w:r w:rsidR="00AE6A98" w:rsidRPr="00144091">
        <w:rPr>
          <w:rFonts w:ascii="Times New Roman" w:hAnsi="Times New Roman" w:cs="Times New Roman"/>
        </w:rPr>
        <w:t>,</w:t>
      </w:r>
      <w:r w:rsidR="00542B14" w:rsidRPr="00144091">
        <w:rPr>
          <w:rFonts w:ascii="Times New Roman" w:hAnsi="Times New Roman" w:cs="Times New Roman"/>
        </w:rPr>
        <w:t xml:space="preserve"> and financially viable solutions</w:t>
      </w:r>
      <w:sdt>
        <w:sdtPr>
          <w:rPr>
            <w:rFonts w:ascii="Times New Roman" w:hAnsi="Times New Roman" w:cs="Times New Roman"/>
          </w:rPr>
          <w:id w:val="-858659437"/>
          <w:citation/>
        </w:sdtPr>
        <w:sdtContent>
          <w:r w:rsidR="00542B14" w:rsidRPr="00A227BC">
            <w:rPr>
              <w:rFonts w:ascii="Times New Roman" w:hAnsi="Times New Roman" w:cs="Times New Roman"/>
            </w:rPr>
            <w:fldChar w:fldCharType="begin"/>
          </w:r>
          <w:r w:rsidR="00542B14" w:rsidRPr="00144091">
            <w:rPr>
              <w:rFonts w:ascii="Times New Roman" w:hAnsi="Times New Roman" w:cs="Times New Roman"/>
            </w:rPr>
            <w:instrText xml:space="preserve">CITATION Ber17 \t  \l 1040 </w:instrText>
          </w:r>
          <w:r w:rsidR="00542B14" w:rsidRPr="00A227BC">
            <w:rPr>
              <w:rFonts w:ascii="Times New Roman" w:hAnsi="Times New Roman" w:cs="Times New Roman"/>
            </w:rPr>
            <w:fldChar w:fldCharType="separate"/>
          </w:r>
          <w:r w:rsidR="00542B14" w:rsidRPr="00A227BC">
            <w:rPr>
              <w:rFonts w:ascii="Times New Roman" w:hAnsi="Times New Roman" w:cs="Times New Roman"/>
            </w:rPr>
            <w:t xml:space="preserve"> (Bertoldi &amp; Boza-Kiss, 2017)</w:t>
          </w:r>
          <w:r w:rsidR="00542B14" w:rsidRPr="00A227BC">
            <w:rPr>
              <w:rFonts w:ascii="Times New Roman" w:hAnsi="Times New Roman" w:cs="Times New Roman"/>
            </w:rPr>
            <w:fldChar w:fldCharType="end"/>
          </w:r>
        </w:sdtContent>
      </w:sdt>
      <w:r w:rsidR="00AE6A98" w:rsidRPr="00144091">
        <w:rPr>
          <w:rFonts w:ascii="Times New Roman" w:hAnsi="Times New Roman" w:cs="Times New Roman"/>
        </w:rPr>
        <w:t>.</w:t>
      </w:r>
      <w:r w:rsidR="00542B14" w:rsidRPr="00144091">
        <w:rPr>
          <w:rFonts w:ascii="Times New Roman" w:hAnsi="Times New Roman" w:cs="Times New Roman"/>
        </w:rPr>
        <w:t xml:space="preserve"> </w:t>
      </w:r>
      <w:r w:rsidR="00AE6A98" w:rsidRPr="0006535D">
        <w:rPr>
          <w:rFonts w:ascii="Times New Roman" w:hAnsi="Times New Roman" w:cs="Times New Roman"/>
        </w:rPr>
        <w:t>T</w:t>
      </w:r>
      <w:r w:rsidR="00542B14" w:rsidRPr="0006535D">
        <w:rPr>
          <w:rFonts w:ascii="Times New Roman" w:hAnsi="Times New Roman" w:cs="Times New Roman"/>
        </w:rPr>
        <w:t xml:space="preserve">his leads to </w:t>
      </w:r>
      <w:r w:rsidR="00C4774C" w:rsidRPr="00A227BC">
        <w:rPr>
          <w:rFonts w:ascii="Times New Roman" w:hAnsi="Times New Roman" w:cs="Times New Roman"/>
        </w:rPr>
        <w:t>an increasing</w:t>
      </w:r>
      <w:r w:rsidR="00542B14" w:rsidRPr="00A227BC">
        <w:rPr>
          <w:rFonts w:ascii="Times New Roman" w:hAnsi="Times New Roman" w:cs="Times New Roman"/>
        </w:rPr>
        <w:t xml:space="preserve"> awareness o</w:t>
      </w:r>
      <w:r w:rsidR="00C4774C" w:rsidRPr="00686929">
        <w:rPr>
          <w:rFonts w:ascii="Times New Roman" w:hAnsi="Times New Roman" w:cs="Times New Roman"/>
        </w:rPr>
        <w:t>n</w:t>
      </w:r>
      <w:r w:rsidR="00542B14" w:rsidRPr="00803166">
        <w:rPr>
          <w:rFonts w:ascii="Times New Roman" w:hAnsi="Times New Roman" w:cs="Times New Roman"/>
        </w:rPr>
        <w:t xml:space="preserve"> </w:t>
      </w:r>
      <w:r w:rsidR="0006317C" w:rsidRPr="004C510A">
        <w:rPr>
          <w:rFonts w:ascii="Times New Roman" w:hAnsi="Times New Roman" w:cs="Times New Roman"/>
        </w:rPr>
        <w:t>Energy Services (ESs)</w:t>
      </w:r>
      <w:sdt>
        <w:sdtPr>
          <w:rPr>
            <w:rFonts w:ascii="Times New Roman" w:hAnsi="Times New Roman" w:cs="Times New Roman"/>
          </w:rPr>
          <w:id w:val="105862710"/>
          <w:citation/>
        </w:sdtPr>
        <w:sdtContent>
          <w:r w:rsidR="00542B14" w:rsidRPr="00A227BC">
            <w:rPr>
              <w:rFonts w:ascii="Times New Roman" w:hAnsi="Times New Roman" w:cs="Times New Roman"/>
            </w:rPr>
            <w:fldChar w:fldCharType="begin"/>
          </w:r>
          <w:r w:rsidR="00542B14" w:rsidRPr="00144091">
            <w:rPr>
              <w:rFonts w:ascii="Times New Roman" w:hAnsi="Times New Roman" w:cs="Times New Roman"/>
            </w:rPr>
            <w:instrText xml:space="preserve">CITATION Mar11 \l 1040 </w:instrText>
          </w:r>
          <w:r w:rsidR="00542B14" w:rsidRPr="00A227BC">
            <w:rPr>
              <w:rFonts w:ascii="Times New Roman" w:hAnsi="Times New Roman" w:cs="Times New Roman"/>
            </w:rPr>
            <w:fldChar w:fldCharType="separate"/>
          </w:r>
          <w:r w:rsidR="00542B14" w:rsidRPr="00A227BC">
            <w:rPr>
              <w:rFonts w:ascii="Times New Roman" w:hAnsi="Times New Roman" w:cs="Times New Roman"/>
            </w:rPr>
            <w:t xml:space="preserve"> (Marino, et al., 2011)</w:t>
          </w:r>
          <w:r w:rsidR="00542B14" w:rsidRPr="00A227BC">
            <w:rPr>
              <w:rFonts w:ascii="Times New Roman" w:hAnsi="Times New Roman" w:cs="Times New Roman"/>
            </w:rPr>
            <w:fldChar w:fldCharType="end"/>
          </w:r>
        </w:sdtContent>
      </w:sdt>
      <w:r w:rsidR="00C4774C" w:rsidRPr="0006535D">
        <w:rPr>
          <w:rFonts w:ascii="Times New Roman" w:hAnsi="Times New Roman" w:cs="Times New Roman"/>
        </w:rPr>
        <w:t xml:space="preserve">, which include a variety of activities such as energy audit, project design and implementation, </w:t>
      </w:r>
      <w:r w:rsidR="0033480B" w:rsidRPr="00144091">
        <w:rPr>
          <w:rFonts w:ascii="Times New Roman" w:hAnsi="Times New Roman" w:cs="Times New Roman"/>
        </w:rPr>
        <w:t xml:space="preserve">financing, </w:t>
      </w:r>
      <w:r w:rsidR="00C4774C" w:rsidRPr="00144091">
        <w:rPr>
          <w:rFonts w:ascii="Times New Roman" w:hAnsi="Times New Roman" w:cs="Times New Roman"/>
        </w:rPr>
        <w:t>operation</w:t>
      </w:r>
      <w:r w:rsidR="00FE0A65" w:rsidRPr="00144091">
        <w:rPr>
          <w:rFonts w:ascii="Times New Roman" w:hAnsi="Times New Roman" w:cs="Times New Roman"/>
        </w:rPr>
        <w:t xml:space="preserve"> and maintenance</w:t>
      </w:r>
      <w:r w:rsidR="00C4774C" w:rsidRPr="00144091">
        <w:rPr>
          <w:rFonts w:ascii="Times New Roman" w:hAnsi="Times New Roman" w:cs="Times New Roman"/>
        </w:rPr>
        <w:t>, monitoring and evaluation of savings</w:t>
      </w:r>
      <w:r w:rsidR="00CF5075" w:rsidRPr="00144091">
        <w:rPr>
          <w:rFonts w:ascii="Times New Roman" w:hAnsi="Times New Roman" w:cs="Times New Roman"/>
        </w:rPr>
        <w:t>.</w:t>
      </w:r>
    </w:p>
    <w:p w14:paraId="1136D459" w14:textId="3537D668" w:rsidR="00FE0A65" w:rsidRPr="00144091" w:rsidRDefault="00CF5075" w:rsidP="00B564D1">
      <w:pPr>
        <w:spacing w:after="0" w:line="276" w:lineRule="auto"/>
        <w:contextualSpacing/>
        <w:jc w:val="both"/>
        <w:rPr>
          <w:rFonts w:ascii="Times New Roman" w:hAnsi="Times New Roman" w:cs="Times New Roman"/>
        </w:rPr>
      </w:pPr>
      <w:r w:rsidRPr="00144091">
        <w:rPr>
          <w:rFonts w:ascii="Times New Roman" w:hAnsi="Times New Roman" w:cs="Times New Roman"/>
        </w:rPr>
        <w:t xml:space="preserve">The ES market is quite broad, with </w:t>
      </w:r>
      <w:r w:rsidR="004511CE" w:rsidRPr="00144091">
        <w:rPr>
          <w:rFonts w:ascii="Times New Roman" w:hAnsi="Times New Roman" w:cs="Times New Roman"/>
        </w:rPr>
        <w:t>several</w:t>
      </w:r>
      <w:r w:rsidRPr="00144091">
        <w:rPr>
          <w:rFonts w:ascii="Times New Roman" w:hAnsi="Times New Roman" w:cs="Times New Roman"/>
        </w:rPr>
        <w:t xml:space="preserve"> stakeholders </w:t>
      </w:r>
      <w:r w:rsidR="00DE0E63" w:rsidRPr="00144091">
        <w:rPr>
          <w:rFonts w:ascii="Times New Roman" w:hAnsi="Times New Roman" w:cs="Times New Roman"/>
        </w:rPr>
        <w:t xml:space="preserve">offering </w:t>
      </w:r>
      <w:r w:rsidR="000C5BBC" w:rsidRPr="00144091">
        <w:rPr>
          <w:rFonts w:ascii="Times New Roman" w:hAnsi="Times New Roman" w:cs="Times New Roman"/>
        </w:rPr>
        <w:t xml:space="preserve">single or specific sets of </w:t>
      </w:r>
      <w:r w:rsidR="00DE0E63" w:rsidRPr="00144091">
        <w:rPr>
          <w:rFonts w:ascii="Times New Roman" w:hAnsi="Times New Roman" w:cs="Times New Roman"/>
        </w:rPr>
        <w:t>ESs and operating with a variety of business models</w:t>
      </w:r>
      <w:r w:rsidR="0085014A" w:rsidRPr="00144091">
        <w:rPr>
          <w:rFonts w:ascii="Times New Roman" w:hAnsi="Times New Roman" w:cs="Times New Roman"/>
        </w:rPr>
        <w:t xml:space="preserve"> (</w:t>
      </w:r>
      <w:proofErr w:type="spellStart"/>
      <w:r w:rsidR="0085014A" w:rsidRPr="00144091">
        <w:rPr>
          <w:rFonts w:ascii="Times New Roman" w:hAnsi="Times New Roman" w:cs="Times New Roman"/>
        </w:rPr>
        <w:t>Piterou</w:t>
      </w:r>
      <w:proofErr w:type="spellEnd"/>
      <w:r w:rsidR="0085014A" w:rsidRPr="00144091">
        <w:rPr>
          <w:rFonts w:ascii="Times New Roman" w:hAnsi="Times New Roman" w:cs="Times New Roman"/>
        </w:rPr>
        <w:t xml:space="preserve"> </w:t>
      </w:r>
      <w:r w:rsidR="0051492B" w:rsidRPr="00144091">
        <w:rPr>
          <w:rFonts w:ascii="Times New Roman" w:hAnsi="Times New Roman" w:cs="Times New Roman"/>
        </w:rPr>
        <w:t>and Coles, 2021</w:t>
      </w:r>
      <w:r w:rsidR="0051492B" w:rsidRPr="0006535D">
        <w:rPr>
          <w:rFonts w:ascii="Times New Roman" w:hAnsi="Times New Roman" w:cs="Times New Roman"/>
        </w:rPr>
        <w:t>)</w:t>
      </w:r>
      <w:r w:rsidR="0085014A" w:rsidRPr="0006535D">
        <w:rPr>
          <w:rFonts w:ascii="Times New Roman" w:hAnsi="Times New Roman" w:cs="Times New Roman"/>
        </w:rPr>
        <w:t>, also innovative</w:t>
      </w:r>
      <w:r w:rsidR="000E47AA" w:rsidRPr="00A227BC">
        <w:rPr>
          <w:rFonts w:ascii="Times New Roman" w:hAnsi="Times New Roman" w:cs="Times New Roman"/>
        </w:rPr>
        <w:t xml:space="preserve"> (</w:t>
      </w:r>
      <w:proofErr w:type="spellStart"/>
      <w:r w:rsidR="00EE7737" w:rsidRPr="00A227BC">
        <w:rPr>
          <w:rFonts w:ascii="Times New Roman" w:hAnsi="Times New Roman" w:cs="Times New Roman"/>
        </w:rPr>
        <w:t>Peñate</w:t>
      </w:r>
      <w:proofErr w:type="spellEnd"/>
      <w:r w:rsidR="00EE7737" w:rsidRPr="00A227BC">
        <w:rPr>
          <w:rFonts w:ascii="Times New Roman" w:hAnsi="Times New Roman" w:cs="Times New Roman"/>
        </w:rPr>
        <w:t>-Valentín</w:t>
      </w:r>
      <w:r w:rsidR="00EE7737" w:rsidRPr="00686929">
        <w:rPr>
          <w:rFonts w:ascii="Times New Roman" w:hAnsi="Times New Roman" w:cs="Times New Roman"/>
        </w:rPr>
        <w:t xml:space="preserve"> et al., 2021</w:t>
      </w:r>
      <w:r w:rsidR="003E241C" w:rsidRPr="0006535D">
        <w:rPr>
          <w:rFonts w:ascii="Times New Roman" w:hAnsi="Times New Roman" w:cs="Times New Roman"/>
        </w:rPr>
        <w:t>; Botelho et al., 2021</w:t>
      </w:r>
      <w:r w:rsidR="00EE7737" w:rsidRPr="0006535D">
        <w:rPr>
          <w:rFonts w:ascii="Times New Roman" w:hAnsi="Times New Roman" w:cs="Times New Roman"/>
        </w:rPr>
        <w:t>)</w:t>
      </w:r>
      <w:r w:rsidR="00DE0E63" w:rsidRPr="0006535D">
        <w:rPr>
          <w:rFonts w:ascii="Times New Roman" w:hAnsi="Times New Roman" w:cs="Times New Roman"/>
        </w:rPr>
        <w:t>.</w:t>
      </w:r>
      <w:r w:rsidR="005354C2" w:rsidRPr="00A227BC">
        <w:rPr>
          <w:rFonts w:ascii="Times New Roman" w:hAnsi="Times New Roman" w:cs="Times New Roman"/>
        </w:rPr>
        <w:t xml:space="preserve"> Moreover, it is a </w:t>
      </w:r>
      <w:r w:rsidR="003E241C" w:rsidRPr="00A227BC">
        <w:rPr>
          <w:rFonts w:ascii="Times New Roman" w:hAnsi="Times New Roman" w:cs="Times New Roman"/>
        </w:rPr>
        <w:t xml:space="preserve">dynamic </w:t>
      </w:r>
      <w:r w:rsidR="000065C5" w:rsidRPr="00686929">
        <w:rPr>
          <w:rFonts w:ascii="Times New Roman" w:hAnsi="Times New Roman" w:cs="Times New Roman"/>
        </w:rPr>
        <w:t xml:space="preserve">market under constant evolution, with new players </w:t>
      </w:r>
      <w:r w:rsidR="0042350C" w:rsidRPr="00803166">
        <w:rPr>
          <w:rFonts w:ascii="Times New Roman" w:hAnsi="Times New Roman" w:cs="Times New Roman"/>
        </w:rPr>
        <w:t xml:space="preserve">and new solutions </w:t>
      </w:r>
      <w:r w:rsidR="007E17B8" w:rsidRPr="00144091">
        <w:rPr>
          <w:rFonts w:ascii="Times New Roman" w:hAnsi="Times New Roman" w:cs="Times New Roman"/>
        </w:rPr>
        <w:t>being proposed</w:t>
      </w:r>
      <w:r w:rsidR="0042350C" w:rsidRPr="00144091">
        <w:rPr>
          <w:rFonts w:ascii="Times New Roman" w:hAnsi="Times New Roman" w:cs="Times New Roman"/>
        </w:rPr>
        <w:t xml:space="preserve"> to final users (</w:t>
      </w:r>
      <w:proofErr w:type="spellStart"/>
      <w:r w:rsidR="006142AF" w:rsidRPr="00144091">
        <w:rPr>
          <w:rFonts w:ascii="Times New Roman" w:hAnsi="Times New Roman" w:cs="Times New Roman"/>
        </w:rPr>
        <w:t>Acuner</w:t>
      </w:r>
      <w:proofErr w:type="spellEnd"/>
      <w:r w:rsidR="006142AF" w:rsidRPr="00144091">
        <w:rPr>
          <w:rFonts w:ascii="Times New Roman" w:hAnsi="Times New Roman" w:cs="Times New Roman"/>
        </w:rPr>
        <w:t xml:space="preserve"> et al., 2021</w:t>
      </w:r>
      <w:r w:rsidR="0042350C" w:rsidRPr="00144091">
        <w:rPr>
          <w:rFonts w:ascii="Times New Roman" w:hAnsi="Times New Roman" w:cs="Times New Roman"/>
        </w:rPr>
        <w:t>)</w:t>
      </w:r>
      <w:r w:rsidR="007E17B8" w:rsidRPr="00144091">
        <w:rPr>
          <w:rFonts w:ascii="Times New Roman" w:hAnsi="Times New Roman" w:cs="Times New Roman"/>
        </w:rPr>
        <w:t>.</w:t>
      </w:r>
      <w:r w:rsidR="00DE0E63" w:rsidRPr="00144091">
        <w:rPr>
          <w:rFonts w:ascii="Times New Roman" w:hAnsi="Times New Roman" w:cs="Times New Roman"/>
        </w:rPr>
        <w:t xml:space="preserve"> However, </w:t>
      </w:r>
      <w:r w:rsidR="004617CE" w:rsidRPr="00144091">
        <w:rPr>
          <w:rFonts w:ascii="Times New Roman" w:hAnsi="Times New Roman" w:cs="Times New Roman"/>
        </w:rPr>
        <w:t>a prominent player</w:t>
      </w:r>
      <w:r w:rsidR="004511CE" w:rsidRPr="00144091">
        <w:rPr>
          <w:rFonts w:ascii="Times New Roman" w:hAnsi="Times New Roman" w:cs="Times New Roman"/>
        </w:rPr>
        <w:t xml:space="preserve"> </w:t>
      </w:r>
      <w:r w:rsidR="00E23C76" w:rsidRPr="00144091">
        <w:rPr>
          <w:rFonts w:ascii="Times New Roman" w:hAnsi="Times New Roman" w:cs="Times New Roman"/>
        </w:rPr>
        <w:t xml:space="preserve">in the ES market </w:t>
      </w:r>
      <w:r w:rsidR="004511CE" w:rsidRPr="00144091">
        <w:rPr>
          <w:rFonts w:ascii="Times New Roman" w:hAnsi="Times New Roman" w:cs="Times New Roman"/>
        </w:rPr>
        <w:t xml:space="preserve">characterised by the capability to integrate the broadest set of such services is represented by </w:t>
      </w:r>
      <w:r w:rsidR="00FE0A65" w:rsidRPr="00144091">
        <w:rPr>
          <w:rFonts w:ascii="Times New Roman" w:hAnsi="Times New Roman" w:cs="Times New Roman"/>
        </w:rPr>
        <w:t>Energy Service Companies (ESCOs) (Bertoldi et al., 2006)</w:t>
      </w:r>
      <w:r w:rsidR="003B1DAF" w:rsidRPr="00144091">
        <w:rPr>
          <w:rFonts w:ascii="Times New Roman" w:hAnsi="Times New Roman" w:cs="Times New Roman"/>
        </w:rPr>
        <w:t xml:space="preserve"> who compete in the ES market with </w:t>
      </w:r>
      <w:r w:rsidR="00A91D83" w:rsidRPr="00144091">
        <w:rPr>
          <w:rFonts w:ascii="Times New Roman" w:hAnsi="Times New Roman" w:cs="Times New Roman"/>
        </w:rPr>
        <w:t>specific stakeholders (e.g., banks, consulting firms, technology and service providers etc.)</w:t>
      </w:r>
      <w:r w:rsidR="00A02655" w:rsidRPr="00144091">
        <w:rPr>
          <w:rFonts w:ascii="Times New Roman" w:hAnsi="Times New Roman" w:cs="Times New Roman"/>
        </w:rPr>
        <w:t xml:space="preserve"> for the provision of </w:t>
      </w:r>
      <w:r w:rsidR="00F30E90">
        <w:rPr>
          <w:rFonts w:ascii="Times New Roman" w:hAnsi="Times New Roman" w:cs="Times New Roman"/>
        </w:rPr>
        <w:t>such</w:t>
      </w:r>
      <w:r w:rsidR="00A02655" w:rsidRPr="00144091">
        <w:rPr>
          <w:rFonts w:ascii="Times New Roman" w:hAnsi="Times New Roman" w:cs="Times New Roman"/>
        </w:rPr>
        <w:t xml:space="preserve"> </w:t>
      </w:r>
      <w:r w:rsidR="00A02655" w:rsidRPr="00A227BC">
        <w:rPr>
          <w:rFonts w:ascii="Times New Roman" w:hAnsi="Times New Roman" w:cs="Times New Roman"/>
        </w:rPr>
        <w:t>services</w:t>
      </w:r>
      <w:r w:rsidR="00FE0A65" w:rsidRPr="00144091">
        <w:rPr>
          <w:rFonts w:ascii="Times New Roman" w:hAnsi="Times New Roman" w:cs="Times New Roman"/>
        </w:rPr>
        <w:t>.</w:t>
      </w:r>
    </w:p>
    <w:p w14:paraId="3A451D23" w14:textId="46E4F4EC" w:rsidR="00A8220C" w:rsidRPr="0006535D" w:rsidRDefault="00985537" w:rsidP="00B564D1">
      <w:pPr>
        <w:spacing w:after="0" w:line="276" w:lineRule="auto"/>
        <w:contextualSpacing/>
        <w:jc w:val="both"/>
        <w:rPr>
          <w:rFonts w:ascii="Times New Roman" w:hAnsi="Times New Roman" w:cs="Times New Roman"/>
        </w:rPr>
      </w:pPr>
      <w:r w:rsidRPr="00144091">
        <w:rPr>
          <w:rFonts w:ascii="Times New Roman" w:hAnsi="Times New Roman" w:cs="Times New Roman"/>
        </w:rPr>
        <w:t xml:space="preserve">In the early 2000s, the </w:t>
      </w:r>
      <w:r w:rsidR="00472950" w:rsidRPr="00144091">
        <w:rPr>
          <w:rFonts w:ascii="Times New Roman" w:hAnsi="Times New Roman" w:cs="Times New Roman"/>
        </w:rPr>
        <w:t>ESCO</w:t>
      </w:r>
      <w:r w:rsidR="00C4774C" w:rsidRPr="00144091">
        <w:rPr>
          <w:rFonts w:ascii="Times New Roman" w:hAnsi="Times New Roman" w:cs="Times New Roman"/>
        </w:rPr>
        <w:t>s</w:t>
      </w:r>
      <w:r w:rsidR="00AE6A98" w:rsidRPr="00144091">
        <w:rPr>
          <w:rFonts w:ascii="Times New Roman" w:hAnsi="Times New Roman" w:cs="Times New Roman"/>
        </w:rPr>
        <w:t xml:space="preserve"> </w:t>
      </w:r>
      <w:r w:rsidRPr="00144091">
        <w:rPr>
          <w:rFonts w:ascii="Times New Roman" w:hAnsi="Times New Roman" w:cs="Times New Roman"/>
        </w:rPr>
        <w:t>industry</w:t>
      </w:r>
      <w:sdt>
        <w:sdtPr>
          <w:rPr>
            <w:rFonts w:ascii="Times New Roman" w:hAnsi="Times New Roman" w:cs="Times New Roman"/>
          </w:rPr>
          <w:id w:val="-743414396"/>
          <w:citation/>
        </w:sdtPr>
        <w:sdtContent>
          <w:r w:rsidR="003800EB" w:rsidRPr="00A227BC">
            <w:rPr>
              <w:rFonts w:ascii="Times New Roman" w:hAnsi="Times New Roman" w:cs="Times New Roman"/>
            </w:rPr>
            <w:fldChar w:fldCharType="begin"/>
          </w:r>
          <w:r w:rsidR="003800EB" w:rsidRPr="00144091">
            <w:rPr>
              <w:rFonts w:ascii="Times New Roman" w:hAnsi="Times New Roman" w:cs="Times New Roman"/>
            </w:rPr>
            <w:instrText xml:space="preserve">CITATION Eur06 \l 1040 </w:instrText>
          </w:r>
          <w:r w:rsidR="003800EB" w:rsidRPr="00A227BC">
            <w:rPr>
              <w:rFonts w:ascii="Times New Roman" w:hAnsi="Times New Roman" w:cs="Times New Roman"/>
            </w:rPr>
            <w:fldChar w:fldCharType="separate"/>
          </w:r>
          <w:r w:rsidR="003800EB" w:rsidRPr="00A227BC">
            <w:rPr>
              <w:rFonts w:ascii="Times New Roman" w:hAnsi="Times New Roman" w:cs="Times New Roman"/>
            </w:rPr>
            <w:t xml:space="preserve"> (European Commission, 2006)</w:t>
          </w:r>
          <w:r w:rsidR="003800EB" w:rsidRPr="00A227BC">
            <w:rPr>
              <w:rFonts w:ascii="Times New Roman" w:hAnsi="Times New Roman" w:cs="Times New Roman"/>
            </w:rPr>
            <w:fldChar w:fldCharType="end"/>
          </w:r>
        </w:sdtContent>
      </w:sdt>
      <w:r w:rsidR="003800EB" w:rsidRPr="0006535D">
        <w:rPr>
          <w:rFonts w:ascii="Times New Roman" w:hAnsi="Times New Roman" w:cs="Times New Roman"/>
        </w:rPr>
        <w:t xml:space="preserve"> </w:t>
      </w:r>
      <w:r w:rsidRPr="0006535D">
        <w:rPr>
          <w:rFonts w:ascii="Times New Roman" w:hAnsi="Times New Roman" w:cs="Times New Roman"/>
        </w:rPr>
        <w:t xml:space="preserve">started to be </w:t>
      </w:r>
      <w:bookmarkStart w:id="1" w:name="_Hlk37089605"/>
      <w:r w:rsidRPr="0006535D">
        <w:rPr>
          <w:rFonts w:ascii="Times New Roman" w:hAnsi="Times New Roman" w:cs="Times New Roman"/>
        </w:rPr>
        <w:t xml:space="preserve">considered </w:t>
      </w:r>
      <w:r w:rsidR="009D0326" w:rsidRPr="00A227BC">
        <w:rPr>
          <w:rFonts w:ascii="Times New Roman" w:hAnsi="Times New Roman" w:cs="Times New Roman"/>
        </w:rPr>
        <w:t>a</w:t>
      </w:r>
      <w:r w:rsidRPr="00A227BC">
        <w:rPr>
          <w:rFonts w:ascii="Times New Roman" w:hAnsi="Times New Roman" w:cs="Times New Roman"/>
        </w:rPr>
        <w:t xml:space="preserve"> strategic </w:t>
      </w:r>
      <w:r w:rsidR="003800EB" w:rsidRPr="00144091">
        <w:rPr>
          <w:rFonts w:ascii="Times New Roman" w:hAnsi="Times New Roman" w:cs="Times New Roman"/>
        </w:rPr>
        <w:t xml:space="preserve">means to promote </w:t>
      </w:r>
      <w:r w:rsidRPr="00144091">
        <w:rPr>
          <w:rFonts w:ascii="Times New Roman" w:hAnsi="Times New Roman" w:cs="Times New Roman"/>
        </w:rPr>
        <w:t>energy efficiency</w:t>
      </w:r>
      <w:bookmarkEnd w:id="1"/>
      <w:r w:rsidRPr="00144091">
        <w:rPr>
          <w:rFonts w:ascii="Times New Roman" w:hAnsi="Times New Roman" w:cs="Times New Roman"/>
        </w:rPr>
        <w:t xml:space="preserve">, </w:t>
      </w:r>
      <w:r w:rsidR="00542B14" w:rsidRPr="00144091">
        <w:rPr>
          <w:rFonts w:ascii="Times New Roman" w:hAnsi="Times New Roman" w:cs="Times New Roman"/>
        </w:rPr>
        <w:t>being perceived as</w:t>
      </w:r>
      <w:r w:rsidRPr="00144091">
        <w:rPr>
          <w:rFonts w:ascii="Times New Roman" w:hAnsi="Times New Roman" w:cs="Times New Roman"/>
        </w:rPr>
        <w:t xml:space="preserve"> an instrument for delivering </w:t>
      </w:r>
      <w:r w:rsidR="00A8220C" w:rsidRPr="00144091">
        <w:rPr>
          <w:rFonts w:ascii="Times New Roman" w:hAnsi="Times New Roman" w:cs="Times New Roman"/>
        </w:rPr>
        <w:t>ESs</w:t>
      </w:r>
      <w:r w:rsidRPr="00144091">
        <w:rPr>
          <w:rFonts w:ascii="Times New Roman" w:hAnsi="Times New Roman" w:cs="Times New Roman"/>
        </w:rPr>
        <w:t xml:space="preserve"> to energy users</w:t>
      </w:r>
      <w:r w:rsidR="00C4774C" w:rsidRPr="00144091">
        <w:rPr>
          <w:rFonts w:ascii="Times New Roman" w:hAnsi="Times New Roman" w:cs="Times New Roman"/>
        </w:rPr>
        <w:t>, thus</w:t>
      </w:r>
      <w:r w:rsidRPr="00144091">
        <w:rPr>
          <w:rFonts w:ascii="Times New Roman" w:hAnsi="Times New Roman" w:cs="Times New Roman"/>
        </w:rPr>
        <w:t xml:space="preserve"> enhancing energy savings in both public and private sectors</w:t>
      </w:r>
      <w:sdt>
        <w:sdtPr>
          <w:rPr>
            <w:rFonts w:ascii="Times New Roman" w:hAnsi="Times New Roman" w:cs="Times New Roman"/>
          </w:rPr>
          <w:id w:val="948589903"/>
          <w:citation/>
        </w:sdtPr>
        <w:sdtContent>
          <w:r w:rsidRPr="00A227BC">
            <w:rPr>
              <w:rFonts w:ascii="Times New Roman" w:hAnsi="Times New Roman" w:cs="Times New Roman"/>
            </w:rPr>
            <w:fldChar w:fldCharType="begin"/>
          </w:r>
          <w:r w:rsidRPr="00144091">
            <w:rPr>
              <w:rFonts w:ascii="Times New Roman" w:hAnsi="Times New Roman" w:cs="Times New Roman"/>
            </w:rPr>
            <w:instrText xml:space="preserve">CITATION Pät06 \m Vin05 \m Fan12 \l 1040 </w:instrText>
          </w:r>
          <w:r w:rsidRPr="00A227BC">
            <w:rPr>
              <w:rFonts w:ascii="Times New Roman" w:hAnsi="Times New Roman" w:cs="Times New Roman"/>
            </w:rPr>
            <w:fldChar w:fldCharType="separate"/>
          </w:r>
          <w:r w:rsidRPr="00A227BC">
            <w:rPr>
              <w:rFonts w:ascii="Times New Roman" w:hAnsi="Times New Roman" w:cs="Times New Roman"/>
            </w:rPr>
            <w:t xml:space="preserve"> (Pätäri, et al., 2006; Vine, 2005; Fang, et al., 2012)</w:t>
          </w:r>
          <w:r w:rsidRPr="00A227BC">
            <w:rPr>
              <w:rFonts w:ascii="Times New Roman" w:hAnsi="Times New Roman" w:cs="Times New Roman"/>
            </w:rPr>
            <w:fldChar w:fldCharType="end"/>
          </w:r>
        </w:sdtContent>
      </w:sdt>
      <w:r w:rsidRPr="0006535D">
        <w:rPr>
          <w:rFonts w:ascii="Times New Roman" w:hAnsi="Times New Roman" w:cs="Times New Roman"/>
        </w:rPr>
        <w:t xml:space="preserve">. </w:t>
      </w:r>
      <w:r w:rsidR="00FE0A65" w:rsidRPr="00A227BC">
        <w:rPr>
          <w:rFonts w:ascii="Times New Roman" w:hAnsi="Times New Roman" w:cs="Times New Roman"/>
        </w:rPr>
        <w:t>P</w:t>
      </w:r>
      <w:r w:rsidR="00AB1F97" w:rsidRPr="00A227BC">
        <w:rPr>
          <w:rFonts w:ascii="Times New Roman" w:hAnsi="Times New Roman" w:cs="Times New Roman"/>
        </w:rPr>
        <w:t>roject</w:t>
      </w:r>
      <w:r w:rsidR="00DC4418" w:rsidRPr="00686929">
        <w:rPr>
          <w:rFonts w:ascii="Times New Roman" w:hAnsi="Times New Roman" w:cs="Times New Roman"/>
        </w:rPr>
        <w:t xml:space="preserve">s promoted by </w:t>
      </w:r>
      <w:r w:rsidR="00472950" w:rsidRPr="00803166">
        <w:rPr>
          <w:rFonts w:ascii="Times New Roman" w:hAnsi="Times New Roman" w:cs="Times New Roman"/>
        </w:rPr>
        <w:t>ESCO</w:t>
      </w:r>
      <w:r w:rsidR="00AB1F97" w:rsidRPr="004C510A">
        <w:rPr>
          <w:rFonts w:ascii="Times New Roman" w:hAnsi="Times New Roman" w:cs="Times New Roman"/>
        </w:rPr>
        <w:t xml:space="preserve"> </w:t>
      </w:r>
      <w:r w:rsidR="007E2497" w:rsidRPr="00EA3CBE">
        <w:rPr>
          <w:rFonts w:ascii="Times New Roman" w:hAnsi="Times New Roman" w:cs="Times New Roman"/>
        </w:rPr>
        <w:t>have been mostly implemented in the industr</w:t>
      </w:r>
      <w:r w:rsidR="00C55100" w:rsidRPr="00EA3CBE">
        <w:rPr>
          <w:rFonts w:ascii="Times New Roman" w:hAnsi="Times New Roman" w:cs="Times New Roman"/>
        </w:rPr>
        <w:t>ial</w:t>
      </w:r>
      <w:r w:rsidR="007E2497" w:rsidRPr="00EA3CBE">
        <w:rPr>
          <w:rFonts w:ascii="Times New Roman" w:hAnsi="Times New Roman" w:cs="Times New Roman"/>
        </w:rPr>
        <w:t xml:space="preserve"> and public sector</w:t>
      </w:r>
      <w:r w:rsidR="00C55100" w:rsidRPr="00EA3CBE">
        <w:rPr>
          <w:rFonts w:ascii="Times New Roman" w:hAnsi="Times New Roman" w:cs="Times New Roman"/>
        </w:rPr>
        <w:t>s</w:t>
      </w:r>
      <w:r w:rsidR="007E2497" w:rsidRPr="00EA3CBE">
        <w:rPr>
          <w:rFonts w:ascii="Times New Roman" w:hAnsi="Times New Roman" w:cs="Times New Roman"/>
        </w:rPr>
        <w:t xml:space="preserve">, followed by the </w:t>
      </w:r>
      <w:r w:rsidR="00C55100" w:rsidRPr="00EA3CBE">
        <w:rPr>
          <w:rFonts w:ascii="Times New Roman" w:hAnsi="Times New Roman" w:cs="Times New Roman"/>
        </w:rPr>
        <w:t xml:space="preserve">private </w:t>
      </w:r>
      <w:r w:rsidR="007E2497" w:rsidRPr="00EA3CBE">
        <w:rPr>
          <w:rFonts w:ascii="Times New Roman" w:hAnsi="Times New Roman" w:cs="Times New Roman"/>
        </w:rPr>
        <w:t>buildings sector</w:t>
      </w:r>
      <w:sdt>
        <w:sdtPr>
          <w:rPr>
            <w:rFonts w:ascii="Times New Roman" w:hAnsi="Times New Roman" w:cs="Times New Roman"/>
          </w:rPr>
          <w:id w:val="1370183216"/>
          <w:citation/>
        </w:sdtPr>
        <w:sdtContent>
          <w:r w:rsidR="007E2497" w:rsidRPr="00A227BC">
            <w:rPr>
              <w:rFonts w:ascii="Times New Roman" w:hAnsi="Times New Roman" w:cs="Times New Roman"/>
            </w:rPr>
            <w:fldChar w:fldCharType="begin"/>
          </w:r>
          <w:r w:rsidR="007E2497" w:rsidRPr="00144091">
            <w:rPr>
              <w:rFonts w:ascii="Times New Roman" w:hAnsi="Times New Roman" w:cs="Times New Roman"/>
            </w:rPr>
            <w:instrText xml:space="preserve"> CITATION Ber17 \l 1040 </w:instrText>
          </w:r>
          <w:r w:rsidR="007E2497" w:rsidRPr="00A227BC">
            <w:rPr>
              <w:rFonts w:ascii="Times New Roman" w:hAnsi="Times New Roman" w:cs="Times New Roman"/>
            </w:rPr>
            <w:fldChar w:fldCharType="separate"/>
          </w:r>
          <w:r w:rsidR="007E2497" w:rsidRPr="00A227BC">
            <w:rPr>
              <w:rFonts w:ascii="Times New Roman" w:hAnsi="Times New Roman" w:cs="Times New Roman"/>
            </w:rPr>
            <w:t xml:space="preserve"> (Bertoldi &amp; Boza-Kiss, 2017)</w:t>
          </w:r>
          <w:r w:rsidR="007E2497" w:rsidRPr="00A227BC">
            <w:rPr>
              <w:rFonts w:ascii="Times New Roman" w:hAnsi="Times New Roman" w:cs="Times New Roman"/>
            </w:rPr>
            <w:fldChar w:fldCharType="end"/>
          </w:r>
        </w:sdtContent>
      </w:sdt>
      <w:r w:rsidR="00C55100" w:rsidRPr="0006535D">
        <w:rPr>
          <w:rFonts w:ascii="Times New Roman" w:hAnsi="Times New Roman" w:cs="Times New Roman"/>
        </w:rPr>
        <w:t>.</w:t>
      </w:r>
      <w:r w:rsidR="007E2497" w:rsidRPr="0006535D">
        <w:rPr>
          <w:rFonts w:ascii="Times New Roman" w:hAnsi="Times New Roman" w:cs="Times New Roman"/>
        </w:rPr>
        <w:t xml:space="preserve"> </w:t>
      </w:r>
      <w:r w:rsidR="00C55100" w:rsidRPr="00A227BC">
        <w:rPr>
          <w:rFonts w:ascii="Times New Roman" w:hAnsi="Times New Roman" w:cs="Times New Roman"/>
        </w:rPr>
        <w:t xml:space="preserve">Recently, </w:t>
      </w:r>
      <w:r w:rsidR="007E2497" w:rsidRPr="00A227BC">
        <w:rPr>
          <w:rFonts w:ascii="Times New Roman" w:hAnsi="Times New Roman" w:cs="Times New Roman"/>
        </w:rPr>
        <w:t xml:space="preserve">the residential sector started to be targeted by the </w:t>
      </w:r>
      <w:r w:rsidR="00472950" w:rsidRPr="00144091">
        <w:rPr>
          <w:rFonts w:ascii="Times New Roman" w:hAnsi="Times New Roman" w:cs="Times New Roman"/>
        </w:rPr>
        <w:t>ESCO</w:t>
      </w:r>
      <w:r w:rsidR="007E2497" w:rsidRPr="00144091">
        <w:rPr>
          <w:rFonts w:ascii="Times New Roman" w:hAnsi="Times New Roman" w:cs="Times New Roman"/>
        </w:rPr>
        <w:t xml:space="preserve">s due to high energy saving potential and the existing investment opportunities, </w:t>
      </w:r>
      <w:r w:rsidR="00743E66" w:rsidRPr="00144091">
        <w:rPr>
          <w:rFonts w:ascii="Times New Roman" w:hAnsi="Times New Roman" w:cs="Times New Roman"/>
        </w:rPr>
        <w:t>although</w:t>
      </w:r>
      <w:r w:rsidR="007E2497" w:rsidRPr="00144091">
        <w:rPr>
          <w:rFonts w:ascii="Times New Roman" w:hAnsi="Times New Roman" w:cs="Times New Roman"/>
        </w:rPr>
        <w:t xml:space="preserve"> </w:t>
      </w:r>
      <w:r w:rsidR="00743E66" w:rsidRPr="00144091">
        <w:rPr>
          <w:rFonts w:ascii="Times New Roman" w:hAnsi="Times New Roman" w:cs="Times New Roman"/>
        </w:rPr>
        <w:t xml:space="preserve">being usually considered </w:t>
      </w:r>
      <w:r w:rsidR="007E2497" w:rsidRPr="00144091">
        <w:rPr>
          <w:rFonts w:ascii="Times New Roman" w:hAnsi="Times New Roman" w:cs="Times New Roman"/>
        </w:rPr>
        <w:t xml:space="preserve">less attractive due to the high transaction costs and other sectoral barriers </w:t>
      </w:r>
      <w:sdt>
        <w:sdtPr>
          <w:rPr>
            <w:rFonts w:ascii="Times New Roman" w:hAnsi="Times New Roman" w:cs="Times New Roman"/>
          </w:rPr>
          <w:id w:val="976035823"/>
          <w:citation/>
        </w:sdtPr>
        <w:sdtContent>
          <w:r w:rsidR="007E2497" w:rsidRPr="00A227BC">
            <w:rPr>
              <w:rFonts w:ascii="Times New Roman" w:hAnsi="Times New Roman" w:cs="Times New Roman"/>
            </w:rPr>
            <w:fldChar w:fldCharType="begin"/>
          </w:r>
          <w:r w:rsidR="007E2497" w:rsidRPr="00144091">
            <w:rPr>
              <w:rFonts w:ascii="Times New Roman" w:hAnsi="Times New Roman" w:cs="Times New Roman"/>
            </w:rPr>
            <w:instrText xml:space="preserve"> CITATION Irr13 \l 1040 </w:instrText>
          </w:r>
          <w:r w:rsidR="007E2497" w:rsidRPr="00A227BC">
            <w:rPr>
              <w:rFonts w:ascii="Times New Roman" w:hAnsi="Times New Roman" w:cs="Times New Roman"/>
            </w:rPr>
            <w:fldChar w:fldCharType="separate"/>
          </w:r>
          <w:r w:rsidR="007E2497" w:rsidRPr="00A227BC">
            <w:rPr>
              <w:rFonts w:ascii="Times New Roman" w:hAnsi="Times New Roman" w:cs="Times New Roman"/>
            </w:rPr>
            <w:t>(Irrek, et al., 2013)</w:t>
          </w:r>
          <w:r w:rsidR="007E2497" w:rsidRPr="00A227BC">
            <w:rPr>
              <w:rFonts w:ascii="Times New Roman" w:hAnsi="Times New Roman" w:cs="Times New Roman"/>
            </w:rPr>
            <w:fldChar w:fldCharType="end"/>
          </w:r>
        </w:sdtContent>
      </w:sdt>
      <w:r w:rsidR="007E2497" w:rsidRPr="0006535D">
        <w:rPr>
          <w:rFonts w:ascii="Times New Roman" w:hAnsi="Times New Roman" w:cs="Times New Roman"/>
        </w:rPr>
        <w:t>.</w:t>
      </w:r>
    </w:p>
    <w:p w14:paraId="63EF4676" w14:textId="6CD7EF07" w:rsidR="007E469F" w:rsidRPr="0006535D" w:rsidRDefault="004B2005" w:rsidP="00B564D1">
      <w:pPr>
        <w:spacing w:after="0" w:line="276" w:lineRule="auto"/>
        <w:contextualSpacing/>
        <w:jc w:val="both"/>
        <w:rPr>
          <w:rFonts w:ascii="Times New Roman" w:hAnsi="Times New Roman" w:cs="Times New Roman"/>
        </w:rPr>
      </w:pPr>
      <w:r w:rsidRPr="00A227BC">
        <w:rPr>
          <w:rFonts w:ascii="Times New Roman" w:hAnsi="Times New Roman" w:cs="Times New Roman"/>
        </w:rPr>
        <w:t>ESC</w:t>
      </w:r>
      <w:r w:rsidR="00196050" w:rsidRPr="00A227BC">
        <w:rPr>
          <w:rFonts w:ascii="Times New Roman" w:hAnsi="Times New Roman" w:cs="Times New Roman"/>
        </w:rPr>
        <w:t>O</w:t>
      </w:r>
      <w:r w:rsidRPr="00686929">
        <w:rPr>
          <w:rFonts w:ascii="Times New Roman" w:hAnsi="Times New Roman" w:cs="Times New Roman"/>
        </w:rPr>
        <w:t>s have increased in absolute terms</w:t>
      </w:r>
      <w:r w:rsidR="00311B35" w:rsidRPr="00803166">
        <w:rPr>
          <w:rFonts w:ascii="Times New Roman" w:hAnsi="Times New Roman" w:cs="Times New Roman"/>
        </w:rPr>
        <w:t xml:space="preserve"> over the last years</w:t>
      </w:r>
      <w:r w:rsidRPr="004C510A">
        <w:rPr>
          <w:rFonts w:ascii="Times New Roman" w:hAnsi="Times New Roman" w:cs="Times New Roman"/>
        </w:rPr>
        <w:t xml:space="preserve">, also evolving in terms of size and </w:t>
      </w:r>
      <w:r w:rsidRPr="00144091">
        <w:rPr>
          <w:rFonts w:ascii="Times New Roman" w:hAnsi="Times New Roman" w:cs="Times New Roman"/>
        </w:rPr>
        <w:t xml:space="preserve">number of projects executed </w:t>
      </w:r>
      <w:sdt>
        <w:sdtPr>
          <w:rPr>
            <w:rFonts w:ascii="Times New Roman" w:hAnsi="Times New Roman" w:cs="Times New Roman"/>
          </w:rPr>
          <w:id w:val="-1068648949"/>
          <w:citation/>
        </w:sdtPr>
        <w:sdtContent>
          <w:r w:rsidRPr="00A227BC">
            <w:rPr>
              <w:rFonts w:ascii="Times New Roman" w:hAnsi="Times New Roman" w:cs="Times New Roman"/>
            </w:rPr>
            <w:fldChar w:fldCharType="begin"/>
          </w:r>
          <w:r w:rsidRPr="00144091">
            <w:rPr>
              <w:rFonts w:ascii="Times New Roman" w:hAnsi="Times New Roman" w:cs="Times New Roman"/>
            </w:rPr>
            <w:instrText xml:space="preserve">CITATION Ber17 \t  \l 1040 </w:instrText>
          </w:r>
          <w:r w:rsidRPr="00A227BC">
            <w:rPr>
              <w:rFonts w:ascii="Times New Roman" w:hAnsi="Times New Roman" w:cs="Times New Roman"/>
            </w:rPr>
            <w:fldChar w:fldCharType="separate"/>
          </w:r>
          <w:r w:rsidRPr="00A227BC">
            <w:rPr>
              <w:rFonts w:ascii="Times New Roman" w:hAnsi="Times New Roman" w:cs="Times New Roman"/>
            </w:rPr>
            <w:t>(Bertoldi &amp; Boza-Kiss, 2017)</w:t>
          </w:r>
          <w:r w:rsidRPr="00A227BC">
            <w:rPr>
              <w:rFonts w:ascii="Times New Roman" w:hAnsi="Times New Roman" w:cs="Times New Roman"/>
            </w:rPr>
            <w:fldChar w:fldCharType="end"/>
          </w:r>
        </w:sdtContent>
      </w:sdt>
      <w:r w:rsidRPr="0006535D">
        <w:rPr>
          <w:rFonts w:ascii="Times New Roman" w:hAnsi="Times New Roman" w:cs="Times New Roman"/>
        </w:rPr>
        <w:t xml:space="preserve">. Moreover, such projects have become more complex </w:t>
      </w:r>
      <w:sdt>
        <w:sdtPr>
          <w:rPr>
            <w:rFonts w:ascii="Times New Roman" w:hAnsi="Times New Roman" w:cs="Times New Roman"/>
          </w:rPr>
          <w:id w:val="1286927207"/>
          <w:citation/>
        </w:sdtPr>
        <w:sdtContent>
          <w:r w:rsidRPr="00A227BC">
            <w:rPr>
              <w:rFonts w:ascii="Times New Roman" w:hAnsi="Times New Roman" w:cs="Times New Roman"/>
            </w:rPr>
            <w:fldChar w:fldCharType="begin"/>
          </w:r>
          <w:r w:rsidRPr="00144091">
            <w:rPr>
              <w:rFonts w:ascii="Times New Roman" w:hAnsi="Times New Roman" w:cs="Times New Roman"/>
            </w:rPr>
            <w:instrText xml:space="preserve">CITATION Lar12 \l 1040 </w:instrText>
          </w:r>
          <w:r w:rsidRPr="00A227BC">
            <w:rPr>
              <w:rFonts w:ascii="Times New Roman" w:hAnsi="Times New Roman" w:cs="Times New Roman"/>
            </w:rPr>
            <w:fldChar w:fldCharType="separate"/>
          </w:r>
          <w:r w:rsidRPr="00A227BC">
            <w:rPr>
              <w:rFonts w:ascii="Times New Roman" w:hAnsi="Times New Roman" w:cs="Times New Roman"/>
            </w:rPr>
            <w:t>(Larsen, et al., 2012)</w:t>
          </w:r>
          <w:r w:rsidRPr="00A227BC">
            <w:rPr>
              <w:rFonts w:ascii="Times New Roman" w:hAnsi="Times New Roman" w:cs="Times New Roman"/>
            </w:rPr>
            <w:fldChar w:fldCharType="end"/>
          </w:r>
        </w:sdtContent>
      </w:sdt>
      <w:r w:rsidR="00C4774C" w:rsidRPr="0006535D">
        <w:rPr>
          <w:rFonts w:ascii="Times New Roman" w:hAnsi="Times New Roman" w:cs="Times New Roman"/>
        </w:rPr>
        <w:t xml:space="preserve"> in terms of ESs offered</w:t>
      </w:r>
      <w:r w:rsidRPr="0006535D">
        <w:rPr>
          <w:rFonts w:ascii="Times New Roman" w:hAnsi="Times New Roman" w:cs="Times New Roman"/>
        </w:rPr>
        <w:t xml:space="preserve"> and </w:t>
      </w:r>
      <w:bookmarkStart w:id="2" w:name="_Hlk37093633"/>
      <w:r w:rsidR="00FE0A65" w:rsidRPr="00A227BC">
        <w:rPr>
          <w:rFonts w:ascii="Times New Roman" w:hAnsi="Times New Roman" w:cs="Times New Roman"/>
        </w:rPr>
        <w:t>related</w:t>
      </w:r>
      <w:r w:rsidRPr="00A227BC">
        <w:rPr>
          <w:rFonts w:ascii="Times New Roman" w:hAnsi="Times New Roman" w:cs="Times New Roman"/>
        </w:rPr>
        <w:t xml:space="preserve"> investment</w:t>
      </w:r>
      <w:r w:rsidR="00FE0A65" w:rsidRPr="00686929">
        <w:rPr>
          <w:rFonts w:ascii="Times New Roman" w:hAnsi="Times New Roman" w:cs="Times New Roman"/>
        </w:rPr>
        <w:t>s</w:t>
      </w:r>
      <w:bookmarkEnd w:id="2"/>
      <w:r w:rsidRPr="00803166">
        <w:rPr>
          <w:rFonts w:ascii="Times New Roman" w:hAnsi="Times New Roman" w:cs="Times New Roman"/>
        </w:rPr>
        <w:t xml:space="preserve"> </w:t>
      </w:r>
      <w:sdt>
        <w:sdtPr>
          <w:rPr>
            <w:rFonts w:ascii="Times New Roman" w:hAnsi="Times New Roman" w:cs="Times New Roman"/>
          </w:rPr>
          <w:id w:val="-22021265"/>
          <w:citation/>
        </w:sdtPr>
        <w:sdtContent>
          <w:r w:rsidRPr="00A227BC">
            <w:rPr>
              <w:rFonts w:ascii="Times New Roman" w:hAnsi="Times New Roman" w:cs="Times New Roman"/>
            </w:rPr>
            <w:fldChar w:fldCharType="begin"/>
          </w:r>
          <w:r w:rsidRPr="00144091">
            <w:rPr>
              <w:rFonts w:ascii="Times New Roman" w:hAnsi="Times New Roman" w:cs="Times New Roman"/>
            </w:rPr>
            <w:instrText xml:space="preserve">CITATION Car19 \l 1040 </w:instrText>
          </w:r>
          <w:r w:rsidRPr="00A227BC">
            <w:rPr>
              <w:rFonts w:ascii="Times New Roman" w:hAnsi="Times New Roman" w:cs="Times New Roman"/>
            </w:rPr>
            <w:fldChar w:fldCharType="separate"/>
          </w:r>
          <w:r w:rsidRPr="00A227BC">
            <w:rPr>
              <w:rFonts w:ascii="Times New Roman" w:hAnsi="Times New Roman" w:cs="Times New Roman"/>
            </w:rPr>
            <w:t>(Carvallo, et al., 2019)</w:t>
          </w:r>
          <w:r w:rsidRPr="00A227BC">
            <w:rPr>
              <w:rFonts w:ascii="Times New Roman" w:hAnsi="Times New Roman" w:cs="Times New Roman"/>
            </w:rPr>
            <w:fldChar w:fldCharType="end"/>
          </w:r>
        </w:sdtContent>
      </w:sdt>
      <w:r w:rsidRPr="0006535D">
        <w:rPr>
          <w:rFonts w:ascii="Times New Roman" w:hAnsi="Times New Roman" w:cs="Times New Roman"/>
        </w:rPr>
        <w:t>.</w:t>
      </w:r>
      <w:r w:rsidR="00C55100" w:rsidRPr="0006535D">
        <w:rPr>
          <w:rFonts w:ascii="Times New Roman" w:hAnsi="Times New Roman" w:cs="Times New Roman"/>
        </w:rPr>
        <w:t xml:space="preserve"> </w:t>
      </w:r>
      <w:r w:rsidR="00FE0A65" w:rsidRPr="00A227BC">
        <w:rPr>
          <w:rFonts w:ascii="Times New Roman" w:hAnsi="Times New Roman" w:cs="Times New Roman"/>
        </w:rPr>
        <w:t xml:space="preserve">Indeed, </w:t>
      </w:r>
      <w:r w:rsidR="00AC2555" w:rsidRPr="00A227BC">
        <w:rPr>
          <w:rFonts w:ascii="Times New Roman" w:hAnsi="Times New Roman" w:cs="Times New Roman"/>
        </w:rPr>
        <w:t xml:space="preserve">ESCOs can provide a wide range of </w:t>
      </w:r>
      <w:r w:rsidR="0033480B" w:rsidRPr="00144091">
        <w:rPr>
          <w:rFonts w:ascii="Times New Roman" w:hAnsi="Times New Roman" w:cs="Times New Roman"/>
        </w:rPr>
        <w:t>ESs</w:t>
      </w:r>
      <w:r w:rsidR="00AC2555" w:rsidRPr="00144091">
        <w:rPr>
          <w:rFonts w:ascii="Times New Roman" w:hAnsi="Times New Roman" w:cs="Times New Roman"/>
        </w:rPr>
        <w:t xml:space="preserve"> </w:t>
      </w:r>
      <w:sdt>
        <w:sdtPr>
          <w:rPr>
            <w:rFonts w:ascii="Times New Roman" w:hAnsi="Times New Roman" w:cs="Times New Roman"/>
          </w:rPr>
          <w:id w:val="-1506901300"/>
          <w:citation/>
        </w:sdtPr>
        <w:sdtContent>
          <w:r w:rsidR="00AC2555" w:rsidRPr="00A227BC">
            <w:rPr>
              <w:rFonts w:ascii="Times New Roman" w:hAnsi="Times New Roman" w:cs="Times New Roman"/>
            </w:rPr>
            <w:fldChar w:fldCharType="begin"/>
          </w:r>
          <w:r w:rsidR="00AC2555" w:rsidRPr="00144091">
            <w:rPr>
              <w:rFonts w:ascii="Times New Roman" w:hAnsi="Times New Roman" w:cs="Times New Roman"/>
            </w:rPr>
            <w:instrText xml:space="preserve">CITATION Kal19 \l 1040 </w:instrText>
          </w:r>
          <w:r w:rsidR="00AC2555" w:rsidRPr="00A227BC">
            <w:rPr>
              <w:rFonts w:ascii="Times New Roman" w:hAnsi="Times New Roman" w:cs="Times New Roman"/>
            </w:rPr>
            <w:fldChar w:fldCharType="separate"/>
          </w:r>
          <w:r w:rsidR="00AC2555" w:rsidRPr="00A227BC">
            <w:rPr>
              <w:rFonts w:ascii="Times New Roman" w:hAnsi="Times New Roman" w:cs="Times New Roman"/>
            </w:rPr>
            <w:t>(Kalt, et al., 2019)</w:t>
          </w:r>
          <w:r w:rsidR="00AC2555" w:rsidRPr="00A227BC">
            <w:rPr>
              <w:rFonts w:ascii="Times New Roman" w:hAnsi="Times New Roman" w:cs="Times New Roman"/>
            </w:rPr>
            <w:fldChar w:fldCharType="end"/>
          </w:r>
        </w:sdtContent>
      </w:sdt>
      <w:r w:rsidR="009132ED" w:rsidRPr="0006535D">
        <w:rPr>
          <w:rFonts w:ascii="Times New Roman" w:hAnsi="Times New Roman" w:cs="Times New Roman"/>
        </w:rPr>
        <w:t>, with different financing and remuneration schemes</w:t>
      </w:r>
      <w:sdt>
        <w:sdtPr>
          <w:rPr>
            <w:rFonts w:ascii="Times New Roman" w:hAnsi="Times New Roman" w:cs="Times New Roman"/>
          </w:rPr>
          <w:id w:val="271513546"/>
          <w:citation/>
        </w:sdtPr>
        <w:sdtContent>
          <w:r w:rsidR="007E469F" w:rsidRPr="00A227BC">
            <w:rPr>
              <w:rFonts w:ascii="Times New Roman" w:hAnsi="Times New Roman" w:cs="Times New Roman"/>
            </w:rPr>
            <w:fldChar w:fldCharType="begin"/>
          </w:r>
          <w:r w:rsidR="007E469F" w:rsidRPr="00144091">
            <w:rPr>
              <w:rFonts w:ascii="Times New Roman" w:hAnsi="Times New Roman" w:cs="Times New Roman"/>
            </w:rPr>
            <w:instrText xml:space="preserve">CITATION Ber06 \t  \l 1040 </w:instrText>
          </w:r>
          <w:r w:rsidR="007E469F" w:rsidRPr="00A227BC">
            <w:rPr>
              <w:rFonts w:ascii="Times New Roman" w:hAnsi="Times New Roman" w:cs="Times New Roman"/>
            </w:rPr>
            <w:fldChar w:fldCharType="separate"/>
          </w:r>
          <w:r w:rsidR="007E469F" w:rsidRPr="00A227BC">
            <w:rPr>
              <w:rFonts w:ascii="Times New Roman" w:hAnsi="Times New Roman" w:cs="Times New Roman"/>
            </w:rPr>
            <w:t xml:space="preserve"> (Bertoldi, et al., 2006)</w:t>
          </w:r>
          <w:r w:rsidR="007E469F" w:rsidRPr="00A227BC">
            <w:rPr>
              <w:rFonts w:ascii="Times New Roman" w:hAnsi="Times New Roman" w:cs="Times New Roman"/>
            </w:rPr>
            <w:fldChar w:fldCharType="end"/>
          </w:r>
        </w:sdtContent>
      </w:sdt>
      <w:r w:rsidR="007E469F" w:rsidRPr="0006535D">
        <w:rPr>
          <w:rFonts w:ascii="Times New Roman" w:hAnsi="Times New Roman" w:cs="Times New Roman"/>
        </w:rPr>
        <w:t>. In addition, an increasing tendency to bundle services, also including non-energy related ones</w:t>
      </w:r>
      <w:r w:rsidR="00FE0A65" w:rsidRPr="00A227BC">
        <w:rPr>
          <w:rFonts w:ascii="Times New Roman" w:hAnsi="Times New Roman" w:cs="Times New Roman"/>
        </w:rPr>
        <w:t>,</w:t>
      </w:r>
      <w:r w:rsidR="007E469F" w:rsidRPr="00A227BC">
        <w:rPr>
          <w:rFonts w:ascii="Times New Roman" w:hAnsi="Times New Roman" w:cs="Times New Roman"/>
        </w:rPr>
        <w:t xml:space="preserve"> such as water management or air quality services, has emerged among ESCOs </w:t>
      </w:r>
      <w:sdt>
        <w:sdtPr>
          <w:rPr>
            <w:rFonts w:ascii="Times New Roman" w:hAnsi="Times New Roman" w:cs="Times New Roman"/>
          </w:rPr>
          <w:id w:val="868106651"/>
          <w:citation/>
        </w:sdtPr>
        <w:sdtContent>
          <w:r w:rsidR="007E469F" w:rsidRPr="00A227BC">
            <w:rPr>
              <w:rFonts w:ascii="Times New Roman" w:hAnsi="Times New Roman" w:cs="Times New Roman"/>
            </w:rPr>
            <w:fldChar w:fldCharType="begin"/>
          </w:r>
          <w:r w:rsidR="007E469F" w:rsidRPr="00144091">
            <w:rPr>
              <w:rFonts w:ascii="Times New Roman" w:hAnsi="Times New Roman" w:cs="Times New Roman"/>
            </w:rPr>
            <w:instrText xml:space="preserve"> CITATION Han09 \l 1040 </w:instrText>
          </w:r>
          <w:r w:rsidR="007E469F" w:rsidRPr="00A227BC">
            <w:rPr>
              <w:rFonts w:ascii="Times New Roman" w:hAnsi="Times New Roman" w:cs="Times New Roman"/>
            </w:rPr>
            <w:fldChar w:fldCharType="separate"/>
          </w:r>
          <w:r w:rsidR="007E469F" w:rsidRPr="00A227BC">
            <w:rPr>
              <w:rFonts w:ascii="Times New Roman" w:hAnsi="Times New Roman" w:cs="Times New Roman"/>
            </w:rPr>
            <w:t>(Hansen, et al., 2009)</w:t>
          </w:r>
          <w:r w:rsidR="007E469F" w:rsidRPr="00A227BC">
            <w:rPr>
              <w:rFonts w:ascii="Times New Roman" w:hAnsi="Times New Roman" w:cs="Times New Roman"/>
            </w:rPr>
            <w:fldChar w:fldCharType="end"/>
          </w:r>
        </w:sdtContent>
      </w:sdt>
      <w:r w:rsidR="00140B82" w:rsidRPr="0006535D">
        <w:rPr>
          <w:rFonts w:ascii="Times New Roman" w:hAnsi="Times New Roman" w:cs="Times New Roman"/>
        </w:rPr>
        <w:t>, being fostered by three complementar</w:t>
      </w:r>
      <w:r w:rsidR="00140B82" w:rsidRPr="00A227BC">
        <w:rPr>
          <w:rFonts w:ascii="Times New Roman" w:hAnsi="Times New Roman" w:cs="Times New Roman"/>
        </w:rPr>
        <w:t>y factors: (</w:t>
      </w:r>
      <w:proofErr w:type="spellStart"/>
      <w:r w:rsidR="00140B82" w:rsidRPr="00A227BC">
        <w:rPr>
          <w:rFonts w:ascii="Times New Roman" w:hAnsi="Times New Roman" w:cs="Times New Roman"/>
        </w:rPr>
        <w:t>i</w:t>
      </w:r>
      <w:proofErr w:type="spellEnd"/>
      <w:r w:rsidR="00140B82" w:rsidRPr="00A227BC">
        <w:rPr>
          <w:rFonts w:ascii="Times New Roman" w:hAnsi="Times New Roman" w:cs="Times New Roman"/>
        </w:rPr>
        <w:t>)</w:t>
      </w:r>
      <w:r w:rsidR="007E469F" w:rsidRPr="00A227BC">
        <w:rPr>
          <w:rFonts w:ascii="Times New Roman" w:hAnsi="Times New Roman" w:cs="Times New Roman"/>
        </w:rPr>
        <w:t xml:space="preserve"> </w:t>
      </w:r>
      <w:bookmarkStart w:id="3" w:name="_Hlk37093733"/>
      <w:r w:rsidR="007E469F" w:rsidRPr="00A227BC">
        <w:rPr>
          <w:rFonts w:ascii="Times New Roman" w:hAnsi="Times New Roman" w:cs="Times New Roman"/>
        </w:rPr>
        <w:t>the development of new competences and skills by ESCOs</w:t>
      </w:r>
      <w:bookmarkEnd w:id="3"/>
      <w:r w:rsidR="007E469F" w:rsidRPr="00A227BC">
        <w:rPr>
          <w:rFonts w:ascii="Times New Roman" w:hAnsi="Times New Roman" w:cs="Times New Roman"/>
        </w:rPr>
        <w:t>, as well as</w:t>
      </w:r>
      <w:r w:rsidR="00140B82" w:rsidRPr="00686929">
        <w:rPr>
          <w:rFonts w:ascii="Times New Roman" w:hAnsi="Times New Roman" w:cs="Times New Roman"/>
        </w:rPr>
        <w:t xml:space="preserve"> increasing</w:t>
      </w:r>
      <w:r w:rsidR="007E469F" w:rsidRPr="00803166">
        <w:rPr>
          <w:rFonts w:ascii="Times New Roman" w:hAnsi="Times New Roman" w:cs="Times New Roman"/>
        </w:rPr>
        <w:t xml:space="preserve"> technological portfolios</w:t>
      </w:r>
      <w:r w:rsidR="00140B82" w:rsidRPr="004C510A">
        <w:rPr>
          <w:rFonts w:ascii="Times New Roman" w:hAnsi="Times New Roman" w:cs="Times New Roman"/>
        </w:rPr>
        <w:t xml:space="preserve"> managed</w:t>
      </w:r>
      <w:r w:rsidR="007E469F" w:rsidRPr="00EA3CBE">
        <w:rPr>
          <w:rFonts w:ascii="Times New Roman" w:hAnsi="Times New Roman" w:cs="Times New Roman"/>
        </w:rPr>
        <w:t xml:space="preserve"> </w:t>
      </w:r>
      <w:sdt>
        <w:sdtPr>
          <w:rPr>
            <w:rFonts w:ascii="Times New Roman" w:hAnsi="Times New Roman" w:cs="Times New Roman"/>
          </w:rPr>
          <w:id w:val="1453285651"/>
          <w:citation/>
        </w:sdtPr>
        <w:sdtContent>
          <w:r w:rsidR="007E469F" w:rsidRPr="00A227BC">
            <w:rPr>
              <w:rFonts w:ascii="Times New Roman" w:hAnsi="Times New Roman" w:cs="Times New Roman"/>
            </w:rPr>
            <w:fldChar w:fldCharType="begin"/>
          </w:r>
          <w:r w:rsidR="007E469F" w:rsidRPr="00144091">
            <w:rPr>
              <w:rFonts w:ascii="Times New Roman" w:hAnsi="Times New Roman" w:cs="Times New Roman"/>
            </w:rPr>
            <w:instrText xml:space="preserve">CITATION Fra19 \l 1040 </w:instrText>
          </w:r>
          <w:r w:rsidR="007E469F" w:rsidRPr="00A227BC">
            <w:rPr>
              <w:rFonts w:ascii="Times New Roman" w:hAnsi="Times New Roman" w:cs="Times New Roman"/>
            </w:rPr>
            <w:fldChar w:fldCharType="separate"/>
          </w:r>
          <w:r w:rsidR="007E469F" w:rsidRPr="00A227BC">
            <w:rPr>
              <w:rFonts w:ascii="Times New Roman" w:hAnsi="Times New Roman" w:cs="Times New Roman"/>
            </w:rPr>
            <w:t>(Franzò, et al., 2019)</w:t>
          </w:r>
          <w:r w:rsidR="007E469F" w:rsidRPr="00A227BC">
            <w:rPr>
              <w:rFonts w:ascii="Times New Roman" w:hAnsi="Times New Roman" w:cs="Times New Roman"/>
            </w:rPr>
            <w:fldChar w:fldCharType="end"/>
          </w:r>
        </w:sdtContent>
      </w:sdt>
      <w:r w:rsidR="00140B82" w:rsidRPr="0006535D">
        <w:rPr>
          <w:rFonts w:ascii="Times New Roman" w:hAnsi="Times New Roman" w:cs="Times New Roman"/>
        </w:rPr>
        <w:t xml:space="preserve">; (ii) </w:t>
      </w:r>
      <w:r w:rsidR="0087653C" w:rsidRPr="0006535D">
        <w:rPr>
          <w:rFonts w:ascii="Times New Roman" w:hAnsi="Times New Roman" w:cs="Times New Roman"/>
        </w:rPr>
        <w:t xml:space="preserve">the </w:t>
      </w:r>
      <w:r w:rsidR="00140B82" w:rsidRPr="00A227BC">
        <w:rPr>
          <w:rFonts w:ascii="Times New Roman" w:hAnsi="Times New Roman" w:cs="Times New Roman"/>
        </w:rPr>
        <w:t xml:space="preserve">evolution of </w:t>
      </w:r>
      <w:r w:rsidR="007E469F" w:rsidRPr="00A227BC">
        <w:rPr>
          <w:rFonts w:ascii="Times New Roman" w:hAnsi="Times New Roman" w:cs="Times New Roman"/>
        </w:rPr>
        <w:t>customers</w:t>
      </w:r>
      <w:r w:rsidR="00140B82" w:rsidRPr="00686929">
        <w:rPr>
          <w:rFonts w:ascii="Times New Roman" w:hAnsi="Times New Roman" w:cs="Times New Roman"/>
        </w:rPr>
        <w:t xml:space="preserve"> expectation towards</w:t>
      </w:r>
      <w:r w:rsidR="007E469F" w:rsidRPr="00803166">
        <w:rPr>
          <w:rFonts w:ascii="Times New Roman" w:hAnsi="Times New Roman" w:cs="Times New Roman"/>
        </w:rPr>
        <w:t xml:space="preserve"> </w:t>
      </w:r>
      <w:r w:rsidR="00140B82" w:rsidRPr="004C510A">
        <w:rPr>
          <w:rFonts w:ascii="Times New Roman" w:hAnsi="Times New Roman" w:cs="Times New Roman"/>
        </w:rPr>
        <w:t xml:space="preserve">more </w:t>
      </w:r>
      <w:r w:rsidR="007E469F" w:rsidRPr="00EA3CBE">
        <w:rPr>
          <w:rFonts w:ascii="Times New Roman" w:hAnsi="Times New Roman" w:cs="Times New Roman"/>
        </w:rPr>
        <w:t xml:space="preserve">comprehensive </w:t>
      </w:r>
      <w:r w:rsidR="0033480B" w:rsidRPr="00144091">
        <w:rPr>
          <w:rFonts w:ascii="Times New Roman" w:hAnsi="Times New Roman" w:cs="Times New Roman"/>
        </w:rPr>
        <w:t>bundles of</w:t>
      </w:r>
      <w:r w:rsidR="00140B82" w:rsidRPr="00144091">
        <w:rPr>
          <w:rFonts w:ascii="Times New Roman" w:hAnsi="Times New Roman" w:cs="Times New Roman"/>
        </w:rPr>
        <w:t xml:space="preserve"> services </w:t>
      </w:r>
      <w:sdt>
        <w:sdtPr>
          <w:rPr>
            <w:rFonts w:ascii="Times New Roman" w:hAnsi="Times New Roman" w:cs="Times New Roman"/>
          </w:rPr>
          <w:id w:val="-1692606880"/>
          <w:citation/>
        </w:sdtPr>
        <w:sdtContent>
          <w:r w:rsidR="007E469F" w:rsidRPr="00A227BC">
            <w:rPr>
              <w:rFonts w:ascii="Times New Roman" w:hAnsi="Times New Roman" w:cs="Times New Roman"/>
            </w:rPr>
            <w:fldChar w:fldCharType="begin"/>
          </w:r>
          <w:r w:rsidR="007E469F" w:rsidRPr="00144091">
            <w:rPr>
              <w:rFonts w:ascii="Times New Roman" w:hAnsi="Times New Roman" w:cs="Times New Roman"/>
            </w:rPr>
            <w:instrText xml:space="preserve">CITATION Vin99 \l 1040 </w:instrText>
          </w:r>
          <w:r w:rsidR="007E469F" w:rsidRPr="00A227BC">
            <w:rPr>
              <w:rFonts w:ascii="Times New Roman" w:hAnsi="Times New Roman" w:cs="Times New Roman"/>
            </w:rPr>
            <w:fldChar w:fldCharType="separate"/>
          </w:r>
          <w:r w:rsidR="007E469F" w:rsidRPr="00A227BC">
            <w:rPr>
              <w:rFonts w:ascii="Times New Roman" w:hAnsi="Times New Roman" w:cs="Times New Roman"/>
            </w:rPr>
            <w:t>(Vine, et al., 1999)</w:t>
          </w:r>
          <w:r w:rsidR="007E469F" w:rsidRPr="00A227BC">
            <w:rPr>
              <w:rFonts w:ascii="Times New Roman" w:hAnsi="Times New Roman" w:cs="Times New Roman"/>
            </w:rPr>
            <w:fldChar w:fldCharType="end"/>
          </w:r>
        </w:sdtContent>
      </w:sdt>
      <w:sdt>
        <w:sdtPr>
          <w:rPr>
            <w:rFonts w:ascii="Times New Roman" w:hAnsi="Times New Roman" w:cs="Times New Roman"/>
          </w:rPr>
          <w:id w:val="1038556651"/>
          <w:citation/>
        </w:sdtPr>
        <w:sdtContent>
          <w:r w:rsidR="007E469F" w:rsidRPr="004C510A">
            <w:rPr>
              <w:rFonts w:ascii="Times New Roman" w:hAnsi="Times New Roman" w:cs="Times New Roman"/>
            </w:rPr>
            <w:fldChar w:fldCharType="begin"/>
          </w:r>
          <w:r w:rsidR="007E469F" w:rsidRPr="00144091">
            <w:rPr>
              <w:rFonts w:ascii="Times New Roman" w:hAnsi="Times New Roman" w:cs="Times New Roman"/>
            </w:rPr>
            <w:instrText xml:space="preserve">CITATION Ber17 \t  \l 1040 </w:instrText>
          </w:r>
          <w:r w:rsidR="007E469F" w:rsidRPr="004C510A">
            <w:rPr>
              <w:rFonts w:ascii="Times New Roman" w:hAnsi="Times New Roman" w:cs="Times New Roman"/>
            </w:rPr>
            <w:fldChar w:fldCharType="separate"/>
          </w:r>
          <w:r w:rsidR="007E469F" w:rsidRPr="004C510A">
            <w:rPr>
              <w:rFonts w:ascii="Times New Roman" w:hAnsi="Times New Roman" w:cs="Times New Roman"/>
            </w:rPr>
            <w:t>(Bertoldi &amp; Boza-Kiss, 2017)</w:t>
          </w:r>
          <w:r w:rsidR="007E469F" w:rsidRPr="004C510A">
            <w:rPr>
              <w:rFonts w:ascii="Times New Roman" w:hAnsi="Times New Roman" w:cs="Times New Roman"/>
            </w:rPr>
            <w:fldChar w:fldCharType="end"/>
          </w:r>
        </w:sdtContent>
      </w:sdt>
      <w:r w:rsidR="00140B82" w:rsidRPr="0006535D">
        <w:rPr>
          <w:rFonts w:ascii="Times New Roman" w:hAnsi="Times New Roman" w:cs="Times New Roman"/>
        </w:rPr>
        <w:t>; (iii)</w:t>
      </w:r>
      <w:r w:rsidR="007E469F" w:rsidRPr="0006535D">
        <w:rPr>
          <w:rFonts w:ascii="Times New Roman" w:hAnsi="Times New Roman" w:cs="Times New Roman"/>
        </w:rPr>
        <w:t xml:space="preserve"> </w:t>
      </w:r>
      <w:r w:rsidR="00A8220C" w:rsidRPr="00A227BC">
        <w:rPr>
          <w:rFonts w:ascii="Times New Roman" w:hAnsi="Times New Roman" w:cs="Times New Roman"/>
        </w:rPr>
        <w:t xml:space="preserve">legislative, structural, and market-related </w:t>
      </w:r>
      <w:r w:rsidR="00C4774C" w:rsidRPr="00A227BC">
        <w:rPr>
          <w:rFonts w:ascii="Times New Roman" w:hAnsi="Times New Roman" w:cs="Times New Roman"/>
        </w:rPr>
        <w:t>factors</w:t>
      </w:r>
      <w:r w:rsidR="00140B82" w:rsidRPr="00686929">
        <w:rPr>
          <w:rFonts w:ascii="Times New Roman" w:hAnsi="Times New Roman" w:cs="Times New Roman"/>
        </w:rPr>
        <w:t xml:space="preserve"> that</w:t>
      </w:r>
      <w:r w:rsidR="00A8220C" w:rsidRPr="00803166">
        <w:rPr>
          <w:rFonts w:ascii="Times New Roman" w:hAnsi="Times New Roman" w:cs="Times New Roman"/>
        </w:rPr>
        <w:t xml:space="preserve"> </w:t>
      </w:r>
      <w:r w:rsidR="007E469F" w:rsidRPr="004C510A">
        <w:rPr>
          <w:rFonts w:ascii="Times New Roman" w:hAnsi="Times New Roman" w:cs="Times New Roman"/>
        </w:rPr>
        <w:t xml:space="preserve">have </w:t>
      </w:r>
      <w:r w:rsidR="00A8220C" w:rsidRPr="00EA3CBE">
        <w:rPr>
          <w:rFonts w:ascii="Times New Roman" w:hAnsi="Times New Roman" w:cs="Times New Roman"/>
        </w:rPr>
        <w:t xml:space="preserve">produced effects on the </w:t>
      </w:r>
      <w:r w:rsidR="00A8220C" w:rsidRPr="00144091">
        <w:rPr>
          <w:rFonts w:ascii="Times New Roman" w:hAnsi="Times New Roman" w:cs="Times New Roman"/>
        </w:rPr>
        <w:t>s</w:t>
      </w:r>
      <w:r w:rsidR="007E469F" w:rsidRPr="00144091">
        <w:rPr>
          <w:rFonts w:ascii="Times New Roman" w:hAnsi="Times New Roman" w:cs="Times New Roman"/>
        </w:rPr>
        <w:t>ervices</w:t>
      </w:r>
      <w:r w:rsidR="00A8220C" w:rsidRPr="00144091">
        <w:rPr>
          <w:rFonts w:ascii="Times New Roman" w:hAnsi="Times New Roman" w:cs="Times New Roman"/>
        </w:rPr>
        <w:t xml:space="preserve"> </w:t>
      </w:r>
      <w:r w:rsidR="0033480B" w:rsidRPr="00144091">
        <w:rPr>
          <w:rFonts w:ascii="Times New Roman" w:hAnsi="Times New Roman" w:cs="Times New Roman"/>
        </w:rPr>
        <w:t xml:space="preserve">provision </w:t>
      </w:r>
      <w:r w:rsidR="00A8220C" w:rsidRPr="00144091">
        <w:rPr>
          <w:rFonts w:ascii="Times New Roman" w:hAnsi="Times New Roman" w:cs="Times New Roman"/>
        </w:rPr>
        <w:t>by ESCOs</w:t>
      </w:r>
      <w:r w:rsidR="007E469F" w:rsidRPr="00144091">
        <w:rPr>
          <w:rFonts w:ascii="Times New Roman" w:hAnsi="Times New Roman" w:cs="Times New Roman"/>
        </w:rPr>
        <w:t xml:space="preserve"> </w:t>
      </w:r>
      <w:sdt>
        <w:sdtPr>
          <w:rPr>
            <w:rFonts w:ascii="Times New Roman" w:hAnsi="Times New Roman" w:cs="Times New Roman"/>
          </w:rPr>
          <w:id w:val="-1243491641"/>
          <w:citation/>
        </w:sdtPr>
        <w:sdtContent>
          <w:r w:rsidR="00A8220C" w:rsidRPr="00A227BC">
            <w:rPr>
              <w:rFonts w:ascii="Times New Roman" w:hAnsi="Times New Roman" w:cs="Times New Roman"/>
            </w:rPr>
            <w:fldChar w:fldCharType="begin"/>
          </w:r>
          <w:r w:rsidR="00A8220C" w:rsidRPr="00144091">
            <w:rPr>
              <w:rFonts w:ascii="Times New Roman" w:hAnsi="Times New Roman" w:cs="Times New Roman"/>
            </w:rPr>
            <w:instrText xml:space="preserve">CITATION Mar11 \l 1040 </w:instrText>
          </w:r>
          <w:r w:rsidR="00A8220C" w:rsidRPr="00A227BC">
            <w:rPr>
              <w:rFonts w:ascii="Times New Roman" w:hAnsi="Times New Roman" w:cs="Times New Roman"/>
            </w:rPr>
            <w:fldChar w:fldCharType="separate"/>
          </w:r>
          <w:r w:rsidR="00A8220C" w:rsidRPr="00A227BC">
            <w:rPr>
              <w:rFonts w:ascii="Times New Roman" w:hAnsi="Times New Roman" w:cs="Times New Roman"/>
            </w:rPr>
            <w:t>(Marino, et al., 2011)</w:t>
          </w:r>
          <w:r w:rsidR="00A8220C" w:rsidRPr="00A227BC">
            <w:rPr>
              <w:rFonts w:ascii="Times New Roman" w:hAnsi="Times New Roman" w:cs="Times New Roman"/>
            </w:rPr>
            <w:fldChar w:fldCharType="end"/>
          </w:r>
        </w:sdtContent>
      </w:sdt>
      <w:r w:rsidR="00A8220C" w:rsidRPr="0006535D">
        <w:rPr>
          <w:rFonts w:ascii="Times New Roman" w:hAnsi="Times New Roman" w:cs="Times New Roman"/>
        </w:rPr>
        <w:t>.</w:t>
      </w:r>
    </w:p>
    <w:p w14:paraId="11550FBC" w14:textId="7690D34E" w:rsidR="00114F9C" w:rsidRPr="00144091" w:rsidRDefault="006B7F37" w:rsidP="00B564D1">
      <w:pPr>
        <w:spacing w:after="0" w:line="276" w:lineRule="auto"/>
        <w:contextualSpacing/>
        <w:jc w:val="both"/>
        <w:rPr>
          <w:rFonts w:ascii="Times New Roman" w:hAnsi="Times New Roman" w:cs="Times New Roman"/>
        </w:rPr>
      </w:pPr>
      <w:r w:rsidRPr="00A227BC">
        <w:rPr>
          <w:rFonts w:ascii="Times New Roman" w:hAnsi="Times New Roman" w:cs="Times New Roman"/>
        </w:rPr>
        <w:t>D</w:t>
      </w:r>
      <w:r w:rsidR="00C4774C" w:rsidRPr="00A227BC">
        <w:rPr>
          <w:rFonts w:ascii="Times New Roman" w:hAnsi="Times New Roman" w:cs="Times New Roman"/>
        </w:rPr>
        <w:t xml:space="preserve">espite the radical evolution </w:t>
      </w:r>
      <w:r w:rsidRPr="00686929">
        <w:rPr>
          <w:rFonts w:ascii="Times New Roman" w:hAnsi="Times New Roman" w:cs="Times New Roman"/>
        </w:rPr>
        <w:t>affecting</w:t>
      </w:r>
      <w:r w:rsidR="00C4774C" w:rsidRPr="00803166">
        <w:rPr>
          <w:rFonts w:ascii="Times New Roman" w:hAnsi="Times New Roman" w:cs="Times New Roman"/>
        </w:rPr>
        <w:t xml:space="preserve"> the ESCOs industry</w:t>
      </w:r>
      <w:r w:rsidR="00C4774C" w:rsidRPr="00144091">
        <w:rPr>
          <w:rFonts w:ascii="Times New Roman" w:hAnsi="Times New Roman" w:cs="Times New Roman"/>
        </w:rPr>
        <w:t xml:space="preserve">, </w:t>
      </w:r>
      <w:bookmarkStart w:id="4" w:name="_Hlk39248150"/>
      <w:r w:rsidR="00C4774C" w:rsidRPr="00144091">
        <w:rPr>
          <w:rFonts w:ascii="Times New Roman" w:hAnsi="Times New Roman" w:cs="Times New Roman"/>
        </w:rPr>
        <w:t xml:space="preserve">studies analysing the status and development of </w:t>
      </w:r>
      <w:r w:rsidRPr="00144091">
        <w:rPr>
          <w:rFonts w:ascii="Times New Roman" w:hAnsi="Times New Roman" w:cs="Times New Roman"/>
        </w:rPr>
        <w:t xml:space="preserve">such </w:t>
      </w:r>
      <w:r w:rsidR="0033480B" w:rsidRPr="00144091">
        <w:rPr>
          <w:rFonts w:ascii="Times New Roman" w:hAnsi="Times New Roman" w:cs="Times New Roman"/>
        </w:rPr>
        <w:t>players</w:t>
      </w:r>
      <w:r w:rsidR="00C4774C" w:rsidRPr="00144091">
        <w:rPr>
          <w:rFonts w:ascii="Times New Roman" w:hAnsi="Times New Roman" w:cs="Times New Roman"/>
        </w:rPr>
        <w:t xml:space="preserve"> are </w:t>
      </w:r>
      <w:r w:rsidR="00512F5C" w:rsidRPr="00144091">
        <w:rPr>
          <w:rFonts w:ascii="Times New Roman" w:hAnsi="Times New Roman" w:cs="Times New Roman"/>
        </w:rPr>
        <w:t xml:space="preserve">scarce </w:t>
      </w:r>
      <w:r w:rsidR="00C4774C" w:rsidRPr="00144091">
        <w:rPr>
          <w:rFonts w:ascii="Times New Roman" w:hAnsi="Times New Roman" w:cs="Times New Roman"/>
        </w:rPr>
        <w:t>and often outdated</w:t>
      </w:r>
      <w:bookmarkEnd w:id="4"/>
      <w:r w:rsidR="00C4774C" w:rsidRPr="00144091">
        <w:rPr>
          <w:rFonts w:ascii="Times New Roman" w:hAnsi="Times New Roman" w:cs="Times New Roman"/>
        </w:rPr>
        <w:t xml:space="preserve"> </w:t>
      </w:r>
      <w:sdt>
        <w:sdtPr>
          <w:rPr>
            <w:rFonts w:ascii="Times New Roman" w:hAnsi="Times New Roman" w:cs="Times New Roman"/>
          </w:rPr>
          <w:id w:val="-1498878800"/>
          <w:citation/>
        </w:sdtPr>
        <w:sdtContent>
          <w:r w:rsidR="00C4774C" w:rsidRPr="00A227BC">
            <w:rPr>
              <w:rFonts w:ascii="Times New Roman" w:hAnsi="Times New Roman" w:cs="Times New Roman"/>
            </w:rPr>
            <w:fldChar w:fldCharType="begin"/>
          </w:r>
          <w:r w:rsidR="00C4774C" w:rsidRPr="00144091">
            <w:rPr>
              <w:rFonts w:ascii="Times New Roman" w:hAnsi="Times New Roman" w:cs="Times New Roman"/>
            </w:rPr>
            <w:instrText xml:space="preserve">CITATION Mar11 \l 1040 </w:instrText>
          </w:r>
          <w:r w:rsidR="00C4774C" w:rsidRPr="00A227BC">
            <w:rPr>
              <w:rFonts w:ascii="Times New Roman" w:hAnsi="Times New Roman" w:cs="Times New Roman"/>
            </w:rPr>
            <w:fldChar w:fldCharType="separate"/>
          </w:r>
          <w:r w:rsidR="00C4774C" w:rsidRPr="00A227BC">
            <w:rPr>
              <w:rFonts w:ascii="Times New Roman" w:hAnsi="Times New Roman" w:cs="Times New Roman"/>
            </w:rPr>
            <w:t>(Marino, et al., 2011)</w:t>
          </w:r>
          <w:r w:rsidR="00C4774C" w:rsidRPr="00A227BC">
            <w:rPr>
              <w:rFonts w:ascii="Times New Roman" w:hAnsi="Times New Roman" w:cs="Times New Roman"/>
            </w:rPr>
            <w:fldChar w:fldCharType="end"/>
          </w:r>
        </w:sdtContent>
      </w:sdt>
      <w:sdt>
        <w:sdtPr>
          <w:rPr>
            <w:rFonts w:ascii="Times New Roman" w:hAnsi="Times New Roman" w:cs="Times New Roman"/>
          </w:rPr>
          <w:id w:val="-1644501809"/>
          <w:citation/>
        </w:sdtPr>
        <w:sdtContent>
          <w:r w:rsidR="00C4774C" w:rsidRPr="004C510A">
            <w:rPr>
              <w:rFonts w:ascii="Times New Roman" w:hAnsi="Times New Roman" w:cs="Times New Roman"/>
            </w:rPr>
            <w:fldChar w:fldCharType="begin"/>
          </w:r>
          <w:r w:rsidR="00C4774C" w:rsidRPr="00144091">
            <w:rPr>
              <w:rFonts w:ascii="Times New Roman" w:hAnsi="Times New Roman" w:cs="Times New Roman"/>
            </w:rPr>
            <w:instrText xml:space="preserve">CITATION Fan12 \m Akm13 \l 1040 </w:instrText>
          </w:r>
          <w:r w:rsidR="00C4774C" w:rsidRPr="004C510A">
            <w:rPr>
              <w:rFonts w:ascii="Times New Roman" w:hAnsi="Times New Roman" w:cs="Times New Roman"/>
            </w:rPr>
            <w:fldChar w:fldCharType="separate"/>
          </w:r>
          <w:r w:rsidR="00C4774C" w:rsidRPr="004C510A">
            <w:rPr>
              <w:rFonts w:ascii="Times New Roman" w:hAnsi="Times New Roman" w:cs="Times New Roman"/>
            </w:rPr>
            <w:t xml:space="preserve"> (Fang, et al., 2012; Akman, et al., 2013)</w:t>
          </w:r>
          <w:r w:rsidR="00C4774C" w:rsidRPr="004C510A">
            <w:rPr>
              <w:rFonts w:ascii="Times New Roman" w:hAnsi="Times New Roman" w:cs="Times New Roman"/>
            </w:rPr>
            <w:fldChar w:fldCharType="end"/>
          </w:r>
        </w:sdtContent>
      </w:sdt>
      <w:r w:rsidR="00803CB7" w:rsidRPr="0006535D">
        <w:rPr>
          <w:rFonts w:ascii="Times New Roman" w:hAnsi="Times New Roman" w:cs="Times New Roman"/>
        </w:rPr>
        <w:t xml:space="preserve"> (Stuart et al., 2014)</w:t>
      </w:r>
      <w:r w:rsidR="00C4774C" w:rsidRPr="0006535D">
        <w:rPr>
          <w:rFonts w:ascii="Times New Roman" w:hAnsi="Times New Roman" w:cs="Times New Roman"/>
        </w:rPr>
        <w:t>.</w:t>
      </w:r>
      <w:bookmarkStart w:id="5" w:name="_Hlk37146478"/>
      <w:r w:rsidR="007E469F" w:rsidRPr="00A227BC">
        <w:rPr>
          <w:rFonts w:ascii="Times New Roman" w:hAnsi="Times New Roman" w:cs="Times New Roman"/>
        </w:rPr>
        <w:t xml:space="preserve"> </w:t>
      </w:r>
      <w:r w:rsidR="009778A6" w:rsidRPr="00A227BC">
        <w:rPr>
          <w:rFonts w:ascii="Times New Roman" w:hAnsi="Times New Roman" w:cs="Times New Roman"/>
        </w:rPr>
        <w:t xml:space="preserve">Among them, </w:t>
      </w:r>
      <w:sdt>
        <w:sdtPr>
          <w:rPr>
            <w:rFonts w:ascii="Times New Roman" w:hAnsi="Times New Roman" w:cs="Times New Roman"/>
          </w:rPr>
          <w:id w:val="-1674563260"/>
          <w:citation/>
        </w:sdtPr>
        <w:sdtContent>
          <w:r w:rsidR="00652B20" w:rsidRPr="00A227BC">
            <w:rPr>
              <w:rFonts w:ascii="Times New Roman" w:hAnsi="Times New Roman" w:cs="Times New Roman"/>
            </w:rPr>
            <w:fldChar w:fldCharType="begin"/>
          </w:r>
          <w:r w:rsidR="00652B20" w:rsidRPr="00144091">
            <w:rPr>
              <w:rFonts w:ascii="Times New Roman" w:hAnsi="Times New Roman" w:cs="Times New Roman"/>
            </w:rPr>
            <w:instrText xml:space="preserve">CITATION Vin05 \l 1040 </w:instrText>
          </w:r>
          <w:r w:rsidR="00652B20" w:rsidRPr="00A227BC">
            <w:rPr>
              <w:rFonts w:ascii="Times New Roman" w:hAnsi="Times New Roman" w:cs="Times New Roman"/>
            </w:rPr>
            <w:fldChar w:fldCharType="separate"/>
          </w:r>
          <w:r w:rsidR="00652B20" w:rsidRPr="00A227BC">
            <w:rPr>
              <w:rFonts w:ascii="Times New Roman" w:hAnsi="Times New Roman" w:cs="Times New Roman"/>
            </w:rPr>
            <w:t>(Vine, 2005)</w:t>
          </w:r>
          <w:r w:rsidR="00652B20" w:rsidRPr="00A227BC">
            <w:rPr>
              <w:rFonts w:ascii="Times New Roman" w:hAnsi="Times New Roman" w:cs="Times New Roman"/>
            </w:rPr>
            <w:fldChar w:fldCharType="end"/>
          </w:r>
        </w:sdtContent>
      </w:sdt>
      <w:r w:rsidR="00652B20" w:rsidRPr="0006535D">
        <w:rPr>
          <w:rFonts w:ascii="Times New Roman" w:hAnsi="Times New Roman" w:cs="Times New Roman"/>
        </w:rPr>
        <w:t xml:space="preserve"> discusses market tools that can help creating new opportunities for ESCOs, </w:t>
      </w:r>
      <w:sdt>
        <w:sdtPr>
          <w:rPr>
            <w:rFonts w:ascii="Times New Roman" w:hAnsi="Times New Roman" w:cs="Times New Roman"/>
          </w:rPr>
          <w:id w:val="1201586703"/>
          <w:citation/>
        </w:sdtPr>
        <w:sdtContent>
          <w:r w:rsidR="00652B20" w:rsidRPr="00A227BC">
            <w:rPr>
              <w:rFonts w:ascii="Times New Roman" w:hAnsi="Times New Roman" w:cs="Times New Roman"/>
            </w:rPr>
            <w:fldChar w:fldCharType="begin"/>
          </w:r>
          <w:r w:rsidR="00652B20" w:rsidRPr="00144091">
            <w:rPr>
              <w:rFonts w:ascii="Times New Roman" w:hAnsi="Times New Roman" w:cs="Times New Roman"/>
            </w:rPr>
            <w:instrText xml:space="preserve">CITATION Nol16 \l 1040 </w:instrText>
          </w:r>
          <w:r w:rsidR="00652B20" w:rsidRPr="00A227BC">
            <w:rPr>
              <w:rFonts w:ascii="Times New Roman" w:hAnsi="Times New Roman" w:cs="Times New Roman"/>
            </w:rPr>
            <w:fldChar w:fldCharType="separate"/>
          </w:r>
          <w:r w:rsidR="00652B20" w:rsidRPr="00A227BC">
            <w:rPr>
              <w:rFonts w:ascii="Times New Roman" w:hAnsi="Times New Roman" w:cs="Times New Roman"/>
            </w:rPr>
            <w:t>(Nolden &amp; Sorrell, 2016)</w:t>
          </w:r>
          <w:r w:rsidR="00652B20" w:rsidRPr="00A227BC">
            <w:rPr>
              <w:rFonts w:ascii="Times New Roman" w:hAnsi="Times New Roman" w:cs="Times New Roman"/>
            </w:rPr>
            <w:fldChar w:fldCharType="end"/>
          </w:r>
        </w:sdtContent>
      </w:sdt>
      <w:r w:rsidR="00652B20" w:rsidRPr="0006535D">
        <w:rPr>
          <w:rFonts w:ascii="Times New Roman" w:hAnsi="Times New Roman" w:cs="Times New Roman"/>
        </w:rPr>
        <w:t xml:space="preserve"> address how to expand the current </w:t>
      </w:r>
      <w:r w:rsidR="009778A6" w:rsidRPr="00144091">
        <w:rPr>
          <w:rFonts w:ascii="Times New Roman" w:hAnsi="Times New Roman" w:cs="Times New Roman"/>
        </w:rPr>
        <w:t>ESs</w:t>
      </w:r>
      <w:r w:rsidR="00652B20" w:rsidRPr="00144091">
        <w:rPr>
          <w:rFonts w:ascii="Times New Roman" w:hAnsi="Times New Roman" w:cs="Times New Roman"/>
        </w:rPr>
        <w:t xml:space="preserve"> market, while </w:t>
      </w:r>
      <w:sdt>
        <w:sdtPr>
          <w:rPr>
            <w:rFonts w:ascii="Times New Roman" w:hAnsi="Times New Roman" w:cs="Times New Roman"/>
          </w:rPr>
          <w:id w:val="591208030"/>
          <w:citation/>
        </w:sdtPr>
        <w:sdtContent>
          <w:r w:rsidR="00652B20" w:rsidRPr="00A227BC">
            <w:rPr>
              <w:rFonts w:ascii="Times New Roman" w:hAnsi="Times New Roman" w:cs="Times New Roman"/>
            </w:rPr>
            <w:fldChar w:fldCharType="begin"/>
          </w:r>
          <w:r w:rsidR="00652B20" w:rsidRPr="00144091">
            <w:rPr>
              <w:rFonts w:ascii="Times New Roman" w:hAnsi="Times New Roman" w:cs="Times New Roman"/>
            </w:rPr>
            <w:instrText xml:space="preserve">CITATION Stu14 \l 1040 </w:instrText>
          </w:r>
          <w:r w:rsidR="00652B20" w:rsidRPr="00A227BC">
            <w:rPr>
              <w:rFonts w:ascii="Times New Roman" w:hAnsi="Times New Roman" w:cs="Times New Roman"/>
            </w:rPr>
            <w:fldChar w:fldCharType="separate"/>
          </w:r>
          <w:r w:rsidR="00652B20" w:rsidRPr="00A227BC">
            <w:rPr>
              <w:rFonts w:ascii="Times New Roman" w:hAnsi="Times New Roman" w:cs="Times New Roman"/>
            </w:rPr>
            <w:t>(Stuart, et al., 2014)</w:t>
          </w:r>
          <w:r w:rsidR="00652B20" w:rsidRPr="00A227BC">
            <w:rPr>
              <w:rFonts w:ascii="Times New Roman" w:hAnsi="Times New Roman" w:cs="Times New Roman"/>
            </w:rPr>
            <w:fldChar w:fldCharType="end"/>
          </w:r>
        </w:sdtContent>
      </w:sdt>
      <w:r w:rsidR="00652B20" w:rsidRPr="0006535D">
        <w:rPr>
          <w:rFonts w:ascii="Times New Roman" w:hAnsi="Times New Roman" w:cs="Times New Roman"/>
        </w:rPr>
        <w:t xml:space="preserve"> investigate unexploited market spaces.</w:t>
      </w:r>
      <w:r w:rsidR="00652B20" w:rsidRPr="00A227BC">
        <w:rPr>
          <w:rFonts w:ascii="Times New Roman" w:hAnsi="Times New Roman" w:cs="Times New Roman"/>
        </w:rPr>
        <w:t xml:space="preserve"> However, </w:t>
      </w:r>
      <w:r w:rsidR="000F46E6" w:rsidRPr="00A227BC">
        <w:rPr>
          <w:rFonts w:ascii="Times New Roman" w:hAnsi="Times New Roman" w:cs="Times New Roman"/>
        </w:rPr>
        <w:t>t</w:t>
      </w:r>
      <w:r w:rsidR="007E469F" w:rsidRPr="00686929">
        <w:rPr>
          <w:rFonts w:ascii="Times New Roman" w:hAnsi="Times New Roman" w:cs="Times New Roman"/>
        </w:rPr>
        <w:t xml:space="preserve">o the best of </w:t>
      </w:r>
      <w:r w:rsidR="00D23D41">
        <w:rPr>
          <w:rFonts w:ascii="Times New Roman" w:hAnsi="Times New Roman" w:cs="Times New Roman"/>
        </w:rPr>
        <w:t>authors’</w:t>
      </w:r>
      <w:r w:rsidR="00D23D41" w:rsidRPr="00686929">
        <w:rPr>
          <w:rFonts w:ascii="Times New Roman" w:hAnsi="Times New Roman" w:cs="Times New Roman"/>
        </w:rPr>
        <w:t xml:space="preserve"> </w:t>
      </w:r>
      <w:r w:rsidR="007E469F" w:rsidRPr="00686929">
        <w:rPr>
          <w:rFonts w:ascii="Times New Roman" w:hAnsi="Times New Roman" w:cs="Times New Roman"/>
        </w:rPr>
        <w:t xml:space="preserve">knowledge, </w:t>
      </w:r>
      <w:r w:rsidR="00652B20" w:rsidRPr="00144091">
        <w:rPr>
          <w:rFonts w:ascii="Times New Roman" w:hAnsi="Times New Roman" w:cs="Times New Roman"/>
        </w:rPr>
        <w:t xml:space="preserve">a study </w:t>
      </w:r>
      <w:r w:rsidR="006D1398" w:rsidRPr="00144091">
        <w:rPr>
          <w:rFonts w:ascii="Times New Roman" w:hAnsi="Times New Roman" w:cs="Times New Roman"/>
        </w:rPr>
        <w:t xml:space="preserve">comprehensively </w:t>
      </w:r>
      <w:r w:rsidR="007E469F" w:rsidRPr="00144091">
        <w:rPr>
          <w:rFonts w:ascii="Times New Roman" w:hAnsi="Times New Roman" w:cs="Times New Roman"/>
        </w:rPr>
        <w:t xml:space="preserve">characterising </w:t>
      </w:r>
      <w:r w:rsidR="006D1398" w:rsidRPr="00144091">
        <w:rPr>
          <w:rFonts w:ascii="Times New Roman" w:hAnsi="Times New Roman" w:cs="Times New Roman"/>
        </w:rPr>
        <w:t xml:space="preserve">and categorising </w:t>
      </w:r>
      <w:r w:rsidR="007E469F" w:rsidRPr="00144091">
        <w:rPr>
          <w:rFonts w:ascii="Times New Roman" w:hAnsi="Times New Roman" w:cs="Times New Roman"/>
        </w:rPr>
        <w:t>the services offered by ESCOs</w:t>
      </w:r>
      <w:r w:rsidR="000120F4" w:rsidRPr="00144091">
        <w:rPr>
          <w:rFonts w:ascii="Times New Roman" w:hAnsi="Times New Roman" w:cs="Times New Roman"/>
        </w:rPr>
        <w:t xml:space="preserve">, </w:t>
      </w:r>
      <w:r w:rsidR="006D1398" w:rsidRPr="00144091">
        <w:rPr>
          <w:rFonts w:ascii="Times New Roman" w:hAnsi="Times New Roman" w:cs="Times New Roman"/>
        </w:rPr>
        <w:t xml:space="preserve">simultaneously encompassing </w:t>
      </w:r>
      <w:r w:rsidR="00D00CD4" w:rsidRPr="00144091">
        <w:rPr>
          <w:rFonts w:ascii="Times New Roman" w:hAnsi="Times New Roman" w:cs="Times New Roman"/>
        </w:rPr>
        <w:t>technologies and markets addressed,</w:t>
      </w:r>
      <w:r w:rsidR="009778A6" w:rsidRPr="00144091">
        <w:rPr>
          <w:rFonts w:ascii="Times New Roman" w:hAnsi="Times New Roman" w:cs="Times New Roman"/>
        </w:rPr>
        <w:t xml:space="preserve"> is still lacking</w:t>
      </w:r>
      <w:bookmarkEnd w:id="5"/>
      <w:r w:rsidR="00C57BE0" w:rsidRPr="0006535D">
        <w:rPr>
          <w:rFonts w:ascii="Times New Roman" w:hAnsi="Times New Roman" w:cs="Times New Roman"/>
        </w:rPr>
        <w:t>.</w:t>
      </w:r>
      <w:bookmarkStart w:id="6" w:name="_Hlk37146628"/>
      <w:r w:rsidR="00FA4F0F" w:rsidRPr="0006535D">
        <w:rPr>
          <w:rFonts w:ascii="Times New Roman" w:hAnsi="Times New Roman" w:cs="Times New Roman"/>
        </w:rPr>
        <w:t xml:space="preserve"> </w:t>
      </w:r>
      <w:r w:rsidR="000802D5" w:rsidRPr="00A227BC">
        <w:rPr>
          <w:rFonts w:ascii="Times New Roman" w:hAnsi="Times New Roman" w:cs="Times New Roman"/>
        </w:rPr>
        <w:t xml:space="preserve">In this regard, </w:t>
      </w:r>
      <w:r w:rsidR="00935414" w:rsidRPr="00A227BC">
        <w:rPr>
          <w:rFonts w:ascii="Times New Roman" w:hAnsi="Times New Roman" w:cs="Times New Roman"/>
        </w:rPr>
        <w:t xml:space="preserve">as rationale for </w:t>
      </w:r>
      <w:r w:rsidR="00D23D41">
        <w:rPr>
          <w:rFonts w:ascii="Times New Roman" w:hAnsi="Times New Roman" w:cs="Times New Roman"/>
        </w:rPr>
        <w:t>the present</w:t>
      </w:r>
      <w:r w:rsidR="00935414" w:rsidRPr="00A227BC">
        <w:rPr>
          <w:rFonts w:ascii="Times New Roman" w:hAnsi="Times New Roman" w:cs="Times New Roman"/>
        </w:rPr>
        <w:t xml:space="preserve"> study, </w:t>
      </w:r>
      <w:r w:rsidR="00D23D41">
        <w:rPr>
          <w:rFonts w:ascii="Times New Roman" w:hAnsi="Times New Roman" w:cs="Times New Roman"/>
        </w:rPr>
        <w:t>the</w:t>
      </w:r>
      <w:r w:rsidR="00935414" w:rsidRPr="00A227BC">
        <w:rPr>
          <w:rFonts w:ascii="Times New Roman" w:hAnsi="Times New Roman" w:cs="Times New Roman"/>
        </w:rPr>
        <w:t xml:space="preserve"> analysis </w:t>
      </w:r>
      <w:r w:rsidR="00D23D41">
        <w:rPr>
          <w:rFonts w:ascii="Times New Roman" w:hAnsi="Times New Roman" w:cs="Times New Roman"/>
        </w:rPr>
        <w:t xml:space="preserve">was focused </w:t>
      </w:r>
      <w:r w:rsidR="00935414" w:rsidRPr="00A227BC">
        <w:rPr>
          <w:rFonts w:ascii="Times New Roman" w:hAnsi="Times New Roman" w:cs="Times New Roman"/>
        </w:rPr>
        <w:t xml:space="preserve">to </w:t>
      </w:r>
      <w:r w:rsidR="000802D5" w:rsidRPr="00686929">
        <w:rPr>
          <w:rFonts w:ascii="Times New Roman" w:hAnsi="Times New Roman" w:cs="Times New Roman"/>
        </w:rPr>
        <w:t xml:space="preserve">the set of </w:t>
      </w:r>
      <w:r w:rsidR="00677E48" w:rsidRPr="00803166">
        <w:rPr>
          <w:rFonts w:ascii="Times New Roman" w:hAnsi="Times New Roman" w:cs="Times New Roman"/>
        </w:rPr>
        <w:t xml:space="preserve">ESs </w:t>
      </w:r>
      <w:r w:rsidR="00033BF7" w:rsidRPr="004C510A">
        <w:rPr>
          <w:rFonts w:ascii="Times New Roman" w:hAnsi="Times New Roman" w:cs="Times New Roman"/>
        </w:rPr>
        <w:t xml:space="preserve">that may </w:t>
      </w:r>
      <w:r w:rsidR="009F61DB">
        <w:rPr>
          <w:rFonts w:ascii="Times New Roman" w:hAnsi="Times New Roman" w:cs="Times New Roman"/>
        </w:rPr>
        <w:t xml:space="preserve">be </w:t>
      </w:r>
      <w:r w:rsidR="00033BF7" w:rsidRPr="004C510A">
        <w:rPr>
          <w:rFonts w:ascii="Times New Roman" w:hAnsi="Times New Roman" w:cs="Times New Roman"/>
        </w:rPr>
        <w:t>offered</w:t>
      </w:r>
      <w:r w:rsidR="000802D5" w:rsidRPr="00EA3CBE">
        <w:rPr>
          <w:rFonts w:ascii="Times New Roman" w:hAnsi="Times New Roman" w:cs="Times New Roman"/>
        </w:rPr>
        <w:t xml:space="preserve"> by ESCOs</w:t>
      </w:r>
      <w:r w:rsidR="0014013C" w:rsidRPr="00EA3CBE">
        <w:rPr>
          <w:rFonts w:ascii="Times New Roman" w:hAnsi="Times New Roman" w:cs="Times New Roman"/>
        </w:rPr>
        <w:t xml:space="preserve">, however acknowledging that a subset of </w:t>
      </w:r>
      <w:r w:rsidR="0014013C" w:rsidRPr="00144091">
        <w:rPr>
          <w:rFonts w:ascii="Times New Roman" w:hAnsi="Times New Roman" w:cs="Times New Roman"/>
        </w:rPr>
        <w:t>those</w:t>
      </w:r>
      <w:r w:rsidR="004C5F99" w:rsidRPr="00144091">
        <w:rPr>
          <w:rFonts w:ascii="Times New Roman" w:hAnsi="Times New Roman" w:cs="Times New Roman"/>
        </w:rPr>
        <w:t xml:space="preserve"> </w:t>
      </w:r>
      <w:r w:rsidR="0014013C" w:rsidRPr="00144091">
        <w:rPr>
          <w:rFonts w:ascii="Times New Roman" w:hAnsi="Times New Roman" w:cs="Times New Roman"/>
        </w:rPr>
        <w:t xml:space="preserve">may be offered by </w:t>
      </w:r>
      <w:r w:rsidR="00CA7F4B" w:rsidRPr="00144091">
        <w:rPr>
          <w:rFonts w:ascii="Times New Roman" w:hAnsi="Times New Roman" w:cs="Times New Roman"/>
        </w:rPr>
        <w:t>other stakeholders operating in the ES market</w:t>
      </w:r>
      <w:r w:rsidR="00E1282B" w:rsidRPr="0006535D">
        <w:rPr>
          <w:rFonts w:ascii="Times New Roman" w:hAnsi="Times New Roman" w:cs="Times New Roman"/>
        </w:rPr>
        <w:t xml:space="preserve">. </w:t>
      </w:r>
      <w:r w:rsidR="001B08EA" w:rsidRPr="0006535D">
        <w:rPr>
          <w:rFonts w:ascii="Times New Roman" w:hAnsi="Times New Roman" w:cs="Times New Roman"/>
        </w:rPr>
        <w:t xml:space="preserve">Therefore, the present study aims at fulfilling the outlined research gaps by </w:t>
      </w:r>
      <w:r w:rsidR="00AD14B0" w:rsidRPr="00A227BC">
        <w:rPr>
          <w:rFonts w:ascii="Times New Roman" w:hAnsi="Times New Roman" w:cs="Times New Roman"/>
        </w:rPr>
        <w:t>de</w:t>
      </w:r>
      <w:r w:rsidR="007E2497" w:rsidRPr="00A227BC">
        <w:rPr>
          <w:rFonts w:ascii="Times New Roman" w:hAnsi="Times New Roman" w:cs="Times New Roman"/>
        </w:rPr>
        <w:t>velop</w:t>
      </w:r>
      <w:r w:rsidR="001B08EA" w:rsidRPr="00686929">
        <w:rPr>
          <w:rFonts w:ascii="Times New Roman" w:hAnsi="Times New Roman" w:cs="Times New Roman"/>
        </w:rPr>
        <w:t xml:space="preserve">ing </w:t>
      </w:r>
      <w:r w:rsidR="00CF7E4C" w:rsidRPr="00803166">
        <w:rPr>
          <w:rFonts w:ascii="Times New Roman" w:hAnsi="Times New Roman" w:cs="Times New Roman"/>
        </w:rPr>
        <w:t xml:space="preserve">a </w:t>
      </w:r>
      <w:r w:rsidR="00CF19CD" w:rsidRPr="004C510A">
        <w:rPr>
          <w:rFonts w:ascii="Times New Roman" w:hAnsi="Times New Roman" w:cs="Times New Roman"/>
        </w:rPr>
        <w:t xml:space="preserve">novel </w:t>
      </w:r>
      <w:r w:rsidR="00CF7E4C" w:rsidRPr="00EA3CBE">
        <w:rPr>
          <w:rFonts w:ascii="Times New Roman" w:hAnsi="Times New Roman" w:cs="Times New Roman"/>
        </w:rPr>
        <w:t>framework for the classification and characterisation of</w:t>
      </w:r>
      <w:r w:rsidR="00C8207A" w:rsidRPr="00EA3CBE">
        <w:rPr>
          <w:rFonts w:ascii="Times New Roman" w:hAnsi="Times New Roman" w:cs="Times New Roman"/>
        </w:rPr>
        <w:t xml:space="preserve"> services</w:t>
      </w:r>
      <w:r w:rsidR="00CF7E4C" w:rsidRPr="00EA3CBE">
        <w:rPr>
          <w:rFonts w:ascii="Times New Roman" w:hAnsi="Times New Roman" w:cs="Times New Roman"/>
        </w:rPr>
        <w:t xml:space="preserve"> that </w:t>
      </w:r>
      <w:r w:rsidR="00D96208" w:rsidRPr="00EA3CBE">
        <w:rPr>
          <w:rFonts w:ascii="Times New Roman" w:hAnsi="Times New Roman" w:cs="Times New Roman"/>
        </w:rPr>
        <w:t>can</w:t>
      </w:r>
      <w:r w:rsidR="00CF7E4C" w:rsidRPr="00EA3CBE">
        <w:rPr>
          <w:rFonts w:ascii="Times New Roman" w:hAnsi="Times New Roman" w:cs="Times New Roman"/>
        </w:rPr>
        <w:t xml:space="preserve"> be offered by </w:t>
      </w:r>
      <w:r w:rsidR="00472950" w:rsidRPr="00EA3CBE">
        <w:rPr>
          <w:rFonts w:ascii="Times New Roman" w:hAnsi="Times New Roman" w:cs="Times New Roman"/>
        </w:rPr>
        <w:t>ESCO</w:t>
      </w:r>
      <w:r w:rsidR="00CF7E4C" w:rsidRPr="00EA3CBE">
        <w:rPr>
          <w:rFonts w:ascii="Times New Roman" w:hAnsi="Times New Roman" w:cs="Times New Roman"/>
        </w:rPr>
        <w:t>s</w:t>
      </w:r>
      <w:r w:rsidR="00D96208" w:rsidRPr="00EA3CBE">
        <w:rPr>
          <w:rFonts w:ascii="Times New Roman" w:hAnsi="Times New Roman" w:cs="Times New Roman"/>
        </w:rPr>
        <w:t xml:space="preserve">, as well as </w:t>
      </w:r>
      <w:r w:rsidR="008D0359" w:rsidRPr="00EA3CBE">
        <w:rPr>
          <w:rFonts w:ascii="Times New Roman" w:hAnsi="Times New Roman" w:cs="Times New Roman"/>
        </w:rPr>
        <w:t xml:space="preserve">their </w:t>
      </w:r>
      <w:r w:rsidR="00D96208" w:rsidRPr="00EA3CBE">
        <w:rPr>
          <w:rFonts w:ascii="Times New Roman" w:hAnsi="Times New Roman" w:cs="Times New Roman"/>
        </w:rPr>
        <w:t>technologies and market</w:t>
      </w:r>
      <w:r w:rsidR="004B6FB9" w:rsidRPr="00EA3CBE">
        <w:rPr>
          <w:rFonts w:ascii="Times New Roman" w:hAnsi="Times New Roman" w:cs="Times New Roman"/>
        </w:rPr>
        <w:t>s</w:t>
      </w:r>
      <w:r w:rsidR="00CF19CD" w:rsidRPr="00EA3CBE">
        <w:rPr>
          <w:rFonts w:ascii="Times New Roman" w:hAnsi="Times New Roman" w:cs="Times New Roman"/>
        </w:rPr>
        <w:t xml:space="preserve"> </w:t>
      </w:r>
      <w:r w:rsidR="00CF19CD" w:rsidRPr="00144091">
        <w:rPr>
          <w:rFonts w:ascii="Times New Roman" w:hAnsi="Times New Roman" w:cs="Times New Roman"/>
        </w:rPr>
        <w:t>addressed</w:t>
      </w:r>
      <w:bookmarkEnd w:id="6"/>
      <w:r w:rsidR="00114F9C" w:rsidRPr="00144091">
        <w:rPr>
          <w:rFonts w:ascii="Times New Roman" w:hAnsi="Times New Roman" w:cs="Times New Roman"/>
        </w:rPr>
        <w:t>.</w:t>
      </w:r>
      <w:r w:rsidR="0033480B" w:rsidRPr="00144091">
        <w:rPr>
          <w:rFonts w:ascii="Times New Roman" w:hAnsi="Times New Roman" w:cs="Times New Roman"/>
        </w:rPr>
        <w:t xml:space="preserve"> The framework also </w:t>
      </w:r>
      <w:r w:rsidR="004B6FB9" w:rsidRPr="00144091">
        <w:rPr>
          <w:rFonts w:ascii="Times New Roman" w:hAnsi="Times New Roman" w:cs="Times New Roman"/>
        </w:rPr>
        <w:t>helps</w:t>
      </w:r>
      <w:r w:rsidR="0033480B" w:rsidRPr="00144091">
        <w:rPr>
          <w:rFonts w:ascii="Times New Roman" w:hAnsi="Times New Roman" w:cs="Times New Roman"/>
        </w:rPr>
        <w:t xml:space="preserve"> identifying </w:t>
      </w:r>
      <w:r w:rsidR="004B6FB9" w:rsidRPr="00144091">
        <w:rPr>
          <w:rFonts w:ascii="Times New Roman" w:hAnsi="Times New Roman" w:cs="Times New Roman"/>
        </w:rPr>
        <w:t>business opportunities that could be exploited by ESCOs</w:t>
      </w:r>
      <w:r w:rsidR="008D0359" w:rsidRPr="00144091">
        <w:rPr>
          <w:rFonts w:ascii="Times New Roman" w:hAnsi="Times New Roman" w:cs="Times New Roman"/>
        </w:rPr>
        <w:t xml:space="preserve"> and other </w:t>
      </w:r>
      <w:r w:rsidR="00BA2F54" w:rsidRPr="00144091">
        <w:rPr>
          <w:rFonts w:ascii="Times New Roman" w:hAnsi="Times New Roman" w:cs="Times New Roman"/>
        </w:rPr>
        <w:t>players competing with ESCOs in the ES market</w:t>
      </w:r>
      <w:r w:rsidR="004B6FB9" w:rsidRPr="00144091">
        <w:rPr>
          <w:rFonts w:ascii="Times New Roman" w:hAnsi="Times New Roman" w:cs="Times New Roman"/>
        </w:rPr>
        <w:t>.</w:t>
      </w:r>
      <w:r w:rsidR="00B74DD0" w:rsidRPr="00144091">
        <w:rPr>
          <w:rFonts w:ascii="Times New Roman" w:hAnsi="Times New Roman" w:cs="Times New Roman"/>
        </w:rPr>
        <w:t xml:space="preserve"> </w:t>
      </w:r>
      <w:r w:rsidR="00114F9C" w:rsidRPr="00144091">
        <w:rPr>
          <w:rFonts w:ascii="Times New Roman" w:hAnsi="Times New Roman" w:cs="Times New Roman"/>
        </w:rPr>
        <w:t xml:space="preserve">The developed framework is then </w:t>
      </w:r>
      <w:r w:rsidR="00114F9C" w:rsidRPr="005E54B0">
        <w:rPr>
          <w:rFonts w:ascii="Times New Roman" w:hAnsi="Times New Roman" w:cs="Times New Roman"/>
        </w:rPr>
        <w:t>preliminary</w:t>
      </w:r>
      <w:r w:rsidR="00114F9C" w:rsidRPr="00EA3CBE">
        <w:rPr>
          <w:rFonts w:ascii="Times New Roman" w:hAnsi="Times New Roman" w:cs="Times New Roman"/>
        </w:rPr>
        <w:t xml:space="preserve"> tested to assess its</w:t>
      </w:r>
      <w:r w:rsidR="00B74DD0" w:rsidRPr="00144091">
        <w:rPr>
          <w:rFonts w:ascii="Times New Roman" w:hAnsi="Times New Roman" w:cs="Times New Roman"/>
        </w:rPr>
        <w:t xml:space="preserve"> </w:t>
      </w:r>
      <w:r w:rsidR="00CF19CD" w:rsidRPr="00144091">
        <w:rPr>
          <w:rFonts w:ascii="Times New Roman" w:hAnsi="Times New Roman" w:cs="Times New Roman"/>
        </w:rPr>
        <w:t>completeness and usefulness</w:t>
      </w:r>
      <w:r w:rsidR="00B74DD0" w:rsidRPr="00144091">
        <w:rPr>
          <w:rFonts w:ascii="Times New Roman" w:hAnsi="Times New Roman" w:cs="Times New Roman"/>
        </w:rPr>
        <w:t xml:space="preserve">, </w:t>
      </w:r>
      <w:r w:rsidR="00CF19CD" w:rsidRPr="00144091">
        <w:rPr>
          <w:rFonts w:ascii="Times New Roman" w:hAnsi="Times New Roman" w:cs="Times New Roman"/>
        </w:rPr>
        <w:t xml:space="preserve">by </w:t>
      </w:r>
      <w:r w:rsidR="00B74DD0" w:rsidRPr="00144091">
        <w:rPr>
          <w:rFonts w:ascii="Times New Roman" w:hAnsi="Times New Roman" w:cs="Times New Roman"/>
        </w:rPr>
        <w:t xml:space="preserve">applying it to </w:t>
      </w:r>
      <w:r w:rsidR="00CF19CD" w:rsidRPr="00144091">
        <w:rPr>
          <w:rFonts w:ascii="Times New Roman" w:hAnsi="Times New Roman" w:cs="Times New Roman"/>
        </w:rPr>
        <w:t xml:space="preserve">eight Italian </w:t>
      </w:r>
      <w:r w:rsidR="00472950" w:rsidRPr="00144091">
        <w:rPr>
          <w:rFonts w:ascii="Times New Roman" w:hAnsi="Times New Roman" w:cs="Times New Roman"/>
        </w:rPr>
        <w:t>ESCO</w:t>
      </w:r>
      <w:r w:rsidR="00B74DD0" w:rsidRPr="00144091">
        <w:rPr>
          <w:rFonts w:ascii="Times New Roman" w:hAnsi="Times New Roman" w:cs="Times New Roman"/>
        </w:rPr>
        <w:t>s</w:t>
      </w:r>
      <w:r w:rsidR="0040230C" w:rsidRPr="00144091">
        <w:rPr>
          <w:rFonts w:ascii="Times New Roman" w:hAnsi="Times New Roman" w:cs="Times New Roman"/>
        </w:rPr>
        <w:t>.</w:t>
      </w:r>
    </w:p>
    <w:p w14:paraId="73A4C506" w14:textId="1E95D567" w:rsidR="00B564D1" w:rsidRPr="00144091" w:rsidRDefault="00D24C6E" w:rsidP="00B564D1">
      <w:pPr>
        <w:spacing w:after="0" w:line="276" w:lineRule="auto"/>
        <w:contextualSpacing/>
        <w:jc w:val="both"/>
        <w:rPr>
          <w:rFonts w:ascii="Times New Roman" w:hAnsi="Times New Roman" w:cs="Times New Roman"/>
        </w:rPr>
      </w:pPr>
      <w:r w:rsidRPr="00144091">
        <w:rPr>
          <w:rFonts w:ascii="Times New Roman" w:hAnsi="Times New Roman" w:cs="Times New Roman"/>
        </w:rPr>
        <w:lastRenderedPageBreak/>
        <w:t xml:space="preserve">The remainder of the paper is organized as follows. </w:t>
      </w:r>
      <w:r w:rsidR="008273E9" w:rsidRPr="00144091">
        <w:rPr>
          <w:rFonts w:ascii="Times New Roman" w:hAnsi="Times New Roman" w:cs="Times New Roman"/>
        </w:rPr>
        <w:t>I</w:t>
      </w:r>
      <w:r w:rsidR="0030773F" w:rsidRPr="00144091">
        <w:rPr>
          <w:rFonts w:ascii="Times New Roman" w:hAnsi="Times New Roman" w:cs="Times New Roman"/>
        </w:rPr>
        <w:t>n Section 2</w:t>
      </w:r>
      <w:r w:rsidR="00815D80" w:rsidRPr="00144091">
        <w:rPr>
          <w:rFonts w:ascii="Times New Roman" w:hAnsi="Times New Roman" w:cs="Times New Roman"/>
        </w:rPr>
        <w:t>,</w:t>
      </w:r>
      <w:r w:rsidR="0030773F" w:rsidRPr="00144091">
        <w:rPr>
          <w:rFonts w:ascii="Times New Roman" w:hAnsi="Times New Roman" w:cs="Times New Roman"/>
        </w:rPr>
        <w:t xml:space="preserve"> </w:t>
      </w:r>
      <w:r w:rsidR="00B44781" w:rsidRPr="00144091">
        <w:rPr>
          <w:rFonts w:ascii="Times New Roman" w:hAnsi="Times New Roman" w:cs="Times New Roman"/>
        </w:rPr>
        <w:t>the</w:t>
      </w:r>
      <w:r w:rsidR="00D96208" w:rsidRPr="00144091">
        <w:rPr>
          <w:rFonts w:ascii="Times New Roman" w:hAnsi="Times New Roman" w:cs="Times New Roman"/>
        </w:rPr>
        <w:t xml:space="preserve"> </w:t>
      </w:r>
      <w:r w:rsidR="00B25A6F" w:rsidRPr="00144091">
        <w:rPr>
          <w:rFonts w:ascii="Times New Roman" w:hAnsi="Times New Roman" w:cs="Times New Roman"/>
        </w:rPr>
        <w:t xml:space="preserve">review </w:t>
      </w:r>
      <w:r w:rsidR="00D96208" w:rsidRPr="00144091">
        <w:rPr>
          <w:rFonts w:ascii="Times New Roman" w:hAnsi="Times New Roman" w:cs="Times New Roman"/>
        </w:rPr>
        <w:t xml:space="preserve">on </w:t>
      </w:r>
      <w:r w:rsidR="003E7883" w:rsidRPr="00144091">
        <w:rPr>
          <w:rFonts w:ascii="Times New Roman" w:hAnsi="Times New Roman" w:cs="Times New Roman"/>
        </w:rPr>
        <w:t xml:space="preserve">studies discussing </w:t>
      </w:r>
      <w:r w:rsidR="00D96208" w:rsidRPr="00144091">
        <w:rPr>
          <w:rFonts w:ascii="Times New Roman" w:hAnsi="Times New Roman" w:cs="Times New Roman"/>
        </w:rPr>
        <w:t>the</w:t>
      </w:r>
      <w:r w:rsidR="00B44781" w:rsidRPr="00144091">
        <w:rPr>
          <w:rFonts w:ascii="Times New Roman" w:hAnsi="Times New Roman" w:cs="Times New Roman"/>
        </w:rPr>
        <w:t xml:space="preserve"> services </w:t>
      </w:r>
      <w:r w:rsidR="0030773F" w:rsidRPr="00144091">
        <w:rPr>
          <w:rFonts w:ascii="Times New Roman" w:hAnsi="Times New Roman" w:cs="Times New Roman"/>
        </w:rPr>
        <w:t xml:space="preserve">offered by </w:t>
      </w:r>
      <w:r w:rsidR="00472950" w:rsidRPr="00144091">
        <w:rPr>
          <w:rFonts w:ascii="Times New Roman" w:hAnsi="Times New Roman" w:cs="Times New Roman"/>
        </w:rPr>
        <w:t>ESCO</w:t>
      </w:r>
      <w:r w:rsidR="0030773F" w:rsidRPr="00144091">
        <w:rPr>
          <w:rFonts w:ascii="Times New Roman" w:hAnsi="Times New Roman" w:cs="Times New Roman"/>
        </w:rPr>
        <w:t>s, as well as the technologies</w:t>
      </w:r>
      <w:r w:rsidR="00177C83" w:rsidRPr="00144091">
        <w:rPr>
          <w:rFonts w:ascii="Times New Roman" w:hAnsi="Times New Roman" w:cs="Times New Roman"/>
        </w:rPr>
        <w:t xml:space="preserve"> </w:t>
      </w:r>
      <w:r w:rsidR="0030773F" w:rsidRPr="00144091">
        <w:rPr>
          <w:rFonts w:ascii="Times New Roman" w:hAnsi="Times New Roman" w:cs="Times New Roman"/>
        </w:rPr>
        <w:t xml:space="preserve">and </w:t>
      </w:r>
      <w:r w:rsidR="007D7C2E" w:rsidRPr="00144091">
        <w:rPr>
          <w:rFonts w:ascii="Times New Roman" w:hAnsi="Times New Roman" w:cs="Times New Roman"/>
        </w:rPr>
        <w:t xml:space="preserve">addressed </w:t>
      </w:r>
      <w:r w:rsidR="0030773F" w:rsidRPr="00144091">
        <w:rPr>
          <w:rFonts w:ascii="Times New Roman" w:hAnsi="Times New Roman" w:cs="Times New Roman"/>
        </w:rPr>
        <w:t xml:space="preserve">markets </w:t>
      </w:r>
      <w:r w:rsidR="00D965DA" w:rsidRPr="00144091">
        <w:rPr>
          <w:rFonts w:ascii="Times New Roman" w:hAnsi="Times New Roman" w:cs="Times New Roman"/>
        </w:rPr>
        <w:t xml:space="preserve">is </w:t>
      </w:r>
      <w:r w:rsidR="007D7C2E" w:rsidRPr="00144091">
        <w:rPr>
          <w:rFonts w:ascii="Times New Roman" w:hAnsi="Times New Roman" w:cs="Times New Roman"/>
        </w:rPr>
        <w:t>provided</w:t>
      </w:r>
      <w:r w:rsidR="0030773F" w:rsidRPr="00144091">
        <w:rPr>
          <w:rFonts w:ascii="Times New Roman" w:hAnsi="Times New Roman" w:cs="Times New Roman"/>
        </w:rPr>
        <w:t>. Section 3 present</w:t>
      </w:r>
      <w:r w:rsidR="00D96208" w:rsidRPr="00144091">
        <w:rPr>
          <w:rFonts w:ascii="Times New Roman" w:hAnsi="Times New Roman" w:cs="Times New Roman"/>
        </w:rPr>
        <w:t xml:space="preserve">s </w:t>
      </w:r>
      <w:r w:rsidR="0030773F" w:rsidRPr="00144091">
        <w:rPr>
          <w:rFonts w:ascii="Times New Roman" w:hAnsi="Times New Roman" w:cs="Times New Roman"/>
        </w:rPr>
        <w:t xml:space="preserve">the novel framework, </w:t>
      </w:r>
      <w:r w:rsidR="00D965DA" w:rsidRPr="00144091">
        <w:rPr>
          <w:rFonts w:ascii="Times New Roman" w:hAnsi="Times New Roman" w:cs="Times New Roman"/>
        </w:rPr>
        <w:t>while in</w:t>
      </w:r>
      <w:r w:rsidR="0030773F" w:rsidRPr="00144091">
        <w:rPr>
          <w:rFonts w:ascii="Times New Roman" w:hAnsi="Times New Roman" w:cs="Times New Roman"/>
        </w:rPr>
        <w:t xml:space="preserve"> </w:t>
      </w:r>
      <w:r w:rsidR="00834BBD" w:rsidRPr="00144091">
        <w:rPr>
          <w:rFonts w:ascii="Times New Roman" w:hAnsi="Times New Roman" w:cs="Times New Roman"/>
        </w:rPr>
        <w:t>S</w:t>
      </w:r>
      <w:r w:rsidR="0030773F" w:rsidRPr="00144091">
        <w:rPr>
          <w:rFonts w:ascii="Times New Roman" w:hAnsi="Times New Roman" w:cs="Times New Roman"/>
        </w:rPr>
        <w:t xml:space="preserve">ection 4 </w:t>
      </w:r>
      <w:r w:rsidR="00834BBD" w:rsidRPr="00EA3CBE">
        <w:rPr>
          <w:rFonts w:ascii="Times New Roman" w:hAnsi="Times New Roman" w:cs="Times New Roman"/>
        </w:rPr>
        <w:t xml:space="preserve">the application of </w:t>
      </w:r>
      <w:r w:rsidR="0030773F" w:rsidRPr="00EA3CBE">
        <w:rPr>
          <w:rFonts w:ascii="Times New Roman" w:hAnsi="Times New Roman" w:cs="Times New Roman"/>
        </w:rPr>
        <w:t>the</w:t>
      </w:r>
      <w:r w:rsidR="00385DE5">
        <w:rPr>
          <w:rFonts w:ascii="Times New Roman" w:hAnsi="Times New Roman" w:cs="Times New Roman"/>
        </w:rPr>
        <w:t xml:space="preserve"> proposed</w:t>
      </w:r>
      <w:r w:rsidR="0030773F" w:rsidRPr="00EA3CBE">
        <w:rPr>
          <w:rFonts w:ascii="Times New Roman" w:hAnsi="Times New Roman" w:cs="Times New Roman"/>
        </w:rPr>
        <w:t xml:space="preserve"> framework</w:t>
      </w:r>
      <w:r w:rsidR="00B44781" w:rsidRPr="00EA3CBE">
        <w:rPr>
          <w:rFonts w:ascii="Times New Roman" w:hAnsi="Times New Roman" w:cs="Times New Roman"/>
        </w:rPr>
        <w:t xml:space="preserve"> to a set of ESCOs</w:t>
      </w:r>
      <w:r w:rsidR="00385DE5">
        <w:rPr>
          <w:rFonts w:ascii="Times New Roman" w:hAnsi="Times New Roman" w:cs="Times New Roman"/>
        </w:rPr>
        <w:t xml:space="preserve"> </w:t>
      </w:r>
      <w:r w:rsidR="00385DE5" w:rsidRPr="00EA3CBE">
        <w:rPr>
          <w:rFonts w:ascii="Times New Roman" w:hAnsi="Times New Roman" w:cs="Times New Roman"/>
        </w:rPr>
        <w:t>to assess its</w:t>
      </w:r>
      <w:r w:rsidR="00385DE5" w:rsidRPr="00144091">
        <w:rPr>
          <w:rFonts w:ascii="Times New Roman" w:hAnsi="Times New Roman" w:cs="Times New Roman"/>
        </w:rPr>
        <w:t xml:space="preserve"> completeness and usefulness</w:t>
      </w:r>
      <w:r w:rsidR="00D965DA" w:rsidRPr="00AB64A1">
        <w:rPr>
          <w:rFonts w:ascii="Times New Roman" w:hAnsi="Times New Roman" w:cs="Times New Roman"/>
        </w:rPr>
        <w:t xml:space="preserve"> </w:t>
      </w:r>
      <w:r w:rsidR="00385DE5">
        <w:rPr>
          <w:rFonts w:ascii="Times New Roman" w:hAnsi="Times New Roman" w:cs="Times New Roman"/>
        </w:rPr>
        <w:t>is</w:t>
      </w:r>
      <w:r w:rsidR="00D965DA" w:rsidRPr="00AB64A1">
        <w:rPr>
          <w:rFonts w:ascii="Times New Roman" w:hAnsi="Times New Roman" w:cs="Times New Roman"/>
        </w:rPr>
        <w:t xml:space="preserve"> presented</w:t>
      </w:r>
      <w:r w:rsidR="00834BBD" w:rsidRPr="00AB64A1">
        <w:rPr>
          <w:rFonts w:ascii="Times New Roman" w:hAnsi="Times New Roman" w:cs="Times New Roman"/>
        </w:rPr>
        <w:t xml:space="preserve">. </w:t>
      </w:r>
      <w:r w:rsidR="00D965DA" w:rsidRPr="00AB64A1">
        <w:rPr>
          <w:rFonts w:ascii="Times New Roman" w:hAnsi="Times New Roman" w:cs="Times New Roman"/>
        </w:rPr>
        <w:t xml:space="preserve">Finally, </w:t>
      </w:r>
      <w:r w:rsidR="00834BBD" w:rsidRPr="00144091">
        <w:rPr>
          <w:rFonts w:ascii="Times New Roman" w:hAnsi="Times New Roman" w:cs="Times New Roman"/>
        </w:rPr>
        <w:t xml:space="preserve">Section 5 </w:t>
      </w:r>
      <w:r w:rsidR="00D21E1A" w:rsidRPr="00144091">
        <w:rPr>
          <w:rFonts w:ascii="Times New Roman" w:hAnsi="Times New Roman" w:cs="Times New Roman"/>
        </w:rPr>
        <w:t xml:space="preserve">discusses findings and presents conclusions, together with </w:t>
      </w:r>
      <w:r w:rsidR="00D965DA" w:rsidRPr="00144091">
        <w:rPr>
          <w:rFonts w:ascii="Times New Roman" w:hAnsi="Times New Roman" w:cs="Times New Roman"/>
        </w:rPr>
        <w:t>limitations and</w:t>
      </w:r>
      <w:r w:rsidR="00D21E1A" w:rsidRPr="00144091">
        <w:rPr>
          <w:rFonts w:ascii="Times New Roman" w:hAnsi="Times New Roman" w:cs="Times New Roman"/>
        </w:rPr>
        <w:t xml:space="preserve"> research avenues.</w:t>
      </w:r>
    </w:p>
    <w:p w14:paraId="33EE9415" w14:textId="4F59159E" w:rsidR="0002564D" w:rsidRPr="00144091" w:rsidRDefault="00380E4D" w:rsidP="00B44781">
      <w:pPr>
        <w:pStyle w:val="Titolo1"/>
      </w:pPr>
      <w:bookmarkStart w:id="7" w:name="_Toc40180072"/>
      <w:bookmarkStart w:id="8" w:name="_Hlk39167659"/>
      <w:r w:rsidRPr="00144091">
        <w:t xml:space="preserve">Literature </w:t>
      </w:r>
      <w:bookmarkEnd w:id="7"/>
      <w:r w:rsidR="00A9021D" w:rsidRPr="00144091">
        <w:t>review</w:t>
      </w:r>
    </w:p>
    <w:p w14:paraId="5C30D7DB" w14:textId="20177DBF" w:rsidR="0002564D" w:rsidRPr="00144091" w:rsidRDefault="008273E9" w:rsidP="00B44781">
      <w:pPr>
        <w:spacing w:after="0" w:line="276" w:lineRule="auto"/>
        <w:jc w:val="both"/>
        <w:rPr>
          <w:rFonts w:ascii="Times New Roman" w:hAnsi="Times New Roman" w:cs="Times New Roman"/>
        </w:rPr>
      </w:pPr>
      <w:r w:rsidRPr="00144091">
        <w:rPr>
          <w:rFonts w:ascii="Times New Roman" w:hAnsi="Times New Roman" w:cs="Times New Roman"/>
        </w:rPr>
        <w:t xml:space="preserve">The literature </w:t>
      </w:r>
      <w:r w:rsidR="00F26503" w:rsidRPr="00144091">
        <w:rPr>
          <w:rFonts w:ascii="Times New Roman" w:hAnsi="Times New Roman" w:cs="Times New Roman"/>
        </w:rPr>
        <w:t xml:space="preserve">review has been conducted using Scopus as </w:t>
      </w:r>
      <w:r w:rsidR="00F45B94" w:rsidRPr="00144091">
        <w:rPr>
          <w:rFonts w:ascii="Times New Roman" w:hAnsi="Times New Roman" w:cs="Times New Roman"/>
        </w:rPr>
        <w:t xml:space="preserve">systematic </w:t>
      </w:r>
      <w:r w:rsidR="00707ABC" w:rsidRPr="00144091">
        <w:rPr>
          <w:rFonts w:ascii="Times New Roman" w:hAnsi="Times New Roman" w:cs="Times New Roman"/>
        </w:rPr>
        <w:t xml:space="preserve">search for relevant </w:t>
      </w:r>
      <w:r w:rsidR="009778A6" w:rsidRPr="00144091">
        <w:rPr>
          <w:rFonts w:ascii="Times New Roman" w:hAnsi="Times New Roman" w:cs="Times New Roman"/>
        </w:rPr>
        <w:t xml:space="preserve">contributions </w:t>
      </w:r>
      <w:r w:rsidR="00707ABC" w:rsidRPr="00144091">
        <w:rPr>
          <w:rFonts w:ascii="Times New Roman" w:hAnsi="Times New Roman" w:cs="Times New Roman"/>
        </w:rPr>
        <w:t>containing keywords such as “energy service companies” or “</w:t>
      </w:r>
      <w:r w:rsidR="00472950" w:rsidRPr="00144091">
        <w:rPr>
          <w:rFonts w:ascii="Times New Roman" w:hAnsi="Times New Roman" w:cs="Times New Roman"/>
        </w:rPr>
        <w:t>ESCO</w:t>
      </w:r>
      <w:r w:rsidR="00707ABC" w:rsidRPr="00144091">
        <w:rPr>
          <w:rFonts w:ascii="Times New Roman" w:hAnsi="Times New Roman" w:cs="Times New Roman"/>
        </w:rPr>
        <w:t xml:space="preserve">” and </w:t>
      </w:r>
      <w:r w:rsidR="000932D1" w:rsidRPr="00144091">
        <w:rPr>
          <w:rFonts w:ascii="Times New Roman" w:hAnsi="Times New Roman" w:cs="Times New Roman"/>
        </w:rPr>
        <w:t>other combinations of keywords such as “classification”, “technologies”, “markets”</w:t>
      </w:r>
      <w:r w:rsidR="00647A00" w:rsidRPr="00144091">
        <w:rPr>
          <w:rFonts w:ascii="Times New Roman" w:hAnsi="Times New Roman" w:cs="Times New Roman"/>
        </w:rPr>
        <w:t xml:space="preserve">, </w:t>
      </w:r>
      <w:r w:rsidR="00B44781" w:rsidRPr="00144091">
        <w:rPr>
          <w:rFonts w:ascii="Times New Roman" w:hAnsi="Times New Roman" w:cs="Times New Roman"/>
        </w:rPr>
        <w:t>and “services”</w:t>
      </w:r>
      <w:r w:rsidR="000932D1" w:rsidRPr="00144091">
        <w:rPr>
          <w:rFonts w:ascii="Times New Roman" w:hAnsi="Times New Roman" w:cs="Times New Roman"/>
        </w:rPr>
        <w:t xml:space="preserve"> within their title, abstract</w:t>
      </w:r>
      <w:r w:rsidR="00647A00" w:rsidRPr="00144091">
        <w:rPr>
          <w:rFonts w:ascii="Times New Roman" w:hAnsi="Times New Roman" w:cs="Times New Roman"/>
        </w:rPr>
        <w:t>,</w:t>
      </w:r>
      <w:r w:rsidR="000932D1" w:rsidRPr="00144091">
        <w:rPr>
          <w:rFonts w:ascii="Times New Roman" w:hAnsi="Times New Roman" w:cs="Times New Roman"/>
        </w:rPr>
        <w:t xml:space="preserve"> or keywords</w:t>
      </w:r>
      <w:r w:rsidR="00647A00" w:rsidRPr="00144091">
        <w:rPr>
          <w:rFonts w:ascii="Times New Roman" w:hAnsi="Times New Roman" w:cs="Times New Roman"/>
        </w:rPr>
        <w:t>.</w:t>
      </w:r>
      <w:r w:rsidR="00E25839" w:rsidRPr="00144091">
        <w:rPr>
          <w:rFonts w:ascii="Times New Roman" w:hAnsi="Times New Roman" w:cs="Times New Roman"/>
        </w:rPr>
        <w:t xml:space="preserve"> </w:t>
      </w:r>
      <w:r w:rsidR="00647A00" w:rsidRPr="00144091">
        <w:rPr>
          <w:rFonts w:ascii="Times New Roman" w:hAnsi="Times New Roman" w:cs="Times New Roman"/>
        </w:rPr>
        <w:t xml:space="preserve">The search process was </w:t>
      </w:r>
      <w:r w:rsidR="00E25839" w:rsidRPr="00144091">
        <w:rPr>
          <w:rFonts w:ascii="Times New Roman" w:hAnsi="Times New Roman" w:cs="Times New Roman"/>
        </w:rPr>
        <w:t>limit</w:t>
      </w:r>
      <w:r w:rsidR="00647A00" w:rsidRPr="00144091">
        <w:rPr>
          <w:rFonts w:ascii="Times New Roman" w:hAnsi="Times New Roman" w:cs="Times New Roman"/>
        </w:rPr>
        <w:t>ed</w:t>
      </w:r>
      <w:r w:rsidR="00E25839" w:rsidRPr="00144091">
        <w:rPr>
          <w:rFonts w:ascii="Times New Roman" w:hAnsi="Times New Roman" w:cs="Times New Roman"/>
        </w:rPr>
        <w:t xml:space="preserve"> to </w:t>
      </w:r>
      <w:r w:rsidR="00E61558" w:rsidRPr="00144091">
        <w:rPr>
          <w:rFonts w:ascii="Times New Roman" w:hAnsi="Times New Roman" w:cs="Times New Roman"/>
        </w:rPr>
        <w:t>peer-reviewed international journals</w:t>
      </w:r>
      <w:r w:rsidR="00647A00" w:rsidRPr="00144091">
        <w:rPr>
          <w:rFonts w:ascii="Times New Roman" w:hAnsi="Times New Roman" w:cs="Times New Roman"/>
        </w:rPr>
        <w:t xml:space="preserve">, </w:t>
      </w:r>
      <w:r w:rsidR="00E61558" w:rsidRPr="00144091">
        <w:rPr>
          <w:rFonts w:ascii="Times New Roman" w:hAnsi="Times New Roman" w:cs="Times New Roman"/>
        </w:rPr>
        <w:t>books</w:t>
      </w:r>
      <w:r w:rsidR="00D83FEC" w:rsidRPr="00144091">
        <w:rPr>
          <w:rFonts w:ascii="Times New Roman" w:hAnsi="Times New Roman" w:cs="Times New Roman"/>
        </w:rPr>
        <w:t>,</w:t>
      </w:r>
      <w:r w:rsidR="00E61558" w:rsidRPr="00144091">
        <w:rPr>
          <w:rFonts w:ascii="Times New Roman" w:hAnsi="Times New Roman" w:cs="Times New Roman"/>
        </w:rPr>
        <w:t xml:space="preserve"> </w:t>
      </w:r>
      <w:r w:rsidR="00647A00" w:rsidRPr="00144091">
        <w:rPr>
          <w:rFonts w:ascii="Times New Roman" w:hAnsi="Times New Roman" w:cs="Times New Roman"/>
        </w:rPr>
        <w:t>and</w:t>
      </w:r>
      <w:r w:rsidR="00E61558" w:rsidRPr="00144091">
        <w:rPr>
          <w:rFonts w:ascii="Times New Roman" w:hAnsi="Times New Roman" w:cs="Times New Roman"/>
        </w:rPr>
        <w:t xml:space="preserve"> book chapters</w:t>
      </w:r>
      <w:r w:rsidR="000932D1" w:rsidRPr="00144091">
        <w:rPr>
          <w:rFonts w:ascii="Times New Roman" w:hAnsi="Times New Roman" w:cs="Times New Roman"/>
        </w:rPr>
        <w:t>.</w:t>
      </w:r>
      <w:r w:rsidR="00732AD8" w:rsidRPr="00144091">
        <w:rPr>
          <w:rFonts w:ascii="Times New Roman" w:hAnsi="Times New Roman" w:cs="Times New Roman"/>
        </w:rPr>
        <w:t xml:space="preserve"> </w:t>
      </w:r>
      <w:r w:rsidR="00F46DC5" w:rsidRPr="00144091">
        <w:rPr>
          <w:rFonts w:ascii="Times New Roman" w:hAnsi="Times New Roman" w:cs="Times New Roman"/>
        </w:rPr>
        <w:t>A</w:t>
      </w:r>
      <w:r w:rsidR="00647A00" w:rsidRPr="00144091">
        <w:rPr>
          <w:rFonts w:ascii="Times New Roman" w:hAnsi="Times New Roman" w:cs="Times New Roman"/>
        </w:rPr>
        <w:t>ll the contributions identified</w:t>
      </w:r>
      <w:r w:rsidR="00D8013F" w:rsidRPr="00144091">
        <w:rPr>
          <w:rFonts w:ascii="Times New Roman" w:hAnsi="Times New Roman" w:cs="Times New Roman"/>
        </w:rPr>
        <w:t xml:space="preserve"> have been critically </w:t>
      </w:r>
      <w:r w:rsidR="00D83FEC" w:rsidRPr="00144091">
        <w:rPr>
          <w:rFonts w:ascii="Times New Roman" w:hAnsi="Times New Roman" w:cs="Times New Roman"/>
        </w:rPr>
        <w:t>analysed</w:t>
      </w:r>
      <w:r w:rsidR="00D8013F" w:rsidRPr="00144091">
        <w:rPr>
          <w:rFonts w:ascii="Times New Roman" w:hAnsi="Times New Roman" w:cs="Times New Roman"/>
        </w:rPr>
        <w:t xml:space="preserve"> and contrasted, so to highlight </w:t>
      </w:r>
      <w:r w:rsidR="00767D89" w:rsidRPr="00144091">
        <w:rPr>
          <w:rFonts w:ascii="Times New Roman" w:hAnsi="Times New Roman" w:cs="Times New Roman"/>
        </w:rPr>
        <w:t xml:space="preserve">the emerging research gaps to be addressed. </w:t>
      </w:r>
      <w:r w:rsidR="00647A00" w:rsidRPr="00144091">
        <w:rPr>
          <w:rFonts w:ascii="Times New Roman" w:hAnsi="Times New Roman" w:cs="Times New Roman"/>
        </w:rPr>
        <w:t>T</w:t>
      </w:r>
      <w:r w:rsidR="00D8013F" w:rsidRPr="00144091">
        <w:rPr>
          <w:rFonts w:ascii="Times New Roman" w:hAnsi="Times New Roman" w:cs="Times New Roman"/>
        </w:rPr>
        <w:t>he</w:t>
      </w:r>
      <w:r w:rsidR="00647A00" w:rsidRPr="00144091">
        <w:rPr>
          <w:rFonts w:ascii="Times New Roman" w:hAnsi="Times New Roman" w:cs="Times New Roman"/>
        </w:rPr>
        <w:t xml:space="preserve"> </w:t>
      </w:r>
      <w:r w:rsidR="00D8013F" w:rsidRPr="00144091">
        <w:rPr>
          <w:rFonts w:ascii="Times New Roman" w:hAnsi="Times New Roman" w:cs="Times New Roman"/>
        </w:rPr>
        <w:t xml:space="preserve">section is organised </w:t>
      </w:r>
      <w:r w:rsidR="00647A00" w:rsidRPr="00144091">
        <w:rPr>
          <w:rFonts w:ascii="Times New Roman" w:hAnsi="Times New Roman" w:cs="Times New Roman"/>
        </w:rPr>
        <w:t>as follows</w:t>
      </w:r>
      <w:r w:rsidR="00EC105F" w:rsidRPr="00144091">
        <w:rPr>
          <w:rFonts w:ascii="Times New Roman" w:hAnsi="Times New Roman" w:cs="Times New Roman"/>
        </w:rPr>
        <w:t>: a</w:t>
      </w:r>
      <w:r w:rsidR="00647A00" w:rsidRPr="00144091">
        <w:rPr>
          <w:rFonts w:ascii="Times New Roman" w:hAnsi="Times New Roman" w:cs="Times New Roman"/>
        </w:rPr>
        <w:t xml:space="preserve"> </w:t>
      </w:r>
      <w:r w:rsidR="00D8013F" w:rsidRPr="00144091">
        <w:rPr>
          <w:rFonts w:ascii="Times New Roman" w:hAnsi="Times New Roman" w:cs="Times New Roman"/>
        </w:rPr>
        <w:t xml:space="preserve">review of studies addressing services offered by </w:t>
      </w:r>
      <w:r w:rsidR="00472950" w:rsidRPr="00144091">
        <w:rPr>
          <w:rFonts w:ascii="Times New Roman" w:hAnsi="Times New Roman" w:cs="Times New Roman"/>
        </w:rPr>
        <w:t>ESCO</w:t>
      </w:r>
      <w:r w:rsidR="00D8013F" w:rsidRPr="00144091">
        <w:rPr>
          <w:rFonts w:ascii="Times New Roman" w:hAnsi="Times New Roman" w:cs="Times New Roman"/>
        </w:rPr>
        <w:t xml:space="preserve">s </w:t>
      </w:r>
      <w:r w:rsidR="00647A00" w:rsidRPr="00144091">
        <w:rPr>
          <w:rFonts w:ascii="Times New Roman" w:hAnsi="Times New Roman" w:cs="Times New Roman"/>
        </w:rPr>
        <w:t xml:space="preserve">is presented in </w:t>
      </w:r>
      <w:r w:rsidR="00F6549E" w:rsidRPr="00144091">
        <w:rPr>
          <w:rFonts w:ascii="Times New Roman" w:hAnsi="Times New Roman" w:cs="Times New Roman"/>
        </w:rPr>
        <w:t xml:space="preserve">Section </w:t>
      </w:r>
      <w:r w:rsidR="00D8013F" w:rsidRPr="00144091">
        <w:rPr>
          <w:rFonts w:ascii="Times New Roman" w:hAnsi="Times New Roman" w:cs="Times New Roman"/>
        </w:rPr>
        <w:t xml:space="preserve">2.1, followed by a review of technologies offered </w:t>
      </w:r>
      <w:r w:rsidR="00D83FEC" w:rsidRPr="00144091">
        <w:rPr>
          <w:rFonts w:ascii="Times New Roman" w:hAnsi="Times New Roman" w:cs="Times New Roman"/>
        </w:rPr>
        <w:t xml:space="preserve">by ESCOs </w:t>
      </w:r>
      <w:r w:rsidR="00D8013F" w:rsidRPr="00144091">
        <w:rPr>
          <w:rFonts w:ascii="Times New Roman" w:hAnsi="Times New Roman" w:cs="Times New Roman"/>
        </w:rPr>
        <w:t xml:space="preserve">and markets in which </w:t>
      </w:r>
      <w:r w:rsidR="00D83FEC" w:rsidRPr="00144091">
        <w:rPr>
          <w:rFonts w:ascii="Times New Roman" w:hAnsi="Times New Roman" w:cs="Times New Roman"/>
        </w:rPr>
        <w:t>they</w:t>
      </w:r>
      <w:r w:rsidR="00D8013F" w:rsidRPr="00144091">
        <w:rPr>
          <w:rFonts w:ascii="Times New Roman" w:hAnsi="Times New Roman" w:cs="Times New Roman"/>
        </w:rPr>
        <w:t xml:space="preserve"> operate (Section 2.2</w:t>
      </w:r>
      <w:r w:rsidR="004B6FB9" w:rsidRPr="00144091">
        <w:rPr>
          <w:rFonts w:ascii="Times New Roman" w:hAnsi="Times New Roman" w:cs="Times New Roman"/>
        </w:rPr>
        <w:t xml:space="preserve">). Finally, </w:t>
      </w:r>
      <w:r w:rsidR="00D8013F" w:rsidRPr="00144091">
        <w:rPr>
          <w:rFonts w:ascii="Times New Roman" w:hAnsi="Times New Roman" w:cs="Times New Roman"/>
        </w:rPr>
        <w:t xml:space="preserve">the </w:t>
      </w:r>
      <w:r w:rsidR="00B44781" w:rsidRPr="00144091">
        <w:rPr>
          <w:rFonts w:ascii="Times New Roman" w:hAnsi="Times New Roman" w:cs="Times New Roman"/>
        </w:rPr>
        <w:t xml:space="preserve">emerging </w:t>
      </w:r>
      <w:r w:rsidR="00D8013F" w:rsidRPr="00144091">
        <w:rPr>
          <w:rFonts w:ascii="Times New Roman" w:hAnsi="Times New Roman" w:cs="Times New Roman"/>
        </w:rPr>
        <w:t>research gaps</w:t>
      </w:r>
      <w:r w:rsidR="00647A00" w:rsidRPr="00144091">
        <w:rPr>
          <w:rFonts w:ascii="Times New Roman" w:hAnsi="Times New Roman" w:cs="Times New Roman"/>
        </w:rPr>
        <w:t xml:space="preserve"> are </w:t>
      </w:r>
      <w:r w:rsidR="00F46DC5" w:rsidRPr="00144091">
        <w:rPr>
          <w:rFonts w:ascii="Times New Roman" w:hAnsi="Times New Roman" w:cs="Times New Roman"/>
        </w:rPr>
        <w:t>outlined</w:t>
      </w:r>
      <w:r w:rsidR="00647A00" w:rsidRPr="00144091">
        <w:rPr>
          <w:rFonts w:ascii="Times New Roman" w:hAnsi="Times New Roman" w:cs="Times New Roman"/>
        </w:rPr>
        <w:t xml:space="preserve"> in Section 2.3</w:t>
      </w:r>
      <w:r w:rsidR="00D8013F" w:rsidRPr="00144091">
        <w:rPr>
          <w:rFonts w:ascii="Times New Roman" w:hAnsi="Times New Roman" w:cs="Times New Roman"/>
        </w:rPr>
        <w:t>.</w:t>
      </w:r>
    </w:p>
    <w:p w14:paraId="07E0D610" w14:textId="54AE5919" w:rsidR="00B564D1" w:rsidRPr="00144091" w:rsidRDefault="0002564D" w:rsidP="00B44781">
      <w:pPr>
        <w:pStyle w:val="Titolo2"/>
        <w:rPr>
          <w:b w:val="0"/>
          <w:bCs/>
          <w:i/>
          <w:iCs/>
        </w:rPr>
      </w:pPr>
      <w:bookmarkStart w:id="9" w:name="_Hlk37234750"/>
      <w:r w:rsidRPr="00144091">
        <w:rPr>
          <w:b w:val="0"/>
          <w:bCs/>
          <w:i/>
          <w:iCs/>
        </w:rPr>
        <w:t xml:space="preserve">Services offered by </w:t>
      </w:r>
      <w:r w:rsidR="00472950" w:rsidRPr="00144091">
        <w:rPr>
          <w:b w:val="0"/>
          <w:bCs/>
          <w:i/>
          <w:iCs/>
        </w:rPr>
        <w:t>ESCO</w:t>
      </w:r>
      <w:r w:rsidRPr="00144091">
        <w:rPr>
          <w:b w:val="0"/>
          <w:bCs/>
          <w:i/>
          <w:iCs/>
        </w:rPr>
        <w:t>s</w:t>
      </w:r>
    </w:p>
    <w:p w14:paraId="6C90542D" w14:textId="1450D540" w:rsidR="009973BF" w:rsidRPr="00144091" w:rsidRDefault="006F60FA" w:rsidP="00B90F6C">
      <w:pPr>
        <w:spacing w:after="0" w:line="276" w:lineRule="auto"/>
        <w:jc w:val="both"/>
        <w:rPr>
          <w:rFonts w:ascii="Times New Roman" w:hAnsi="Times New Roman" w:cs="Times New Roman"/>
        </w:rPr>
      </w:pPr>
      <w:r w:rsidRPr="00144091">
        <w:rPr>
          <w:rFonts w:ascii="Times New Roman" w:hAnsi="Times New Roman" w:cs="Times New Roman"/>
        </w:rPr>
        <w:t xml:space="preserve">The </w:t>
      </w:r>
      <w:r w:rsidR="009A2F97" w:rsidRPr="00144091">
        <w:rPr>
          <w:rFonts w:ascii="Times New Roman" w:hAnsi="Times New Roman" w:cs="Times New Roman"/>
        </w:rPr>
        <w:t xml:space="preserve">academic </w:t>
      </w:r>
      <w:r w:rsidR="00D05B63" w:rsidRPr="00144091">
        <w:rPr>
          <w:rFonts w:ascii="Times New Roman" w:hAnsi="Times New Roman" w:cs="Times New Roman"/>
        </w:rPr>
        <w:t xml:space="preserve">debate over </w:t>
      </w:r>
      <w:r w:rsidR="000B72F5" w:rsidRPr="00144091">
        <w:rPr>
          <w:rFonts w:ascii="Times New Roman" w:hAnsi="Times New Roman" w:cs="Times New Roman"/>
        </w:rPr>
        <w:t>ESs offered by ESCOs is flourishing and includes a wide range of activities</w:t>
      </w:r>
      <w:r w:rsidR="009A2F97" w:rsidRPr="00144091">
        <w:rPr>
          <w:rFonts w:ascii="Times New Roman" w:hAnsi="Times New Roman" w:cs="Times New Roman"/>
        </w:rPr>
        <w:t xml:space="preserve">, with a wealth of studies discussing </w:t>
      </w:r>
      <w:r w:rsidR="00CE4AF6" w:rsidRPr="00144091">
        <w:rPr>
          <w:rFonts w:ascii="Times New Roman" w:hAnsi="Times New Roman" w:cs="Times New Roman"/>
        </w:rPr>
        <w:t xml:space="preserve">specific </w:t>
      </w:r>
      <w:r w:rsidR="006A5B31" w:rsidRPr="00144091">
        <w:rPr>
          <w:rFonts w:ascii="Times New Roman" w:hAnsi="Times New Roman" w:cs="Times New Roman"/>
        </w:rPr>
        <w:t>ESs</w:t>
      </w:r>
      <w:r w:rsidR="00DD6FF7" w:rsidRPr="00144091">
        <w:rPr>
          <w:rFonts w:ascii="Times New Roman" w:hAnsi="Times New Roman" w:cs="Times New Roman"/>
        </w:rPr>
        <w:t xml:space="preserve"> (Fell, 2017</w:t>
      </w:r>
      <w:r w:rsidR="00DD6FF7" w:rsidRPr="0006535D">
        <w:rPr>
          <w:rFonts w:ascii="Times New Roman" w:hAnsi="Times New Roman" w:cs="Times New Roman"/>
        </w:rPr>
        <w:t>)</w:t>
      </w:r>
      <w:r w:rsidR="00B6564D" w:rsidRPr="0006535D">
        <w:rPr>
          <w:rFonts w:ascii="Times New Roman" w:hAnsi="Times New Roman" w:cs="Times New Roman"/>
        </w:rPr>
        <w:t>.</w:t>
      </w:r>
      <w:r w:rsidR="004E456F" w:rsidRPr="00A227BC">
        <w:rPr>
          <w:rFonts w:ascii="Times New Roman" w:hAnsi="Times New Roman" w:cs="Times New Roman"/>
        </w:rPr>
        <w:t xml:space="preserve"> </w:t>
      </w:r>
      <w:r w:rsidR="0054642A" w:rsidRPr="00A227BC">
        <w:rPr>
          <w:rFonts w:ascii="Times New Roman" w:hAnsi="Times New Roman" w:cs="Times New Roman"/>
        </w:rPr>
        <w:t>For instance, a number of studies address energy audit</w:t>
      </w:r>
      <w:r w:rsidR="002C5930" w:rsidRPr="00686929">
        <w:rPr>
          <w:rFonts w:ascii="Times New Roman" w:hAnsi="Times New Roman" w:cs="Times New Roman"/>
        </w:rPr>
        <w:t xml:space="preserve"> as </w:t>
      </w:r>
      <w:r w:rsidR="00040995" w:rsidRPr="004C510A">
        <w:rPr>
          <w:rFonts w:ascii="Times New Roman" w:hAnsi="Times New Roman" w:cs="Times New Roman"/>
        </w:rPr>
        <w:t xml:space="preserve">a </w:t>
      </w:r>
      <w:r w:rsidR="002C5930" w:rsidRPr="00EA3CBE">
        <w:rPr>
          <w:rFonts w:ascii="Times New Roman" w:hAnsi="Times New Roman" w:cs="Times New Roman"/>
        </w:rPr>
        <w:t xml:space="preserve">service </w:t>
      </w:r>
      <w:r w:rsidR="003B7DB0" w:rsidRPr="00EA3CBE">
        <w:rPr>
          <w:rFonts w:ascii="Times New Roman" w:hAnsi="Times New Roman" w:cs="Times New Roman"/>
        </w:rPr>
        <w:t xml:space="preserve">to </w:t>
      </w:r>
      <w:r w:rsidR="00040995" w:rsidRPr="00EA3CBE">
        <w:rPr>
          <w:rFonts w:ascii="Times New Roman" w:hAnsi="Times New Roman" w:cs="Times New Roman"/>
        </w:rPr>
        <w:t>bring into light</w:t>
      </w:r>
      <w:r w:rsidR="003B7DB0" w:rsidRPr="00EA3CBE">
        <w:rPr>
          <w:rFonts w:ascii="Times New Roman" w:hAnsi="Times New Roman" w:cs="Times New Roman"/>
        </w:rPr>
        <w:t xml:space="preserve"> energy saving opportunities in buildings, industrial or commercial operations, either private or public (EED, 2013; Frangou et al., 2018). Additionally, </w:t>
      </w:r>
      <w:r w:rsidR="00472950" w:rsidRPr="00AB64A1">
        <w:rPr>
          <w:rFonts w:ascii="Times New Roman" w:hAnsi="Times New Roman" w:cs="Times New Roman"/>
        </w:rPr>
        <w:t>ESCO</w:t>
      </w:r>
      <w:r w:rsidR="00A6073E" w:rsidRPr="00AB64A1">
        <w:rPr>
          <w:rFonts w:ascii="Times New Roman" w:hAnsi="Times New Roman" w:cs="Times New Roman"/>
        </w:rPr>
        <w:t xml:space="preserve">s can support </w:t>
      </w:r>
      <w:r w:rsidR="00B44781" w:rsidRPr="00AB64A1">
        <w:rPr>
          <w:rFonts w:ascii="Times New Roman" w:hAnsi="Times New Roman" w:cs="Times New Roman"/>
        </w:rPr>
        <w:t xml:space="preserve">energy </w:t>
      </w:r>
      <w:r w:rsidR="00A6073E" w:rsidRPr="00144091">
        <w:rPr>
          <w:rFonts w:ascii="Times New Roman" w:hAnsi="Times New Roman" w:cs="Times New Roman"/>
        </w:rPr>
        <w:t xml:space="preserve">users in </w:t>
      </w:r>
      <w:r w:rsidR="0080582D" w:rsidRPr="00144091">
        <w:rPr>
          <w:rFonts w:ascii="Times New Roman" w:hAnsi="Times New Roman" w:cs="Times New Roman"/>
        </w:rPr>
        <w:t>the</w:t>
      </w:r>
      <w:r w:rsidR="00040995" w:rsidRPr="00144091">
        <w:rPr>
          <w:rFonts w:ascii="Times New Roman" w:hAnsi="Times New Roman" w:cs="Times New Roman"/>
        </w:rPr>
        <w:t xml:space="preserve"> analysis of the</w:t>
      </w:r>
      <w:r w:rsidR="0080582D" w:rsidRPr="00144091">
        <w:rPr>
          <w:rFonts w:ascii="Times New Roman" w:hAnsi="Times New Roman" w:cs="Times New Roman"/>
        </w:rPr>
        <w:t xml:space="preserve"> technical</w:t>
      </w:r>
      <w:r w:rsidR="00B44781" w:rsidRPr="00144091">
        <w:rPr>
          <w:rFonts w:ascii="Times New Roman" w:hAnsi="Times New Roman" w:cs="Times New Roman"/>
        </w:rPr>
        <w:t xml:space="preserve"> and</w:t>
      </w:r>
      <w:r w:rsidR="0080582D" w:rsidRPr="00144091">
        <w:rPr>
          <w:rFonts w:ascii="Times New Roman" w:hAnsi="Times New Roman" w:cs="Times New Roman"/>
        </w:rPr>
        <w:t xml:space="preserve"> economic feasibility of specific </w:t>
      </w:r>
      <w:r w:rsidR="004B6FB9" w:rsidRPr="00144091">
        <w:rPr>
          <w:rFonts w:ascii="Times New Roman" w:hAnsi="Times New Roman" w:cs="Times New Roman"/>
        </w:rPr>
        <w:t xml:space="preserve">technologies </w:t>
      </w:r>
      <w:r w:rsidR="00040995" w:rsidRPr="00144091">
        <w:rPr>
          <w:rFonts w:ascii="Times New Roman" w:hAnsi="Times New Roman" w:cs="Times New Roman"/>
        </w:rPr>
        <w:t>or even its design</w:t>
      </w:r>
      <w:r w:rsidR="008666E1" w:rsidRPr="00144091">
        <w:rPr>
          <w:rFonts w:ascii="Times New Roman" w:hAnsi="Times New Roman" w:cs="Times New Roman"/>
        </w:rPr>
        <w:t xml:space="preserve"> (</w:t>
      </w:r>
      <w:proofErr w:type="spellStart"/>
      <w:r w:rsidR="008666E1" w:rsidRPr="00144091">
        <w:rPr>
          <w:rFonts w:ascii="Times New Roman" w:hAnsi="Times New Roman" w:cs="Times New Roman"/>
        </w:rPr>
        <w:t>Thomet</w:t>
      </w:r>
      <w:proofErr w:type="spellEnd"/>
      <w:r w:rsidR="008666E1" w:rsidRPr="00144091">
        <w:rPr>
          <w:rFonts w:ascii="Times New Roman" w:hAnsi="Times New Roman" w:cs="Times New Roman"/>
        </w:rPr>
        <w:t xml:space="preserve"> and </w:t>
      </w:r>
      <w:proofErr w:type="spellStart"/>
      <w:r w:rsidR="008666E1" w:rsidRPr="00144091">
        <w:rPr>
          <w:rFonts w:ascii="Times New Roman" w:hAnsi="Times New Roman" w:cs="Times New Roman"/>
        </w:rPr>
        <w:t>Vozza</w:t>
      </w:r>
      <w:proofErr w:type="spellEnd"/>
      <w:r w:rsidR="008666E1" w:rsidRPr="00144091">
        <w:rPr>
          <w:rFonts w:ascii="Times New Roman" w:hAnsi="Times New Roman" w:cs="Times New Roman"/>
        </w:rPr>
        <w:t xml:space="preserve">, 2010; </w:t>
      </w:r>
      <w:proofErr w:type="spellStart"/>
      <w:r w:rsidR="008666E1" w:rsidRPr="00144091">
        <w:rPr>
          <w:rFonts w:ascii="Times New Roman" w:hAnsi="Times New Roman" w:cs="Times New Roman"/>
        </w:rPr>
        <w:t>Panev</w:t>
      </w:r>
      <w:proofErr w:type="spellEnd"/>
      <w:r w:rsidR="008666E1" w:rsidRPr="00144091">
        <w:rPr>
          <w:rFonts w:ascii="Times New Roman" w:hAnsi="Times New Roman" w:cs="Times New Roman"/>
        </w:rPr>
        <w:t xml:space="preserve"> et al., 2014). </w:t>
      </w:r>
      <w:r w:rsidR="00B6564D" w:rsidRPr="00144091">
        <w:rPr>
          <w:rFonts w:ascii="Times New Roman" w:hAnsi="Times New Roman" w:cs="Times New Roman"/>
        </w:rPr>
        <w:t>Boza-Kiss et al. (2017) offer</w:t>
      </w:r>
      <w:r w:rsidR="00040995" w:rsidRPr="00144091">
        <w:rPr>
          <w:rFonts w:ascii="Times New Roman" w:hAnsi="Times New Roman" w:cs="Times New Roman"/>
        </w:rPr>
        <w:t>s</w:t>
      </w:r>
      <w:r w:rsidR="00B6564D" w:rsidRPr="00144091">
        <w:rPr>
          <w:rFonts w:ascii="Times New Roman" w:hAnsi="Times New Roman" w:cs="Times New Roman"/>
        </w:rPr>
        <w:t xml:space="preserve"> a </w:t>
      </w:r>
      <w:r w:rsidR="00040995" w:rsidRPr="00144091">
        <w:rPr>
          <w:rFonts w:ascii="Times New Roman" w:hAnsi="Times New Roman" w:cs="Times New Roman"/>
        </w:rPr>
        <w:t xml:space="preserve">detailed overview of </w:t>
      </w:r>
      <w:r w:rsidR="00B6564D" w:rsidRPr="00144091">
        <w:rPr>
          <w:rFonts w:ascii="Times New Roman" w:hAnsi="Times New Roman" w:cs="Times New Roman"/>
        </w:rPr>
        <w:t xml:space="preserve">Energy Performance </w:t>
      </w:r>
      <w:r w:rsidR="00B6564D" w:rsidRPr="00F30E90">
        <w:rPr>
          <w:rFonts w:ascii="Times New Roman" w:hAnsi="Times New Roman" w:cs="Times New Roman"/>
        </w:rPr>
        <w:t>Contract</w:t>
      </w:r>
      <w:r w:rsidR="00F30E90" w:rsidRPr="00F30E90">
        <w:rPr>
          <w:rFonts w:ascii="Times New Roman" w:hAnsi="Times New Roman" w:cs="Times New Roman"/>
        </w:rPr>
        <w:t>s</w:t>
      </w:r>
      <w:r w:rsidR="008273E9" w:rsidRPr="00144091">
        <w:rPr>
          <w:rFonts w:ascii="Times New Roman" w:hAnsi="Times New Roman" w:cs="Times New Roman"/>
        </w:rPr>
        <w:t xml:space="preserve"> (EPC)</w:t>
      </w:r>
      <w:r w:rsidR="00040995" w:rsidRPr="0006535D">
        <w:rPr>
          <w:rFonts w:ascii="Times New Roman" w:hAnsi="Times New Roman" w:cs="Times New Roman"/>
        </w:rPr>
        <w:t xml:space="preserve"> in the EU </w:t>
      </w:r>
      <w:r w:rsidR="00C809A1" w:rsidRPr="0006535D">
        <w:rPr>
          <w:rFonts w:ascii="Times New Roman" w:hAnsi="Times New Roman" w:cs="Times New Roman"/>
        </w:rPr>
        <w:t xml:space="preserve">as </w:t>
      </w:r>
      <w:r w:rsidR="00040995" w:rsidRPr="00A227BC">
        <w:rPr>
          <w:rFonts w:ascii="Times New Roman" w:hAnsi="Times New Roman" w:cs="Times New Roman"/>
        </w:rPr>
        <w:t xml:space="preserve">an </w:t>
      </w:r>
      <w:r w:rsidR="00C809A1" w:rsidRPr="00A227BC">
        <w:rPr>
          <w:rFonts w:ascii="Times New Roman" w:hAnsi="Times New Roman" w:cs="Times New Roman"/>
        </w:rPr>
        <w:t>example of financing services that can be offered</w:t>
      </w:r>
      <w:r w:rsidR="00040995" w:rsidRPr="00686929">
        <w:rPr>
          <w:rFonts w:ascii="Times New Roman" w:hAnsi="Times New Roman" w:cs="Times New Roman"/>
        </w:rPr>
        <w:t xml:space="preserve"> by ESCOs</w:t>
      </w:r>
      <w:r w:rsidR="000B2EE8" w:rsidRPr="00686929">
        <w:rPr>
          <w:rFonts w:ascii="Times New Roman" w:hAnsi="Times New Roman" w:cs="Times New Roman"/>
        </w:rPr>
        <w:t>, for which carefully investment decisions should be undertaken (Deng et al., 2015)</w:t>
      </w:r>
      <w:r w:rsidR="00B6564D" w:rsidRPr="004C510A">
        <w:rPr>
          <w:rFonts w:ascii="Times New Roman" w:hAnsi="Times New Roman" w:cs="Times New Roman"/>
        </w:rPr>
        <w:t xml:space="preserve">. </w:t>
      </w:r>
      <w:r w:rsidR="006A5B31" w:rsidRPr="00EA3CBE">
        <w:rPr>
          <w:rFonts w:ascii="Times New Roman" w:hAnsi="Times New Roman" w:cs="Times New Roman"/>
        </w:rPr>
        <w:t>In this context</w:t>
      </w:r>
      <w:r w:rsidR="007D3F9D" w:rsidRPr="00EA3CBE">
        <w:rPr>
          <w:rFonts w:ascii="Times New Roman" w:hAnsi="Times New Roman" w:cs="Times New Roman"/>
        </w:rPr>
        <w:t>, other</w:t>
      </w:r>
      <w:r w:rsidR="006A5B31" w:rsidRPr="00EA3CBE">
        <w:rPr>
          <w:rFonts w:ascii="Times New Roman" w:hAnsi="Times New Roman" w:cs="Times New Roman"/>
        </w:rPr>
        <w:t xml:space="preserve"> financial</w:t>
      </w:r>
      <w:r w:rsidR="007D3F9D" w:rsidRPr="00EA3CBE">
        <w:rPr>
          <w:rFonts w:ascii="Times New Roman" w:hAnsi="Times New Roman" w:cs="Times New Roman"/>
        </w:rPr>
        <w:t xml:space="preserve"> mechanisms such as Third-Party Financing</w:t>
      </w:r>
      <w:r w:rsidR="00040995" w:rsidRPr="00AB64A1">
        <w:rPr>
          <w:rFonts w:ascii="Times New Roman" w:hAnsi="Times New Roman" w:cs="Times New Roman"/>
        </w:rPr>
        <w:t xml:space="preserve"> (TPF)</w:t>
      </w:r>
      <w:r w:rsidR="00653DAC" w:rsidRPr="00AB64A1">
        <w:rPr>
          <w:rFonts w:ascii="Times New Roman" w:hAnsi="Times New Roman" w:cs="Times New Roman"/>
        </w:rPr>
        <w:t xml:space="preserve"> have been discussed (</w:t>
      </w:r>
      <w:proofErr w:type="spellStart"/>
      <w:r w:rsidR="00653DAC" w:rsidRPr="00AB64A1">
        <w:rPr>
          <w:rFonts w:ascii="Times New Roman" w:hAnsi="Times New Roman" w:cs="Times New Roman"/>
        </w:rPr>
        <w:t>Labanca</w:t>
      </w:r>
      <w:proofErr w:type="spellEnd"/>
      <w:r w:rsidR="00653DAC" w:rsidRPr="00AB64A1">
        <w:rPr>
          <w:rFonts w:ascii="Times New Roman" w:hAnsi="Times New Roman" w:cs="Times New Roman"/>
        </w:rPr>
        <w:t xml:space="preserve"> et al., 2016; </w:t>
      </w:r>
      <w:proofErr w:type="spellStart"/>
      <w:r w:rsidR="00653DAC" w:rsidRPr="00AB64A1">
        <w:rPr>
          <w:rFonts w:ascii="Times New Roman" w:hAnsi="Times New Roman" w:cs="Times New Roman"/>
        </w:rPr>
        <w:t>Nolden</w:t>
      </w:r>
      <w:proofErr w:type="spellEnd"/>
      <w:r w:rsidR="00653DAC" w:rsidRPr="00AB64A1">
        <w:rPr>
          <w:rFonts w:ascii="Times New Roman" w:hAnsi="Times New Roman" w:cs="Times New Roman"/>
        </w:rPr>
        <w:t xml:space="preserve"> et al., 2016</w:t>
      </w:r>
      <w:r w:rsidR="0051483C" w:rsidRPr="00144091">
        <w:rPr>
          <w:rFonts w:ascii="Times New Roman" w:hAnsi="Times New Roman" w:cs="Times New Roman"/>
        </w:rPr>
        <w:t xml:space="preserve">; </w:t>
      </w:r>
      <w:proofErr w:type="spellStart"/>
      <w:r w:rsidR="0051483C" w:rsidRPr="00144091">
        <w:rPr>
          <w:rFonts w:ascii="Times New Roman" w:hAnsi="Times New Roman" w:cs="Times New Roman"/>
        </w:rPr>
        <w:t>Chichulina</w:t>
      </w:r>
      <w:proofErr w:type="spellEnd"/>
      <w:r w:rsidR="0051483C" w:rsidRPr="00144091">
        <w:rPr>
          <w:rFonts w:ascii="Times New Roman" w:hAnsi="Times New Roman" w:cs="Times New Roman"/>
        </w:rPr>
        <w:t xml:space="preserve"> and </w:t>
      </w:r>
      <w:proofErr w:type="spellStart"/>
      <w:r w:rsidR="0051483C" w:rsidRPr="00144091">
        <w:rPr>
          <w:rFonts w:ascii="Times New Roman" w:hAnsi="Times New Roman" w:cs="Times New Roman"/>
        </w:rPr>
        <w:t>Skryl</w:t>
      </w:r>
      <w:proofErr w:type="spellEnd"/>
      <w:r w:rsidR="0051483C" w:rsidRPr="00144091">
        <w:rPr>
          <w:rFonts w:ascii="Times New Roman" w:hAnsi="Times New Roman" w:cs="Times New Roman"/>
        </w:rPr>
        <w:t>, 2020</w:t>
      </w:r>
      <w:r w:rsidR="00653DAC" w:rsidRPr="00144091">
        <w:rPr>
          <w:rFonts w:ascii="Times New Roman" w:hAnsi="Times New Roman" w:cs="Times New Roman"/>
        </w:rPr>
        <w:t xml:space="preserve">). </w:t>
      </w:r>
      <w:proofErr w:type="spellStart"/>
      <w:r w:rsidR="00F45569" w:rsidRPr="00144091">
        <w:rPr>
          <w:rFonts w:ascii="Times New Roman" w:hAnsi="Times New Roman" w:cs="Times New Roman"/>
        </w:rPr>
        <w:t>Trianni</w:t>
      </w:r>
      <w:proofErr w:type="spellEnd"/>
      <w:r w:rsidR="00F45569" w:rsidRPr="00144091">
        <w:rPr>
          <w:rFonts w:ascii="Times New Roman" w:hAnsi="Times New Roman" w:cs="Times New Roman"/>
        </w:rPr>
        <w:t xml:space="preserve"> et al. (2019) </w:t>
      </w:r>
      <w:r w:rsidR="006A5B31" w:rsidRPr="00144091">
        <w:rPr>
          <w:rFonts w:ascii="Times New Roman" w:hAnsi="Times New Roman" w:cs="Times New Roman"/>
        </w:rPr>
        <w:t xml:space="preserve">specifically </w:t>
      </w:r>
      <w:r w:rsidR="00F45569" w:rsidRPr="00144091">
        <w:rPr>
          <w:rFonts w:ascii="Times New Roman" w:hAnsi="Times New Roman" w:cs="Times New Roman"/>
        </w:rPr>
        <w:t xml:space="preserve">focus on energy management practices that can be offered </w:t>
      </w:r>
      <w:r w:rsidR="001E37B4" w:rsidRPr="00144091">
        <w:rPr>
          <w:rFonts w:ascii="Times New Roman" w:hAnsi="Times New Roman" w:cs="Times New Roman"/>
        </w:rPr>
        <w:t xml:space="preserve">to a company </w:t>
      </w:r>
      <w:r w:rsidR="00F45569" w:rsidRPr="00144091">
        <w:rPr>
          <w:rFonts w:ascii="Times New Roman" w:hAnsi="Times New Roman" w:cs="Times New Roman"/>
        </w:rPr>
        <w:t>by ESC</w:t>
      </w:r>
      <w:r w:rsidR="009E674D" w:rsidRPr="00144091">
        <w:rPr>
          <w:rFonts w:ascii="Times New Roman" w:hAnsi="Times New Roman" w:cs="Times New Roman"/>
        </w:rPr>
        <w:t>O</w:t>
      </w:r>
      <w:r w:rsidR="00F45569" w:rsidRPr="00144091">
        <w:rPr>
          <w:rFonts w:ascii="Times New Roman" w:hAnsi="Times New Roman" w:cs="Times New Roman"/>
        </w:rPr>
        <w:t>s</w:t>
      </w:r>
      <w:r w:rsidR="00030152" w:rsidRPr="00144091">
        <w:rPr>
          <w:rFonts w:ascii="Times New Roman" w:hAnsi="Times New Roman" w:cs="Times New Roman"/>
        </w:rPr>
        <w:t xml:space="preserve">. </w:t>
      </w:r>
      <w:r w:rsidR="003F3CEC" w:rsidRPr="00144091">
        <w:rPr>
          <w:rFonts w:ascii="Times New Roman" w:hAnsi="Times New Roman" w:cs="Times New Roman"/>
        </w:rPr>
        <w:t xml:space="preserve">In this </w:t>
      </w:r>
      <w:r w:rsidR="00040995" w:rsidRPr="00144091">
        <w:rPr>
          <w:rFonts w:ascii="Times New Roman" w:hAnsi="Times New Roman" w:cs="Times New Roman"/>
        </w:rPr>
        <w:t>domain</w:t>
      </w:r>
      <w:r w:rsidR="003F3CEC" w:rsidRPr="00144091">
        <w:rPr>
          <w:rFonts w:ascii="Times New Roman" w:hAnsi="Times New Roman" w:cs="Times New Roman"/>
        </w:rPr>
        <w:t>, the training of staff and operators on specific technologies is included (</w:t>
      </w:r>
      <w:proofErr w:type="spellStart"/>
      <w:r w:rsidR="003F3CEC" w:rsidRPr="00144091">
        <w:rPr>
          <w:rFonts w:ascii="Times New Roman" w:hAnsi="Times New Roman" w:cs="Times New Roman"/>
        </w:rPr>
        <w:t>Gow</w:t>
      </w:r>
      <w:r w:rsidR="00FC63AD" w:rsidRPr="00144091">
        <w:rPr>
          <w:rFonts w:ascii="Times New Roman" w:hAnsi="Times New Roman" w:cs="Times New Roman"/>
        </w:rPr>
        <w:t>salys</w:t>
      </w:r>
      <w:proofErr w:type="spellEnd"/>
      <w:r w:rsidR="00FC63AD" w:rsidRPr="00144091">
        <w:rPr>
          <w:rFonts w:ascii="Times New Roman" w:hAnsi="Times New Roman" w:cs="Times New Roman"/>
        </w:rPr>
        <w:t xml:space="preserve"> and Asma, 2017). </w:t>
      </w:r>
      <w:r w:rsidR="00BD5603" w:rsidRPr="00144091">
        <w:rPr>
          <w:rFonts w:ascii="Times New Roman" w:hAnsi="Times New Roman" w:cs="Times New Roman"/>
        </w:rPr>
        <w:t xml:space="preserve">Recent research has also explored the role of </w:t>
      </w:r>
      <w:r w:rsidR="00472950" w:rsidRPr="00144091">
        <w:rPr>
          <w:rFonts w:ascii="Times New Roman" w:hAnsi="Times New Roman" w:cs="Times New Roman"/>
        </w:rPr>
        <w:t>ESCO</w:t>
      </w:r>
      <w:r w:rsidR="00BD5603" w:rsidRPr="00144091">
        <w:rPr>
          <w:rFonts w:ascii="Times New Roman" w:hAnsi="Times New Roman" w:cs="Times New Roman"/>
        </w:rPr>
        <w:t>s in project management and supervision (Stuart et al, 201</w:t>
      </w:r>
      <w:r w:rsidR="00DB4156" w:rsidRPr="00144091">
        <w:rPr>
          <w:rFonts w:ascii="Times New Roman" w:hAnsi="Times New Roman" w:cs="Times New Roman"/>
        </w:rPr>
        <w:t xml:space="preserve">4; </w:t>
      </w:r>
      <w:proofErr w:type="spellStart"/>
      <w:r w:rsidR="00DB4156" w:rsidRPr="00144091">
        <w:rPr>
          <w:rFonts w:ascii="Times New Roman" w:hAnsi="Times New Roman" w:cs="Times New Roman"/>
        </w:rPr>
        <w:t>Carvallo</w:t>
      </w:r>
      <w:proofErr w:type="spellEnd"/>
      <w:r w:rsidR="00DB4156" w:rsidRPr="00144091">
        <w:rPr>
          <w:rFonts w:ascii="Times New Roman" w:hAnsi="Times New Roman" w:cs="Times New Roman"/>
        </w:rPr>
        <w:t xml:space="preserve"> et al., 2019). Additionally, research has </w:t>
      </w:r>
      <w:r w:rsidR="006A5B31" w:rsidRPr="00144091">
        <w:rPr>
          <w:rFonts w:ascii="Times New Roman" w:hAnsi="Times New Roman" w:cs="Times New Roman"/>
        </w:rPr>
        <w:t>addressed</w:t>
      </w:r>
      <w:r w:rsidR="00CD55D7" w:rsidRPr="00144091">
        <w:rPr>
          <w:rFonts w:ascii="Times New Roman" w:hAnsi="Times New Roman" w:cs="Times New Roman"/>
        </w:rPr>
        <w:t xml:space="preserve"> demand-side management (Hasan et al, 2019), facility management </w:t>
      </w:r>
      <w:r w:rsidR="000613E2" w:rsidRPr="00144091">
        <w:rPr>
          <w:rFonts w:ascii="Times New Roman" w:hAnsi="Times New Roman" w:cs="Times New Roman"/>
        </w:rPr>
        <w:t>(ISO 2018) within the scope of non</w:t>
      </w:r>
      <w:r w:rsidR="00417A85" w:rsidRPr="00144091">
        <w:rPr>
          <w:rFonts w:ascii="Times New Roman" w:hAnsi="Times New Roman" w:cs="Times New Roman"/>
        </w:rPr>
        <w:t xml:space="preserve">-project </w:t>
      </w:r>
      <w:r w:rsidR="000613E2" w:rsidRPr="00144091">
        <w:rPr>
          <w:rFonts w:ascii="Times New Roman" w:hAnsi="Times New Roman" w:cs="Times New Roman"/>
        </w:rPr>
        <w:t xml:space="preserve">specific </w:t>
      </w:r>
      <w:r w:rsidR="00417A85" w:rsidRPr="00144091">
        <w:rPr>
          <w:rFonts w:ascii="Times New Roman" w:hAnsi="Times New Roman" w:cs="Times New Roman"/>
        </w:rPr>
        <w:t xml:space="preserve">services in </w:t>
      </w:r>
      <w:r w:rsidR="00472950" w:rsidRPr="00144091">
        <w:rPr>
          <w:rFonts w:ascii="Times New Roman" w:hAnsi="Times New Roman" w:cs="Times New Roman"/>
        </w:rPr>
        <w:t>ESCO</w:t>
      </w:r>
      <w:r w:rsidR="00417A85" w:rsidRPr="00144091">
        <w:rPr>
          <w:rFonts w:ascii="Times New Roman" w:hAnsi="Times New Roman" w:cs="Times New Roman"/>
        </w:rPr>
        <w:t xml:space="preserve">s portfolio. </w:t>
      </w:r>
      <w:r w:rsidR="00EA3DC4" w:rsidRPr="00144091">
        <w:rPr>
          <w:rFonts w:ascii="Times New Roman" w:hAnsi="Times New Roman" w:cs="Times New Roman"/>
        </w:rPr>
        <w:t xml:space="preserve">Moreover, </w:t>
      </w:r>
      <w:r w:rsidR="00472950" w:rsidRPr="00144091">
        <w:rPr>
          <w:rFonts w:ascii="Times New Roman" w:hAnsi="Times New Roman" w:cs="Times New Roman"/>
        </w:rPr>
        <w:t>ESCO</w:t>
      </w:r>
      <w:r w:rsidR="00952B2B" w:rsidRPr="00144091">
        <w:rPr>
          <w:rFonts w:ascii="Times New Roman" w:hAnsi="Times New Roman" w:cs="Times New Roman"/>
        </w:rPr>
        <w:t xml:space="preserve">s can </w:t>
      </w:r>
      <w:r w:rsidR="006241D0" w:rsidRPr="00144091">
        <w:rPr>
          <w:rFonts w:ascii="Times New Roman" w:hAnsi="Times New Roman" w:cs="Times New Roman"/>
        </w:rPr>
        <w:t>offer</w:t>
      </w:r>
      <w:r w:rsidR="00952B2B" w:rsidRPr="00144091">
        <w:rPr>
          <w:rFonts w:ascii="Times New Roman" w:hAnsi="Times New Roman" w:cs="Times New Roman"/>
        </w:rPr>
        <w:t xml:space="preserve"> </w:t>
      </w:r>
      <w:r w:rsidR="006241D0" w:rsidRPr="00144091">
        <w:rPr>
          <w:rFonts w:ascii="Times New Roman" w:hAnsi="Times New Roman" w:cs="Times New Roman"/>
        </w:rPr>
        <w:t>ESs related to</w:t>
      </w:r>
      <w:r w:rsidR="00952B2B" w:rsidRPr="00144091">
        <w:rPr>
          <w:rFonts w:ascii="Times New Roman" w:hAnsi="Times New Roman" w:cs="Times New Roman"/>
        </w:rPr>
        <w:t xml:space="preserve"> energy procurement, in terms </w:t>
      </w:r>
      <w:r w:rsidR="00455CD8" w:rsidRPr="00144091">
        <w:rPr>
          <w:rFonts w:ascii="Times New Roman" w:hAnsi="Times New Roman" w:cs="Times New Roman"/>
        </w:rPr>
        <w:t>energy brokering (Hansen et al., 2009) and supply (</w:t>
      </w:r>
      <w:proofErr w:type="spellStart"/>
      <w:r w:rsidR="00455CD8" w:rsidRPr="00144091">
        <w:rPr>
          <w:rFonts w:ascii="Times New Roman" w:hAnsi="Times New Roman" w:cs="Times New Roman"/>
        </w:rPr>
        <w:t>Sabbattucci</w:t>
      </w:r>
      <w:proofErr w:type="spellEnd"/>
      <w:r w:rsidR="00455CD8" w:rsidRPr="00144091">
        <w:rPr>
          <w:rFonts w:ascii="Times New Roman" w:hAnsi="Times New Roman" w:cs="Times New Roman"/>
        </w:rPr>
        <w:t xml:space="preserve"> et al., 2009)</w:t>
      </w:r>
      <w:r w:rsidR="00952B2B" w:rsidRPr="00144091">
        <w:rPr>
          <w:rFonts w:ascii="Times New Roman" w:hAnsi="Times New Roman" w:cs="Times New Roman"/>
        </w:rPr>
        <w:t xml:space="preserve">. Finally, </w:t>
      </w:r>
      <w:r w:rsidR="00472950" w:rsidRPr="00144091">
        <w:rPr>
          <w:rFonts w:ascii="Times New Roman" w:hAnsi="Times New Roman" w:cs="Times New Roman"/>
        </w:rPr>
        <w:t>ESCO</w:t>
      </w:r>
      <w:r w:rsidR="005B47A2" w:rsidRPr="00144091">
        <w:rPr>
          <w:rFonts w:ascii="Times New Roman" w:hAnsi="Times New Roman" w:cs="Times New Roman"/>
        </w:rPr>
        <w:t xml:space="preserve">s can be involved in </w:t>
      </w:r>
      <w:r w:rsidR="006241D0" w:rsidRPr="00144091">
        <w:rPr>
          <w:rFonts w:ascii="Times New Roman" w:hAnsi="Times New Roman" w:cs="Times New Roman"/>
        </w:rPr>
        <w:t xml:space="preserve">the provision of </w:t>
      </w:r>
      <w:r w:rsidR="005B47A2" w:rsidRPr="00144091">
        <w:rPr>
          <w:rFonts w:ascii="Times New Roman" w:hAnsi="Times New Roman" w:cs="Times New Roman"/>
        </w:rPr>
        <w:t xml:space="preserve">a number of </w:t>
      </w:r>
      <w:r w:rsidR="006241D0" w:rsidRPr="00144091">
        <w:rPr>
          <w:rFonts w:ascii="Times New Roman" w:hAnsi="Times New Roman" w:cs="Times New Roman"/>
        </w:rPr>
        <w:t xml:space="preserve">services </w:t>
      </w:r>
      <w:r w:rsidR="006A5B31" w:rsidRPr="00144091">
        <w:rPr>
          <w:rFonts w:ascii="Times New Roman" w:hAnsi="Times New Roman" w:cs="Times New Roman"/>
        </w:rPr>
        <w:t>that can be considered as complementary</w:t>
      </w:r>
      <w:r w:rsidR="005B47A2" w:rsidRPr="00144091">
        <w:rPr>
          <w:rFonts w:ascii="Times New Roman" w:hAnsi="Times New Roman" w:cs="Times New Roman"/>
        </w:rPr>
        <w:t xml:space="preserve"> to energy efficiency</w:t>
      </w:r>
      <w:r w:rsidR="006241D0" w:rsidRPr="00144091">
        <w:rPr>
          <w:rFonts w:ascii="Times New Roman" w:hAnsi="Times New Roman" w:cs="Times New Roman"/>
        </w:rPr>
        <w:t>-</w:t>
      </w:r>
      <w:r w:rsidR="006A5B31" w:rsidRPr="00144091">
        <w:rPr>
          <w:rFonts w:ascii="Times New Roman" w:hAnsi="Times New Roman" w:cs="Times New Roman"/>
        </w:rPr>
        <w:t xml:space="preserve"> and energy management</w:t>
      </w:r>
      <w:r w:rsidR="006241D0" w:rsidRPr="00144091">
        <w:rPr>
          <w:rFonts w:ascii="Times New Roman" w:hAnsi="Times New Roman" w:cs="Times New Roman"/>
        </w:rPr>
        <w:t>-related ESs</w:t>
      </w:r>
      <w:r w:rsidR="00350870" w:rsidRPr="00144091">
        <w:rPr>
          <w:rFonts w:ascii="Times New Roman" w:hAnsi="Times New Roman" w:cs="Times New Roman"/>
        </w:rPr>
        <w:t xml:space="preserve"> </w:t>
      </w:r>
      <w:r w:rsidR="00040995" w:rsidRPr="00144091">
        <w:rPr>
          <w:rFonts w:ascii="Times New Roman" w:hAnsi="Times New Roman" w:cs="Times New Roman"/>
        </w:rPr>
        <w:t>(e.g., the management of voluntary certification schemes or incentives</w:t>
      </w:r>
      <w:r w:rsidR="003D1565" w:rsidRPr="00144091">
        <w:rPr>
          <w:rFonts w:ascii="Times New Roman" w:hAnsi="Times New Roman" w:cs="Times New Roman"/>
        </w:rPr>
        <w:t>, such as ISO 50001 certification</w:t>
      </w:r>
      <w:r w:rsidR="00E020BE" w:rsidRPr="00144091">
        <w:rPr>
          <w:rFonts w:ascii="Times New Roman" w:hAnsi="Times New Roman" w:cs="Times New Roman"/>
        </w:rPr>
        <w:t xml:space="preserve"> </w:t>
      </w:r>
      <w:r w:rsidR="00D854B3" w:rsidRPr="00144091">
        <w:rPr>
          <w:rFonts w:ascii="Times New Roman" w:hAnsi="Times New Roman" w:cs="Times New Roman"/>
        </w:rPr>
        <w:t>(Frangou et al., 2018)</w:t>
      </w:r>
      <w:r w:rsidR="003D1565" w:rsidRPr="00144091">
        <w:rPr>
          <w:rFonts w:ascii="Times New Roman" w:hAnsi="Times New Roman" w:cs="Times New Roman"/>
        </w:rPr>
        <w:t>, Emission</w:t>
      </w:r>
      <w:r w:rsidR="00E020BE" w:rsidRPr="00144091">
        <w:rPr>
          <w:rFonts w:ascii="Times New Roman" w:hAnsi="Times New Roman" w:cs="Times New Roman"/>
        </w:rPr>
        <w:t xml:space="preserve"> Trading Scheme</w:t>
      </w:r>
      <w:r w:rsidR="0092717D" w:rsidRPr="00144091">
        <w:rPr>
          <w:rFonts w:ascii="Times New Roman" w:hAnsi="Times New Roman" w:cs="Times New Roman"/>
        </w:rPr>
        <w:t xml:space="preserve"> (ETS)</w:t>
      </w:r>
      <w:r w:rsidR="00E020BE" w:rsidRPr="00144091">
        <w:rPr>
          <w:rFonts w:ascii="Times New Roman" w:hAnsi="Times New Roman" w:cs="Times New Roman"/>
        </w:rPr>
        <w:t xml:space="preserve"> management</w:t>
      </w:r>
      <w:r w:rsidR="00D854B3" w:rsidRPr="00144091">
        <w:rPr>
          <w:rFonts w:ascii="Times New Roman" w:hAnsi="Times New Roman" w:cs="Times New Roman"/>
        </w:rPr>
        <w:t xml:space="preserve"> (Marino et al., 2010)</w:t>
      </w:r>
      <w:r w:rsidR="00E020BE" w:rsidRPr="00144091">
        <w:rPr>
          <w:rFonts w:ascii="Times New Roman" w:hAnsi="Times New Roman" w:cs="Times New Roman"/>
        </w:rPr>
        <w:t xml:space="preserve">, </w:t>
      </w:r>
      <w:r w:rsidR="00EA1C17" w:rsidRPr="00144091">
        <w:rPr>
          <w:rFonts w:ascii="Times New Roman" w:hAnsi="Times New Roman" w:cs="Times New Roman"/>
        </w:rPr>
        <w:t>white certificates (</w:t>
      </w:r>
      <w:r w:rsidR="003C7172" w:rsidRPr="00144091">
        <w:rPr>
          <w:rFonts w:ascii="Times New Roman" w:hAnsi="Times New Roman" w:cs="Times New Roman"/>
        </w:rPr>
        <w:t>Franzò et al., 2019</w:t>
      </w:r>
      <w:r w:rsidR="00803CB7" w:rsidRPr="00144091">
        <w:rPr>
          <w:rFonts w:ascii="Times New Roman" w:hAnsi="Times New Roman" w:cs="Times New Roman"/>
        </w:rPr>
        <w:t xml:space="preserve">; </w:t>
      </w:r>
      <w:proofErr w:type="spellStart"/>
      <w:r w:rsidR="00803CB7" w:rsidRPr="00144091">
        <w:rPr>
          <w:rFonts w:ascii="Times New Roman" w:hAnsi="Times New Roman" w:cs="Times New Roman"/>
        </w:rPr>
        <w:t>Malinauskaite</w:t>
      </w:r>
      <w:proofErr w:type="spellEnd"/>
      <w:r w:rsidR="00803CB7" w:rsidRPr="00144091">
        <w:rPr>
          <w:rFonts w:ascii="Times New Roman" w:hAnsi="Times New Roman" w:cs="Times New Roman"/>
        </w:rPr>
        <w:t xml:space="preserve"> et al., 2019</w:t>
      </w:r>
      <w:r w:rsidR="003C7172" w:rsidRPr="00144091">
        <w:rPr>
          <w:rFonts w:ascii="Times New Roman" w:hAnsi="Times New Roman" w:cs="Times New Roman"/>
        </w:rPr>
        <w:t xml:space="preserve">) </w:t>
      </w:r>
      <w:r w:rsidR="00E020BE" w:rsidRPr="00144091">
        <w:rPr>
          <w:rFonts w:ascii="Times New Roman" w:hAnsi="Times New Roman" w:cs="Times New Roman"/>
        </w:rPr>
        <w:t xml:space="preserve">and energy class </w:t>
      </w:r>
      <w:r w:rsidR="00A72574" w:rsidRPr="00144091">
        <w:rPr>
          <w:rFonts w:ascii="Times New Roman" w:hAnsi="Times New Roman" w:cs="Times New Roman"/>
        </w:rPr>
        <w:t>certification and labelling (</w:t>
      </w:r>
      <w:r w:rsidR="00030152" w:rsidRPr="00144091">
        <w:rPr>
          <w:rFonts w:ascii="Times New Roman" w:hAnsi="Times New Roman" w:cs="Times New Roman"/>
        </w:rPr>
        <w:t>Lee and Rajagopalan</w:t>
      </w:r>
      <w:r w:rsidR="00A72574" w:rsidRPr="00144091">
        <w:rPr>
          <w:rFonts w:ascii="Times New Roman" w:hAnsi="Times New Roman" w:cs="Times New Roman"/>
        </w:rPr>
        <w:t xml:space="preserve">, </w:t>
      </w:r>
      <w:r w:rsidR="00030152" w:rsidRPr="00144091">
        <w:rPr>
          <w:rFonts w:ascii="Times New Roman" w:hAnsi="Times New Roman" w:cs="Times New Roman"/>
        </w:rPr>
        <w:t>2008)</w:t>
      </w:r>
      <w:r w:rsidR="006241D0" w:rsidRPr="00144091">
        <w:rPr>
          <w:rFonts w:ascii="Times New Roman" w:hAnsi="Times New Roman" w:cs="Times New Roman"/>
        </w:rPr>
        <w:t>)</w:t>
      </w:r>
      <w:r w:rsidR="00A72574" w:rsidRPr="00144091">
        <w:rPr>
          <w:rFonts w:ascii="Times New Roman" w:hAnsi="Times New Roman" w:cs="Times New Roman"/>
        </w:rPr>
        <w:t>.</w:t>
      </w:r>
      <w:r w:rsidR="00931B5B" w:rsidRPr="00144091">
        <w:rPr>
          <w:rFonts w:ascii="Times New Roman" w:hAnsi="Times New Roman" w:cs="Times New Roman"/>
        </w:rPr>
        <w:t xml:space="preserve"> Previous research has </w:t>
      </w:r>
      <w:r w:rsidR="006A5B31" w:rsidRPr="00144091">
        <w:rPr>
          <w:rFonts w:ascii="Times New Roman" w:hAnsi="Times New Roman" w:cs="Times New Roman"/>
        </w:rPr>
        <w:t xml:space="preserve">analysed other </w:t>
      </w:r>
      <w:r w:rsidR="006241D0" w:rsidRPr="00144091">
        <w:rPr>
          <w:rFonts w:ascii="Times New Roman" w:hAnsi="Times New Roman" w:cs="Times New Roman"/>
        </w:rPr>
        <w:t xml:space="preserve">ESs </w:t>
      </w:r>
      <w:r w:rsidR="006A5B31" w:rsidRPr="00144091">
        <w:rPr>
          <w:rFonts w:ascii="Times New Roman" w:hAnsi="Times New Roman" w:cs="Times New Roman"/>
        </w:rPr>
        <w:t xml:space="preserve">such as </w:t>
      </w:r>
      <w:r w:rsidR="00742169" w:rsidRPr="00144091">
        <w:rPr>
          <w:rFonts w:ascii="Times New Roman" w:hAnsi="Times New Roman" w:cs="Times New Roman"/>
        </w:rPr>
        <w:t>those</w:t>
      </w:r>
      <w:r w:rsidR="00EA72BA" w:rsidRPr="00144091">
        <w:rPr>
          <w:rFonts w:ascii="Times New Roman" w:hAnsi="Times New Roman" w:cs="Times New Roman"/>
        </w:rPr>
        <w:t xml:space="preserve"> related to energy flexibility</w:t>
      </w:r>
      <w:r w:rsidR="006A5B31" w:rsidRPr="00144091">
        <w:rPr>
          <w:rFonts w:ascii="Times New Roman" w:hAnsi="Times New Roman" w:cs="Times New Roman"/>
        </w:rPr>
        <w:t>, also addressing policy challenges affecting their diffusion</w:t>
      </w:r>
      <w:r w:rsidR="00EA72BA" w:rsidRPr="00144091">
        <w:rPr>
          <w:rFonts w:ascii="Times New Roman" w:hAnsi="Times New Roman" w:cs="Times New Roman"/>
        </w:rPr>
        <w:t xml:space="preserve"> (</w:t>
      </w:r>
      <w:proofErr w:type="spellStart"/>
      <w:r w:rsidR="00EA72BA" w:rsidRPr="00144091">
        <w:rPr>
          <w:rFonts w:ascii="Times New Roman" w:hAnsi="Times New Roman" w:cs="Times New Roman"/>
        </w:rPr>
        <w:t>Mlecni</w:t>
      </w:r>
      <w:r w:rsidR="00DC0FD8" w:rsidRPr="00144091">
        <w:rPr>
          <w:rFonts w:ascii="Times New Roman" w:hAnsi="Times New Roman" w:cs="Times New Roman"/>
        </w:rPr>
        <w:t>k</w:t>
      </w:r>
      <w:proofErr w:type="spellEnd"/>
      <w:r w:rsidR="00DC0FD8" w:rsidRPr="00144091">
        <w:rPr>
          <w:rFonts w:ascii="Times New Roman" w:hAnsi="Times New Roman" w:cs="Times New Roman"/>
        </w:rPr>
        <w:t xml:space="preserve"> et al., 2020)</w:t>
      </w:r>
      <w:r w:rsidR="0009156B" w:rsidRPr="00144091">
        <w:rPr>
          <w:rFonts w:ascii="Times New Roman" w:hAnsi="Times New Roman" w:cs="Times New Roman"/>
        </w:rPr>
        <w:t>.</w:t>
      </w:r>
      <w:r w:rsidR="007C1468" w:rsidRPr="00144091">
        <w:rPr>
          <w:rFonts w:ascii="Times New Roman" w:hAnsi="Times New Roman" w:cs="Times New Roman"/>
        </w:rPr>
        <w:t xml:space="preserve"> All in all, 35 services were identified through the literature review, as further detailed in Section 3.</w:t>
      </w:r>
    </w:p>
    <w:p w14:paraId="1A09C715" w14:textId="469C528E" w:rsidR="00AB1684" w:rsidRPr="00144091" w:rsidRDefault="000B72F5" w:rsidP="00AB1684">
      <w:pPr>
        <w:spacing w:after="0" w:line="276" w:lineRule="auto"/>
        <w:jc w:val="both"/>
        <w:rPr>
          <w:rFonts w:ascii="Times New Roman" w:hAnsi="Times New Roman" w:cs="Times New Roman"/>
        </w:rPr>
      </w:pPr>
      <w:r w:rsidRPr="00144091">
        <w:rPr>
          <w:rFonts w:ascii="Times New Roman" w:hAnsi="Times New Roman" w:cs="Times New Roman"/>
        </w:rPr>
        <w:t>A</w:t>
      </w:r>
      <w:r w:rsidR="00987426" w:rsidRPr="00144091">
        <w:rPr>
          <w:rFonts w:ascii="Times New Roman" w:hAnsi="Times New Roman" w:cs="Times New Roman"/>
        </w:rPr>
        <w:t xml:space="preserve">n increasing tendency to bundle services, including </w:t>
      </w:r>
      <w:r w:rsidR="00741A1F" w:rsidRPr="00144091">
        <w:rPr>
          <w:rFonts w:ascii="Times New Roman" w:hAnsi="Times New Roman" w:cs="Times New Roman"/>
        </w:rPr>
        <w:t xml:space="preserve">both </w:t>
      </w:r>
      <w:r w:rsidR="00987426" w:rsidRPr="00144091">
        <w:rPr>
          <w:rFonts w:ascii="Times New Roman" w:hAnsi="Times New Roman" w:cs="Times New Roman"/>
        </w:rPr>
        <w:t>ESs and non-energy related ones such as water management or air quality services,</w:t>
      </w:r>
      <w:r w:rsidR="00987426" w:rsidRPr="0006535D">
        <w:rPr>
          <w:rFonts w:ascii="Times New Roman" w:hAnsi="Times New Roman" w:cs="Times New Roman"/>
        </w:rPr>
        <w:t xml:space="preserve"> has emerged among ESCOs </w:t>
      </w:r>
      <w:sdt>
        <w:sdtPr>
          <w:rPr>
            <w:rFonts w:ascii="Times New Roman" w:hAnsi="Times New Roman" w:cs="Times New Roman"/>
          </w:rPr>
          <w:id w:val="-891885590"/>
          <w:citation/>
        </w:sdtPr>
        <w:sdtContent>
          <w:r w:rsidR="00987426" w:rsidRPr="00A227BC">
            <w:rPr>
              <w:rFonts w:ascii="Times New Roman" w:hAnsi="Times New Roman" w:cs="Times New Roman"/>
            </w:rPr>
            <w:fldChar w:fldCharType="begin"/>
          </w:r>
          <w:r w:rsidR="00987426" w:rsidRPr="00144091">
            <w:rPr>
              <w:rFonts w:ascii="Times New Roman" w:hAnsi="Times New Roman" w:cs="Times New Roman"/>
            </w:rPr>
            <w:instrText xml:space="preserve"> CITATION Han09 \l 1040 </w:instrText>
          </w:r>
          <w:r w:rsidR="00987426" w:rsidRPr="00A227BC">
            <w:rPr>
              <w:rFonts w:ascii="Times New Roman" w:hAnsi="Times New Roman" w:cs="Times New Roman"/>
            </w:rPr>
            <w:fldChar w:fldCharType="separate"/>
          </w:r>
          <w:r w:rsidR="00987426" w:rsidRPr="00A227BC">
            <w:rPr>
              <w:rFonts w:ascii="Times New Roman" w:hAnsi="Times New Roman" w:cs="Times New Roman"/>
            </w:rPr>
            <w:t>(Hansen, et al., 2009)</w:t>
          </w:r>
          <w:r w:rsidR="00987426" w:rsidRPr="00A227BC">
            <w:rPr>
              <w:rFonts w:ascii="Times New Roman" w:hAnsi="Times New Roman" w:cs="Times New Roman"/>
            </w:rPr>
            <w:fldChar w:fldCharType="end"/>
          </w:r>
        </w:sdtContent>
      </w:sdt>
      <w:r w:rsidR="00987426" w:rsidRPr="0006535D">
        <w:rPr>
          <w:rFonts w:ascii="Times New Roman" w:hAnsi="Times New Roman" w:cs="Times New Roman"/>
        </w:rPr>
        <w:t xml:space="preserve">. </w:t>
      </w:r>
      <w:r w:rsidR="007A64A3" w:rsidRPr="0006535D">
        <w:rPr>
          <w:rFonts w:ascii="Times New Roman" w:hAnsi="Times New Roman" w:cs="Times New Roman"/>
        </w:rPr>
        <w:t xml:space="preserve">However, </w:t>
      </w:r>
      <w:r w:rsidR="00B8762F" w:rsidRPr="00A227BC">
        <w:rPr>
          <w:rFonts w:ascii="Times New Roman" w:hAnsi="Times New Roman" w:cs="Times New Roman"/>
        </w:rPr>
        <w:t xml:space="preserve">despite </w:t>
      </w:r>
      <w:r w:rsidR="006A5B31" w:rsidRPr="00A227BC">
        <w:rPr>
          <w:rFonts w:ascii="Times New Roman" w:hAnsi="Times New Roman" w:cs="Times New Roman"/>
        </w:rPr>
        <w:t>the presence of</w:t>
      </w:r>
      <w:r w:rsidR="00B8762F" w:rsidRPr="00686929">
        <w:rPr>
          <w:rFonts w:ascii="Times New Roman" w:hAnsi="Times New Roman" w:cs="Times New Roman"/>
        </w:rPr>
        <w:t xml:space="preserve"> </w:t>
      </w:r>
      <w:r w:rsidR="006A5B31" w:rsidRPr="00686929">
        <w:rPr>
          <w:rFonts w:ascii="Times New Roman" w:hAnsi="Times New Roman" w:cs="Times New Roman"/>
        </w:rPr>
        <w:t>many</w:t>
      </w:r>
      <w:r w:rsidR="00B8762F" w:rsidRPr="00803166">
        <w:rPr>
          <w:rFonts w:ascii="Times New Roman" w:hAnsi="Times New Roman" w:cs="Times New Roman"/>
        </w:rPr>
        <w:t xml:space="preserve"> studies </w:t>
      </w:r>
      <w:r w:rsidR="006A5B31" w:rsidRPr="004C510A">
        <w:rPr>
          <w:rFonts w:ascii="Times New Roman" w:hAnsi="Times New Roman" w:cs="Times New Roman"/>
        </w:rPr>
        <w:t xml:space="preserve">that </w:t>
      </w:r>
      <w:r w:rsidR="00B8762F" w:rsidRPr="00EA3CBE">
        <w:rPr>
          <w:rFonts w:ascii="Times New Roman" w:hAnsi="Times New Roman" w:cs="Times New Roman"/>
        </w:rPr>
        <w:t xml:space="preserve">have </w:t>
      </w:r>
      <w:r w:rsidR="00A72574" w:rsidRPr="00EA3CBE">
        <w:rPr>
          <w:rFonts w:ascii="Times New Roman" w:hAnsi="Times New Roman" w:cs="Times New Roman"/>
        </w:rPr>
        <w:t>investigated</w:t>
      </w:r>
      <w:r w:rsidR="00B8762F" w:rsidRPr="00EA3CBE">
        <w:rPr>
          <w:rFonts w:ascii="Times New Roman" w:hAnsi="Times New Roman" w:cs="Times New Roman"/>
        </w:rPr>
        <w:t xml:space="preserve"> </w:t>
      </w:r>
      <w:r w:rsidR="00741A1F" w:rsidRPr="00144091">
        <w:rPr>
          <w:rFonts w:ascii="Times New Roman" w:hAnsi="Times New Roman" w:cs="Times New Roman"/>
        </w:rPr>
        <w:t>services offered by ESCOs</w:t>
      </w:r>
      <w:r w:rsidR="00052D21" w:rsidRPr="00144091">
        <w:rPr>
          <w:rFonts w:ascii="Times New Roman" w:hAnsi="Times New Roman" w:cs="Times New Roman"/>
        </w:rPr>
        <w:t xml:space="preserve">, </w:t>
      </w:r>
      <w:r w:rsidR="00AE7314" w:rsidRPr="00144091">
        <w:rPr>
          <w:rFonts w:ascii="Times New Roman" w:hAnsi="Times New Roman" w:cs="Times New Roman"/>
        </w:rPr>
        <w:t xml:space="preserve">no studies have previously </w:t>
      </w:r>
      <w:r w:rsidR="00B90F6C" w:rsidRPr="00144091">
        <w:rPr>
          <w:rFonts w:ascii="Times New Roman" w:hAnsi="Times New Roman" w:cs="Times New Roman"/>
        </w:rPr>
        <w:t>classif</w:t>
      </w:r>
      <w:r w:rsidR="00AE7314" w:rsidRPr="00144091">
        <w:rPr>
          <w:rFonts w:ascii="Times New Roman" w:hAnsi="Times New Roman" w:cs="Times New Roman"/>
        </w:rPr>
        <w:t>ied</w:t>
      </w:r>
      <w:r w:rsidR="00B90F6C" w:rsidRPr="00144091">
        <w:rPr>
          <w:rFonts w:ascii="Times New Roman" w:hAnsi="Times New Roman" w:cs="Times New Roman"/>
        </w:rPr>
        <w:t xml:space="preserve"> and categorise</w:t>
      </w:r>
      <w:r w:rsidR="00AE7314" w:rsidRPr="00144091">
        <w:rPr>
          <w:rFonts w:ascii="Times New Roman" w:hAnsi="Times New Roman" w:cs="Times New Roman"/>
        </w:rPr>
        <w:t>d</w:t>
      </w:r>
      <w:r w:rsidR="00B90F6C" w:rsidRPr="00144091">
        <w:rPr>
          <w:rFonts w:ascii="Times New Roman" w:hAnsi="Times New Roman" w:cs="Times New Roman"/>
        </w:rPr>
        <w:t xml:space="preserve"> </w:t>
      </w:r>
      <w:r w:rsidR="006F60FA" w:rsidRPr="00144091">
        <w:rPr>
          <w:rFonts w:ascii="Times New Roman" w:hAnsi="Times New Roman" w:cs="Times New Roman"/>
        </w:rPr>
        <w:t>the</w:t>
      </w:r>
      <w:r w:rsidR="00741A1F" w:rsidRPr="00144091">
        <w:rPr>
          <w:rFonts w:ascii="Times New Roman" w:hAnsi="Times New Roman" w:cs="Times New Roman"/>
        </w:rPr>
        <w:t>m</w:t>
      </w:r>
      <w:r w:rsidR="00AE7314" w:rsidRPr="00144091">
        <w:rPr>
          <w:rFonts w:ascii="Times New Roman" w:hAnsi="Times New Roman" w:cs="Times New Roman"/>
        </w:rPr>
        <w:t>, so</w:t>
      </w:r>
      <w:r w:rsidR="006A5B31" w:rsidRPr="00144091">
        <w:rPr>
          <w:rFonts w:ascii="Times New Roman" w:hAnsi="Times New Roman" w:cs="Times New Roman"/>
        </w:rPr>
        <w:t xml:space="preserve"> a comprehensive overview</w:t>
      </w:r>
      <w:r w:rsidR="00AE7314" w:rsidRPr="00144091">
        <w:rPr>
          <w:rFonts w:ascii="Times New Roman" w:hAnsi="Times New Roman" w:cs="Times New Roman"/>
        </w:rPr>
        <w:t xml:space="preserve"> of ESs is lacking</w:t>
      </w:r>
      <w:r w:rsidR="006A5B31" w:rsidRPr="00144091">
        <w:rPr>
          <w:rFonts w:ascii="Times New Roman" w:hAnsi="Times New Roman" w:cs="Times New Roman"/>
        </w:rPr>
        <w:t xml:space="preserve">. </w:t>
      </w:r>
      <w:r w:rsidR="0047586B" w:rsidRPr="00144091">
        <w:rPr>
          <w:rFonts w:ascii="Times New Roman" w:hAnsi="Times New Roman" w:cs="Times New Roman"/>
        </w:rPr>
        <w:t xml:space="preserve">Indeed, </w:t>
      </w:r>
      <w:r w:rsidR="0047586B" w:rsidRPr="00D23D41">
        <w:rPr>
          <w:rFonts w:ascii="Times New Roman" w:hAnsi="Times New Roman" w:cs="Times New Roman"/>
        </w:rPr>
        <w:t>Table 1 summarise</w:t>
      </w:r>
      <w:r w:rsidR="00D23D41">
        <w:rPr>
          <w:rFonts w:ascii="Times New Roman" w:hAnsi="Times New Roman" w:cs="Times New Roman"/>
        </w:rPr>
        <w:t>s</w:t>
      </w:r>
      <w:r w:rsidR="0047586B" w:rsidRPr="00D23D41">
        <w:rPr>
          <w:rFonts w:ascii="Times New Roman" w:hAnsi="Times New Roman" w:cs="Times New Roman"/>
        </w:rPr>
        <w:t xml:space="preserve"> the set of services encompassed by the </w:t>
      </w:r>
      <w:r w:rsidR="006C5E56" w:rsidRPr="004C510A">
        <w:rPr>
          <w:rFonts w:ascii="Times New Roman" w:hAnsi="Times New Roman" w:cs="Times New Roman"/>
        </w:rPr>
        <w:t>broadest-scope</w:t>
      </w:r>
      <w:r w:rsidR="00AB1684" w:rsidRPr="00EA3CBE">
        <w:rPr>
          <w:rFonts w:ascii="Times New Roman" w:hAnsi="Times New Roman" w:cs="Times New Roman"/>
        </w:rPr>
        <w:t xml:space="preserve"> classifications of the services offered by ESCO</w:t>
      </w:r>
      <w:r w:rsidR="00987426" w:rsidRPr="00EA3CBE">
        <w:rPr>
          <w:rFonts w:ascii="Times New Roman" w:hAnsi="Times New Roman" w:cs="Times New Roman"/>
        </w:rPr>
        <w:t>s</w:t>
      </w:r>
      <w:r w:rsidR="00AB1684" w:rsidRPr="00EA3CBE">
        <w:rPr>
          <w:rFonts w:ascii="Times New Roman" w:hAnsi="Times New Roman" w:cs="Times New Roman"/>
        </w:rPr>
        <w:t xml:space="preserve"> </w:t>
      </w:r>
      <w:r w:rsidR="00CE116C" w:rsidRPr="00EA3CBE">
        <w:rPr>
          <w:rFonts w:ascii="Times New Roman" w:hAnsi="Times New Roman" w:cs="Times New Roman"/>
        </w:rPr>
        <w:t xml:space="preserve">in </w:t>
      </w:r>
      <w:r w:rsidR="00744E1E" w:rsidRPr="00144091">
        <w:rPr>
          <w:rFonts w:ascii="Times New Roman" w:hAnsi="Times New Roman" w:cs="Times New Roman"/>
        </w:rPr>
        <w:t xml:space="preserve">the extant </w:t>
      </w:r>
      <w:r w:rsidR="00CE116C" w:rsidRPr="00144091">
        <w:rPr>
          <w:rFonts w:ascii="Times New Roman" w:hAnsi="Times New Roman" w:cs="Times New Roman"/>
        </w:rPr>
        <w:t>literature</w:t>
      </w:r>
      <w:r w:rsidR="00AB1684" w:rsidRPr="00144091">
        <w:rPr>
          <w:rFonts w:ascii="Times New Roman" w:hAnsi="Times New Roman" w:cs="Times New Roman"/>
        </w:rPr>
        <w:t xml:space="preserve">. </w:t>
      </w:r>
      <w:r w:rsidR="00CE116C" w:rsidRPr="00144091">
        <w:rPr>
          <w:rFonts w:ascii="Times New Roman" w:hAnsi="Times New Roman" w:cs="Times New Roman"/>
        </w:rPr>
        <w:t xml:space="preserve">As </w:t>
      </w:r>
      <w:r w:rsidR="00F529EC" w:rsidRPr="00144091">
        <w:rPr>
          <w:rFonts w:ascii="Times New Roman" w:hAnsi="Times New Roman" w:cs="Times New Roman"/>
        </w:rPr>
        <w:t>i</w:t>
      </w:r>
      <w:r w:rsidR="00CE116C" w:rsidRPr="00144091">
        <w:rPr>
          <w:rFonts w:ascii="Times New Roman" w:hAnsi="Times New Roman" w:cs="Times New Roman"/>
        </w:rPr>
        <w:t>t can be clearly observed</w:t>
      </w:r>
      <w:r w:rsidR="006F1785" w:rsidRPr="00144091">
        <w:rPr>
          <w:rFonts w:ascii="Times New Roman" w:hAnsi="Times New Roman" w:cs="Times New Roman"/>
        </w:rPr>
        <w:t xml:space="preserve"> from Table 1, </w:t>
      </w:r>
      <w:r w:rsidR="003A7356" w:rsidRPr="00144091">
        <w:rPr>
          <w:rFonts w:ascii="Times New Roman" w:hAnsi="Times New Roman" w:cs="Times New Roman"/>
        </w:rPr>
        <w:t xml:space="preserve">a) the list </w:t>
      </w:r>
      <w:r w:rsidR="001774DC" w:rsidRPr="00144091">
        <w:rPr>
          <w:rFonts w:ascii="Times New Roman" w:hAnsi="Times New Roman" w:cs="Times New Roman"/>
        </w:rPr>
        <w:t xml:space="preserve">of </w:t>
      </w:r>
      <w:r w:rsidR="00744E1E" w:rsidRPr="00144091">
        <w:rPr>
          <w:rFonts w:ascii="Times New Roman" w:hAnsi="Times New Roman" w:cs="Times New Roman"/>
        </w:rPr>
        <w:t xml:space="preserve">services </w:t>
      </w:r>
      <w:r w:rsidR="001774DC" w:rsidRPr="00144091">
        <w:rPr>
          <w:rFonts w:ascii="Times New Roman" w:hAnsi="Times New Roman" w:cs="Times New Roman"/>
        </w:rPr>
        <w:t xml:space="preserve">mentioned by earlier classifications </w:t>
      </w:r>
      <w:r w:rsidR="003A7356" w:rsidRPr="00144091">
        <w:rPr>
          <w:rFonts w:ascii="Times New Roman" w:hAnsi="Times New Roman" w:cs="Times New Roman"/>
        </w:rPr>
        <w:t>is not exhaustive and b)</w:t>
      </w:r>
      <w:r w:rsidR="00CE116C" w:rsidRPr="00144091">
        <w:rPr>
          <w:rFonts w:ascii="Times New Roman" w:hAnsi="Times New Roman" w:cs="Times New Roman"/>
        </w:rPr>
        <w:t xml:space="preserve"> </w:t>
      </w:r>
      <w:r w:rsidR="00F529EC" w:rsidRPr="00144091">
        <w:rPr>
          <w:rFonts w:ascii="Times New Roman" w:hAnsi="Times New Roman" w:cs="Times New Roman"/>
        </w:rPr>
        <w:t xml:space="preserve">no study is yet </w:t>
      </w:r>
      <w:r w:rsidR="00CE116C" w:rsidRPr="00144091">
        <w:rPr>
          <w:rFonts w:ascii="Times New Roman" w:hAnsi="Times New Roman" w:cs="Times New Roman"/>
        </w:rPr>
        <w:t xml:space="preserve">capable to offer a holistic view over </w:t>
      </w:r>
      <w:r w:rsidR="00744E1E" w:rsidRPr="00144091">
        <w:rPr>
          <w:rFonts w:ascii="Times New Roman" w:hAnsi="Times New Roman" w:cs="Times New Roman"/>
        </w:rPr>
        <w:t>services offered</w:t>
      </w:r>
      <w:r w:rsidR="00AB1684" w:rsidRPr="00144091">
        <w:rPr>
          <w:rFonts w:ascii="Times New Roman" w:hAnsi="Times New Roman" w:cs="Times New Roman"/>
        </w:rPr>
        <w:t>.</w:t>
      </w:r>
    </w:p>
    <w:tbl>
      <w:tblPr>
        <w:tblStyle w:val="Grigliatabella"/>
        <w:tblW w:w="9145" w:type="dxa"/>
        <w:tblLayout w:type="fixed"/>
        <w:tblLook w:val="04A0" w:firstRow="1" w:lastRow="0" w:firstColumn="1" w:lastColumn="0" w:noHBand="0" w:noVBand="1"/>
      </w:tblPr>
      <w:tblGrid>
        <w:gridCol w:w="4893"/>
        <w:gridCol w:w="709"/>
        <w:gridCol w:w="708"/>
        <w:gridCol w:w="709"/>
        <w:gridCol w:w="851"/>
        <w:gridCol w:w="567"/>
        <w:gridCol w:w="708"/>
      </w:tblGrid>
      <w:tr w:rsidR="00AB1684" w:rsidRPr="00144091" w14:paraId="66A1AAAB" w14:textId="77777777" w:rsidTr="001006B4">
        <w:trPr>
          <w:trHeight w:val="510"/>
        </w:trPr>
        <w:tc>
          <w:tcPr>
            <w:tcW w:w="4893" w:type="dxa"/>
            <w:noWrap/>
            <w:hideMark/>
          </w:tcPr>
          <w:p w14:paraId="042721B6" w14:textId="77777777" w:rsidR="00AB1684" w:rsidRPr="00144091" w:rsidRDefault="00AB1684" w:rsidP="001006B4">
            <w:pPr>
              <w:rPr>
                <w:rFonts w:ascii="Times New Roman" w:hAnsi="Times New Roman" w:cs="Times New Roman"/>
                <w:sz w:val="18"/>
                <w:szCs w:val="18"/>
                <w:lang w:val="en-GB"/>
              </w:rPr>
            </w:pPr>
          </w:p>
          <w:p w14:paraId="6C44F59E" w14:textId="77777777" w:rsidR="00AB1684" w:rsidRPr="00144091" w:rsidRDefault="00AB1684" w:rsidP="001006B4">
            <w:pPr>
              <w:rPr>
                <w:rFonts w:ascii="Times New Roman" w:hAnsi="Times New Roman" w:cs="Times New Roman"/>
                <w:sz w:val="18"/>
                <w:szCs w:val="18"/>
                <w:lang w:val="en-GB"/>
              </w:rPr>
            </w:pPr>
          </w:p>
          <w:p w14:paraId="2C8F9893" w14:textId="77777777" w:rsidR="00AB1684" w:rsidRPr="00144091" w:rsidRDefault="00AB1684" w:rsidP="001006B4">
            <w:pPr>
              <w:rPr>
                <w:rFonts w:ascii="Times New Roman" w:hAnsi="Times New Roman" w:cs="Times New Roman"/>
                <w:sz w:val="18"/>
                <w:szCs w:val="18"/>
                <w:lang w:val="en-GB"/>
              </w:rPr>
            </w:pPr>
          </w:p>
          <w:p w14:paraId="1BDD01B7" w14:textId="77777777" w:rsidR="00AB1684" w:rsidRPr="00144091" w:rsidRDefault="00AB1684" w:rsidP="001006B4">
            <w:pPr>
              <w:rPr>
                <w:rFonts w:ascii="Times New Roman" w:hAnsi="Times New Roman" w:cs="Times New Roman"/>
                <w:b/>
                <w:bCs/>
                <w:sz w:val="18"/>
                <w:szCs w:val="18"/>
                <w:lang w:val="en-GB"/>
              </w:rPr>
            </w:pPr>
            <w:r w:rsidRPr="00144091">
              <w:rPr>
                <w:rFonts w:ascii="Times New Roman" w:hAnsi="Times New Roman" w:cs="Times New Roman"/>
                <w:b/>
                <w:bCs/>
                <w:sz w:val="18"/>
                <w:szCs w:val="18"/>
              </w:rPr>
              <w:t>Services</w:t>
            </w:r>
          </w:p>
          <w:p w14:paraId="089799CF" w14:textId="77777777" w:rsidR="00AB1684" w:rsidRPr="00144091" w:rsidRDefault="00AB1684" w:rsidP="001006B4">
            <w:pPr>
              <w:rPr>
                <w:rFonts w:ascii="Times New Roman" w:hAnsi="Times New Roman" w:cs="Times New Roman"/>
                <w:sz w:val="18"/>
                <w:szCs w:val="18"/>
                <w:lang w:val="en-GB"/>
              </w:rPr>
            </w:pPr>
          </w:p>
          <w:p w14:paraId="3AF442E3" w14:textId="77777777" w:rsidR="00AB1684" w:rsidRPr="00144091" w:rsidRDefault="00AB1684" w:rsidP="001006B4">
            <w:pPr>
              <w:rPr>
                <w:rFonts w:ascii="Times New Roman" w:hAnsi="Times New Roman" w:cs="Times New Roman"/>
                <w:sz w:val="18"/>
                <w:szCs w:val="18"/>
                <w:lang w:val="en-GB"/>
              </w:rPr>
            </w:pPr>
          </w:p>
        </w:tc>
        <w:tc>
          <w:tcPr>
            <w:tcW w:w="709" w:type="dxa"/>
            <w:noWrap/>
            <w:textDirection w:val="btLr"/>
            <w:hideMark/>
          </w:tcPr>
          <w:p w14:paraId="47B6CA24" w14:textId="77777777" w:rsidR="00AB1684" w:rsidRPr="00144091" w:rsidRDefault="00AB1684" w:rsidP="001006B4">
            <w:pPr>
              <w:rPr>
                <w:rFonts w:ascii="Times New Roman" w:hAnsi="Times New Roman" w:cs="Times New Roman"/>
                <w:i/>
                <w:iCs/>
                <w:sz w:val="18"/>
                <w:szCs w:val="18"/>
                <w:lang w:val="en-GB"/>
              </w:rPr>
            </w:pPr>
            <w:proofErr w:type="spellStart"/>
            <w:r w:rsidRPr="00144091">
              <w:rPr>
                <w:rFonts w:ascii="Times New Roman" w:hAnsi="Times New Roman" w:cs="Times New Roman"/>
                <w:i/>
                <w:iCs/>
                <w:sz w:val="18"/>
                <w:szCs w:val="18"/>
              </w:rPr>
              <w:t>Vine</w:t>
            </w:r>
            <w:proofErr w:type="spellEnd"/>
            <w:r w:rsidRPr="00144091">
              <w:rPr>
                <w:rFonts w:ascii="Times New Roman" w:hAnsi="Times New Roman" w:cs="Times New Roman"/>
                <w:i/>
                <w:iCs/>
                <w:sz w:val="18"/>
                <w:szCs w:val="18"/>
              </w:rPr>
              <w:t>, et al. (1999)</w:t>
            </w:r>
          </w:p>
        </w:tc>
        <w:tc>
          <w:tcPr>
            <w:tcW w:w="708" w:type="dxa"/>
            <w:textDirection w:val="btLr"/>
            <w:hideMark/>
          </w:tcPr>
          <w:p w14:paraId="4A75B273" w14:textId="77777777" w:rsidR="00AB1684" w:rsidRPr="00144091" w:rsidRDefault="00AB1684" w:rsidP="001006B4">
            <w:pPr>
              <w:rPr>
                <w:rFonts w:ascii="Times New Roman" w:hAnsi="Times New Roman" w:cs="Times New Roman"/>
                <w:i/>
                <w:iCs/>
                <w:sz w:val="18"/>
                <w:szCs w:val="18"/>
                <w:lang w:val="en-GB"/>
              </w:rPr>
            </w:pPr>
            <w:proofErr w:type="spellStart"/>
            <w:r w:rsidRPr="00144091">
              <w:rPr>
                <w:rFonts w:ascii="Times New Roman" w:hAnsi="Times New Roman" w:cs="Times New Roman"/>
                <w:i/>
                <w:iCs/>
                <w:sz w:val="18"/>
                <w:szCs w:val="18"/>
              </w:rPr>
              <w:t>Westling</w:t>
            </w:r>
            <w:proofErr w:type="spellEnd"/>
            <w:r w:rsidRPr="00144091">
              <w:rPr>
                <w:rFonts w:ascii="Times New Roman" w:hAnsi="Times New Roman" w:cs="Times New Roman"/>
                <w:i/>
                <w:iCs/>
                <w:sz w:val="18"/>
                <w:szCs w:val="18"/>
              </w:rPr>
              <w:t xml:space="preserve"> (2003)</w:t>
            </w:r>
          </w:p>
        </w:tc>
        <w:tc>
          <w:tcPr>
            <w:tcW w:w="709" w:type="dxa"/>
            <w:textDirection w:val="btLr"/>
            <w:hideMark/>
          </w:tcPr>
          <w:p w14:paraId="204BCAC8" w14:textId="77777777" w:rsidR="00AB1684" w:rsidRPr="00144091" w:rsidRDefault="00AB1684" w:rsidP="001006B4">
            <w:pPr>
              <w:rPr>
                <w:rFonts w:ascii="Times New Roman" w:hAnsi="Times New Roman" w:cs="Times New Roman"/>
                <w:i/>
                <w:iCs/>
                <w:sz w:val="18"/>
                <w:szCs w:val="18"/>
                <w:lang w:val="en-GB"/>
              </w:rPr>
            </w:pPr>
            <w:r w:rsidRPr="00144091">
              <w:rPr>
                <w:rFonts w:ascii="Times New Roman" w:hAnsi="Times New Roman" w:cs="Times New Roman"/>
                <w:i/>
                <w:iCs/>
                <w:sz w:val="18"/>
                <w:szCs w:val="18"/>
              </w:rPr>
              <w:t>Bertoldi, et al. (2003)</w:t>
            </w:r>
          </w:p>
        </w:tc>
        <w:tc>
          <w:tcPr>
            <w:tcW w:w="851" w:type="dxa"/>
            <w:textDirection w:val="btLr"/>
            <w:hideMark/>
          </w:tcPr>
          <w:p w14:paraId="16AF2ECE" w14:textId="77777777" w:rsidR="00AB1684" w:rsidRPr="00144091" w:rsidRDefault="00AB1684" w:rsidP="001006B4">
            <w:pPr>
              <w:rPr>
                <w:rFonts w:ascii="Times New Roman" w:hAnsi="Times New Roman" w:cs="Times New Roman"/>
                <w:i/>
                <w:iCs/>
                <w:sz w:val="18"/>
                <w:szCs w:val="18"/>
                <w:lang w:val="en-GB"/>
              </w:rPr>
            </w:pPr>
            <w:r w:rsidRPr="00144091">
              <w:rPr>
                <w:rFonts w:ascii="Times New Roman" w:hAnsi="Times New Roman" w:cs="Times New Roman"/>
                <w:i/>
                <w:iCs/>
                <w:sz w:val="18"/>
                <w:szCs w:val="18"/>
              </w:rPr>
              <w:t xml:space="preserve">Bertoldi and </w:t>
            </w:r>
            <w:proofErr w:type="spellStart"/>
            <w:r w:rsidRPr="00144091">
              <w:rPr>
                <w:rFonts w:ascii="Times New Roman" w:hAnsi="Times New Roman" w:cs="Times New Roman"/>
                <w:i/>
                <w:iCs/>
                <w:sz w:val="18"/>
                <w:szCs w:val="18"/>
              </w:rPr>
              <w:t>Rezessy</w:t>
            </w:r>
            <w:proofErr w:type="spellEnd"/>
            <w:r w:rsidRPr="00144091">
              <w:rPr>
                <w:rFonts w:ascii="Times New Roman" w:hAnsi="Times New Roman" w:cs="Times New Roman"/>
                <w:i/>
                <w:iCs/>
                <w:sz w:val="18"/>
                <w:szCs w:val="18"/>
              </w:rPr>
              <w:t xml:space="preserve"> (2005)</w:t>
            </w:r>
          </w:p>
        </w:tc>
        <w:tc>
          <w:tcPr>
            <w:tcW w:w="567" w:type="dxa"/>
            <w:textDirection w:val="btLr"/>
            <w:hideMark/>
          </w:tcPr>
          <w:p w14:paraId="59A347A3" w14:textId="77777777" w:rsidR="00AB1684" w:rsidRPr="00144091" w:rsidRDefault="00AB1684" w:rsidP="001006B4">
            <w:pPr>
              <w:rPr>
                <w:rFonts w:ascii="Times New Roman" w:hAnsi="Times New Roman" w:cs="Times New Roman"/>
                <w:i/>
                <w:iCs/>
                <w:sz w:val="18"/>
                <w:szCs w:val="18"/>
                <w:lang w:val="en-GB"/>
              </w:rPr>
            </w:pPr>
            <w:proofErr w:type="spellStart"/>
            <w:r w:rsidRPr="00144091">
              <w:rPr>
                <w:rFonts w:ascii="Times New Roman" w:hAnsi="Times New Roman" w:cs="Times New Roman"/>
                <w:i/>
                <w:iCs/>
                <w:sz w:val="18"/>
                <w:szCs w:val="18"/>
              </w:rPr>
              <w:t>Sorrell</w:t>
            </w:r>
            <w:proofErr w:type="spellEnd"/>
            <w:r w:rsidRPr="00144091">
              <w:rPr>
                <w:rFonts w:ascii="Times New Roman" w:hAnsi="Times New Roman" w:cs="Times New Roman"/>
                <w:i/>
                <w:iCs/>
                <w:sz w:val="18"/>
                <w:szCs w:val="18"/>
              </w:rPr>
              <w:t xml:space="preserve"> (2005)</w:t>
            </w:r>
          </w:p>
        </w:tc>
        <w:tc>
          <w:tcPr>
            <w:tcW w:w="708" w:type="dxa"/>
            <w:textDirection w:val="btLr"/>
            <w:hideMark/>
          </w:tcPr>
          <w:p w14:paraId="680017E5" w14:textId="77777777" w:rsidR="00AB1684" w:rsidRPr="00144091" w:rsidRDefault="00AB1684" w:rsidP="001006B4">
            <w:pPr>
              <w:rPr>
                <w:rFonts w:ascii="Times New Roman" w:hAnsi="Times New Roman" w:cs="Times New Roman"/>
                <w:i/>
                <w:iCs/>
                <w:sz w:val="18"/>
                <w:szCs w:val="18"/>
                <w:lang w:val="en-GB"/>
              </w:rPr>
            </w:pPr>
            <w:r w:rsidRPr="00144091">
              <w:rPr>
                <w:rFonts w:ascii="Times New Roman" w:hAnsi="Times New Roman" w:cs="Times New Roman"/>
                <w:i/>
                <w:iCs/>
                <w:sz w:val="18"/>
                <w:szCs w:val="18"/>
              </w:rPr>
              <w:t>Hansen, et al. (2009)</w:t>
            </w:r>
          </w:p>
        </w:tc>
      </w:tr>
      <w:tr w:rsidR="00AB1684" w:rsidRPr="00144091" w14:paraId="639579E8" w14:textId="77777777" w:rsidTr="001006B4">
        <w:trPr>
          <w:trHeight w:val="71"/>
        </w:trPr>
        <w:tc>
          <w:tcPr>
            <w:tcW w:w="4893" w:type="dxa"/>
            <w:noWrap/>
            <w:hideMark/>
          </w:tcPr>
          <w:p w14:paraId="631D5356" w14:textId="77777777" w:rsidR="00AB1684" w:rsidRPr="00144091" w:rsidRDefault="00AB1684" w:rsidP="001006B4">
            <w:pPr>
              <w:rPr>
                <w:rFonts w:ascii="Times New Roman" w:hAnsi="Times New Roman" w:cs="Times New Roman"/>
                <w:sz w:val="18"/>
                <w:szCs w:val="18"/>
                <w:lang w:val="en-GB"/>
              </w:rPr>
            </w:pPr>
            <w:r w:rsidRPr="00144091">
              <w:rPr>
                <w:rFonts w:ascii="Times New Roman" w:hAnsi="Times New Roman" w:cs="Times New Roman"/>
                <w:sz w:val="18"/>
                <w:szCs w:val="18"/>
              </w:rPr>
              <w:t>Energy Analysis and Audit</w:t>
            </w:r>
          </w:p>
        </w:tc>
        <w:tc>
          <w:tcPr>
            <w:tcW w:w="709" w:type="dxa"/>
            <w:noWrap/>
            <w:hideMark/>
          </w:tcPr>
          <w:p w14:paraId="7712F5B0"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hideMark/>
          </w:tcPr>
          <w:p w14:paraId="2D684CE9" w14:textId="77777777" w:rsidR="00AB1684" w:rsidRPr="00144091" w:rsidRDefault="00AB1684" w:rsidP="001006B4">
            <w:pPr>
              <w:jc w:val="center"/>
              <w:rPr>
                <w:rFonts w:ascii="Times New Roman" w:hAnsi="Times New Roman" w:cs="Times New Roman"/>
                <w:sz w:val="18"/>
                <w:szCs w:val="18"/>
                <w:lang w:val="en-GB"/>
              </w:rPr>
            </w:pPr>
          </w:p>
        </w:tc>
        <w:tc>
          <w:tcPr>
            <w:tcW w:w="709" w:type="dxa"/>
            <w:noWrap/>
            <w:hideMark/>
          </w:tcPr>
          <w:p w14:paraId="155B56BF"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851" w:type="dxa"/>
            <w:noWrap/>
            <w:hideMark/>
          </w:tcPr>
          <w:p w14:paraId="6C1B9787"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567" w:type="dxa"/>
            <w:noWrap/>
            <w:hideMark/>
          </w:tcPr>
          <w:p w14:paraId="79911472"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hideMark/>
          </w:tcPr>
          <w:p w14:paraId="4DCA43BD"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r>
      <w:tr w:rsidR="00AB1684" w:rsidRPr="00144091" w14:paraId="75C31E78" w14:textId="77777777" w:rsidTr="001006B4">
        <w:trPr>
          <w:trHeight w:val="71"/>
        </w:trPr>
        <w:tc>
          <w:tcPr>
            <w:tcW w:w="4893" w:type="dxa"/>
            <w:noWrap/>
          </w:tcPr>
          <w:p w14:paraId="7872A7B9" w14:textId="77777777" w:rsidR="00AB1684" w:rsidRPr="00144091" w:rsidRDefault="00AB1684" w:rsidP="001006B4">
            <w:pPr>
              <w:rPr>
                <w:rFonts w:ascii="Times New Roman" w:hAnsi="Times New Roman" w:cs="Times New Roman"/>
                <w:sz w:val="18"/>
                <w:szCs w:val="18"/>
                <w:lang w:val="en-GB"/>
              </w:rPr>
            </w:pPr>
            <w:r w:rsidRPr="003234ED">
              <w:rPr>
                <w:rFonts w:ascii="Times New Roman" w:hAnsi="Times New Roman" w:cs="Times New Roman"/>
                <w:sz w:val="18"/>
                <w:szCs w:val="18"/>
                <w:lang w:val="en-US"/>
              </w:rPr>
              <w:t>Identification of efficiency improving actions</w:t>
            </w:r>
          </w:p>
        </w:tc>
        <w:tc>
          <w:tcPr>
            <w:tcW w:w="709" w:type="dxa"/>
            <w:noWrap/>
          </w:tcPr>
          <w:p w14:paraId="61995A5E" w14:textId="77777777" w:rsidR="00AB1684" w:rsidRPr="00144091" w:rsidRDefault="00AB1684" w:rsidP="001006B4">
            <w:pPr>
              <w:jc w:val="center"/>
              <w:rPr>
                <w:rFonts w:ascii="Times New Roman" w:hAnsi="Times New Roman" w:cs="Times New Roman"/>
                <w:sz w:val="18"/>
                <w:szCs w:val="18"/>
                <w:lang w:val="en-GB"/>
              </w:rPr>
            </w:pPr>
          </w:p>
        </w:tc>
        <w:tc>
          <w:tcPr>
            <w:tcW w:w="708" w:type="dxa"/>
            <w:noWrap/>
          </w:tcPr>
          <w:p w14:paraId="532CB338" w14:textId="77777777" w:rsidR="00AB1684" w:rsidRPr="00144091" w:rsidRDefault="00AB1684" w:rsidP="001006B4">
            <w:pPr>
              <w:jc w:val="center"/>
              <w:rPr>
                <w:rFonts w:ascii="Times New Roman" w:hAnsi="Times New Roman" w:cs="Times New Roman"/>
                <w:sz w:val="18"/>
                <w:szCs w:val="18"/>
                <w:lang w:val="en-GB"/>
              </w:rPr>
            </w:pPr>
          </w:p>
        </w:tc>
        <w:tc>
          <w:tcPr>
            <w:tcW w:w="709" w:type="dxa"/>
            <w:noWrap/>
          </w:tcPr>
          <w:p w14:paraId="74E45AD6"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851" w:type="dxa"/>
            <w:noWrap/>
          </w:tcPr>
          <w:p w14:paraId="777DA85E"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567" w:type="dxa"/>
            <w:noWrap/>
          </w:tcPr>
          <w:p w14:paraId="2AB11C41"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tcPr>
          <w:p w14:paraId="6795B810" w14:textId="77777777" w:rsidR="00AB1684" w:rsidRPr="00144091" w:rsidRDefault="00AB1684" w:rsidP="001006B4">
            <w:pPr>
              <w:jc w:val="center"/>
              <w:rPr>
                <w:rFonts w:ascii="Times New Roman" w:hAnsi="Times New Roman" w:cs="Times New Roman"/>
                <w:sz w:val="18"/>
                <w:szCs w:val="18"/>
                <w:lang w:val="en-GB"/>
              </w:rPr>
            </w:pPr>
          </w:p>
        </w:tc>
      </w:tr>
      <w:tr w:rsidR="00AB1684" w:rsidRPr="00144091" w14:paraId="0C67CFFE" w14:textId="77777777" w:rsidTr="001006B4">
        <w:trPr>
          <w:trHeight w:val="71"/>
        </w:trPr>
        <w:tc>
          <w:tcPr>
            <w:tcW w:w="4893" w:type="dxa"/>
            <w:noWrap/>
          </w:tcPr>
          <w:p w14:paraId="5974C792" w14:textId="397987B0" w:rsidR="00AB1684" w:rsidRPr="00144091" w:rsidRDefault="00C67633" w:rsidP="001006B4">
            <w:pPr>
              <w:rPr>
                <w:rFonts w:ascii="Times New Roman" w:hAnsi="Times New Roman" w:cs="Times New Roman"/>
                <w:sz w:val="18"/>
                <w:szCs w:val="18"/>
                <w:lang w:val="en-GB"/>
              </w:rPr>
            </w:pPr>
            <w:r w:rsidRPr="00144091">
              <w:rPr>
                <w:rFonts w:ascii="Times New Roman" w:hAnsi="Times New Roman" w:cs="Times New Roman"/>
                <w:sz w:val="18"/>
                <w:szCs w:val="18"/>
              </w:rPr>
              <w:t xml:space="preserve">Technical </w:t>
            </w:r>
            <w:proofErr w:type="spellStart"/>
            <w:r w:rsidRPr="00144091">
              <w:rPr>
                <w:rFonts w:ascii="Times New Roman" w:hAnsi="Times New Roman" w:cs="Times New Roman"/>
                <w:sz w:val="18"/>
                <w:szCs w:val="18"/>
              </w:rPr>
              <w:t>f</w:t>
            </w:r>
            <w:r w:rsidR="00AB1684" w:rsidRPr="00144091">
              <w:rPr>
                <w:rFonts w:ascii="Times New Roman" w:hAnsi="Times New Roman" w:cs="Times New Roman"/>
                <w:sz w:val="18"/>
                <w:szCs w:val="18"/>
              </w:rPr>
              <w:t>easibility</w:t>
            </w:r>
            <w:proofErr w:type="spellEnd"/>
            <w:r w:rsidR="00AB1684" w:rsidRPr="00144091">
              <w:rPr>
                <w:rFonts w:ascii="Times New Roman" w:hAnsi="Times New Roman" w:cs="Times New Roman"/>
                <w:sz w:val="18"/>
                <w:szCs w:val="18"/>
              </w:rPr>
              <w:t xml:space="preserve"> </w:t>
            </w:r>
            <w:proofErr w:type="spellStart"/>
            <w:r w:rsidR="00AB1684" w:rsidRPr="00144091">
              <w:rPr>
                <w:rFonts w:ascii="Times New Roman" w:hAnsi="Times New Roman" w:cs="Times New Roman"/>
                <w:sz w:val="18"/>
                <w:szCs w:val="18"/>
              </w:rPr>
              <w:t>analysis</w:t>
            </w:r>
            <w:proofErr w:type="spellEnd"/>
          </w:p>
        </w:tc>
        <w:tc>
          <w:tcPr>
            <w:tcW w:w="709" w:type="dxa"/>
            <w:noWrap/>
          </w:tcPr>
          <w:p w14:paraId="70190E1E"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tcPr>
          <w:p w14:paraId="0C3F8C30" w14:textId="77777777" w:rsidR="00AB1684" w:rsidRPr="00144091" w:rsidRDefault="00AB1684" w:rsidP="001006B4">
            <w:pPr>
              <w:jc w:val="center"/>
              <w:rPr>
                <w:rFonts w:ascii="Times New Roman" w:hAnsi="Times New Roman" w:cs="Times New Roman"/>
                <w:sz w:val="18"/>
                <w:szCs w:val="18"/>
                <w:lang w:val="en-GB"/>
              </w:rPr>
            </w:pPr>
          </w:p>
        </w:tc>
        <w:tc>
          <w:tcPr>
            <w:tcW w:w="709" w:type="dxa"/>
            <w:noWrap/>
          </w:tcPr>
          <w:p w14:paraId="7CF1C781" w14:textId="77777777" w:rsidR="00AB1684" w:rsidRPr="00144091" w:rsidRDefault="00AB1684" w:rsidP="001006B4">
            <w:pPr>
              <w:jc w:val="center"/>
              <w:rPr>
                <w:rFonts w:ascii="Times New Roman" w:hAnsi="Times New Roman" w:cs="Times New Roman"/>
                <w:sz w:val="18"/>
                <w:szCs w:val="18"/>
                <w:lang w:val="en-GB"/>
              </w:rPr>
            </w:pPr>
          </w:p>
        </w:tc>
        <w:tc>
          <w:tcPr>
            <w:tcW w:w="851" w:type="dxa"/>
            <w:noWrap/>
          </w:tcPr>
          <w:p w14:paraId="627F974C" w14:textId="77777777" w:rsidR="00AB1684" w:rsidRPr="00144091" w:rsidRDefault="00AB1684" w:rsidP="001006B4">
            <w:pPr>
              <w:jc w:val="center"/>
              <w:rPr>
                <w:rFonts w:ascii="Times New Roman" w:hAnsi="Times New Roman" w:cs="Times New Roman"/>
                <w:sz w:val="18"/>
                <w:szCs w:val="18"/>
                <w:lang w:val="en-GB"/>
              </w:rPr>
            </w:pPr>
          </w:p>
        </w:tc>
        <w:tc>
          <w:tcPr>
            <w:tcW w:w="567" w:type="dxa"/>
            <w:noWrap/>
          </w:tcPr>
          <w:p w14:paraId="53DC2D21" w14:textId="77777777" w:rsidR="00AB1684" w:rsidRPr="00144091" w:rsidRDefault="00AB1684" w:rsidP="001006B4">
            <w:pPr>
              <w:jc w:val="center"/>
              <w:rPr>
                <w:rFonts w:ascii="Times New Roman" w:hAnsi="Times New Roman" w:cs="Times New Roman"/>
                <w:sz w:val="18"/>
                <w:szCs w:val="18"/>
                <w:lang w:val="en-GB"/>
              </w:rPr>
            </w:pPr>
          </w:p>
        </w:tc>
        <w:tc>
          <w:tcPr>
            <w:tcW w:w="708" w:type="dxa"/>
            <w:noWrap/>
          </w:tcPr>
          <w:p w14:paraId="40BC21C1"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r>
      <w:tr w:rsidR="00AB1684" w:rsidRPr="00144091" w14:paraId="11D7B9F9" w14:textId="77777777" w:rsidTr="001006B4">
        <w:trPr>
          <w:trHeight w:val="71"/>
        </w:trPr>
        <w:tc>
          <w:tcPr>
            <w:tcW w:w="4893" w:type="dxa"/>
            <w:noWrap/>
          </w:tcPr>
          <w:p w14:paraId="05A305D0" w14:textId="41D03FE4" w:rsidR="00AB1684" w:rsidRPr="00144091" w:rsidRDefault="00AB1684" w:rsidP="001006B4">
            <w:pPr>
              <w:rPr>
                <w:rFonts w:ascii="Times New Roman" w:hAnsi="Times New Roman" w:cs="Times New Roman"/>
                <w:sz w:val="18"/>
                <w:szCs w:val="18"/>
                <w:lang w:val="en-GB"/>
              </w:rPr>
            </w:pPr>
            <w:r w:rsidRPr="00144091">
              <w:rPr>
                <w:rFonts w:ascii="Times New Roman" w:hAnsi="Times New Roman" w:cs="Times New Roman"/>
                <w:sz w:val="18"/>
                <w:szCs w:val="18"/>
              </w:rPr>
              <w:t xml:space="preserve">Financial </w:t>
            </w:r>
            <w:proofErr w:type="spellStart"/>
            <w:r w:rsidR="00C67633" w:rsidRPr="00144091">
              <w:rPr>
                <w:rFonts w:ascii="Times New Roman" w:hAnsi="Times New Roman" w:cs="Times New Roman"/>
                <w:sz w:val="18"/>
                <w:szCs w:val="18"/>
              </w:rPr>
              <w:t>feasibility</w:t>
            </w:r>
            <w:proofErr w:type="spellEnd"/>
            <w:r w:rsidR="00C67633" w:rsidRPr="00144091">
              <w:rPr>
                <w:rFonts w:ascii="Times New Roman" w:hAnsi="Times New Roman" w:cs="Times New Roman"/>
                <w:sz w:val="18"/>
                <w:szCs w:val="18"/>
              </w:rPr>
              <w:t xml:space="preserve"> </w:t>
            </w:r>
            <w:proofErr w:type="spellStart"/>
            <w:r w:rsidR="00C67633" w:rsidRPr="00144091">
              <w:rPr>
                <w:rFonts w:ascii="Times New Roman" w:hAnsi="Times New Roman" w:cs="Times New Roman"/>
                <w:sz w:val="18"/>
                <w:szCs w:val="18"/>
              </w:rPr>
              <w:t>analysis</w:t>
            </w:r>
            <w:proofErr w:type="spellEnd"/>
            <w:r w:rsidRPr="00144091">
              <w:rPr>
                <w:rFonts w:ascii="Times New Roman" w:hAnsi="Times New Roman" w:cs="Times New Roman"/>
                <w:sz w:val="18"/>
                <w:szCs w:val="18"/>
              </w:rPr>
              <w:t xml:space="preserve"> </w:t>
            </w:r>
          </w:p>
        </w:tc>
        <w:tc>
          <w:tcPr>
            <w:tcW w:w="709" w:type="dxa"/>
            <w:noWrap/>
          </w:tcPr>
          <w:p w14:paraId="5A22BB6D" w14:textId="77777777" w:rsidR="00AB1684" w:rsidRPr="00144091" w:rsidRDefault="00AB1684" w:rsidP="001006B4">
            <w:pPr>
              <w:jc w:val="center"/>
              <w:rPr>
                <w:rFonts w:ascii="Times New Roman" w:hAnsi="Times New Roman" w:cs="Times New Roman"/>
                <w:sz w:val="18"/>
                <w:szCs w:val="18"/>
                <w:lang w:val="en-GB"/>
              </w:rPr>
            </w:pPr>
          </w:p>
        </w:tc>
        <w:tc>
          <w:tcPr>
            <w:tcW w:w="708" w:type="dxa"/>
            <w:noWrap/>
          </w:tcPr>
          <w:p w14:paraId="017D2DA7" w14:textId="77777777" w:rsidR="00AB1684" w:rsidRPr="00144091" w:rsidRDefault="00AB1684" w:rsidP="001006B4">
            <w:pPr>
              <w:jc w:val="center"/>
              <w:rPr>
                <w:rFonts w:ascii="Times New Roman" w:hAnsi="Times New Roman" w:cs="Times New Roman"/>
                <w:sz w:val="18"/>
                <w:szCs w:val="18"/>
                <w:lang w:val="en-GB"/>
              </w:rPr>
            </w:pPr>
          </w:p>
        </w:tc>
        <w:tc>
          <w:tcPr>
            <w:tcW w:w="709" w:type="dxa"/>
            <w:noWrap/>
          </w:tcPr>
          <w:p w14:paraId="3A4D061B" w14:textId="77777777" w:rsidR="00AB1684" w:rsidRPr="00144091" w:rsidRDefault="00AB1684" w:rsidP="001006B4">
            <w:pPr>
              <w:jc w:val="center"/>
              <w:rPr>
                <w:rFonts w:ascii="Times New Roman" w:hAnsi="Times New Roman" w:cs="Times New Roman"/>
                <w:sz w:val="18"/>
                <w:szCs w:val="18"/>
                <w:lang w:val="en-GB"/>
              </w:rPr>
            </w:pPr>
          </w:p>
        </w:tc>
        <w:tc>
          <w:tcPr>
            <w:tcW w:w="851" w:type="dxa"/>
            <w:noWrap/>
          </w:tcPr>
          <w:p w14:paraId="37F01A9E"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567" w:type="dxa"/>
            <w:noWrap/>
          </w:tcPr>
          <w:p w14:paraId="1139F86B" w14:textId="77777777" w:rsidR="00AB1684" w:rsidRPr="00144091" w:rsidRDefault="00AB1684" w:rsidP="001006B4">
            <w:pPr>
              <w:jc w:val="center"/>
              <w:rPr>
                <w:rFonts w:ascii="Times New Roman" w:hAnsi="Times New Roman" w:cs="Times New Roman"/>
                <w:sz w:val="18"/>
                <w:szCs w:val="18"/>
                <w:lang w:val="en-GB"/>
              </w:rPr>
            </w:pPr>
          </w:p>
        </w:tc>
        <w:tc>
          <w:tcPr>
            <w:tcW w:w="708" w:type="dxa"/>
            <w:noWrap/>
          </w:tcPr>
          <w:p w14:paraId="77FBCC40" w14:textId="77777777" w:rsidR="00AB1684" w:rsidRPr="00144091" w:rsidRDefault="00AB1684" w:rsidP="001006B4">
            <w:pPr>
              <w:jc w:val="center"/>
              <w:rPr>
                <w:rFonts w:ascii="Times New Roman" w:hAnsi="Times New Roman" w:cs="Times New Roman"/>
                <w:sz w:val="18"/>
                <w:szCs w:val="18"/>
                <w:lang w:val="en-GB"/>
              </w:rPr>
            </w:pPr>
          </w:p>
        </w:tc>
      </w:tr>
      <w:tr w:rsidR="00AB1684" w:rsidRPr="00144091" w14:paraId="7321F2A2" w14:textId="77777777" w:rsidTr="001006B4">
        <w:trPr>
          <w:trHeight w:val="71"/>
        </w:trPr>
        <w:tc>
          <w:tcPr>
            <w:tcW w:w="4893" w:type="dxa"/>
            <w:noWrap/>
            <w:hideMark/>
          </w:tcPr>
          <w:p w14:paraId="1C064FB7" w14:textId="77777777" w:rsidR="00AB1684" w:rsidRPr="00144091" w:rsidRDefault="00AB1684" w:rsidP="001006B4">
            <w:pPr>
              <w:rPr>
                <w:rFonts w:ascii="Times New Roman" w:hAnsi="Times New Roman" w:cs="Times New Roman"/>
                <w:sz w:val="18"/>
                <w:szCs w:val="18"/>
                <w:lang w:val="en-GB"/>
              </w:rPr>
            </w:pPr>
            <w:r w:rsidRPr="00144091">
              <w:rPr>
                <w:rFonts w:ascii="Times New Roman" w:hAnsi="Times New Roman" w:cs="Times New Roman"/>
                <w:sz w:val="18"/>
                <w:szCs w:val="18"/>
              </w:rPr>
              <w:t xml:space="preserve">Project Design </w:t>
            </w:r>
          </w:p>
        </w:tc>
        <w:tc>
          <w:tcPr>
            <w:tcW w:w="709" w:type="dxa"/>
            <w:noWrap/>
            <w:hideMark/>
          </w:tcPr>
          <w:p w14:paraId="392CD32F"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hideMark/>
          </w:tcPr>
          <w:p w14:paraId="07AE724B"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9" w:type="dxa"/>
            <w:noWrap/>
            <w:hideMark/>
          </w:tcPr>
          <w:p w14:paraId="4A634DE9"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851" w:type="dxa"/>
            <w:noWrap/>
            <w:hideMark/>
          </w:tcPr>
          <w:p w14:paraId="5EB0B2FE"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567" w:type="dxa"/>
            <w:noWrap/>
            <w:hideMark/>
          </w:tcPr>
          <w:p w14:paraId="3BCFA1D3"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hideMark/>
          </w:tcPr>
          <w:p w14:paraId="277FF68B" w14:textId="77777777" w:rsidR="00AB1684" w:rsidRPr="00144091" w:rsidRDefault="00AB1684" w:rsidP="001006B4">
            <w:pPr>
              <w:jc w:val="center"/>
              <w:rPr>
                <w:rFonts w:ascii="Times New Roman" w:hAnsi="Times New Roman" w:cs="Times New Roman"/>
                <w:sz w:val="18"/>
                <w:szCs w:val="18"/>
                <w:lang w:val="en-GB"/>
              </w:rPr>
            </w:pPr>
          </w:p>
        </w:tc>
      </w:tr>
      <w:tr w:rsidR="00AB1684" w:rsidRPr="00144091" w14:paraId="5FAE7424" w14:textId="77777777" w:rsidTr="001006B4">
        <w:trPr>
          <w:trHeight w:val="71"/>
        </w:trPr>
        <w:tc>
          <w:tcPr>
            <w:tcW w:w="4893" w:type="dxa"/>
            <w:noWrap/>
          </w:tcPr>
          <w:p w14:paraId="78661D45" w14:textId="77777777" w:rsidR="00AB1684" w:rsidRPr="00144091" w:rsidRDefault="00AB1684" w:rsidP="001006B4">
            <w:pPr>
              <w:rPr>
                <w:rFonts w:ascii="Times New Roman" w:hAnsi="Times New Roman" w:cs="Times New Roman"/>
                <w:sz w:val="18"/>
                <w:szCs w:val="18"/>
                <w:lang w:val="en-GB"/>
              </w:rPr>
            </w:pPr>
            <w:r w:rsidRPr="00144091">
              <w:rPr>
                <w:rFonts w:ascii="Times New Roman" w:hAnsi="Times New Roman" w:cs="Times New Roman"/>
                <w:sz w:val="18"/>
                <w:szCs w:val="18"/>
              </w:rPr>
              <w:t xml:space="preserve">General </w:t>
            </w:r>
            <w:proofErr w:type="spellStart"/>
            <w:r w:rsidRPr="00144091">
              <w:rPr>
                <w:rFonts w:ascii="Times New Roman" w:hAnsi="Times New Roman" w:cs="Times New Roman"/>
                <w:sz w:val="18"/>
                <w:szCs w:val="18"/>
              </w:rPr>
              <w:t>contracting</w:t>
            </w:r>
            <w:proofErr w:type="spellEnd"/>
          </w:p>
        </w:tc>
        <w:tc>
          <w:tcPr>
            <w:tcW w:w="709" w:type="dxa"/>
            <w:noWrap/>
          </w:tcPr>
          <w:p w14:paraId="007DD9FB"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tcPr>
          <w:p w14:paraId="772013AC" w14:textId="77777777" w:rsidR="00AB1684" w:rsidRPr="00144091" w:rsidRDefault="00AB1684" w:rsidP="001006B4">
            <w:pPr>
              <w:jc w:val="center"/>
              <w:rPr>
                <w:rFonts w:ascii="Times New Roman" w:hAnsi="Times New Roman" w:cs="Times New Roman"/>
                <w:sz w:val="18"/>
                <w:szCs w:val="18"/>
                <w:lang w:val="en-GB"/>
              </w:rPr>
            </w:pPr>
          </w:p>
        </w:tc>
        <w:tc>
          <w:tcPr>
            <w:tcW w:w="709" w:type="dxa"/>
            <w:noWrap/>
          </w:tcPr>
          <w:p w14:paraId="249FB51C" w14:textId="77777777" w:rsidR="00AB1684" w:rsidRPr="00144091" w:rsidRDefault="00AB1684" w:rsidP="001006B4">
            <w:pPr>
              <w:jc w:val="center"/>
              <w:rPr>
                <w:rFonts w:ascii="Times New Roman" w:hAnsi="Times New Roman" w:cs="Times New Roman"/>
                <w:sz w:val="18"/>
                <w:szCs w:val="18"/>
                <w:lang w:val="en-GB"/>
              </w:rPr>
            </w:pPr>
          </w:p>
        </w:tc>
        <w:tc>
          <w:tcPr>
            <w:tcW w:w="851" w:type="dxa"/>
            <w:noWrap/>
          </w:tcPr>
          <w:p w14:paraId="1DF3A959" w14:textId="77777777" w:rsidR="00AB1684" w:rsidRPr="00144091" w:rsidRDefault="00AB1684" w:rsidP="001006B4">
            <w:pPr>
              <w:jc w:val="center"/>
              <w:rPr>
                <w:rFonts w:ascii="Times New Roman" w:hAnsi="Times New Roman" w:cs="Times New Roman"/>
                <w:sz w:val="18"/>
                <w:szCs w:val="18"/>
                <w:lang w:val="en-GB"/>
              </w:rPr>
            </w:pPr>
          </w:p>
        </w:tc>
        <w:tc>
          <w:tcPr>
            <w:tcW w:w="567" w:type="dxa"/>
            <w:noWrap/>
          </w:tcPr>
          <w:p w14:paraId="27B47B53" w14:textId="77777777" w:rsidR="00AB1684" w:rsidRPr="00144091" w:rsidRDefault="00AB1684" w:rsidP="001006B4">
            <w:pPr>
              <w:jc w:val="center"/>
              <w:rPr>
                <w:rFonts w:ascii="Times New Roman" w:hAnsi="Times New Roman" w:cs="Times New Roman"/>
                <w:sz w:val="18"/>
                <w:szCs w:val="18"/>
                <w:lang w:val="en-GB"/>
              </w:rPr>
            </w:pPr>
          </w:p>
        </w:tc>
        <w:tc>
          <w:tcPr>
            <w:tcW w:w="708" w:type="dxa"/>
            <w:noWrap/>
          </w:tcPr>
          <w:p w14:paraId="51EBD746" w14:textId="77777777" w:rsidR="00AB1684" w:rsidRPr="00144091" w:rsidRDefault="00AB1684" w:rsidP="001006B4">
            <w:pPr>
              <w:jc w:val="center"/>
              <w:rPr>
                <w:rFonts w:ascii="Times New Roman" w:hAnsi="Times New Roman" w:cs="Times New Roman"/>
                <w:sz w:val="18"/>
                <w:szCs w:val="18"/>
                <w:lang w:val="en-GB"/>
              </w:rPr>
            </w:pPr>
          </w:p>
        </w:tc>
      </w:tr>
      <w:tr w:rsidR="00AB1684" w:rsidRPr="00144091" w14:paraId="2F80B4A8" w14:textId="77777777" w:rsidTr="001006B4">
        <w:trPr>
          <w:trHeight w:val="71"/>
        </w:trPr>
        <w:tc>
          <w:tcPr>
            <w:tcW w:w="4893" w:type="dxa"/>
            <w:noWrap/>
            <w:hideMark/>
          </w:tcPr>
          <w:p w14:paraId="42AA6F81" w14:textId="77777777" w:rsidR="00AB1684" w:rsidRPr="00144091" w:rsidRDefault="00AB1684" w:rsidP="001006B4">
            <w:pPr>
              <w:rPr>
                <w:rFonts w:ascii="Times New Roman" w:hAnsi="Times New Roman" w:cs="Times New Roman"/>
                <w:sz w:val="18"/>
                <w:szCs w:val="18"/>
                <w:lang w:val="en-GB"/>
              </w:rPr>
            </w:pPr>
            <w:proofErr w:type="spellStart"/>
            <w:r w:rsidRPr="00144091">
              <w:rPr>
                <w:rFonts w:ascii="Times New Roman" w:hAnsi="Times New Roman" w:cs="Times New Roman"/>
                <w:sz w:val="18"/>
                <w:szCs w:val="18"/>
              </w:rPr>
              <w:t>Guaranteed</w:t>
            </w:r>
            <w:proofErr w:type="spellEnd"/>
            <w:r w:rsidRPr="00144091">
              <w:rPr>
                <w:rFonts w:ascii="Times New Roman" w:hAnsi="Times New Roman" w:cs="Times New Roman"/>
                <w:sz w:val="18"/>
                <w:szCs w:val="18"/>
              </w:rPr>
              <w:t xml:space="preserve"> </w:t>
            </w:r>
            <w:proofErr w:type="spellStart"/>
            <w:r w:rsidRPr="00144091">
              <w:rPr>
                <w:rFonts w:ascii="Times New Roman" w:hAnsi="Times New Roman" w:cs="Times New Roman"/>
                <w:sz w:val="18"/>
                <w:szCs w:val="18"/>
              </w:rPr>
              <w:t>results</w:t>
            </w:r>
            <w:proofErr w:type="spellEnd"/>
          </w:p>
        </w:tc>
        <w:tc>
          <w:tcPr>
            <w:tcW w:w="709" w:type="dxa"/>
            <w:noWrap/>
            <w:hideMark/>
          </w:tcPr>
          <w:p w14:paraId="1F848D52" w14:textId="77777777" w:rsidR="00AB1684" w:rsidRPr="00144091" w:rsidRDefault="00AB1684" w:rsidP="001006B4">
            <w:pPr>
              <w:jc w:val="center"/>
              <w:rPr>
                <w:rFonts w:ascii="Times New Roman" w:hAnsi="Times New Roman" w:cs="Times New Roman"/>
                <w:sz w:val="18"/>
                <w:szCs w:val="18"/>
                <w:lang w:val="en-GB"/>
              </w:rPr>
            </w:pPr>
          </w:p>
        </w:tc>
        <w:tc>
          <w:tcPr>
            <w:tcW w:w="708" w:type="dxa"/>
            <w:noWrap/>
            <w:hideMark/>
          </w:tcPr>
          <w:p w14:paraId="3B2E3404"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9" w:type="dxa"/>
            <w:noWrap/>
            <w:hideMark/>
          </w:tcPr>
          <w:p w14:paraId="768E6440"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851" w:type="dxa"/>
            <w:noWrap/>
            <w:hideMark/>
          </w:tcPr>
          <w:p w14:paraId="4FA8F38B"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567" w:type="dxa"/>
            <w:noWrap/>
            <w:hideMark/>
          </w:tcPr>
          <w:p w14:paraId="1F9404EC" w14:textId="77777777" w:rsidR="00AB1684" w:rsidRPr="00144091" w:rsidRDefault="00AB1684" w:rsidP="001006B4">
            <w:pPr>
              <w:jc w:val="center"/>
              <w:rPr>
                <w:rFonts w:ascii="Times New Roman" w:hAnsi="Times New Roman" w:cs="Times New Roman"/>
                <w:sz w:val="18"/>
                <w:szCs w:val="18"/>
                <w:lang w:val="en-GB"/>
              </w:rPr>
            </w:pPr>
          </w:p>
        </w:tc>
        <w:tc>
          <w:tcPr>
            <w:tcW w:w="708" w:type="dxa"/>
            <w:noWrap/>
            <w:hideMark/>
          </w:tcPr>
          <w:p w14:paraId="0C8D9B05"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r>
      <w:tr w:rsidR="00AB1684" w:rsidRPr="00144091" w14:paraId="77AB6B0D" w14:textId="77777777" w:rsidTr="001006B4">
        <w:trPr>
          <w:trHeight w:val="71"/>
        </w:trPr>
        <w:tc>
          <w:tcPr>
            <w:tcW w:w="4893" w:type="dxa"/>
            <w:noWrap/>
            <w:hideMark/>
          </w:tcPr>
          <w:p w14:paraId="779F6074" w14:textId="77777777" w:rsidR="00AB1684" w:rsidRPr="00144091" w:rsidRDefault="00AB1684" w:rsidP="001006B4">
            <w:pPr>
              <w:rPr>
                <w:rFonts w:ascii="Times New Roman" w:hAnsi="Times New Roman" w:cs="Times New Roman"/>
                <w:sz w:val="18"/>
                <w:szCs w:val="18"/>
                <w:lang w:val="en-GB"/>
              </w:rPr>
            </w:pPr>
            <w:r w:rsidRPr="00144091">
              <w:rPr>
                <w:rFonts w:ascii="Times New Roman" w:hAnsi="Times New Roman" w:cs="Times New Roman"/>
                <w:sz w:val="18"/>
                <w:szCs w:val="18"/>
              </w:rPr>
              <w:t xml:space="preserve">Code compliance </w:t>
            </w:r>
            <w:proofErr w:type="spellStart"/>
            <w:r w:rsidRPr="00144091">
              <w:rPr>
                <w:rFonts w:ascii="Times New Roman" w:hAnsi="Times New Roman" w:cs="Times New Roman"/>
                <w:sz w:val="18"/>
                <w:szCs w:val="18"/>
              </w:rPr>
              <w:t>verification</w:t>
            </w:r>
            <w:proofErr w:type="spellEnd"/>
          </w:p>
        </w:tc>
        <w:tc>
          <w:tcPr>
            <w:tcW w:w="709" w:type="dxa"/>
            <w:noWrap/>
            <w:hideMark/>
          </w:tcPr>
          <w:p w14:paraId="384430A9" w14:textId="77777777" w:rsidR="00AB1684" w:rsidRPr="00144091" w:rsidRDefault="00AB1684" w:rsidP="001006B4">
            <w:pPr>
              <w:jc w:val="center"/>
              <w:rPr>
                <w:rFonts w:ascii="Times New Roman" w:hAnsi="Times New Roman" w:cs="Times New Roman"/>
                <w:sz w:val="18"/>
                <w:szCs w:val="18"/>
                <w:lang w:val="en-GB"/>
              </w:rPr>
            </w:pPr>
          </w:p>
        </w:tc>
        <w:tc>
          <w:tcPr>
            <w:tcW w:w="708" w:type="dxa"/>
            <w:noWrap/>
            <w:hideMark/>
          </w:tcPr>
          <w:p w14:paraId="2B0B9A3D" w14:textId="77777777" w:rsidR="00AB1684" w:rsidRPr="00144091" w:rsidRDefault="00AB1684" w:rsidP="001006B4">
            <w:pPr>
              <w:jc w:val="center"/>
              <w:rPr>
                <w:rFonts w:ascii="Times New Roman" w:hAnsi="Times New Roman" w:cs="Times New Roman"/>
                <w:sz w:val="18"/>
                <w:szCs w:val="18"/>
                <w:lang w:val="en-GB"/>
              </w:rPr>
            </w:pPr>
          </w:p>
        </w:tc>
        <w:tc>
          <w:tcPr>
            <w:tcW w:w="709" w:type="dxa"/>
            <w:noWrap/>
            <w:hideMark/>
          </w:tcPr>
          <w:p w14:paraId="7728DDA4"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851" w:type="dxa"/>
            <w:noWrap/>
            <w:hideMark/>
          </w:tcPr>
          <w:p w14:paraId="75CBC15B" w14:textId="77777777" w:rsidR="00AB1684" w:rsidRPr="00144091" w:rsidRDefault="00AB1684" w:rsidP="001006B4">
            <w:pPr>
              <w:jc w:val="center"/>
              <w:rPr>
                <w:rFonts w:ascii="Times New Roman" w:hAnsi="Times New Roman" w:cs="Times New Roman"/>
                <w:sz w:val="18"/>
                <w:szCs w:val="18"/>
                <w:lang w:val="en-GB"/>
              </w:rPr>
            </w:pPr>
          </w:p>
        </w:tc>
        <w:tc>
          <w:tcPr>
            <w:tcW w:w="567" w:type="dxa"/>
            <w:noWrap/>
            <w:hideMark/>
          </w:tcPr>
          <w:p w14:paraId="24C5A5BD" w14:textId="77777777" w:rsidR="00AB1684" w:rsidRPr="00144091" w:rsidRDefault="00AB1684" w:rsidP="001006B4">
            <w:pPr>
              <w:jc w:val="center"/>
              <w:rPr>
                <w:rFonts w:ascii="Times New Roman" w:hAnsi="Times New Roman" w:cs="Times New Roman"/>
                <w:sz w:val="18"/>
                <w:szCs w:val="18"/>
                <w:lang w:val="en-GB"/>
              </w:rPr>
            </w:pPr>
          </w:p>
        </w:tc>
        <w:tc>
          <w:tcPr>
            <w:tcW w:w="708" w:type="dxa"/>
            <w:noWrap/>
            <w:hideMark/>
          </w:tcPr>
          <w:p w14:paraId="4D7409DE"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r>
      <w:tr w:rsidR="00AB1684" w:rsidRPr="00144091" w14:paraId="169226E0" w14:textId="77777777" w:rsidTr="001006B4">
        <w:trPr>
          <w:trHeight w:val="71"/>
        </w:trPr>
        <w:tc>
          <w:tcPr>
            <w:tcW w:w="4893" w:type="dxa"/>
            <w:noWrap/>
            <w:hideMark/>
          </w:tcPr>
          <w:p w14:paraId="0636D706" w14:textId="77777777" w:rsidR="00AB1684" w:rsidRPr="00144091" w:rsidRDefault="00AB1684" w:rsidP="001006B4">
            <w:pPr>
              <w:rPr>
                <w:rFonts w:ascii="Times New Roman" w:hAnsi="Times New Roman" w:cs="Times New Roman"/>
                <w:sz w:val="18"/>
                <w:szCs w:val="18"/>
                <w:lang w:val="en-GB"/>
              </w:rPr>
            </w:pPr>
            <w:r w:rsidRPr="00144091">
              <w:rPr>
                <w:rFonts w:ascii="Times New Roman" w:hAnsi="Times New Roman" w:cs="Times New Roman"/>
                <w:sz w:val="18"/>
                <w:szCs w:val="18"/>
              </w:rPr>
              <w:t>Project financing</w:t>
            </w:r>
          </w:p>
        </w:tc>
        <w:tc>
          <w:tcPr>
            <w:tcW w:w="709" w:type="dxa"/>
            <w:noWrap/>
            <w:hideMark/>
          </w:tcPr>
          <w:p w14:paraId="00E3BA0E"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hideMark/>
          </w:tcPr>
          <w:p w14:paraId="3B655964"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9" w:type="dxa"/>
            <w:noWrap/>
            <w:hideMark/>
          </w:tcPr>
          <w:p w14:paraId="3A2334E9"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851" w:type="dxa"/>
            <w:noWrap/>
            <w:hideMark/>
          </w:tcPr>
          <w:p w14:paraId="73B19CF1"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567" w:type="dxa"/>
            <w:noWrap/>
            <w:hideMark/>
          </w:tcPr>
          <w:p w14:paraId="7FDEC2A2"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hideMark/>
          </w:tcPr>
          <w:p w14:paraId="1FDDAF13" w14:textId="77777777" w:rsidR="00AB1684" w:rsidRPr="00144091" w:rsidRDefault="00AB1684" w:rsidP="001006B4">
            <w:pPr>
              <w:jc w:val="center"/>
              <w:rPr>
                <w:rFonts w:ascii="Times New Roman" w:hAnsi="Times New Roman" w:cs="Times New Roman"/>
                <w:sz w:val="18"/>
                <w:szCs w:val="18"/>
                <w:lang w:val="en-GB"/>
              </w:rPr>
            </w:pPr>
          </w:p>
        </w:tc>
      </w:tr>
      <w:tr w:rsidR="00AB1684" w:rsidRPr="00144091" w14:paraId="5ED35F1E" w14:textId="77777777" w:rsidTr="001006B4">
        <w:trPr>
          <w:trHeight w:val="71"/>
        </w:trPr>
        <w:tc>
          <w:tcPr>
            <w:tcW w:w="4893" w:type="dxa"/>
            <w:noWrap/>
            <w:hideMark/>
          </w:tcPr>
          <w:p w14:paraId="7FEA10F9" w14:textId="77777777" w:rsidR="00AB1684" w:rsidRPr="00144091" w:rsidRDefault="00AB1684" w:rsidP="001006B4">
            <w:pPr>
              <w:rPr>
                <w:rFonts w:ascii="Times New Roman" w:hAnsi="Times New Roman" w:cs="Times New Roman"/>
                <w:sz w:val="18"/>
                <w:szCs w:val="18"/>
                <w:lang w:val="en-GB"/>
              </w:rPr>
            </w:pPr>
            <w:proofErr w:type="spellStart"/>
            <w:r w:rsidRPr="00144091">
              <w:rPr>
                <w:rFonts w:ascii="Times New Roman" w:hAnsi="Times New Roman" w:cs="Times New Roman"/>
                <w:sz w:val="18"/>
                <w:szCs w:val="18"/>
              </w:rPr>
              <w:t>Equipment</w:t>
            </w:r>
            <w:proofErr w:type="spellEnd"/>
            <w:r w:rsidRPr="00144091">
              <w:rPr>
                <w:rFonts w:ascii="Times New Roman" w:hAnsi="Times New Roman" w:cs="Times New Roman"/>
                <w:sz w:val="18"/>
                <w:szCs w:val="18"/>
              </w:rPr>
              <w:t xml:space="preserve"> </w:t>
            </w:r>
            <w:proofErr w:type="spellStart"/>
            <w:r w:rsidRPr="00144091">
              <w:rPr>
                <w:rFonts w:ascii="Times New Roman" w:hAnsi="Times New Roman" w:cs="Times New Roman"/>
                <w:sz w:val="18"/>
                <w:szCs w:val="18"/>
              </w:rPr>
              <w:t>acquisition</w:t>
            </w:r>
            <w:proofErr w:type="spellEnd"/>
            <w:r w:rsidRPr="00144091">
              <w:rPr>
                <w:rFonts w:ascii="Times New Roman" w:hAnsi="Times New Roman" w:cs="Times New Roman"/>
                <w:sz w:val="18"/>
                <w:szCs w:val="18"/>
              </w:rPr>
              <w:t xml:space="preserve"> and </w:t>
            </w:r>
            <w:proofErr w:type="spellStart"/>
            <w:r w:rsidRPr="00144091">
              <w:rPr>
                <w:rFonts w:ascii="Times New Roman" w:hAnsi="Times New Roman" w:cs="Times New Roman"/>
                <w:sz w:val="18"/>
                <w:szCs w:val="18"/>
              </w:rPr>
              <w:t>installation</w:t>
            </w:r>
            <w:proofErr w:type="spellEnd"/>
          </w:p>
        </w:tc>
        <w:tc>
          <w:tcPr>
            <w:tcW w:w="709" w:type="dxa"/>
            <w:noWrap/>
            <w:hideMark/>
          </w:tcPr>
          <w:p w14:paraId="519A2A19"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hideMark/>
          </w:tcPr>
          <w:p w14:paraId="224DF4D9" w14:textId="77777777" w:rsidR="00AB1684" w:rsidRPr="00144091" w:rsidRDefault="00AB1684" w:rsidP="001006B4">
            <w:pPr>
              <w:jc w:val="center"/>
              <w:rPr>
                <w:rFonts w:ascii="Times New Roman" w:hAnsi="Times New Roman" w:cs="Times New Roman"/>
                <w:sz w:val="18"/>
                <w:szCs w:val="18"/>
                <w:lang w:val="en-GB"/>
              </w:rPr>
            </w:pPr>
          </w:p>
        </w:tc>
        <w:tc>
          <w:tcPr>
            <w:tcW w:w="709" w:type="dxa"/>
            <w:noWrap/>
            <w:hideMark/>
          </w:tcPr>
          <w:p w14:paraId="23B6F4A9"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851" w:type="dxa"/>
            <w:noWrap/>
            <w:hideMark/>
          </w:tcPr>
          <w:p w14:paraId="3CD4CA57"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567" w:type="dxa"/>
            <w:noWrap/>
            <w:hideMark/>
          </w:tcPr>
          <w:p w14:paraId="4A63485E"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hideMark/>
          </w:tcPr>
          <w:p w14:paraId="5DDC130A"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r>
      <w:tr w:rsidR="00AB1684" w:rsidRPr="00144091" w14:paraId="5D9511A5" w14:textId="77777777" w:rsidTr="001006B4">
        <w:trPr>
          <w:trHeight w:val="71"/>
        </w:trPr>
        <w:tc>
          <w:tcPr>
            <w:tcW w:w="4893" w:type="dxa"/>
            <w:noWrap/>
            <w:hideMark/>
          </w:tcPr>
          <w:p w14:paraId="6DF4DEBB" w14:textId="77777777" w:rsidR="00AB1684" w:rsidRPr="00144091" w:rsidRDefault="00AB1684" w:rsidP="001006B4">
            <w:pPr>
              <w:rPr>
                <w:rFonts w:ascii="Times New Roman" w:hAnsi="Times New Roman" w:cs="Times New Roman"/>
                <w:sz w:val="18"/>
                <w:szCs w:val="18"/>
                <w:lang w:val="en-GB"/>
              </w:rPr>
            </w:pPr>
            <w:proofErr w:type="spellStart"/>
            <w:r w:rsidRPr="00144091">
              <w:rPr>
                <w:rFonts w:ascii="Times New Roman" w:hAnsi="Times New Roman" w:cs="Times New Roman"/>
                <w:sz w:val="18"/>
                <w:szCs w:val="18"/>
              </w:rPr>
              <w:t>Equipment</w:t>
            </w:r>
            <w:proofErr w:type="spellEnd"/>
            <w:r w:rsidRPr="00144091">
              <w:rPr>
                <w:rFonts w:ascii="Times New Roman" w:hAnsi="Times New Roman" w:cs="Times New Roman"/>
                <w:sz w:val="18"/>
                <w:szCs w:val="18"/>
              </w:rPr>
              <w:t xml:space="preserve"> </w:t>
            </w:r>
            <w:proofErr w:type="spellStart"/>
            <w:r w:rsidRPr="00144091">
              <w:rPr>
                <w:rFonts w:ascii="Times New Roman" w:hAnsi="Times New Roman" w:cs="Times New Roman"/>
                <w:sz w:val="18"/>
                <w:szCs w:val="18"/>
              </w:rPr>
              <w:t>Operation</w:t>
            </w:r>
            <w:proofErr w:type="spellEnd"/>
            <w:r w:rsidRPr="00144091">
              <w:rPr>
                <w:rFonts w:ascii="Times New Roman" w:hAnsi="Times New Roman" w:cs="Times New Roman"/>
                <w:sz w:val="18"/>
                <w:szCs w:val="18"/>
              </w:rPr>
              <w:t xml:space="preserve"> and </w:t>
            </w:r>
            <w:proofErr w:type="spellStart"/>
            <w:r w:rsidRPr="00144091">
              <w:rPr>
                <w:rFonts w:ascii="Times New Roman" w:hAnsi="Times New Roman" w:cs="Times New Roman"/>
                <w:sz w:val="18"/>
                <w:szCs w:val="18"/>
              </w:rPr>
              <w:t>Maintenance</w:t>
            </w:r>
            <w:proofErr w:type="spellEnd"/>
            <w:r w:rsidRPr="00144091">
              <w:rPr>
                <w:rFonts w:ascii="Times New Roman" w:hAnsi="Times New Roman" w:cs="Times New Roman"/>
                <w:sz w:val="18"/>
                <w:szCs w:val="18"/>
              </w:rPr>
              <w:t xml:space="preserve"> </w:t>
            </w:r>
          </w:p>
        </w:tc>
        <w:tc>
          <w:tcPr>
            <w:tcW w:w="709" w:type="dxa"/>
            <w:noWrap/>
            <w:hideMark/>
          </w:tcPr>
          <w:p w14:paraId="6611AE28"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hideMark/>
          </w:tcPr>
          <w:p w14:paraId="4F53290B"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9" w:type="dxa"/>
            <w:noWrap/>
            <w:hideMark/>
          </w:tcPr>
          <w:p w14:paraId="445A7625"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851" w:type="dxa"/>
            <w:noWrap/>
            <w:hideMark/>
          </w:tcPr>
          <w:p w14:paraId="5D73398A"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567" w:type="dxa"/>
            <w:noWrap/>
            <w:hideMark/>
          </w:tcPr>
          <w:p w14:paraId="287343A4"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hideMark/>
          </w:tcPr>
          <w:p w14:paraId="68F6C29E" w14:textId="77777777" w:rsidR="00AB1684" w:rsidRPr="00144091" w:rsidRDefault="00AB1684" w:rsidP="001006B4">
            <w:pPr>
              <w:jc w:val="center"/>
              <w:rPr>
                <w:rFonts w:ascii="Times New Roman" w:hAnsi="Times New Roman" w:cs="Times New Roman"/>
                <w:sz w:val="18"/>
                <w:szCs w:val="18"/>
                <w:lang w:val="en-GB"/>
              </w:rPr>
            </w:pPr>
          </w:p>
        </w:tc>
      </w:tr>
      <w:tr w:rsidR="00AB1684" w:rsidRPr="00144091" w14:paraId="2A799997" w14:textId="77777777" w:rsidTr="001006B4">
        <w:trPr>
          <w:trHeight w:val="71"/>
        </w:trPr>
        <w:tc>
          <w:tcPr>
            <w:tcW w:w="4893" w:type="dxa"/>
            <w:noWrap/>
            <w:hideMark/>
          </w:tcPr>
          <w:p w14:paraId="3AD2D683" w14:textId="77777777" w:rsidR="00AB1684" w:rsidRPr="00144091" w:rsidRDefault="00AB1684" w:rsidP="001006B4">
            <w:pPr>
              <w:rPr>
                <w:rFonts w:ascii="Times New Roman" w:hAnsi="Times New Roman" w:cs="Times New Roman"/>
                <w:sz w:val="18"/>
                <w:szCs w:val="18"/>
                <w:lang w:val="en-GB"/>
              </w:rPr>
            </w:pPr>
            <w:r w:rsidRPr="003234ED">
              <w:rPr>
                <w:rFonts w:ascii="Times New Roman" w:hAnsi="Times New Roman" w:cs="Times New Roman"/>
                <w:sz w:val="18"/>
                <w:szCs w:val="18"/>
                <w:lang w:val="en-US"/>
              </w:rPr>
              <w:t>Management of engineering and construction</w:t>
            </w:r>
          </w:p>
        </w:tc>
        <w:tc>
          <w:tcPr>
            <w:tcW w:w="709" w:type="dxa"/>
            <w:noWrap/>
            <w:hideMark/>
          </w:tcPr>
          <w:p w14:paraId="457C24D3"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hideMark/>
          </w:tcPr>
          <w:p w14:paraId="469D8633"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9" w:type="dxa"/>
            <w:noWrap/>
            <w:hideMark/>
          </w:tcPr>
          <w:p w14:paraId="24321A50" w14:textId="77777777" w:rsidR="00AB1684" w:rsidRPr="00144091" w:rsidRDefault="00AB1684" w:rsidP="001006B4">
            <w:pPr>
              <w:jc w:val="center"/>
              <w:rPr>
                <w:rFonts w:ascii="Times New Roman" w:hAnsi="Times New Roman" w:cs="Times New Roman"/>
                <w:sz w:val="18"/>
                <w:szCs w:val="18"/>
                <w:lang w:val="en-GB"/>
              </w:rPr>
            </w:pPr>
          </w:p>
        </w:tc>
        <w:tc>
          <w:tcPr>
            <w:tcW w:w="851" w:type="dxa"/>
            <w:noWrap/>
            <w:hideMark/>
          </w:tcPr>
          <w:p w14:paraId="312822FD" w14:textId="77777777" w:rsidR="00AB1684" w:rsidRPr="00144091" w:rsidRDefault="00AB1684" w:rsidP="001006B4">
            <w:pPr>
              <w:jc w:val="center"/>
              <w:rPr>
                <w:rFonts w:ascii="Times New Roman" w:hAnsi="Times New Roman" w:cs="Times New Roman"/>
                <w:sz w:val="18"/>
                <w:szCs w:val="18"/>
                <w:lang w:val="en-GB"/>
              </w:rPr>
            </w:pPr>
          </w:p>
        </w:tc>
        <w:tc>
          <w:tcPr>
            <w:tcW w:w="567" w:type="dxa"/>
            <w:noWrap/>
            <w:hideMark/>
          </w:tcPr>
          <w:p w14:paraId="6BD31907" w14:textId="77777777" w:rsidR="00AB1684" w:rsidRPr="00144091" w:rsidRDefault="00AB1684" w:rsidP="001006B4">
            <w:pPr>
              <w:jc w:val="center"/>
              <w:rPr>
                <w:rFonts w:ascii="Times New Roman" w:hAnsi="Times New Roman" w:cs="Times New Roman"/>
                <w:sz w:val="18"/>
                <w:szCs w:val="18"/>
                <w:lang w:val="en-GB"/>
              </w:rPr>
            </w:pPr>
          </w:p>
        </w:tc>
        <w:tc>
          <w:tcPr>
            <w:tcW w:w="708" w:type="dxa"/>
            <w:noWrap/>
            <w:hideMark/>
          </w:tcPr>
          <w:p w14:paraId="1C740892" w14:textId="77777777" w:rsidR="00AB1684" w:rsidRPr="00144091" w:rsidRDefault="00AB1684" w:rsidP="001006B4">
            <w:pPr>
              <w:jc w:val="center"/>
              <w:rPr>
                <w:rFonts w:ascii="Times New Roman" w:hAnsi="Times New Roman" w:cs="Times New Roman"/>
                <w:sz w:val="18"/>
                <w:szCs w:val="18"/>
                <w:lang w:val="en-GB"/>
              </w:rPr>
            </w:pPr>
          </w:p>
        </w:tc>
      </w:tr>
      <w:tr w:rsidR="00AB1684" w:rsidRPr="00144091" w14:paraId="34BE90EE" w14:textId="77777777" w:rsidTr="001006B4">
        <w:trPr>
          <w:trHeight w:val="71"/>
        </w:trPr>
        <w:tc>
          <w:tcPr>
            <w:tcW w:w="4893" w:type="dxa"/>
            <w:noWrap/>
            <w:hideMark/>
          </w:tcPr>
          <w:p w14:paraId="1605F373" w14:textId="5EA51CD9" w:rsidR="00AB1684" w:rsidRPr="00144091" w:rsidRDefault="00AB1684" w:rsidP="001006B4">
            <w:pPr>
              <w:rPr>
                <w:rFonts w:ascii="Times New Roman" w:hAnsi="Times New Roman" w:cs="Times New Roman"/>
                <w:sz w:val="18"/>
                <w:szCs w:val="18"/>
                <w:lang w:val="en-GB"/>
              </w:rPr>
            </w:pPr>
            <w:r w:rsidRPr="003234ED">
              <w:rPr>
                <w:rFonts w:ascii="Times New Roman" w:hAnsi="Times New Roman" w:cs="Times New Roman"/>
                <w:sz w:val="18"/>
                <w:szCs w:val="18"/>
                <w:lang w:val="en-US"/>
              </w:rPr>
              <w:t xml:space="preserve">Monitoring and Verification of </w:t>
            </w:r>
            <w:r w:rsidR="00C67633" w:rsidRPr="003234ED">
              <w:rPr>
                <w:rFonts w:ascii="Times New Roman" w:hAnsi="Times New Roman" w:cs="Times New Roman"/>
                <w:sz w:val="18"/>
                <w:szCs w:val="18"/>
                <w:lang w:val="en-US"/>
              </w:rPr>
              <w:t xml:space="preserve">energy </w:t>
            </w:r>
            <w:r w:rsidRPr="003234ED">
              <w:rPr>
                <w:rFonts w:ascii="Times New Roman" w:hAnsi="Times New Roman" w:cs="Times New Roman"/>
                <w:sz w:val="18"/>
                <w:szCs w:val="18"/>
                <w:lang w:val="en-US"/>
              </w:rPr>
              <w:t>savings</w:t>
            </w:r>
          </w:p>
        </w:tc>
        <w:tc>
          <w:tcPr>
            <w:tcW w:w="709" w:type="dxa"/>
            <w:noWrap/>
            <w:hideMark/>
          </w:tcPr>
          <w:p w14:paraId="7D594217"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hideMark/>
          </w:tcPr>
          <w:p w14:paraId="644958DA"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9" w:type="dxa"/>
            <w:noWrap/>
            <w:hideMark/>
          </w:tcPr>
          <w:p w14:paraId="6CE27DA2"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851" w:type="dxa"/>
            <w:noWrap/>
            <w:hideMark/>
          </w:tcPr>
          <w:p w14:paraId="47FA92E8"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567" w:type="dxa"/>
            <w:noWrap/>
            <w:hideMark/>
          </w:tcPr>
          <w:p w14:paraId="72E2AD36"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hideMark/>
          </w:tcPr>
          <w:p w14:paraId="7D1BF623"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r>
      <w:tr w:rsidR="00AB1684" w:rsidRPr="00144091" w14:paraId="6A1A12C2" w14:textId="77777777" w:rsidTr="001006B4">
        <w:trPr>
          <w:trHeight w:val="71"/>
        </w:trPr>
        <w:tc>
          <w:tcPr>
            <w:tcW w:w="4893" w:type="dxa"/>
            <w:noWrap/>
            <w:hideMark/>
          </w:tcPr>
          <w:p w14:paraId="0DCAC9D0" w14:textId="77777777" w:rsidR="00AB1684" w:rsidRPr="00144091" w:rsidRDefault="00AB1684" w:rsidP="001006B4">
            <w:pPr>
              <w:rPr>
                <w:rFonts w:ascii="Times New Roman" w:hAnsi="Times New Roman" w:cs="Times New Roman"/>
                <w:sz w:val="18"/>
                <w:szCs w:val="18"/>
                <w:lang w:val="en-GB"/>
              </w:rPr>
            </w:pPr>
            <w:r w:rsidRPr="00144091">
              <w:rPr>
                <w:rFonts w:ascii="Times New Roman" w:hAnsi="Times New Roman" w:cs="Times New Roman"/>
                <w:sz w:val="18"/>
                <w:szCs w:val="18"/>
              </w:rPr>
              <w:t>Energy Management</w:t>
            </w:r>
          </w:p>
        </w:tc>
        <w:tc>
          <w:tcPr>
            <w:tcW w:w="709" w:type="dxa"/>
            <w:noWrap/>
            <w:hideMark/>
          </w:tcPr>
          <w:p w14:paraId="37ACF1C0" w14:textId="77777777" w:rsidR="00AB1684" w:rsidRPr="00144091" w:rsidRDefault="00AB1684" w:rsidP="001006B4">
            <w:pPr>
              <w:jc w:val="center"/>
              <w:rPr>
                <w:rFonts w:ascii="Times New Roman" w:hAnsi="Times New Roman" w:cs="Times New Roman"/>
                <w:sz w:val="18"/>
                <w:szCs w:val="18"/>
                <w:lang w:val="en-GB"/>
              </w:rPr>
            </w:pPr>
          </w:p>
        </w:tc>
        <w:tc>
          <w:tcPr>
            <w:tcW w:w="708" w:type="dxa"/>
            <w:noWrap/>
            <w:hideMark/>
          </w:tcPr>
          <w:p w14:paraId="00C32DA4" w14:textId="77777777" w:rsidR="00AB1684" w:rsidRPr="00144091" w:rsidRDefault="00AB1684" w:rsidP="001006B4">
            <w:pPr>
              <w:jc w:val="center"/>
              <w:rPr>
                <w:rFonts w:ascii="Times New Roman" w:hAnsi="Times New Roman" w:cs="Times New Roman"/>
                <w:sz w:val="18"/>
                <w:szCs w:val="18"/>
                <w:lang w:val="en-GB"/>
              </w:rPr>
            </w:pPr>
          </w:p>
        </w:tc>
        <w:tc>
          <w:tcPr>
            <w:tcW w:w="709" w:type="dxa"/>
            <w:noWrap/>
            <w:hideMark/>
          </w:tcPr>
          <w:p w14:paraId="5ABAACB7" w14:textId="77777777" w:rsidR="00AB1684" w:rsidRPr="00144091" w:rsidRDefault="00AB1684" w:rsidP="001006B4">
            <w:pPr>
              <w:jc w:val="center"/>
              <w:rPr>
                <w:rFonts w:ascii="Times New Roman" w:hAnsi="Times New Roman" w:cs="Times New Roman"/>
                <w:sz w:val="18"/>
                <w:szCs w:val="18"/>
                <w:lang w:val="en-GB"/>
              </w:rPr>
            </w:pPr>
          </w:p>
        </w:tc>
        <w:tc>
          <w:tcPr>
            <w:tcW w:w="851" w:type="dxa"/>
            <w:noWrap/>
            <w:hideMark/>
          </w:tcPr>
          <w:p w14:paraId="4680D4E7"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567" w:type="dxa"/>
            <w:noWrap/>
            <w:hideMark/>
          </w:tcPr>
          <w:p w14:paraId="577480DA" w14:textId="77777777" w:rsidR="00AB1684" w:rsidRPr="00144091" w:rsidRDefault="00AB1684" w:rsidP="001006B4">
            <w:pPr>
              <w:jc w:val="center"/>
              <w:rPr>
                <w:rFonts w:ascii="Times New Roman" w:hAnsi="Times New Roman" w:cs="Times New Roman"/>
                <w:sz w:val="18"/>
                <w:szCs w:val="18"/>
                <w:lang w:val="en-GB"/>
              </w:rPr>
            </w:pPr>
          </w:p>
        </w:tc>
        <w:tc>
          <w:tcPr>
            <w:tcW w:w="708" w:type="dxa"/>
            <w:noWrap/>
            <w:hideMark/>
          </w:tcPr>
          <w:p w14:paraId="2B800A5B"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r>
      <w:tr w:rsidR="00AB1684" w:rsidRPr="00144091" w14:paraId="514991EB" w14:textId="77777777" w:rsidTr="001006B4">
        <w:trPr>
          <w:trHeight w:val="71"/>
        </w:trPr>
        <w:tc>
          <w:tcPr>
            <w:tcW w:w="4893" w:type="dxa"/>
            <w:noWrap/>
            <w:hideMark/>
          </w:tcPr>
          <w:p w14:paraId="054E842E" w14:textId="77777777" w:rsidR="00AB1684" w:rsidRPr="00144091" w:rsidRDefault="00AB1684" w:rsidP="001006B4">
            <w:pPr>
              <w:rPr>
                <w:rFonts w:ascii="Times New Roman" w:hAnsi="Times New Roman" w:cs="Times New Roman"/>
                <w:sz w:val="18"/>
                <w:szCs w:val="18"/>
                <w:lang w:val="en-GB"/>
              </w:rPr>
            </w:pPr>
            <w:r w:rsidRPr="00144091">
              <w:rPr>
                <w:rFonts w:ascii="Times New Roman" w:hAnsi="Times New Roman" w:cs="Times New Roman"/>
                <w:sz w:val="18"/>
                <w:szCs w:val="18"/>
              </w:rPr>
              <w:t>Project Management</w:t>
            </w:r>
          </w:p>
        </w:tc>
        <w:tc>
          <w:tcPr>
            <w:tcW w:w="709" w:type="dxa"/>
            <w:noWrap/>
            <w:hideMark/>
          </w:tcPr>
          <w:p w14:paraId="30319B2C"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hideMark/>
          </w:tcPr>
          <w:p w14:paraId="7A1AC53E" w14:textId="77777777" w:rsidR="00AB1684" w:rsidRPr="00144091" w:rsidRDefault="00AB1684" w:rsidP="001006B4">
            <w:pPr>
              <w:jc w:val="center"/>
              <w:rPr>
                <w:rFonts w:ascii="Times New Roman" w:hAnsi="Times New Roman" w:cs="Times New Roman"/>
                <w:sz w:val="18"/>
                <w:szCs w:val="18"/>
                <w:lang w:val="en-GB"/>
              </w:rPr>
            </w:pPr>
          </w:p>
        </w:tc>
        <w:tc>
          <w:tcPr>
            <w:tcW w:w="709" w:type="dxa"/>
            <w:noWrap/>
            <w:hideMark/>
          </w:tcPr>
          <w:p w14:paraId="700DC8B1"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851" w:type="dxa"/>
            <w:noWrap/>
            <w:hideMark/>
          </w:tcPr>
          <w:p w14:paraId="5BD9212A"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567" w:type="dxa"/>
            <w:noWrap/>
            <w:hideMark/>
          </w:tcPr>
          <w:p w14:paraId="33DA33A2" w14:textId="77777777" w:rsidR="00AB1684" w:rsidRPr="00144091" w:rsidRDefault="00AB1684" w:rsidP="001006B4">
            <w:pPr>
              <w:jc w:val="center"/>
              <w:rPr>
                <w:rFonts w:ascii="Times New Roman" w:hAnsi="Times New Roman" w:cs="Times New Roman"/>
                <w:sz w:val="18"/>
                <w:szCs w:val="18"/>
                <w:lang w:val="en-GB"/>
              </w:rPr>
            </w:pPr>
          </w:p>
        </w:tc>
        <w:tc>
          <w:tcPr>
            <w:tcW w:w="708" w:type="dxa"/>
            <w:noWrap/>
            <w:hideMark/>
          </w:tcPr>
          <w:p w14:paraId="54FB8C7E" w14:textId="77777777" w:rsidR="00AB1684" w:rsidRPr="00144091" w:rsidRDefault="00AB1684" w:rsidP="001006B4">
            <w:pPr>
              <w:jc w:val="center"/>
              <w:rPr>
                <w:rFonts w:ascii="Times New Roman" w:hAnsi="Times New Roman" w:cs="Times New Roman"/>
                <w:sz w:val="18"/>
                <w:szCs w:val="18"/>
                <w:lang w:val="en-GB"/>
              </w:rPr>
            </w:pPr>
          </w:p>
        </w:tc>
      </w:tr>
      <w:tr w:rsidR="00AB1684" w:rsidRPr="00144091" w14:paraId="22405D88" w14:textId="77777777" w:rsidTr="001006B4">
        <w:trPr>
          <w:trHeight w:val="71"/>
        </w:trPr>
        <w:tc>
          <w:tcPr>
            <w:tcW w:w="4893" w:type="dxa"/>
            <w:noWrap/>
            <w:hideMark/>
          </w:tcPr>
          <w:p w14:paraId="0E6FBD8A" w14:textId="77777777" w:rsidR="00AB1684" w:rsidRPr="00144091" w:rsidRDefault="00AB1684" w:rsidP="001006B4">
            <w:pPr>
              <w:rPr>
                <w:rFonts w:ascii="Times New Roman" w:hAnsi="Times New Roman" w:cs="Times New Roman"/>
                <w:sz w:val="18"/>
                <w:szCs w:val="18"/>
                <w:lang w:val="en-GB"/>
              </w:rPr>
            </w:pPr>
            <w:proofErr w:type="spellStart"/>
            <w:r w:rsidRPr="00144091">
              <w:rPr>
                <w:rFonts w:ascii="Times New Roman" w:hAnsi="Times New Roman" w:cs="Times New Roman"/>
                <w:sz w:val="18"/>
                <w:szCs w:val="18"/>
              </w:rPr>
              <w:t>Property</w:t>
            </w:r>
            <w:proofErr w:type="spellEnd"/>
            <w:r w:rsidRPr="00144091">
              <w:rPr>
                <w:rFonts w:ascii="Times New Roman" w:hAnsi="Times New Roman" w:cs="Times New Roman"/>
                <w:sz w:val="18"/>
                <w:szCs w:val="18"/>
              </w:rPr>
              <w:t>/Facility Management</w:t>
            </w:r>
          </w:p>
        </w:tc>
        <w:tc>
          <w:tcPr>
            <w:tcW w:w="709" w:type="dxa"/>
            <w:noWrap/>
            <w:hideMark/>
          </w:tcPr>
          <w:p w14:paraId="6FC71073" w14:textId="77777777" w:rsidR="00AB1684" w:rsidRPr="00144091" w:rsidRDefault="00AB1684" w:rsidP="001006B4">
            <w:pPr>
              <w:jc w:val="center"/>
              <w:rPr>
                <w:rFonts w:ascii="Times New Roman" w:hAnsi="Times New Roman" w:cs="Times New Roman"/>
                <w:sz w:val="18"/>
                <w:szCs w:val="18"/>
                <w:lang w:val="en-GB"/>
              </w:rPr>
            </w:pPr>
          </w:p>
        </w:tc>
        <w:tc>
          <w:tcPr>
            <w:tcW w:w="708" w:type="dxa"/>
            <w:noWrap/>
            <w:hideMark/>
          </w:tcPr>
          <w:p w14:paraId="42CF0A42" w14:textId="77777777" w:rsidR="00AB1684" w:rsidRPr="00144091" w:rsidRDefault="00AB1684" w:rsidP="001006B4">
            <w:pPr>
              <w:jc w:val="center"/>
              <w:rPr>
                <w:rFonts w:ascii="Times New Roman" w:hAnsi="Times New Roman" w:cs="Times New Roman"/>
                <w:sz w:val="18"/>
                <w:szCs w:val="18"/>
                <w:lang w:val="en-GB"/>
              </w:rPr>
            </w:pPr>
          </w:p>
        </w:tc>
        <w:tc>
          <w:tcPr>
            <w:tcW w:w="709" w:type="dxa"/>
            <w:noWrap/>
            <w:hideMark/>
          </w:tcPr>
          <w:p w14:paraId="1BC950D5"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851" w:type="dxa"/>
            <w:noWrap/>
            <w:hideMark/>
          </w:tcPr>
          <w:p w14:paraId="152EC077"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567" w:type="dxa"/>
            <w:noWrap/>
            <w:hideMark/>
          </w:tcPr>
          <w:p w14:paraId="3D9A5AD7" w14:textId="77777777" w:rsidR="00AB1684" w:rsidRPr="00144091" w:rsidRDefault="00AB1684" w:rsidP="001006B4">
            <w:pPr>
              <w:jc w:val="center"/>
              <w:rPr>
                <w:rFonts w:ascii="Times New Roman" w:hAnsi="Times New Roman" w:cs="Times New Roman"/>
                <w:sz w:val="18"/>
                <w:szCs w:val="18"/>
                <w:lang w:val="en-GB"/>
              </w:rPr>
            </w:pPr>
          </w:p>
        </w:tc>
        <w:tc>
          <w:tcPr>
            <w:tcW w:w="708" w:type="dxa"/>
            <w:noWrap/>
            <w:hideMark/>
          </w:tcPr>
          <w:p w14:paraId="659BBA20"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r>
      <w:tr w:rsidR="00AB1684" w:rsidRPr="00144091" w14:paraId="6F620BFE" w14:textId="77777777" w:rsidTr="001006B4">
        <w:trPr>
          <w:trHeight w:val="71"/>
        </w:trPr>
        <w:tc>
          <w:tcPr>
            <w:tcW w:w="4893" w:type="dxa"/>
            <w:noWrap/>
            <w:hideMark/>
          </w:tcPr>
          <w:p w14:paraId="1A50E035" w14:textId="77777777" w:rsidR="00AB1684" w:rsidRPr="00144091" w:rsidRDefault="00AB1684" w:rsidP="001006B4">
            <w:pPr>
              <w:rPr>
                <w:rFonts w:ascii="Times New Roman" w:hAnsi="Times New Roman" w:cs="Times New Roman"/>
                <w:sz w:val="18"/>
                <w:szCs w:val="18"/>
                <w:lang w:val="en-GB"/>
              </w:rPr>
            </w:pPr>
            <w:r w:rsidRPr="00144091">
              <w:rPr>
                <w:rFonts w:ascii="Times New Roman" w:hAnsi="Times New Roman" w:cs="Times New Roman"/>
                <w:sz w:val="18"/>
                <w:szCs w:val="18"/>
              </w:rPr>
              <w:t>Energy Supply</w:t>
            </w:r>
          </w:p>
        </w:tc>
        <w:tc>
          <w:tcPr>
            <w:tcW w:w="709" w:type="dxa"/>
            <w:noWrap/>
            <w:hideMark/>
          </w:tcPr>
          <w:p w14:paraId="2BB614C4"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hideMark/>
          </w:tcPr>
          <w:p w14:paraId="03476FEF"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9" w:type="dxa"/>
            <w:noWrap/>
            <w:hideMark/>
          </w:tcPr>
          <w:p w14:paraId="669DD74C"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851" w:type="dxa"/>
            <w:noWrap/>
            <w:hideMark/>
          </w:tcPr>
          <w:p w14:paraId="505976A5"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567" w:type="dxa"/>
            <w:noWrap/>
            <w:hideMark/>
          </w:tcPr>
          <w:p w14:paraId="13298856"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hideMark/>
          </w:tcPr>
          <w:p w14:paraId="3B601067"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r>
      <w:tr w:rsidR="00AB1684" w:rsidRPr="00144091" w14:paraId="28D834DF" w14:textId="77777777" w:rsidTr="001006B4">
        <w:trPr>
          <w:trHeight w:val="71"/>
        </w:trPr>
        <w:tc>
          <w:tcPr>
            <w:tcW w:w="4893" w:type="dxa"/>
            <w:noWrap/>
            <w:hideMark/>
          </w:tcPr>
          <w:p w14:paraId="1F73018B" w14:textId="35DB1BA3" w:rsidR="00AB1684" w:rsidRPr="00144091" w:rsidRDefault="00C67633" w:rsidP="001006B4">
            <w:pPr>
              <w:rPr>
                <w:rFonts w:ascii="Times New Roman" w:hAnsi="Times New Roman" w:cs="Times New Roman"/>
                <w:sz w:val="18"/>
                <w:szCs w:val="18"/>
                <w:lang w:val="en-GB"/>
              </w:rPr>
            </w:pPr>
            <w:r w:rsidRPr="00144091">
              <w:rPr>
                <w:rFonts w:ascii="Times New Roman" w:hAnsi="Times New Roman" w:cs="Times New Roman"/>
                <w:sz w:val="18"/>
                <w:szCs w:val="18"/>
              </w:rPr>
              <w:t>Energy</w:t>
            </w:r>
            <w:r w:rsidR="00AB1684" w:rsidRPr="00144091">
              <w:rPr>
                <w:rFonts w:ascii="Times New Roman" w:hAnsi="Times New Roman" w:cs="Times New Roman"/>
                <w:sz w:val="18"/>
                <w:szCs w:val="18"/>
              </w:rPr>
              <w:t xml:space="preserve"> </w:t>
            </w:r>
            <w:proofErr w:type="spellStart"/>
            <w:r w:rsidR="00AB1684" w:rsidRPr="00144091">
              <w:rPr>
                <w:rFonts w:ascii="Times New Roman" w:hAnsi="Times New Roman" w:cs="Times New Roman"/>
                <w:sz w:val="18"/>
                <w:szCs w:val="18"/>
              </w:rPr>
              <w:t>Brokering</w:t>
            </w:r>
            <w:proofErr w:type="spellEnd"/>
            <w:r w:rsidRPr="00144091">
              <w:rPr>
                <w:rFonts w:ascii="Times New Roman" w:hAnsi="Times New Roman" w:cs="Times New Roman"/>
                <w:sz w:val="18"/>
                <w:szCs w:val="18"/>
              </w:rPr>
              <w:t xml:space="preserve"> and Marketing</w:t>
            </w:r>
          </w:p>
        </w:tc>
        <w:tc>
          <w:tcPr>
            <w:tcW w:w="709" w:type="dxa"/>
            <w:noWrap/>
            <w:hideMark/>
          </w:tcPr>
          <w:p w14:paraId="1A0EE520"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hideMark/>
          </w:tcPr>
          <w:p w14:paraId="4878B5DF" w14:textId="77777777" w:rsidR="00AB1684" w:rsidRPr="00144091" w:rsidRDefault="00AB1684" w:rsidP="001006B4">
            <w:pPr>
              <w:jc w:val="center"/>
              <w:rPr>
                <w:rFonts w:ascii="Times New Roman" w:hAnsi="Times New Roman" w:cs="Times New Roman"/>
                <w:sz w:val="18"/>
                <w:szCs w:val="18"/>
                <w:lang w:val="en-GB"/>
              </w:rPr>
            </w:pPr>
          </w:p>
        </w:tc>
        <w:tc>
          <w:tcPr>
            <w:tcW w:w="709" w:type="dxa"/>
            <w:noWrap/>
            <w:hideMark/>
          </w:tcPr>
          <w:p w14:paraId="59E5FD28" w14:textId="77777777" w:rsidR="00AB1684" w:rsidRPr="00144091" w:rsidRDefault="00AB1684" w:rsidP="001006B4">
            <w:pPr>
              <w:jc w:val="center"/>
              <w:rPr>
                <w:rFonts w:ascii="Times New Roman" w:hAnsi="Times New Roman" w:cs="Times New Roman"/>
                <w:sz w:val="18"/>
                <w:szCs w:val="18"/>
                <w:lang w:val="en-GB"/>
              </w:rPr>
            </w:pPr>
          </w:p>
        </w:tc>
        <w:tc>
          <w:tcPr>
            <w:tcW w:w="851" w:type="dxa"/>
            <w:noWrap/>
            <w:hideMark/>
          </w:tcPr>
          <w:p w14:paraId="672DDCDE" w14:textId="77777777" w:rsidR="00AB1684" w:rsidRPr="00144091" w:rsidRDefault="00AB1684" w:rsidP="001006B4">
            <w:pPr>
              <w:jc w:val="center"/>
              <w:rPr>
                <w:rFonts w:ascii="Times New Roman" w:hAnsi="Times New Roman" w:cs="Times New Roman"/>
                <w:sz w:val="18"/>
                <w:szCs w:val="18"/>
                <w:lang w:val="en-GB"/>
              </w:rPr>
            </w:pPr>
          </w:p>
        </w:tc>
        <w:tc>
          <w:tcPr>
            <w:tcW w:w="567" w:type="dxa"/>
            <w:noWrap/>
            <w:hideMark/>
          </w:tcPr>
          <w:p w14:paraId="657F1BB8" w14:textId="77777777" w:rsidR="00AB1684" w:rsidRPr="00144091" w:rsidRDefault="00AB1684" w:rsidP="001006B4">
            <w:pPr>
              <w:jc w:val="center"/>
              <w:rPr>
                <w:rFonts w:ascii="Times New Roman" w:hAnsi="Times New Roman" w:cs="Times New Roman"/>
                <w:sz w:val="18"/>
                <w:szCs w:val="18"/>
                <w:lang w:val="en-GB"/>
              </w:rPr>
            </w:pPr>
          </w:p>
        </w:tc>
        <w:tc>
          <w:tcPr>
            <w:tcW w:w="708" w:type="dxa"/>
            <w:noWrap/>
            <w:hideMark/>
          </w:tcPr>
          <w:p w14:paraId="58575156"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r>
      <w:tr w:rsidR="00AB1684" w:rsidRPr="00144091" w14:paraId="3E9A0A4D" w14:textId="77777777" w:rsidTr="001006B4">
        <w:trPr>
          <w:trHeight w:val="71"/>
        </w:trPr>
        <w:tc>
          <w:tcPr>
            <w:tcW w:w="4893" w:type="dxa"/>
            <w:noWrap/>
            <w:hideMark/>
          </w:tcPr>
          <w:p w14:paraId="097126AE" w14:textId="64923BF1" w:rsidR="00AB1684" w:rsidRPr="00144091" w:rsidRDefault="00AB1684" w:rsidP="001006B4">
            <w:pPr>
              <w:rPr>
                <w:rFonts w:ascii="Times New Roman" w:hAnsi="Times New Roman" w:cs="Times New Roman"/>
                <w:sz w:val="18"/>
                <w:szCs w:val="18"/>
                <w:lang w:val="en-GB"/>
              </w:rPr>
            </w:pPr>
            <w:r w:rsidRPr="00144091">
              <w:rPr>
                <w:rFonts w:ascii="Times New Roman" w:hAnsi="Times New Roman" w:cs="Times New Roman"/>
                <w:sz w:val="18"/>
                <w:szCs w:val="18"/>
              </w:rPr>
              <w:t xml:space="preserve">Staff training and </w:t>
            </w:r>
            <w:proofErr w:type="spellStart"/>
            <w:r w:rsidRPr="00144091">
              <w:rPr>
                <w:rFonts w:ascii="Times New Roman" w:hAnsi="Times New Roman" w:cs="Times New Roman"/>
                <w:sz w:val="18"/>
                <w:szCs w:val="18"/>
              </w:rPr>
              <w:t>awareness</w:t>
            </w:r>
            <w:proofErr w:type="spellEnd"/>
            <w:r w:rsidRPr="00144091">
              <w:rPr>
                <w:rFonts w:ascii="Times New Roman" w:hAnsi="Times New Roman" w:cs="Times New Roman"/>
                <w:sz w:val="18"/>
                <w:szCs w:val="18"/>
              </w:rPr>
              <w:t xml:space="preserve"> </w:t>
            </w:r>
          </w:p>
        </w:tc>
        <w:tc>
          <w:tcPr>
            <w:tcW w:w="709" w:type="dxa"/>
            <w:noWrap/>
            <w:hideMark/>
          </w:tcPr>
          <w:p w14:paraId="54E5A89E"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hideMark/>
          </w:tcPr>
          <w:p w14:paraId="09829336"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9" w:type="dxa"/>
            <w:noWrap/>
            <w:hideMark/>
          </w:tcPr>
          <w:p w14:paraId="715641FA" w14:textId="77777777" w:rsidR="00AB1684" w:rsidRPr="00144091" w:rsidRDefault="00AB1684" w:rsidP="001006B4">
            <w:pPr>
              <w:jc w:val="center"/>
              <w:rPr>
                <w:rFonts w:ascii="Times New Roman" w:hAnsi="Times New Roman" w:cs="Times New Roman"/>
                <w:sz w:val="18"/>
                <w:szCs w:val="18"/>
                <w:lang w:val="en-GB"/>
              </w:rPr>
            </w:pPr>
          </w:p>
        </w:tc>
        <w:tc>
          <w:tcPr>
            <w:tcW w:w="851" w:type="dxa"/>
            <w:noWrap/>
            <w:hideMark/>
          </w:tcPr>
          <w:p w14:paraId="152DF8FA" w14:textId="77777777" w:rsidR="00AB1684" w:rsidRPr="00144091" w:rsidRDefault="00AB1684" w:rsidP="001006B4">
            <w:pPr>
              <w:jc w:val="center"/>
              <w:rPr>
                <w:rFonts w:ascii="Times New Roman" w:hAnsi="Times New Roman" w:cs="Times New Roman"/>
                <w:sz w:val="18"/>
                <w:szCs w:val="18"/>
                <w:lang w:val="en-GB"/>
              </w:rPr>
            </w:pPr>
          </w:p>
        </w:tc>
        <w:tc>
          <w:tcPr>
            <w:tcW w:w="567" w:type="dxa"/>
            <w:noWrap/>
            <w:hideMark/>
          </w:tcPr>
          <w:p w14:paraId="1FB54AB1"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hideMark/>
          </w:tcPr>
          <w:p w14:paraId="08FF20CD"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r>
      <w:tr w:rsidR="00AB1684" w:rsidRPr="00144091" w14:paraId="438090B2" w14:textId="77777777" w:rsidTr="001006B4">
        <w:trPr>
          <w:trHeight w:val="71"/>
        </w:trPr>
        <w:tc>
          <w:tcPr>
            <w:tcW w:w="4893" w:type="dxa"/>
            <w:noWrap/>
            <w:hideMark/>
          </w:tcPr>
          <w:p w14:paraId="3689FDCC" w14:textId="77777777" w:rsidR="00AB1684" w:rsidRPr="00144091" w:rsidRDefault="00AB1684" w:rsidP="001006B4">
            <w:pPr>
              <w:rPr>
                <w:rFonts w:ascii="Times New Roman" w:hAnsi="Times New Roman" w:cs="Times New Roman"/>
                <w:sz w:val="18"/>
                <w:szCs w:val="18"/>
                <w:lang w:val="en-GB"/>
              </w:rPr>
            </w:pPr>
            <w:r w:rsidRPr="00144091">
              <w:rPr>
                <w:rFonts w:ascii="Times New Roman" w:hAnsi="Times New Roman" w:cs="Times New Roman"/>
                <w:sz w:val="18"/>
                <w:szCs w:val="18"/>
              </w:rPr>
              <w:t>Outsourcing/</w:t>
            </w:r>
            <w:proofErr w:type="spellStart"/>
            <w:r w:rsidRPr="00144091">
              <w:rPr>
                <w:rFonts w:ascii="Times New Roman" w:hAnsi="Times New Roman" w:cs="Times New Roman"/>
                <w:sz w:val="18"/>
                <w:szCs w:val="18"/>
              </w:rPr>
              <w:t>Commissioning</w:t>
            </w:r>
            <w:proofErr w:type="spellEnd"/>
          </w:p>
        </w:tc>
        <w:tc>
          <w:tcPr>
            <w:tcW w:w="709" w:type="dxa"/>
            <w:noWrap/>
            <w:hideMark/>
          </w:tcPr>
          <w:p w14:paraId="66DA3C12" w14:textId="77777777" w:rsidR="00AB1684" w:rsidRPr="00144091" w:rsidRDefault="00AB1684" w:rsidP="001006B4">
            <w:pPr>
              <w:jc w:val="center"/>
              <w:rPr>
                <w:rFonts w:ascii="Times New Roman" w:hAnsi="Times New Roman" w:cs="Times New Roman"/>
                <w:sz w:val="18"/>
                <w:szCs w:val="18"/>
                <w:lang w:val="en-GB"/>
              </w:rPr>
            </w:pPr>
          </w:p>
        </w:tc>
        <w:tc>
          <w:tcPr>
            <w:tcW w:w="708" w:type="dxa"/>
            <w:noWrap/>
            <w:hideMark/>
          </w:tcPr>
          <w:p w14:paraId="5D3F6AE2"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9" w:type="dxa"/>
            <w:noWrap/>
            <w:hideMark/>
          </w:tcPr>
          <w:p w14:paraId="64F452F7" w14:textId="77777777" w:rsidR="00AB1684" w:rsidRPr="00144091" w:rsidRDefault="00AB1684" w:rsidP="001006B4">
            <w:pPr>
              <w:jc w:val="center"/>
              <w:rPr>
                <w:rFonts w:ascii="Times New Roman" w:hAnsi="Times New Roman" w:cs="Times New Roman"/>
                <w:sz w:val="18"/>
                <w:szCs w:val="18"/>
                <w:lang w:val="en-GB"/>
              </w:rPr>
            </w:pPr>
          </w:p>
        </w:tc>
        <w:tc>
          <w:tcPr>
            <w:tcW w:w="851" w:type="dxa"/>
            <w:noWrap/>
            <w:hideMark/>
          </w:tcPr>
          <w:p w14:paraId="0C1FB908"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567" w:type="dxa"/>
            <w:noWrap/>
            <w:hideMark/>
          </w:tcPr>
          <w:p w14:paraId="380A1F94"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hideMark/>
          </w:tcPr>
          <w:p w14:paraId="776A4907" w14:textId="77777777" w:rsidR="00AB1684" w:rsidRPr="00144091" w:rsidRDefault="00AB1684" w:rsidP="001006B4">
            <w:pPr>
              <w:keepNext/>
              <w:jc w:val="center"/>
              <w:rPr>
                <w:rFonts w:ascii="Times New Roman" w:hAnsi="Times New Roman" w:cs="Times New Roman"/>
                <w:sz w:val="18"/>
                <w:szCs w:val="18"/>
                <w:lang w:val="en-GB"/>
              </w:rPr>
            </w:pPr>
          </w:p>
        </w:tc>
      </w:tr>
      <w:tr w:rsidR="00AB1684" w:rsidRPr="00144091" w14:paraId="25DA51B5" w14:textId="77777777" w:rsidTr="001006B4">
        <w:trPr>
          <w:trHeight w:val="71"/>
        </w:trPr>
        <w:tc>
          <w:tcPr>
            <w:tcW w:w="4893" w:type="dxa"/>
            <w:noWrap/>
            <w:hideMark/>
          </w:tcPr>
          <w:p w14:paraId="363BDFF2" w14:textId="0838CF71" w:rsidR="00AB1684" w:rsidRPr="00144091" w:rsidRDefault="00AB1684" w:rsidP="001006B4">
            <w:pPr>
              <w:rPr>
                <w:rFonts w:ascii="Times New Roman" w:hAnsi="Times New Roman" w:cs="Times New Roman"/>
                <w:sz w:val="18"/>
                <w:szCs w:val="18"/>
                <w:lang w:val="en-GB"/>
              </w:rPr>
            </w:pPr>
            <w:r w:rsidRPr="003234ED">
              <w:rPr>
                <w:rFonts w:ascii="Times New Roman" w:hAnsi="Times New Roman" w:cs="Times New Roman"/>
                <w:sz w:val="18"/>
                <w:szCs w:val="18"/>
                <w:lang w:val="en-US"/>
              </w:rPr>
              <w:t xml:space="preserve">Provision of service (space heating/cooling, lighting, </w:t>
            </w:r>
            <w:r w:rsidR="002A628C" w:rsidRPr="003234ED">
              <w:rPr>
                <w:rFonts w:ascii="Times New Roman" w:hAnsi="Times New Roman" w:cs="Times New Roman"/>
                <w:sz w:val="18"/>
                <w:szCs w:val="18"/>
                <w:lang w:val="en-US"/>
              </w:rPr>
              <w:t>etc.</w:t>
            </w:r>
            <w:r w:rsidRPr="003234ED">
              <w:rPr>
                <w:rFonts w:ascii="Times New Roman" w:hAnsi="Times New Roman" w:cs="Times New Roman"/>
                <w:sz w:val="18"/>
                <w:szCs w:val="18"/>
                <w:lang w:val="en-US"/>
              </w:rPr>
              <w:t>)</w:t>
            </w:r>
          </w:p>
        </w:tc>
        <w:tc>
          <w:tcPr>
            <w:tcW w:w="709" w:type="dxa"/>
            <w:noWrap/>
            <w:hideMark/>
          </w:tcPr>
          <w:p w14:paraId="320B143E"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hideMark/>
          </w:tcPr>
          <w:p w14:paraId="6E145361"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9" w:type="dxa"/>
            <w:noWrap/>
            <w:hideMark/>
          </w:tcPr>
          <w:p w14:paraId="1CCFADAC" w14:textId="77777777" w:rsidR="00AB1684" w:rsidRPr="00144091" w:rsidRDefault="00AB1684" w:rsidP="001006B4">
            <w:pPr>
              <w:jc w:val="center"/>
              <w:rPr>
                <w:rFonts w:ascii="Times New Roman" w:hAnsi="Times New Roman" w:cs="Times New Roman"/>
                <w:sz w:val="18"/>
                <w:szCs w:val="18"/>
                <w:lang w:val="en-GB"/>
              </w:rPr>
            </w:pPr>
          </w:p>
        </w:tc>
        <w:tc>
          <w:tcPr>
            <w:tcW w:w="851" w:type="dxa"/>
            <w:noWrap/>
            <w:hideMark/>
          </w:tcPr>
          <w:p w14:paraId="664655A8"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567" w:type="dxa"/>
            <w:noWrap/>
            <w:hideMark/>
          </w:tcPr>
          <w:p w14:paraId="3350F462" w14:textId="77777777" w:rsidR="00AB1684" w:rsidRPr="00144091" w:rsidRDefault="00AB1684" w:rsidP="001006B4">
            <w:pPr>
              <w:jc w:val="center"/>
              <w:rPr>
                <w:rFonts w:ascii="Times New Roman" w:hAnsi="Times New Roman" w:cs="Times New Roman"/>
                <w:sz w:val="18"/>
                <w:szCs w:val="18"/>
                <w:lang w:val="en-GB"/>
              </w:rPr>
            </w:pPr>
          </w:p>
        </w:tc>
        <w:tc>
          <w:tcPr>
            <w:tcW w:w="708" w:type="dxa"/>
            <w:noWrap/>
            <w:hideMark/>
          </w:tcPr>
          <w:p w14:paraId="43BC3216"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r>
      <w:tr w:rsidR="00AB1684" w:rsidRPr="00144091" w14:paraId="5CD22267" w14:textId="77777777" w:rsidTr="001006B4">
        <w:trPr>
          <w:trHeight w:val="71"/>
        </w:trPr>
        <w:tc>
          <w:tcPr>
            <w:tcW w:w="4893" w:type="dxa"/>
            <w:noWrap/>
            <w:hideMark/>
          </w:tcPr>
          <w:p w14:paraId="437D4CD1" w14:textId="77777777" w:rsidR="00AB1684" w:rsidRPr="00144091" w:rsidRDefault="00AB1684" w:rsidP="001006B4">
            <w:pPr>
              <w:rPr>
                <w:rFonts w:ascii="Times New Roman" w:hAnsi="Times New Roman" w:cs="Times New Roman"/>
                <w:sz w:val="18"/>
                <w:szCs w:val="18"/>
                <w:lang w:val="en-GB"/>
              </w:rPr>
            </w:pPr>
            <w:r w:rsidRPr="00144091">
              <w:rPr>
                <w:rFonts w:ascii="Times New Roman" w:hAnsi="Times New Roman" w:cs="Times New Roman"/>
                <w:sz w:val="18"/>
                <w:szCs w:val="18"/>
              </w:rPr>
              <w:t>Risk Management</w:t>
            </w:r>
          </w:p>
        </w:tc>
        <w:tc>
          <w:tcPr>
            <w:tcW w:w="709" w:type="dxa"/>
            <w:noWrap/>
            <w:hideMark/>
          </w:tcPr>
          <w:p w14:paraId="38F8D361"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c>
          <w:tcPr>
            <w:tcW w:w="708" w:type="dxa"/>
            <w:noWrap/>
            <w:hideMark/>
          </w:tcPr>
          <w:p w14:paraId="3CD207D4" w14:textId="77777777" w:rsidR="00AB1684" w:rsidRPr="00144091" w:rsidRDefault="00AB1684" w:rsidP="001006B4">
            <w:pPr>
              <w:jc w:val="center"/>
              <w:rPr>
                <w:rFonts w:ascii="Times New Roman" w:hAnsi="Times New Roman" w:cs="Times New Roman"/>
                <w:sz w:val="18"/>
                <w:szCs w:val="18"/>
                <w:lang w:val="en-GB"/>
              </w:rPr>
            </w:pPr>
          </w:p>
        </w:tc>
        <w:tc>
          <w:tcPr>
            <w:tcW w:w="709" w:type="dxa"/>
            <w:noWrap/>
            <w:hideMark/>
          </w:tcPr>
          <w:p w14:paraId="608336D1" w14:textId="77777777" w:rsidR="00AB1684" w:rsidRPr="00144091" w:rsidRDefault="00AB1684" w:rsidP="001006B4">
            <w:pPr>
              <w:jc w:val="center"/>
              <w:rPr>
                <w:rFonts w:ascii="Times New Roman" w:hAnsi="Times New Roman" w:cs="Times New Roman"/>
                <w:sz w:val="18"/>
                <w:szCs w:val="18"/>
                <w:lang w:val="en-GB"/>
              </w:rPr>
            </w:pPr>
          </w:p>
        </w:tc>
        <w:tc>
          <w:tcPr>
            <w:tcW w:w="851" w:type="dxa"/>
            <w:noWrap/>
            <w:hideMark/>
          </w:tcPr>
          <w:p w14:paraId="24DAD1DC" w14:textId="77777777" w:rsidR="00AB1684" w:rsidRPr="00144091" w:rsidRDefault="00AB1684" w:rsidP="001006B4">
            <w:pPr>
              <w:jc w:val="center"/>
              <w:rPr>
                <w:rFonts w:ascii="Times New Roman" w:hAnsi="Times New Roman" w:cs="Times New Roman"/>
                <w:sz w:val="18"/>
                <w:szCs w:val="18"/>
                <w:lang w:val="en-GB"/>
              </w:rPr>
            </w:pPr>
          </w:p>
        </w:tc>
        <w:tc>
          <w:tcPr>
            <w:tcW w:w="567" w:type="dxa"/>
            <w:noWrap/>
            <w:hideMark/>
          </w:tcPr>
          <w:p w14:paraId="79B1A7E8" w14:textId="77777777" w:rsidR="00AB1684" w:rsidRPr="00144091" w:rsidRDefault="00AB1684" w:rsidP="001006B4">
            <w:pPr>
              <w:jc w:val="center"/>
              <w:rPr>
                <w:rFonts w:ascii="Times New Roman" w:hAnsi="Times New Roman" w:cs="Times New Roman"/>
                <w:sz w:val="18"/>
                <w:szCs w:val="18"/>
                <w:lang w:val="en-GB"/>
              </w:rPr>
            </w:pPr>
          </w:p>
        </w:tc>
        <w:tc>
          <w:tcPr>
            <w:tcW w:w="708" w:type="dxa"/>
            <w:noWrap/>
            <w:hideMark/>
          </w:tcPr>
          <w:p w14:paraId="2F8357F5"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r>
      <w:tr w:rsidR="00AB1684" w:rsidRPr="00144091" w14:paraId="0EE1CCF3" w14:textId="77777777" w:rsidTr="001006B4">
        <w:trPr>
          <w:trHeight w:val="71"/>
        </w:trPr>
        <w:tc>
          <w:tcPr>
            <w:tcW w:w="4893" w:type="dxa"/>
            <w:noWrap/>
            <w:hideMark/>
          </w:tcPr>
          <w:p w14:paraId="047E9F71" w14:textId="77777777" w:rsidR="00AB1684" w:rsidRPr="00144091" w:rsidRDefault="00AB1684" w:rsidP="001006B4">
            <w:pPr>
              <w:rPr>
                <w:rFonts w:ascii="Times New Roman" w:hAnsi="Times New Roman" w:cs="Times New Roman"/>
                <w:sz w:val="18"/>
                <w:szCs w:val="18"/>
                <w:lang w:val="en-GB"/>
              </w:rPr>
            </w:pPr>
            <w:r w:rsidRPr="00144091">
              <w:rPr>
                <w:rFonts w:ascii="Times New Roman" w:hAnsi="Times New Roman" w:cs="Times New Roman"/>
                <w:sz w:val="18"/>
                <w:szCs w:val="18"/>
              </w:rPr>
              <w:t>Load Management</w:t>
            </w:r>
          </w:p>
        </w:tc>
        <w:tc>
          <w:tcPr>
            <w:tcW w:w="709" w:type="dxa"/>
            <w:noWrap/>
            <w:hideMark/>
          </w:tcPr>
          <w:p w14:paraId="08B7533F" w14:textId="77777777" w:rsidR="00AB1684" w:rsidRPr="00144091" w:rsidRDefault="00AB1684" w:rsidP="001006B4">
            <w:pPr>
              <w:jc w:val="center"/>
              <w:rPr>
                <w:rFonts w:ascii="Times New Roman" w:hAnsi="Times New Roman" w:cs="Times New Roman"/>
                <w:sz w:val="18"/>
                <w:szCs w:val="18"/>
                <w:lang w:val="en-GB"/>
              </w:rPr>
            </w:pPr>
          </w:p>
        </w:tc>
        <w:tc>
          <w:tcPr>
            <w:tcW w:w="708" w:type="dxa"/>
            <w:noWrap/>
            <w:hideMark/>
          </w:tcPr>
          <w:p w14:paraId="7C015D44" w14:textId="77777777" w:rsidR="00AB1684" w:rsidRPr="00144091" w:rsidRDefault="00AB1684" w:rsidP="001006B4">
            <w:pPr>
              <w:jc w:val="center"/>
              <w:rPr>
                <w:rFonts w:ascii="Times New Roman" w:hAnsi="Times New Roman" w:cs="Times New Roman"/>
                <w:sz w:val="18"/>
                <w:szCs w:val="18"/>
                <w:lang w:val="en-GB"/>
              </w:rPr>
            </w:pPr>
          </w:p>
        </w:tc>
        <w:tc>
          <w:tcPr>
            <w:tcW w:w="709" w:type="dxa"/>
            <w:noWrap/>
            <w:hideMark/>
          </w:tcPr>
          <w:p w14:paraId="5B64018C" w14:textId="77777777" w:rsidR="00AB1684" w:rsidRPr="00144091" w:rsidRDefault="00AB1684" w:rsidP="001006B4">
            <w:pPr>
              <w:jc w:val="center"/>
              <w:rPr>
                <w:rFonts w:ascii="Times New Roman" w:hAnsi="Times New Roman" w:cs="Times New Roman"/>
                <w:sz w:val="18"/>
                <w:szCs w:val="18"/>
                <w:lang w:val="en-GB"/>
              </w:rPr>
            </w:pPr>
          </w:p>
        </w:tc>
        <w:tc>
          <w:tcPr>
            <w:tcW w:w="851" w:type="dxa"/>
            <w:noWrap/>
            <w:hideMark/>
          </w:tcPr>
          <w:p w14:paraId="269C3DD7" w14:textId="77777777" w:rsidR="00AB1684" w:rsidRPr="00144091" w:rsidRDefault="00AB1684" w:rsidP="001006B4">
            <w:pPr>
              <w:jc w:val="center"/>
              <w:rPr>
                <w:rFonts w:ascii="Times New Roman" w:hAnsi="Times New Roman" w:cs="Times New Roman"/>
                <w:sz w:val="18"/>
                <w:szCs w:val="18"/>
                <w:lang w:val="en-GB"/>
              </w:rPr>
            </w:pPr>
          </w:p>
        </w:tc>
        <w:tc>
          <w:tcPr>
            <w:tcW w:w="567" w:type="dxa"/>
            <w:noWrap/>
            <w:hideMark/>
          </w:tcPr>
          <w:p w14:paraId="52FD1CBF" w14:textId="77777777" w:rsidR="00AB1684" w:rsidRPr="00144091" w:rsidRDefault="00AB1684" w:rsidP="001006B4">
            <w:pPr>
              <w:jc w:val="center"/>
              <w:rPr>
                <w:rFonts w:ascii="Times New Roman" w:hAnsi="Times New Roman" w:cs="Times New Roman"/>
                <w:sz w:val="18"/>
                <w:szCs w:val="18"/>
                <w:lang w:val="en-GB"/>
              </w:rPr>
            </w:pPr>
          </w:p>
        </w:tc>
        <w:tc>
          <w:tcPr>
            <w:tcW w:w="708" w:type="dxa"/>
            <w:noWrap/>
            <w:hideMark/>
          </w:tcPr>
          <w:p w14:paraId="5344BBB4"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r>
      <w:tr w:rsidR="00AB1684" w:rsidRPr="00144091" w14:paraId="0D4F109F" w14:textId="77777777" w:rsidTr="001006B4">
        <w:trPr>
          <w:trHeight w:val="71"/>
        </w:trPr>
        <w:tc>
          <w:tcPr>
            <w:tcW w:w="4893" w:type="dxa"/>
            <w:noWrap/>
            <w:hideMark/>
          </w:tcPr>
          <w:p w14:paraId="0780309E" w14:textId="77777777" w:rsidR="00AB1684" w:rsidRPr="00144091" w:rsidRDefault="00AB1684" w:rsidP="001006B4">
            <w:pPr>
              <w:rPr>
                <w:rFonts w:ascii="Times New Roman" w:hAnsi="Times New Roman" w:cs="Times New Roman"/>
                <w:sz w:val="18"/>
                <w:szCs w:val="18"/>
                <w:lang w:val="en-GB"/>
              </w:rPr>
            </w:pPr>
            <w:r w:rsidRPr="00144091">
              <w:rPr>
                <w:rFonts w:ascii="Times New Roman" w:hAnsi="Times New Roman" w:cs="Times New Roman"/>
                <w:sz w:val="18"/>
                <w:szCs w:val="18"/>
              </w:rPr>
              <w:t>Water Management</w:t>
            </w:r>
          </w:p>
        </w:tc>
        <w:tc>
          <w:tcPr>
            <w:tcW w:w="709" w:type="dxa"/>
            <w:noWrap/>
            <w:hideMark/>
          </w:tcPr>
          <w:p w14:paraId="5BD5C290" w14:textId="77777777" w:rsidR="00AB1684" w:rsidRPr="00144091" w:rsidRDefault="00AB1684" w:rsidP="001006B4">
            <w:pPr>
              <w:jc w:val="center"/>
              <w:rPr>
                <w:rFonts w:ascii="Times New Roman" w:hAnsi="Times New Roman" w:cs="Times New Roman"/>
                <w:sz w:val="18"/>
                <w:szCs w:val="18"/>
                <w:lang w:val="en-GB"/>
              </w:rPr>
            </w:pPr>
          </w:p>
        </w:tc>
        <w:tc>
          <w:tcPr>
            <w:tcW w:w="708" w:type="dxa"/>
            <w:noWrap/>
            <w:hideMark/>
          </w:tcPr>
          <w:p w14:paraId="3295EBC0" w14:textId="77777777" w:rsidR="00AB1684" w:rsidRPr="00144091" w:rsidRDefault="00AB1684" w:rsidP="001006B4">
            <w:pPr>
              <w:jc w:val="center"/>
              <w:rPr>
                <w:rFonts w:ascii="Times New Roman" w:hAnsi="Times New Roman" w:cs="Times New Roman"/>
                <w:sz w:val="18"/>
                <w:szCs w:val="18"/>
                <w:lang w:val="en-GB"/>
              </w:rPr>
            </w:pPr>
          </w:p>
        </w:tc>
        <w:tc>
          <w:tcPr>
            <w:tcW w:w="709" w:type="dxa"/>
            <w:noWrap/>
            <w:hideMark/>
          </w:tcPr>
          <w:p w14:paraId="3C81EBA2" w14:textId="77777777" w:rsidR="00AB1684" w:rsidRPr="00144091" w:rsidRDefault="00AB1684" w:rsidP="001006B4">
            <w:pPr>
              <w:jc w:val="center"/>
              <w:rPr>
                <w:rFonts w:ascii="Times New Roman" w:hAnsi="Times New Roman" w:cs="Times New Roman"/>
                <w:sz w:val="18"/>
                <w:szCs w:val="18"/>
                <w:lang w:val="en-GB"/>
              </w:rPr>
            </w:pPr>
          </w:p>
        </w:tc>
        <w:tc>
          <w:tcPr>
            <w:tcW w:w="851" w:type="dxa"/>
            <w:noWrap/>
            <w:hideMark/>
          </w:tcPr>
          <w:p w14:paraId="5F39793F" w14:textId="77777777" w:rsidR="00AB1684" w:rsidRPr="00144091" w:rsidRDefault="00AB1684" w:rsidP="001006B4">
            <w:pPr>
              <w:jc w:val="center"/>
              <w:rPr>
                <w:rFonts w:ascii="Times New Roman" w:hAnsi="Times New Roman" w:cs="Times New Roman"/>
                <w:sz w:val="18"/>
                <w:szCs w:val="18"/>
                <w:lang w:val="en-GB"/>
              </w:rPr>
            </w:pPr>
          </w:p>
        </w:tc>
        <w:tc>
          <w:tcPr>
            <w:tcW w:w="567" w:type="dxa"/>
            <w:noWrap/>
            <w:hideMark/>
          </w:tcPr>
          <w:p w14:paraId="3AED4618" w14:textId="77777777" w:rsidR="00AB1684" w:rsidRPr="00144091" w:rsidRDefault="00AB1684" w:rsidP="001006B4">
            <w:pPr>
              <w:jc w:val="center"/>
              <w:rPr>
                <w:rFonts w:ascii="Times New Roman" w:hAnsi="Times New Roman" w:cs="Times New Roman"/>
                <w:sz w:val="18"/>
                <w:szCs w:val="18"/>
                <w:lang w:val="en-GB"/>
              </w:rPr>
            </w:pPr>
          </w:p>
        </w:tc>
        <w:tc>
          <w:tcPr>
            <w:tcW w:w="708" w:type="dxa"/>
            <w:noWrap/>
            <w:hideMark/>
          </w:tcPr>
          <w:p w14:paraId="3BA6E940"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r>
      <w:tr w:rsidR="00AB1684" w:rsidRPr="00144091" w14:paraId="0BEC89BA" w14:textId="77777777" w:rsidTr="001006B4">
        <w:trPr>
          <w:trHeight w:val="71"/>
        </w:trPr>
        <w:tc>
          <w:tcPr>
            <w:tcW w:w="4893" w:type="dxa"/>
            <w:noWrap/>
            <w:hideMark/>
          </w:tcPr>
          <w:p w14:paraId="2D3D6B78" w14:textId="77777777" w:rsidR="00AB1684" w:rsidRPr="00144091" w:rsidRDefault="00AB1684" w:rsidP="001006B4">
            <w:pPr>
              <w:rPr>
                <w:rFonts w:ascii="Times New Roman" w:hAnsi="Times New Roman" w:cs="Times New Roman"/>
                <w:sz w:val="18"/>
                <w:szCs w:val="18"/>
                <w:lang w:val="en-GB"/>
              </w:rPr>
            </w:pPr>
            <w:proofErr w:type="spellStart"/>
            <w:r w:rsidRPr="00144091">
              <w:rPr>
                <w:rFonts w:ascii="Times New Roman" w:hAnsi="Times New Roman" w:cs="Times New Roman"/>
                <w:sz w:val="18"/>
                <w:szCs w:val="18"/>
              </w:rPr>
              <w:t>Automated</w:t>
            </w:r>
            <w:proofErr w:type="spellEnd"/>
            <w:r w:rsidRPr="00144091">
              <w:rPr>
                <w:rFonts w:ascii="Times New Roman" w:hAnsi="Times New Roman" w:cs="Times New Roman"/>
                <w:sz w:val="18"/>
                <w:szCs w:val="18"/>
              </w:rPr>
              <w:t xml:space="preserve"> </w:t>
            </w:r>
            <w:proofErr w:type="spellStart"/>
            <w:r w:rsidRPr="00144091">
              <w:rPr>
                <w:rFonts w:ascii="Times New Roman" w:hAnsi="Times New Roman" w:cs="Times New Roman"/>
                <w:sz w:val="18"/>
                <w:szCs w:val="18"/>
              </w:rPr>
              <w:t>meter</w:t>
            </w:r>
            <w:proofErr w:type="spellEnd"/>
            <w:r w:rsidRPr="00144091">
              <w:rPr>
                <w:rFonts w:ascii="Times New Roman" w:hAnsi="Times New Roman" w:cs="Times New Roman"/>
                <w:sz w:val="18"/>
                <w:szCs w:val="18"/>
              </w:rPr>
              <w:t xml:space="preserve"> reading</w:t>
            </w:r>
          </w:p>
        </w:tc>
        <w:tc>
          <w:tcPr>
            <w:tcW w:w="709" w:type="dxa"/>
            <w:noWrap/>
            <w:hideMark/>
          </w:tcPr>
          <w:p w14:paraId="2850ADEA" w14:textId="77777777" w:rsidR="00AB1684" w:rsidRPr="00144091" w:rsidRDefault="00AB1684" w:rsidP="001006B4">
            <w:pPr>
              <w:jc w:val="center"/>
              <w:rPr>
                <w:rFonts w:ascii="Times New Roman" w:hAnsi="Times New Roman" w:cs="Times New Roman"/>
                <w:sz w:val="18"/>
                <w:szCs w:val="18"/>
                <w:lang w:val="en-GB"/>
              </w:rPr>
            </w:pPr>
          </w:p>
        </w:tc>
        <w:tc>
          <w:tcPr>
            <w:tcW w:w="708" w:type="dxa"/>
            <w:noWrap/>
            <w:hideMark/>
          </w:tcPr>
          <w:p w14:paraId="3A2CC340" w14:textId="77777777" w:rsidR="00AB1684" w:rsidRPr="00144091" w:rsidRDefault="00AB1684" w:rsidP="001006B4">
            <w:pPr>
              <w:jc w:val="center"/>
              <w:rPr>
                <w:rFonts w:ascii="Times New Roman" w:hAnsi="Times New Roman" w:cs="Times New Roman"/>
                <w:sz w:val="18"/>
                <w:szCs w:val="18"/>
                <w:lang w:val="en-GB"/>
              </w:rPr>
            </w:pPr>
          </w:p>
        </w:tc>
        <w:tc>
          <w:tcPr>
            <w:tcW w:w="709" w:type="dxa"/>
            <w:noWrap/>
            <w:hideMark/>
          </w:tcPr>
          <w:p w14:paraId="624B2E89" w14:textId="77777777" w:rsidR="00AB1684" w:rsidRPr="00144091" w:rsidRDefault="00AB1684" w:rsidP="001006B4">
            <w:pPr>
              <w:jc w:val="center"/>
              <w:rPr>
                <w:rFonts w:ascii="Times New Roman" w:hAnsi="Times New Roman" w:cs="Times New Roman"/>
                <w:sz w:val="18"/>
                <w:szCs w:val="18"/>
                <w:lang w:val="en-GB"/>
              </w:rPr>
            </w:pPr>
          </w:p>
        </w:tc>
        <w:tc>
          <w:tcPr>
            <w:tcW w:w="851" w:type="dxa"/>
            <w:noWrap/>
            <w:hideMark/>
          </w:tcPr>
          <w:p w14:paraId="79453820" w14:textId="77777777" w:rsidR="00AB1684" w:rsidRPr="00144091" w:rsidRDefault="00AB1684" w:rsidP="001006B4">
            <w:pPr>
              <w:jc w:val="center"/>
              <w:rPr>
                <w:rFonts w:ascii="Times New Roman" w:hAnsi="Times New Roman" w:cs="Times New Roman"/>
                <w:sz w:val="18"/>
                <w:szCs w:val="18"/>
                <w:lang w:val="en-GB"/>
              </w:rPr>
            </w:pPr>
          </w:p>
        </w:tc>
        <w:tc>
          <w:tcPr>
            <w:tcW w:w="567" w:type="dxa"/>
            <w:noWrap/>
            <w:hideMark/>
          </w:tcPr>
          <w:p w14:paraId="6F871537" w14:textId="77777777" w:rsidR="00AB1684" w:rsidRPr="00144091" w:rsidRDefault="00AB1684" w:rsidP="001006B4">
            <w:pPr>
              <w:jc w:val="center"/>
              <w:rPr>
                <w:rFonts w:ascii="Times New Roman" w:hAnsi="Times New Roman" w:cs="Times New Roman"/>
                <w:sz w:val="18"/>
                <w:szCs w:val="18"/>
                <w:lang w:val="en-GB"/>
              </w:rPr>
            </w:pPr>
          </w:p>
        </w:tc>
        <w:tc>
          <w:tcPr>
            <w:tcW w:w="708" w:type="dxa"/>
            <w:noWrap/>
            <w:hideMark/>
          </w:tcPr>
          <w:p w14:paraId="2C45C6E8" w14:textId="77777777" w:rsidR="00AB1684" w:rsidRPr="00144091" w:rsidRDefault="00AB1684" w:rsidP="001006B4">
            <w:pPr>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r>
      <w:tr w:rsidR="00AB1684" w:rsidRPr="00144091" w14:paraId="70335263" w14:textId="77777777" w:rsidTr="001006B4">
        <w:trPr>
          <w:trHeight w:val="71"/>
        </w:trPr>
        <w:tc>
          <w:tcPr>
            <w:tcW w:w="4893" w:type="dxa"/>
            <w:noWrap/>
            <w:hideMark/>
          </w:tcPr>
          <w:p w14:paraId="0C6C5713" w14:textId="77777777" w:rsidR="00AB1684" w:rsidRPr="00144091" w:rsidRDefault="00AB1684" w:rsidP="001006B4">
            <w:pPr>
              <w:rPr>
                <w:rFonts w:ascii="Times New Roman" w:hAnsi="Times New Roman" w:cs="Times New Roman"/>
                <w:sz w:val="18"/>
                <w:szCs w:val="18"/>
                <w:lang w:val="en-GB"/>
              </w:rPr>
            </w:pPr>
            <w:r w:rsidRPr="00144091">
              <w:rPr>
                <w:rFonts w:ascii="Times New Roman" w:hAnsi="Times New Roman" w:cs="Times New Roman"/>
                <w:sz w:val="18"/>
                <w:szCs w:val="18"/>
              </w:rPr>
              <w:t xml:space="preserve">Indoor air </w:t>
            </w:r>
            <w:proofErr w:type="spellStart"/>
            <w:r w:rsidRPr="00144091">
              <w:rPr>
                <w:rFonts w:ascii="Times New Roman" w:hAnsi="Times New Roman" w:cs="Times New Roman"/>
                <w:sz w:val="18"/>
                <w:szCs w:val="18"/>
              </w:rPr>
              <w:t>quality</w:t>
            </w:r>
            <w:proofErr w:type="spellEnd"/>
            <w:r w:rsidRPr="00144091">
              <w:rPr>
                <w:rFonts w:ascii="Times New Roman" w:hAnsi="Times New Roman" w:cs="Times New Roman"/>
                <w:sz w:val="18"/>
                <w:szCs w:val="18"/>
              </w:rPr>
              <w:t xml:space="preserve"> service</w:t>
            </w:r>
          </w:p>
        </w:tc>
        <w:tc>
          <w:tcPr>
            <w:tcW w:w="709" w:type="dxa"/>
            <w:noWrap/>
            <w:hideMark/>
          </w:tcPr>
          <w:p w14:paraId="335537B7" w14:textId="77777777" w:rsidR="00AB1684" w:rsidRPr="00144091" w:rsidRDefault="00AB1684" w:rsidP="001006B4">
            <w:pPr>
              <w:jc w:val="center"/>
              <w:rPr>
                <w:rFonts w:ascii="Times New Roman" w:hAnsi="Times New Roman" w:cs="Times New Roman"/>
                <w:sz w:val="18"/>
                <w:szCs w:val="18"/>
                <w:lang w:val="en-GB"/>
              </w:rPr>
            </w:pPr>
          </w:p>
        </w:tc>
        <w:tc>
          <w:tcPr>
            <w:tcW w:w="708" w:type="dxa"/>
            <w:noWrap/>
            <w:hideMark/>
          </w:tcPr>
          <w:p w14:paraId="674729B7" w14:textId="77777777" w:rsidR="00AB1684" w:rsidRPr="00144091" w:rsidRDefault="00AB1684" w:rsidP="001006B4">
            <w:pPr>
              <w:jc w:val="center"/>
              <w:rPr>
                <w:rFonts w:ascii="Times New Roman" w:hAnsi="Times New Roman" w:cs="Times New Roman"/>
                <w:sz w:val="18"/>
                <w:szCs w:val="18"/>
                <w:lang w:val="en-GB"/>
              </w:rPr>
            </w:pPr>
          </w:p>
        </w:tc>
        <w:tc>
          <w:tcPr>
            <w:tcW w:w="709" w:type="dxa"/>
            <w:noWrap/>
            <w:hideMark/>
          </w:tcPr>
          <w:p w14:paraId="30184133" w14:textId="77777777" w:rsidR="00AB1684" w:rsidRPr="00144091" w:rsidRDefault="00AB1684" w:rsidP="001006B4">
            <w:pPr>
              <w:jc w:val="center"/>
              <w:rPr>
                <w:rFonts w:ascii="Times New Roman" w:hAnsi="Times New Roman" w:cs="Times New Roman"/>
                <w:sz w:val="18"/>
                <w:szCs w:val="18"/>
                <w:lang w:val="en-GB"/>
              </w:rPr>
            </w:pPr>
          </w:p>
        </w:tc>
        <w:tc>
          <w:tcPr>
            <w:tcW w:w="851" w:type="dxa"/>
            <w:noWrap/>
            <w:hideMark/>
          </w:tcPr>
          <w:p w14:paraId="2D8A14B3" w14:textId="77777777" w:rsidR="00AB1684" w:rsidRPr="00144091" w:rsidRDefault="00AB1684" w:rsidP="001006B4">
            <w:pPr>
              <w:jc w:val="center"/>
              <w:rPr>
                <w:rFonts w:ascii="Times New Roman" w:hAnsi="Times New Roman" w:cs="Times New Roman"/>
                <w:sz w:val="18"/>
                <w:szCs w:val="18"/>
                <w:lang w:val="en-GB"/>
              </w:rPr>
            </w:pPr>
          </w:p>
        </w:tc>
        <w:tc>
          <w:tcPr>
            <w:tcW w:w="567" w:type="dxa"/>
            <w:noWrap/>
            <w:hideMark/>
          </w:tcPr>
          <w:p w14:paraId="2548E255" w14:textId="77777777" w:rsidR="00AB1684" w:rsidRPr="00144091" w:rsidRDefault="00AB1684" w:rsidP="001006B4">
            <w:pPr>
              <w:jc w:val="center"/>
              <w:rPr>
                <w:rFonts w:ascii="Times New Roman" w:hAnsi="Times New Roman" w:cs="Times New Roman"/>
                <w:sz w:val="18"/>
                <w:szCs w:val="18"/>
                <w:lang w:val="en-GB"/>
              </w:rPr>
            </w:pPr>
          </w:p>
        </w:tc>
        <w:tc>
          <w:tcPr>
            <w:tcW w:w="708" w:type="dxa"/>
            <w:noWrap/>
            <w:hideMark/>
          </w:tcPr>
          <w:p w14:paraId="781F9F68" w14:textId="77777777" w:rsidR="00AB1684" w:rsidRPr="00144091" w:rsidRDefault="00AB1684" w:rsidP="001006B4">
            <w:pPr>
              <w:keepNext/>
              <w:jc w:val="center"/>
              <w:rPr>
                <w:rFonts w:ascii="Times New Roman" w:hAnsi="Times New Roman" w:cs="Times New Roman"/>
                <w:sz w:val="18"/>
                <w:szCs w:val="18"/>
                <w:lang w:val="en-GB"/>
              </w:rPr>
            </w:pPr>
            <w:r w:rsidRPr="00144091">
              <w:rPr>
                <w:rFonts w:ascii="Segoe UI Symbol" w:hAnsi="Segoe UI Symbol" w:cs="Segoe UI Symbol"/>
                <w:sz w:val="18"/>
                <w:szCs w:val="18"/>
              </w:rPr>
              <w:t>✓</w:t>
            </w:r>
          </w:p>
        </w:tc>
      </w:tr>
    </w:tbl>
    <w:p w14:paraId="4FFB1B16" w14:textId="3EA9F04D" w:rsidR="00AB1684" w:rsidRPr="0006535D" w:rsidRDefault="00AB1684" w:rsidP="009973BF">
      <w:pPr>
        <w:spacing w:after="0" w:line="276" w:lineRule="auto"/>
        <w:jc w:val="both"/>
        <w:rPr>
          <w:rFonts w:ascii="Times New Roman" w:hAnsi="Times New Roman" w:cs="Times New Roman"/>
          <w:sz w:val="20"/>
          <w:szCs w:val="20"/>
        </w:rPr>
      </w:pPr>
      <w:bookmarkStart w:id="10" w:name="_Toc40779673"/>
      <w:r w:rsidRPr="00144091">
        <w:rPr>
          <w:rFonts w:ascii="Times New Roman" w:hAnsi="Times New Roman" w:cs="Times New Roman"/>
          <w:sz w:val="20"/>
          <w:szCs w:val="20"/>
        </w:rPr>
        <w:t xml:space="preserve">Table </w:t>
      </w:r>
      <w:r w:rsidRPr="0006535D">
        <w:rPr>
          <w:rFonts w:ascii="Times New Roman" w:hAnsi="Times New Roman" w:cs="Times New Roman"/>
          <w:i/>
          <w:iCs/>
          <w:sz w:val="20"/>
          <w:szCs w:val="20"/>
        </w:rPr>
        <w:fldChar w:fldCharType="begin"/>
      </w:r>
      <w:r w:rsidRPr="00144091">
        <w:rPr>
          <w:rFonts w:ascii="Times New Roman" w:hAnsi="Times New Roman" w:cs="Times New Roman"/>
          <w:sz w:val="20"/>
          <w:szCs w:val="20"/>
        </w:rPr>
        <w:instrText xml:space="preserve"> SEQ Table \* ARABIC </w:instrText>
      </w:r>
      <w:r w:rsidRPr="0006535D">
        <w:rPr>
          <w:rFonts w:ascii="Times New Roman" w:hAnsi="Times New Roman" w:cs="Times New Roman"/>
          <w:i/>
          <w:iCs/>
          <w:sz w:val="20"/>
          <w:szCs w:val="20"/>
        </w:rPr>
        <w:fldChar w:fldCharType="separate"/>
      </w:r>
      <w:r w:rsidRPr="0006535D">
        <w:rPr>
          <w:rFonts w:ascii="Times New Roman" w:hAnsi="Times New Roman" w:cs="Times New Roman"/>
          <w:sz w:val="20"/>
          <w:szCs w:val="20"/>
        </w:rPr>
        <w:t>1</w:t>
      </w:r>
      <w:r w:rsidRPr="0006535D">
        <w:rPr>
          <w:rFonts w:ascii="Times New Roman" w:hAnsi="Times New Roman" w:cs="Times New Roman"/>
          <w:i/>
          <w:iCs/>
          <w:sz w:val="20"/>
          <w:szCs w:val="20"/>
        </w:rPr>
        <w:fldChar w:fldCharType="end"/>
      </w:r>
      <w:r w:rsidRPr="0006535D">
        <w:rPr>
          <w:rFonts w:ascii="Times New Roman" w:hAnsi="Times New Roman" w:cs="Times New Roman"/>
          <w:sz w:val="20"/>
          <w:szCs w:val="20"/>
        </w:rPr>
        <w:t xml:space="preserve"> - Services classification collected from the literature review</w:t>
      </w:r>
      <w:bookmarkEnd w:id="10"/>
    </w:p>
    <w:p w14:paraId="57458008" w14:textId="3B31B200" w:rsidR="00B85A12" w:rsidRPr="00A227BC" w:rsidRDefault="00B85A12" w:rsidP="006C5E56">
      <w:pPr>
        <w:pStyle w:val="Didascalia"/>
        <w:rPr>
          <w:rFonts w:ascii="Times New Roman" w:hAnsi="Times New Roman" w:cs="Times New Roman"/>
          <w:i w:val="0"/>
          <w:iCs w:val="0"/>
          <w:color w:val="auto"/>
          <w:sz w:val="20"/>
          <w:szCs w:val="20"/>
          <w:lang w:val="en-GB"/>
        </w:rPr>
      </w:pPr>
      <w:bookmarkStart w:id="11" w:name="_Hlk37171518"/>
      <w:bookmarkEnd w:id="9"/>
    </w:p>
    <w:p w14:paraId="253A531A" w14:textId="7C4AB73F" w:rsidR="00010FD8" w:rsidRPr="00EA3CBE" w:rsidRDefault="00010FD8" w:rsidP="00E03777">
      <w:pPr>
        <w:pStyle w:val="Titolo2"/>
        <w:rPr>
          <w:b w:val="0"/>
          <w:bCs/>
          <w:i/>
          <w:iCs/>
        </w:rPr>
      </w:pPr>
      <w:r w:rsidRPr="004C510A">
        <w:rPr>
          <w:b w:val="0"/>
          <w:bCs/>
          <w:i/>
          <w:iCs/>
        </w:rPr>
        <w:t xml:space="preserve">Technologies offered </w:t>
      </w:r>
      <w:r w:rsidR="001476C0" w:rsidRPr="00EA3CBE">
        <w:rPr>
          <w:b w:val="0"/>
          <w:bCs/>
          <w:i/>
          <w:iCs/>
        </w:rPr>
        <w:t xml:space="preserve">by ESCOs </w:t>
      </w:r>
      <w:r w:rsidR="00193346" w:rsidRPr="00EA3CBE">
        <w:rPr>
          <w:b w:val="0"/>
          <w:bCs/>
          <w:i/>
          <w:iCs/>
        </w:rPr>
        <w:t>and market</w:t>
      </w:r>
      <w:r w:rsidR="0014239A">
        <w:rPr>
          <w:b w:val="0"/>
          <w:bCs/>
          <w:i/>
          <w:iCs/>
        </w:rPr>
        <w:t>s</w:t>
      </w:r>
      <w:r w:rsidR="003B0163" w:rsidRPr="00EA3CBE">
        <w:rPr>
          <w:b w:val="0"/>
          <w:bCs/>
          <w:i/>
          <w:iCs/>
        </w:rPr>
        <w:t xml:space="preserve"> </w:t>
      </w:r>
      <w:r w:rsidR="001476C0" w:rsidRPr="00EA3CBE">
        <w:rPr>
          <w:b w:val="0"/>
          <w:bCs/>
          <w:i/>
          <w:iCs/>
        </w:rPr>
        <w:t>addressed</w:t>
      </w:r>
    </w:p>
    <w:p w14:paraId="39FD674E" w14:textId="5672F01C" w:rsidR="006E3835" w:rsidRPr="00443299" w:rsidRDefault="00D049C7" w:rsidP="004E2A53">
      <w:pPr>
        <w:spacing w:line="276" w:lineRule="auto"/>
        <w:contextualSpacing/>
        <w:jc w:val="both"/>
        <w:rPr>
          <w:rFonts w:ascii="Times New Roman" w:hAnsi="Times New Roman" w:cs="Times New Roman"/>
        </w:rPr>
      </w:pPr>
      <w:r w:rsidRPr="00EA3CBE">
        <w:rPr>
          <w:rFonts w:ascii="Times New Roman" w:hAnsi="Times New Roman" w:cs="Times New Roman"/>
        </w:rPr>
        <w:t>The literature review brought into light 39 technologies that can be offered by ESCOs, whose details are outlined in Section 3. They include energy efficiency technologies that can be implemented in different domains, such as industrial production processe</w:t>
      </w:r>
      <w:r w:rsidRPr="00AB64A1">
        <w:rPr>
          <w:rFonts w:ascii="Times New Roman" w:hAnsi="Times New Roman" w:cs="Times New Roman"/>
        </w:rPr>
        <w:t xml:space="preserve">s (e.g., electric motors, </w:t>
      </w:r>
      <w:r w:rsidR="00447B06" w:rsidRPr="00144091">
        <w:rPr>
          <w:rFonts w:ascii="Times New Roman" w:hAnsi="Times New Roman" w:cs="Times New Roman"/>
        </w:rPr>
        <w:t xml:space="preserve">Heating, Ventilation and Air Conditioning – </w:t>
      </w:r>
      <w:r w:rsidRPr="00144091">
        <w:rPr>
          <w:rFonts w:ascii="Times New Roman" w:hAnsi="Times New Roman" w:cs="Times New Roman"/>
        </w:rPr>
        <w:t>HVAC</w:t>
      </w:r>
      <w:r w:rsidR="00447B06" w:rsidRPr="00144091">
        <w:rPr>
          <w:rFonts w:ascii="Times New Roman" w:hAnsi="Times New Roman" w:cs="Times New Roman"/>
        </w:rPr>
        <w:t xml:space="preserve"> -</w:t>
      </w:r>
      <w:r w:rsidRPr="00144091">
        <w:rPr>
          <w:rFonts w:ascii="Times New Roman" w:hAnsi="Times New Roman" w:cs="Times New Roman"/>
        </w:rPr>
        <w:t xml:space="preserve"> or compressed air systems) or building (e.g., </w:t>
      </w:r>
      <w:r w:rsidR="009D2FF2" w:rsidRPr="00144091">
        <w:rPr>
          <w:rFonts w:ascii="Times New Roman" w:hAnsi="Times New Roman" w:cs="Times New Roman"/>
        </w:rPr>
        <w:t xml:space="preserve">building </w:t>
      </w:r>
      <w:r w:rsidRPr="00144091">
        <w:rPr>
          <w:rFonts w:ascii="Times New Roman" w:hAnsi="Times New Roman" w:cs="Times New Roman"/>
        </w:rPr>
        <w:t xml:space="preserve">insulation, lighting, space </w:t>
      </w:r>
      <w:r w:rsidRPr="00443299">
        <w:rPr>
          <w:rFonts w:ascii="Times New Roman" w:hAnsi="Times New Roman" w:cs="Times New Roman"/>
        </w:rPr>
        <w:t>HVAC</w:t>
      </w:r>
      <w:r w:rsidR="009D2FF2" w:rsidRPr="00443299">
        <w:rPr>
          <w:rFonts w:ascii="Times New Roman" w:hAnsi="Times New Roman" w:cs="Times New Roman"/>
        </w:rPr>
        <w:t>, building envelope</w:t>
      </w:r>
      <w:r w:rsidRPr="00443299">
        <w:rPr>
          <w:rFonts w:ascii="Times New Roman" w:hAnsi="Times New Roman" w:cs="Times New Roman"/>
        </w:rPr>
        <w:t>).</w:t>
      </w:r>
      <w:r w:rsidR="009D2FF2" w:rsidRPr="00443299">
        <w:rPr>
          <w:rFonts w:ascii="Times New Roman" w:hAnsi="Times New Roman" w:cs="Times New Roman"/>
        </w:rPr>
        <w:t xml:space="preserve"> They also include </w:t>
      </w:r>
      <w:r w:rsidR="00EB1D87" w:rsidRPr="00443299">
        <w:rPr>
          <w:rFonts w:ascii="Times New Roman" w:hAnsi="Times New Roman" w:cs="Times New Roman"/>
        </w:rPr>
        <w:t xml:space="preserve">technologies </w:t>
      </w:r>
      <w:r w:rsidR="00306EA6" w:rsidRPr="00443299">
        <w:rPr>
          <w:rFonts w:ascii="Times New Roman" w:hAnsi="Times New Roman" w:cs="Times New Roman"/>
        </w:rPr>
        <w:t xml:space="preserve">for </w:t>
      </w:r>
      <w:r w:rsidR="00702975" w:rsidRPr="00443299">
        <w:rPr>
          <w:rFonts w:ascii="Times New Roman" w:hAnsi="Times New Roman" w:cs="Times New Roman"/>
        </w:rPr>
        <w:t xml:space="preserve">high-efficiency </w:t>
      </w:r>
      <w:r w:rsidR="00A80BFF" w:rsidRPr="00443299">
        <w:rPr>
          <w:rFonts w:ascii="Times New Roman" w:hAnsi="Times New Roman" w:cs="Times New Roman"/>
        </w:rPr>
        <w:t xml:space="preserve">energy generation </w:t>
      </w:r>
      <w:r w:rsidR="00702975" w:rsidRPr="00443299">
        <w:rPr>
          <w:rFonts w:ascii="Times New Roman" w:hAnsi="Times New Roman" w:cs="Times New Roman"/>
        </w:rPr>
        <w:t>(</w:t>
      </w:r>
      <w:r w:rsidR="009D2FF2" w:rsidRPr="00443299">
        <w:rPr>
          <w:rFonts w:ascii="Times New Roman" w:hAnsi="Times New Roman" w:cs="Times New Roman"/>
        </w:rPr>
        <w:t xml:space="preserve">e.g., </w:t>
      </w:r>
      <w:proofErr w:type="spellStart"/>
      <w:r w:rsidR="00006DF8" w:rsidRPr="00443299">
        <w:rPr>
          <w:rFonts w:ascii="Times New Roman" w:hAnsi="Times New Roman" w:cs="Times New Roman"/>
        </w:rPr>
        <w:t>Panev</w:t>
      </w:r>
      <w:proofErr w:type="spellEnd"/>
      <w:r w:rsidR="00006DF8" w:rsidRPr="00443299">
        <w:rPr>
          <w:rFonts w:ascii="Times New Roman" w:hAnsi="Times New Roman" w:cs="Times New Roman"/>
        </w:rPr>
        <w:t xml:space="preserve"> et al., 2014)</w:t>
      </w:r>
      <w:r w:rsidR="00A80BFF" w:rsidRPr="00443299">
        <w:rPr>
          <w:rFonts w:ascii="Times New Roman" w:hAnsi="Times New Roman" w:cs="Times New Roman"/>
        </w:rPr>
        <w:t xml:space="preserve"> </w:t>
      </w:r>
      <w:r w:rsidR="00006DF8" w:rsidRPr="00443299">
        <w:rPr>
          <w:rFonts w:ascii="Times New Roman" w:hAnsi="Times New Roman" w:cs="Times New Roman"/>
        </w:rPr>
        <w:t xml:space="preserve">or </w:t>
      </w:r>
      <w:r w:rsidR="009D2FF2" w:rsidRPr="00443299">
        <w:rPr>
          <w:rFonts w:ascii="Times New Roman" w:hAnsi="Times New Roman" w:cs="Times New Roman"/>
        </w:rPr>
        <w:t xml:space="preserve">energy production from </w:t>
      </w:r>
      <w:r w:rsidR="00006DF8" w:rsidRPr="00443299">
        <w:rPr>
          <w:rFonts w:ascii="Times New Roman" w:hAnsi="Times New Roman" w:cs="Times New Roman"/>
        </w:rPr>
        <w:t>renewable</w:t>
      </w:r>
      <w:r w:rsidR="006F3AAF" w:rsidRPr="00443299">
        <w:rPr>
          <w:rFonts w:ascii="Times New Roman" w:hAnsi="Times New Roman" w:cs="Times New Roman"/>
        </w:rPr>
        <w:t xml:space="preserve"> energy</w:t>
      </w:r>
      <w:r w:rsidR="009D2FF2" w:rsidRPr="00443299">
        <w:rPr>
          <w:rFonts w:ascii="Times New Roman" w:hAnsi="Times New Roman" w:cs="Times New Roman"/>
        </w:rPr>
        <w:t xml:space="preserve"> sources</w:t>
      </w:r>
      <w:r w:rsidR="00006DF8" w:rsidRPr="00443299">
        <w:rPr>
          <w:rFonts w:ascii="Times New Roman" w:hAnsi="Times New Roman" w:cs="Times New Roman"/>
        </w:rPr>
        <w:t xml:space="preserve"> (</w:t>
      </w:r>
      <w:r w:rsidR="009D2FF2" w:rsidRPr="00443299">
        <w:rPr>
          <w:rFonts w:ascii="Times New Roman" w:hAnsi="Times New Roman" w:cs="Times New Roman"/>
        </w:rPr>
        <w:t xml:space="preserve">e.g., </w:t>
      </w:r>
      <w:r w:rsidR="00387E7B" w:rsidRPr="00443299">
        <w:rPr>
          <w:rFonts w:ascii="Times New Roman" w:hAnsi="Times New Roman" w:cs="Times New Roman"/>
        </w:rPr>
        <w:t xml:space="preserve">Good et al., 2016). Additionally, </w:t>
      </w:r>
      <w:r w:rsidR="00B34CB8" w:rsidRPr="00443299">
        <w:rPr>
          <w:rFonts w:ascii="Times New Roman" w:hAnsi="Times New Roman" w:cs="Times New Roman"/>
        </w:rPr>
        <w:t>USDOE</w:t>
      </w:r>
      <w:r w:rsidR="006F3AAF" w:rsidRPr="00443299">
        <w:rPr>
          <w:rFonts w:ascii="Times New Roman" w:hAnsi="Times New Roman" w:cs="Times New Roman"/>
        </w:rPr>
        <w:t xml:space="preserve"> (2019) have recently discussed the role of </w:t>
      </w:r>
      <w:r w:rsidR="00472950" w:rsidRPr="00443299">
        <w:rPr>
          <w:rFonts w:ascii="Times New Roman" w:hAnsi="Times New Roman" w:cs="Times New Roman"/>
        </w:rPr>
        <w:t>ESCO</w:t>
      </w:r>
      <w:r w:rsidR="006F3AAF" w:rsidRPr="00443299">
        <w:rPr>
          <w:rFonts w:ascii="Times New Roman" w:hAnsi="Times New Roman" w:cs="Times New Roman"/>
        </w:rPr>
        <w:t xml:space="preserve">s in </w:t>
      </w:r>
      <w:r w:rsidR="00C278E7" w:rsidRPr="00443299">
        <w:rPr>
          <w:rFonts w:ascii="Times New Roman" w:hAnsi="Times New Roman" w:cs="Times New Roman"/>
        </w:rPr>
        <w:t>the provision of emergency generators</w:t>
      </w:r>
      <w:r w:rsidR="00851F29" w:rsidRPr="00443299">
        <w:rPr>
          <w:rFonts w:ascii="Times New Roman" w:hAnsi="Times New Roman" w:cs="Times New Roman"/>
        </w:rPr>
        <w:t>,</w:t>
      </w:r>
      <w:r w:rsidR="00373017" w:rsidRPr="00443299">
        <w:rPr>
          <w:rFonts w:ascii="Times New Roman" w:hAnsi="Times New Roman" w:cs="Times New Roman"/>
        </w:rPr>
        <w:t xml:space="preserve"> while other studies underline that</w:t>
      </w:r>
      <w:r w:rsidR="00851F29" w:rsidRPr="00443299">
        <w:rPr>
          <w:rFonts w:ascii="Times New Roman" w:hAnsi="Times New Roman" w:cs="Times New Roman"/>
        </w:rPr>
        <w:t xml:space="preserve"> </w:t>
      </w:r>
      <w:r w:rsidR="00472950" w:rsidRPr="00443299">
        <w:rPr>
          <w:rFonts w:ascii="Times New Roman" w:hAnsi="Times New Roman" w:cs="Times New Roman"/>
        </w:rPr>
        <w:t>ESCO</w:t>
      </w:r>
      <w:r w:rsidR="00851F29" w:rsidRPr="00443299">
        <w:rPr>
          <w:rFonts w:ascii="Times New Roman" w:hAnsi="Times New Roman" w:cs="Times New Roman"/>
        </w:rPr>
        <w:t xml:space="preserve">s can </w:t>
      </w:r>
      <w:r w:rsidR="00E03777" w:rsidRPr="00443299">
        <w:rPr>
          <w:rFonts w:ascii="Times New Roman" w:hAnsi="Times New Roman" w:cs="Times New Roman"/>
        </w:rPr>
        <w:t>offer other</w:t>
      </w:r>
      <w:r w:rsidR="009D2FF2" w:rsidRPr="00443299">
        <w:rPr>
          <w:rFonts w:ascii="Times New Roman" w:hAnsi="Times New Roman" w:cs="Times New Roman"/>
        </w:rPr>
        <w:t xml:space="preserve"> established or emerging energy</w:t>
      </w:r>
      <w:r w:rsidR="00E03777" w:rsidRPr="00443299">
        <w:rPr>
          <w:rFonts w:ascii="Times New Roman" w:hAnsi="Times New Roman" w:cs="Times New Roman"/>
        </w:rPr>
        <w:t xml:space="preserve"> technologies</w:t>
      </w:r>
      <w:r w:rsidR="00851F29" w:rsidRPr="00443299">
        <w:rPr>
          <w:rFonts w:ascii="Times New Roman" w:hAnsi="Times New Roman" w:cs="Times New Roman"/>
        </w:rPr>
        <w:t xml:space="preserve"> </w:t>
      </w:r>
      <w:r w:rsidR="00373017" w:rsidRPr="00443299">
        <w:rPr>
          <w:rFonts w:ascii="Times New Roman" w:hAnsi="Times New Roman" w:cs="Times New Roman"/>
        </w:rPr>
        <w:t>such as</w:t>
      </w:r>
      <w:r w:rsidR="00E133B3" w:rsidRPr="00443299">
        <w:rPr>
          <w:rFonts w:ascii="Times New Roman" w:hAnsi="Times New Roman" w:cs="Times New Roman"/>
        </w:rPr>
        <w:t xml:space="preserve"> energy </w:t>
      </w:r>
      <w:r w:rsidR="00373017" w:rsidRPr="00443299">
        <w:rPr>
          <w:rFonts w:ascii="Times New Roman" w:hAnsi="Times New Roman" w:cs="Times New Roman"/>
        </w:rPr>
        <w:t xml:space="preserve">meters </w:t>
      </w:r>
      <w:r w:rsidR="00E133B3" w:rsidRPr="00443299">
        <w:rPr>
          <w:rFonts w:ascii="Times New Roman" w:hAnsi="Times New Roman" w:cs="Times New Roman"/>
        </w:rPr>
        <w:t xml:space="preserve">(e.g., </w:t>
      </w:r>
      <w:r w:rsidR="002A628C" w:rsidRPr="00443299">
        <w:rPr>
          <w:rFonts w:ascii="Times New Roman" w:hAnsi="Times New Roman" w:cs="Times New Roman"/>
        </w:rPr>
        <w:t>Runa</w:t>
      </w:r>
      <w:r w:rsidR="00E133B3" w:rsidRPr="00443299">
        <w:rPr>
          <w:rFonts w:ascii="Times New Roman" w:hAnsi="Times New Roman" w:cs="Times New Roman"/>
        </w:rPr>
        <w:t xml:space="preserve"> et al., 2018), energy stora</w:t>
      </w:r>
      <w:r w:rsidR="00155F4B" w:rsidRPr="00443299">
        <w:rPr>
          <w:rFonts w:ascii="Times New Roman" w:hAnsi="Times New Roman" w:cs="Times New Roman"/>
        </w:rPr>
        <w:t>g</w:t>
      </w:r>
      <w:r w:rsidR="00E133B3" w:rsidRPr="00443299">
        <w:rPr>
          <w:rFonts w:ascii="Times New Roman" w:hAnsi="Times New Roman" w:cs="Times New Roman"/>
        </w:rPr>
        <w:t>e (</w:t>
      </w:r>
      <w:r w:rsidR="00C309C8" w:rsidRPr="00443299">
        <w:rPr>
          <w:rFonts w:ascii="Times New Roman" w:hAnsi="Times New Roman" w:cs="Times New Roman"/>
        </w:rPr>
        <w:t xml:space="preserve">e.g., </w:t>
      </w:r>
      <w:proofErr w:type="spellStart"/>
      <w:r w:rsidR="00E133B3" w:rsidRPr="00443299">
        <w:rPr>
          <w:rFonts w:ascii="Times New Roman" w:hAnsi="Times New Roman" w:cs="Times New Roman"/>
        </w:rPr>
        <w:t>Sovacool</w:t>
      </w:r>
      <w:proofErr w:type="spellEnd"/>
      <w:r w:rsidR="00E133B3" w:rsidRPr="00443299">
        <w:rPr>
          <w:rFonts w:ascii="Times New Roman" w:hAnsi="Times New Roman" w:cs="Times New Roman"/>
        </w:rPr>
        <w:t xml:space="preserve"> et al., 2019), or </w:t>
      </w:r>
      <w:r w:rsidR="00155F4B" w:rsidRPr="00443299">
        <w:rPr>
          <w:rFonts w:ascii="Times New Roman" w:hAnsi="Times New Roman" w:cs="Times New Roman"/>
        </w:rPr>
        <w:t>even eco-efficiency</w:t>
      </w:r>
      <w:r w:rsidR="00E03777" w:rsidRPr="00443299">
        <w:rPr>
          <w:rFonts w:ascii="Times New Roman" w:hAnsi="Times New Roman" w:cs="Times New Roman"/>
        </w:rPr>
        <w:t xml:space="preserve"> technologies</w:t>
      </w:r>
      <w:r w:rsidR="00155F4B" w:rsidRPr="00443299">
        <w:rPr>
          <w:rFonts w:ascii="Times New Roman" w:hAnsi="Times New Roman" w:cs="Times New Roman"/>
        </w:rPr>
        <w:t xml:space="preserve"> (</w:t>
      </w:r>
      <w:r w:rsidR="009D2FF2" w:rsidRPr="00443299">
        <w:rPr>
          <w:rFonts w:ascii="Times New Roman" w:hAnsi="Times New Roman" w:cs="Times New Roman"/>
        </w:rPr>
        <w:t xml:space="preserve">e.g., </w:t>
      </w:r>
      <w:r w:rsidR="00B34CB8" w:rsidRPr="00443299">
        <w:rPr>
          <w:rFonts w:ascii="Times New Roman" w:hAnsi="Times New Roman" w:cs="Times New Roman"/>
        </w:rPr>
        <w:t>USDOE</w:t>
      </w:r>
      <w:r w:rsidR="00155F4B" w:rsidRPr="00443299">
        <w:rPr>
          <w:rFonts w:ascii="Times New Roman" w:hAnsi="Times New Roman" w:cs="Times New Roman"/>
        </w:rPr>
        <w:t>, 201</w:t>
      </w:r>
      <w:r w:rsidR="00B34CB8" w:rsidRPr="00443299">
        <w:rPr>
          <w:rFonts w:ascii="Times New Roman" w:hAnsi="Times New Roman" w:cs="Times New Roman"/>
        </w:rPr>
        <w:t>9</w:t>
      </w:r>
      <w:r w:rsidR="00155F4B" w:rsidRPr="00443299">
        <w:rPr>
          <w:rFonts w:ascii="Times New Roman" w:hAnsi="Times New Roman" w:cs="Times New Roman"/>
        </w:rPr>
        <w:t xml:space="preserve">) where the </w:t>
      </w:r>
      <w:r w:rsidR="009E6C55" w:rsidRPr="00443299">
        <w:rPr>
          <w:rFonts w:ascii="Times New Roman" w:hAnsi="Times New Roman" w:cs="Times New Roman"/>
        </w:rPr>
        <w:t xml:space="preserve">relationships between energy and other resources </w:t>
      </w:r>
      <w:r w:rsidR="009D2FF2" w:rsidRPr="00443299">
        <w:rPr>
          <w:rFonts w:ascii="Times New Roman" w:hAnsi="Times New Roman" w:cs="Times New Roman"/>
        </w:rPr>
        <w:t xml:space="preserve">(e.g., water, waste) is </w:t>
      </w:r>
      <w:r w:rsidR="009E6C55" w:rsidRPr="00443299">
        <w:rPr>
          <w:rFonts w:ascii="Times New Roman" w:hAnsi="Times New Roman" w:cs="Times New Roman"/>
        </w:rPr>
        <w:t>crucial.</w:t>
      </w:r>
      <w:bookmarkEnd w:id="11"/>
    </w:p>
    <w:p w14:paraId="30F32D04" w14:textId="1853ACF5" w:rsidR="00E62F26" w:rsidRPr="00443299" w:rsidRDefault="00E62F26" w:rsidP="00E41BC3">
      <w:pPr>
        <w:spacing w:after="0" w:line="276" w:lineRule="auto"/>
        <w:contextualSpacing/>
        <w:jc w:val="both"/>
        <w:rPr>
          <w:rFonts w:ascii="Times New Roman" w:hAnsi="Times New Roman" w:cs="Times New Roman"/>
        </w:rPr>
      </w:pPr>
      <w:r w:rsidRPr="00443299">
        <w:rPr>
          <w:rFonts w:ascii="Times New Roman" w:hAnsi="Times New Roman" w:cs="Times New Roman"/>
        </w:rPr>
        <w:t xml:space="preserve">The literature review addressing markets </w:t>
      </w:r>
      <w:r w:rsidR="00373017" w:rsidRPr="00443299">
        <w:rPr>
          <w:rFonts w:ascii="Times New Roman" w:hAnsi="Times New Roman" w:cs="Times New Roman"/>
        </w:rPr>
        <w:t xml:space="preserve">targeted </w:t>
      </w:r>
      <w:r w:rsidRPr="00443299">
        <w:rPr>
          <w:rFonts w:ascii="Times New Roman" w:hAnsi="Times New Roman" w:cs="Times New Roman"/>
        </w:rPr>
        <w:t xml:space="preserve">ESCOs </w:t>
      </w:r>
      <w:r w:rsidR="00373017" w:rsidRPr="00443299">
        <w:rPr>
          <w:rFonts w:ascii="Times New Roman" w:hAnsi="Times New Roman" w:cs="Times New Roman"/>
        </w:rPr>
        <w:t xml:space="preserve">for the provision of their services </w:t>
      </w:r>
      <w:r w:rsidR="00C309C8" w:rsidRPr="00443299">
        <w:rPr>
          <w:rFonts w:ascii="Times New Roman" w:hAnsi="Times New Roman" w:cs="Times New Roman"/>
        </w:rPr>
        <w:t xml:space="preserve"> brought into light</w:t>
      </w:r>
      <w:r w:rsidRPr="00443299">
        <w:rPr>
          <w:rFonts w:ascii="Times New Roman" w:hAnsi="Times New Roman" w:cs="Times New Roman"/>
        </w:rPr>
        <w:t xml:space="preserve"> four main areas (market</w:t>
      </w:r>
      <w:r w:rsidR="00C309C8" w:rsidRPr="00443299">
        <w:rPr>
          <w:rFonts w:ascii="Times New Roman" w:hAnsi="Times New Roman" w:cs="Times New Roman"/>
        </w:rPr>
        <w:t>s</w:t>
      </w:r>
      <w:r w:rsidRPr="00443299">
        <w:rPr>
          <w:rFonts w:ascii="Times New Roman" w:hAnsi="Times New Roman" w:cs="Times New Roman"/>
        </w:rPr>
        <w:t xml:space="preserve">): </w:t>
      </w:r>
      <w:proofErr w:type="spellStart"/>
      <w:r w:rsidRPr="00443299">
        <w:rPr>
          <w:rFonts w:ascii="Times New Roman" w:hAnsi="Times New Roman" w:cs="Times New Roman"/>
        </w:rPr>
        <w:t>i</w:t>
      </w:r>
      <w:proofErr w:type="spellEnd"/>
      <w:r w:rsidRPr="00443299">
        <w:rPr>
          <w:rFonts w:ascii="Times New Roman" w:hAnsi="Times New Roman" w:cs="Times New Roman"/>
        </w:rPr>
        <w:t>) industrial, ii) private buildings, including residential and tertiary buildings, iii) public administration; and iv) utility. Further details on the sub-market segments belonging to each market are outlined in Section 3.</w:t>
      </w:r>
    </w:p>
    <w:p w14:paraId="587F2B34" w14:textId="365C860C" w:rsidR="00E41BC3" w:rsidRPr="00443299" w:rsidRDefault="00E62F26" w:rsidP="00E41BC3">
      <w:pPr>
        <w:spacing w:after="0" w:line="276" w:lineRule="auto"/>
        <w:contextualSpacing/>
        <w:jc w:val="both"/>
        <w:rPr>
          <w:rFonts w:ascii="Times New Roman" w:hAnsi="Times New Roman" w:cs="Times New Roman"/>
        </w:rPr>
      </w:pPr>
      <w:r w:rsidRPr="00443299">
        <w:rPr>
          <w:rFonts w:ascii="Times New Roman" w:hAnsi="Times New Roman" w:cs="Times New Roman"/>
        </w:rPr>
        <w:t>Recent contributions on the topic</w:t>
      </w:r>
      <w:r w:rsidR="00456A7E" w:rsidRPr="00443299">
        <w:rPr>
          <w:rFonts w:ascii="Times New Roman" w:hAnsi="Times New Roman" w:cs="Times New Roman"/>
        </w:rPr>
        <w:t xml:space="preserve"> highlight the relevance of the </w:t>
      </w:r>
      <w:r w:rsidRPr="00443299">
        <w:rPr>
          <w:rFonts w:ascii="Times New Roman" w:hAnsi="Times New Roman" w:cs="Times New Roman"/>
        </w:rPr>
        <w:t>markets</w:t>
      </w:r>
      <w:r w:rsidR="00456A7E" w:rsidRPr="00443299">
        <w:rPr>
          <w:rFonts w:ascii="Times New Roman" w:hAnsi="Times New Roman" w:cs="Times New Roman"/>
        </w:rPr>
        <w:t xml:space="preserve"> addressed by </w:t>
      </w:r>
      <w:r w:rsidR="00472950" w:rsidRPr="00443299">
        <w:rPr>
          <w:rFonts w:ascii="Times New Roman" w:hAnsi="Times New Roman" w:cs="Times New Roman"/>
        </w:rPr>
        <w:t>ESCO</w:t>
      </w:r>
      <w:r w:rsidR="00456A7E" w:rsidRPr="00443299">
        <w:rPr>
          <w:rFonts w:ascii="Times New Roman" w:hAnsi="Times New Roman" w:cs="Times New Roman"/>
        </w:rPr>
        <w:t>s</w:t>
      </w:r>
      <w:r w:rsidRPr="00443299">
        <w:rPr>
          <w:rFonts w:ascii="Times New Roman" w:hAnsi="Times New Roman" w:cs="Times New Roman"/>
        </w:rPr>
        <w:t xml:space="preserve"> for the provision of services and technologies</w:t>
      </w:r>
      <w:r w:rsidR="00456A7E" w:rsidRPr="00443299">
        <w:rPr>
          <w:rFonts w:ascii="Times New Roman" w:hAnsi="Times New Roman" w:cs="Times New Roman"/>
        </w:rPr>
        <w:t xml:space="preserve"> </w:t>
      </w:r>
      <w:sdt>
        <w:sdtPr>
          <w:rPr>
            <w:rFonts w:ascii="Times New Roman" w:hAnsi="Times New Roman" w:cs="Times New Roman"/>
          </w:rPr>
          <w:id w:val="-1042289687"/>
          <w:citation/>
        </w:sdtPr>
        <w:sdtContent>
          <w:r w:rsidR="00533B45" w:rsidRPr="00443299">
            <w:rPr>
              <w:rFonts w:ascii="Times New Roman" w:hAnsi="Times New Roman" w:cs="Times New Roman"/>
            </w:rPr>
            <w:fldChar w:fldCharType="begin"/>
          </w:r>
          <w:r w:rsidR="00533B45" w:rsidRPr="00443299">
            <w:rPr>
              <w:rFonts w:ascii="Times New Roman" w:hAnsi="Times New Roman" w:cs="Times New Roman"/>
            </w:rPr>
            <w:instrText xml:space="preserve">CITATION Cha12 \l 1040 </w:instrText>
          </w:r>
          <w:r w:rsidR="00533B45" w:rsidRPr="00443299">
            <w:rPr>
              <w:rFonts w:ascii="Times New Roman" w:hAnsi="Times New Roman" w:cs="Times New Roman"/>
            </w:rPr>
            <w:fldChar w:fldCharType="separate"/>
          </w:r>
          <w:r w:rsidR="00533B45" w:rsidRPr="00443299">
            <w:rPr>
              <w:rFonts w:ascii="Times New Roman" w:hAnsi="Times New Roman" w:cs="Times New Roman"/>
            </w:rPr>
            <w:t>(Change Best, 2012)</w:t>
          </w:r>
          <w:r w:rsidR="00533B45" w:rsidRPr="00443299">
            <w:rPr>
              <w:rFonts w:ascii="Times New Roman" w:hAnsi="Times New Roman" w:cs="Times New Roman"/>
            </w:rPr>
            <w:fldChar w:fldCharType="end"/>
          </w:r>
        </w:sdtContent>
      </w:sdt>
      <w:r w:rsidR="00E41BC3" w:rsidRPr="00443299">
        <w:rPr>
          <w:rFonts w:ascii="Times New Roman" w:hAnsi="Times New Roman" w:cs="Times New Roman"/>
        </w:rPr>
        <w:t>. However,</w:t>
      </w:r>
      <w:r w:rsidR="00533B45" w:rsidRPr="00443299">
        <w:rPr>
          <w:rFonts w:ascii="Times New Roman" w:hAnsi="Times New Roman" w:cs="Times New Roman"/>
        </w:rPr>
        <w:t xml:space="preserve"> </w:t>
      </w:r>
      <w:r w:rsidRPr="00443299">
        <w:rPr>
          <w:rFonts w:ascii="Times New Roman" w:hAnsi="Times New Roman" w:cs="Times New Roman"/>
        </w:rPr>
        <w:t>the</w:t>
      </w:r>
      <w:r w:rsidR="00533B45" w:rsidRPr="00443299">
        <w:rPr>
          <w:rFonts w:ascii="Times New Roman" w:hAnsi="Times New Roman" w:cs="Times New Roman"/>
        </w:rPr>
        <w:t xml:space="preserve"> </w:t>
      </w:r>
      <w:r w:rsidR="00000B97" w:rsidRPr="00443299">
        <w:rPr>
          <w:rFonts w:ascii="Times New Roman" w:hAnsi="Times New Roman" w:cs="Times New Roman"/>
        </w:rPr>
        <w:t>relationship</w:t>
      </w:r>
      <w:r w:rsidRPr="00443299">
        <w:rPr>
          <w:rFonts w:ascii="Times New Roman" w:hAnsi="Times New Roman" w:cs="Times New Roman"/>
        </w:rPr>
        <w:t xml:space="preserve"> between them</w:t>
      </w:r>
      <w:r w:rsidR="00533B45" w:rsidRPr="00443299">
        <w:rPr>
          <w:rFonts w:ascii="Times New Roman" w:hAnsi="Times New Roman" w:cs="Times New Roman"/>
        </w:rPr>
        <w:t xml:space="preserve"> </w:t>
      </w:r>
      <w:r w:rsidRPr="00443299">
        <w:rPr>
          <w:rFonts w:ascii="Times New Roman" w:hAnsi="Times New Roman" w:cs="Times New Roman"/>
        </w:rPr>
        <w:t>ha</w:t>
      </w:r>
      <w:r w:rsidR="00C309C8" w:rsidRPr="00443299">
        <w:rPr>
          <w:rFonts w:ascii="Times New Roman" w:hAnsi="Times New Roman" w:cs="Times New Roman"/>
        </w:rPr>
        <w:t>s</w:t>
      </w:r>
      <w:r w:rsidRPr="00443299">
        <w:rPr>
          <w:rFonts w:ascii="Times New Roman" w:hAnsi="Times New Roman" w:cs="Times New Roman"/>
        </w:rPr>
        <w:t xml:space="preserve"> not been</w:t>
      </w:r>
      <w:r w:rsidR="00000B97" w:rsidRPr="00443299">
        <w:rPr>
          <w:rFonts w:ascii="Times New Roman" w:hAnsi="Times New Roman" w:cs="Times New Roman"/>
        </w:rPr>
        <w:t xml:space="preserve"> explored by </w:t>
      </w:r>
      <w:r w:rsidR="00533B45" w:rsidRPr="00443299">
        <w:rPr>
          <w:rFonts w:ascii="Times New Roman" w:hAnsi="Times New Roman" w:cs="Times New Roman"/>
        </w:rPr>
        <w:t>extant literature.</w:t>
      </w:r>
      <w:r w:rsidRPr="00443299">
        <w:rPr>
          <w:rFonts w:ascii="Times New Roman" w:hAnsi="Times New Roman" w:cs="Times New Roman"/>
        </w:rPr>
        <w:t xml:space="preserve"> </w:t>
      </w:r>
      <w:sdt>
        <w:sdtPr>
          <w:rPr>
            <w:rFonts w:ascii="Times New Roman" w:hAnsi="Times New Roman" w:cs="Times New Roman"/>
          </w:rPr>
          <w:id w:val="-419021401"/>
          <w:citation/>
        </w:sdtPr>
        <w:sdtContent>
          <w:r w:rsidRPr="00443299">
            <w:rPr>
              <w:rFonts w:ascii="Times New Roman" w:hAnsi="Times New Roman" w:cs="Times New Roman"/>
            </w:rPr>
            <w:fldChar w:fldCharType="begin"/>
          </w:r>
          <w:r w:rsidRPr="00443299">
            <w:rPr>
              <w:rFonts w:ascii="Times New Roman" w:hAnsi="Times New Roman" w:cs="Times New Roman"/>
            </w:rPr>
            <w:instrText xml:space="preserve"> CITATION Vin05 \l 1040 </w:instrText>
          </w:r>
          <w:r w:rsidRPr="00443299">
            <w:rPr>
              <w:rFonts w:ascii="Times New Roman" w:hAnsi="Times New Roman" w:cs="Times New Roman"/>
            </w:rPr>
            <w:fldChar w:fldCharType="separate"/>
          </w:r>
          <w:r w:rsidRPr="00443299">
            <w:rPr>
              <w:rFonts w:ascii="Times New Roman" w:hAnsi="Times New Roman" w:cs="Times New Roman"/>
            </w:rPr>
            <w:t>(Vine, 2005)</w:t>
          </w:r>
          <w:r w:rsidRPr="00443299">
            <w:rPr>
              <w:rFonts w:ascii="Times New Roman" w:hAnsi="Times New Roman" w:cs="Times New Roman"/>
            </w:rPr>
            <w:fldChar w:fldCharType="end"/>
          </w:r>
        </w:sdtContent>
      </w:sdt>
      <w:r w:rsidRPr="00443299">
        <w:rPr>
          <w:rFonts w:ascii="Times New Roman" w:hAnsi="Times New Roman" w:cs="Times New Roman"/>
        </w:rPr>
        <w:t xml:space="preserve"> offers a view over the main macro-sectors targeted by ESCOs, whilst other authors discuss the role of ESCOs in specific economies or countries (e.g., </w:t>
      </w:r>
      <w:proofErr w:type="spellStart"/>
      <w:r w:rsidRPr="00443299">
        <w:rPr>
          <w:rFonts w:ascii="Times New Roman" w:hAnsi="Times New Roman" w:cs="Times New Roman"/>
        </w:rPr>
        <w:t>Akman</w:t>
      </w:r>
      <w:proofErr w:type="spellEnd"/>
      <w:r w:rsidRPr="00443299">
        <w:rPr>
          <w:rFonts w:ascii="Times New Roman" w:hAnsi="Times New Roman" w:cs="Times New Roman"/>
        </w:rPr>
        <w:t xml:space="preserve"> et al., 2013 in Turkey; </w:t>
      </w:r>
      <w:proofErr w:type="spellStart"/>
      <w:r w:rsidRPr="00443299">
        <w:rPr>
          <w:rFonts w:ascii="Times New Roman" w:hAnsi="Times New Roman" w:cs="Times New Roman"/>
        </w:rPr>
        <w:t>Czakó</w:t>
      </w:r>
      <w:proofErr w:type="spellEnd"/>
      <w:r w:rsidRPr="00443299">
        <w:rPr>
          <w:rFonts w:ascii="Times New Roman" w:hAnsi="Times New Roman" w:cs="Times New Roman"/>
        </w:rPr>
        <w:t>, 2012 in Hungary</w:t>
      </w:r>
      <w:r w:rsidR="0051483C" w:rsidRPr="00443299">
        <w:rPr>
          <w:rFonts w:ascii="Times New Roman" w:hAnsi="Times New Roman" w:cs="Times New Roman"/>
        </w:rPr>
        <w:t xml:space="preserve">; </w:t>
      </w:r>
      <w:proofErr w:type="spellStart"/>
      <w:r w:rsidR="0051483C" w:rsidRPr="00443299">
        <w:rPr>
          <w:rFonts w:ascii="Times New Roman" w:hAnsi="Times New Roman" w:cs="Times New Roman"/>
        </w:rPr>
        <w:t>Nurcahyanto</w:t>
      </w:r>
      <w:proofErr w:type="spellEnd"/>
      <w:r w:rsidR="0051483C" w:rsidRPr="00443299">
        <w:rPr>
          <w:rFonts w:ascii="Times New Roman" w:hAnsi="Times New Roman" w:cs="Times New Roman"/>
        </w:rPr>
        <w:t xml:space="preserve"> et al., 2021 in Indonesia; </w:t>
      </w:r>
      <w:proofErr w:type="spellStart"/>
      <w:r w:rsidR="0051483C" w:rsidRPr="00443299">
        <w:rPr>
          <w:rFonts w:ascii="Times New Roman" w:hAnsi="Times New Roman" w:cs="Times New Roman"/>
        </w:rPr>
        <w:t>Shahateet</w:t>
      </w:r>
      <w:proofErr w:type="spellEnd"/>
      <w:r w:rsidR="0051483C" w:rsidRPr="00443299">
        <w:rPr>
          <w:rFonts w:ascii="Times New Roman" w:hAnsi="Times New Roman" w:cs="Times New Roman"/>
        </w:rPr>
        <w:t xml:space="preserve"> et al., 2021 in Jordan</w:t>
      </w:r>
      <w:r w:rsidRPr="00443299">
        <w:rPr>
          <w:rFonts w:ascii="Times New Roman" w:hAnsi="Times New Roman" w:cs="Times New Roman"/>
        </w:rPr>
        <w:t xml:space="preserve">). </w:t>
      </w:r>
      <w:r w:rsidRPr="00443299">
        <w:rPr>
          <w:rFonts w:ascii="Times New Roman" w:hAnsi="Times New Roman" w:cs="Times New Roman"/>
        </w:rPr>
        <w:lastRenderedPageBreak/>
        <w:t>Research has also explored the contribution of ESCOs in specific economic sectors. Frangou et al. (2018) investigate renewable energy performance contract</w:t>
      </w:r>
      <w:r w:rsidR="00F30E90" w:rsidRPr="00443299">
        <w:rPr>
          <w:rFonts w:ascii="Times New Roman" w:hAnsi="Times New Roman" w:cs="Times New Roman"/>
        </w:rPr>
        <w:t>s</w:t>
      </w:r>
      <w:r w:rsidRPr="00443299">
        <w:rPr>
          <w:rFonts w:ascii="Times New Roman" w:hAnsi="Times New Roman" w:cs="Times New Roman"/>
        </w:rPr>
        <w:t xml:space="preserve"> in the tertiary sector, whilst </w:t>
      </w:r>
      <w:proofErr w:type="spellStart"/>
      <w:r w:rsidRPr="00443299">
        <w:rPr>
          <w:rFonts w:ascii="Times New Roman" w:hAnsi="Times New Roman" w:cs="Times New Roman"/>
        </w:rPr>
        <w:t>Labanca</w:t>
      </w:r>
      <w:proofErr w:type="spellEnd"/>
      <w:r w:rsidRPr="00443299">
        <w:rPr>
          <w:rFonts w:ascii="Times New Roman" w:hAnsi="Times New Roman" w:cs="Times New Roman"/>
        </w:rPr>
        <w:t xml:space="preserve"> (2015) look</w:t>
      </w:r>
      <w:r w:rsidR="00C309C8" w:rsidRPr="00443299">
        <w:rPr>
          <w:rFonts w:ascii="Times New Roman" w:hAnsi="Times New Roman" w:cs="Times New Roman"/>
        </w:rPr>
        <w:t>s</w:t>
      </w:r>
      <w:r w:rsidRPr="00443299">
        <w:rPr>
          <w:rFonts w:ascii="Times New Roman" w:hAnsi="Times New Roman" w:cs="Times New Roman"/>
        </w:rPr>
        <w:t xml:space="preserve"> at EESs for residential buildings. However, authors typically analyse </w:t>
      </w:r>
      <w:r w:rsidR="00C309C8" w:rsidRPr="00443299">
        <w:rPr>
          <w:rFonts w:ascii="Times New Roman" w:hAnsi="Times New Roman" w:cs="Times New Roman"/>
        </w:rPr>
        <w:t xml:space="preserve">targeted </w:t>
      </w:r>
      <w:r w:rsidRPr="00443299">
        <w:rPr>
          <w:rFonts w:ascii="Times New Roman" w:hAnsi="Times New Roman" w:cs="Times New Roman"/>
        </w:rPr>
        <w:t>market</w:t>
      </w:r>
      <w:r w:rsidR="00C309C8" w:rsidRPr="00443299">
        <w:rPr>
          <w:rFonts w:ascii="Times New Roman" w:hAnsi="Times New Roman" w:cs="Times New Roman"/>
        </w:rPr>
        <w:t>s</w:t>
      </w:r>
      <w:r w:rsidRPr="00443299">
        <w:rPr>
          <w:rFonts w:ascii="Times New Roman" w:hAnsi="Times New Roman" w:cs="Times New Roman"/>
        </w:rPr>
        <w:t xml:space="preserve"> by either taking a general perspective or limiting their focus on one specific sector, thus lacking to provide a complete overview over the market</w:t>
      </w:r>
      <w:r w:rsidR="00C309C8" w:rsidRPr="00443299">
        <w:rPr>
          <w:rFonts w:ascii="Times New Roman" w:hAnsi="Times New Roman" w:cs="Times New Roman"/>
        </w:rPr>
        <w:t xml:space="preserve">s </w:t>
      </w:r>
      <w:r w:rsidR="007C1468" w:rsidRPr="00443299">
        <w:rPr>
          <w:rFonts w:ascii="Times New Roman" w:hAnsi="Times New Roman" w:cs="Times New Roman"/>
        </w:rPr>
        <w:t>that can be addressed by ESCOs</w:t>
      </w:r>
      <w:r w:rsidRPr="00443299">
        <w:rPr>
          <w:rFonts w:ascii="Times New Roman" w:hAnsi="Times New Roman" w:cs="Times New Roman"/>
        </w:rPr>
        <w:t>.</w:t>
      </w:r>
    </w:p>
    <w:p w14:paraId="0C6E382D" w14:textId="77777777" w:rsidR="003D50CE" w:rsidRPr="00443299" w:rsidRDefault="003D50CE" w:rsidP="00B564D1">
      <w:pPr>
        <w:spacing w:after="0" w:line="276" w:lineRule="auto"/>
        <w:contextualSpacing/>
        <w:jc w:val="both"/>
        <w:rPr>
          <w:rFonts w:ascii="Times New Roman" w:hAnsi="Times New Roman" w:cs="Times New Roman"/>
        </w:rPr>
      </w:pPr>
    </w:p>
    <w:p w14:paraId="693BC05C" w14:textId="7C9D3D36" w:rsidR="00990DDF" w:rsidRPr="00443299" w:rsidRDefault="00717E61" w:rsidP="00E03777">
      <w:pPr>
        <w:pStyle w:val="Titolo2"/>
        <w:rPr>
          <w:b w:val="0"/>
          <w:bCs/>
          <w:i/>
          <w:iCs/>
        </w:rPr>
      </w:pPr>
      <w:r w:rsidRPr="00443299">
        <w:rPr>
          <w:b w:val="0"/>
          <w:bCs/>
          <w:i/>
          <w:iCs/>
        </w:rPr>
        <w:t>Emerging gaps</w:t>
      </w:r>
    </w:p>
    <w:p w14:paraId="56328C37" w14:textId="13AF1999" w:rsidR="0038363F" w:rsidRPr="00443299" w:rsidRDefault="00344A5D" w:rsidP="00855693">
      <w:pPr>
        <w:spacing w:after="0" w:line="276" w:lineRule="auto"/>
        <w:contextualSpacing/>
        <w:jc w:val="both"/>
        <w:rPr>
          <w:rFonts w:ascii="Times New Roman" w:hAnsi="Times New Roman" w:cs="Times New Roman"/>
        </w:rPr>
      </w:pPr>
      <w:r w:rsidRPr="00443299">
        <w:rPr>
          <w:rFonts w:ascii="Times New Roman" w:hAnsi="Times New Roman" w:cs="Times New Roman"/>
        </w:rPr>
        <w:t>Following the review of services, technologies</w:t>
      </w:r>
      <w:r w:rsidR="007C1468" w:rsidRPr="00443299">
        <w:rPr>
          <w:rFonts w:ascii="Times New Roman" w:hAnsi="Times New Roman" w:cs="Times New Roman"/>
        </w:rPr>
        <w:t>,</w:t>
      </w:r>
      <w:r w:rsidRPr="00443299">
        <w:rPr>
          <w:rFonts w:ascii="Times New Roman" w:hAnsi="Times New Roman" w:cs="Times New Roman"/>
        </w:rPr>
        <w:t xml:space="preserve"> and markets</w:t>
      </w:r>
      <w:r w:rsidR="007C1468" w:rsidRPr="00443299">
        <w:rPr>
          <w:rFonts w:ascii="Times New Roman" w:hAnsi="Times New Roman" w:cs="Times New Roman"/>
        </w:rPr>
        <w:t xml:space="preserve"> that can be addressed by</w:t>
      </w:r>
      <w:r w:rsidRPr="00443299">
        <w:rPr>
          <w:rFonts w:ascii="Times New Roman" w:hAnsi="Times New Roman" w:cs="Times New Roman"/>
        </w:rPr>
        <w:t xml:space="preserve"> </w:t>
      </w:r>
      <w:r w:rsidR="00472950" w:rsidRPr="00443299">
        <w:rPr>
          <w:rFonts w:ascii="Times New Roman" w:hAnsi="Times New Roman" w:cs="Times New Roman"/>
        </w:rPr>
        <w:t>ESCO</w:t>
      </w:r>
      <w:r w:rsidRPr="00443299">
        <w:rPr>
          <w:rFonts w:ascii="Times New Roman" w:hAnsi="Times New Roman" w:cs="Times New Roman"/>
        </w:rPr>
        <w:t xml:space="preserve">s, </w:t>
      </w:r>
      <w:r w:rsidR="007C1468" w:rsidRPr="00443299">
        <w:rPr>
          <w:rFonts w:ascii="Times New Roman" w:hAnsi="Times New Roman" w:cs="Times New Roman"/>
        </w:rPr>
        <w:t>it emerges that</w:t>
      </w:r>
      <w:r w:rsidR="00EA2865" w:rsidRPr="00443299">
        <w:rPr>
          <w:rFonts w:ascii="Times New Roman" w:hAnsi="Times New Roman" w:cs="Times New Roman"/>
        </w:rPr>
        <w:t xml:space="preserve"> too little research has</w:t>
      </w:r>
      <w:r w:rsidR="00E03777" w:rsidRPr="00443299">
        <w:rPr>
          <w:rFonts w:ascii="Times New Roman" w:hAnsi="Times New Roman" w:cs="Times New Roman"/>
        </w:rPr>
        <w:t xml:space="preserve"> concurrently</w:t>
      </w:r>
      <w:r w:rsidR="00EA2865" w:rsidRPr="00443299">
        <w:rPr>
          <w:rFonts w:ascii="Times New Roman" w:hAnsi="Times New Roman" w:cs="Times New Roman"/>
        </w:rPr>
        <w:t xml:space="preserve"> </w:t>
      </w:r>
      <w:r w:rsidR="00717E61" w:rsidRPr="00443299">
        <w:rPr>
          <w:rFonts w:ascii="Times New Roman" w:hAnsi="Times New Roman" w:cs="Times New Roman"/>
        </w:rPr>
        <w:t>analys</w:t>
      </w:r>
      <w:r w:rsidR="00EA2865" w:rsidRPr="00443299">
        <w:rPr>
          <w:rFonts w:ascii="Times New Roman" w:hAnsi="Times New Roman" w:cs="Times New Roman"/>
        </w:rPr>
        <w:t>ed</w:t>
      </w:r>
      <w:r w:rsidR="00717E61" w:rsidRPr="00443299">
        <w:rPr>
          <w:rFonts w:ascii="Times New Roman" w:hAnsi="Times New Roman" w:cs="Times New Roman"/>
        </w:rPr>
        <w:t xml:space="preserve"> </w:t>
      </w:r>
      <w:r w:rsidR="00472950" w:rsidRPr="00443299">
        <w:rPr>
          <w:rFonts w:ascii="Times New Roman" w:hAnsi="Times New Roman" w:cs="Times New Roman"/>
        </w:rPr>
        <w:t>ESCO</w:t>
      </w:r>
      <w:r w:rsidR="00717E61" w:rsidRPr="00443299">
        <w:rPr>
          <w:rFonts w:ascii="Times New Roman" w:hAnsi="Times New Roman" w:cs="Times New Roman"/>
        </w:rPr>
        <w:t>s from multiple perspectives</w:t>
      </w:r>
      <w:r w:rsidR="003C2A93" w:rsidRPr="00443299">
        <w:rPr>
          <w:rFonts w:ascii="Times New Roman" w:hAnsi="Times New Roman" w:cs="Times New Roman"/>
        </w:rPr>
        <w:t xml:space="preserve">. </w:t>
      </w:r>
      <w:r w:rsidR="00C07614" w:rsidRPr="00443299">
        <w:rPr>
          <w:rFonts w:ascii="Times New Roman" w:hAnsi="Times New Roman" w:cs="Times New Roman"/>
        </w:rPr>
        <w:t>Some</w:t>
      </w:r>
      <w:r w:rsidR="00AE17AF" w:rsidRPr="00443299">
        <w:rPr>
          <w:rFonts w:ascii="Times New Roman" w:hAnsi="Times New Roman" w:cs="Times New Roman"/>
        </w:rPr>
        <w:t xml:space="preserve"> authors </w:t>
      </w:r>
      <w:r w:rsidR="00ED64A9" w:rsidRPr="00443299">
        <w:rPr>
          <w:rFonts w:ascii="Times New Roman" w:hAnsi="Times New Roman" w:cs="Times New Roman"/>
        </w:rPr>
        <w:t xml:space="preserve">have </w:t>
      </w:r>
      <w:r w:rsidR="00CB5483" w:rsidRPr="00443299">
        <w:rPr>
          <w:rFonts w:ascii="Times New Roman" w:hAnsi="Times New Roman" w:cs="Times New Roman"/>
        </w:rPr>
        <w:t xml:space="preserve">preliminary </w:t>
      </w:r>
      <w:r w:rsidR="00ED64A9" w:rsidRPr="00443299">
        <w:rPr>
          <w:rFonts w:ascii="Times New Roman" w:hAnsi="Times New Roman" w:cs="Times New Roman"/>
        </w:rPr>
        <w:t xml:space="preserve">attempted </w:t>
      </w:r>
      <w:r w:rsidR="00CB5483" w:rsidRPr="00443299">
        <w:rPr>
          <w:rFonts w:ascii="Times New Roman" w:hAnsi="Times New Roman" w:cs="Times New Roman"/>
        </w:rPr>
        <w:t xml:space="preserve">to link </w:t>
      </w:r>
      <w:r w:rsidR="007C1468" w:rsidRPr="00443299">
        <w:rPr>
          <w:rFonts w:ascii="Times New Roman" w:hAnsi="Times New Roman" w:cs="Times New Roman"/>
        </w:rPr>
        <w:t>such</w:t>
      </w:r>
      <w:r w:rsidR="00CB5483" w:rsidRPr="00443299">
        <w:rPr>
          <w:rFonts w:ascii="Times New Roman" w:hAnsi="Times New Roman" w:cs="Times New Roman"/>
        </w:rPr>
        <w:t xml:space="preserve"> dimensions</w:t>
      </w:r>
      <w:r w:rsidR="00AE17AF" w:rsidRPr="00443299">
        <w:rPr>
          <w:rFonts w:ascii="Times New Roman" w:hAnsi="Times New Roman" w:cs="Times New Roman"/>
        </w:rPr>
        <w:t xml:space="preserve">, e.g., </w:t>
      </w:r>
      <w:sdt>
        <w:sdtPr>
          <w:rPr>
            <w:rFonts w:ascii="Times New Roman" w:hAnsi="Times New Roman" w:cs="Times New Roman"/>
          </w:rPr>
          <w:id w:val="496689931"/>
          <w:citation/>
        </w:sdtPr>
        <w:sdtContent>
          <w:r w:rsidR="00ED64A9" w:rsidRPr="00443299">
            <w:rPr>
              <w:rFonts w:ascii="Times New Roman" w:hAnsi="Times New Roman" w:cs="Times New Roman"/>
            </w:rPr>
            <w:fldChar w:fldCharType="begin"/>
          </w:r>
          <w:r w:rsidR="00ED64A9" w:rsidRPr="00443299">
            <w:rPr>
              <w:rFonts w:ascii="Times New Roman" w:hAnsi="Times New Roman" w:cs="Times New Roman"/>
            </w:rPr>
            <w:instrText xml:space="preserve">CITATION Sab09 \l 1040 </w:instrText>
          </w:r>
          <w:r w:rsidR="00ED64A9" w:rsidRPr="00443299">
            <w:rPr>
              <w:rFonts w:ascii="Times New Roman" w:hAnsi="Times New Roman" w:cs="Times New Roman"/>
            </w:rPr>
            <w:fldChar w:fldCharType="separate"/>
          </w:r>
          <w:r w:rsidR="00ED64A9" w:rsidRPr="00443299">
            <w:rPr>
              <w:rFonts w:ascii="Times New Roman" w:hAnsi="Times New Roman" w:cs="Times New Roman"/>
            </w:rPr>
            <w:t>(Sabbatucci &amp; Labanca, 2009)</w:t>
          </w:r>
          <w:r w:rsidR="00ED64A9" w:rsidRPr="00443299">
            <w:rPr>
              <w:rFonts w:ascii="Times New Roman" w:hAnsi="Times New Roman" w:cs="Times New Roman"/>
            </w:rPr>
            <w:fldChar w:fldCharType="end"/>
          </w:r>
        </w:sdtContent>
      </w:sdt>
      <w:r w:rsidR="00ED64A9" w:rsidRPr="00443299">
        <w:rPr>
          <w:rFonts w:ascii="Times New Roman" w:hAnsi="Times New Roman" w:cs="Times New Roman"/>
        </w:rPr>
        <w:t xml:space="preserve"> introduce a matrix linking technologies to their application fields, </w:t>
      </w:r>
      <w:r w:rsidR="009A6625" w:rsidRPr="00443299">
        <w:rPr>
          <w:rFonts w:ascii="Times New Roman" w:hAnsi="Times New Roman" w:cs="Times New Roman"/>
        </w:rPr>
        <w:t>yet</w:t>
      </w:r>
      <w:r w:rsidR="00ED64A9" w:rsidRPr="00443299">
        <w:rPr>
          <w:rFonts w:ascii="Times New Roman" w:hAnsi="Times New Roman" w:cs="Times New Roman"/>
        </w:rPr>
        <w:t xml:space="preserve"> considering only a small sample of technologies and neglecting services</w:t>
      </w:r>
      <w:r w:rsidR="009A6625" w:rsidRPr="00443299">
        <w:rPr>
          <w:rFonts w:ascii="Times New Roman" w:hAnsi="Times New Roman" w:cs="Times New Roman"/>
        </w:rPr>
        <w:t>. Indeed, as major literature gap</w:t>
      </w:r>
      <w:r w:rsidR="00013960" w:rsidRPr="00443299">
        <w:rPr>
          <w:rFonts w:ascii="Times New Roman" w:hAnsi="Times New Roman" w:cs="Times New Roman"/>
        </w:rPr>
        <w:t xml:space="preserve">, </w:t>
      </w:r>
      <w:r w:rsidR="00DF7910" w:rsidRPr="00443299">
        <w:rPr>
          <w:rFonts w:ascii="Times New Roman" w:hAnsi="Times New Roman" w:cs="Times New Roman"/>
        </w:rPr>
        <w:t>a holistic framework able to match all</w:t>
      </w:r>
      <w:r w:rsidR="001476C0" w:rsidRPr="00443299">
        <w:rPr>
          <w:rFonts w:ascii="Times New Roman" w:hAnsi="Times New Roman" w:cs="Times New Roman"/>
        </w:rPr>
        <w:t xml:space="preserve"> the services offered by</w:t>
      </w:r>
      <w:r w:rsidR="00DF7910" w:rsidRPr="00443299">
        <w:rPr>
          <w:rFonts w:ascii="Times New Roman" w:hAnsi="Times New Roman" w:cs="Times New Roman"/>
        </w:rPr>
        <w:t xml:space="preserve"> </w:t>
      </w:r>
      <w:r w:rsidR="00472950" w:rsidRPr="00443299">
        <w:rPr>
          <w:rFonts w:ascii="Times New Roman" w:hAnsi="Times New Roman" w:cs="Times New Roman"/>
        </w:rPr>
        <w:t>ESCO</w:t>
      </w:r>
      <w:r w:rsidR="00DF7910" w:rsidRPr="00443299">
        <w:rPr>
          <w:rFonts w:ascii="Times New Roman" w:hAnsi="Times New Roman" w:cs="Times New Roman"/>
        </w:rPr>
        <w:t xml:space="preserve">s with technologies and </w:t>
      </w:r>
      <w:r w:rsidR="001476C0" w:rsidRPr="00443299">
        <w:rPr>
          <w:rFonts w:ascii="Times New Roman" w:hAnsi="Times New Roman" w:cs="Times New Roman"/>
        </w:rPr>
        <w:t>target market</w:t>
      </w:r>
      <w:r w:rsidR="00C07614" w:rsidRPr="00443299">
        <w:rPr>
          <w:rFonts w:ascii="Times New Roman" w:hAnsi="Times New Roman" w:cs="Times New Roman"/>
        </w:rPr>
        <w:t>s</w:t>
      </w:r>
      <w:r w:rsidR="001476C0" w:rsidRPr="00443299">
        <w:rPr>
          <w:rFonts w:ascii="Times New Roman" w:hAnsi="Times New Roman" w:cs="Times New Roman"/>
        </w:rPr>
        <w:t xml:space="preserve"> </w:t>
      </w:r>
      <w:r w:rsidR="00DF7910" w:rsidRPr="00443299">
        <w:rPr>
          <w:rFonts w:ascii="Times New Roman" w:hAnsi="Times New Roman" w:cs="Times New Roman"/>
        </w:rPr>
        <w:t xml:space="preserve">is lacking. </w:t>
      </w:r>
      <w:r w:rsidR="007C1468" w:rsidRPr="00443299">
        <w:rPr>
          <w:rFonts w:ascii="Times New Roman" w:hAnsi="Times New Roman" w:cs="Times New Roman"/>
        </w:rPr>
        <w:t>In particular,</w:t>
      </w:r>
      <w:r w:rsidR="005752B1" w:rsidRPr="00443299">
        <w:rPr>
          <w:rFonts w:ascii="Times New Roman" w:hAnsi="Times New Roman" w:cs="Times New Roman"/>
        </w:rPr>
        <w:t xml:space="preserve"> </w:t>
      </w:r>
      <w:r w:rsidR="003945D9" w:rsidRPr="00443299">
        <w:rPr>
          <w:rFonts w:ascii="Times New Roman" w:hAnsi="Times New Roman" w:cs="Times New Roman"/>
        </w:rPr>
        <w:t xml:space="preserve">research has so far overlooked a thorough and </w:t>
      </w:r>
      <w:r w:rsidR="0038363F" w:rsidRPr="00443299">
        <w:rPr>
          <w:rFonts w:ascii="Times New Roman" w:hAnsi="Times New Roman" w:cs="Times New Roman"/>
        </w:rPr>
        <w:t xml:space="preserve">comprehensive classification of </w:t>
      </w:r>
      <w:r w:rsidR="001476C0" w:rsidRPr="00443299">
        <w:rPr>
          <w:rFonts w:ascii="Times New Roman" w:hAnsi="Times New Roman" w:cs="Times New Roman"/>
        </w:rPr>
        <w:t>s</w:t>
      </w:r>
      <w:r w:rsidR="0092717D" w:rsidRPr="00443299">
        <w:rPr>
          <w:rFonts w:ascii="Times New Roman" w:hAnsi="Times New Roman" w:cs="Times New Roman"/>
        </w:rPr>
        <w:t>ervices</w:t>
      </w:r>
      <w:r w:rsidR="003B0163" w:rsidRPr="00443299">
        <w:rPr>
          <w:rFonts w:ascii="Times New Roman" w:hAnsi="Times New Roman" w:cs="Times New Roman"/>
        </w:rPr>
        <w:t xml:space="preserve"> </w:t>
      </w:r>
      <w:r w:rsidR="00216F02" w:rsidRPr="00443299">
        <w:rPr>
          <w:rFonts w:ascii="Times New Roman" w:hAnsi="Times New Roman" w:cs="Times New Roman"/>
        </w:rPr>
        <w:t>offered by ESCOs</w:t>
      </w:r>
      <w:r w:rsidR="0038363F" w:rsidRPr="00443299">
        <w:rPr>
          <w:rFonts w:ascii="Times New Roman" w:hAnsi="Times New Roman" w:cs="Times New Roman"/>
        </w:rPr>
        <w:t>,</w:t>
      </w:r>
      <w:r w:rsidR="00216F02" w:rsidRPr="00443299">
        <w:rPr>
          <w:rFonts w:ascii="Times New Roman" w:hAnsi="Times New Roman" w:cs="Times New Roman"/>
        </w:rPr>
        <w:t xml:space="preserve"> as well as </w:t>
      </w:r>
      <w:r w:rsidR="0038363F" w:rsidRPr="00443299">
        <w:rPr>
          <w:rFonts w:ascii="Times New Roman" w:hAnsi="Times New Roman" w:cs="Times New Roman"/>
        </w:rPr>
        <w:t xml:space="preserve">technologies and </w:t>
      </w:r>
      <w:r w:rsidR="001476C0" w:rsidRPr="00443299">
        <w:rPr>
          <w:rFonts w:ascii="Times New Roman" w:hAnsi="Times New Roman" w:cs="Times New Roman"/>
        </w:rPr>
        <w:t>market</w:t>
      </w:r>
      <w:r w:rsidR="00C07614" w:rsidRPr="00443299">
        <w:rPr>
          <w:rFonts w:ascii="Times New Roman" w:hAnsi="Times New Roman" w:cs="Times New Roman"/>
        </w:rPr>
        <w:t>s</w:t>
      </w:r>
      <w:r w:rsidR="001476C0" w:rsidRPr="00443299">
        <w:rPr>
          <w:rFonts w:ascii="Times New Roman" w:hAnsi="Times New Roman" w:cs="Times New Roman"/>
        </w:rPr>
        <w:t xml:space="preserve"> </w:t>
      </w:r>
      <w:r w:rsidR="00216F02" w:rsidRPr="00443299">
        <w:rPr>
          <w:rFonts w:ascii="Times New Roman" w:hAnsi="Times New Roman" w:cs="Times New Roman"/>
        </w:rPr>
        <w:t>addressed by ESCOs</w:t>
      </w:r>
      <w:r w:rsidR="003A1C96" w:rsidRPr="00443299">
        <w:rPr>
          <w:rFonts w:ascii="Times New Roman" w:hAnsi="Times New Roman" w:cs="Times New Roman"/>
        </w:rPr>
        <w:t xml:space="preserve">. </w:t>
      </w:r>
      <w:r w:rsidR="000A5F5C" w:rsidRPr="00443299">
        <w:rPr>
          <w:rFonts w:ascii="Times New Roman" w:hAnsi="Times New Roman" w:cs="Times New Roman"/>
        </w:rPr>
        <w:t xml:space="preserve">Such </w:t>
      </w:r>
      <w:r w:rsidR="002165E6" w:rsidRPr="00443299">
        <w:rPr>
          <w:rFonts w:ascii="Times New Roman" w:hAnsi="Times New Roman" w:cs="Times New Roman"/>
        </w:rPr>
        <w:t>classification</w:t>
      </w:r>
      <w:r w:rsidR="000A5F5C" w:rsidRPr="00443299">
        <w:rPr>
          <w:rFonts w:ascii="Times New Roman" w:hAnsi="Times New Roman" w:cs="Times New Roman"/>
        </w:rPr>
        <w:t xml:space="preserve"> could </w:t>
      </w:r>
      <w:r w:rsidR="002165E6" w:rsidRPr="00443299">
        <w:rPr>
          <w:rFonts w:ascii="Times New Roman" w:hAnsi="Times New Roman" w:cs="Times New Roman"/>
        </w:rPr>
        <w:t xml:space="preserve">support ESCOs in </w:t>
      </w:r>
      <w:r w:rsidR="003A3887" w:rsidRPr="00443299">
        <w:rPr>
          <w:rFonts w:ascii="Times New Roman" w:hAnsi="Times New Roman" w:cs="Times New Roman"/>
        </w:rPr>
        <w:t xml:space="preserve">thoroughly assessing their </w:t>
      </w:r>
      <w:r w:rsidR="002165E6" w:rsidRPr="00443299">
        <w:rPr>
          <w:rFonts w:ascii="Times New Roman" w:hAnsi="Times New Roman" w:cs="Times New Roman"/>
        </w:rPr>
        <w:t>current business positioning</w:t>
      </w:r>
      <w:r w:rsidR="001B2AB0" w:rsidRPr="00443299">
        <w:rPr>
          <w:rFonts w:ascii="Times New Roman" w:hAnsi="Times New Roman" w:cs="Times New Roman"/>
        </w:rPr>
        <w:t xml:space="preserve"> in terms of </w:t>
      </w:r>
      <w:r w:rsidR="002165E6" w:rsidRPr="00443299">
        <w:rPr>
          <w:rFonts w:ascii="Times New Roman" w:hAnsi="Times New Roman" w:cs="Times New Roman"/>
        </w:rPr>
        <w:t>services, technologies, and market</w:t>
      </w:r>
      <w:r w:rsidR="00C07614" w:rsidRPr="00443299">
        <w:rPr>
          <w:rFonts w:ascii="Times New Roman" w:hAnsi="Times New Roman" w:cs="Times New Roman"/>
        </w:rPr>
        <w:t>s</w:t>
      </w:r>
      <w:r w:rsidR="002165E6" w:rsidRPr="00443299">
        <w:rPr>
          <w:rFonts w:ascii="Times New Roman" w:hAnsi="Times New Roman" w:cs="Times New Roman"/>
        </w:rPr>
        <w:t xml:space="preserve"> addressed</w:t>
      </w:r>
      <w:r w:rsidR="003A1C96" w:rsidRPr="00443299">
        <w:rPr>
          <w:rFonts w:ascii="Times New Roman" w:hAnsi="Times New Roman" w:cs="Times New Roman"/>
        </w:rPr>
        <w:t xml:space="preserve">, as well as </w:t>
      </w:r>
      <w:r w:rsidR="002165E6" w:rsidRPr="00443299">
        <w:rPr>
          <w:rFonts w:ascii="Times New Roman" w:hAnsi="Times New Roman" w:cs="Times New Roman"/>
        </w:rPr>
        <w:t xml:space="preserve">in identifying </w:t>
      </w:r>
      <w:r w:rsidR="00CF631E" w:rsidRPr="00443299">
        <w:rPr>
          <w:rFonts w:ascii="Times New Roman" w:hAnsi="Times New Roman" w:cs="Times New Roman"/>
        </w:rPr>
        <w:t xml:space="preserve">future </w:t>
      </w:r>
      <w:r w:rsidR="002165E6" w:rsidRPr="00443299">
        <w:rPr>
          <w:rFonts w:ascii="Times New Roman" w:hAnsi="Times New Roman" w:cs="Times New Roman"/>
        </w:rPr>
        <w:t>business opportunities</w:t>
      </w:r>
      <w:r w:rsidR="003A70D0" w:rsidRPr="00443299">
        <w:rPr>
          <w:rFonts w:ascii="Times New Roman" w:hAnsi="Times New Roman" w:cs="Times New Roman"/>
        </w:rPr>
        <w:t xml:space="preserve"> on the basis of</w:t>
      </w:r>
      <w:r w:rsidR="00686929" w:rsidRPr="00443299">
        <w:rPr>
          <w:rFonts w:ascii="Times New Roman" w:hAnsi="Times New Roman" w:cs="Times New Roman"/>
        </w:rPr>
        <w:t>,</w:t>
      </w:r>
      <w:r w:rsidR="003A70D0" w:rsidRPr="00443299">
        <w:rPr>
          <w:rFonts w:ascii="Times New Roman" w:hAnsi="Times New Roman" w:cs="Times New Roman"/>
        </w:rPr>
        <w:t xml:space="preserve"> e.g., similar characteristics</w:t>
      </w:r>
      <w:r w:rsidR="002165E6" w:rsidRPr="00443299">
        <w:rPr>
          <w:rFonts w:ascii="Times New Roman" w:hAnsi="Times New Roman" w:cs="Times New Roman"/>
        </w:rPr>
        <w:t>.</w:t>
      </w:r>
    </w:p>
    <w:p w14:paraId="6D6AAA2F" w14:textId="41615C47" w:rsidR="004141EA" w:rsidRPr="00443299" w:rsidRDefault="00990DDF" w:rsidP="00380E4D">
      <w:pPr>
        <w:pStyle w:val="Titolo1"/>
      </w:pPr>
      <w:bookmarkStart w:id="12" w:name="_Toc40180073"/>
      <w:bookmarkStart w:id="13" w:name="_Hlk39260039"/>
      <w:bookmarkEnd w:id="8"/>
      <w:r w:rsidRPr="00443299">
        <w:t xml:space="preserve">The new </w:t>
      </w:r>
      <w:r w:rsidR="00F642C3" w:rsidRPr="00443299">
        <w:t>ESCOs assessment</w:t>
      </w:r>
      <w:r w:rsidRPr="00443299">
        <w:t xml:space="preserve"> </w:t>
      </w:r>
      <w:r w:rsidR="00380E4D" w:rsidRPr="00443299">
        <w:t>framework</w:t>
      </w:r>
      <w:bookmarkEnd w:id="12"/>
    </w:p>
    <w:p w14:paraId="6BB42427" w14:textId="4ABCFA06" w:rsidR="0028527C" w:rsidRPr="00443299" w:rsidRDefault="0028527C" w:rsidP="0028527C">
      <w:pPr>
        <w:tabs>
          <w:tab w:val="left" w:pos="1458"/>
        </w:tabs>
        <w:spacing w:after="0" w:line="240" w:lineRule="auto"/>
        <w:jc w:val="both"/>
        <w:rPr>
          <w:rFonts w:ascii="Times New Roman" w:hAnsi="Times New Roman" w:cs="Times New Roman"/>
          <w:lang w:eastAsia="it-IT"/>
        </w:rPr>
      </w:pPr>
      <w:r w:rsidRPr="00443299">
        <w:rPr>
          <w:rFonts w:ascii="Times New Roman" w:hAnsi="Times New Roman" w:cs="Times New Roman"/>
          <w:lang w:eastAsia="it-IT"/>
        </w:rPr>
        <w:t>The proposed assessment framework</w:t>
      </w:r>
      <w:r w:rsidRPr="00443299" w:rsidDel="001D22FE">
        <w:rPr>
          <w:rFonts w:ascii="Times New Roman" w:hAnsi="Times New Roman" w:cs="Times New Roman"/>
          <w:lang w:eastAsia="it-IT"/>
        </w:rPr>
        <w:t xml:space="preserve"> </w:t>
      </w:r>
      <w:r w:rsidRPr="00443299">
        <w:rPr>
          <w:rFonts w:ascii="Times New Roman" w:hAnsi="Times New Roman" w:cs="Times New Roman"/>
          <w:lang w:eastAsia="it-IT"/>
        </w:rPr>
        <w:t xml:space="preserve">enables to </w:t>
      </w:r>
      <w:r w:rsidRPr="00443299">
        <w:rPr>
          <w:rFonts w:ascii="Times New Roman" w:hAnsi="Times New Roman" w:cs="Times New Roman"/>
        </w:rPr>
        <w:t>classify and characterise services that can be offered by ESCOs, as well as technologies and markets addressed</w:t>
      </w:r>
      <w:r w:rsidRPr="00443299">
        <w:rPr>
          <w:rFonts w:ascii="Times New Roman" w:hAnsi="Times New Roman" w:cs="Times New Roman"/>
          <w:lang w:eastAsia="it-IT"/>
        </w:rPr>
        <w:t xml:space="preserve">. </w:t>
      </w:r>
      <w:r w:rsidR="006F0F9C" w:rsidRPr="00443299">
        <w:rPr>
          <w:rFonts w:ascii="Times New Roman" w:hAnsi="Times New Roman" w:cs="Times New Roman"/>
          <w:lang w:eastAsia="it-IT"/>
        </w:rPr>
        <w:t>Figure 1 shows the methodological process that has been followed. In particular, the framework has been developed leveraging the extant literature on the topic. Then, it</w:t>
      </w:r>
      <w:r w:rsidRPr="00443299">
        <w:rPr>
          <w:rFonts w:ascii="Times New Roman" w:hAnsi="Times New Roman" w:cs="Times New Roman"/>
          <w:lang w:eastAsia="it-IT"/>
        </w:rPr>
        <w:t xml:space="preserve"> has been then preliminary tested, as reported in Section 4 and 5. </w:t>
      </w:r>
    </w:p>
    <w:p w14:paraId="4ED09E15" w14:textId="344D66AB" w:rsidR="006F0F9C" w:rsidRPr="00443299" w:rsidRDefault="006F0F9C" w:rsidP="0028527C">
      <w:pPr>
        <w:tabs>
          <w:tab w:val="left" w:pos="1458"/>
        </w:tabs>
        <w:spacing w:after="0" w:line="240" w:lineRule="auto"/>
        <w:jc w:val="both"/>
        <w:rPr>
          <w:rFonts w:ascii="Times New Roman" w:hAnsi="Times New Roman" w:cs="Times New Roman"/>
          <w:lang w:eastAsia="it-IT"/>
        </w:rPr>
      </w:pPr>
    </w:p>
    <w:p w14:paraId="18687C33" w14:textId="2784D814" w:rsidR="006F0F9C" w:rsidRPr="00443299" w:rsidRDefault="006F0F9C" w:rsidP="0028527C">
      <w:pPr>
        <w:tabs>
          <w:tab w:val="left" w:pos="1458"/>
        </w:tabs>
        <w:spacing w:after="0" w:line="240" w:lineRule="auto"/>
        <w:jc w:val="both"/>
        <w:rPr>
          <w:rFonts w:ascii="Times New Roman" w:hAnsi="Times New Roman" w:cs="Times New Roman"/>
          <w:lang w:eastAsia="it-IT"/>
        </w:rPr>
      </w:pPr>
      <w:r w:rsidRPr="00443299">
        <w:rPr>
          <w:rFonts w:ascii="Times New Roman" w:hAnsi="Times New Roman" w:cs="Times New Roman"/>
          <w:noProof/>
          <w:lang w:eastAsia="it-IT"/>
        </w:rPr>
        <w:drawing>
          <wp:inline distT="0" distB="0" distL="0" distR="0" wp14:anchorId="2E623A7A" wp14:editId="09DF353D">
            <wp:extent cx="6120130" cy="853440"/>
            <wp:effectExtent l="0" t="0" r="127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20130" cy="853440"/>
                    </a:xfrm>
                    <a:prstGeom prst="rect">
                      <a:avLst/>
                    </a:prstGeom>
                  </pic:spPr>
                </pic:pic>
              </a:graphicData>
            </a:graphic>
          </wp:inline>
        </w:drawing>
      </w:r>
    </w:p>
    <w:p w14:paraId="7E4DE5E6" w14:textId="0D79A709" w:rsidR="0028527C" w:rsidRPr="00443299" w:rsidRDefault="0028527C" w:rsidP="0028527C">
      <w:pPr>
        <w:tabs>
          <w:tab w:val="left" w:pos="1458"/>
        </w:tabs>
        <w:spacing w:after="0" w:line="240" w:lineRule="auto"/>
        <w:jc w:val="both"/>
        <w:rPr>
          <w:rFonts w:ascii="Times New Roman" w:hAnsi="Times New Roman" w:cs="Times New Roman"/>
          <w:lang w:eastAsia="it-IT"/>
        </w:rPr>
      </w:pPr>
    </w:p>
    <w:p w14:paraId="065BC3B6" w14:textId="1DD3C5B7" w:rsidR="0028527C" w:rsidRPr="00443299" w:rsidRDefault="0028527C" w:rsidP="0028527C">
      <w:pPr>
        <w:spacing w:after="0" w:line="276" w:lineRule="auto"/>
        <w:contextualSpacing/>
        <w:jc w:val="both"/>
        <w:rPr>
          <w:rFonts w:ascii="Times New Roman" w:hAnsi="Times New Roman" w:cs="Times New Roman"/>
          <w:sz w:val="20"/>
          <w:szCs w:val="20"/>
        </w:rPr>
      </w:pPr>
      <w:r w:rsidRPr="00443299">
        <w:rPr>
          <w:rFonts w:ascii="Times New Roman" w:hAnsi="Times New Roman" w:cs="Times New Roman"/>
          <w:sz w:val="20"/>
          <w:szCs w:val="20"/>
        </w:rPr>
        <w:t>Figure 1 – Overview of the methodological process</w:t>
      </w:r>
    </w:p>
    <w:p w14:paraId="0F09CF20" w14:textId="77777777" w:rsidR="0028527C" w:rsidRPr="00443299" w:rsidRDefault="0028527C" w:rsidP="0028527C">
      <w:pPr>
        <w:tabs>
          <w:tab w:val="left" w:pos="1458"/>
        </w:tabs>
        <w:spacing w:after="0" w:line="240" w:lineRule="auto"/>
        <w:jc w:val="both"/>
        <w:rPr>
          <w:rFonts w:ascii="Times New Roman" w:hAnsi="Times New Roman" w:cs="Times New Roman"/>
          <w:lang w:eastAsia="it-IT"/>
        </w:rPr>
      </w:pPr>
    </w:p>
    <w:p w14:paraId="515958E5" w14:textId="77777777" w:rsidR="0028527C" w:rsidRPr="00443299" w:rsidRDefault="0028527C" w:rsidP="00B564D1">
      <w:pPr>
        <w:spacing w:after="0" w:line="276" w:lineRule="auto"/>
        <w:contextualSpacing/>
        <w:jc w:val="both"/>
        <w:rPr>
          <w:rFonts w:ascii="Times New Roman" w:hAnsi="Times New Roman" w:cs="Times New Roman"/>
        </w:rPr>
      </w:pPr>
    </w:p>
    <w:p w14:paraId="54B8608F" w14:textId="49F0E83D" w:rsidR="00EA6060" w:rsidRPr="00443299" w:rsidRDefault="003B0163" w:rsidP="00B564D1">
      <w:pPr>
        <w:spacing w:after="0" w:line="276" w:lineRule="auto"/>
        <w:contextualSpacing/>
        <w:jc w:val="both"/>
        <w:rPr>
          <w:rFonts w:ascii="Times New Roman" w:hAnsi="Times New Roman" w:cs="Times New Roman"/>
        </w:rPr>
      </w:pPr>
      <w:r w:rsidRPr="00443299">
        <w:rPr>
          <w:rFonts w:ascii="Times New Roman" w:hAnsi="Times New Roman" w:cs="Times New Roman"/>
        </w:rPr>
        <w:t>Figure</w:t>
      </w:r>
      <w:r w:rsidR="002B146A" w:rsidRPr="00443299">
        <w:rPr>
          <w:rFonts w:ascii="Times New Roman" w:hAnsi="Times New Roman" w:cs="Times New Roman"/>
        </w:rPr>
        <w:t xml:space="preserve"> </w:t>
      </w:r>
      <w:r w:rsidR="0028527C" w:rsidRPr="00443299">
        <w:rPr>
          <w:rFonts w:ascii="Times New Roman" w:hAnsi="Times New Roman" w:cs="Times New Roman"/>
        </w:rPr>
        <w:t xml:space="preserve">2 </w:t>
      </w:r>
      <w:r w:rsidR="002B146A" w:rsidRPr="00443299">
        <w:rPr>
          <w:rFonts w:ascii="Times New Roman" w:hAnsi="Times New Roman" w:cs="Times New Roman"/>
        </w:rPr>
        <w:t>provides a high-level overview of t</w:t>
      </w:r>
      <w:r w:rsidR="00A2107F" w:rsidRPr="00443299">
        <w:rPr>
          <w:rFonts w:ascii="Times New Roman" w:hAnsi="Times New Roman" w:cs="Times New Roman"/>
        </w:rPr>
        <w:t>h</w:t>
      </w:r>
      <w:r w:rsidR="0028527C" w:rsidRPr="00443299">
        <w:rPr>
          <w:rFonts w:ascii="Times New Roman" w:hAnsi="Times New Roman" w:cs="Times New Roman"/>
        </w:rPr>
        <w:t>e proposed</w:t>
      </w:r>
      <w:r w:rsidR="00A2107F" w:rsidRPr="00443299">
        <w:rPr>
          <w:rFonts w:ascii="Times New Roman" w:hAnsi="Times New Roman" w:cs="Times New Roman"/>
        </w:rPr>
        <w:t xml:space="preserve"> </w:t>
      </w:r>
      <w:r w:rsidR="002B146A" w:rsidRPr="00443299">
        <w:rPr>
          <w:rFonts w:ascii="Times New Roman" w:hAnsi="Times New Roman" w:cs="Times New Roman"/>
        </w:rPr>
        <w:t>framework</w:t>
      </w:r>
      <w:r w:rsidR="00794C42" w:rsidRPr="00443299">
        <w:rPr>
          <w:rFonts w:ascii="Times New Roman" w:hAnsi="Times New Roman" w:cs="Times New Roman"/>
        </w:rPr>
        <w:t xml:space="preserve"> hereinafter presented</w:t>
      </w:r>
      <w:r w:rsidR="002B146A" w:rsidRPr="00443299">
        <w:rPr>
          <w:rFonts w:ascii="Times New Roman" w:hAnsi="Times New Roman" w:cs="Times New Roman"/>
        </w:rPr>
        <w:t xml:space="preserve">, </w:t>
      </w:r>
      <w:r w:rsidR="009926C4" w:rsidRPr="00443299">
        <w:rPr>
          <w:rFonts w:ascii="Times New Roman" w:hAnsi="Times New Roman" w:cs="Times New Roman"/>
        </w:rPr>
        <w:t>includ</w:t>
      </w:r>
      <w:r w:rsidR="001E26CC" w:rsidRPr="00443299">
        <w:rPr>
          <w:rFonts w:ascii="Times New Roman" w:hAnsi="Times New Roman" w:cs="Times New Roman"/>
        </w:rPr>
        <w:t>ing</w:t>
      </w:r>
      <w:r w:rsidR="009926C4" w:rsidRPr="00443299">
        <w:rPr>
          <w:rFonts w:ascii="Times New Roman" w:hAnsi="Times New Roman" w:cs="Times New Roman"/>
        </w:rPr>
        <w:t xml:space="preserve"> three dimensions</w:t>
      </w:r>
      <w:r w:rsidR="00AB7AFA" w:rsidRPr="00443299">
        <w:rPr>
          <w:rFonts w:ascii="Times New Roman" w:hAnsi="Times New Roman" w:cs="Times New Roman"/>
        </w:rPr>
        <w:t xml:space="preserve">: services, </w:t>
      </w:r>
      <w:r w:rsidR="00E519E6" w:rsidRPr="00443299">
        <w:rPr>
          <w:rFonts w:ascii="Times New Roman" w:hAnsi="Times New Roman" w:cs="Times New Roman"/>
        </w:rPr>
        <w:t xml:space="preserve">technologies, and </w:t>
      </w:r>
      <w:r w:rsidR="00162348" w:rsidRPr="00443299">
        <w:rPr>
          <w:rFonts w:ascii="Times New Roman" w:hAnsi="Times New Roman" w:cs="Times New Roman"/>
        </w:rPr>
        <w:t>market</w:t>
      </w:r>
      <w:r w:rsidR="00CB6836" w:rsidRPr="00443299">
        <w:rPr>
          <w:rFonts w:ascii="Times New Roman" w:hAnsi="Times New Roman" w:cs="Times New Roman"/>
        </w:rPr>
        <w:t>s</w:t>
      </w:r>
      <w:r w:rsidR="00EA6060" w:rsidRPr="00443299">
        <w:rPr>
          <w:rFonts w:ascii="Times New Roman" w:hAnsi="Times New Roman" w:cs="Times New Roman"/>
        </w:rPr>
        <w:t>.</w:t>
      </w:r>
      <w:r w:rsidR="00684D68" w:rsidRPr="00443299">
        <w:rPr>
          <w:rFonts w:ascii="Times New Roman" w:hAnsi="Times New Roman" w:cs="Times New Roman"/>
        </w:rPr>
        <w:t xml:space="preserve"> </w:t>
      </w:r>
      <w:r w:rsidR="00EA6060" w:rsidRPr="00443299">
        <w:rPr>
          <w:rFonts w:ascii="Times New Roman" w:hAnsi="Times New Roman" w:cs="Times New Roman"/>
        </w:rPr>
        <w:t>Each dimension is</w:t>
      </w:r>
      <w:r w:rsidR="00B24E8E" w:rsidRPr="00443299">
        <w:rPr>
          <w:rFonts w:ascii="Times New Roman" w:hAnsi="Times New Roman" w:cs="Times New Roman"/>
        </w:rPr>
        <w:t xml:space="preserve"> </w:t>
      </w:r>
      <w:r w:rsidR="00A2107F" w:rsidRPr="00443299">
        <w:rPr>
          <w:rFonts w:ascii="Times New Roman" w:hAnsi="Times New Roman" w:cs="Times New Roman"/>
        </w:rPr>
        <w:t>detail</w:t>
      </w:r>
      <w:r w:rsidR="005A07EF" w:rsidRPr="00443299">
        <w:rPr>
          <w:rFonts w:ascii="Times New Roman" w:hAnsi="Times New Roman" w:cs="Times New Roman"/>
        </w:rPr>
        <w:t>ed</w:t>
      </w:r>
      <w:r w:rsidR="00684D68" w:rsidRPr="00443299">
        <w:rPr>
          <w:rFonts w:ascii="Times New Roman" w:hAnsi="Times New Roman" w:cs="Times New Roman"/>
        </w:rPr>
        <w:t xml:space="preserve"> in the following</w:t>
      </w:r>
      <w:r w:rsidR="00EA6060" w:rsidRPr="00443299">
        <w:rPr>
          <w:rFonts w:ascii="Times New Roman" w:hAnsi="Times New Roman" w:cs="Times New Roman"/>
        </w:rPr>
        <w:t>, leveraging</w:t>
      </w:r>
      <w:r w:rsidR="00B24E8E" w:rsidRPr="00443299">
        <w:rPr>
          <w:rFonts w:ascii="Times New Roman" w:hAnsi="Times New Roman" w:cs="Times New Roman"/>
        </w:rPr>
        <w:t xml:space="preserve"> </w:t>
      </w:r>
      <w:r w:rsidR="005A07EF" w:rsidRPr="00443299">
        <w:rPr>
          <w:rFonts w:ascii="Times New Roman" w:hAnsi="Times New Roman" w:cs="Times New Roman"/>
        </w:rPr>
        <w:t xml:space="preserve">on </w:t>
      </w:r>
      <w:r w:rsidR="00B24E8E" w:rsidRPr="00443299">
        <w:rPr>
          <w:rFonts w:ascii="Times New Roman" w:hAnsi="Times New Roman" w:cs="Times New Roman"/>
        </w:rPr>
        <w:t>the thorough literature review</w:t>
      </w:r>
      <w:r w:rsidR="005A07EF" w:rsidRPr="00443299">
        <w:rPr>
          <w:rFonts w:ascii="Times New Roman" w:hAnsi="Times New Roman" w:cs="Times New Roman"/>
        </w:rPr>
        <w:t xml:space="preserve"> summarised in Section 2</w:t>
      </w:r>
      <w:r w:rsidR="00B24E8E" w:rsidRPr="00443299">
        <w:rPr>
          <w:rFonts w:ascii="Times New Roman" w:hAnsi="Times New Roman" w:cs="Times New Roman"/>
        </w:rPr>
        <w:t>.</w:t>
      </w:r>
    </w:p>
    <w:p w14:paraId="5119F591" w14:textId="77777777" w:rsidR="00EA6060" w:rsidRPr="00443299" w:rsidRDefault="00EA6060" w:rsidP="00B564D1">
      <w:pPr>
        <w:spacing w:after="0" w:line="276" w:lineRule="auto"/>
        <w:contextualSpacing/>
        <w:jc w:val="both"/>
        <w:rPr>
          <w:rFonts w:ascii="Times New Roman" w:hAnsi="Times New Roman" w:cs="Times New Roman"/>
        </w:rPr>
      </w:pPr>
    </w:p>
    <w:p w14:paraId="1D020D9A" w14:textId="75108927" w:rsidR="00474777" w:rsidRPr="00443299" w:rsidRDefault="0098774A" w:rsidP="00B564D1">
      <w:pPr>
        <w:spacing w:after="0" w:line="276" w:lineRule="auto"/>
        <w:contextualSpacing/>
        <w:jc w:val="both"/>
        <w:rPr>
          <w:rFonts w:ascii="Times New Roman" w:hAnsi="Times New Roman" w:cs="Times New Roman"/>
        </w:rPr>
      </w:pPr>
      <w:r w:rsidRPr="00443299">
        <w:rPr>
          <w:rFonts w:ascii="Times New Roman" w:hAnsi="Times New Roman" w:cs="Times New Roman"/>
          <w:noProof/>
        </w:rPr>
        <w:lastRenderedPageBreak/>
        <mc:AlternateContent>
          <mc:Choice Requires="wps">
            <w:drawing>
              <wp:anchor distT="0" distB="0" distL="114300" distR="114300" simplePos="0" relativeHeight="251659264" behindDoc="0" locked="0" layoutInCell="1" allowOverlap="1" wp14:anchorId="166A8C37" wp14:editId="08F8FDB9">
                <wp:simplePos x="0" y="0"/>
                <wp:positionH relativeFrom="column">
                  <wp:posOffset>821152</wp:posOffset>
                </wp:positionH>
                <wp:positionV relativeFrom="paragraph">
                  <wp:posOffset>36195</wp:posOffset>
                </wp:positionV>
                <wp:extent cx="694143" cy="246955"/>
                <wp:effectExtent l="0" t="0" r="4445" b="0"/>
                <wp:wrapNone/>
                <wp:docPr id="2" name="Rettangolo 2"/>
                <wp:cNvGraphicFramePr/>
                <a:graphic xmlns:a="http://schemas.openxmlformats.org/drawingml/2006/main">
                  <a:graphicData uri="http://schemas.microsoft.com/office/word/2010/wordprocessingShape">
                    <wps:wsp>
                      <wps:cNvSpPr/>
                      <wps:spPr>
                        <a:xfrm>
                          <a:off x="0" y="0"/>
                          <a:ext cx="694143" cy="24695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1EFFE6C" w14:textId="4BBB0CEB" w:rsidR="0098774A" w:rsidRPr="003234ED" w:rsidRDefault="0098774A" w:rsidP="0098774A">
                            <w:pPr>
                              <w:jc w:val="center"/>
                              <w:rPr>
                                <w:b/>
                                <w:bCs/>
                                <w:color w:val="000000" w:themeColor="text1"/>
                                <w:sz w:val="18"/>
                                <w:szCs w:val="18"/>
                                <w:lang w:val="it-IT"/>
                              </w:rPr>
                            </w:pPr>
                            <w:r w:rsidRPr="003234ED">
                              <w:rPr>
                                <w:b/>
                                <w:bCs/>
                                <w:color w:val="000000" w:themeColor="text1"/>
                                <w:sz w:val="18"/>
                                <w:szCs w:val="18"/>
                                <w:lang w:val="it-IT"/>
                              </w:rPr>
                              <w:t>MARKETS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66A8C37" id="Rettangolo 2" o:spid="_x0000_s1026" style="position:absolute;left:0;text-align:left;margin-left:64.65pt;margin-top:2.85pt;width:54.65pt;height:19.4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" fillcolor="white [3212]" stroked="f" strokeweight="2pt">
                <v:textbox>
                  <w:txbxContent>
                    <w:p w14:paraId="51EFFE6C" w14:textId="4BBB0CEB" w:rsidR="0098774A" w:rsidRPr="003234ED" w:rsidRDefault="0098774A" w:rsidP="0098774A">
                      <w:pPr>
                        <w:jc w:val="center"/>
                        <w:rPr>
                          <w:b/>
                          <w:bCs/>
                          <w:color w:val="000000" w:themeColor="text1"/>
                          <w:sz w:val="18"/>
                          <w:szCs w:val="18"/>
                          <w:lang w:val="it-IT"/>
                        </w:rPr>
                      </w:pPr>
                      <w:r w:rsidRPr="003234ED">
                        <w:rPr>
                          <w:b/>
                          <w:bCs/>
                          <w:color w:val="000000" w:themeColor="text1"/>
                          <w:sz w:val="18"/>
                          <w:szCs w:val="18"/>
                          <w:lang w:val="it-IT"/>
                        </w:rPr>
                        <w:t>MARKETS</w:t>
                      </w:r>
                    </w:p>
                  </w:txbxContent>
                </v:textbox>
              </v:rect>
            </w:pict>
          </mc:Fallback>
        </mc:AlternateContent>
      </w:r>
      <w:r w:rsidR="00B53A8B" w:rsidRPr="00443299">
        <w:rPr>
          <w:rFonts w:ascii="Times New Roman" w:hAnsi="Times New Roman" w:cs="Times New Roman"/>
          <w:noProof/>
        </w:rPr>
        <w:drawing>
          <wp:inline distT="0" distB="0" distL="0" distR="0" wp14:anchorId="3FE3C90B" wp14:editId="2AD5568D">
            <wp:extent cx="6120130" cy="3174365"/>
            <wp:effectExtent l="12700" t="12700" r="13970" b="1333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20130" cy="3174365"/>
                    </a:xfrm>
                    <a:prstGeom prst="rect">
                      <a:avLst/>
                    </a:prstGeom>
                    <a:solidFill>
                      <a:schemeClr val="bg1"/>
                    </a:solidFill>
                    <a:ln w="3175">
                      <a:solidFill>
                        <a:schemeClr val="tx1"/>
                      </a:solidFill>
                    </a:ln>
                  </pic:spPr>
                </pic:pic>
              </a:graphicData>
            </a:graphic>
          </wp:inline>
        </w:drawing>
      </w:r>
      <w:r w:rsidR="00474777" w:rsidRPr="00443299">
        <w:rPr>
          <w:rFonts w:ascii="Times New Roman" w:hAnsi="Times New Roman" w:cs="Times New Roman"/>
        </w:rPr>
        <w:t xml:space="preserve"> </w:t>
      </w:r>
    </w:p>
    <w:p w14:paraId="59CA2DDB" w14:textId="13D6C706" w:rsidR="00A2107F" w:rsidRPr="00443299" w:rsidRDefault="00A2107F" w:rsidP="001131AD">
      <w:pPr>
        <w:spacing w:after="0" w:line="276" w:lineRule="auto"/>
        <w:contextualSpacing/>
        <w:jc w:val="both"/>
        <w:rPr>
          <w:rFonts w:ascii="Times New Roman" w:hAnsi="Times New Roman" w:cs="Times New Roman"/>
          <w:sz w:val="20"/>
          <w:szCs w:val="20"/>
        </w:rPr>
      </w:pPr>
      <w:r w:rsidRPr="00443299">
        <w:rPr>
          <w:rFonts w:ascii="Times New Roman" w:hAnsi="Times New Roman" w:cs="Times New Roman"/>
          <w:sz w:val="20"/>
          <w:szCs w:val="20"/>
        </w:rPr>
        <w:t xml:space="preserve">Figure </w:t>
      </w:r>
      <w:r w:rsidR="0028527C" w:rsidRPr="00443299">
        <w:rPr>
          <w:rFonts w:ascii="Times New Roman" w:hAnsi="Times New Roman" w:cs="Times New Roman"/>
          <w:sz w:val="20"/>
          <w:szCs w:val="20"/>
        </w:rPr>
        <w:t xml:space="preserve">2 </w:t>
      </w:r>
      <w:r w:rsidRPr="00443299">
        <w:rPr>
          <w:rFonts w:ascii="Times New Roman" w:hAnsi="Times New Roman" w:cs="Times New Roman"/>
          <w:sz w:val="20"/>
          <w:szCs w:val="20"/>
        </w:rPr>
        <w:t xml:space="preserve">– High-level view of the </w:t>
      </w:r>
      <w:r w:rsidR="00206F35" w:rsidRPr="00443299">
        <w:rPr>
          <w:rFonts w:ascii="Times New Roman" w:hAnsi="Times New Roman" w:cs="Times New Roman"/>
          <w:sz w:val="20"/>
          <w:szCs w:val="20"/>
        </w:rPr>
        <w:t xml:space="preserve">proposed </w:t>
      </w:r>
      <w:r w:rsidRPr="00443299">
        <w:rPr>
          <w:rFonts w:ascii="Times New Roman" w:hAnsi="Times New Roman" w:cs="Times New Roman"/>
          <w:sz w:val="20"/>
          <w:szCs w:val="20"/>
        </w:rPr>
        <w:t>framework</w:t>
      </w:r>
      <w:r w:rsidR="00C66073" w:rsidRPr="00443299">
        <w:rPr>
          <w:rFonts w:ascii="Times New Roman" w:hAnsi="Times New Roman" w:cs="Times New Roman"/>
          <w:sz w:val="20"/>
          <w:szCs w:val="20"/>
        </w:rPr>
        <w:t>. (*) refers to service</w:t>
      </w:r>
      <w:r w:rsidR="00206F35" w:rsidRPr="00443299">
        <w:rPr>
          <w:rFonts w:ascii="Times New Roman" w:hAnsi="Times New Roman" w:cs="Times New Roman"/>
          <w:sz w:val="20"/>
          <w:szCs w:val="20"/>
        </w:rPr>
        <w:t>s that are</w:t>
      </w:r>
      <w:r w:rsidR="00C66073" w:rsidRPr="00443299">
        <w:rPr>
          <w:rFonts w:ascii="Times New Roman" w:hAnsi="Times New Roman" w:cs="Times New Roman"/>
          <w:sz w:val="20"/>
          <w:szCs w:val="20"/>
        </w:rPr>
        <w:t xml:space="preserve"> delivered with respect to a specific technology (</w:t>
      </w:r>
      <w:r w:rsidR="00C66073" w:rsidRPr="00443299">
        <w:rPr>
          <w:rFonts w:ascii="Times New Roman" w:hAnsi="Times New Roman" w:cs="Times New Roman"/>
          <w:i/>
          <w:iCs/>
          <w:sz w:val="20"/>
          <w:szCs w:val="20"/>
        </w:rPr>
        <w:t>specific services</w:t>
      </w:r>
      <w:r w:rsidR="00C66073" w:rsidRPr="00443299">
        <w:rPr>
          <w:rFonts w:ascii="Times New Roman" w:hAnsi="Times New Roman" w:cs="Times New Roman"/>
          <w:sz w:val="20"/>
          <w:szCs w:val="20"/>
        </w:rPr>
        <w:t>)</w:t>
      </w:r>
    </w:p>
    <w:p w14:paraId="06FB7E6B" w14:textId="77777777" w:rsidR="00A2107F" w:rsidRPr="00443299" w:rsidRDefault="00A2107F" w:rsidP="001131AD">
      <w:pPr>
        <w:spacing w:after="0" w:line="276" w:lineRule="auto"/>
        <w:contextualSpacing/>
        <w:jc w:val="both"/>
        <w:rPr>
          <w:rFonts w:ascii="Times New Roman" w:hAnsi="Times New Roman" w:cs="Times New Roman"/>
        </w:rPr>
      </w:pPr>
    </w:p>
    <w:p w14:paraId="2D2818CB" w14:textId="451B5DEB" w:rsidR="001131AD" w:rsidRPr="00443299" w:rsidRDefault="00373826" w:rsidP="00E11B1B">
      <w:pPr>
        <w:spacing w:after="0" w:line="276" w:lineRule="auto"/>
        <w:contextualSpacing/>
        <w:jc w:val="both"/>
        <w:rPr>
          <w:rFonts w:ascii="Times New Roman" w:hAnsi="Times New Roman" w:cs="Times New Roman"/>
        </w:rPr>
      </w:pPr>
      <w:r w:rsidRPr="00443299">
        <w:rPr>
          <w:rFonts w:ascii="Times New Roman" w:hAnsi="Times New Roman" w:cs="Times New Roman"/>
        </w:rPr>
        <w:t>T</w:t>
      </w:r>
      <w:r w:rsidR="00F90719" w:rsidRPr="00443299">
        <w:rPr>
          <w:rFonts w:ascii="Times New Roman" w:hAnsi="Times New Roman" w:cs="Times New Roman"/>
        </w:rPr>
        <w:t xml:space="preserve">he </w:t>
      </w:r>
      <w:r w:rsidR="00DC5E83" w:rsidRPr="00443299">
        <w:rPr>
          <w:rFonts w:ascii="Times New Roman" w:hAnsi="Times New Roman" w:cs="Times New Roman"/>
        </w:rPr>
        <w:t xml:space="preserve">35 </w:t>
      </w:r>
      <w:r w:rsidR="00F90719" w:rsidRPr="00443299">
        <w:rPr>
          <w:rFonts w:ascii="Times New Roman" w:hAnsi="Times New Roman" w:cs="Times New Roman"/>
        </w:rPr>
        <w:t xml:space="preserve">services </w:t>
      </w:r>
      <w:r w:rsidR="006F31F5" w:rsidRPr="00443299">
        <w:rPr>
          <w:rFonts w:ascii="Times New Roman" w:hAnsi="Times New Roman" w:cs="Times New Roman"/>
        </w:rPr>
        <w:t xml:space="preserve">identified through the literature review </w:t>
      </w:r>
      <w:r w:rsidR="00F90719" w:rsidRPr="00443299">
        <w:rPr>
          <w:rFonts w:ascii="Times New Roman" w:hAnsi="Times New Roman" w:cs="Times New Roman"/>
        </w:rPr>
        <w:t xml:space="preserve">have been organized into </w:t>
      </w:r>
      <w:r w:rsidR="006F31F5" w:rsidRPr="00443299">
        <w:rPr>
          <w:rFonts w:ascii="Times New Roman" w:hAnsi="Times New Roman" w:cs="Times New Roman"/>
        </w:rPr>
        <w:t xml:space="preserve">nine </w:t>
      </w:r>
      <w:r w:rsidR="00F90719" w:rsidRPr="00443299">
        <w:rPr>
          <w:rFonts w:ascii="Times New Roman" w:hAnsi="Times New Roman" w:cs="Times New Roman"/>
          <w:i/>
          <w:iCs/>
        </w:rPr>
        <w:t>services groups</w:t>
      </w:r>
      <w:r w:rsidR="00704278" w:rsidRPr="00443299">
        <w:rPr>
          <w:rFonts w:ascii="Times New Roman" w:hAnsi="Times New Roman" w:cs="Times New Roman"/>
        </w:rPr>
        <w:t>, as summarised in Table 2.</w:t>
      </w:r>
      <w:r w:rsidR="00BA5476" w:rsidRPr="00443299">
        <w:rPr>
          <w:rFonts w:ascii="Times New Roman" w:hAnsi="Times New Roman" w:cs="Times New Roman"/>
        </w:rPr>
        <w:t xml:space="preserve"> S</w:t>
      </w:r>
      <w:r w:rsidR="00CE1D38" w:rsidRPr="00443299">
        <w:rPr>
          <w:rFonts w:ascii="Times New Roman" w:hAnsi="Times New Roman" w:cs="Times New Roman"/>
        </w:rPr>
        <w:t>ervices groups refer to all</w:t>
      </w:r>
      <w:r w:rsidR="00811BE3" w:rsidRPr="00443299">
        <w:rPr>
          <w:rFonts w:ascii="Times New Roman" w:hAnsi="Times New Roman" w:cs="Times New Roman"/>
        </w:rPr>
        <w:t xml:space="preserve"> the stages that </w:t>
      </w:r>
      <w:r w:rsidR="00E11B1B" w:rsidRPr="00443299">
        <w:rPr>
          <w:rFonts w:ascii="Times New Roman" w:hAnsi="Times New Roman" w:cs="Times New Roman"/>
        </w:rPr>
        <w:t xml:space="preserve">may </w:t>
      </w:r>
      <w:r w:rsidR="00811BE3" w:rsidRPr="00443299">
        <w:rPr>
          <w:rFonts w:ascii="Times New Roman" w:hAnsi="Times New Roman" w:cs="Times New Roman"/>
        </w:rPr>
        <w:t>characterize a</w:t>
      </w:r>
      <w:r w:rsidR="00E11B1B" w:rsidRPr="00443299">
        <w:rPr>
          <w:rFonts w:ascii="Times New Roman" w:hAnsi="Times New Roman" w:cs="Times New Roman"/>
        </w:rPr>
        <w:t>n</w:t>
      </w:r>
      <w:r w:rsidR="00CE1D38" w:rsidRPr="00443299">
        <w:rPr>
          <w:rFonts w:ascii="Times New Roman" w:hAnsi="Times New Roman" w:cs="Times New Roman"/>
        </w:rPr>
        <w:t xml:space="preserve"> </w:t>
      </w:r>
      <w:r w:rsidR="00206F35" w:rsidRPr="00443299">
        <w:rPr>
          <w:rFonts w:ascii="Times New Roman" w:hAnsi="Times New Roman" w:cs="Times New Roman"/>
        </w:rPr>
        <w:t xml:space="preserve">energy efficiency- or energy management-related project </w:t>
      </w:r>
      <w:r w:rsidR="00811BE3" w:rsidRPr="00443299">
        <w:rPr>
          <w:rFonts w:ascii="Times New Roman" w:hAnsi="Times New Roman" w:cs="Times New Roman"/>
        </w:rPr>
        <w:t>offered by an ESC</w:t>
      </w:r>
      <w:r w:rsidR="009B5CBB" w:rsidRPr="00443299">
        <w:rPr>
          <w:rFonts w:ascii="Times New Roman" w:hAnsi="Times New Roman" w:cs="Times New Roman"/>
        </w:rPr>
        <w:t>O</w:t>
      </w:r>
      <w:r w:rsidR="00811BE3" w:rsidRPr="00443299">
        <w:rPr>
          <w:rFonts w:ascii="Times New Roman" w:hAnsi="Times New Roman" w:cs="Times New Roman"/>
        </w:rPr>
        <w:t>,</w:t>
      </w:r>
      <w:r w:rsidR="00DC75AD" w:rsidRPr="00443299">
        <w:rPr>
          <w:rFonts w:ascii="Times New Roman" w:hAnsi="Times New Roman" w:cs="Times New Roman"/>
        </w:rPr>
        <w:t xml:space="preserve"> in particular, taking inspiration from earlier research suggesting to classify services following the project chronological steps (Larsen, et al., 2012),</w:t>
      </w:r>
      <w:r w:rsidR="00CE1D38" w:rsidRPr="00443299">
        <w:rPr>
          <w:rFonts w:ascii="Times New Roman" w:hAnsi="Times New Roman" w:cs="Times New Roman"/>
        </w:rPr>
        <w:t xml:space="preserve"> </w:t>
      </w:r>
      <w:r w:rsidR="00811BE3" w:rsidRPr="00443299">
        <w:rPr>
          <w:rFonts w:ascii="Times New Roman" w:hAnsi="Times New Roman" w:cs="Times New Roman"/>
        </w:rPr>
        <w:t xml:space="preserve">i.e.: </w:t>
      </w:r>
      <w:r w:rsidR="00007090" w:rsidRPr="00443299">
        <w:rPr>
          <w:rFonts w:ascii="Times New Roman" w:hAnsi="Times New Roman" w:cs="Times New Roman"/>
        </w:rPr>
        <w:t>preliminary analysis</w:t>
      </w:r>
      <w:r w:rsidR="00206F35" w:rsidRPr="00443299">
        <w:rPr>
          <w:rFonts w:ascii="Times New Roman" w:hAnsi="Times New Roman" w:cs="Times New Roman"/>
        </w:rPr>
        <w:t xml:space="preserve">, </w:t>
      </w:r>
      <w:r w:rsidR="00007090" w:rsidRPr="00443299">
        <w:rPr>
          <w:rFonts w:ascii="Times New Roman" w:hAnsi="Times New Roman" w:cs="Times New Roman"/>
        </w:rPr>
        <w:t>project assessment</w:t>
      </w:r>
      <w:r w:rsidR="00206F35" w:rsidRPr="00443299">
        <w:rPr>
          <w:rFonts w:ascii="Times New Roman" w:hAnsi="Times New Roman" w:cs="Times New Roman"/>
        </w:rPr>
        <w:t>,</w:t>
      </w:r>
      <w:r w:rsidR="00007090" w:rsidRPr="00443299">
        <w:rPr>
          <w:rFonts w:ascii="Times New Roman" w:hAnsi="Times New Roman" w:cs="Times New Roman"/>
        </w:rPr>
        <w:t xml:space="preserve"> </w:t>
      </w:r>
      <w:r w:rsidR="00811BE3" w:rsidRPr="00443299">
        <w:rPr>
          <w:rFonts w:ascii="Times New Roman" w:hAnsi="Times New Roman" w:cs="Times New Roman"/>
        </w:rPr>
        <w:t>project</w:t>
      </w:r>
      <w:r w:rsidR="00007090" w:rsidRPr="00443299">
        <w:rPr>
          <w:rFonts w:ascii="Times New Roman" w:hAnsi="Times New Roman" w:cs="Times New Roman"/>
        </w:rPr>
        <w:t xml:space="preserve"> contracting</w:t>
      </w:r>
      <w:r w:rsidR="00206F35" w:rsidRPr="00443299">
        <w:rPr>
          <w:rFonts w:ascii="Times New Roman" w:hAnsi="Times New Roman" w:cs="Times New Roman"/>
        </w:rPr>
        <w:t>,</w:t>
      </w:r>
      <w:r w:rsidR="00007090" w:rsidRPr="00443299">
        <w:rPr>
          <w:rFonts w:ascii="Times New Roman" w:hAnsi="Times New Roman" w:cs="Times New Roman"/>
        </w:rPr>
        <w:t xml:space="preserve"> </w:t>
      </w:r>
      <w:r w:rsidR="00811BE3" w:rsidRPr="00443299">
        <w:rPr>
          <w:rFonts w:ascii="Times New Roman" w:hAnsi="Times New Roman" w:cs="Times New Roman"/>
        </w:rPr>
        <w:t xml:space="preserve">project </w:t>
      </w:r>
      <w:r w:rsidR="00007090" w:rsidRPr="00443299">
        <w:rPr>
          <w:rFonts w:ascii="Times New Roman" w:hAnsi="Times New Roman" w:cs="Times New Roman"/>
        </w:rPr>
        <w:t>financing</w:t>
      </w:r>
      <w:r w:rsidR="00206F35" w:rsidRPr="00443299">
        <w:rPr>
          <w:rFonts w:ascii="Times New Roman" w:hAnsi="Times New Roman" w:cs="Times New Roman"/>
        </w:rPr>
        <w:t>,</w:t>
      </w:r>
      <w:r w:rsidR="00007090" w:rsidRPr="00443299">
        <w:rPr>
          <w:rFonts w:ascii="Times New Roman" w:hAnsi="Times New Roman" w:cs="Times New Roman"/>
        </w:rPr>
        <w:t xml:space="preserve"> </w:t>
      </w:r>
      <w:r w:rsidR="00811BE3" w:rsidRPr="00443299">
        <w:rPr>
          <w:rFonts w:ascii="Times New Roman" w:hAnsi="Times New Roman" w:cs="Times New Roman"/>
        </w:rPr>
        <w:t>project</w:t>
      </w:r>
      <w:r w:rsidR="00007090" w:rsidRPr="00443299">
        <w:rPr>
          <w:rFonts w:ascii="Times New Roman" w:hAnsi="Times New Roman" w:cs="Times New Roman"/>
        </w:rPr>
        <w:t xml:space="preserve"> technology management</w:t>
      </w:r>
      <w:r w:rsidR="00206F35" w:rsidRPr="00443299">
        <w:rPr>
          <w:rFonts w:ascii="Times New Roman" w:hAnsi="Times New Roman" w:cs="Times New Roman"/>
        </w:rPr>
        <w:t>,</w:t>
      </w:r>
      <w:r w:rsidR="00007090" w:rsidRPr="00443299">
        <w:rPr>
          <w:rFonts w:ascii="Times New Roman" w:hAnsi="Times New Roman" w:cs="Times New Roman"/>
        </w:rPr>
        <w:t xml:space="preserve"> project supervision</w:t>
      </w:r>
      <w:r w:rsidR="00206F35" w:rsidRPr="00443299">
        <w:rPr>
          <w:rFonts w:ascii="Times New Roman" w:hAnsi="Times New Roman" w:cs="Times New Roman"/>
        </w:rPr>
        <w:t>,</w:t>
      </w:r>
      <w:r w:rsidR="00007090" w:rsidRPr="00443299">
        <w:rPr>
          <w:rFonts w:ascii="Times New Roman" w:hAnsi="Times New Roman" w:cs="Times New Roman"/>
        </w:rPr>
        <w:t xml:space="preserve"> energy procurement</w:t>
      </w:r>
      <w:r w:rsidR="00CE1D38" w:rsidRPr="00443299">
        <w:rPr>
          <w:rFonts w:ascii="Times New Roman" w:hAnsi="Times New Roman" w:cs="Times New Roman"/>
        </w:rPr>
        <w:t>,</w:t>
      </w:r>
      <w:r w:rsidR="00007090" w:rsidRPr="00443299">
        <w:rPr>
          <w:rFonts w:ascii="Times New Roman" w:hAnsi="Times New Roman" w:cs="Times New Roman"/>
        </w:rPr>
        <w:t xml:space="preserve"> </w:t>
      </w:r>
      <w:r w:rsidR="00CE1D38" w:rsidRPr="00443299">
        <w:rPr>
          <w:rFonts w:ascii="Times New Roman" w:hAnsi="Times New Roman" w:cs="Times New Roman"/>
        </w:rPr>
        <w:t xml:space="preserve">and </w:t>
      </w:r>
      <w:r w:rsidR="00007090" w:rsidRPr="00443299">
        <w:rPr>
          <w:rFonts w:ascii="Times New Roman" w:hAnsi="Times New Roman" w:cs="Times New Roman"/>
        </w:rPr>
        <w:t>management of incentives and regulation</w:t>
      </w:r>
      <w:r w:rsidR="00CE1D38" w:rsidRPr="00443299">
        <w:rPr>
          <w:rFonts w:ascii="Times New Roman" w:hAnsi="Times New Roman" w:cs="Times New Roman"/>
        </w:rPr>
        <w:t>s</w:t>
      </w:r>
      <w:r w:rsidR="00007090" w:rsidRPr="00443299">
        <w:rPr>
          <w:rFonts w:ascii="Times New Roman" w:hAnsi="Times New Roman" w:cs="Times New Roman"/>
        </w:rPr>
        <w:t>.</w:t>
      </w:r>
      <w:r w:rsidR="00C66073" w:rsidRPr="00443299">
        <w:rPr>
          <w:rFonts w:ascii="Times New Roman" w:hAnsi="Times New Roman" w:cs="Times New Roman"/>
        </w:rPr>
        <w:t xml:space="preserve"> A</w:t>
      </w:r>
      <w:r w:rsidR="00CE1D38" w:rsidRPr="00443299">
        <w:rPr>
          <w:rFonts w:ascii="Times New Roman" w:hAnsi="Times New Roman" w:cs="Times New Roman"/>
        </w:rPr>
        <w:t xml:space="preserve"> last</w:t>
      </w:r>
      <w:r w:rsidR="00E11B1B" w:rsidRPr="00443299">
        <w:rPr>
          <w:rFonts w:ascii="Times New Roman" w:hAnsi="Times New Roman" w:cs="Times New Roman"/>
        </w:rPr>
        <w:t xml:space="preserve"> service</w:t>
      </w:r>
      <w:r w:rsidR="00CE1D38" w:rsidRPr="00443299">
        <w:rPr>
          <w:rFonts w:ascii="Times New Roman" w:hAnsi="Times New Roman" w:cs="Times New Roman"/>
        </w:rPr>
        <w:t xml:space="preserve"> group called “other services” includes activities carried out by ESCOs that are typically outside the boundaries of a</w:t>
      </w:r>
      <w:r w:rsidR="00E11B1B" w:rsidRPr="00443299">
        <w:rPr>
          <w:rFonts w:ascii="Times New Roman" w:hAnsi="Times New Roman" w:cs="Times New Roman"/>
        </w:rPr>
        <w:t>n energy efficiency- or energy management-related</w:t>
      </w:r>
      <w:r w:rsidR="00CE1D38" w:rsidRPr="00443299">
        <w:rPr>
          <w:rFonts w:ascii="Times New Roman" w:hAnsi="Times New Roman" w:cs="Times New Roman"/>
        </w:rPr>
        <w:t xml:space="preserve"> project promoted by ESCOs </w:t>
      </w:r>
      <w:r w:rsidR="00E11B1B" w:rsidRPr="00443299">
        <w:rPr>
          <w:rFonts w:ascii="Times New Roman" w:hAnsi="Times New Roman" w:cs="Times New Roman"/>
        </w:rPr>
        <w:t>(e.g., user behaviour training)</w:t>
      </w:r>
      <w:r w:rsidR="00CE1D38" w:rsidRPr="00443299">
        <w:rPr>
          <w:rFonts w:ascii="Times New Roman" w:hAnsi="Times New Roman" w:cs="Times New Roman"/>
        </w:rPr>
        <w:t>. Furthermore, s</w:t>
      </w:r>
      <w:r w:rsidR="00007090" w:rsidRPr="00443299">
        <w:rPr>
          <w:rFonts w:ascii="Times New Roman" w:hAnsi="Times New Roman" w:cs="Times New Roman"/>
        </w:rPr>
        <w:t xml:space="preserve">ervices can be distinguished between </w:t>
      </w:r>
      <w:r w:rsidR="006F31F5" w:rsidRPr="00443299">
        <w:rPr>
          <w:rFonts w:ascii="Times New Roman" w:hAnsi="Times New Roman" w:cs="Times New Roman"/>
          <w:i/>
          <w:iCs/>
        </w:rPr>
        <w:t xml:space="preserve">specific </w:t>
      </w:r>
      <w:r w:rsidR="006428F0" w:rsidRPr="00443299">
        <w:rPr>
          <w:rFonts w:ascii="Times New Roman" w:hAnsi="Times New Roman" w:cs="Times New Roman"/>
          <w:i/>
          <w:iCs/>
        </w:rPr>
        <w:t>services</w:t>
      </w:r>
      <w:r w:rsidR="00CE1D38" w:rsidRPr="00443299">
        <w:rPr>
          <w:rFonts w:ascii="Times New Roman" w:hAnsi="Times New Roman" w:cs="Times New Roman"/>
          <w:i/>
          <w:iCs/>
        </w:rPr>
        <w:t>,</w:t>
      </w:r>
      <w:r w:rsidR="006428F0" w:rsidRPr="00443299">
        <w:rPr>
          <w:rFonts w:ascii="Times New Roman" w:hAnsi="Times New Roman" w:cs="Times New Roman"/>
        </w:rPr>
        <w:t xml:space="preserve"> </w:t>
      </w:r>
      <w:r w:rsidR="00CE1D38" w:rsidRPr="00443299">
        <w:rPr>
          <w:rFonts w:ascii="Times New Roman" w:hAnsi="Times New Roman" w:cs="Times New Roman"/>
        </w:rPr>
        <w:t>which</w:t>
      </w:r>
      <w:r w:rsidR="006F31F5" w:rsidRPr="00443299">
        <w:rPr>
          <w:rFonts w:ascii="Times New Roman" w:hAnsi="Times New Roman" w:cs="Times New Roman"/>
        </w:rPr>
        <w:t xml:space="preserve"> are </w:t>
      </w:r>
      <w:r w:rsidR="00C66073" w:rsidRPr="00443299">
        <w:rPr>
          <w:rFonts w:ascii="Times New Roman" w:hAnsi="Times New Roman" w:cs="Times New Roman"/>
        </w:rPr>
        <w:t>delivered</w:t>
      </w:r>
      <w:r w:rsidR="006F31F5" w:rsidRPr="00443299">
        <w:rPr>
          <w:rFonts w:ascii="Times New Roman" w:hAnsi="Times New Roman" w:cs="Times New Roman"/>
        </w:rPr>
        <w:t xml:space="preserve"> with respect to a</w:t>
      </w:r>
      <w:r w:rsidR="00CE1D38" w:rsidRPr="00443299">
        <w:rPr>
          <w:rFonts w:ascii="Times New Roman" w:hAnsi="Times New Roman" w:cs="Times New Roman"/>
        </w:rPr>
        <w:t xml:space="preserve"> specific</w:t>
      </w:r>
      <w:r w:rsidR="006F31F5" w:rsidRPr="00443299">
        <w:rPr>
          <w:rFonts w:ascii="Times New Roman" w:hAnsi="Times New Roman" w:cs="Times New Roman"/>
        </w:rPr>
        <w:t xml:space="preserve"> technology</w:t>
      </w:r>
      <w:r w:rsidR="00F745B8" w:rsidRPr="00443299">
        <w:rPr>
          <w:rFonts w:ascii="Times New Roman" w:hAnsi="Times New Roman" w:cs="Times New Roman"/>
        </w:rPr>
        <w:t xml:space="preserve"> (the ones marked with an asterisk)</w:t>
      </w:r>
      <w:r w:rsidR="006F31F5" w:rsidRPr="00443299">
        <w:rPr>
          <w:rFonts w:ascii="Times New Roman" w:hAnsi="Times New Roman" w:cs="Times New Roman"/>
        </w:rPr>
        <w:t xml:space="preserve">, </w:t>
      </w:r>
      <w:r w:rsidR="00007090" w:rsidRPr="00443299">
        <w:rPr>
          <w:rFonts w:ascii="Times New Roman" w:hAnsi="Times New Roman" w:cs="Times New Roman"/>
        </w:rPr>
        <w:t>and</w:t>
      </w:r>
      <w:r w:rsidR="0002482C" w:rsidRPr="00443299">
        <w:rPr>
          <w:rFonts w:ascii="Times New Roman" w:hAnsi="Times New Roman" w:cs="Times New Roman"/>
        </w:rPr>
        <w:t xml:space="preserve"> </w:t>
      </w:r>
      <w:r w:rsidR="0002482C" w:rsidRPr="00443299">
        <w:rPr>
          <w:rFonts w:ascii="Times New Roman" w:hAnsi="Times New Roman" w:cs="Times New Roman"/>
          <w:i/>
          <w:iCs/>
        </w:rPr>
        <w:t>generic services</w:t>
      </w:r>
      <w:r w:rsidR="00F642C3" w:rsidRPr="00443299">
        <w:rPr>
          <w:rFonts w:ascii="Times New Roman" w:hAnsi="Times New Roman" w:cs="Times New Roman"/>
          <w:i/>
          <w:iCs/>
        </w:rPr>
        <w:t>,</w:t>
      </w:r>
      <w:r w:rsidR="0002482C" w:rsidRPr="00443299">
        <w:rPr>
          <w:rFonts w:ascii="Times New Roman" w:hAnsi="Times New Roman" w:cs="Times New Roman"/>
        </w:rPr>
        <w:t xml:space="preserve"> </w:t>
      </w:r>
      <w:r w:rsidR="00007090" w:rsidRPr="00443299">
        <w:rPr>
          <w:rFonts w:ascii="Times New Roman" w:hAnsi="Times New Roman" w:cs="Times New Roman"/>
        </w:rPr>
        <w:t>which</w:t>
      </w:r>
      <w:r w:rsidR="0002482C" w:rsidRPr="00443299">
        <w:rPr>
          <w:rFonts w:ascii="Times New Roman" w:hAnsi="Times New Roman" w:cs="Times New Roman"/>
        </w:rPr>
        <w:t xml:space="preserve"> </w:t>
      </w:r>
      <w:r w:rsidR="006F31F5" w:rsidRPr="00443299">
        <w:rPr>
          <w:rFonts w:ascii="Times New Roman" w:hAnsi="Times New Roman" w:cs="Times New Roman"/>
        </w:rPr>
        <w:t>can be offered regardless of a specific technology.</w:t>
      </w:r>
    </w:p>
    <w:p w14:paraId="6F00B733" w14:textId="72628081" w:rsidR="001131AD" w:rsidRPr="00443299" w:rsidRDefault="00373826" w:rsidP="00182450">
      <w:pPr>
        <w:pStyle w:val="PreformattatoHTML"/>
        <w:spacing w:line="276" w:lineRule="auto"/>
        <w:jc w:val="both"/>
        <w:rPr>
          <w:rFonts w:ascii="Times New Roman" w:hAnsi="Times New Roman" w:cs="Times New Roman"/>
          <w:sz w:val="22"/>
          <w:szCs w:val="22"/>
        </w:rPr>
        <w:sectPr w:rsidR="001131AD" w:rsidRPr="00443299" w:rsidSect="001A516D">
          <w:footerReference w:type="default" r:id="rId11"/>
          <w:footerReference w:type="first" r:id="rId12"/>
          <w:pgSz w:w="11906" w:h="16838"/>
          <w:pgMar w:top="1417" w:right="1134" w:bottom="1134" w:left="1134" w:header="708" w:footer="708" w:gutter="0"/>
          <w:cols w:space="708"/>
          <w:titlePg/>
          <w:docGrid w:linePitch="360"/>
        </w:sectPr>
      </w:pPr>
      <w:r w:rsidRPr="00443299">
        <w:rPr>
          <w:rFonts w:ascii="Times New Roman" w:hAnsi="Times New Roman" w:cs="Times New Roman"/>
          <w:sz w:val="22"/>
          <w:szCs w:val="22"/>
        </w:rPr>
        <w:t>Moreover</w:t>
      </w:r>
      <w:r w:rsidR="00B53A8B" w:rsidRPr="00443299">
        <w:rPr>
          <w:rFonts w:ascii="Times New Roman" w:hAnsi="Times New Roman" w:cs="Times New Roman"/>
          <w:sz w:val="22"/>
          <w:szCs w:val="22"/>
        </w:rPr>
        <w:t>, t</w:t>
      </w:r>
      <w:r w:rsidR="001131AD" w:rsidRPr="00443299">
        <w:rPr>
          <w:rFonts w:ascii="Times New Roman" w:hAnsi="Times New Roman" w:cs="Times New Roman"/>
          <w:sz w:val="22"/>
          <w:szCs w:val="22"/>
        </w:rPr>
        <w:t xml:space="preserve">he 39 </w:t>
      </w:r>
      <w:bookmarkStart w:id="14" w:name="_Hlk37175399"/>
      <w:r w:rsidR="001131AD" w:rsidRPr="00443299">
        <w:rPr>
          <w:rFonts w:ascii="Times New Roman" w:hAnsi="Times New Roman" w:cs="Times New Roman"/>
          <w:sz w:val="22"/>
          <w:szCs w:val="22"/>
        </w:rPr>
        <w:t xml:space="preserve">technologies identified have been </w:t>
      </w:r>
      <w:r w:rsidR="00007090" w:rsidRPr="00443299">
        <w:rPr>
          <w:rFonts w:ascii="Times New Roman" w:hAnsi="Times New Roman" w:cs="Times New Roman"/>
          <w:sz w:val="22"/>
          <w:szCs w:val="22"/>
        </w:rPr>
        <w:t>first organized according to their purpose</w:t>
      </w:r>
      <w:r w:rsidR="00B54E3D" w:rsidRPr="00443299">
        <w:rPr>
          <w:rFonts w:ascii="Times New Roman" w:hAnsi="Times New Roman" w:cs="Times New Roman"/>
          <w:sz w:val="22"/>
          <w:szCs w:val="22"/>
        </w:rPr>
        <w:t xml:space="preserve"> (Table 3)</w:t>
      </w:r>
      <w:r w:rsidR="00007090" w:rsidRPr="00443299">
        <w:rPr>
          <w:rFonts w:ascii="Times New Roman" w:hAnsi="Times New Roman" w:cs="Times New Roman"/>
          <w:sz w:val="22"/>
          <w:szCs w:val="22"/>
        </w:rPr>
        <w:t>, i.e., distinguishing</w:t>
      </w:r>
      <w:r w:rsidR="00B53A8B" w:rsidRPr="00443299">
        <w:rPr>
          <w:rFonts w:ascii="Times New Roman" w:hAnsi="Times New Roman" w:cs="Times New Roman"/>
          <w:sz w:val="22"/>
          <w:szCs w:val="22"/>
        </w:rPr>
        <w:t xml:space="preserve"> between</w:t>
      </w:r>
      <w:r w:rsidR="00143F0C" w:rsidRPr="00443299">
        <w:rPr>
          <w:rFonts w:ascii="Times New Roman" w:hAnsi="Times New Roman" w:cs="Times New Roman"/>
          <w:sz w:val="22"/>
          <w:szCs w:val="22"/>
        </w:rPr>
        <w:t xml:space="preserve"> </w:t>
      </w:r>
      <w:r w:rsidR="00007090" w:rsidRPr="00443299">
        <w:rPr>
          <w:rFonts w:ascii="Times New Roman" w:hAnsi="Times New Roman" w:cs="Times New Roman"/>
          <w:sz w:val="22"/>
          <w:szCs w:val="22"/>
        </w:rPr>
        <w:t>energy use, energy production</w:t>
      </w:r>
      <w:r w:rsidR="00DF4CE0" w:rsidRPr="00443299">
        <w:rPr>
          <w:rFonts w:ascii="Times New Roman" w:hAnsi="Times New Roman" w:cs="Times New Roman"/>
          <w:sz w:val="22"/>
          <w:szCs w:val="22"/>
        </w:rPr>
        <w:t>,</w:t>
      </w:r>
      <w:r w:rsidR="00007090" w:rsidRPr="00443299">
        <w:rPr>
          <w:rFonts w:ascii="Times New Roman" w:hAnsi="Times New Roman" w:cs="Times New Roman"/>
          <w:sz w:val="22"/>
          <w:szCs w:val="22"/>
        </w:rPr>
        <w:t xml:space="preserve"> and other</w:t>
      </w:r>
      <w:r w:rsidR="00143F0C" w:rsidRPr="00443299">
        <w:rPr>
          <w:rFonts w:ascii="Times New Roman" w:hAnsi="Times New Roman" w:cs="Times New Roman"/>
          <w:sz w:val="22"/>
          <w:szCs w:val="22"/>
        </w:rPr>
        <w:t xml:space="preserve"> purposes</w:t>
      </w:r>
      <w:r w:rsidR="00DF4CE0" w:rsidRPr="00443299">
        <w:rPr>
          <w:rFonts w:ascii="Times New Roman" w:hAnsi="Times New Roman" w:cs="Times New Roman"/>
          <w:sz w:val="22"/>
          <w:szCs w:val="22"/>
        </w:rPr>
        <w:t xml:space="preserve">. </w:t>
      </w:r>
      <w:r w:rsidR="00B1590A" w:rsidRPr="00443299">
        <w:rPr>
          <w:rFonts w:ascii="Times New Roman" w:hAnsi="Times New Roman" w:cs="Times New Roman"/>
          <w:sz w:val="22"/>
          <w:szCs w:val="22"/>
        </w:rPr>
        <w:t>In turn</w:t>
      </w:r>
      <w:r w:rsidR="00DF4CE0" w:rsidRPr="00443299">
        <w:rPr>
          <w:rFonts w:ascii="Times New Roman" w:hAnsi="Times New Roman" w:cs="Times New Roman"/>
          <w:sz w:val="22"/>
          <w:szCs w:val="22"/>
        </w:rPr>
        <w:t xml:space="preserve">, </w:t>
      </w:r>
      <w:r w:rsidR="00B1590A" w:rsidRPr="00443299">
        <w:rPr>
          <w:rFonts w:ascii="Times New Roman" w:hAnsi="Times New Roman" w:cs="Times New Roman"/>
          <w:sz w:val="22"/>
          <w:szCs w:val="22"/>
        </w:rPr>
        <w:t xml:space="preserve">technologies </w:t>
      </w:r>
      <w:r w:rsidR="00DF4CE0" w:rsidRPr="00443299">
        <w:rPr>
          <w:rFonts w:ascii="Times New Roman" w:hAnsi="Times New Roman" w:cs="Times New Roman"/>
          <w:sz w:val="22"/>
          <w:szCs w:val="22"/>
        </w:rPr>
        <w:t xml:space="preserve">have been </w:t>
      </w:r>
      <w:r w:rsidR="001131AD" w:rsidRPr="00443299">
        <w:rPr>
          <w:rFonts w:ascii="Times New Roman" w:hAnsi="Times New Roman" w:cs="Times New Roman"/>
          <w:sz w:val="22"/>
          <w:szCs w:val="22"/>
        </w:rPr>
        <w:t>organized into</w:t>
      </w:r>
      <w:r w:rsidR="000C6B0D" w:rsidRPr="00443299">
        <w:rPr>
          <w:rFonts w:ascii="Times New Roman" w:hAnsi="Times New Roman" w:cs="Times New Roman"/>
          <w:sz w:val="22"/>
          <w:szCs w:val="22"/>
        </w:rPr>
        <w:t xml:space="preserve"> nine</w:t>
      </w:r>
      <w:r w:rsidR="001131AD" w:rsidRPr="00443299">
        <w:rPr>
          <w:rFonts w:ascii="Times New Roman" w:hAnsi="Times New Roman" w:cs="Times New Roman"/>
          <w:sz w:val="22"/>
          <w:szCs w:val="22"/>
        </w:rPr>
        <w:t xml:space="preserve"> </w:t>
      </w:r>
      <w:r w:rsidR="001131AD" w:rsidRPr="00443299">
        <w:rPr>
          <w:rFonts w:ascii="Times New Roman" w:hAnsi="Times New Roman" w:cs="Times New Roman"/>
          <w:i/>
          <w:iCs/>
          <w:sz w:val="22"/>
          <w:szCs w:val="22"/>
        </w:rPr>
        <w:t>measure groups</w:t>
      </w:r>
      <w:r w:rsidR="001131AD" w:rsidRPr="00443299">
        <w:rPr>
          <w:rFonts w:ascii="Times New Roman" w:hAnsi="Times New Roman" w:cs="Times New Roman"/>
          <w:sz w:val="22"/>
          <w:szCs w:val="22"/>
        </w:rPr>
        <w:t xml:space="preserve"> with similar characteristics</w:t>
      </w:r>
      <w:r w:rsidR="00474777" w:rsidRPr="00443299">
        <w:rPr>
          <w:rFonts w:ascii="Times New Roman" w:hAnsi="Times New Roman" w:cs="Times New Roman"/>
          <w:sz w:val="22"/>
          <w:szCs w:val="22"/>
        </w:rPr>
        <w:t xml:space="preserve">, </w:t>
      </w:r>
      <w:r w:rsidR="00007090" w:rsidRPr="00443299">
        <w:rPr>
          <w:rFonts w:ascii="Times New Roman" w:hAnsi="Times New Roman" w:cs="Times New Roman"/>
          <w:sz w:val="22"/>
          <w:szCs w:val="22"/>
        </w:rPr>
        <w:t xml:space="preserve">i.e., </w:t>
      </w:r>
      <w:r w:rsidR="00474777" w:rsidRPr="00443299">
        <w:rPr>
          <w:rFonts w:ascii="Times New Roman" w:hAnsi="Times New Roman" w:cs="Times New Roman"/>
          <w:sz w:val="22"/>
          <w:szCs w:val="22"/>
        </w:rPr>
        <w:t xml:space="preserve">in terms of </w:t>
      </w:r>
      <w:r w:rsidR="000C6B0D" w:rsidRPr="00443299">
        <w:rPr>
          <w:rFonts w:ascii="Times New Roman" w:hAnsi="Times New Roman" w:cs="Times New Roman"/>
          <w:sz w:val="22"/>
          <w:szCs w:val="22"/>
        </w:rPr>
        <w:t xml:space="preserve">application fields and/or </w:t>
      </w:r>
      <w:r w:rsidR="00474777" w:rsidRPr="00443299">
        <w:rPr>
          <w:rFonts w:ascii="Times New Roman" w:hAnsi="Times New Roman" w:cs="Times New Roman"/>
          <w:sz w:val="22"/>
          <w:szCs w:val="22"/>
        </w:rPr>
        <w:t>target to be achieved</w:t>
      </w:r>
      <w:bookmarkEnd w:id="14"/>
      <w:r w:rsidR="001131AD" w:rsidRPr="00443299">
        <w:rPr>
          <w:rFonts w:ascii="Times New Roman" w:hAnsi="Times New Roman" w:cs="Times New Roman"/>
          <w:sz w:val="22"/>
          <w:szCs w:val="22"/>
        </w:rPr>
        <w:t>.</w:t>
      </w:r>
      <w:bookmarkStart w:id="15" w:name="_Hlk37175645"/>
      <w:r w:rsidR="00182450" w:rsidRPr="00443299">
        <w:rPr>
          <w:rFonts w:ascii="Times New Roman" w:hAnsi="Times New Roman" w:cs="Times New Roman"/>
          <w:sz w:val="22"/>
          <w:szCs w:val="22"/>
        </w:rPr>
        <w:t xml:space="preserve"> </w:t>
      </w:r>
      <w:r w:rsidR="00B53A8B" w:rsidRPr="00443299">
        <w:rPr>
          <w:rFonts w:ascii="Times New Roman" w:hAnsi="Times New Roman" w:cs="Times New Roman"/>
          <w:sz w:val="22"/>
          <w:szCs w:val="22"/>
        </w:rPr>
        <w:t xml:space="preserve">Finally, leveraging </w:t>
      </w:r>
      <w:r w:rsidR="00C04728" w:rsidRPr="00443299">
        <w:rPr>
          <w:rFonts w:ascii="Times New Roman" w:hAnsi="Times New Roman" w:cs="Times New Roman"/>
          <w:sz w:val="22"/>
          <w:szCs w:val="22"/>
        </w:rPr>
        <w:t xml:space="preserve">on </w:t>
      </w:r>
      <w:r w:rsidR="00B53A8B" w:rsidRPr="00443299">
        <w:rPr>
          <w:rFonts w:ascii="Times New Roman" w:hAnsi="Times New Roman" w:cs="Times New Roman"/>
          <w:sz w:val="22"/>
          <w:szCs w:val="22"/>
        </w:rPr>
        <w:t>extant literature and taking inspiration from current business practice, four main market</w:t>
      </w:r>
      <w:r w:rsidR="00F745B8" w:rsidRPr="00443299">
        <w:rPr>
          <w:rFonts w:ascii="Times New Roman" w:hAnsi="Times New Roman" w:cs="Times New Roman"/>
          <w:sz w:val="22"/>
          <w:szCs w:val="22"/>
        </w:rPr>
        <w:t>s</w:t>
      </w:r>
      <w:r w:rsidR="00B53A8B" w:rsidRPr="00443299">
        <w:rPr>
          <w:rFonts w:ascii="Times New Roman" w:hAnsi="Times New Roman" w:cs="Times New Roman"/>
          <w:sz w:val="22"/>
          <w:szCs w:val="22"/>
        </w:rPr>
        <w:t xml:space="preserve"> have been identified</w:t>
      </w:r>
      <w:r w:rsidR="00F85918" w:rsidRPr="00443299">
        <w:rPr>
          <w:rFonts w:ascii="Times New Roman" w:hAnsi="Times New Roman" w:cs="Times New Roman"/>
          <w:sz w:val="22"/>
          <w:szCs w:val="22"/>
        </w:rPr>
        <w:t xml:space="preserve"> (Table 4), </w:t>
      </w:r>
      <w:bookmarkEnd w:id="15"/>
      <w:r w:rsidR="00B53A8B" w:rsidRPr="00443299">
        <w:rPr>
          <w:rFonts w:ascii="Times New Roman" w:hAnsi="Times New Roman" w:cs="Times New Roman"/>
          <w:sz w:val="22"/>
          <w:szCs w:val="22"/>
        </w:rPr>
        <w:t>includ</w:t>
      </w:r>
      <w:r w:rsidR="00F85918" w:rsidRPr="00443299">
        <w:rPr>
          <w:rFonts w:ascii="Times New Roman" w:hAnsi="Times New Roman" w:cs="Times New Roman"/>
          <w:sz w:val="22"/>
          <w:szCs w:val="22"/>
        </w:rPr>
        <w:t>ing</w:t>
      </w:r>
      <w:r w:rsidR="00B53A8B" w:rsidRPr="00443299">
        <w:rPr>
          <w:rFonts w:ascii="Times New Roman" w:hAnsi="Times New Roman" w:cs="Times New Roman"/>
          <w:sz w:val="22"/>
          <w:szCs w:val="22"/>
        </w:rPr>
        <w:t xml:space="preserve">: </w:t>
      </w:r>
      <w:proofErr w:type="spellStart"/>
      <w:r w:rsidR="00B53A8B" w:rsidRPr="00443299">
        <w:rPr>
          <w:rFonts w:ascii="Times New Roman" w:hAnsi="Times New Roman" w:cs="Times New Roman"/>
          <w:sz w:val="22"/>
          <w:szCs w:val="22"/>
        </w:rPr>
        <w:t>i</w:t>
      </w:r>
      <w:proofErr w:type="spellEnd"/>
      <w:r w:rsidR="00B53A8B" w:rsidRPr="00443299">
        <w:rPr>
          <w:rFonts w:ascii="Times New Roman" w:hAnsi="Times New Roman" w:cs="Times New Roman"/>
          <w:sz w:val="22"/>
          <w:szCs w:val="22"/>
        </w:rPr>
        <w:t xml:space="preserve">) industry, ii) private buildings (including residential and tertiary buildings), iii) public administration, and iv) utility. </w:t>
      </w:r>
      <w:bookmarkStart w:id="16" w:name="_Hlk37175673"/>
      <w:r w:rsidR="00B53A8B" w:rsidRPr="00443299">
        <w:rPr>
          <w:rFonts w:ascii="Times New Roman" w:hAnsi="Times New Roman" w:cs="Times New Roman"/>
          <w:sz w:val="22"/>
          <w:szCs w:val="22"/>
        </w:rPr>
        <w:t xml:space="preserve">Each </w:t>
      </w:r>
      <w:r w:rsidR="00F745B8" w:rsidRPr="00443299">
        <w:rPr>
          <w:rFonts w:ascii="Times New Roman" w:hAnsi="Times New Roman" w:cs="Times New Roman"/>
          <w:sz w:val="22"/>
          <w:szCs w:val="22"/>
        </w:rPr>
        <w:t xml:space="preserve">market </w:t>
      </w:r>
      <w:r w:rsidR="000C6B0D" w:rsidRPr="00443299">
        <w:rPr>
          <w:rFonts w:ascii="Times New Roman" w:hAnsi="Times New Roman" w:cs="Times New Roman"/>
          <w:sz w:val="22"/>
          <w:szCs w:val="22"/>
        </w:rPr>
        <w:t>has been</w:t>
      </w:r>
      <w:r w:rsidR="00B53A8B" w:rsidRPr="00443299">
        <w:rPr>
          <w:rFonts w:ascii="Times New Roman" w:hAnsi="Times New Roman" w:cs="Times New Roman"/>
          <w:sz w:val="22"/>
          <w:szCs w:val="22"/>
        </w:rPr>
        <w:t xml:space="preserve"> divided into </w:t>
      </w:r>
      <w:r w:rsidR="00B53A8B" w:rsidRPr="00443299">
        <w:rPr>
          <w:rFonts w:ascii="Times New Roman" w:hAnsi="Times New Roman" w:cs="Times New Roman"/>
          <w:i/>
          <w:iCs/>
          <w:sz w:val="22"/>
          <w:szCs w:val="22"/>
        </w:rPr>
        <w:t>macro-sectors</w:t>
      </w:r>
      <w:r w:rsidR="00B53A8B" w:rsidRPr="00443299">
        <w:rPr>
          <w:rFonts w:ascii="Times New Roman" w:hAnsi="Times New Roman" w:cs="Times New Roman"/>
          <w:sz w:val="22"/>
          <w:szCs w:val="22"/>
        </w:rPr>
        <w:t xml:space="preserve"> and </w:t>
      </w:r>
      <w:r w:rsidR="00182450" w:rsidRPr="00443299">
        <w:rPr>
          <w:rFonts w:ascii="Times New Roman" w:hAnsi="Times New Roman" w:cs="Times New Roman"/>
          <w:sz w:val="22"/>
          <w:szCs w:val="22"/>
        </w:rPr>
        <w:t>related</w:t>
      </w:r>
      <w:r w:rsidR="00B53A8B" w:rsidRPr="00443299">
        <w:rPr>
          <w:rFonts w:ascii="Times New Roman" w:hAnsi="Times New Roman" w:cs="Times New Roman"/>
          <w:sz w:val="22"/>
          <w:szCs w:val="22"/>
        </w:rPr>
        <w:t xml:space="preserve"> </w:t>
      </w:r>
      <w:r w:rsidR="00B53A8B" w:rsidRPr="00443299">
        <w:rPr>
          <w:rFonts w:ascii="Times New Roman" w:hAnsi="Times New Roman" w:cs="Times New Roman"/>
          <w:i/>
          <w:iCs/>
          <w:sz w:val="22"/>
          <w:szCs w:val="22"/>
        </w:rPr>
        <w:t>activities</w:t>
      </w:r>
      <w:r w:rsidR="00412652" w:rsidRPr="00443299">
        <w:rPr>
          <w:rFonts w:ascii="Times New Roman" w:hAnsi="Times New Roman" w:cs="Times New Roman"/>
          <w:sz w:val="22"/>
          <w:szCs w:val="22"/>
        </w:rPr>
        <w:t xml:space="preserve">, to enable </w:t>
      </w:r>
      <w:r w:rsidR="00D446E3" w:rsidRPr="00443299">
        <w:rPr>
          <w:rFonts w:ascii="Times New Roman" w:hAnsi="Times New Roman" w:cs="Times New Roman"/>
          <w:sz w:val="22"/>
          <w:szCs w:val="22"/>
        </w:rPr>
        <w:t xml:space="preserve">considerations over </w:t>
      </w:r>
      <w:r w:rsidR="00412652" w:rsidRPr="00443299">
        <w:rPr>
          <w:rFonts w:ascii="Times New Roman" w:hAnsi="Times New Roman" w:cs="Times New Roman"/>
          <w:sz w:val="22"/>
          <w:szCs w:val="22"/>
        </w:rPr>
        <w:t xml:space="preserve">similarities and differences </w:t>
      </w:r>
      <w:r w:rsidR="00D446E3" w:rsidRPr="00443299">
        <w:rPr>
          <w:rFonts w:ascii="Times New Roman" w:hAnsi="Times New Roman" w:cs="Times New Roman"/>
          <w:sz w:val="22"/>
          <w:szCs w:val="22"/>
        </w:rPr>
        <w:t xml:space="preserve">between </w:t>
      </w:r>
      <w:r w:rsidR="00412652" w:rsidRPr="00443299">
        <w:rPr>
          <w:rFonts w:ascii="Times New Roman" w:hAnsi="Times New Roman" w:cs="Times New Roman"/>
          <w:sz w:val="22"/>
          <w:szCs w:val="22"/>
        </w:rPr>
        <w:t>different activities within each macro-sector</w:t>
      </w:r>
      <w:r w:rsidR="00B53A8B" w:rsidRPr="00443299">
        <w:rPr>
          <w:rFonts w:ascii="Times New Roman" w:hAnsi="Times New Roman" w:cs="Times New Roman"/>
          <w:sz w:val="22"/>
          <w:szCs w:val="22"/>
        </w:rPr>
        <w:t xml:space="preserve">. </w:t>
      </w:r>
      <w:bookmarkEnd w:id="16"/>
    </w:p>
    <w:p w14:paraId="07890ECF" w14:textId="77777777" w:rsidR="006F3EC5" w:rsidRPr="00443299" w:rsidRDefault="006F3EC5" w:rsidP="00F90719">
      <w:pPr>
        <w:spacing w:line="360" w:lineRule="auto"/>
        <w:contextualSpacing/>
        <w:jc w:val="both"/>
        <w:rPr>
          <w:rFonts w:ascii="LM Roman 10" w:hAnsi="LM Roman 10" w:cs="Times New Roman"/>
        </w:rPr>
      </w:pPr>
    </w:p>
    <w:tbl>
      <w:tblPr>
        <w:tblStyle w:val="Grigliatabella"/>
        <w:tblW w:w="0" w:type="auto"/>
        <w:jc w:val="center"/>
        <w:tblLayout w:type="fixed"/>
        <w:tblLook w:val="04A0" w:firstRow="1" w:lastRow="0" w:firstColumn="1" w:lastColumn="0" w:noHBand="0" w:noVBand="1"/>
      </w:tblPr>
      <w:tblGrid>
        <w:gridCol w:w="1271"/>
        <w:gridCol w:w="1276"/>
        <w:gridCol w:w="1134"/>
        <w:gridCol w:w="7371"/>
        <w:gridCol w:w="3124"/>
      </w:tblGrid>
      <w:tr w:rsidR="008C09C9" w:rsidRPr="00443299" w14:paraId="41F788C3" w14:textId="77777777" w:rsidTr="00503846">
        <w:trPr>
          <w:cantSplit/>
          <w:trHeight w:val="67"/>
          <w:jc w:val="center"/>
        </w:trPr>
        <w:tc>
          <w:tcPr>
            <w:tcW w:w="1271" w:type="dxa"/>
            <w:vAlign w:val="center"/>
            <w:hideMark/>
          </w:tcPr>
          <w:p w14:paraId="625C560C" w14:textId="5C27A81D" w:rsidR="00F90719" w:rsidRPr="00443299" w:rsidRDefault="00B17941" w:rsidP="00270D21">
            <w:pPr>
              <w:rPr>
                <w:rFonts w:ascii="Times New Roman" w:hAnsi="Times New Roman" w:cs="Times New Roman"/>
                <w:b/>
                <w:bCs/>
                <w:sz w:val="17"/>
                <w:szCs w:val="17"/>
                <w:lang w:val="en-GB"/>
              </w:rPr>
            </w:pPr>
            <w:r w:rsidRPr="00443299">
              <w:rPr>
                <w:rFonts w:ascii="Times New Roman" w:hAnsi="Times New Roman" w:cs="Times New Roman"/>
                <w:b/>
                <w:bCs/>
                <w:sz w:val="17"/>
                <w:szCs w:val="17"/>
                <w:lang w:val="en-GB"/>
              </w:rPr>
              <w:t>Service gr</w:t>
            </w:r>
            <w:r w:rsidR="00F90719" w:rsidRPr="00443299">
              <w:rPr>
                <w:rFonts w:ascii="Times New Roman" w:hAnsi="Times New Roman" w:cs="Times New Roman"/>
                <w:b/>
                <w:bCs/>
                <w:sz w:val="17"/>
                <w:szCs w:val="17"/>
                <w:lang w:val="en-GB"/>
              </w:rPr>
              <w:t>oup</w:t>
            </w:r>
          </w:p>
        </w:tc>
        <w:tc>
          <w:tcPr>
            <w:tcW w:w="1276" w:type="dxa"/>
            <w:vAlign w:val="center"/>
            <w:hideMark/>
          </w:tcPr>
          <w:p w14:paraId="0B5E076B" w14:textId="77777777" w:rsidR="00F90719" w:rsidRPr="00443299" w:rsidRDefault="00F90719" w:rsidP="00270D21">
            <w:pPr>
              <w:rPr>
                <w:rFonts w:ascii="Times New Roman" w:hAnsi="Times New Roman" w:cs="Times New Roman"/>
                <w:b/>
                <w:bCs/>
                <w:sz w:val="17"/>
                <w:szCs w:val="17"/>
                <w:lang w:val="en-GB"/>
              </w:rPr>
            </w:pPr>
            <w:r w:rsidRPr="00443299">
              <w:rPr>
                <w:rFonts w:ascii="Times New Roman" w:hAnsi="Times New Roman" w:cs="Times New Roman"/>
                <w:b/>
                <w:bCs/>
                <w:sz w:val="17"/>
                <w:szCs w:val="17"/>
                <w:lang w:val="en-GB"/>
              </w:rPr>
              <w:t>Service</w:t>
            </w:r>
          </w:p>
        </w:tc>
        <w:tc>
          <w:tcPr>
            <w:tcW w:w="1134" w:type="dxa"/>
            <w:vAlign w:val="center"/>
            <w:hideMark/>
          </w:tcPr>
          <w:p w14:paraId="314F4D6B" w14:textId="7346B1FD" w:rsidR="00F90719" w:rsidRPr="00443299" w:rsidRDefault="00C67633" w:rsidP="00270D21">
            <w:pPr>
              <w:rPr>
                <w:rFonts w:ascii="Times New Roman" w:hAnsi="Times New Roman" w:cs="Times New Roman"/>
                <w:b/>
                <w:bCs/>
                <w:sz w:val="17"/>
                <w:szCs w:val="17"/>
                <w:lang w:val="en-GB"/>
              </w:rPr>
            </w:pPr>
            <w:r w:rsidRPr="00443299">
              <w:rPr>
                <w:rFonts w:ascii="Times New Roman" w:hAnsi="Times New Roman" w:cs="Times New Roman"/>
                <w:b/>
                <w:bCs/>
                <w:sz w:val="17"/>
                <w:szCs w:val="17"/>
                <w:lang w:val="en-GB"/>
              </w:rPr>
              <w:t>Sub-s</w:t>
            </w:r>
            <w:r w:rsidR="00B17941" w:rsidRPr="00443299">
              <w:rPr>
                <w:rFonts w:ascii="Times New Roman" w:hAnsi="Times New Roman" w:cs="Times New Roman"/>
                <w:b/>
                <w:bCs/>
                <w:sz w:val="17"/>
                <w:szCs w:val="17"/>
                <w:lang w:val="en-GB"/>
              </w:rPr>
              <w:t>ervice</w:t>
            </w:r>
          </w:p>
        </w:tc>
        <w:tc>
          <w:tcPr>
            <w:tcW w:w="7371" w:type="dxa"/>
            <w:noWrap/>
            <w:vAlign w:val="center"/>
            <w:hideMark/>
          </w:tcPr>
          <w:p w14:paraId="4A59C887" w14:textId="77777777" w:rsidR="00F90719" w:rsidRPr="00443299" w:rsidRDefault="00F90719" w:rsidP="00270D21">
            <w:pPr>
              <w:rPr>
                <w:rFonts w:ascii="Times New Roman" w:hAnsi="Times New Roman" w:cs="Times New Roman"/>
                <w:b/>
                <w:bCs/>
                <w:sz w:val="17"/>
                <w:szCs w:val="17"/>
                <w:lang w:val="en-GB"/>
              </w:rPr>
            </w:pPr>
            <w:r w:rsidRPr="00443299">
              <w:rPr>
                <w:rFonts w:ascii="Times New Roman" w:hAnsi="Times New Roman" w:cs="Times New Roman"/>
                <w:b/>
                <w:bCs/>
                <w:sz w:val="17"/>
                <w:szCs w:val="17"/>
                <w:lang w:val="en-GB"/>
              </w:rPr>
              <w:t>Definition</w:t>
            </w:r>
          </w:p>
        </w:tc>
        <w:tc>
          <w:tcPr>
            <w:tcW w:w="3124" w:type="dxa"/>
            <w:noWrap/>
            <w:vAlign w:val="center"/>
            <w:hideMark/>
          </w:tcPr>
          <w:p w14:paraId="716EC7E5" w14:textId="14C98617" w:rsidR="00F90719" w:rsidRPr="00443299" w:rsidRDefault="00162348" w:rsidP="00270D21">
            <w:pPr>
              <w:rPr>
                <w:rFonts w:ascii="Times New Roman" w:hAnsi="Times New Roman" w:cs="Times New Roman"/>
                <w:b/>
                <w:bCs/>
                <w:sz w:val="17"/>
                <w:szCs w:val="17"/>
                <w:lang w:val="en-GB"/>
              </w:rPr>
            </w:pPr>
            <w:proofErr w:type="spellStart"/>
            <w:r w:rsidRPr="00443299">
              <w:rPr>
                <w:rFonts w:ascii="Times New Roman" w:hAnsi="Times New Roman" w:cs="Times New Roman"/>
                <w:b/>
                <w:bCs/>
                <w:sz w:val="17"/>
                <w:szCs w:val="17"/>
              </w:rPr>
              <w:t>Main</w:t>
            </w:r>
            <w:proofErr w:type="spellEnd"/>
            <w:r w:rsidRPr="00443299">
              <w:rPr>
                <w:rFonts w:ascii="Times New Roman" w:hAnsi="Times New Roman" w:cs="Times New Roman"/>
                <w:b/>
                <w:bCs/>
                <w:sz w:val="17"/>
                <w:szCs w:val="17"/>
              </w:rPr>
              <w:t xml:space="preserve"> </w:t>
            </w:r>
            <w:proofErr w:type="spellStart"/>
            <w:r w:rsidRPr="00443299">
              <w:rPr>
                <w:rFonts w:ascii="Times New Roman" w:hAnsi="Times New Roman" w:cs="Times New Roman"/>
                <w:b/>
                <w:bCs/>
                <w:sz w:val="17"/>
                <w:szCs w:val="17"/>
              </w:rPr>
              <w:t>r</w:t>
            </w:r>
            <w:r w:rsidR="00F90719" w:rsidRPr="00443299">
              <w:rPr>
                <w:rFonts w:ascii="Times New Roman" w:hAnsi="Times New Roman" w:cs="Times New Roman"/>
                <w:b/>
                <w:bCs/>
                <w:sz w:val="17"/>
                <w:szCs w:val="17"/>
              </w:rPr>
              <w:t>eferences</w:t>
            </w:r>
            <w:proofErr w:type="spellEnd"/>
          </w:p>
        </w:tc>
      </w:tr>
      <w:tr w:rsidR="008C09C9" w:rsidRPr="00966A1E" w14:paraId="59B5F88C" w14:textId="77777777" w:rsidTr="00503846">
        <w:trPr>
          <w:cantSplit/>
          <w:trHeight w:val="597"/>
          <w:jc w:val="center"/>
        </w:trPr>
        <w:tc>
          <w:tcPr>
            <w:tcW w:w="1271" w:type="dxa"/>
            <w:noWrap/>
            <w:vAlign w:val="center"/>
            <w:hideMark/>
          </w:tcPr>
          <w:p w14:paraId="50468252" w14:textId="46EB3A3D" w:rsidR="00F90719" w:rsidRPr="00443299" w:rsidRDefault="00F90719"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PRELIMI</w:t>
            </w:r>
            <w:r w:rsidR="003B2CB4" w:rsidRPr="00443299">
              <w:rPr>
                <w:rFonts w:ascii="Times New Roman" w:hAnsi="Times New Roman" w:cs="Times New Roman"/>
                <w:sz w:val="17"/>
                <w:szCs w:val="17"/>
              </w:rPr>
              <w:t>-</w:t>
            </w:r>
            <w:r w:rsidRPr="00443299">
              <w:rPr>
                <w:rFonts w:ascii="Times New Roman" w:hAnsi="Times New Roman" w:cs="Times New Roman"/>
                <w:sz w:val="17"/>
                <w:szCs w:val="17"/>
              </w:rPr>
              <w:t>NARY ANALYSIS</w:t>
            </w:r>
          </w:p>
        </w:tc>
        <w:tc>
          <w:tcPr>
            <w:tcW w:w="1276" w:type="dxa"/>
            <w:vAlign w:val="center"/>
            <w:hideMark/>
          </w:tcPr>
          <w:p w14:paraId="3C0269B1" w14:textId="77777777" w:rsidR="00F90719" w:rsidRPr="00443299" w:rsidRDefault="00F90719"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Energy audit</w:t>
            </w:r>
          </w:p>
        </w:tc>
        <w:tc>
          <w:tcPr>
            <w:tcW w:w="1134" w:type="dxa"/>
            <w:vAlign w:val="center"/>
            <w:hideMark/>
          </w:tcPr>
          <w:p w14:paraId="439D8657" w14:textId="77777777" w:rsidR="00F90719" w:rsidRPr="00443299" w:rsidRDefault="00F90719"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w:t>
            </w:r>
          </w:p>
        </w:tc>
        <w:tc>
          <w:tcPr>
            <w:tcW w:w="7371" w:type="dxa"/>
            <w:vAlign w:val="center"/>
            <w:hideMark/>
          </w:tcPr>
          <w:p w14:paraId="0D3785AF" w14:textId="1DC1D658" w:rsidR="00F90719" w:rsidRPr="00443299" w:rsidRDefault="00F90719" w:rsidP="00270D21">
            <w:pPr>
              <w:rPr>
                <w:rFonts w:ascii="Times New Roman" w:hAnsi="Times New Roman" w:cs="Times New Roman"/>
                <w:sz w:val="17"/>
                <w:szCs w:val="17"/>
                <w:lang w:val="en-GB"/>
              </w:rPr>
            </w:pPr>
            <w:r w:rsidRPr="00443299">
              <w:rPr>
                <w:rFonts w:ascii="Times New Roman" w:hAnsi="Times New Roman" w:cs="Times New Roman"/>
                <w:sz w:val="17"/>
                <w:szCs w:val="17"/>
                <w:lang w:val="en-US"/>
              </w:rPr>
              <w:t xml:space="preserve">Energy audits are defined as “systematic procedures” used to identify, </w:t>
            </w:r>
            <w:r w:rsidR="00FE0A65" w:rsidRPr="00443299">
              <w:rPr>
                <w:rFonts w:ascii="Times New Roman" w:hAnsi="Times New Roman" w:cs="Times New Roman"/>
                <w:sz w:val="17"/>
                <w:szCs w:val="17"/>
                <w:lang w:val="en-US"/>
              </w:rPr>
              <w:t>quantify,</w:t>
            </w:r>
            <w:r w:rsidRPr="00443299">
              <w:rPr>
                <w:rFonts w:ascii="Times New Roman" w:hAnsi="Times New Roman" w:cs="Times New Roman"/>
                <w:sz w:val="17"/>
                <w:szCs w:val="17"/>
                <w:lang w:val="en-US"/>
              </w:rPr>
              <w:t xml:space="preserve"> and report existing energy consumption profiles and energy savings opportunities in buildings, industrial or commercial operations or installations, and in private or public services</w:t>
            </w:r>
            <w:r w:rsidR="00DC4469" w:rsidRPr="00443299">
              <w:rPr>
                <w:rFonts w:ascii="Times New Roman" w:hAnsi="Times New Roman" w:cs="Times New Roman"/>
                <w:sz w:val="17"/>
                <w:szCs w:val="17"/>
                <w:lang w:val="en-US"/>
              </w:rPr>
              <w:t>.</w:t>
            </w:r>
          </w:p>
        </w:tc>
        <w:tc>
          <w:tcPr>
            <w:tcW w:w="3124" w:type="dxa"/>
            <w:vAlign w:val="center"/>
            <w:hideMark/>
          </w:tcPr>
          <w:p w14:paraId="26104864" w14:textId="6BD19B71" w:rsidR="008B0CAC" w:rsidRPr="00443299" w:rsidRDefault="00F90719" w:rsidP="005B096B">
            <w:pPr>
              <w:jc w:val="right"/>
              <w:rPr>
                <w:rFonts w:ascii="Times New Roman" w:hAnsi="Times New Roman" w:cs="Times New Roman"/>
                <w:i/>
                <w:iCs/>
                <w:sz w:val="15"/>
                <w:szCs w:val="15"/>
              </w:rPr>
            </w:pPr>
            <w:proofErr w:type="spellStart"/>
            <w:r w:rsidRPr="00443299">
              <w:rPr>
                <w:rFonts w:ascii="Times New Roman" w:hAnsi="Times New Roman" w:cs="Times New Roman"/>
                <w:i/>
                <w:iCs/>
                <w:sz w:val="15"/>
                <w:szCs w:val="15"/>
              </w:rPr>
              <w:t>Vine</w:t>
            </w:r>
            <w:proofErr w:type="spellEnd"/>
            <w:r w:rsidRPr="00443299">
              <w:rPr>
                <w:rFonts w:ascii="Times New Roman" w:hAnsi="Times New Roman" w:cs="Times New Roman"/>
                <w:i/>
                <w:iCs/>
                <w:sz w:val="15"/>
                <w:szCs w:val="15"/>
              </w:rPr>
              <w:t xml:space="preserve"> et al, 1999; Bertoldi et al, 2003; Bertoldi et al, 2005; </w:t>
            </w:r>
            <w:proofErr w:type="spellStart"/>
            <w:r w:rsidRPr="00443299">
              <w:rPr>
                <w:rFonts w:ascii="Times New Roman" w:hAnsi="Times New Roman" w:cs="Times New Roman"/>
                <w:i/>
                <w:iCs/>
                <w:sz w:val="15"/>
                <w:szCs w:val="15"/>
              </w:rPr>
              <w:t>Sorrell</w:t>
            </w:r>
            <w:proofErr w:type="spellEnd"/>
            <w:r w:rsidRPr="00443299">
              <w:rPr>
                <w:rFonts w:ascii="Times New Roman" w:hAnsi="Times New Roman" w:cs="Times New Roman"/>
                <w:i/>
                <w:iCs/>
                <w:sz w:val="15"/>
                <w:szCs w:val="15"/>
              </w:rPr>
              <w:t>, 2005; Hansen et al, 2009;</w:t>
            </w:r>
            <w:r w:rsidR="008B0CAC" w:rsidRPr="00443299">
              <w:rPr>
                <w:rFonts w:ascii="Times New Roman" w:hAnsi="Times New Roman" w:cs="Times New Roman"/>
                <w:i/>
                <w:iCs/>
                <w:sz w:val="15"/>
                <w:szCs w:val="15"/>
              </w:rPr>
              <w:t>EED, 2013;</w:t>
            </w:r>
            <w:r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Boza</w:t>
            </w:r>
            <w:proofErr w:type="spellEnd"/>
            <w:r w:rsidRPr="00443299">
              <w:rPr>
                <w:rFonts w:ascii="Times New Roman" w:hAnsi="Times New Roman" w:cs="Times New Roman"/>
                <w:i/>
                <w:iCs/>
                <w:sz w:val="15"/>
                <w:szCs w:val="15"/>
              </w:rPr>
              <w:t>-Kiss</w:t>
            </w:r>
            <w:r w:rsidR="00A26AF9" w:rsidRPr="00443299">
              <w:rPr>
                <w:rFonts w:ascii="Times New Roman" w:hAnsi="Times New Roman" w:cs="Times New Roman"/>
                <w:i/>
                <w:iCs/>
                <w:sz w:val="15"/>
                <w:szCs w:val="15"/>
              </w:rPr>
              <w:t xml:space="preserve"> et al</w:t>
            </w:r>
            <w:r w:rsidRPr="00443299">
              <w:rPr>
                <w:rFonts w:ascii="Times New Roman" w:hAnsi="Times New Roman" w:cs="Times New Roman"/>
                <w:i/>
                <w:iCs/>
                <w:sz w:val="15"/>
                <w:szCs w:val="15"/>
              </w:rPr>
              <w:t xml:space="preserve">, 2017; </w:t>
            </w:r>
            <w:proofErr w:type="spellStart"/>
            <w:r w:rsidRPr="00443299">
              <w:rPr>
                <w:rFonts w:ascii="Times New Roman" w:hAnsi="Times New Roman" w:cs="Times New Roman"/>
                <w:i/>
                <w:iCs/>
                <w:sz w:val="15"/>
                <w:szCs w:val="15"/>
              </w:rPr>
              <w:t>Frangou</w:t>
            </w:r>
            <w:proofErr w:type="spellEnd"/>
            <w:r w:rsidRPr="00443299">
              <w:rPr>
                <w:rFonts w:ascii="Times New Roman" w:hAnsi="Times New Roman" w:cs="Times New Roman"/>
                <w:i/>
                <w:iCs/>
                <w:sz w:val="15"/>
                <w:szCs w:val="15"/>
              </w:rPr>
              <w:t xml:space="preserve"> et al, 2018</w:t>
            </w:r>
          </w:p>
        </w:tc>
      </w:tr>
      <w:tr w:rsidR="008C09C9" w:rsidRPr="00443299" w14:paraId="0E5E7EDD" w14:textId="77777777" w:rsidTr="00503846">
        <w:trPr>
          <w:cantSplit/>
          <w:trHeight w:val="172"/>
          <w:jc w:val="center"/>
        </w:trPr>
        <w:tc>
          <w:tcPr>
            <w:tcW w:w="1271" w:type="dxa"/>
            <w:vMerge w:val="restart"/>
            <w:noWrap/>
            <w:vAlign w:val="center"/>
            <w:hideMark/>
          </w:tcPr>
          <w:p w14:paraId="350CF2FE" w14:textId="7FF72249" w:rsidR="00F90719" w:rsidRPr="00443299" w:rsidRDefault="00F90719"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PROJECT ASSESS</w:t>
            </w:r>
            <w:r w:rsidR="003B2CB4" w:rsidRPr="00443299">
              <w:rPr>
                <w:rFonts w:ascii="Times New Roman" w:hAnsi="Times New Roman" w:cs="Times New Roman"/>
                <w:sz w:val="17"/>
                <w:szCs w:val="17"/>
              </w:rPr>
              <w:t>-</w:t>
            </w:r>
            <w:r w:rsidRPr="00443299">
              <w:rPr>
                <w:rFonts w:ascii="Times New Roman" w:hAnsi="Times New Roman" w:cs="Times New Roman"/>
                <w:sz w:val="17"/>
                <w:szCs w:val="17"/>
              </w:rPr>
              <w:t>MENT</w:t>
            </w:r>
          </w:p>
        </w:tc>
        <w:tc>
          <w:tcPr>
            <w:tcW w:w="1276" w:type="dxa"/>
            <w:vAlign w:val="center"/>
            <w:hideMark/>
          </w:tcPr>
          <w:p w14:paraId="4CD2D5D6" w14:textId="77777777" w:rsidR="00F90719" w:rsidRPr="00443299" w:rsidRDefault="00F90719"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US"/>
              </w:rPr>
              <w:t>Preparation of technical feasibility study</w:t>
            </w:r>
          </w:p>
        </w:tc>
        <w:tc>
          <w:tcPr>
            <w:tcW w:w="1134" w:type="dxa"/>
            <w:vAlign w:val="center"/>
            <w:hideMark/>
          </w:tcPr>
          <w:p w14:paraId="4F624B3B" w14:textId="77777777" w:rsidR="00F90719" w:rsidRPr="00443299" w:rsidRDefault="00F90719"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w:t>
            </w:r>
          </w:p>
        </w:tc>
        <w:tc>
          <w:tcPr>
            <w:tcW w:w="7371" w:type="dxa"/>
            <w:vAlign w:val="center"/>
            <w:hideMark/>
          </w:tcPr>
          <w:p w14:paraId="08ED0422" w14:textId="774FA86C" w:rsidR="00F90719" w:rsidRPr="00443299" w:rsidRDefault="00F90719" w:rsidP="00270D21">
            <w:pPr>
              <w:rPr>
                <w:rFonts w:ascii="Times New Roman" w:hAnsi="Times New Roman" w:cs="Times New Roman"/>
                <w:sz w:val="17"/>
                <w:szCs w:val="17"/>
                <w:lang w:val="en-GB"/>
              </w:rPr>
            </w:pPr>
            <w:r w:rsidRPr="00443299">
              <w:rPr>
                <w:rFonts w:ascii="Times New Roman" w:hAnsi="Times New Roman" w:cs="Times New Roman"/>
                <w:sz w:val="17"/>
                <w:szCs w:val="17"/>
                <w:lang w:val="en-US"/>
              </w:rPr>
              <w:t xml:space="preserve">A feasibility study should provide all data necessary for an investment decision. The technical prerequisites for an investment project should be defined and critically examined </w:t>
            </w:r>
            <w:r w:rsidR="005C0776" w:rsidRPr="00443299">
              <w:rPr>
                <w:rFonts w:ascii="Times New Roman" w:hAnsi="Times New Roman" w:cs="Times New Roman"/>
                <w:sz w:val="17"/>
                <w:szCs w:val="17"/>
                <w:lang w:val="en-US"/>
              </w:rPr>
              <w:t>based on</w:t>
            </w:r>
            <w:r w:rsidRPr="00443299">
              <w:rPr>
                <w:rFonts w:ascii="Times New Roman" w:hAnsi="Times New Roman" w:cs="Times New Roman"/>
                <w:sz w:val="17"/>
                <w:szCs w:val="17"/>
                <w:lang w:val="en-US"/>
              </w:rPr>
              <w:t xml:space="preserve"> alternative solutions</w:t>
            </w:r>
            <w:r w:rsidR="00DC4469" w:rsidRPr="00443299">
              <w:rPr>
                <w:rFonts w:ascii="Times New Roman" w:hAnsi="Times New Roman" w:cs="Times New Roman"/>
                <w:sz w:val="17"/>
                <w:szCs w:val="17"/>
                <w:lang w:val="en-US"/>
              </w:rPr>
              <w:t>.</w:t>
            </w:r>
          </w:p>
        </w:tc>
        <w:tc>
          <w:tcPr>
            <w:tcW w:w="3124" w:type="dxa"/>
            <w:vAlign w:val="center"/>
            <w:hideMark/>
          </w:tcPr>
          <w:p w14:paraId="07C43CD5" w14:textId="261CC6EA" w:rsidR="008B0CAC" w:rsidRPr="00443299" w:rsidRDefault="008B0CAC" w:rsidP="005B096B">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Behrens et al, 1991;</w:t>
            </w:r>
            <w:r w:rsidR="006501F5" w:rsidRPr="00443299">
              <w:rPr>
                <w:rFonts w:ascii="Times New Roman" w:hAnsi="Times New Roman" w:cs="Times New Roman"/>
                <w:i/>
                <w:iCs/>
                <w:sz w:val="15"/>
                <w:szCs w:val="15"/>
              </w:rPr>
              <w:t xml:space="preserve"> </w:t>
            </w:r>
            <w:proofErr w:type="spellStart"/>
            <w:r w:rsidR="00F90719" w:rsidRPr="00443299">
              <w:rPr>
                <w:rFonts w:ascii="Times New Roman" w:hAnsi="Times New Roman" w:cs="Times New Roman"/>
                <w:i/>
                <w:iCs/>
                <w:sz w:val="15"/>
                <w:szCs w:val="15"/>
              </w:rPr>
              <w:t>Vine</w:t>
            </w:r>
            <w:proofErr w:type="spellEnd"/>
            <w:r w:rsidR="00F90719" w:rsidRPr="00443299">
              <w:rPr>
                <w:rFonts w:ascii="Times New Roman" w:hAnsi="Times New Roman" w:cs="Times New Roman"/>
                <w:i/>
                <w:iCs/>
                <w:sz w:val="15"/>
                <w:szCs w:val="15"/>
              </w:rPr>
              <w:t xml:space="preserve"> et al, 1999; Bertoldi et al, 2005; Hansen et al, 2009; </w:t>
            </w:r>
            <w:proofErr w:type="spellStart"/>
            <w:r w:rsidR="00F90719" w:rsidRPr="00443299">
              <w:rPr>
                <w:rFonts w:ascii="Times New Roman" w:hAnsi="Times New Roman" w:cs="Times New Roman"/>
                <w:i/>
                <w:iCs/>
                <w:sz w:val="15"/>
                <w:szCs w:val="15"/>
              </w:rPr>
              <w:t>Panev</w:t>
            </w:r>
            <w:proofErr w:type="spellEnd"/>
            <w:r w:rsidR="00F90719" w:rsidRPr="00443299">
              <w:rPr>
                <w:rFonts w:ascii="Times New Roman" w:hAnsi="Times New Roman" w:cs="Times New Roman"/>
                <w:i/>
                <w:iCs/>
                <w:sz w:val="15"/>
                <w:szCs w:val="15"/>
              </w:rPr>
              <w:t xml:space="preserve"> et al, 2014; </w:t>
            </w:r>
            <w:proofErr w:type="spellStart"/>
            <w:r w:rsidR="00F90719" w:rsidRPr="00443299">
              <w:rPr>
                <w:rFonts w:ascii="Times New Roman" w:hAnsi="Times New Roman" w:cs="Times New Roman"/>
                <w:i/>
                <w:iCs/>
                <w:sz w:val="15"/>
                <w:szCs w:val="15"/>
              </w:rPr>
              <w:t>Boza</w:t>
            </w:r>
            <w:proofErr w:type="spellEnd"/>
            <w:r w:rsidR="00F90719" w:rsidRPr="00443299">
              <w:rPr>
                <w:rFonts w:ascii="Times New Roman" w:hAnsi="Times New Roman" w:cs="Times New Roman"/>
                <w:i/>
                <w:iCs/>
                <w:sz w:val="15"/>
                <w:szCs w:val="15"/>
              </w:rPr>
              <w:t>-Kiss</w:t>
            </w:r>
            <w:r w:rsidR="00A26AF9" w:rsidRPr="00443299">
              <w:rPr>
                <w:rFonts w:ascii="Times New Roman" w:hAnsi="Times New Roman" w:cs="Times New Roman"/>
                <w:i/>
                <w:iCs/>
                <w:sz w:val="15"/>
                <w:szCs w:val="15"/>
              </w:rPr>
              <w:t xml:space="preserve"> et al</w:t>
            </w:r>
            <w:r w:rsidR="00F90719" w:rsidRPr="00443299">
              <w:rPr>
                <w:rFonts w:ascii="Times New Roman" w:hAnsi="Times New Roman" w:cs="Times New Roman"/>
                <w:i/>
                <w:iCs/>
                <w:sz w:val="15"/>
                <w:szCs w:val="15"/>
              </w:rPr>
              <w:t>, 2017</w:t>
            </w:r>
          </w:p>
        </w:tc>
      </w:tr>
      <w:tr w:rsidR="008C09C9" w:rsidRPr="00443299" w14:paraId="3048D0E0" w14:textId="77777777" w:rsidTr="00503846">
        <w:trPr>
          <w:cantSplit/>
          <w:trHeight w:val="20"/>
          <w:jc w:val="center"/>
        </w:trPr>
        <w:tc>
          <w:tcPr>
            <w:tcW w:w="1271" w:type="dxa"/>
            <w:vMerge/>
            <w:vAlign w:val="center"/>
            <w:hideMark/>
          </w:tcPr>
          <w:p w14:paraId="5A35A2B3" w14:textId="77777777" w:rsidR="00F90719" w:rsidRPr="00443299" w:rsidRDefault="00F90719" w:rsidP="00270D21">
            <w:pPr>
              <w:jc w:val="center"/>
              <w:rPr>
                <w:rFonts w:ascii="Times New Roman" w:hAnsi="Times New Roman" w:cs="Times New Roman"/>
                <w:sz w:val="17"/>
                <w:szCs w:val="17"/>
                <w:lang w:val="en-GB"/>
              </w:rPr>
            </w:pPr>
          </w:p>
        </w:tc>
        <w:tc>
          <w:tcPr>
            <w:tcW w:w="1276" w:type="dxa"/>
            <w:vAlign w:val="center"/>
            <w:hideMark/>
          </w:tcPr>
          <w:p w14:paraId="56AF92A1" w14:textId="77777777" w:rsidR="00F90719" w:rsidRPr="00443299" w:rsidRDefault="00F90719"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US"/>
              </w:rPr>
              <w:t>Preparation of financial feasibility study</w:t>
            </w:r>
          </w:p>
        </w:tc>
        <w:tc>
          <w:tcPr>
            <w:tcW w:w="1134" w:type="dxa"/>
            <w:vAlign w:val="center"/>
            <w:hideMark/>
          </w:tcPr>
          <w:p w14:paraId="28991005" w14:textId="77777777" w:rsidR="00F90719" w:rsidRPr="00443299" w:rsidRDefault="00F90719"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w:t>
            </w:r>
          </w:p>
        </w:tc>
        <w:tc>
          <w:tcPr>
            <w:tcW w:w="7371" w:type="dxa"/>
            <w:vAlign w:val="center"/>
            <w:hideMark/>
          </w:tcPr>
          <w:p w14:paraId="13084804" w14:textId="1CFA043C" w:rsidR="00F90719" w:rsidRPr="00443299" w:rsidRDefault="00F90719" w:rsidP="00270D21">
            <w:pPr>
              <w:rPr>
                <w:rFonts w:ascii="Times New Roman" w:hAnsi="Times New Roman" w:cs="Times New Roman"/>
                <w:sz w:val="17"/>
                <w:szCs w:val="17"/>
                <w:lang w:val="en-GB"/>
              </w:rPr>
            </w:pPr>
            <w:r w:rsidRPr="00443299">
              <w:rPr>
                <w:rFonts w:ascii="Times New Roman" w:hAnsi="Times New Roman" w:cs="Times New Roman"/>
                <w:sz w:val="17"/>
                <w:szCs w:val="17"/>
                <w:lang w:val="en-US"/>
              </w:rPr>
              <w:t xml:space="preserve">As for technical feasibility study, the financial and economic prerequisites for an investment project should be defined and critically examined </w:t>
            </w:r>
            <w:r w:rsidR="005C0776" w:rsidRPr="00443299">
              <w:rPr>
                <w:rFonts w:ascii="Times New Roman" w:hAnsi="Times New Roman" w:cs="Times New Roman"/>
                <w:sz w:val="17"/>
                <w:szCs w:val="17"/>
                <w:lang w:val="en-US"/>
              </w:rPr>
              <w:t>based on</w:t>
            </w:r>
            <w:r w:rsidRPr="00443299">
              <w:rPr>
                <w:rFonts w:ascii="Times New Roman" w:hAnsi="Times New Roman" w:cs="Times New Roman"/>
                <w:sz w:val="17"/>
                <w:szCs w:val="17"/>
                <w:lang w:val="en-US"/>
              </w:rPr>
              <w:t xml:space="preserve"> alternative solutions. The financial part of the study covers the scope of the investment, including the net working capital, the production and marketing costs, sales revenues and the return on capital invested</w:t>
            </w:r>
            <w:r w:rsidR="00DC4469" w:rsidRPr="00443299">
              <w:rPr>
                <w:rFonts w:ascii="Times New Roman" w:hAnsi="Times New Roman" w:cs="Times New Roman"/>
                <w:sz w:val="17"/>
                <w:szCs w:val="17"/>
                <w:lang w:val="en-US"/>
              </w:rPr>
              <w:t>.</w:t>
            </w:r>
          </w:p>
        </w:tc>
        <w:tc>
          <w:tcPr>
            <w:tcW w:w="3124" w:type="dxa"/>
            <w:vAlign w:val="center"/>
            <w:hideMark/>
          </w:tcPr>
          <w:p w14:paraId="3FBF7DC5" w14:textId="3907CBF6" w:rsidR="008B0CAC" w:rsidRPr="00443299" w:rsidRDefault="008B0CAC" w:rsidP="005B096B">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Behrens et al, 1991;</w:t>
            </w:r>
            <w:r w:rsidR="005B096B" w:rsidRPr="00443299">
              <w:rPr>
                <w:rFonts w:ascii="Times New Roman" w:hAnsi="Times New Roman" w:cs="Times New Roman"/>
                <w:i/>
                <w:iCs/>
                <w:sz w:val="15"/>
                <w:szCs w:val="15"/>
              </w:rPr>
              <w:t xml:space="preserve"> </w:t>
            </w:r>
            <w:r w:rsidR="00F90719" w:rsidRPr="00443299">
              <w:rPr>
                <w:rFonts w:ascii="Times New Roman" w:hAnsi="Times New Roman" w:cs="Times New Roman"/>
                <w:i/>
                <w:iCs/>
                <w:sz w:val="15"/>
                <w:szCs w:val="15"/>
              </w:rPr>
              <w:t xml:space="preserve">Bertoldi et al, 2005; </w:t>
            </w:r>
            <w:proofErr w:type="spellStart"/>
            <w:r w:rsidR="00F90719" w:rsidRPr="00443299">
              <w:rPr>
                <w:rFonts w:ascii="Times New Roman" w:hAnsi="Times New Roman" w:cs="Times New Roman"/>
                <w:i/>
                <w:iCs/>
                <w:sz w:val="15"/>
                <w:szCs w:val="15"/>
              </w:rPr>
              <w:t>Panev</w:t>
            </w:r>
            <w:proofErr w:type="spellEnd"/>
            <w:r w:rsidR="00F90719" w:rsidRPr="00443299">
              <w:rPr>
                <w:rFonts w:ascii="Times New Roman" w:hAnsi="Times New Roman" w:cs="Times New Roman"/>
                <w:i/>
                <w:iCs/>
                <w:sz w:val="15"/>
                <w:szCs w:val="15"/>
              </w:rPr>
              <w:t xml:space="preserve"> et al, 2014; </w:t>
            </w:r>
            <w:proofErr w:type="spellStart"/>
            <w:r w:rsidR="00F90719" w:rsidRPr="00443299">
              <w:rPr>
                <w:rFonts w:ascii="Times New Roman" w:hAnsi="Times New Roman" w:cs="Times New Roman"/>
                <w:i/>
                <w:iCs/>
                <w:sz w:val="15"/>
                <w:szCs w:val="15"/>
              </w:rPr>
              <w:t>Boza</w:t>
            </w:r>
            <w:proofErr w:type="spellEnd"/>
            <w:r w:rsidR="00F90719" w:rsidRPr="00443299">
              <w:rPr>
                <w:rFonts w:ascii="Times New Roman" w:hAnsi="Times New Roman" w:cs="Times New Roman"/>
                <w:i/>
                <w:iCs/>
                <w:sz w:val="15"/>
                <w:szCs w:val="15"/>
              </w:rPr>
              <w:t>-Kiss</w:t>
            </w:r>
            <w:r w:rsidR="00A26AF9" w:rsidRPr="00443299">
              <w:rPr>
                <w:rFonts w:ascii="Times New Roman" w:hAnsi="Times New Roman" w:cs="Times New Roman"/>
                <w:i/>
                <w:iCs/>
                <w:sz w:val="15"/>
                <w:szCs w:val="15"/>
              </w:rPr>
              <w:t xml:space="preserve"> et al</w:t>
            </w:r>
            <w:r w:rsidR="00F90719" w:rsidRPr="00443299">
              <w:rPr>
                <w:rFonts w:ascii="Times New Roman" w:hAnsi="Times New Roman" w:cs="Times New Roman"/>
                <w:i/>
                <w:iCs/>
                <w:sz w:val="15"/>
                <w:szCs w:val="15"/>
              </w:rPr>
              <w:t>, 2017</w:t>
            </w:r>
          </w:p>
        </w:tc>
      </w:tr>
      <w:tr w:rsidR="008C09C9" w:rsidRPr="00966A1E" w14:paraId="5E8C8C42" w14:textId="77777777" w:rsidTr="00503846">
        <w:trPr>
          <w:cantSplit/>
          <w:trHeight w:val="20"/>
          <w:jc w:val="center"/>
        </w:trPr>
        <w:tc>
          <w:tcPr>
            <w:tcW w:w="1271" w:type="dxa"/>
            <w:vMerge/>
            <w:vAlign w:val="center"/>
            <w:hideMark/>
          </w:tcPr>
          <w:p w14:paraId="7481E0D6" w14:textId="77777777" w:rsidR="00F90719" w:rsidRPr="00443299" w:rsidRDefault="00F90719" w:rsidP="00270D21">
            <w:pPr>
              <w:jc w:val="center"/>
              <w:rPr>
                <w:rFonts w:ascii="Times New Roman" w:hAnsi="Times New Roman" w:cs="Times New Roman"/>
                <w:sz w:val="17"/>
                <w:szCs w:val="17"/>
                <w:lang w:val="en-GB"/>
              </w:rPr>
            </w:pPr>
          </w:p>
        </w:tc>
        <w:tc>
          <w:tcPr>
            <w:tcW w:w="1276" w:type="dxa"/>
            <w:vAlign w:val="center"/>
            <w:hideMark/>
          </w:tcPr>
          <w:p w14:paraId="359B6C2D" w14:textId="77777777" w:rsidR="00F90719" w:rsidRPr="00443299" w:rsidRDefault="00F90719"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Project design *</w:t>
            </w:r>
          </w:p>
        </w:tc>
        <w:tc>
          <w:tcPr>
            <w:tcW w:w="1134" w:type="dxa"/>
            <w:vAlign w:val="center"/>
            <w:hideMark/>
          </w:tcPr>
          <w:p w14:paraId="2691CCB2" w14:textId="77777777" w:rsidR="00F90719" w:rsidRPr="00443299" w:rsidRDefault="00F90719"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w:t>
            </w:r>
          </w:p>
        </w:tc>
        <w:tc>
          <w:tcPr>
            <w:tcW w:w="7371" w:type="dxa"/>
            <w:vAlign w:val="center"/>
            <w:hideMark/>
          </w:tcPr>
          <w:p w14:paraId="4266940B" w14:textId="7465771E" w:rsidR="00F90719" w:rsidRPr="00443299" w:rsidRDefault="00F90719" w:rsidP="00270D21">
            <w:pPr>
              <w:rPr>
                <w:rFonts w:ascii="Times New Roman" w:hAnsi="Times New Roman" w:cs="Times New Roman"/>
                <w:sz w:val="17"/>
                <w:szCs w:val="17"/>
                <w:lang w:val="en-GB"/>
              </w:rPr>
            </w:pPr>
            <w:r w:rsidRPr="00443299">
              <w:rPr>
                <w:rFonts w:ascii="Times New Roman" w:hAnsi="Times New Roman" w:cs="Times New Roman"/>
                <w:sz w:val="17"/>
                <w:szCs w:val="17"/>
                <w:lang w:val="en-US"/>
              </w:rPr>
              <w:t>Design is the starting point of the project cycle. Project design provides the structure of what has to be achieved, how it is to be implemented and how progresses will be verified</w:t>
            </w:r>
            <w:r w:rsidR="00DC4469" w:rsidRPr="00443299">
              <w:rPr>
                <w:rFonts w:ascii="Times New Roman" w:hAnsi="Times New Roman" w:cs="Times New Roman"/>
                <w:sz w:val="17"/>
                <w:szCs w:val="17"/>
                <w:lang w:val="en-US"/>
              </w:rPr>
              <w:t>.</w:t>
            </w:r>
          </w:p>
        </w:tc>
        <w:tc>
          <w:tcPr>
            <w:tcW w:w="3124" w:type="dxa"/>
            <w:vAlign w:val="center"/>
            <w:hideMark/>
          </w:tcPr>
          <w:p w14:paraId="744A397E" w14:textId="57ADDF0F" w:rsidR="00F90719" w:rsidRPr="00443299" w:rsidRDefault="00F90719" w:rsidP="005B096B">
            <w:pPr>
              <w:jc w:val="right"/>
              <w:rPr>
                <w:rFonts w:ascii="Times New Roman" w:hAnsi="Times New Roman" w:cs="Times New Roman"/>
                <w:i/>
                <w:iCs/>
                <w:sz w:val="15"/>
                <w:szCs w:val="15"/>
              </w:rPr>
            </w:pPr>
            <w:proofErr w:type="spellStart"/>
            <w:r w:rsidRPr="00443299">
              <w:rPr>
                <w:rFonts w:ascii="Times New Roman" w:hAnsi="Times New Roman" w:cs="Times New Roman"/>
                <w:i/>
                <w:iCs/>
                <w:sz w:val="15"/>
                <w:szCs w:val="15"/>
              </w:rPr>
              <w:t>Vine</w:t>
            </w:r>
            <w:proofErr w:type="spellEnd"/>
            <w:r w:rsidRPr="00443299">
              <w:rPr>
                <w:rFonts w:ascii="Times New Roman" w:hAnsi="Times New Roman" w:cs="Times New Roman"/>
                <w:i/>
                <w:iCs/>
                <w:sz w:val="15"/>
                <w:szCs w:val="15"/>
              </w:rPr>
              <w:t xml:space="preserve"> et al, 1999; </w:t>
            </w:r>
            <w:proofErr w:type="spellStart"/>
            <w:r w:rsidRPr="00443299">
              <w:rPr>
                <w:rFonts w:ascii="Times New Roman" w:hAnsi="Times New Roman" w:cs="Times New Roman"/>
                <w:i/>
                <w:iCs/>
                <w:sz w:val="15"/>
                <w:szCs w:val="15"/>
              </w:rPr>
              <w:t>Westling</w:t>
            </w:r>
            <w:proofErr w:type="spellEnd"/>
            <w:r w:rsidRPr="00443299">
              <w:rPr>
                <w:rFonts w:ascii="Times New Roman" w:hAnsi="Times New Roman" w:cs="Times New Roman"/>
                <w:i/>
                <w:iCs/>
                <w:sz w:val="15"/>
                <w:szCs w:val="15"/>
              </w:rPr>
              <w:t xml:space="preserve">, 2003; Bertoldi et al, 2003; Bertoldi et al, 2005; </w:t>
            </w:r>
            <w:proofErr w:type="spellStart"/>
            <w:r w:rsidRPr="00443299">
              <w:rPr>
                <w:rFonts w:ascii="Times New Roman" w:hAnsi="Times New Roman" w:cs="Times New Roman"/>
                <w:i/>
                <w:iCs/>
                <w:sz w:val="15"/>
                <w:szCs w:val="15"/>
              </w:rPr>
              <w:t>Sorrell</w:t>
            </w:r>
            <w:proofErr w:type="spellEnd"/>
            <w:r w:rsidRPr="00443299">
              <w:rPr>
                <w:rFonts w:ascii="Times New Roman" w:hAnsi="Times New Roman" w:cs="Times New Roman"/>
                <w:i/>
                <w:iCs/>
                <w:sz w:val="15"/>
                <w:szCs w:val="15"/>
              </w:rPr>
              <w:t>, 2005; Bertoldi et al, 2006; Sabbatucci et al, 2009;</w:t>
            </w:r>
            <w:r w:rsidR="008B0CAC" w:rsidRPr="00443299">
              <w:rPr>
                <w:rFonts w:ascii="Times New Roman" w:hAnsi="Times New Roman" w:cs="Times New Roman"/>
                <w:i/>
                <w:iCs/>
                <w:sz w:val="15"/>
                <w:szCs w:val="15"/>
              </w:rPr>
              <w:t>Thomet et al, 2010;</w:t>
            </w:r>
            <w:r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Boza</w:t>
            </w:r>
            <w:proofErr w:type="spellEnd"/>
            <w:r w:rsidRPr="00443299">
              <w:rPr>
                <w:rFonts w:ascii="Times New Roman" w:hAnsi="Times New Roman" w:cs="Times New Roman"/>
                <w:i/>
                <w:iCs/>
                <w:sz w:val="15"/>
                <w:szCs w:val="15"/>
              </w:rPr>
              <w:t>-Kiss</w:t>
            </w:r>
            <w:r w:rsidR="00A26AF9" w:rsidRPr="00443299">
              <w:rPr>
                <w:rFonts w:ascii="Times New Roman" w:hAnsi="Times New Roman" w:cs="Times New Roman"/>
                <w:i/>
                <w:iCs/>
                <w:sz w:val="15"/>
                <w:szCs w:val="15"/>
              </w:rPr>
              <w:t xml:space="preserve"> et al</w:t>
            </w:r>
            <w:r w:rsidRPr="00443299">
              <w:rPr>
                <w:rFonts w:ascii="Times New Roman" w:hAnsi="Times New Roman" w:cs="Times New Roman"/>
                <w:i/>
                <w:iCs/>
                <w:sz w:val="15"/>
                <w:szCs w:val="15"/>
              </w:rPr>
              <w:t>, 2017</w:t>
            </w:r>
            <w:r w:rsidR="008B0CAC" w:rsidRPr="00443299">
              <w:rPr>
                <w:rFonts w:ascii="Times New Roman" w:hAnsi="Times New Roman" w:cs="Times New Roman"/>
                <w:i/>
                <w:iCs/>
                <w:sz w:val="15"/>
                <w:szCs w:val="15"/>
              </w:rPr>
              <w:t>;</w:t>
            </w:r>
          </w:p>
        </w:tc>
      </w:tr>
      <w:tr w:rsidR="00632392" w:rsidRPr="00443299" w14:paraId="098390A7" w14:textId="77777777" w:rsidTr="00503846">
        <w:trPr>
          <w:cantSplit/>
          <w:trHeight w:val="20"/>
          <w:jc w:val="center"/>
        </w:trPr>
        <w:tc>
          <w:tcPr>
            <w:tcW w:w="1271" w:type="dxa"/>
            <w:vMerge w:val="restart"/>
            <w:noWrap/>
            <w:vAlign w:val="center"/>
            <w:hideMark/>
          </w:tcPr>
          <w:p w14:paraId="50EDB8FC" w14:textId="34D8ACBB" w:rsidR="00632392" w:rsidRPr="00443299" w:rsidRDefault="00D049C7"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PROJECT </w:t>
            </w:r>
            <w:r w:rsidR="00632392" w:rsidRPr="00443299">
              <w:rPr>
                <w:rFonts w:ascii="Times New Roman" w:hAnsi="Times New Roman" w:cs="Times New Roman"/>
                <w:sz w:val="17"/>
                <w:szCs w:val="17"/>
              </w:rPr>
              <w:t>CONTRA</w:t>
            </w:r>
            <w:r w:rsidR="003B2CB4" w:rsidRPr="00443299">
              <w:rPr>
                <w:rFonts w:ascii="Times New Roman" w:hAnsi="Times New Roman" w:cs="Times New Roman"/>
                <w:sz w:val="17"/>
                <w:szCs w:val="17"/>
              </w:rPr>
              <w:t>-</w:t>
            </w:r>
            <w:r w:rsidR="00632392" w:rsidRPr="00443299">
              <w:rPr>
                <w:rFonts w:ascii="Times New Roman" w:hAnsi="Times New Roman" w:cs="Times New Roman"/>
                <w:sz w:val="17"/>
                <w:szCs w:val="17"/>
              </w:rPr>
              <w:t>CTING</w:t>
            </w:r>
          </w:p>
        </w:tc>
        <w:tc>
          <w:tcPr>
            <w:tcW w:w="1276" w:type="dxa"/>
            <w:vMerge w:val="restart"/>
            <w:vAlign w:val="center"/>
            <w:hideMark/>
          </w:tcPr>
          <w:p w14:paraId="4ADE82CC"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Energy Performance </w:t>
            </w:r>
            <w:proofErr w:type="spellStart"/>
            <w:r w:rsidRPr="00443299">
              <w:rPr>
                <w:rFonts w:ascii="Times New Roman" w:hAnsi="Times New Roman" w:cs="Times New Roman"/>
                <w:sz w:val="17"/>
                <w:szCs w:val="17"/>
              </w:rPr>
              <w:t>Contract</w:t>
            </w:r>
            <w:proofErr w:type="spellEnd"/>
          </w:p>
        </w:tc>
        <w:tc>
          <w:tcPr>
            <w:tcW w:w="1134" w:type="dxa"/>
            <w:vAlign w:val="center"/>
            <w:hideMark/>
          </w:tcPr>
          <w:p w14:paraId="554CB17D" w14:textId="77777777" w:rsidR="00632392" w:rsidRPr="00443299" w:rsidRDefault="00632392" w:rsidP="00270D21">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Guaranteed</w:t>
            </w:r>
            <w:proofErr w:type="spellEnd"/>
            <w:r w:rsidRPr="00443299">
              <w:rPr>
                <w:rFonts w:ascii="Times New Roman" w:hAnsi="Times New Roman" w:cs="Times New Roman"/>
                <w:sz w:val="17"/>
                <w:szCs w:val="17"/>
              </w:rPr>
              <w:t xml:space="preserve"> </w:t>
            </w:r>
            <w:proofErr w:type="spellStart"/>
            <w:r w:rsidRPr="00443299">
              <w:rPr>
                <w:rFonts w:ascii="Times New Roman" w:hAnsi="Times New Roman" w:cs="Times New Roman"/>
                <w:sz w:val="17"/>
                <w:szCs w:val="17"/>
              </w:rPr>
              <w:t>savings</w:t>
            </w:r>
            <w:proofErr w:type="spellEnd"/>
          </w:p>
        </w:tc>
        <w:tc>
          <w:tcPr>
            <w:tcW w:w="7371" w:type="dxa"/>
            <w:vAlign w:val="center"/>
            <w:hideMark/>
          </w:tcPr>
          <w:p w14:paraId="7A41D908" w14:textId="1A6FFB60"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US"/>
              </w:rPr>
              <w:t xml:space="preserve">Under a guaranteed savings EPC-based project, the </w:t>
            </w:r>
            <w:r w:rsidR="00472950" w:rsidRPr="00443299">
              <w:rPr>
                <w:rFonts w:ascii="Times New Roman" w:hAnsi="Times New Roman" w:cs="Times New Roman"/>
                <w:sz w:val="17"/>
                <w:szCs w:val="17"/>
                <w:lang w:val="en-US"/>
              </w:rPr>
              <w:t>ESCO</w:t>
            </w:r>
            <w:r w:rsidRPr="00443299">
              <w:rPr>
                <w:rFonts w:ascii="Times New Roman" w:hAnsi="Times New Roman" w:cs="Times New Roman"/>
                <w:sz w:val="17"/>
                <w:szCs w:val="17"/>
                <w:lang w:val="en-US"/>
              </w:rPr>
              <w:t xml:space="preserve"> designs and implements the project and guarantees the energy savings, thus shielding the client from any performance risk</w:t>
            </w:r>
            <w:r w:rsidR="00DC4469" w:rsidRPr="00443299">
              <w:rPr>
                <w:rFonts w:ascii="Times New Roman" w:hAnsi="Times New Roman" w:cs="Times New Roman"/>
                <w:sz w:val="17"/>
                <w:szCs w:val="17"/>
                <w:lang w:val="en-US"/>
              </w:rPr>
              <w:t>.</w:t>
            </w:r>
          </w:p>
        </w:tc>
        <w:tc>
          <w:tcPr>
            <w:tcW w:w="3124" w:type="dxa"/>
            <w:vAlign w:val="center"/>
            <w:hideMark/>
          </w:tcPr>
          <w:p w14:paraId="4B2FF2D4" w14:textId="03DFBB14" w:rsidR="00632392" w:rsidRPr="00443299" w:rsidRDefault="00632392" w:rsidP="00270D21">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rPr>
              <w:t>Westling</w:t>
            </w:r>
            <w:proofErr w:type="spellEnd"/>
            <w:r w:rsidRPr="00443299">
              <w:rPr>
                <w:rFonts w:ascii="Times New Roman" w:hAnsi="Times New Roman" w:cs="Times New Roman"/>
                <w:i/>
                <w:iCs/>
                <w:sz w:val="15"/>
                <w:szCs w:val="15"/>
              </w:rPr>
              <w:t>, 2003;</w:t>
            </w:r>
            <w:r w:rsidR="006501F5"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Vine</w:t>
            </w:r>
            <w:proofErr w:type="spellEnd"/>
            <w:r w:rsidRPr="00443299">
              <w:rPr>
                <w:rFonts w:ascii="Times New Roman" w:hAnsi="Times New Roman" w:cs="Times New Roman"/>
                <w:i/>
                <w:iCs/>
                <w:sz w:val="15"/>
                <w:szCs w:val="15"/>
              </w:rPr>
              <w:t>, 2005;</w:t>
            </w:r>
            <w:r w:rsidR="006501F5" w:rsidRPr="00443299">
              <w:rPr>
                <w:rFonts w:ascii="Times New Roman" w:hAnsi="Times New Roman" w:cs="Times New Roman"/>
                <w:i/>
                <w:iCs/>
                <w:sz w:val="15"/>
                <w:szCs w:val="15"/>
              </w:rPr>
              <w:t xml:space="preserve"> </w:t>
            </w:r>
            <w:r w:rsidRPr="00443299">
              <w:rPr>
                <w:rFonts w:ascii="Times New Roman" w:hAnsi="Times New Roman" w:cs="Times New Roman"/>
                <w:i/>
                <w:iCs/>
                <w:sz w:val="15"/>
                <w:szCs w:val="15"/>
              </w:rPr>
              <w:t xml:space="preserve">Bertoldi et al, 2005; Bertoldi et al, 2006; </w:t>
            </w:r>
            <w:proofErr w:type="spellStart"/>
            <w:r w:rsidRPr="00443299">
              <w:rPr>
                <w:rFonts w:ascii="Times New Roman" w:hAnsi="Times New Roman" w:cs="Times New Roman"/>
                <w:i/>
                <w:iCs/>
                <w:sz w:val="15"/>
                <w:szCs w:val="15"/>
              </w:rPr>
              <w:t>Boza</w:t>
            </w:r>
            <w:proofErr w:type="spellEnd"/>
            <w:r w:rsidRPr="00443299">
              <w:rPr>
                <w:rFonts w:ascii="Times New Roman" w:hAnsi="Times New Roman" w:cs="Times New Roman"/>
                <w:i/>
                <w:iCs/>
                <w:sz w:val="15"/>
                <w:szCs w:val="15"/>
              </w:rPr>
              <w:t xml:space="preserve">-Kiss et al, 2017; </w:t>
            </w:r>
            <w:proofErr w:type="spellStart"/>
            <w:r w:rsidRPr="00443299">
              <w:rPr>
                <w:rFonts w:ascii="Times New Roman" w:hAnsi="Times New Roman" w:cs="Times New Roman"/>
                <w:i/>
                <w:iCs/>
                <w:sz w:val="15"/>
                <w:szCs w:val="15"/>
              </w:rPr>
              <w:t>Ruan</w:t>
            </w:r>
            <w:proofErr w:type="spellEnd"/>
            <w:r w:rsidRPr="00443299">
              <w:rPr>
                <w:rFonts w:ascii="Times New Roman" w:hAnsi="Times New Roman" w:cs="Times New Roman"/>
                <w:i/>
                <w:iCs/>
                <w:sz w:val="15"/>
                <w:szCs w:val="15"/>
              </w:rPr>
              <w:t>, 2018;</w:t>
            </w:r>
            <w:r w:rsidR="003B2CB4"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Frangou</w:t>
            </w:r>
            <w:proofErr w:type="spellEnd"/>
            <w:r w:rsidRPr="00443299">
              <w:rPr>
                <w:rFonts w:ascii="Times New Roman" w:hAnsi="Times New Roman" w:cs="Times New Roman"/>
                <w:i/>
                <w:iCs/>
                <w:sz w:val="15"/>
                <w:szCs w:val="15"/>
              </w:rPr>
              <w:t xml:space="preserve"> et al, 2018</w:t>
            </w:r>
          </w:p>
        </w:tc>
      </w:tr>
      <w:tr w:rsidR="00632392" w:rsidRPr="00443299" w14:paraId="171265B3" w14:textId="77777777" w:rsidTr="00503846">
        <w:trPr>
          <w:cantSplit/>
          <w:trHeight w:val="20"/>
          <w:jc w:val="center"/>
        </w:trPr>
        <w:tc>
          <w:tcPr>
            <w:tcW w:w="1271" w:type="dxa"/>
            <w:vMerge/>
            <w:vAlign w:val="center"/>
            <w:hideMark/>
          </w:tcPr>
          <w:p w14:paraId="1750FDC9" w14:textId="45712A8C" w:rsidR="00632392" w:rsidRPr="00443299" w:rsidRDefault="00632392" w:rsidP="00270D21">
            <w:pPr>
              <w:jc w:val="center"/>
              <w:rPr>
                <w:rFonts w:ascii="Times New Roman" w:hAnsi="Times New Roman" w:cs="Times New Roman"/>
                <w:sz w:val="17"/>
                <w:szCs w:val="17"/>
                <w:lang w:val="en-GB"/>
              </w:rPr>
            </w:pPr>
          </w:p>
        </w:tc>
        <w:tc>
          <w:tcPr>
            <w:tcW w:w="1276" w:type="dxa"/>
            <w:vMerge/>
            <w:vAlign w:val="center"/>
            <w:hideMark/>
          </w:tcPr>
          <w:p w14:paraId="1924B474" w14:textId="77777777" w:rsidR="00632392" w:rsidRPr="00443299" w:rsidRDefault="00632392" w:rsidP="00270D21">
            <w:pPr>
              <w:jc w:val="center"/>
              <w:rPr>
                <w:rFonts w:ascii="Times New Roman" w:hAnsi="Times New Roman" w:cs="Times New Roman"/>
                <w:sz w:val="17"/>
                <w:szCs w:val="17"/>
                <w:lang w:val="en-GB"/>
              </w:rPr>
            </w:pPr>
          </w:p>
        </w:tc>
        <w:tc>
          <w:tcPr>
            <w:tcW w:w="1134" w:type="dxa"/>
            <w:vAlign w:val="center"/>
            <w:hideMark/>
          </w:tcPr>
          <w:p w14:paraId="302B94F7" w14:textId="77777777" w:rsidR="00632392" w:rsidRPr="00443299" w:rsidRDefault="00632392" w:rsidP="00270D21">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Shared</w:t>
            </w:r>
            <w:proofErr w:type="spellEnd"/>
            <w:r w:rsidRPr="00443299">
              <w:rPr>
                <w:rFonts w:ascii="Times New Roman" w:hAnsi="Times New Roman" w:cs="Times New Roman"/>
                <w:sz w:val="17"/>
                <w:szCs w:val="17"/>
              </w:rPr>
              <w:t xml:space="preserve"> </w:t>
            </w:r>
            <w:proofErr w:type="spellStart"/>
            <w:r w:rsidRPr="00443299">
              <w:rPr>
                <w:rFonts w:ascii="Times New Roman" w:hAnsi="Times New Roman" w:cs="Times New Roman"/>
                <w:sz w:val="17"/>
                <w:szCs w:val="17"/>
              </w:rPr>
              <w:t>savings</w:t>
            </w:r>
            <w:proofErr w:type="spellEnd"/>
          </w:p>
        </w:tc>
        <w:tc>
          <w:tcPr>
            <w:tcW w:w="7371" w:type="dxa"/>
            <w:vAlign w:val="center"/>
            <w:hideMark/>
          </w:tcPr>
          <w:p w14:paraId="12FEA4DF" w14:textId="2B95E933"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US"/>
              </w:rPr>
              <w:t xml:space="preserve">Under a shared savings EPC-based project, the savings are split in accordance with a pre-arranged percentage: there is no ‘standard’ split as this depends on the cost of the project, the length of the contract and the risks taken by the </w:t>
            </w:r>
            <w:r w:rsidR="00472950" w:rsidRPr="00443299">
              <w:rPr>
                <w:rFonts w:ascii="Times New Roman" w:hAnsi="Times New Roman" w:cs="Times New Roman"/>
                <w:sz w:val="17"/>
                <w:szCs w:val="17"/>
                <w:lang w:val="en-US"/>
              </w:rPr>
              <w:t>ESCO</w:t>
            </w:r>
            <w:r w:rsidRPr="00443299">
              <w:rPr>
                <w:rFonts w:ascii="Times New Roman" w:hAnsi="Times New Roman" w:cs="Times New Roman"/>
                <w:sz w:val="17"/>
                <w:szCs w:val="17"/>
                <w:lang w:val="en-US"/>
              </w:rPr>
              <w:t xml:space="preserve"> and the consumer</w:t>
            </w:r>
            <w:r w:rsidR="00DC4469" w:rsidRPr="00443299">
              <w:rPr>
                <w:rFonts w:ascii="Times New Roman" w:hAnsi="Times New Roman" w:cs="Times New Roman"/>
                <w:sz w:val="17"/>
                <w:szCs w:val="17"/>
                <w:lang w:val="en-US"/>
              </w:rPr>
              <w:t>.</w:t>
            </w:r>
          </w:p>
        </w:tc>
        <w:tc>
          <w:tcPr>
            <w:tcW w:w="3124" w:type="dxa"/>
            <w:vAlign w:val="center"/>
            <w:hideMark/>
          </w:tcPr>
          <w:p w14:paraId="4E07AA05" w14:textId="1CE8C601" w:rsidR="00632392" w:rsidRPr="00443299" w:rsidRDefault="00632392" w:rsidP="00270D21">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rPr>
              <w:t>Westling</w:t>
            </w:r>
            <w:proofErr w:type="spellEnd"/>
            <w:r w:rsidRPr="00443299">
              <w:rPr>
                <w:rFonts w:ascii="Times New Roman" w:hAnsi="Times New Roman" w:cs="Times New Roman"/>
                <w:i/>
                <w:iCs/>
                <w:sz w:val="15"/>
                <w:szCs w:val="15"/>
              </w:rPr>
              <w:t>, 2003;</w:t>
            </w:r>
            <w:r w:rsidR="003B2CB4"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Vine</w:t>
            </w:r>
            <w:proofErr w:type="spellEnd"/>
            <w:r w:rsidRPr="00443299">
              <w:rPr>
                <w:rFonts w:ascii="Times New Roman" w:hAnsi="Times New Roman" w:cs="Times New Roman"/>
                <w:i/>
                <w:iCs/>
                <w:sz w:val="15"/>
                <w:szCs w:val="15"/>
              </w:rPr>
              <w:t>, 2005;</w:t>
            </w:r>
            <w:r w:rsidR="006501F5" w:rsidRPr="00443299">
              <w:rPr>
                <w:rFonts w:ascii="Times New Roman" w:hAnsi="Times New Roman" w:cs="Times New Roman"/>
                <w:i/>
                <w:iCs/>
                <w:sz w:val="15"/>
                <w:szCs w:val="15"/>
              </w:rPr>
              <w:t xml:space="preserve"> </w:t>
            </w:r>
            <w:r w:rsidRPr="00443299">
              <w:rPr>
                <w:rFonts w:ascii="Times New Roman" w:hAnsi="Times New Roman" w:cs="Times New Roman"/>
                <w:i/>
                <w:iCs/>
                <w:sz w:val="15"/>
                <w:szCs w:val="15"/>
              </w:rPr>
              <w:t>Bertoldi et al, 2005; Bertoldi et al, 2006;</w:t>
            </w:r>
            <w:r w:rsidR="00831374" w:rsidRPr="00443299">
              <w:rPr>
                <w:rFonts w:ascii="Times New Roman" w:hAnsi="Times New Roman" w:cs="Times New Roman"/>
                <w:i/>
                <w:iCs/>
                <w:sz w:val="15"/>
                <w:szCs w:val="15"/>
              </w:rPr>
              <w:t xml:space="preserve"> Shang et al., 2015;</w:t>
            </w:r>
            <w:r w:rsidR="006501F5"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Boza</w:t>
            </w:r>
            <w:proofErr w:type="spellEnd"/>
            <w:r w:rsidRPr="00443299">
              <w:rPr>
                <w:rFonts w:ascii="Times New Roman" w:hAnsi="Times New Roman" w:cs="Times New Roman"/>
                <w:i/>
                <w:iCs/>
                <w:sz w:val="15"/>
                <w:szCs w:val="15"/>
              </w:rPr>
              <w:t xml:space="preserve">-Kiss et al, 2017; </w:t>
            </w:r>
            <w:proofErr w:type="spellStart"/>
            <w:r w:rsidRPr="00443299">
              <w:rPr>
                <w:rFonts w:ascii="Times New Roman" w:hAnsi="Times New Roman" w:cs="Times New Roman"/>
                <w:i/>
                <w:iCs/>
                <w:sz w:val="15"/>
                <w:szCs w:val="15"/>
              </w:rPr>
              <w:t>Ruan</w:t>
            </w:r>
            <w:proofErr w:type="spellEnd"/>
            <w:r w:rsidRPr="00443299">
              <w:rPr>
                <w:rFonts w:ascii="Times New Roman" w:hAnsi="Times New Roman" w:cs="Times New Roman"/>
                <w:i/>
                <w:iCs/>
                <w:sz w:val="15"/>
                <w:szCs w:val="15"/>
              </w:rPr>
              <w:t>, 2018;</w:t>
            </w:r>
            <w:r w:rsidR="005B096B"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Frangou</w:t>
            </w:r>
            <w:proofErr w:type="spellEnd"/>
            <w:r w:rsidRPr="00443299">
              <w:rPr>
                <w:rFonts w:ascii="Times New Roman" w:hAnsi="Times New Roman" w:cs="Times New Roman"/>
                <w:i/>
                <w:iCs/>
                <w:sz w:val="15"/>
                <w:szCs w:val="15"/>
              </w:rPr>
              <w:t xml:space="preserve"> et al, 2018</w:t>
            </w:r>
          </w:p>
        </w:tc>
      </w:tr>
      <w:tr w:rsidR="00632392" w:rsidRPr="00966A1E" w14:paraId="423B1059" w14:textId="77777777" w:rsidTr="00503846">
        <w:trPr>
          <w:cantSplit/>
          <w:trHeight w:val="20"/>
          <w:jc w:val="center"/>
        </w:trPr>
        <w:tc>
          <w:tcPr>
            <w:tcW w:w="1271" w:type="dxa"/>
            <w:vMerge/>
            <w:vAlign w:val="center"/>
            <w:hideMark/>
          </w:tcPr>
          <w:p w14:paraId="37D43C60" w14:textId="1952A8C3" w:rsidR="00632392" w:rsidRPr="00443299" w:rsidRDefault="00632392" w:rsidP="00270D21">
            <w:pPr>
              <w:jc w:val="center"/>
              <w:rPr>
                <w:rFonts w:ascii="Times New Roman" w:hAnsi="Times New Roman" w:cs="Times New Roman"/>
                <w:sz w:val="17"/>
                <w:szCs w:val="17"/>
                <w:lang w:val="en-GB"/>
              </w:rPr>
            </w:pPr>
          </w:p>
        </w:tc>
        <w:tc>
          <w:tcPr>
            <w:tcW w:w="1276" w:type="dxa"/>
            <w:vAlign w:val="center"/>
            <w:hideMark/>
          </w:tcPr>
          <w:p w14:paraId="641CF921"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Energy supply </w:t>
            </w:r>
            <w:proofErr w:type="spellStart"/>
            <w:r w:rsidRPr="00443299">
              <w:rPr>
                <w:rFonts w:ascii="Times New Roman" w:hAnsi="Times New Roman" w:cs="Times New Roman"/>
                <w:sz w:val="17"/>
                <w:szCs w:val="17"/>
              </w:rPr>
              <w:t>contract</w:t>
            </w:r>
            <w:proofErr w:type="spellEnd"/>
          </w:p>
        </w:tc>
        <w:tc>
          <w:tcPr>
            <w:tcW w:w="1134" w:type="dxa"/>
            <w:vAlign w:val="center"/>
            <w:hideMark/>
          </w:tcPr>
          <w:p w14:paraId="468E410D"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w:t>
            </w:r>
          </w:p>
        </w:tc>
        <w:tc>
          <w:tcPr>
            <w:tcW w:w="7371" w:type="dxa"/>
            <w:vAlign w:val="center"/>
            <w:hideMark/>
          </w:tcPr>
          <w:p w14:paraId="5A62764C" w14:textId="5E89646F"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US"/>
              </w:rPr>
              <w:t xml:space="preserve">The subject of this contract type is the supply of energy, typically in the form of heat, whereby the </w:t>
            </w:r>
            <w:r w:rsidR="00472950" w:rsidRPr="00443299">
              <w:rPr>
                <w:rFonts w:ascii="Times New Roman" w:hAnsi="Times New Roman" w:cs="Times New Roman"/>
                <w:sz w:val="17"/>
                <w:szCs w:val="17"/>
                <w:lang w:val="en-US"/>
              </w:rPr>
              <w:t>ESCO</w:t>
            </w:r>
            <w:r w:rsidRPr="00443299">
              <w:rPr>
                <w:rFonts w:ascii="Times New Roman" w:hAnsi="Times New Roman" w:cs="Times New Roman"/>
                <w:sz w:val="17"/>
                <w:szCs w:val="17"/>
                <w:lang w:val="en-US"/>
              </w:rPr>
              <w:t xml:space="preserve"> undertakes installation works and supplies energy to the client. Once the </w:t>
            </w:r>
            <w:r w:rsidR="00472950" w:rsidRPr="00443299">
              <w:rPr>
                <w:rFonts w:ascii="Times New Roman" w:hAnsi="Times New Roman" w:cs="Times New Roman"/>
                <w:sz w:val="17"/>
                <w:szCs w:val="17"/>
                <w:lang w:val="en-US"/>
              </w:rPr>
              <w:t>ESCO</w:t>
            </w:r>
            <w:r w:rsidRPr="00443299">
              <w:rPr>
                <w:rFonts w:ascii="Times New Roman" w:hAnsi="Times New Roman" w:cs="Times New Roman"/>
                <w:sz w:val="17"/>
                <w:szCs w:val="17"/>
                <w:lang w:val="en-US"/>
              </w:rPr>
              <w:t xml:space="preserve"> completes the installation, it is paid for the quantity of energy supplied over the term of the contract</w:t>
            </w:r>
            <w:r w:rsidR="00DC4469" w:rsidRPr="00443299">
              <w:rPr>
                <w:rFonts w:ascii="Times New Roman" w:hAnsi="Times New Roman" w:cs="Times New Roman"/>
                <w:sz w:val="17"/>
                <w:szCs w:val="17"/>
                <w:lang w:val="en-US"/>
              </w:rPr>
              <w:t>.</w:t>
            </w:r>
          </w:p>
        </w:tc>
        <w:tc>
          <w:tcPr>
            <w:tcW w:w="3124" w:type="dxa"/>
            <w:vAlign w:val="center"/>
            <w:hideMark/>
          </w:tcPr>
          <w:p w14:paraId="0E613501" w14:textId="0720ED36" w:rsidR="00632392" w:rsidRPr="00443299" w:rsidRDefault="00632392" w:rsidP="003B2CB4">
            <w:pPr>
              <w:jc w:val="right"/>
              <w:rPr>
                <w:rFonts w:ascii="Times New Roman" w:hAnsi="Times New Roman" w:cs="Times New Roman"/>
                <w:i/>
                <w:iCs/>
                <w:sz w:val="15"/>
                <w:szCs w:val="15"/>
              </w:rPr>
            </w:pPr>
            <w:r w:rsidRPr="00443299">
              <w:rPr>
                <w:rFonts w:ascii="Times New Roman" w:hAnsi="Times New Roman" w:cs="Times New Roman"/>
                <w:i/>
                <w:iCs/>
                <w:sz w:val="15"/>
                <w:szCs w:val="15"/>
              </w:rPr>
              <w:t xml:space="preserve">Bertoldi et al, 2005; </w:t>
            </w:r>
            <w:proofErr w:type="spellStart"/>
            <w:r w:rsidRPr="00443299">
              <w:rPr>
                <w:rFonts w:ascii="Times New Roman" w:hAnsi="Times New Roman" w:cs="Times New Roman"/>
                <w:i/>
                <w:iCs/>
                <w:sz w:val="15"/>
                <w:szCs w:val="15"/>
              </w:rPr>
              <w:t>Panev</w:t>
            </w:r>
            <w:proofErr w:type="spellEnd"/>
            <w:r w:rsidRPr="00443299">
              <w:rPr>
                <w:rFonts w:ascii="Times New Roman" w:hAnsi="Times New Roman" w:cs="Times New Roman"/>
                <w:i/>
                <w:iCs/>
                <w:sz w:val="15"/>
                <w:szCs w:val="15"/>
              </w:rPr>
              <w:t xml:space="preserve"> et al, 2014; </w:t>
            </w:r>
            <w:proofErr w:type="spellStart"/>
            <w:r w:rsidRPr="00443299">
              <w:rPr>
                <w:rFonts w:ascii="Times New Roman" w:hAnsi="Times New Roman" w:cs="Times New Roman"/>
                <w:i/>
                <w:iCs/>
                <w:sz w:val="15"/>
                <w:szCs w:val="15"/>
              </w:rPr>
              <w:t>Roelich</w:t>
            </w:r>
            <w:proofErr w:type="spellEnd"/>
            <w:r w:rsidRPr="00443299">
              <w:rPr>
                <w:rFonts w:ascii="Times New Roman" w:hAnsi="Times New Roman" w:cs="Times New Roman"/>
                <w:i/>
                <w:iCs/>
                <w:sz w:val="15"/>
                <w:szCs w:val="15"/>
              </w:rPr>
              <w:t xml:space="preserve"> et al, 2015; </w:t>
            </w:r>
            <w:proofErr w:type="spellStart"/>
            <w:r w:rsidRPr="00443299">
              <w:rPr>
                <w:rFonts w:ascii="Times New Roman" w:hAnsi="Times New Roman" w:cs="Times New Roman"/>
                <w:i/>
                <w:iCs/>
                <w:sz w:val="15"/>
                <w:szCs w:val="15"/>
              </w:rPr>
              <w:t>Nolden</w:t>
            </w:r>
            <w:proofErr w:type="spellEnd"/>
            <w:r w:rsidRPr="00443299">
              <w:rPr>
                <w:rFonts w:ascii="Times New Roman" w:hAnsi="Times New Roman" w:cs="Times New Roman"/>
                <w:i/>
                <w:iCs/>
                <w:sz w:val="15"/>
                <w:szCs w:val="15"/>
              </w:rPr>
              <w:t xml:space="preserve"> et al, 2016; </w:t>
            </w:r>
            <w:proofErr w:type="spellStart"/>
            <w:r w:rsidRPr="00443299">
              <w:rPr>
                <w:rFonts w:ascii="Times New Roman" w:hAnsi="Times New Roman" w:cs="Times New Roman"/>
                <w:i/>
                <w:iCs/>
                <w:sz w:val="15"/>
                <w:szCs w:val="15"/>
              </w:rPr>
              <w:t>Boza</w:t>
            </w:r>
            <w:proofErr w:type="spellEnd"/>
            <w:r w:rsidRPr="00443299">
              <w:rPr>
                <w:rFonts w:ascii="Times New Roman" w:hAnsi="Times New Roman" w:cs="Times New Roman"/>
                <w:i/>
                <w:iCs/>
                <w:sz w:val="15"/>
                <w:szCs w:val="15"/>
              </w:rPr>
              <w:t xml:space="preserve">-Kiss et al, 2017; </w:t>
            </w:r>
            <w:proofErr w:type="spellStart"/>
            <w:r w:rsidRPr="00443299">
              <w:rPr>
                <w:rFonts w:ascii="Times New Roman" w:hAnsi="Times New Roman" w:cs="Times New Roman"/>
                <w:i/>
                <w:iCs/>
                <w:sz w:val="15"/>
                <w:szCs w:val="15"/>
              </w:rPr>
              <w:t>Trianni</w:t>
            </w:r>
            <w:proofErr w:type="spellEnd"/>
            <w:r w:rsidRPr="00443299">
              <w:rPr>
                <w:rFonts w:ascii="Times New Roman" w:hAnsi="Times New Roman" w:cs="Times New Roman"/>
                <w:i/>
                <w:iCs/>
                <w:sz w:val="15"/>
                <w:szCs w:val="15"/>
              </w:rPr>
              <w:t xml:space="preserve"> et al, 2019</w:t>
            </w:r>
          </w:p>
        </w:tc>
      </w:tr>
      <w:tr w:rsidR="00632392" w:rsidRPr="00966A1E" w14:paraId="230D91D3" w14:textId="77777777" w:rsidTr="00503846">
        <w:trPr>
          <w:cantSplit/>
          <w:trHeight w:val="20"/>
          <w:jc w:val="center"/>
        </w:trPr>
        <w:tc>
          <w:tcPr>
            <w:tcW w:w="1271" w:type="dxa"/>
            <w:vMerge/>
            <w:vAlign w:val="center"/>
            <w:hideMark/>
          </w:tcPr>
          <w:p w14:paraId="6EEF0DE1" w14:textId="77777777" w:rsidR="00632392" w:rsidRPr="00443299" w:rsidRDefault="00632392" w:rsidP="00270D21">
            <w:pPr>
              <w:jc w:val="center"/>
              <w:rPr>
                <w:rFonts w:ascii="Times New Roman" w:hAnsi="Times New Roman" w:cs="Times New Roman"/>
                <w:sz w:val="17"/>
                <w:szCs w:val="17"/>
              </w:rPr>
            </w:pPr>
          </w:p>
        </w:tc>
        <w:tc>
          <w:tcPr>
            <w:tcW w:w="1276" w:type="dxa"/>
            <w:vAlign w:val="center"/>
            <w:hideMark/>
          </w:tcPr>
          <w:p w14:paraId="63F471FD"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Build-own-operate-transfer</w:t>
            </w:r>
          </w:p>
        </w:tc>
        <w:tc>
          <w:tcPr>
            <w:tcW w:w="1134" w:type="dxa"/>
            <w:vAlign w:val="center"/>
            <w:hideMark/>
          </w:tcPr>
          <w:p w14:paraId="33C5DD7D"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w:t>
            </w:r>
          </w:p>
        </w:tc>
        <w:tc>
          <w:tcPr>
            <w:tcW w:w="7371" w:type="dxa"/>
            <w:vAlign w:val="center"/>
            <w:hideMark/>
          </w:tcPr>
          <w:p w14:paraId="48CED170" w14:textId="1C9C4DA3"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GB"/>
              </w:rPr>
              <w:t xml:space="preserve">Under a build-own-operate-transfer contract, the </w:t>
            </w:r>
            <w:r w:rsidR="00472950" w:rsidRPr="00443299">
              <w:rPr>
                <w:rFonts w:ascii="Times New Roman" w:hAnsi="Times New Roman" w:cs="Times New Roman"/>
                <w:sz w:val="17"/>
                <w:szCs w:val="17"/>
                <w:lang w:val="en-GB"/>
              </w:rPr>
              <w:t>ESCO</w:t>
            </w:r>
            <w:r w:rsidRPr="00443299">
              <w:rPr>
                <w:rFonts w:ascii="Times New Roman" w:hAnsi="Times New Roman" w:cs="Times New Roman"/>
                <w:sz w:val="17"/>
                <w:szCs w:val="17"/>
                <w:lang w:val="en-GB"/>
              </w:rPr>
              <w:t xml:space="preserve"> designs, builds, funds, owns and operates the scheme for a defined period of time and then transfers the ownership across to the customer. Customers enter into long term supply contracts and are charged according to the service delivered</w:t>
            </w:r>
            <w:r w:rsidR="00DC4469" w:rsidRPr="00443299">
              <w:rPr>
                <w:rFonts w:ascii="Times New Roman" w:hAnsi="Times New Roman" w:cs="Times New Roman"/>
                <w:sz w:val="17"/>
                <w:szCs w:val="17"/>
                <w:lang w:val="en-GB"/>
              </w:rPr>
              <w:t>.</w:t>
            </w:r>
          </w:p>
        </w:tc>
        <w:tc>
          <w:tcPr>
            <w:tcW w:w="3124" w:type="dxa"/>
            <w:vAlign w:val="center"/>
            <w:hideMark/>
          </w:tcPr>
          <w:p w14:paraId="41458509" w14:textId="03D1ED75" w:rsidR="00632392" w:rsidRPr="00443299" w:rsidRDefault="00632392" w:rsidP="00270D21">
            <w:pPr>
              <w:jc w:val="right"/>
              <w:rPr>
                <w:rFonts w:ascii="Times New Roman" w:hAnsi="Times New Roman" w:cs="Times New Roman"/>
                <w:i/>
                <w:iCs/>
                <w:sz w:val="15"/>
                <w:szCs w:val="15"/>
              </w:rPr>
            </w:pPr>
            <w:r w:rsidRPr="00443299">
              <w:rPr>
                <w:rFonts w:ascii="Times New Roman" w:hAnsi="Times New Roman" w:cs="Times New Roman"/>
                <w:i/>
                <w:iCs/>
                <w:sz w:val="15"/>
                <w:szCs w:val="15"/>
              </w:rPr>
              <w:t>Bertoldi et al, 2005;</w:t>
            </w:r>
            <w:r w:rsidR="006501F5"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Panev</w:t>
            </w:r>
            <w:proofErr w:type="spellEnd"/>
            <w:r w:rsidRPr="00443299">
              <w:rPr>
                <w:rFonts w:ascii="Times New Roman" w:hAnsi="Times New Roman" w:cs="Times New Roman"/>
                <w:i/>
                <w:iCs/>
                <w:sz w:val="15"/>
                <w:szCs w:val="15"/>
              </w:rPr>
              <w:t xml:space="preserve"> et al, 2014; Labanca et al, 2015; </w:t>
            </w:r>
            <w:proofErr w:type="spellStart"/>
            <w:r w:rsidRPr="00443299">
              <w:rPr>
                <w:rFonts w:ascii="Times New Roman" w:hAnsi="Times New Roman" w:cs="Times New Roman"/>
                <w:i/>
                <w:iCs/>
                <w:sz w:val="15"/>
                <w:szCs w:val="15"/>
              </w:rPr>
              <w:t>Boza</w:t>
            </w:r>
            <w:proofErr w:type="spellEnd"/>
            <w:r w:rsidRPr="00443299">
              <w:rPr>
                <w:rFonts w:ascii="Times New Roman" w:hAnsi="Times New Roman" w:cs="Times New Roman"/>
                <w:i/>
                <w:iCs/>
                <w:sz w:val="15"/>
                <w:szCs w:val="15"/>
              </w:rPr>
              <w:t>-Kiss et al, 2017</w:t>
            </w:r>
          </w:p>
        </w:tc>
      </w:tr>
      <w:tr w:rsidR="00632392" w:rsidRPr="00966A1E" w14:paraId="60E49403" w14:textId="77777777" w:rsidTr="00503846">
        <w:trPr>
          <w:cantSplit/>
          <w:trHeight w:val="20"/>
          <w:jc w:val="center"/>
        </w:trPr>
        <w:tc>
          <w:tcPr>
            <w:tcW w:w="1271" w:type="dxa"/>
            <w:vMerge/>
            <w:vAlign w:val="center"/>
          </w:tcPr>
          <w:p w14:paraId="2257731E" w14:textId="77777777" w:rsidR="00632392" w:rsidRPr="00443299" w:rsidRDefault="00632392" w:rsidP="00270D21">
            <w:pPr>
              <w:jc w:val="center"/>
              <w:rPr>
                <w:rFonts w:ascii="Times New Roman" w:hAnsi="Times New Roman" w:cs="Times New Roman"/>
                <w:sz w:val="17"/>
                <w:szCs w:val="17"/>
              </w:rPr>
            </w:pPr>
          </w:p>
        </w:tc>
        <w:tc>
          <w:tcPr>
            <w:tcW w:w="1276" w:type="dxa"/>
            <w:vAlign w:val="center"/>
          </w:tcPr>
          <w:p w14:paraId="0FE81ADF" w14:textId="2F35BCC6"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Turnkey</w:t>
            </w:r>
          </w:p>
        </w:tc>
        <w:tc>
          <w:tcPr>
            <w:tcW w:w="1134" w:type="dxa"/>
            <w:vAlign w:val="center"/>
          </w:tcPr>
          <w:p w14:paraId="565B8FBD" w14:textId="3B97B36C"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w:t>
            </w:r>
          </w:p>
        </w:tc>
        <w:tc>
          <w:tcPr>
            <w:tcW w:w="7371" w:type="dxa"/>
            <w:vAlign w:val="center"/>
          </w:tcPr>
          <w:p w14:paraId="11A61E61" w14:textId="335B1964"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GB"/>
              </w:rPr>
              <w:t>In a conventional ‘turnkey’ or ‘design and build’ project, the contractor is responsible for design, specification, construction and commissioning and is paid on project completion</w:t>
            </w:r>
            <w:r w:rsidR="00DC4469" w:rsidRPr="00443299">
              <w:rPr>
                <w:rFonts w:ascii="Times New Roman" w:hAnsi="Times New Roman" w:cs="Times New Roman"/>
                <w:sz w:val="17"/>
                <w:szCs w:val="17"/>
                <w:lang w:val="en-GB"/>
              </w:rPr>
              <w:t>.</w:t>
            </w:r>
          </w:p>
        </w:tc>
        <w:tc>
          <w:tcPr>
            <w:tcW w:w="3124" w:type="dxa"/>
            <w:vAlign w:val="center"/>
          </w:tcPr>
          <w:p w14:paraId="2CE8251D" w14:textId="7B317060" w:rsidR="00632392" w:rsidRPr="00443299" w:rsidRDefault="00632392" w:rsidP="005B096B">
            <w:pPr>
              <w:jc w:val="right"/>
              <w:rPr>
                <w:rFonts w:ascii="Times New Roman" w:hAnsi="Times New Roman" w:cs="Times New Roman"/>
                <w:i/>
                <w:iCs/>
                <w:sz w:val="15"/>
                <w:szCs w:val="15"/>
              </w:rPr>
            </w:pPr>
            <w:r w:rsidRPr="00443299">
              <w:rPr>
                <w:rFonts w:ascii="Times New Roman" w:hAnsi="Times New Roman" w:cs="Times New Roman"/>
                <w:i/>
                <w:iCs/>
                <w:sz w:val="15"/>
                <w:szCs w:val="15"/>
              </w:rPr>
              <w:t>Bertoldi et al, 2003;</w:t>
            </w:r>
            <w:r w:rsidR="003B2CB4"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Vine</w:t>
            </w:r>
            <w:proofErr w:type="spellEnd"/>
            <w:r w:rsidRPr="00443299">
              <w:rPr>
                <w:rFonts w:ascii="Times New Roman" w:hAnsi="Times New Roman" w:cs="Times New Roman"/>
                <w:i/>
                <w:iCs/>
                <w:sz w:val="15"/>
                <w:szCs w:val="15"/>
              </w:rPr>
              <w:t>, 2005;Bertoldi et al, 2005;</w:t>
            </w:r>
            <w:r w:rsidR="003B2CB4"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Sorrell</w:t>
            </w:r>
            <w:proofErr w:type="spellEnd"/>
            <w:r w:rsidRPr="00443299">
              <w:rPr>
                <w:rFonts w:ascii="Times New Roman" w:hAnsi="Times New Roman" w:cs="Times New Roman"/>
                <w:i/>
                <w:iCs/>
                <w:sz w:val="15"/>
                <w:szCs w:val="15"/>
              </w:rPr>
              <w:t>, 2005;Bertoldi et al, 2006;</w:t>
            </w:r>
            <w:r w:rsidR="003B2CB4" w:rsidRPr="00443299">
              <w:rPr>
                <w:rFonts w:ascii="Times New Roman" w:hAnsi="Times New Roman" w:cs="Times New Roman"/>
                <w:i/>
                <w:iCs/>
                <w:sz w:val="15"/>
                <w:szCs w:val="15"/>
              </w:rPr>
              <w:t xml:space="preserve"> </w:t>
            </w:r>
            <w:r w:rsidRPr="00443299">
              <w:rPr>
                <w:rFonts w:ascii="Times New Roman" w:hAnsi="Times New Roman" w:cs="Times New Roman"/>
                <w:i/>
                <w:iCs/>
                <w:sz w:val="15"/>
                <w:szCs w:val="15"/>
              </w:rPr>
              <w:t>Sabbatucci et al, 2009;</w:t>
            </w:r>
            <w:r w:rsidR="003B2CB4"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Boza</w:t>
            </w:r>
            <w:proofErr w:type="spellEnd"/>
            <w:r w:rsidRPr="00443299">
              <w:rPr>
                <w:rFonts w:ascii="Times New Roman" w:hAnsi="Times New Roman" w:cs="Times New Roman"/>
                <w:i/>
                <w:iCs/>
                <w:sz w:val="15"/>
                <w:szCs w:val="15"/>
              </w:rPr>
              <w:t>-Kiss et al, 2017</w:t>
            </w:r>
          </w:p>
        </w:tc>
      </w:tr>
      <w:tr w:rsidR="00632392" w:rsidRPr="00443299" w14:paraId="01DD0B40" w14:textId="77777777" w:rsidTr="00503846">
        <w:trPr>
          <w:cantSplit/>
          <w:trHeight w:val="20"/>
          <w:jc w:val="center"/>
        </w:trPr>
        <w:tc>
          <w:tcPr>
            <w:tcW w:w="1271" w:type="dxa"/>
            <w:vMerge w:val="restart"/>
            <w:noWrap/>
            <w:vAlign w:val="center"/>
            <w:hideMark/>
          </w:tcPr>
          <w:p w14:paraId="5AA0002D" w14:textId="776764B0" w:rsidR="00632392" w:rsidRPr="00443299" w:rsidRDefault="00D049C7"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PROJECT </w:t>
            </w:r>
            <w:r w:rsidR="00632392" w:rsidRPr="00443299">
              <w:rPr>
                <w:rFonts w:ascii="Times New Roman" w:hAnsi="Times New Roman" w:cs="Times New Roman"/>
                <w:sz w:val="17"/>
                <w:szCs w:val="17"/>
              </w:rPr>
              <w:t>FINANCING</w:t>
            </w:r>
          </w:p>
        </w:tc>
        <w:tc>
          <w:tcPr>
            <w:tcW w:w="1276" w:type="dxa"/>
            <w:vAlign w:val="center"/>
            <w:hideMark/>
          </w:tcPr>
          <w:p w14:paraId="4733A4D9" w14:textId="6733B786" w:rsidR="00632392" w:rsidRPr="00443299" w:rsidRDefault="00472950"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ESCO</w:t>
            </w:r>
            <w:r w:rsidR="00632392" w:rsidRPr="00443299">
              <w:rPr>
                <w:rFonts w:ascii="Times New Roman" w:hAnsi="Times New Roman" w:cs="Times New Roman"/>
                <w:sz w:val="17"/>
                <w:szCs w:val="17"/>
              </w:rPr>
              <w:t xml:space="preserve"> financing</w:t>
            </w:r>
          </w:p>
        </w:tc>
        <w:tc>
          <w:tcPr>
            <w:tcW w:w="1134" w:type="dxa"/>
            <w:vAlign w:val="center"/>
            <w:hideMark/>
          </w:tcPr>
          <w:p w14:paraId="23480541"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w:t>
            </w:r>
          </w:p>
        </w:tc>
        <w:tc>
          <w:tcPr>
            <w:tcW w:w="7371" w:type="dxa"/>
            <w:vAlign w:val="center"/>
            <w:hideMark/>
          </w:tcPr>
          <w:p w14:paraId="1CFE6216" w14:textId="5148BE48"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US"/>
              </w:rPr>
              <w:t xml:space="preserve">When the investment costs are born entirely or partly by the </w:t>
            </w:r>
            <w:r w:rsidR="00472950" w:rsidRPr="00443299">
              <w:rPr>
                <w:rFonts w:ascii="Times New Roman" w:hAnsi="Times New Roman" w:cs="Times New Roman"/>
                <w:sz w:val="17"/>
                <w:szCs w:val="17"/>
                <w:lang w:val="en-US"/>
              </w:rPr>
              <w:t>ESCO</w:t>
            </w:r>
            <w:r w:rsidR="00DC4469" w:rsidRPr="00443299">
              <w:rPr>
                <w:rFonts w:ascii="Times New Roman" w:hAnsi="Times New Roman" w:cs="Times New Roman"/>
                <w:sz w:val="17"/>
                <w:szCs w:val="17"/>
                <w:lang w:val="en-US"/>
              </w:rPr>
              <w:t>.</w:t>
            </w:r>
          </w:p>
        </w:tc>
        <w:tc>
          <w:tcPr>
            <w:tcW w:w="3124" w:type="dxa"/>
            <w:vAlign w:val="center"/>
            <w:hideMark/>
          </w:tcPr>
          <w:p w14:paraId="6605A6CE" w14:textId="07C889A4" w:rsidR="00632392" w:rsidRPr="00443299" w:rsidRDefault="00632392" w:rsidP="00270D21">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rPr>
              <w:t>Sorrell</w:t>
            </w:r>
            <w:proofErr w:type="spellEnd"/>
            <w:r w:rsidRPr="00443299">
              <w:rPr>
                <w:rFonts w:ascii="Times New Roman" w:hAnsi="Times New Roman" w:cs="Times New Roman"/>
                <w:i/>
                <w:iCs/>
                <w:sz w:val="15"/>
                <w:szCs w:val="15"/>
              </w:rPr>
              <w:t xml:space="preserve">, 2005; </w:t>
            </w:r>
            <w:r w:rsidR="003B2CB4"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Boza</w:t>
            </w:r>
            <w:proofErr w:type="spellEnd"/>
            <w:r w:rsidRPr="00443299">
              <w:rPr>
                <w:rFonts w:ascii="Times New Roman" w:hAnsi="Times New Roman" w:cs="Times New Roman"/>
                <w:i/>
                <w:iCs/>
                <w:sz w:val="15"/>
                <w:szCs w:val="15"/>
              </w:rPr>
              <w:t>-Kiss et al, 2017</w:t>
            </w:r>
          </w:p>
        </w:tc>
      </w:tr>
      <w:tr w:rsidR="00632392" w:rsidRPr="00966A1E" w14:paraId="0C2F16AF" w14:textId="77777777" w:rsidTr="00503846">
        <w:trPr>
          <w:cantSplit/>
          <w:trHeight w:val="20"/>
          <w:jc w:val="center"/>
        </w:trPr>
        <w:tc>
          <w:tcPr>
            <w:tcW w:w="1271" w:type="dxa"/>
            <w:vMerge/>
            <w:vAlign w:val="center"/>
            <w:hideMark/>
          </w:tcPr>
          <w:p w14:paraId="180544A2" w14:textId="77777777" w:rsidR="00632392" w:rsidRPr="00443299" w:rsidRDefault="00632392" w:rsidP="00270D21">
            <w:pPr>
              <w:jc w:val="center"/>
              <w:rPr>
                <w:rFonts w:ascii="Times New Roman" w:hAnsi="Times New Roman" w:cs="Times New Roman"/>
                <w:sz w:val="17"/>
                <w:szCs w:val="17"/>
                <w:lang w:val="en-GB"/>
              </w:rPr>
            </w:pPr>
          </w:p>
        </w:tc>
        <w:tc>
          <w:tcPr>
            <w:tcW w:w="1276" w:type="dxa"/>
            <w:vMerge w:val="restart"/>
            <w:vAlign w:val="center"/>
            <w:hideMark/>
          </w:tcPr>
          <w:p w14:paraId="1D26BF0B"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Third-Party Financing</w:t>
            </w:r>
          </w:p>
        </w:tc>
        <w:tc>
          <w:tcPr>
            <w:tcW w:w="1134" w:type="dxa"/>
            <w:vAlign w:val="center"/>
            <w:hideMark/>
          </w:tcPr>
          <w:p w14:paraId="727BB859" w14:textId="68B6BC9D" w:rsidR="00632392" w:rsidRPr="00443299" w:rsidRDefault="00472950"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ESCO</w:t>
            </w:r>
            <w:r w:rsidR="00632392" w:rsidRPr="00443299">
              <w:rPr>
                <w:rFonts w:ascii="Times New Roman" w:hAnsi="Times New Roman" w:cs="Times New Roman"/>
                <w:sz w:val="17"/>
                <w:szCs w:val="17"/>
              </w:rPr>
              <w:t xml:space="preserve"> </w:t>
            </w:r>
            <w:proofErr w:type="spellStart"/>
            <w:r w:rsidR="00632392" w:rsidRPr="00443299">
              <w:rPr>
                <w:rFonts w:ascii="Times New Roman" w:hAnsi="Times New Roman" w:cs="Times New Roman"/>
                <w:sz w:val="17"/>
                <w:szCs w:val="17"/>
              </w:rPr>
              <w:t>debt</w:t>
            </w:r>
            <w:proofErr w:type="spellEnd"/>
            <w:r w:rsidR="00632392" w:rsidRPr="00443299">
              <w:rPr>
                <w:rFonts w:ascii="Times New Roman" w:hAnsi="Times New Roman" w:cs="Times New Roman"/>
                <w:sz w:val="17"/>
                <w:szCs w:val="17"/>
              </w:rPr>
              <w:t xml:space="preserve"> financing</w:t>
            </w:r>
          </w:p>
        </w:tc>
        <w:tc>
          <w:tcPr>
            <w:tcW w:w="7371" w:type="dxa"/>
            <w:vMerge w:val="restart"/>
            <w:vAlign w:val="center"/>
            <w:hideMark/>
          </w:tcPr>
          <w:p w14:paraId="0F5C26BF" w14:textId="412721BA"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US"/>
              </w:rPr>
              <w:t xml:space="preserve">Debt or Third-Party financing represents the situation in which investors lend a certain amount of money on credit in exchange for repayment plus interest. The most common financial product is a loan directly to the client or to the </w:t>
            </w:r>
            <w:r w:rsidR="00472950" w:rsidRPr="00443299">
              <w:rPr>
                <w:rFonts w:ascii="Times New Roman" w:hAnsi="Times New Roman" w:cs="Times New Roman"/>
                <w:sz w:val="17"/>
                <w:szCs w:val="17"/>
                <w:lang w:val="en-US"/>
              </w:rPr>
              <w:t>ESCO</w:t>
            </w:r>
            <w:r w:rsidR="00DC4469" w:rsidRPr="00443299">
              <w:rPr>
                <w:rFonts w:ascii="Times New Roman" w:hAnsi="Times New Roman" w:cs="Times New Roman"/>
                <w:sz w:val="17"/>
                <w:szCs w:val="17"/>
                <w:lang w:val="en-US"/>
              </w:rPr>
              <w:t>.</w:t>
            </w:r>
          </w:p>
        </w:tc>
        <w:tc>
          <w:tcPr>
            <w:tcW w:w="3124" w:type="dxa"/>
            <w:vMerge w:val="restart"/>
            <w:vAlign w:val="center"/>
            <w:hideMark/>
          </w:tcPr>
          <w:p w14:paraId="5D471CF7" w14:textId="278F4C97" w:rsidR="00632392" w:rsidRPr="00443299" w:rsidRDefault="00632392" w:rsidP="00270D21">
            <w:pPr>
              <w:jc w:val="right"/>
              <w:rPr>
                <w:rFonts w:ascii="Times New Roman" w:hAnsi="Times New Roman" w:cs="Times New Roman"/>
                <w:i/>
                <w:iCs/>
                <w:sz w:val="15"/>
                <w:szCs w:val="15"/>
              </w:rPr>
            </w:pPr>
            <w:proofErr w:type="spellStart"/>
            <w:r w:rsidRPr="00443299">
              <w:rPr>
                <w:rFonts w:ascii="Times New Roman" w:hAnsi="Times New Roman" w:cs="Times New Roman"/>
                <w:i/>
                <w:iCs/>
                <w:sz w:val="15"/>
                <w:szCs w:val="15"/>
              </w:rPr>
              <w:t>Sorrell</w:t>
            </w:r>
            <w:proofErr w:type="spellEnd"/>
            <w:r w:rsidRPr="00443299">
              <w:rPr>
                <w:rFonts w:ascii="Times New Roman" w:hAnsi="Times New Roman" w:cs="Times New Roman"/>
                <w:i/>
                <w:iCs/>
                <w:sz w:val="15"/>
                <w:szCs w:val="15"/>
              </w:rPr>
              <w:t xml:space="preserve">, 2005; Bertoldi et al, 2006; Labanca et al, 2015; </w:t>
            </w:r>
            <w:proofErr w:type="spellStart"/>
            <w:r w:rsidRPr="00443299">
              <w:rPr>
                <w:rFonts w:ascii="Times New Roman" w:hAnsi="Times New Roman" w:cs="Times New Roman"/>
                <w:i/>
                <w:iCs/>
                <w:sz w:val="15"/>
                <w:szCs w:val="15"/>
              </w:rPr>
              <w:t>Nolden</w:t>
            </w:r>
            <w:proofErr w:type="spellEnd"/>
            <w:r w:rsidRPr="00443299">
              <w:rPr>
                <w:rFonts w:ascii="Times New Roman" w:hAnsi="Times New Roman" w:cs="Times New Roman"/>
                <w:i/>
                <w:iCs/>
                <w:sz w:val="15"/>
                <w:szCs w:val="15"/>
              </w:rPr>
              <w:t xml:space="preserve"> et al, 2016; </w:t>
            </w:r>
            <w:proofErr w:type="spellStart"/>
            <w:r w:rsidRPr="00443299">
              <w:rPr>
                <w:rFonts w:ascii="Times New Roman" w:hAnsi="Times New Roman" w:cs="Times New Roman"/>
                <w:i/>
                <w:iCs/>
                <w:sz w:val="15"/>
                <w:szCs w:val="15"/>
              </w:rPr>
              <w:t>Boza</w:t>
            </w:r>
            <w:proofErr w:type="spellEnd"/>
            <w:r w:rsidRPr="00443299">
              <w:rPr>
                <w:rFonts w:ascii="Times New Roman" w:hAnsi="Times New Roman" w:cs="Times New Roman"/>
                <w:i/>
                <w:iCs/>
                <w:sz w:val="15"/>
                <w:szCs w:val="15"/>
              </w:rPr>
              <w:t xml:space="preserve">-Kiss et al, 2017 </w:t>
            </w:r>
          </w:p>
        </w:tc>
      </w:tr>
      <w:tr w:rsidR="00632392" w:rsidRPr="00443299" w14:paraId="09F2BEC0" w14:textId="77777777" w:rsidTr="00503846">
        <w:trPr>
          <w:cantSplit/>
          <w:trHeight w:val="67"/>
          <w:jc w:val="center"/>
        </w:trPr>
        <w:tc>
          <w:tcPr>
            <w:tcW w:w="1271" w:type="dxa"/>
            <w:vMerge/>
            <w:vAlign w:val="center"/>
            <w:hideMark/>
          </w:tcPr>
          <w:p w14:paraId="05860115" w14:textId="77777777" w:rsidR="00632392" w:rsidRPr="00443299" w:rsidRDefault="00632392" w:rsidP="00270D21">
            <w:pPr>
              <w:jc w:val="center"/>
              <w:rPr>
                <w:rFonts w:ascii="Times New Roman" w:hAnsi="Times New Roman" w:cs="Times New Roman"/>
                <w:sz w:val="17"/>
                <w:szCs w:val="17"/>
              </w:rPr>
            </w:pPr>
          </w:p>
        </w:tc>
        <w:tc>
          <w:tcPr>
            <w:tcW w:w="1276" w:type="dxa"/>
            <w:vMerge/>
            <w:vAlign w:val="center"/>
            <w:hideMark/>
          </w:tcPr>
          <w:p w14:paraId="00E43D60" w14:textId="77777777" w:rsidR="00632392" w:rsidRPr="00443299" w:rsidRDefault="00632392" w:rsidP="00270D21">
            <w:pPr>
              <w:jc w:val="center"/>
              <w:rPr>
                <w:rFonts w:ascii="Times New Roman" w:hAnsi="Times New Roman" w:cs="Times New Roman"/>
                <w:sz w:val="17"/>
                <w:szCs w:val="17"/>
              </w:rPr>
            </w:pPr>
          </w:p>
        </w:tc>
        <w:tc>
          <w:tcPr>
            <w:tcW w:w="1134" w:type="dxa"/>
            <w:vAlign w:val="center"/>
            <w:hideMark/>
          </w:tcPr>
          <w:p w14:paraId="4F134EEF"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Client debt financing</w:t>
            </w:r>
          </w:p>
        </w:tc>
        <w:tc>
          <w:tcPr>
            <w:tcW w:w="7371" w:type="dxa"/>
            <w:vMerge/>
            <w:vAlign w:val="center"/>
            <w:hideMark/>
          </w:tcPr>
          <w:p w14:paraId="32C81678" w14:textId="77777777" w:rsidR="00632392" w:rsidRPr="00443299" w:rsidRDefault="00632392" w:rsidP="00270D21">
            <w:pPr>
              <w:rPr>
                <w:rFonts w:ascii="Times New Roman" w:hAnsi="Times New Roman" w:cs="Times New Roman"/>
                <w:sz w:val="17"/>
                <w:szCs w:val="17"/>
                <w:lang w:val="en-GB"/>
              </w:rPr>
            </w:pPr>
          </w:p>
        </w:tc>
        <w:tc>
          <w:tcPr>
            <w:tcW w:w="3124" w:type="dxa"/>
            <w:vMerge/>
            <w:vAlign w:val="center"/>
            <w:hideMark/>
          </w:tcPr>
          <w:p w14:paraId="4112D143" w14:textId="77777777" w:rsidR="00632392" w:rsidRPr="00443299" w:rsidRDefault="00632392" w:rsidP="00270D21">
            <w:pPr>
              <w:jc w:val="right"/>
              <w:rPr>
                <w:rFonts w:ascii="Times New Roman" w:hAnsi="Times New Roman" w:cs="Times New Roman"/>
                <w:i/>
                <w:iCs/>
                <w:sz w:val="15"/>
                <w:szCs w:val="15"/>
                <w:lang w:val="en-GB"/>
              </w:rPr>
            </w:pPr>
          </w:p>
        </w:tc>
      </w:tr>
      <w:tr w:rsidR="00632392" w:rsidRPr="00443299" w14:paraId="7D742FBD" w14:textId="77777777" w:rsidTr="00503846">
        <w:trPr>
          <w:cantSplit/>
          <w:trHeight w:val="20"/>
          <w:jc w:val="center"/>
        </w:trPr>
        <w:tc>
          <w:tcPr>
            <w:tcW w:w="1271" w:type="dxa"/>
            <w:vMerge/>
            <w:vAlign w:val="center"/>
            <w:hideMark/>
          </w:tcPr>
          <w:p w14:paraId="408C8332" w14:textId="77777777" w:rsidR="00632392" w:rsidRPr="00443299" w:rsidRDefault="00632392" w:rsidP="00270D21">
            <w:pPr>
              <w:jc w:val="center"/>
              <w:rPr>
                <w:rFonts w:ascii="Times New Roman" w:hAnsi="Times New Roman" w:cs="Times New Roman"/>
                <w:sz w:val="17"/>
                <w:szCs w:val="17"/>
                <w:lang w:val="en-GB"/>
              </w:rPr>
            </w:pPr>
          </w:p>
        </w:tc>
        <w:tc>
          <w:tcPr>
            <w:tcW w:w="1276" w:type="dxa"/>
            <w:vAlign w:val="center"/>
            <w:hideMark/>
          </w:tcPr>
          <w:p w14:paraId="6991FEE3"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Equity financing</w:t>
            </w:r>
          </w:p>
        </w:tc>
        <w:tc>
          <w:tcPr>
            <w:tcW w:w="1134" w:type="dxa"/>
            <w:vAlign w:val="center"/>
            <w:hideMark/>
          </w:tcPr>
          <w:p w14:paraId="20EC2F9F"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w:t>
            </w:r>
          </w:p>
        </w:tc>
        <w:tc>
          <w:tcPr>
            <w:tcW w:w="7371" w:type="dxa"/>
            <w:vAlign w:val="center"/>
            <w:hideMark/>
          </w:tcPr>
          <w:p w14:paraId="1FEBA27B" w14:textId="1545AE52"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US"/>
              </w:rPr>
              <w:t xml:space="preserve">Situation in which investors lend a given amount of money in exchange for a stake in a project. Equity investment can take the form of an </w:t>
            </w:r>
            <w:r w:rsidR="00472950" w:rsidRPr="00443299">
              <w:rPr>
                <w:rFonts w:ascii="Times New Roman" w:hAnsi="Times New Roman" w:cs="Times New Roman"/>
                <w:sz w:val="17"/>
                <w:szCs w:val="17"/>
                <w:lang w:val="en-US"/>
              </w:rPr>
              <w:t>ESCO</w:t>
            </w:r>
            <w:r w:rsidRPr="00443299">
              <w:rPr>
                <w:rFonts w:ascii="Times New Roman" w:hAnsi="Times New Roman" w:cs="Times New Roman"/>
                <w:sz w:val="17"/>
                <w:szCs w:val="17"/>
                <w:lang w:val="en-US"/>
              </w:rPr>
              <w:t xml:space="preserve"> issuing additional shares in the company's common ownership</w:t>
            </w:r>
            <w:r w:rsidR="00DC4469" w:rsidRPr="00443299">
              <w:rPr>
                <w:rFonts w:ascii="Times New Roman" w:hAnsi="Times New Roman" w:cs="Times New Roman"/>
                <w:sz w:val="17"/>
                <w:szCs w:val="17"/>
                <w:lang w:val="en-US"/>
              </w:rPr>
              <w:t>.</w:t>
            </w:r>
          </w:p>
        </w:tc>
        <w:tc>
          <w:tcPr>
            <w:tcW w:w="3124" w:type="dxa"/>
            <w:vAlign w:val="center"/>
            <w:hideMark/>
          </w:tcPr>
          <w:p w14:paraId="2DC5199C" w14:textId="3F3BA480" w:rsidR="00632392" w:rsidRPr="00443299" w:rsidRDefault="00632392" w:rsidP="00270D21">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lang w:val="en-US"/>
              </w:rPr>
              <w:t>Nolden</w:t>
            </w:r>
            <w:proofErr w:type="spellEnd"/>
            <w:r w:rsidRPr="00443299">
              <w:rPr>
                <w:rFonts w:ascii="Times New Roman" w:hAnsi="Times New Roman" w:cs="Times New Roman"/>
                <w:i/>
                <w:iCs/>
                <w:sz w:val="15"/>
                <w:szCs w:val="15"/>
                <w:lang w:val="en-US"/>
              </w:rPr>
              <w:t xml:space="preserve"> et al, 2016; Boza-Kiss et al, 2017</w:t>
            </w:r>
          </w:p>
        </w:tc>
      </w:tr>
      <w:tr w:rsidR="00632392" w:rsidRPr="00443299" w14:paraId="444E6361" w14:textId="77777777" w:rsidTr="00503846">
        <w:trPr>
          <w:cantSplit/>
          <w:trHeight w:val="20"/>
          <w:jc w:val="center"/>
        </w:trPr>
        <w:tc>
          <w:tcPr>
            <w:tcW w:w="1271" w:type="dxa"/>
            <w:vMerge/>
            <w:vAlign w:val="center"/>
            <w:hideMark/>
          </w:tcPr>
          <w:p w14:paraId="6D585D18" w14:textId="77777777" w:rsidR="00632392" w:rsidRPr="00443299" w:rsidRDefault="00632392" w:rsidP="00270D21">
            <w:pPr>
              <w:jc w:val="center"/>
              <w:rPr>
                <w:rFonts w:ascii="Times New Roman" w:hAnsi="Times New Roman" w:cs="Times New Roman"/>
                <w:sz w:val="17"/>
                <w:szCs w:val="17"/>
                <w:lang w:val="en-GB"/>
              </w:rPr>
            </w:pPr>
          </w:p>
        </w:tc>
        <w:tc>
          <w:tcPr>
            <w:tcW w:w="1276" w:type="dxa"/>
            <w:vAlign w:val="center"/>
            <w:hideMark/>
          </w:tcPr>
          <w:p w14:paraId="71F8503C" w14:textId="77777777" w:rsidR="00632392" w:rsidRPr="00443299" w:rsidRDefault="00632392" w:rsidP="00270D21">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Mezzanine</w:t>
            </w:r>
            <w:proofErr w:type="spellEnd"/>
            <w:r w:rsidRPr="00443299">
              <w:rPr>
                <w:rFonts w:ascii="Times New Roman" w:hAnsi="Times New Roman" w:cs="Times New Roman"/>
                <w:sz w:val="17"/>
                <w:szCs w:val="17"/>
              </w:rPr>
              <w:t xml:space="preserve"> financing</w:t>
            </w:r>
          </w:p>
        </w:tc>
        <w:tc>
          <w:tcPr>
            <w:tcW w:w="1134" w:type="dxa"/>
            <w:vAlign w:val="center"/>
            <w:hideMark/>
          </w:tcPr>
          <w:p w14:paraId="5E2B0B00"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w:t>
            </w:r>
          </w:p>
        </w:tc>
        <w:tc>
          <w:tcPr>
            <w:tcW w:w="7371" w:type="dxa"/>
            <w:vAlign w:val="center"/>
            <w:hideMark/>
          </w:tcPr>
          <w:p w14:paraId="3451ECEC" w14:textId="2D3D39C9"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US"/>
              </w:rPr>
              <w:t>Mezzanine financing is a hybrid form of financing that combines debt and equity financing. In most cases, debt will be ranked as a preferred equity share. Mezzanine debt financing is thus riskier than traditional debt-financing but also more rewarding. It also allows a lender to convert debt capital into ownership or equity interest in the company if the loan is not paid back on time and in full</w:t>
            </w:r>
            <w:r w:rsidR="00DC4469" w:rsidRPr="00443299">
              <w:rPr>
                <w:rFonts w:ascii="Times New Roman" w:hAnsi="Times New Roman" w:cs="Times New Roman"/>
                <w:sz w:val="17"/>
                <w:szCs w:val="17"/>
                <w:lang w:val="en-US"/>
              </w:rPr>
              <w:t>.</w:t>
            </w:r>
          </w:p>
        </w:tc>
        <w:tc>
          <w:tcPr>
            <w:tcW w:w="3124" w:type="dxa"/>
            <w:vAlign w:val="center"/>
            <w:hideMark/>
          </w:tcPr>
          <w:p w14:paraId="45FADF1E" w14:textId="4A15BAA2" w:rsidR="00632392" w:rsidRPr="00443299" w:rsidRDefault="00632392" w:rsidP="00270D21">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rPr>
              <w:t>Boza</w:t>
            </w:r>
            <w:proofErr w:type="spellEnd"/>
            <w:r w:rsidRPr="00443299">
              <w:rPr>
                <w:rFonts w:ascii="Times New Roman" w:hAnsi="Times New Roman" w:cs="Times New Roman"/>
                <w:i/>
                <w:iCs/>
                <w:sz w:val="15"/>
                <w:szCs w:val="15"/>
              </w:rPr>
              <w:t>-Kiss et al, 2017</w:t>
            </w:r>
          </w:p>
        </w:tc>
      </w:tr>
      <w:tr w:rsidR="00632392" w:rsidRPr="00443299" w14:paraId="51791D75" w14:textId="77777777" w:rsidTr="00503846">
        <w:trPr>
          <w:cantSplit/>
          <w:trHeight w:val="20"/>
          <w:jc w:val="center"/>
        </w:trPr>
        <w:tc>
          <w:tcPr>
            <w:tcW w:w="1271" w:type="dxa"/>
            <w:vMerge/>
            <w:vAlign w:val="center"/>
            <w:hideMark/>
          </w:tcPr>
          <w:p w14:paraId="0E476625" w14:textId="77777777" w:rsidR="00632392" w:rsidRPr="00443299" w:rsidRDefault="00632392" w:rsidP="00270D21">
            <w:pPr>
              <w:jc w:val="center"/>
              <w:rPr>
                <w:rFonts w:ascii="Times New Roman" w:hAnsi="Times New Roman" w:cs="Times New Roman"/>
                <w:sz w:val="17"/>
                <w:szCs w:val="17"/>
                <w:lang w:val="en-GB"/>
              </w:rPr>
            </w:pPr>
          </w:p>
        </w:tc>
        <w:tc>
          <w:tcPr>
            <w:tcW w:w="1276" w:type="dxa"/>
            <w:vAlign w:val="center"/>
            <w:hideMark/>
          </w:tcPr>
          <w:p w14:paraId="64264E1D"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Project financing</w:t>
            </w:r>
          </w:p>
        </w:tc>
        <w:tc>
          <w:tcPr>
            <w:tcW w:w="1134" w:type="dxa"/>
            <w:vAlign w:val="center"/>
            <w:hideMark/>
          </w:tcPr>
          <w:p w14:paraId="2C8FA2FA"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w:t>
            </w:r>
          </w:p>
        </w:tc>
        <w:tc>
          <w:tcPr>
            <w:tcW w:w="7371" w:type="dxa"/>
            <w:vAlign w:val="center"/>
            <w:hideMark/>
          </w:tcPr>
          <w:p w14:paraId="1D6C0EA3" w14:textId="511BE1B3"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US"/>
              </w:rPr>
              <w:t xml:space="preserve">Project finance, by contrast to balance sheet financing (loans, </w:t>
            </w:r>
            <w:r w:rsidR="005C0776" w:rsidRPr="00443299">
              <w:rPr>
                <w:rFonts w:ascii="Times New Roman" w:hAnsi="Times New Roman" w:cs="Times New Roman"/>
                <w:sz w:val="17"/>
                <w:szCs w:val="17"/>
                <w:lang w:val="en-US"/>
              </w:rPr>
              <w:t>debt,</w:t>
            </w:r>
            <w:r w:rsidRPr="00443299">
              <w:rPr>
                <w:rFonts w:ascii="Times New Roman" w:hAnsi="Times New Roman" w:cs="Times New Roman"/>
                <w:sz w:val="17"/>
                <w:szCs w:val="17"/>
                <w:lang w:val="en-US"/>
              </w:rPr>
              <w:t xml:space="preserve"> and equity), bases its collateral on a project’s cash flow expectations, not on individuals or institutions’ creditworthiness. </w:t>
            </w:r>
            <w:proofErr w:type="spellStart"/>
            <w:r w:rsidRPr="00443299">
              <w:rPr>
                <w:rFonts w:ascii="Times New Roman" w:hAnsi="Times New Roman" w:cs="Times New Roman"/>
                <w:sz w:val="17"/>
                <w:szCs w:val="17"/>
              </w:rPr>
              <w:t>It</w:t>
            </w:r>
            <w:proofErr w:type="spellEnd"/>
            <w:r w:rsidRPr="00443299">
              <w:rPr>
                <w:rFonts w:ascii="Times New Roman" w:hAnsi="Times New Roman" w:cs="Times New Roman"/>
                <w:sz w:val="17"/>
                <w:szCs w:val="17"/>
              </w:rPr>
              <w:t xml:space="preserve"> </w:t>
            </w:r>
            <w:proofErr w:type="spellStart"/>
            <w:r w:rsidRPr="00443299">
              <w:rPr>
                <w:rFonts w:ascii="Times New Roman" w:hAnsi="Times New Roman" w:cs="Times New Roman"/>
                <w:sz w:val="17"/>
                <w:szCs w:val="17"/>
              </w:rPr>
              <w:t>is</w:t>
            </w:r>
            <w:proofErr w:type="spellEnd"/>
            <w:r w:rsidRPr="00443299">
              <w:rPr>
                <w:rFonts w:ascii="Times New Roman" w:hAnsi="Times New Roman" w:cs="Times New Roman"/>
                <w:sz w:val="17"/>
                <w:szCs w:val="17"/>
              </w:rPr>
              <w:t xml:space="preserve"> </w:t>
            </w:r>
            <w:r w:rsidR="002A628C" w:rsidRPr="00443299">
              <w:rPr>
                <w:rFonts w:ascii="Times New Roman" w:hAnsi="Times New Roman" w:cs="Times New Roman"/>
                <w:sz w:val="17"/>
                <w:szCs w:val="17"/>
              </w:rPr>
              <w:t xml:space="preserve">an </w:t>
            </w:r>
            <w:r w:rsidRPr="00443299">
              <w:rPr>
                <w:rFonts w:ascii="Times New Roman" w:hAnsi="Times New Roman" w:cs="Times New Roman"/>
                <w:sz w:val="17"/>
                <w:szCs w:val="17"/>
              </w:rPr>
              <w:t xml:space="preserve">off‐balance </w:t>
            </w:r>
            <w:proofErr w:type="spellStart"/>
            <w:r w:rsidRPr="00443299">
              <w:rPr>
                <w:rFonts w:ascii="Times New Roman" w:hAnsi="Times New Roman" w:cs="Times New Roman"/>
                <w:sz w:val="17"/>
                <w:szCs w:val="17"/>
              </w:rPr>
              <w:t>sheet</w:t>
            </w:r>
            <w:proofErr w:type="spellEnd"/>
            <w:r w:rsidRPr="00443299">
              <w:rPr>
                <w:rFonts w:ascii="Times New Roman" w:hAnsi="Times New Roman" w:cs="Times New Roman"/>
                <w:sz w:val="17"/>
                <w:szCs w:val="17"/>
              </w:rPr>
              <w:t xml:space="preserve"> financing</w:t>
            </w:r>
            <w:r w:rsidR="00DC4469" w:rsidRPr="00443299">
              <w:rPr>
                <w:rFonts w:ascii="Times New Roman" w:hAnsi="Times New Roman" w:cs="Times New Roman"/>
                <w:sz w:val="17"/>
                <w:szCs w:val="17"/>
              </w:rPr>
              <w:t>.</w:t>
            </w:r>
          </w:p>
        </w:tc>
        <w:tc>
          <w:tcPr>
            <w:tcW w:w="3124" w:type="dxa"/>
            <w:vAlign w:val="center"/>
            <w:hideMark/>
          </w:tcPr>
          <w:p w14:paraId="557A576F" w14:textId="5B9E5A12" w:rsidR="00632392" w:rsidRPr="00443299" w:rsidRDefault="00632392" w:rsidP="00270D21">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rPr>
              <w:t>Sorrell</w:t>
            </w:r>
            <w:proofErr w:type="spellEnd"/>
            <w:r w:rsidRPr="00443299">
              <w:rPr>
                <w:rFonts w:ascii="Times New Roman" w:hAnsi="Times New Roman" w:cs="Times New Roman"/>
                <w:i/>
                <w:iCs/>
                <w:sz w:val="15"/>
                <w:szCs w:val="15"/>
              </w:rPr>
              <w:t xml:space="preserve">, 2005; </w:t>
            </w:r>
            <w:proofErr w:type="spellStart"/>
            <w:r w:rsidRPr="00443299">
              <w:rPr>
                <w:rFonts w:ascii="Times New Roman" w:hAnsi="Times New Roman" w:cs="Times New Roman"/>
                <w:i/>
                <w:iCs/>
                <w:sz w:val="15"/>
                <w:szCs w:val="15"/>
              </w:rPr>
              <w:t>Boza</w:t>
            </w:r>
            <w:proofErr w:type="spellEnd"/>
            <w:r w:rsidRPr="00443299">
              <w:rPr>
                <w:rFonts w:ascii="Times New Roman" w:hAnsi="Times New Roman" w:cs="Times New Roman"/>
                <w:i/>
                <w:iCs/>
                <w:sz w:val="15"/>
                <w:szCs w:val="15"/>
              </w:rPr>
              <w:t>-Kiss et al, 2017</w:t>
            </w:r>
          </w:p>
        </w:tc>
      </w:tr>
      <w:tr w:rsidR="00632392" w:rsidRPr="00443299" w14:paraId="67197878" w14:textId="77777777" w:rsidTr="00503846">
        <w:trPr>
          <w:cantSplit/>
          <w:trHeight w:val="20"/>
          <w:jc w:val="center"/>
        </w:trPr>
        <w:tc>
          <w:tcPr>
            <w:tcW w:w="1271" w:type="dxa"/>
            <w:vMerge/>
            <w:vAlign w:val="center"/>
            <w:hideMark/>
          </w:tcPr>
          <w:p w14:paraId="2E6BED11" w14:textId="77777777" w:rsidR="00632392" w:rsidRPr="00443299" w:rsidRDefault="00632392" w:rsidP="00270D21">
            <w:pPr>
              <w:jc w:val="center"/>
              <w:rPr>
                <w:rFonts w:ascii="Times New Roman" w:hAnsi="Times New Roman" w:cs="Times New Roman"/>
                <w:sz w:val="17"/>
                <w:szCs w:val="17"/>
                <w:lang w:val="en-GB"/>
              </w:rPr>
            </w:pPr>
          </w:p>
        </w:tc>
        <w:tc>
          <w:tcPr>
            <w:tcW w:w="1276" w:type="dxa"/>
            <w:vAlign w:val="center"/>
            <w:hideMark/>
          </w:tcPr>
          <w:p w14:paraId="7D727DAA"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Leasing</w:t>
            </w:r>
          </w:p>
        </w:tc>
        <w:tc>
          <w:tcPr>
            <w:tcW w:w="1134" w:type="dxa"/>
            <w:vAlign w:val="center"/>
            <w:hideMark/>
          </w:tcPr>
          <w:p w14:paraId="2C4BD074"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w:t>
            </w:r>
          </w:p>
        </w:tc>
        <w:tc>
          <w:tcPr>
            <w:tcW w:w="7371" w:type="dxa"/>
            <w:vAlign w:val="center"/>
            <w:hideMark/>
          </w:tcPr>
          <w:p w14:paraId="7388C8FB" w14:textId="18679D92"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US"/>
              </w:rPr>
              <w:t>Finance leasing is a way of obtaining the right to use an asset. It is the most common form of equipment manufacturers' vendor financing</w:t>
            </w:r>
            <w:r w:rsidR="00DC4469" w:rsidRPr="00443299">
              <w:rPr>
                <w:rFonts w:ascii="Times New Roman" w:hAnsi="Times New Roman" w:cs="Times New Roman"/>
                <w:sz w:val="17"/>
                <w:szCs w:val="17"/>
                <w:lang w:val="en-US"/>
              </w:rPr>
              <w:t>.</w:t>
            </w:r>
          </w:p>
        </w:tc>
        <w:tc>
          <w:tcPr>
            <w:tcW w:w="3124" w:type="dxa"/>
            <w:vAlign w:val="center"/>
            <w:hideMark/>
          </w:tcPr>
          <w:p w14:paraId="61933307" w14:textId="46924132" w:rsidR="00632392" w:rsidRPr="00443299" w:rsidRDefault="00632392" w:rsidP="00270D21">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rPr>
              <w:t>Chamberlin</w:t>
            </w:r>
            <w:proofErr w:type="spellEnd"/>
            <w:r w:rsidRPr="00443299">
              <w:rPr>
                <w:rFonts w:ascii="Times New Roman" w:hAnsi="Times New Roman" w:cs="Times New Roman"/>
                <w:i/>
                <w:iCs/>
                <w:sz w:val="15"/>
                <w:szCs w:val="15"/>
              </w:rPr>
              <w:t xml:space="preserve"> et al, 1996;</w:t>
            </w:r>
            <w:r w:rsidR="006501F5"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Sorrell</w:t>
            </w:r>
            <w:proofErr w:type="spellEnd"/>
            <w:r w:rsidRPr="00443299">
              <w:rPr>
                <w:rFonts w:ascii="Times New Roman" w:hAnsi="Times New Roman" w:cs="Times New Roman"/>
                <w:i/>
                <w:iCs/>
                <w:sz w:val="15"/>
                <w:szCs w:val="15"/>
              </w:rPr>
              <w:t>, 2005;</w:t>
            </w:r>
            <w:r w:rsidR="003B2CB4"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Boza</w:t>
            </w:r>
            <w:proofErr w:type="spellEnd"/>
            <w:r w:rsidRPr="00443299">
              <w:rPr>
                <w:rFonts w:ascii="Times New Roman" w:hAnsi="Times New Roman" w:cs="Times New Roman"/>
                <w:i/>
                <w:iCs/>
                <w:sz w:val="15"/>
                <w:szCs w:val="15"/>
              </w:rPr>
              <w:t>-Kiss et al, 2017</w:t>
            </w:r>
          </w:p>
        </w:tc>
      </w:tr>
      <w:tr w:rsidR="00632392" w:rsidRPr="00443299" w14:paraId="7A176DAC" w14:textId="77777777" w:rsidTr="00503846">
        <w:trPr>
          <w:cantSplit/>
          <w:trHeight w:val="20"/>
          <w:jc w:val="center"/>
        </w:trPr>
        <w:tc>
          <w:tcPr>
            <w:tcW w:w="1271" w:type="dxa"/>
            <w:vMerge/>
            <w:vAlign w:val="center"/>
            <w:hideMark/>
          </w:tcPr>
          <w:p w14:paraId="572F8722" w14:textId="77777777" w:rsidR="00632392" w:rsidRPr="00443299" w:rsidRDefault="00632392" w:rsidP="00270D21">
            <w:pPr>
              <w:jc w:val="center"/>
              <w:rPr>
                <w:rFonts w:ascii="Times New Roman" w:hAnsi="Times New Roman" w:cs="Times New Roman"/>
                <w:sz w:val="17"/>
                <w:szCs w:val="17"/>
                <w:lang w:val="en-GB"/>
              </w:rPr>
            </w:pPr>
          </w:p>
        </w:tc>
        <w:tc>
          <w:tcPr>
            <w:tcW w:w="1276" w:type="dxa"/>
            <w:vAlign w:val="center"/>
            <w:hideMark/>
          </w:tcPr>
          <w:p w14:paraId="556000A3"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US"/>
              </w:rPr>
              <w:t>Special Purpose Vehicle (SPV)/ Entity (SPE)</w:t>
            </w:r>
          </w:p>
        </w:tc>
        <w:tc>
          <w:tcPr>
            <w:tcW w:w="1134" w:type="dxa"/>
            <w:vAlign w:val="center"/>
            <w:hideMark/>
          </w:tcPr>
          <w:p w14:paraId="5F054C86"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w:t>
            </w:r>
          </w:p>
        </w:tc>
        <w:tc>
          <w:tcPr>
            <w:tcW w:w="7371" w:type="dxa"/>
            <w:vAlign w:val="center"/>
            <w:hideMark/>
          </w:tcPr>
          <w:p w14:paraId="69558C51" w14:textId="5A14B651"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US"/>
              </w:rPr>
              <w:t>A firm or other legal entity established to perform some narrowly defined or temporary purpose, which facilitates off-balance sheet financing of projects. A standard approach is to form a SPV/SPE and place assets and liabilities on its balance sheet. The investors accomplish the purpose for which an SPV /SPE has been set up – for example implementing a large EE project – without having to carry any of the associated assets or liabilities on their own balance sheet</w:t>
            </w:r>
            <w:r w:rsidR="00DC4469" w:rsidRPr="00443299">
              <w:rPr>
                <w:rFonts w:ascii="Times New Roman" w:hAnsi="Times New Roman" w:cs="Times New Roman"/>
                <w:sz w:val="17"/>
                <w:szCs w:val="17"/>
                <w:lang w:val="en-US"/>
              </w:rPr>
              <w:t>.</w:t>
            </w:r>
          </w:p>
        </w:tc>
        <w:tc>
          <w:tcPr>
            <w:tcW w:w="3124" w:type="dxa"/>
            <w:vAlign w:val="center"/>
            <w:hideMark/>
          </w:tcPr>
          <w:p w14:paraId="11F4DEE3" w14:textId="061B2D1D" w:rsidR="00632392" w:rsidRPr="00443299" w:rsidRDefault="00632392" w:rsidP="00270D21">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lang w:val="en-US"/>
              </w:rPr>
              <w:t xml:space="preserve">Sorrell, 2005; </w:t>
            </w:r>
            <w:proofErr w:type="spellStart"/>
            <w:r w:rsidRPr="00443299">
              <w:rPr>
                <w:rFonts w:ascii="Times New Roman" w:hAnsi="Times New Roman" w:cs="Times New Roman"/>
                <w:i/>
                <w:iCs/>
                <w:sz w:val="15"/>
                <w:szCs w:val="15"/>
                <w:lang w:val="en-US"/>
              </w:rPr>
              <w:t>Nolden</w:t>
            </w:r>
            <w:proofErr w:type="spellEnd"/>
            <w:r w:rsidRPr="00443299">
              <w:rPr>
                <w:rFonts w:ascii="Times New Roman" w:hAnsi="Times New Roman" w:cs="Times New Roman"/>
                <w:i/>
                <w:iCs/>
                <w:sz w:val="15"/>
                <w:szCs w:val="15"/>
                <w:lang w:val="en-US"/>
              </w:rPr>
              <w:t xml:space="preserve"> et al, 2016; Boza-Kiss et al, 2017</w:t>
            </w:r>
          </w:p>
        </w:tc>
      </w:tr>
      <w:tr w:rsidR="00632392" w:rsidRPr="00966A1E" w14:paraId="3ED7D258" w14:textId="77777777" w:rsidTr="00503846">
        <w:trPr>
          <w:cantSplit/>
          <w:trHeight w:val="20"/>
          <w:jc w:val="center"/>
        </w:trPr>
        <w:tc>
          <w:tcPr>
            <w:tcW w:w="1271" w:type="dxa"/>
            <w:vMerge w:val="restart"/>
            <w:noWrap/>
            <w:vAlign w:val="center"/>
            <w:hideMark/>
          </w:tcPr>
          <w:p w14:paraId="6FD75D10" w14:textId="589F4C86" w:rsidR="00632392" w:rsidRPr="00443299" w:rsidRDefault="00D049C7"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US"/>
              </w:rPr>
              <w:t xml:space="preserve">PROJECT </w:t>
            </w:r>
            <w:r w:rsidR="00632392" w:rsidRPr="00443299">
              <w:rPr>
                <w:rFonts w:ascii="Times New Roman" w:hAnsi="Times New Roman" w:cs="Times New Roman"/>
                <w:sz w:val="17"/>
                <w:szCs w:val="17"/>
                <w:lang w:val="en-US"/>
              </w:rPr>
              <w:t>TECHNO</w:t>
            </w:r>
            <w:r w:rsidR="00007090" w:rsidRPr="00443299">
              <w:rPr>
                <w:rFonts w:ascii="Times New Roman" w:hAnsi="Times New Roman" w:cs="Times New Roman"/>
                <w:sz w:val="17"/>
                <w:szCs w:val="17"/>
                <w:lang w:val="en-US"/>
              </w:rPr>
              <w:t>-</w:t>
            </w:r>
            <w:r w:rsidR="00632392" w:rsidRPr="00443299">
              <w:rPr>
                <w:rFonts w:ascii="Times New Roman" w:hAnsi="Times New Roman" w:cs="Times New Roman"/>
                <w:sz w:val="17"/>
                <w:szCs w:val="17"/>
                <w:lang w:val="en-US"/>
              </w:rPr>
              <w:t>LOGY MANAGE</w:t>
            </w:r>
            <w:r w:rsidR="003B2CB4" w:rsidRPr="00443299">
              <w:rPr>
                <w:rFonts w:ascii="Times New Roman" w:hAnsi="Times New Roman" w:cs="Times New Roman"/>
                <w:sz w:val="17"/>
                <w:szCs w:val="17"/>
                <w:lang w:val="en-US"/>
              </w:rPr>
              <w:t>-</w:t>
            </w:r>
            <w:r w:rsidR="00632392" w:rsidRPr="00443299">
              <w:rPr>
                <w:rFonts w:ascii="Times New Roman" w:hAnsi="Times New Roman" w:cs="Times New Roman"/>
                <w:sz w:val="17"/>
                <w:szCs w:val="17"/>
                <w:lang w:val="en-US"/>
              </w:rPr>
              <w:t>MENT</w:t>
            </w:r>
          </w:p>
        </w:tc>
        <w:tc>
          <w:tcPr>
            <w:tcW w:w="1276" w:type="dxa"/>
            <w:vMerge w:val="restart"/>
            <w:vAlign w:val="center"/>
            <w:hideMark/>
          </w:tcPr>
          <w:p w14:paraId="341A1923" w14:textId="77777777" w:rsidR="00632392" w:rsidRPr="00443299" w:rsidRDefault="00632392" w:rsidP="00270D21">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Equipment</w:t>
            </w:r>
            <w:proofErr w:type="spellEnd"/>
            <w:r w:rsidRPr="00443299">
              <w:rPr>
                <w:rFonts w:ascii="Times New Roman" w:hAnsi="Times New Roman" w:cs="Times New Roman"/>
                <w:sz w:val="17"/>
                <w:szCs w:val="17"/>
              </w:rPr>
              <w:t xml:space="preserve"> supply*</w:t>
            </w:r>
          </w:p>
        </w:tc>
        <w:tc>
          <w:tcPr>
            <w:tcW w:w="1134" w:type="dxa"/>
            <w:vAlign w:val="center"/>
            <w:hideMark/>
          </w:tcPr>
          <w:p w14:paraId="684323F6"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Production &amp; Installation*</w:t>
            </w:r>
          </w:p>
        </w:tc>
        <w:tc>
          <w:tcPr>
            <w:tcW w:w="7371" w:type="dxa"/>
            <w:vAlign w:val="center"/>
            <w:hideMark/>
          </w:tcPr>
          <w:p w14:paraId="6AF2355C" w14:textId="67A317D1"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US"/>
              </w:rPr>
              <w:t xml:space="preserve">Production function is that part of an organization, which is concerned with the transformation of a range of inputs into the required outputs (products) having the requisite quality level. </w:t>
            </w:r>
            <w:r w:rsidRPr="00443299">
              <w:rPr>
                <w:rFonts w:ascii="Times New Roman" w:hAnsi="Times New Roman" w:cs="Times New Roman"/>
                <w:sz w:val="17"/>
                <w:szCs w:val="17"/>
              </w:rPr>
              <w:t xml:space="preserve">Installation </w:t>
            </w:r>
            <w:proofErr w:type="spellStart"/>
            <w:r w:rsidRPr="00443299">
              <w:rPr>
                <w:rFonts w:ascii="Times New Roman" w:hAnsi="Times New Roman" w:cs="Times New Roman"/>
                <w:sz w:val="17"/>
                <w:szCs w:val="17"/>
              </w:rPr>
              <w:t>is</w:t>
            </w:r>
            <w:proofErr w:type="spellEnd"/>
            <w:r w:rsidRPr="00443299">
              <w:rPr>
                <w:rFonts w:ascii="Times New Roman" w:hAnsi="Times New Roman" w:cs="Times New Roman"/>
                <w:sz w:val="17"/>
                <w:szCs w:val="17"/>
              </w:rPr>
              <w:t xml:space="preserve"> the </w:t>
            </w:r>
            <w:proofErr w:type="spellStart"/>
            <w:r w:rsidRPr="00443299">
              <w:rPr>
                <w:rFonts w:ascii="Times New Roman" w:hAnsi="Times New Roman" w:cs="Times New Roman"/>
                <w:sz w:val="17"/>
                <w:szCs w:val="17"/>
              </w:rPr>
              <w:t>process</w:t>
            </w:r>
            <w:proofErr w:type="spellEnd"/>
            <w:r w:rsidRPr="00443299">
              <w:rPr>
                <w:rFonts w:ascii="Times New Roman" w:hAnsi="Times New Roman" w:cs="Times New Roman"/>
                <w:sz w:val="17"/>
                <w:szCs w:val="17"/>
              </w:rPr>
              <w:t xml:space="preserve"> of fixing </w:t>
            </w:r>
            <w:proofErr w:type="spellStart"/>
            <w:r w:rsidRPr="00443299">
              <w:rPr>
                <w:rFonts w:ascii="Times New Roman" w:hAnsi="Times New Roman" w:cs="Times New Roman"/>
                <w:sz w:val="17"/>
                <w:szCs w:val="17"/>
              </w:rPr>
              <w:t>equipment</w:t>
            </w:r>
            <w:proofErr w:type="spellEnd"/>
            <w:r w:rsidRPr="00443299">
              <w:rPr>
                <w:rFonts w:ascii="Times New Roman" w:hAnsi="Times New Roman" w:cs="Times New Roman"/>
                <w:sz w:val="17"/>
                <w:szCs w:val="17"/>
              </w:rPr>
              <w:t xml:space="preserve"> </w:t>
            </w:r>
            <w:proofErr w:type="spellStart"/>
            <w:r w:rsidRPr="00443299">
              <w:rPr>
                <w:rFonts w:ascii="Times New Roman" w:hAnsi="Times New Roman" w:cs="Times New Roman"/>
                <w:sz w:val="17"/>
                <w:szCs w:val="17"/>
              </w:rPr>
              <w:t>into</w:t>
            </w:r>
            <w:proofErr w:type="spellEnd"/>
            <w:r w:rsidRPr="00443299">
              <w:rPr>
                <w:rFonts w:ascii="Times New Roman" w:hAnsi="Times New Roman" w:cs="Times New Roman"/>
                <w:sz w:val="17"/>
                <w:szCs w:val="17"/>
              </w:rPr>
              <w:t xml:space="preserve"> place</w:t>
            </w:r>
            <w:r w:rsidR="00DC4469" w:rsidRPr="00443299">
              <w:rPr>
                <w:rFonts w:ascii="Times New Roman" w:hAnsi="Times New Roman" w:cs="Times New Roman"/>
                <w:sz w:val="17"/>
                <w:szCs w:val="17"/>
              </w:rPr>
              <w:t>.</w:t>
            </w:r>
          </w:p>
        </w:tc>
        <w:tc>
          <w:tcPr>
            <w:tcW w:w="3124" w:type="dxa"/>
            <w:vAlign w:val="center"/>
            <w:hideMark/>
          </w:tcPr>
          <w:p w14:paraId="68F5F57E" w14:textId="4C2D6F7F" w:rsidR="00632392" w:rsidRPr="00443299" w:rsidRDefault="00632392" w:rsidP="005B096B">
            <w:pPr>
              <w:jc w:val="right"/>
              <w:rPr>
                <w:rFonts w:ascii="Times New Roman" w:hAnsi="Times New Roman" w:cs="Times New Roman"/>
                <w:i/>
                <w:iCs/>
                <w:sz w:val="15"/>
                <w:szCs w:val="15"/>
              </w:rPr>
            </w:pPr>
            <w:r w:rsidRPr="00443299">
              <w:rPr>
                <w:rFonts w:ascii="Times New Roman" w:hAnsi="Times New Roman" w:cs="Times New Roman"/>
                <w:i/>
                <w:iCs/>
                <w:sz w:val="15"/>
                <w:szCs w:val="15"/>
              </w:rPr>
              <w:t xml:space="preserve">Bertoldi et al, 2005; </w:t>
            </w:r>
            <w:proofErr w:type="spellStart"/>
            <w:r w:rsidRPr="00443299">
              <w:rPr>
                <w:rFonts w:ascii="Times New Roman" w:hAnsi="Times New Roman" w:cs="Times New Roman"/>
                <w:i/>
                <w:iCs/>
                <w:sz w:val="15"/>
                <w:szCs w:val="15"/>
              </w:rPr>
              <w:t>Sorrell</w:t>
            </w:r>
            <w:proofErr w:type="spellEnd"/>
            <w:r w:rsidRPr="00443299">
              <w:rPr>
                <w:rFonts w:ascii="Times New Roman" w:hAnsi="Times New Roman" w:cs="Times New Roman"/>
                <w:i/>
                <w:iCs/>
                <w:sz w:val="15"/>
                <w:szCs w:val="15"/>
              </w:rPr>
              <w:t>, 2005;Lenel et al, 2005; Bertoldi et al, 2006; Larsen et al, 2012</w:t>
            </w:r>
            <w:r w:rsidR="005B096B" w:rsidRPr="00443299">
              <w:rPr>
                <w:rFonts w:ascii="Times New Roman" w:hAnsi="Times New Roman" w:cs="Times New Roman"/>
                <w:i/>
                <w:iCs/>
                <w:sz w:val="15"/>
                <w:szCs w:val="15"/>
              </w:rPr>
              <w:t>; Stevenson, 1999</w:t>
            </w:r>
          </w:p>
        </w:tc>
      </w:tr>
      <w:tr w:rsidR="00632392" w:rsidRPr="00966A1E" w14:paraId="22830093" w14:textId="77777777" w:rsidTr="00503846">
        <w:trPr>
          <w:cantSplit/>
          <w:trHeight w:val="20"/>
          <w:jc w:val="center"/>
        </w:trPr>
        <w:tc>
          <w:tcPr>
            <w:tcW w:w="1271" w:type="dxa"/>
            <w:vMerge/>
            <w:vAlign w:val="center"/>
            <w:hideMark/>
          </w:tcPr>
          <w:p w14:paraId="78AD3F33" w14:textId="77777777" w:rsidR="00632392" w:rsidRPr="00443299" w:rsidRDefault="00632392" w:rsidP="00270D21">
            <w:pPr>
              <w:jc w:val="center"/>
              <w:rPr>
                <w:rFonts w:ascii="Times New Roman" w:hAnsi="Times New Roman" w:cs="Times New Roman"/>
                <w:sz w:val="17"/>
                <w:szCs w:val="17"/>
              </w:rPr>
            </w:pPr>
          </w:p>
        </w:tc>
        <w:tc>
          <w:tcPr>
            <w:tcW w:w="1276" w:type="dxa"/>
            <w:vMerge/>
            <w:vAlign w:val="center"/>
            <w:hideMark/>
          </w:tcPr>
          <w:p w14:paraId="295E8170" w14:textId="77777777" w:rsidR="00632392" w:rsidRPr="00443299" w:rsidRDefault="00632392" w:rsidP="00270D21">
            <w:pPr>
              <w:jc w:val="center"/>
              <w:rPr>
                <w:rFonts w:ascii="Times New Roman" w:hAnsi="Times New Roman" w:cs="Times New Roman"/>
                <w:sz w:val="17"/>
                <w:szCs w:val="17"/>
              </w:rPr>
            </w:pPr>
          </w:p>
        </w:tc>
        <w:tc>
          <w:tcPr>
            <w:tcW w:w="1134" w:type="dxa"/>
            <w:vAlign w:val="center"/>
            <w:hideMark/>
          </w:tcPr>
          <w:p w14:paraId="29986D8C"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Procurement &amp; Installation*</w:t>
            </w:r>
          </w:p>
        </w:tc>
        <w:tc>
          <w:tcPr>
            <w:tcW w:w="7371" w:type="dxa"/>
            <w:vAlign w:val="center"/>
            <w:hideMark/>
          </w:tcPr>
          <w:p w14:paraId="57AF4EC0" w14:textId="7B1B224A"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GB"/>
              </w:rPr>
              <w:t xml:space="preserve">Procurement is defined as the acquisition of property, plant and/or equipment, goods, works or services through purchase, hire, lease, </w:t>
            </w:r>
            <w:r w:rsidR="003B3D78" w:rsidRPr="00443299">
              <w:rPr>
                <w:rFonts w:ascii="Times New Roman" w:hAnsi="Times New Roman" w:cs="Times New Roman"/>
                <w:sz w:val="17"/>
                <w:szCs w:val="17"/>
                <w:lang w:val="en-GB"/>
              </w:rPr>
              <w:t>rental,</w:t>
            </w:r>
            <w:r w:rsidRPr="00443299">
              <w:rPr>
                <w:rFonts w:ascii="Times New Roman" w:hAnsi="Times New Roman" w:cs="Times New Roman"/>
                <w:sz w:val="17"/>
                <w:szCs w:val="17"/>
                <w:lang w:val="en-GB"/>
              </w:rPr>
              <w:t xml:space="preserve"> or exchange from any source other than the buying organization. Installation is the process of fixing equipment into place</w:t>
            </w:r>
            <w:r w:rsidR="00DC4469" w:rsidRPr="00443299">
              <w:rPr>
                <w:rFonts w:ascii="Times New Roman" w:hAnsi="Times New Roman" w:cs="Times New Roman"/>
                <w:sz w:val="17"/>
                <w:szCs w:val="17"/>
                <w:lang w:val="en-GB"/>
              </w:rPr>
              <w:t>.</w:t>
            </w:r>
          </w:p>
        </w:tc>
        <w:tc>
          <w:tcPr>
            <w:tcW w:w="3124" w:type="dxa"/>
            <w:vAlign w:val="center"/>
            <w:hideMark/>
          </w:tcPr>
          <w:p w14:paraId="7B6D131C" w14:textId="1BD65D80" w:rsidR="00632392" w:rsidRPr="00443299" w:rsidRDefault="00632392" w:rsidP="005B096B">
            <w:pPr>
              <w:jc w:val="right"/>
              <w:rPr>
                <w:rFonts w:ascii="Times New Roman" w:hAnsi="Times New Roman" w:cs="Times New Roman"/>
                <w:i/>
                <w:iCs/>
                <w:sz w:val="15"/>
                <w:szCs w:val="15"/>
              </w:rPr>
            </w:pPr>
            <w:proofErr w:type="spellStart"/>
            <w:r w:rsidRPr="00443299">
              <w:rPr>
                <w:rFonts w:ascii="Times New Roman" w:hAnsi="Times New Roman" w:cs="Times New Roman"/>
                <w:i/>
                <w:iCs/>
                <w:sz w:val="15"/>
                <w:szCs w:val="15"/>
              </w:rPr>
              <w:t>Vine</w:t>
            </w:r>
            <w:proofErr w:type="spellEnd"/>
            <w:r w:rsidRPr="00443299">
              <w:rPr>
                <w:rFonts w:ascii="Times New Roman" w:hAnsi="Times New Roman" w:cs="Times New Roman"/>
                <w:i/>
                <w:iCs/>
                <w:sz w:val="15"/>
                <w:szCs w:val="15"/>
              </w:rPr>
              <w:t xml:space="preserve"> et al, 1999; Bertoldi et al, 2003; </w:t>
            </w:r>
            <w:proofErr w:type="spellStart"/>
            <w:r w:rsidRPr="00443299">
              <w:rPr>
                <w:rFonts w:ascii="Times New Roman" w:hAnsi="Times New Roman" w:cs="Times New Roman"/>
                <w:i/>
                <w:iCs/>
                <w:sz w:val="15"/>
                <w:szCs w:val="15"/>
              </w:rPr>
              <w:t>Vine</w:t>
            </w:r>
            <w:proofErr w:type="spellEnd"/>
            <w:r w:rsidRPr="00443299">
              <w:rPr>
                <w:rFonts w:ascii="Times New Roman" w:hAnsi="Times New Roman" w:cs="Times New Roman"/>
                <w:i/>
                <w:iCs/>
                <w:sz w:val="15"/>
                <w:szCs w:val="15"/>
              </w:rPr>
              <w:t xml:space="preserve">, 2005; Bertoldi et al, 2005; </w:t>
            </w:r>
            <w:proofErr w:type="spellStart"/>
            <w:r w:rsidRPr="00443299">
              <w:rPr>
                <w:rFonts w:ascii="Times New Roman" w:hAnsi="Times New Roman" w:cs="Times New Roman"/>
                <w:i/>
                <w:iCs/>
                <w:sz w:val="15"/>
                <w:szCs w:val="15"/>
              </w:rPr>
              <w:t>Sorrell</w:t>
            </w:r>
            <w:proofErr w:type="spellEnd"/>
            <w:r w:rsidRPr="00443299">
              <w:rPr>
                <w:rFonts w:ascii="Times New Roman" w:hAnsi="Times New Roman" w:cs="Times New Roman"/>
                <w:i/>
                <w:iCs/>
                <w:sz w:val="15"/>
                <w:szCs w:val="15"/>
              </w:rPr>
              <w:t>, 2005;</w:t>
            </w:r>
            <w:r w:rsidR="006501F5"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Lenel</w:t>
            </w:r>
            <w:proofErr w:type="spellEnd"/>
            <w:r w:rsidRPr="00443299">
              <w:rPr>
                <w:rFonts w:ascii="Times New Roman" w:hAnsi="Times New Roman" w:cs="Times New Roman"/>
                <w:i/>
                <w:iCs/>
                <w:sz w:val="15"/>
                <w:szCs w:val="15"/>
              </w:rPr>
              <w:t xml:space="preserve"> et al, 2005; Hansen et al, 2009; Stuart et al, 2014;  </w:t>
            </w:r>
            <w:proofErr w:type="spellStart"/>
            <w:r w:rsidRPr="00443299">
              <w:rPr>
                <w:rFonts w:ascii="Times New Roman" w:hAnsi="Times New Roman" w:cs="Times New Roman"/>
                <w:i/>
                <w:iCs/>
                <w:sz w:val="15"/>
                <w:szCs w:val="15"/>
              </w:rPr>
              <w:t>Boza</w:t>
            </w:r>
            <w:proofErr w:type="spellEnd"/>
            <w:r w:rsidRPr="00443299">
              <w:rPr>
                <w:rFonts w:ascii="Times New Roman" w:hAnsi="Times New Roman" w:cs="Times New Roman"/>
                <w:i/>
                <w:iCs/>
                <w:sz w:val="15"/>
                <w:szCs w:val="15"/>
              </w:rPr>
              <w:t xml:space="preserve">-Kiss et al, 2017; </w:t>
            </w:r>
            <w:proofErr w:type="spellStart"/>
            <w:r w:rsidRPr="00443299">
              <w:rPr>
                <w:rFonts w:ascii="Times New Roman" w:hAnsi="Times New Roman" w:cs="Times New Roman"/>
                <w:i/>
                <w:iCs/>
                <w:sz w:val="15"/>
                <w:szCs w:val="15"/>
              </w:rPr>
              <w:t>Trianni</w:t>
            </w:r>
            <w:proofErr w:type="spellEnd"/>
            <w:r w:rsidRPr="00443299">
              <w:rPr>
                <w:rFonts w:ascii="Times New Roman" w:hAnsi="Times New Roman" w:cs="Times New Roman"/>
                <w:i/>
                <w:iCs/>
                <w:sz w:val="15"/>
                <w:szCs w:val="15"/>
              </w:rPr>
              <w:t xml:space="preserve"> et al, 2019</w:t>
            </w:r>
            <w:r w:rsidR="005B096B" w:rsidRPr="00443299">
              <w:rPr>
                <w:rFonts w:ascii="Times New Roman" w:hAnsi="Times New Roman" w:cs="Times New Roman"/>
                <w:i/>
                <w:iCs/>
                <w:sz w:val="15"/>
                <w:szCs w:val="15"/>
              </w:rPr>
              <w:t>; UNOPS, 2019.</w:t>
            </w:r>
          </w:p>
        </w:tc>
      </w:tr>
      <w:tr w:rsidR="00632392" w:rsidRPr="00966A1E" w14:paraId="08907964" w14:textId="77777777" w:rsidTr="00503846">
        <w:trPr>
          <w:cantSplit/>
          <w:trHeight w:val="20"/>
          <w:jc w:val="center"/>
        </w:trPr>
        <w:tc>
          <w:tcPr>
            <w:tcW w:w="1271" w:type="dxa"/>
            <w:vMerge/>
            <w:vAlign w:val="center"/>
            <w:hideMark/>
          </w:tcPr>
          <w:p w14:paraId="16B9D45B" w14:textId="77777777" w:rsidR="00632392" w:rsidRPr="00443299" w:rsidRDefault="00632392" w:rsidP="00270D21">
            <w:pPr>
              <w:jc w:val="center"/>
              <w:rPr>
                <w:rFonts w:ascii="Times New Roman" w:hAnsi="Times New Roman" w:cs="Times New Roman"/>
                <w:sz w:val="17"/>
                <w:szCs w:val="17"/>
              </w:rPr>
            </w:pPr>
          </w:p>
        </w:tc>
        <w:tc>
          <w:tcPr>
            <w:tcW w:w="1276" w:type="dxa"/>
            <w:vMerge w:val="restart"/>
            <w:vAlign w:val="center"/>
            <w:hideMark/>
          </w:tcPr>
          <w:p w14:paraId="1C0BFDDB" w14:textId="77777777" w:rsidR="00C67633" w:rsidRPr="00443299" w:rsidRDefault="00C67633"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Operation &amp;</w:t>
            </w:r>
          </w:p>
          <w:p w14:paraId="72146F70" w14:textId="0E20D159"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Maintenance</w:t>
            </w:r>
          </w:p>
        </w:tc>
        <w:tc>
          <w:tcPr>
            <w:tcW w:w="1134" w:type="dxa"/>
            <w:vAlign w:val="center"/>
            <w:hideMark/>
          </w:tcPr>
          <w:p w14:paraId="1504075D"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Monitoring*</w:t>
            </w:r>
          </w:p>
        </w:tc>
        <w:tc>
          <w:tcPr>
            <w:tcW w:w="7371" w:type="dxa"/>
            <w:vAlign w:val="center"/>
            <w:hideMark/>
          </w:tcPr>
          <w:p w14:paraId="569B2F02" w14:textId="16121A30"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GB"/>
              </w:rPr>
              <w:t>Monitoring is a continuing function that uses systematic collection of data on specified indicators to provide management and the main stakeholders of an ongoing development intervention with indications of the extent of progress and achievement of objectives and progress in the use of allocated funds</w:t>
            </w:r>
            <w:r w:rsidR="00DC4469" w:rsidRPr="00443299">
              <w:rPr>
                <w:rFonts w:ascii="Times New Roman" w:hAnsi="Times New Roman" w:cs="Times New Roman"/>
                <w:sz w:val="17"/>
                <w:szCs w:val="17"/>
                <w:lang w:val="en-GB"/>
              </w:rPr>
              <w:t>.</w:t>
            </w:r>
          </w:p>
        </w:tc>
        <w:tc>
          <w:tcPr>
            <w:tcW w:w="3124" w:type="dxa"/>
            <w:vAlign w:val="center"/>
            <w:hideMark/>
          </w:tcPr>
          <w:p w14:paraId="1A6750B9" w14:textId="4F341354" w:rsidR="00632392" w:rsidRPr="00443299" w:rsidRDefault="00632392" w:rsidP="005B096B">
            <w:pPr>
              <w:jc w:val="right"/>
              <w:rPr>
                <w:rFonts w:ascii="Times New Roman" w:hAnsi="Times New Roman" w:cs="Times New Roman"/>
                <w:i/>
                <w:iCs/>
                <w:sz w:val="15"/>
                <w:szCs w:val="15"/>
              </w:rPr>
            </w:pPr>
            <w:proofErr w:type="spellStart"/>
            <w:r w:rsidRPr="00443299">
              <w:rPr>
                <w:rFonts w:ascii="Times New Roman" w:hAnsi="Times New Roman" w:cs="Times New Roman"/>
                <w:i/>
                <w:iCs/>
                <w:sz w:val="15"/>
                <w:szCs w:val="15"/>
              </w:rPr>
              <w:t>Vine</w:t>
            </w:r>
            <w:proofErr w:type="spellEnd"/>
            <w:r w:rsidRPr="00443299">
              <w:rPr>
                <w:rFonts w:ascii="Times New Roman" w:hAnsi="Times New Roman" w:cs="Times New Roman"/>
                <w:i/>
                <w:iCs/>
                <w:sz w:val="15"/>
                <w:szCs w:val="15"/>
              </w:rPr>
              <w:t xml:space="preserve"> et al, 1999; </w:t>
            </w:r>
            <w:proofErr w:type="spellStart"/>
            <w:r w:rsidRPr="00443299">
              <w:rPr>
                <w:rFonts w:ascii="Times New Roman" w:hAnsi="Times New Roman" w:cs="Times New Roman"/>
                <w:i/>
                <w:iCs/>
                <w:sz w:val="15"/>
                <w:szCs w:val="15"/>
              </w:rPr>
              <w:t>Sorrell</w:t>
            </w:r>
            <w:proofErr w:type="spellEnd"/>
            <w:r w:rsidRPr="00443299">
              <w:rPr>
                <w:rFonts w:ascii="Times New Roman" w:hAnsi="Times New Roman" w:cs="Times New Roman"/>
                <w:i/>
                <w:iCs/>
                <w:sz w:val="15"/>
                <w:szCs w:val="15"/>
              </w:rPr>
              <w:t xml:space="preserve">, 2005; Bertoldi et al, 2006;ADA, 2009; </w:t>
            </w:r>
            <w:proofErr w:type="spellStart"/>
            <w:r w:rsidRPr="00443299">
              <w:rPr>
                <w:rFonts w:ascii="Times New Roman" w:hAnsi="Times New Roman" w:cs="Times New Roman"/>
                <w:i/>
                <w:iCs/>
                <w:sz w:val="15"/>
                <w:szCs w:val="15"/>
              </w:rPr>
              <w:t>Backlund</w:t>
            </w:r>
            <w:proofErr w:type="spellEnd"/>
            <w:r w:rsidRPr="00443299">
              <w:rPr>
                <w:rFonts w:ascii="Times New Roman" w:hAnsi="Times New Roman" w:cs="Times New Roman"/>
                <w:i/>
                <w:iCs/>
                <w:sz w:val="15"/>
                <w:szCs w:val="15"/>
              </w:rPr>
              <w:t xml:space="preserve"> et al, 2015</w:t>
            </w:r>
          </w:p>
        </w:tc>
      </w:tr>
      <w:tr w:rsidR="00632392" w:rsidRPr="00443299" w14:paraId="7A975EB0" w14:textId="77777777" w:rsidTr="00503846">
        <w:trPr>
          <w:cantSplit/>
          <w:trHeight w:val="20"/>
          <w:jc w:val="center"/>
        </w:trPr>
        <w:tc>
          <w:tcPr>
            <w:tcW w:w="1271" w:type="dxa"/>
            <w:vMerge/>
            <w:vAlign w:val="center"/>
            <w:hideMark/>
          </w:tcPr>
          <w:p w14:paraId="298D9CF0" w14:textId="77777777" w:rsidR="00632392" w:rsidRPr="00443299" w:rsidRDefault="00632392" w:rsidP="00270D21">
            <w:pPr>
              <w:jc w:val="center"/>
              <w:rPr>
                <w:rFonts w:ascii="Times New Roman" w:hAnsi="Times New Roman" w:cs="Times New Roman"/>
                <w:sz w:val="17"/>
                <w:szCs w:val="17"/>
              </w:rPr>
            </w:pPr>
          </w:p>
        </w:tc>
        <w:tc>
          <w:tcPr>
            <w:tcW w:w="1276" w:type="dxa"/>
            <w:vMerge/>
            <w:vAlign w:val="center"/>
            <w:hideMark/>
          </w:tcPr>
          <w:p w14:paraId="38CA7216" w14:textId="77777777" w:rsidR="00632392" w:rsidRPr="00443299" w:rsidRDefault="00632392" w:rsidP="00270D21">
            <w:pPr>
              <w:jc w:val="center"/>
              <w:rPr>
                <w:rFonts w:ascii="Times New Roman" w:hAnsi="Times New Roman" w:cs="Times New Roman"/>
                <w:sz w:val="17"/>
                <w:szCs w:val="17"/>
              </w:rPr>
            </w:pPr>
          </w:p>
        </w:tc>
        <w:tc>
          <w:tcPr>
            <w:tcW w:w="1134" w:type="dxa"/>
            <w:vAlign w:val="center"/>
            <w:hideMark/>
          </w:tcPr>
          <w:p w14:paraId="49879A19"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Operations &amp; Maintenance*</w:t>
            </w:r>
          </w:p>
        </w:tc>
        <w:tc>
          <w:tcPr>
            <w:tcW w:w="7371" w:type="dxa"/>
            <w:vAlign w:val="center"/>
            <w:hideMark/>
          </w:tcPr>
          <w:p w14:paraId="722F7E55" w14:textId="7F1424DF"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GB"/>
              </w:rPr>
              <w:t>O&amp;M are the decisions and actions regarding the control and upkeep of property and equipment. These include actions focused on scheduling, procedures, and work/systems control and optimization; and performance of routine, preventive, predictive, scheduled and unscheduled actions aimed at preventing equipment failure or decline with the goal of increasing efficiency, reliability, and safety</w:t>
            </w:r>
            <w:r w:rsidR="00DC4469" w:rsidRPr="00443299">
              <w:rPr>
                <w:rFonts w:ascii="Times New Roman" w:hAnsi="Times New Roman" w:cs="Times New Roman"/>
                <w:sz w:val="17"/>
                <w:szCs w:val="17"/>
                <w:lang w:val="en-GB"/>
              </w:rPr>
              <w:t>.</w:t>
            </w:r>
          </w:p>
        </w:tc>
        <w:tc>
          <w:tcPr>
            <w:tcW w:w="3124" w:type="dxa"/>
            <w:vAlign w:val="center"/>
            <w:hideMark/>
          </w:tcPr>
          <w:p w14:paraId="230E6723" w14:textId="47F2C4FA" w:rsidR="00632392" w:rsidRPr="00443299" w:rsidRDefault="00632392" w:rsidP="003B2CB4">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lang w:val="en-GB"/>
              </w:rPr>
              <w:t>Chamberlin et al, 1996;</w:t>
            </w:r>
            <w:r w:rsidR="005B096B" w:rsidRPr="00443299">
              <w:rPr>
                <w:rFonts w:ascii="Times New Roman" w:hAnsi="Times New Roman" w:cs="Times New Roman"/>
                <w:i/>
                <w:iCs/>
                <w:sz w:val="15"/>
                <w:szCs w:val="15"/>
                <w:lang w:val="en-GB"/>
              </w:rPr>
              <w:t xml:space="preserve"> </w:t>
            </w:r>
            <w:r w:rsidRPr="00443299">
              <w:rPr>
                <w:rFonts w:ascii="Times New Roman" w:hAnsi="Times New Roman" w:cs="Times New Roman"/>
                <w:i/>
                <w:iCs/>
                <w:sz w:val="15"/>
                <w:szCs w:val="15"/>
                <w:lang w:val="en-GB"/>
              </w:rPr>
              <w:t xml:space="preserve">Vine et al, 1999; </w:t>
            </w:r>
            <w:proofErr w:type="spellStart"/>
            <w:r w:rsidRPr="00443299">
              <w:rPr>
                <w:rFonts w:ascii="Times New Roman" w:hAnsi="Times New Roman" w:cs="Times New Roman"/>
                <w:i/>
                <w:iCs/>
                <w:sz w:val="15"/>
                <w:szCs w:val="15"/>
                <w:lang w:val="en-GB"/>
              </w:rPr>
              <w:t>Westling</w:t>
            </w:r>
            <w:proofErr w:type="spellEnd"/>
            <w:r w:rsidRPr="00443299">
              <w:rPr>
                <w:rFonts w:ascii="Times New Roman" w:hAnsi="Times New Roman" w:cs="Times New Roman"/>
                <w:i/>
                <w:iCs/>
                <w:sz w:val="15"/>
                <w:szCs w:val="15"/>
                <w:lang w:val="en-GB"/>
              </w:rPr>
              <w:t>, 2003; Bertoldi et al, 2003; Bertoldi et al, 2005; Sorrell, 2005;Sullivan et al, 2010; Stuart et al, 2014; Boza-Kiss et al, 2017</w:t>
            </w:r>
          </w:p>
        </w:tc>
      </w:tr>
      <w:tr w:rsidR="00632392" w:rsidRPr="00443299" w14:paraId="1E3577A4" w14:textId="77777777" w:rsidTr="00503846">
        <w:trPr>
          <w:cantSplit/>
          <w:trHeight w:val="20"/>
          <w:jc w:val="center"/>
        </w:trPr>
        <w:tc>
          <w:tcPr>
            <w:tcW w:w="1271" w:type="dxa"/>
            <w:vMerge/>
            <w:vAlign w:val="center"/>
            <w:hideMark/>
          </w:tcPr>
          <w:p w14:paraId="1C186FE3" w14:textId="77777777" w:rsidR="00632392" w:rsidRPr="00443299" w:rsidRDefault="00632392" w:rsidP="00270D21">
            <w:pPr>
              <w:jc w:val="center"/>
              <w:rPr>
                <w:rFonts w:ascii="Times New Roman" w:hAnsi="Times New Roman" w:cs="Times New Roman"/>
                <w:sz w:val="17"/>
                <w:szCs w:val="17"/>
                <w:lang w:val="en-GB"/>
              </w:rPr>
            </w:pPr>
          </w:p>
        </w:tc>
        <w:tc>
          <w:tcPr>
            <w:tcW w:w="1276" w:type="dxa"/>
            <w:vAlign w:val="center"/>
            <w:hideMark/>
          </w:tcPr>
          <w:p w14:paraId="70892B4F"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Staff training* (on </w:t>
            </w:r>
            <w:proofErr w:type="spellStart"/>
            <w:r w:rsidRPr="00443299">
              <w:rPr>
                <w:rFonts w:ascii="Times New Roman" w:hAnsi="Times New Roman" w:cs="Times New Roman"/>
                <w:sz w:val="17"/>
                <w:szCs w:val="17"/>
              </w:rPr>
              <w:t>technologies</w:t>
            </w:r>
            <w:proofErr w:type="spellEnd"/>
            <w:r w:rsidRPr="00443299">
              <w:rPr>
                <w:rFonts w:ascii="Times New Roman" w:hAnsi="Times New Roman" w:cs="Times New Roman"/>
                <w:sz w:val="17"/>
                <w:szCs w:val="17"/>
              </w:rPr>
              <w:t>)</w:t>
            </w:r>
          </w:p>
        </w:tc>
        <w:tc>
          <w:tcPr>
            <w:tcW w:w="1134" w:type="dxa"/>
            <w:vAlign w:val="center"/>
            <w:hideMark/>
          </w:tcPr>
          <w:p w14:paraId="594F595A"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w:t>
            </w:r>
          </w:p>
        </w:tc>
        <w:tc>
          <w:tcPr>
            <w:tcW w:w="7371" w:type="dxa"/>
            <w:vAlign w:val="center"/>
            <w:hideMark/>
          </w:tcPr>
          <w:p w14:paraId="5423C203" w14:textId="5F9A19C3"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US"/>
              </w:rPr>
              <w:t>Training is defined as the organized procedure by which people learn knowledge and/or skill for a definite purpose. If any up-dations and amendments take place in technology, training is given to cope up with those changes</w:t>
            </w:r>
            <w:r w:rsidR="00DC4469" w:rsidRPr="00443299">
              <w:rPr>
                <w:rFonts w:ascii="Times New Roman" w:hAnsi="Times New Roman" w:cs="Times New Roman"/>
                <w:sz w:val="17"/>
                <w:szCs w:val="17"/>
                <w:lang w:val="en-US"/>
              </w:rPr>
              <w:t>.</w:t>
            </w:r>
          </w:p>
        </w:tc>
        <w:tc>
          <w:tcPr>
            <w:tcW w:w="3124" w:type="dxa"/>
            <w:vAlign w:val="center"/>
            <w:hideMark/>
          </w:tcPr>
          <w:p w14:paraId="7AD6D1A4" w14:textId="57DC393F" w:rsidR="00632392" w:rsidRPr="00443299" w:rsidRDefault="00632392" w:rsidP="006501F5">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rPr>
              <w:t>Vine</w:t>
            </w:r>
            <w:proofErr w:type="spellEnd"/>
            <w:r w:rsidRPr="00443299">
              <w:rPr>
                <w:rFonts w:ascii="Times New Roman" w:hAnsi="Times New Roman" w:cs="Times New Roman"/>
                <w:i/>
                <w:iCs/>
                <w:sz w:val="15"/>
                <w:szCs w:val="15"/>
              </w:rPr>
              <w:t xml:space="preserve"> et al, 1999; </w:t>
            </w:r>
            <w:proofErr w:type="spellStart"/>
            <w:r w:rsidRPr="00443299">
              <w:rPr>
                <w:rFonts w:ascii="Times New Roman" w:hAnsi="Times New Roman" w:cs="Times New Roman"/>
                <w:i/>
                <w:iCs/>
                <w:sz w:val="15"/>
                <w:szCs w:val="15"/>
              </w:rPr>
              <w:t>Westling</w:t>
            </w:r>
            <w:proofErr w:type="spellEnd"/>
            <w:r w:rsidRPr="00443299">
              <w:rPr>
                <w:rFonts w:ascii="Times New Roman" w:hAnsi="Times New Roman" w:cs="Times New Roman"/>
                <w:i/>
                <w:iCs/>
                <w:sz w:val="15"/>
                <w:szCs w:val="15"/>
              </w:rPr>
              <w:t xml:space="preserve">, 2003; </w:t>
            </w:r>
            <w:proofErr w:type="spellStart"/>
            <w:r w:rsidRPr="00443299">
              <w:rPr>
                <w:rFonts w:ascii="Times New Roman" w:hAnsi="Times New Roman" w:cs="Times New Roman"/>
                <w:i/>
                <w:iCs/>
                <w:sz w:val="15"/>
                <w:szCs w:val="15"/>
              </w:rPr>
              <w:t>Sorrell</w:t>
            </w:r>
            <w:proofErr w:type="spellEnd"/>
            <w:r w:rsidRPr="00443299">
              <w:rPr>
                <w:rFonts w:ascii="Times New Roman" w:hAnsi="Times New Roman" w:cs="Times New Roman"/>
                <w:i/>
                <w:iCs/>
                <w:sz w:val="15"/>
                <w:szCs w:val="15"/>
              </w:rPr>
              <w:t>,</w:t>
            </w:r>
            <w:r w:rsidR="006501F5" w:rsidRPr="00443299">
              <w:rPr>
                <w:rFonts w:ascii="Times New Roman" w:hAnsi="Times New Roman" w:cs="Times New Roman"/>
                <w:i/>
                <w:iCs/>
                <w:sz w:val="15"/>
                <w:szCs w:val="15"/>
              </w:rPr>
              <w:t xml:space="preserve"> </w:t>
            </w:r>
            <w:r w:rsidRPr="00443299">
              <w:rPr>
                <w:rFonts w:ascii="Times New Roman" w:hAnsi="Times New Roman" w:cs="Times New Roman"/>
                <w:i/>
                <w:iCs/>
                <w:sz w:val="15"/>
                <w:szCs w:val="15"/>
              </w:rPr>
              <w:t xml:space="preserve">2005; Hansen et al, 2009; </w:t>
            </w:r>
            <w:proofErr w:type="spellStart"/>
            <w:r w:rsidRPr="00443299">
              <w:rPr>
                <w:rFonts w:ascii="Times New Roman" w:hAnsi="Times New Roman" w:cs="Times New Roman"/>
                <w:i/>
                <w:iCs/>
                <w:sz w:val="15"/>
                <w:szCs w:val="15"/>
              </w:rPr>
              <w:t>Panev</w:t>
            </w:r>
            <w:proofErr w:type="spellEnd"/>
            <w:r w:rsidRPr="00443299">
              <w:rPr>
                <w:rFonts w:ascii="Times New Roman" w:hAnsi="Times New Roman" w:cs="Times New Roman"/>
                <w:i/>
                <w:iCs/>
                <w:sz w:val="15"/>
                <w:szCs w:val="15"/>
              </w:rPr>
              <w:t xml:space="preserve"> et al, 2014;</w:t>
            </w:r>
            <w:r w:rsidR="006501F5"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Gowsaly</w:t>
            </w:r>
            <w:proofErr w:type="spellEnd"/>
            <w:r w:rsidRPr="00443299">
              <w:rPr>
                <w:rFonts w:ascii="Times New Roman" w:hAnsi="Times New Roman" w:cs="Times New Roman"/>
                <w:i/>
                <w:iCs/>
                <w:sz w:val="15"/>
                <w:szCs w:val="15"/>
              </w:rPr>
              <w:t xml:space="preserve"> et al, 2017; </w:t>
            </w:r>
            <w:proofErr w:type="spellStart"/>
            <w:r w:rsidRPr="00443299">
              <w:rPr>
                <w:rFonts w:ascii="Times New Roman" w:hAnsi="Times New Roman" w:cs="Times New Roman"/>
                <w:i/>
                <w:iCs/>
                <w:sz w:val="15"/>
                <w:szCs w:val="15"/>
              </w:rPr>
              <w:t>Carvallo</w:t>
            </w:r>
            <w:proofErr w:type="spellEnd"/>
            <w:r w:rsidRPr="00443299">
              <w:rPr>
                <w:rFonts w:ascii="Times New Roman" w:hAnsi="Times New Roman" w:cs="Times New Roman"/>
                <w:i/>
                <w:iCs/>
                <w:sz w:val="15"/>
                <w:szCs w:val="15"/>
              </w:rPr>
              <w:t xml:space="preserve"> et al, 2019</w:t>
            </w:r>
          </w:p>
        </w:tc>
      </w:tr>
      <w:tr w:rsidR="00632392" w:rsidRPr="00966A1E" w14:paraId="6E6035BA" w14:textId="77777777" w:rsidTr="00503846">
        <w:trPr>
          <w:cantSplit/>
          <w:trHeight w:val="20"/>
          <w:jc w:val="center"/>
        </w:trPr>
        <w:tc>
          <w:tcPr>
            <w:tcW w:w="1271" w:type="dxa"/>
            <w:vMerge w:val="restart"/>
            <w:noWrap/>
            <w:vAlign w:val="center"/>
            <w:hideMark/>
          </w:tcPr>
          <w:p w14:paraId="043B9A2F" w14:textId="0F508CDB"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PROJECT SUPERVI</w:t>
            </w:r>
            <w:r w:rsidR="003B2CB4" w:rsidRPr="00443299">
              <w:rPr>
                <w:rFonts w:ascii="Times New Roman" w:hAnsi="Times New Roman" w:cs="Times New Roman"/>
                <w:sz w:val="17"/>
                <w:szCs w:val="17"/>
              </w:rPr>
              <w:t>-</w:t>
            </w:r>
            <w:r w:rsidRPr="00443299">
              <w:rPr>
                <w:rFonts w:ascii="Times New Roman" w:hAnsi="Times New Roman" w:cs="Times New Roman"/>
                <w:sz w:val="17"/>
                <w:szCs w:val="17"/>
              </w:rPr>
              <w:t>SION</w:t>
            </w:r>
          </w:p>
        </w:tc>
        <w:tc>
          <w:tcPr>
            <w:tcW w:w="1276" w:type="dxa"/>
            <w:vAlign w:val="center"/>
            <w:hideMark/>
          </w:tcPr>
          <w:p w14:paraId="7D96BB1D"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Project management</w:t>
            </w:r>
          </w:p>
        </w:tc>
        <w:tc>
          <w:tcPr>
            <w:tcW w:w="1134" w:type="dxa"/>
            <w:vAlign w:val="center"/>
            <w:hideMark/>
          </w:tcPr>
          <w:p w14:paraId="1A9530AA"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w:t>
            </w:r>
          </w:p>
        </w:tc>
        <w:tc>
          <w:tcPr>
            <w:tcW w:w="7371" w:type="dxa"/>
            <w:vAlign w:val="center"/>
            <w:hideMark/>
          </w:tcPr>
          <w:p w14:paraId="6878973D" w14:textId="38B57486"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US"/>
              </w:rPr>
              <w:t>Project Management is the art of directing and coordinating human and material resources throughout the life of a project by using modern management techniques to achieve predetermined objectives of scope, cost, time, quality, and participant satisfaction</w:t>
            </w:r>
            <w:r w:rsidR="00DC4469" w:rsidRPr="00443299">
              <w:rPr>
                <w:rFonts w:ascii="Times New Roman" w:hAnsi="Times New Roman" w:cs="Times New Roman"/>
                <w:sz w:val="17"/>
                <w:szCs w:val="17"/>
                <w:lang w:val="en-US"/>
              </w:rPr>
              <w:t>.</w:t>
            </w:r>
          </w:p>
        </w:tc>
        <w:tc>
          <w:tcPr>
            <w:tcW w:w="3124" w:type="dxa"/>
            <w:vAlign w:val="center"/>
            <w:hideMark/>
          </w:tcPr>
          <w:p w14:paraId="754EE2D0" w14:textId="280EB902" w:rsidR="00632392" w:rsidRPr="00443299" w:rsidRDefault="00632392" w:rsidP="006501F5">
            <w:pPr>
              <w:jc w:val="right"/>
              <w:rPr>
                <w:rFonts w:ascii="Times New Roman" w:hAnsi="Times New Roman" w:cs="Times New Roman"/>
                <w:i/>
                <w:iCs/>
                <w:sz w:val="15"/>
                <w:szCs w:val="15"/>
              </w:rPr>
            </w:pPr>
            <w:proofErr w:type="spellStart"/>
            <w:r w:rsidRPr="00443299">
              <w:rPr>
                <w:rFonts w:ascii="Times New Roman" w:hAnsi="Times New Roman" w:cs="Times New Roman"/>
                <w:i/>
                <w:iCs/>
                <w:sz w:val="15"/>
                <w:szCs w:val="15"/>
              </w:rPr>
              <w:t>Packendorff</w:t>
            </w:r>
            <w:proofErr w:type="spellEnd"/>
            <w:r w:rsidRPr="00443299">
              <w:rPr>
                <w:rFonts w:ascii="Times New Roman" w:hAnsi="Times New Roman" w:cs="Times New Roman"/>
                <w:i/>
                <w:iCs/>
                <w:sz w:val="15"/>
                <w:szCs w:val="15"/>
              </w:rPr>
              <w:t>, 1995;</w:t>
            </w:r>
            <w:r w:rsidR="006501F5"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Chamberlin</w:t>
            </w:r>
            <w:proofErr w:type="spellEnd"/>
            <w:r w:rsidRPr="00443299">
              <w:rPr>
                <w:rFonts w:ascii="Times New Roman" w:hAnsi="Times New Roman" w:cs="Times New Roman"/>
                <w:i/>
                <w:iCs/>
                <w:sz w:val="15"/>
                <w:szCs w:val="15"/>
              </w:rPr>
              <w:t xml:space="preserve"> et al, 1996; </w:t>
            </w:r>
            <w:proofErr w:type="spellStart"/>
            <w:r w:rsidRPr="00443299">
              <w:rPr>
                <w:rFonts w:ascii="Times New Roman" w:hAnsi="Times New Roman" w:cs="Times New Roman"/>
                <w:i/>
                <w:iCs/>
                <w:sz w:val="15"/>
                <w:szCs w:val="15"/>
              </w:rPr>
              <w:t>Vine</w:t>
            </w:r>
            <w:proofErr w:type="spellEnd"/>
            <w:r w:rsidRPr="00443299">
              <w:rPr>
                <w:rFonts w:ascii="Times New Roman" w:hAnsi="Times New Roman" w:cs="Times New Roman"/>
                <w:i/>
                <w:iCs/>
                <w:sz w:val="15"/>
                <w:szCs w:val="15"/>
              </w:rPr>
              <w:t xml:space="preserve"> et al, 1999; Bertoldi et al, 2003; Bertoldi et al, 2005; Stuart et al, 2014 </w:t>
            </w:r>
          </w:p>
        </w:tc>
      </w:tr>
      <w:tr w:rsidR="00632392" w:rsidRPr="00443299" w14:paraId="09B7E1D0" w14:textId="77777777" w:rsidTr="00503846">
        <w:trPr>
          <w:cantSplit/>
          <w:trHeight w:val="20"/>
          <w:jc w:val="center"/>
        </w:trPr>
        <w:tc>
          <w:tcPr>
            <w:tcW w:w="1271" w:type="dxa"/>
            <w:vMerge/>
            <w:vAlign w:val="center"/>
            <w:hideMark/>
          </w:tcPr>
          <w:p w14:paraId="7BFA1D9F" w14:textId="77777777" w:rsidR="00632392" w:rsidRPr="00443299" w:rsidRDefault="00632392" w:rsidP="00270D21">
            <w:pPr>
              <w:jc w:val="center"/>
              <w:rPr>
                <w:rFonts w:ascii="Times New Roman" w:hAnsi="Times New Roman" w:cs="Times New Roman"/>
                <w:sz w:val="17"/>
                <w:szCs w:val="17"/>
              </w:rPr>
            </w:pPr>
          </w:p>
        </w:tc>
        <w:tc>
          <w:tcPr>
            <w:tcW w:w="1276" w:type="dxa"/>
            <w:vAlign w:val="center"/>
            <w:hideMark/>
          </w:tcPr>
          <w:p w14:paraId="454F631C"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Sub-contractor management</w:t>
            </w:r>
          </w:p>
        </w:tc>
        <w:tc>
          <w:tcPr>
            <w:tcW w:w="1134" w:type="dxa"/>
            <w:vAlign w:val="center"/>
            <w:hideMark/>
          </w:tcPr>
          <w:p w14:paraId="1199F6E0"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w:t>
            </w:r>
          </w:p>
        </w:tc>
        <w:tc>
          <w:tcPr>
            <w:tcW w:w="7371" w:type="dxa"/>
            <w:vAlign w:val="center"/>
            <w:hideMark/>
          </w:tcPr>
          <w:p w14:paraId="5AA0B0B6" w14:textId="60B2BF11"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GB"/>
              </w:rPr>
              <w:t>In managing project subcontractors, a general contractor must determine the items of work to be subcontracted, select subcontractors, set subcontract agreements, and control the subcontractors during construction</w:t>
            </w:r>
            <w:r w:rsidR="00DC4469" w:rsidRPr="00443299">
              <w:rPr>
                <w:rFonts w:ascii="Times New Roman" w:hAnsi="Times New Roman" w:cs="Times New Roman"/>
                <w:sz w:val="17"/>
                <w:szCs w:val="17"/>
                <w:lang w:val="en-GB"/>
              </w:rPr>
              <w:t>.</w:t>
            </w:r>
          </w:p>
        </w:tc>
        <w:tc>
          <w:tcPr>
            <w:tcW w:w="3124" w:type="dxa"/>
            <w:vAlign w:val="center"/>
            <w:hideMark/>
          </w:tcPr>
          <w:p w14:paraId="61A81EF1" w14:textId="36103D5C" w:rsidR="00632392" w:rsidRPr="00443299" w:rsidRDefault="00632392" w:rsidP="006501F5">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 xml:space="preserve">Bertoldi et al, 2005; </w:t>
            </w:r>
            <w:proofErr w:type="spellStart"/>
            <w:r w:rsidRPr="00443299">
              <w:rPr>
                <w:rFonts w:ascii="Times New Roman" w:hAnsi="Times New Roman" w:cs="Times New Roman"/>
                <w:i/>
                <w:iCs/>
                <w:sz w:val="15"/>
                <w:szCs w:val="15"/>
              </w:rPr>
              <w:t>Sorrell</w:t>
            </w:r>
            <w:proofErr w:type="spellEnd"/>
            <w:r w:rsidRPr="00443299">
              <w:rPr>
                <w:rFonts w:ascii="Times New Roman" w:hAnsi="Times New Roman" w:cs="Times New Roman"/>
                <w:i/>
                <w:iCs/>
                <w:sz w:val="15"/>
                <w:szCs w:val="15"/>
              </w:rPr>
              <w:t>, 2005;</w:t>
            </w:r>
            <w:r w:rsidR="006501F5"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Wang</w:t>
            </w:r>
            <w:proofErr w:type="spellEnd"/>
            <w:r w:rsidRPr="00443299">
              <w:rPr>
                <w:rFonts w:ascii="Times New Roman" w:hAnsi="Times New Roman" w:cs="Times New Roman"/>
                <w:i/>
                <w:iCs/>
                <w:sz w:val="15"/>
                <w:szCs w:val="15"/>
              </w:rPr>
              <w:t xml:space="preserve"> et al, 2005 Stuart et al, 2014; </w:t>
            </w:r>
            <w:proofErr w:type="spellStart"/>
            <w:r w:rsidRPr="00443299">
              <w:rPr>
                <w:rFonts w:ascii="Times New Roman" w:hAnsi="Times New Roman" w:cs="Times New Roman"/>
                <w:i/>
                <w:iCs/>
                <w:sz w:val="15"/>
                <w:szCs w:val="15"/>
              </w:rPr>
              <w:t>Nolden</w:t>
            </w:r>
            <w:proofErr w:type="spellEnd"/>
            <w:r w:rsidRPr="00443299">
              <w:rPr>
                <w:rFonts w:ascii="Times New Roman" w:hAnsi="Times New Roman" w:cs="Times New Roman"/>
                <w:i/>
                <w:iCs/>
                <w:sz w:val="15"/>
                <w:szCs w:val="15"/>
              </w:rPr>
              <w:t xml:space="preserve"> et al, 2016 </w:t>
            </w:r>
          </w:p>
        </w:tc>
      </w:tr>
      <w:tr w:rsidR="00632392" w:rsidRPr="00966A1E" w14:paraId="15653021" w14:textId="77777777" w:rsidTr="00503846">
        <w:trPr>
          <w:cantSplit/>
          <w:trHeight w:val="20"/>
          <w:jc w:val="center"/>
        </w:trPr>
        <w:tc>
          <w:tcPr>
            <w:tcW w:w="1271" w:type="dxa"/>
            <w:vMerge/>
            <w:vAlign w:val="center"/>
            <w:hideMark/>
          </w:tcPr>
          <w:p w14:paraId="6E5EAF5E" w14:textId="77777777" w:rsidR="00632392" w:rsidRPr="00443299" w:rsidRDefault="00632392" w:rsidP="00270D21">
            <w:pPr>
              <w:jc w:val="center"/>
              <w:rPr>
                <w:rFonts w:ascii="Times New Roman" w:hAnsi="Times New Roman" w:cs="Times New Roman"/>
                <w:sz w:val="17"/>
                <w:szCs w:val="17"/>
                <w:lang w:val="en-GB"/>
              </w:rPr>
            </w:pPr>
          </w:p>
        </w:tc>
        <w:tc>
          <w:tcPr>
            <w:tcW w:w="1276" w:type="dxa"/>
            <w:vAlign w:val="center"/>
            <w:hideMark/>
          </w:tcPr>
          <w:p w14:paraId="417A9BF0"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Project </w:t>
            </w:r>
            <w:proofErr w:type="spellStart"/>
            <w:r w:rsidRPr="00443299">
              <w:rPr>
                <w:rFonts w:ascii="Times New Roman" w:hAnsi="Times New Roman" w:cs="Times New Roman"/>
                <w:sz w:val="17"/>
                <w:szCs w:val="17"/>
              </w:rPr>
              <w:t>evaluation</w:t>
            </w:r>
            <w:proofErr w:type="spellEnd"/>
          </w:p>
        </w:tc>
        <w:tc>
          <w:tcPr>
            <w:tcW w:w="1134" w:type="dxa"/>
            <w:vAlign w:val="center"/>
            <w:hideMark/>
          </w:tcPr>
          <w:p w14:paraId="17BD2A85"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w:t>
            </w:r>
          </w:p>
        </w:tc>
        <w:tc>
          <w:tcPr>
            <w:tcW w:w="7371" w:type="dxa"/>
            <w:vAlign w:val="center"/>
            <w:hideMark/>
          </w:tcPr>
          <w:p w14:paraId="4F14EC1C" w14:textId="2BC69B70"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US"/>
              </w:rPr>
              <w:t xml:space="preserve">Project evaluation is the systematic and objective assessment of an on-going or completed project or program, its design, </w:t>
            </w:r>
            <w:r w:rsidR="003B3D78" w:rsidRPr="00443299">
              <w:rPr>
                <w:rFonts w:ascii="Times New Roman" w:hAnsi="Times New Roman" w:cs="Times New Roman"/>
                <w:sz w:val="17"/>
                <w:szCs w:val="17"/>
                <w:lang w:val="en-US"/>
              </w:rPr>
              <w:t>implementation,</w:t>
            </w:r>
            <w:r w:rsidRPr="00443299">
              <w:rPr>
                <w:rFonts w:ascii="Times New Roman" w:hAnsi="Times New Roman" w:cs="Times New Roman"/>
                <w:sz w:val="17"/>
                <w:szCs w:val="17"/>
                <w:lang w:val="en-US"/>
              </w:rPr>
              <w:t xml:space="preserve"> and results. The aim is to determine the relevance and fulfilment of objectives, development efficiency, effectiveness, </w:t>
            </w:r>
            <w:r w:rsidR="005C0776" w:rsidRPr="00443299">
              <w:rPr>
                <w:rFonts w:ascii="Times New Roman" w:hAnsi="Times New Roman" w:cs="Times New Roman"/>
                <w:sz w:val="17"/>
                <w:szCs w:val="17"/>
                <w:lang w:val="en-US"/>
              </w:rPr>
              <w:t>impact,</w:t>
            </w:r>
            <w:r w:rsidRPr="00443299">
              <w:rPr>
                <w:rFonts w:ascii="Times New Roman" w:hAnsi="Times New Roman" w:cs="Times New Roman"/>
                <w:sz w:val="17"/>
                <w:szCs w:val="17"/>
                <w:lang w:val="en-US"/>
              </w:rPr>
              <w:t xml:space="preserve"> and sustainability</w:t>
            </w:r>
            <w:r w:rsidR="00DC4469" w:rsidRPr="00443299">
              <w:rPr>
                <w:rFonts w:ascii="Times New Roman" w:hAnsi="Times New Roman" w:cs="Times New Roman"/>
                <w:sz w:val="17"/>
                <w:szCs w:val="17"/>
                <w:lang w:val="en-US"/>
              </w:rPr>
              <w:t>.</w:t>
            </w:r>
          </w:p>
        </w:tc>
        <w:tc>
          <w:tcPr>
            <w:tcW w:w="3124" w:type="dxa"/>
            <w:vAlign w:val="center"/>
            <w:hideMark/>
          </w:tcPr>
          <w:p w14:paraId="70B2C60F" w14:textId="09CDC521" w:rsidR="00632392" w:rsidRPr="00443299" w:rsidRDefault="00632392" w:rsidP="006501F5">
            <w:pPr>
              <w:jc w:val="right"/>
              <w:rPr>
                <w:rFonts w:ascii="Times New Roman" w:hAnsi="Times New Roman" w:cs="Times New Roman"/>
                <w:i/>
                <w:iCs/>
                <w:sz w:val="15"/>
                <w:szCs w:val="15"/>
              </w:rPr>
            </w:pPr>
            <w:r w:rsidRPr="00443299">
              <w:rPr>
                <w:rFonts w:ascii="Times New Roman" w:hAnsi="Times New Roman" w:cs="Times New Roman"/>
                <w:i/>
                <w:iCs/>
                <w:sz w:val="15"/>
                <w:szCs w:val="15"/>
              </w:rPr>
              <w:t>ADA, 2009;</w:t>
            </w:r>
            <w:r w:rsidR="006501F5"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Panev</w:t>
            </w:r>
            <w:proofErr w:type="spellEnd"/>
            <w:r w:rsidRPr="00443299">
              <w:rPr>
                <w:rFonts w:ascii="Times New Roman" w:hAnsi="Times New Roman" w:cs="Times New Roman"/>
                <w:i/>
                <w:iCs/>
                <w:sz w:val="15"/>
                <w:szCs w:val="15"/>
              </w:rPr>
              <w:t xml:space="preserve"> et al, 2014; </w:t>
            </w:r>
            <w:proofErr w:type="spellStart"/>
            <w:r w:rsidRPr="00443299">
              <w:rPr>
                <w:rFonts w:ascii="Times New Roman" w:hAnsi="Times New Roman" w:cs="Times New Roman"/>
                <w:i/>
                <w:iCs/>
                <w:sz w:val="15"/>
                <w:szCs w:val="15"/>
              </w:rPr>
              <w:t>Carvallo</w:t>
            </w:r>
            <w:proofErr w:type="spellEnd"/>
            <w:r w:rsidRPr="00443299">
              <w:rPr>
                <w:rFonts w:ascii="Times New Roman" w:hAnsi="Times New Roman" w:cs="Times New Roman"/>
                <w:i/>
                <w:iCs/>
                <w:sz w:val="15"/>
                <w:szCs w:val="15"/>
              </w:rPr>
              <w:t xml:space="preserve"> et al, 2019</w:t>
            </w:r>
          </w:p>
        </w:tc>
      </w:tr>
      <w:tr w:rsidR="00632392" w:rsidRPr="00443299" w14:paraId="213BF2A7" w14:textId="77777777" w:rsidTr="00503846">
        <w:trPr>
          <w:cantSplit/>
          <w:trHeight w:val="20"/>
          <w:jc w:val="center"/>
        </w:trPr>
        <w:tc>
          <w:tcPr>
            <w:tcW w:w="1271" w:type="dxa"/>
            <w:vMerge/>
            <w:vAlign w:val="center"/>
            <w:hideMark/>
          </w:tcPr>
          <w:p w14:paraId="65F40D12" w14:textId="77777777" w:rsidR="00632392" w:rsidRPr="00443299" w:rsidRDefault="00632392" w:rsidP="00270D21">
            <w:pPr>
              <w:jc w:val="center"/>
              <w:rPr>
                <w:rFonts w:ascii="Times New Roman" w:hAnsi="Times New Roman" w:cs="Times New Roman"/>
                <w:sz w:val="17"/>
                <w:szCs w:val="17"/>
              </w:rPr>
            </w:pPr>
          </w:p>
        </w:tc>
        <w:tc>
          <w:tcPr>
            <w:tcW w:w="1276" w:type="dxa"/>
            <w:vAlign w:val="center"/>
            <w:hideMark/>
          </w:tcPr>
          <w:p w14:paraId="5EA65663"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Measurement &amp; Verification</w:t>
            </w:r>
          </w:p>
        </w:tc>
        <w:tc>
          <w:tcPr>
            <w:tcW w:w="1134" w:type="dxa"/>
            <w:vAlign w:val="center"/>
            <w:hideMark/>
          </w:tcPr>
          <w:p w14:paraId="2E4CEE8E"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w:t>
            </w:r>
          </w:p>
        </w:tc>
        <w:tc>
          <w:tcPr>
            <w:tcW w:w="7371" w:type="dxa"/>
            <w:vAlign w:val="center"/>
            <w:hideMark/>
          </w:tcPr>
          <w:p w14:paraId="58688837" w14:textId="7211CF21"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GB"/>
              </w:rPr>
              <w:t xml:space="preserve">M&amp;V can be defined as the set of methodologies that are employed to validate and value changes in energy consumption patterns over a specified </w:t>
            </w:r>
            <w:r w:rsidR="003B3D78" w:rsidRPr="00443299">
              <w:rPr>
                <w:rFonts w:ascii="Times New Roman" w:hAnsi="Times New Roman" w:cs="Times New Roman"/>
                <w:sz w:val="17"/>
                <w:szCs w:val="17"/>
                <w:lang w:val="en-GB"/>
              </w:rPr>
              <w:t>period</w:t>
            </w:r>
            <w:r w:rsidRPr="00443299">
              <w:rPr>
                <w:rFonts w:ascii="Times New Roman" w:hAnsi="Times New Roman" w:cs="Times New Roman"/>
                <w:sz w:val="17"/>
                <w:szCs w:val="17"/>
                <w:lang w:val="en-GB"/>
              </w:rPr>
              <w:t>, which result from an identified intervention or set of energy conservation measures</w:t>
            </w:r>
            <w:r w:rsidR="00DC4469" w:rsidRPr="00443299">
              <w:rPr>
                <w:rFonts w:ascii="Times New Roman" w:hAnsi="Times New Roman" w:cs="Times New Roman"/>
                <w:sz w:val="17"/>
                <w:szCs w:val="17"/>
                <w:lang w:val="en-GB"/>
              </w:rPr>
              <w:t>.</w:t>
            </w:r>
          </w:p>
        </w:tc>
        <w:tc>
          <w:tcPr>
            <w:tcW w:w="3124" w:type="dxa"/>
            <w:vAlign w:val="center"/>
            <w:hideMark/>
          </w:tcPr>
          <w:p w14:paraId="3D3E7C86" w14:textId="3B02EB55" w:rsidR="00632392" w:rsidRPr="00443299" w:rsidRDefault="00632392" w:rsidP="00270D21">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lang w:val="en-GB"/>
              </w:rPr>
              <w:t xml:space="preserve">Vine et al, 1999; </w:t>
            </w:r>
            <w:proofErr w:type="spellStart"/>
            <w:r w:rsidRPr="00443299">
              <w:rPr>
                <w:rFonts w:ascii="Times New Roman" w:hAnsi="Times New Roman" w:cs="Times New Roman"/>
                <w:i/>
                <w:iCs/>
                <w:sz w:val="15"/>
                <w:szCs w:val="15"/>
                <w:lang w:val="en-GB"/>
              </w:rPr>
              <w:t>Westling</w:t>
            </w:r>
            <w:proofErr w:type="spellEnd"/>
            <w:r w:rsidRPr="00443299">
              <w:rPr>
                <w:rFonts w:ascii="Times New Roman" w:hAnsi="Times New Roman" w:cs="Times New Roman"/>
                <w:i/>
                <w:iCs/>
                <w:sz w:val="15"/>
                <w:szCs w:val="15"/>
                <w:lang w:val="en-GB"/>
              </w:rPr>
              <w:t xml:space="preserve">, 2003; Bertoldi et al, 2003; Bertoldi et al, 2005; Sorrell, 2005; Bertoldi et al, 2006; Hansen et al, 2009; Larsen et al, 2012; </w:t>
            </w:r>
            <w:proofErr w:type="spellStart"/>
            <w:r w:rsidRPr="00443299">
              <w:rPr>
                <w:rFonts w:ascii="Times New Roman" w:hAnsi="Times New Roman" w:cs="Times New Roman"/>
                <w:i/>
                <w:iCs/>
                <w:sz w:val="15"/>
                <w:szCs w:val="15"/>
                <w:lang w:val="en-GB"/>
              </w:rPr>
              <w:t>Panev</w:t>
            </w:r>
            <w:proofErr w:type="spellEnd"/>
            <w:r w:rsidRPr="00443299">
              <w:rPr>
                <w:rFonts w:ascii="Times New Roman" w:hAnsi="Times New Roman" w:cs="Times New Roman"/>
                <w:i/>
                <w:iCs/>
                <w:sz w:val="15"/>
                <w:szCs w:val="15"/>
                <w:lang w:val="en-GB"/>
              </w:rPr>
              <w:t xml:space="preserve"> et al, 2014; Boza-Kiss et al, 2017</w:t>
            </w:r>
          </w:p>
        </w:tc>
      </w:tr>
      <w:tr w:rsidR="00632392" w:rsidRPr="00966A1E" w14:paraId="547ECA8F" w14:textId="77777777" w:rsidTr="00503846">
        <w:trPr>
          <w:cantSplit/>
          <w:trHeight w:val="20"/>
          <w:jc w:val="center"/>
        </w:trPr>
        <w:tc>
          <w:tcPr>
            <w:tcW w:w="1271" w:type="dxa"/>
            <w:vMerge w:val="restart"/>
            <w:noWrap/>
            <w:vAlign w:val="center"/>
            <w:hideMark/>
          </w:tcPr>
          <w:p w14:paraId="536CD885"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ENERGY PROCURE</w:t>
            </w:r>
            <w:r w:rsidR="003B2CB4" w:rsidRPr="00443299">
              <w:rPr>
                <w:rFonts w:ascii="Times New Roman" w:hAnsi="Times New Roman" w:cs="Times New Roman"/>
                <w:sz w:val="17"/>
                <w:szCs w:val="17"/>
              </w:rPr>
              <w:t>-</w:t>
            </w:r>
            <w:r w:rsidRPr="00443299">
              <w:rPr>
                <w:rFonts w:ascii="Times New Roman" w:hAnsi="Times New Roman" w:cs="Times New Roman"/>
                <w:sz w:val="17"/>
                <w:szCs w:val="17"/>
              </w:rPr>
              <w:t>MENT</w:t>
            </w:r>
          </w:p>
          <w:p w14:paraId="72DD5BFB" w14:textId="1D4BA9CE" w:rsidR="00D049C7" w:rsidRPr="00443299" w:rsidRDefault="00D049C7"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SERVICES</w:t>
            </w:r>
          </w:p>
        </w:tc>
        <w:tc>
          <w:tcPr>
            <w:tcW w:w="1276" w:type="dxa"/>
            <w:vAlign w:val="center"/>
            <w:hideMark/>
          </w:tcPr>
          <w:p w14:paraId="311EAE7C"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Energy supply</w:t>
            </w:r>
          </w:p>
        </w:tc>
        <w:tc>
          <w:tcPr>
            <w:tcW w:w="1134" w:type="dxa"/>
            <w:vAlign w:val="center"/>
            <w:hideMark/>
          </w:tcPr>
          <w:p w14:paraId="0118A018"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w:t>
            </w:r>
          </w:p>
        </w:tc>
        <w:tc>
          <w:tcPr>
            <w:tcW w:w="7371" w:type="dxa"/>
            <w:vAlign w:val="center"/>
            <w:hideMark/>
          </w:tcPr>
          <w:p w14:paraId="28C2726A" w14:textId="30442C63"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US"/>
              </w:rPr>
              <w:t xml:space="preserve">An energy supplier is an </w:t>
            </w:r>
            <w:r w:rsidR="00472950" w:rsidRPr="00443299">
              <w:rPr>
                <w:rFonts w:ascii="Times New Roman" w:hAnsi="Times New Roman" w:cs="Times New Roman"/>
                <w:sz w:val="17"/>
                <w:szCs w:val="17"/>
                <w:lang w:val="en-US"/>
              </w:rPr>
              <w:t>ESCO</w:t>
            </w:r>
            <w:r w:rsidRPr="00443299">
              <w:rPr>
                <w:rFonts w:ascii="Times New Roman" w:hAnsi="Times New Roman" w:cs="Times New Roman"/>
                <w:sz w:val="17"/>
                <w:szCs w:val="17"/>
                <w:lang w:val="en-US"/>
              </w:rPr>
              <w:t xml:space="preserve"> that supplies energy to customer from one of its (parent's) generating plants</w:t>
            </w:r>
            <w:r w:rsidR="00DC4469" w:rsidRPr="00443299">
              <w:rPr>
                <w:rFonts w:ascii="Times New Roman" w:hAnsi="Times New Roman" w:cs="Times New Roman"/>
                <w:sz w:val="17"/>
                <w:szCs w:val="17"/>
                <w:lang w:val="en-US"/>
              </w:rPr>
              <w:t>.</w:t>
            </w:r>
          </w:p>
        </w:tc>
        <w:tc>
          <w:tcPr>
            <w:tcW w:w="3124" w:type="dxa"/>
            <w:vAlign w:val="center"/>
            <w:hideMark/>
          </w:tcPr>
          <w:p w14:paraId="46AC211A" w14:textId="12FFD091" w:rsidR="00632392" w:rsidRPr="00443299" w:rsidRDefault="00632392" w:rsidP="00270D21">
            <w:pPr>
              <w:jc w:val="right"/>
              <w:rPr>
                <w:rFonts w:ascii="Times New Roman" w:hAnsi="Times New Roman" w:cs="Times New Roman"/>
                <w:i/>
                <w:iCs/>
                <w:sz w:val="15"/>
                <w:szCs w:val="15"/>
              </w:rPr>
            </w:pPr>
            <w:proofErr w:type="spellStart"/>
            <w:r w:rsidRPr="00443299">
              <w:rPr>
                <w:rFonts w:ascii="Times New Roman" w:hAnsi="Times New Roman" w:cs="Times New Roman"/>
                <w:i/>
                <w:iCs/>
                <w:sz w:val="15"/>
                <w:szCs w:val="15"/>
              </w:rPr>
              <w:t>Vine</w:t>
            </w:r>
            <w:proofErr w:type="spellEnd"/>
            <w:r w:rsidRPr="00443299">
              <w:rPr>
                <w:rFonts w:ascii="Times New Roman" w:hAnsi="Times New Roman" w:cs="Times New Roman"/>
                <w:i/>
                <w:iCs/>
                <w:sz w:val="15"/>
                <w:szCs w:val="15"/>
              </w:rPr>
              <w:t xml:space="preserve"> et al, 1999; </w:t>
            </w:r>
            <w:proofErr w:type="spellStart"/>
            <w:r w:rsidRPr="00443299">
              <w:rPr>
                <w:rFonts w:ascii="Times New Roman" w:hAnsi="Times New Roman" w:cs="Times New Roman"/>
                <w:i/>
                <w:iCs/>
                <w:sz w:val="15"/>
                <w:szCs w:val="15"/>
              </w:rPr>
              <w:t>Westling</w:t>
            </w:r>
            <w:proofErr w:type="spellEnd"/>
            <w:r w:rsidRPr="00443299">
              <w:rPr>
                <w:rFonts w:ascii="Times New Roman" w:hAnsi="Times New Roman" w:cs="Times New Roman"/>
                <w:i/>
                <w:iCs/>
                <w:sz w:val="15"/>
                <w:szCs w:val="15"/>
              </w:rPr>
              <w:t xml:space="preserve">, 2003; Bertoldi et al, 2003; Bertoldi et al, 2005; </w:t>
            </w:r>
            <w:proofErr w:type="spellStart"/>
            <w:r w:rsidRPr="00443299">
              <w:rPr>
                <w:rFonts w:ascii="Times New Roman" w:hAnsi="Times New Roman" w:cs="Times New Roman"/>
                <w:i/>
                <w:iCs/>
                <w:sz w:val="15"/>
                <w:szCs w:val="15"/>
              </w:rPr>
              <w:t>Sorrell</w:t>
            </w:r>
            <w:proofErr w:type="spellEnd"/>
            <w:r w:rsidRPr="00443299">
              <w:rPr>
                <w:rFonts w:ascii="Times New Roman" w:hAnsi="Times New Roman" w:cs="Times New Roman"/>
                <w:i/>
                <w:iCs/>
                <w:sz w:val="15"/>
                <w:szCs w:val="15"/>
              </w:rPr>
              <w:t>, 2005; Hansen et al, 2009; Sabbatucci et al, 2009</w:t>
            </w:r>
          </w:p>
        </w:tc>
      </w:tr>
      <w:tr w:rsidR="00632392" w:rsidRPr="00443299" w14:paraId="55D99758" w14:textId="77777777" w:rsidTr="00503846">
        <w:trPr>
          <w:cantSplit/>
          <w:trHeight w:val="20"/>
          <w:jc w:val="center"/>
        </w:trPr>
        <w:tc>
          <w:tcPr>
            <w:tcW w:w="1271" w:type="dxa"/>
            <w:vMerge/>
            <w:vAlign w:val="center"/>
            <w:hideMark/>
          </w:tcPr>
          <w:p w14:paraId="1F2DA585" w14:textId="77777777" w:rsidR="00632392" w:rsidRPr="00443299" w:rsidRDefault="00632392" w:rsidP="00270D21">
            <w:pPr>
              <w:jc w:val="center"/>
              <w:rPr>
                <w:rFonts w:ascii="Times New Roman" w:hAnsi="Times New Roman" w:cs="Times New Roman"/>
                <w:sz w:val="17"/>
                <w:szCs w:val="17"/>
              </w:rPr>
            </w:pPr>
          </w:p>
        </w:tc>
        <w:tc>
          <w:tcPr>
            <w:tcW w:w="1276" w:type="dxa"/>
            <w:vAlign w:val="center"/>
            <w:hideMark/>
          </w:tcPr>
          <w:p w14:paraId="3533A36D"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Energy brokering and marketing</w:t>
            </w:r>
          </w:p>
        </w:tc>
        <w:tc>
          <w:tcPr>
            <w:tcW w:w="1134" w:type="dxa"/>
            <w:vAlign w:val="center"/>
            <w:hideMark/>
          </w:tcPr>
          <w:p w14:paraId="19116AB6"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w:t>
            </w:r>
          </w:p>
        </w:tc>
        <w:tc>
          <w:tcPr>
            <w:tcW w:w="7371" w:type="dxa"/>
            <w:vAlign w:val="center"/>
            <w:hideMark/>
          </w:tcPr>
          <w:p w14:paraId="4C3780FD" w14:textId="19C482B9"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GB"/>
              </w:rPr>
              <w:t xml:space="preserve">An energy broker is an </w:t>
            </w:r>
            <w:r w:rsidR="00472950" w:rsidRPr="00443299">
              <w:rPr>
                <w:rFonts w:ascii="Times New Roman" w:hAnsi="Times New Roman" w:cs="Times New Roman"/>
                <w:sz w:val="17"/>
                <w:szCs w:val="17"/>
                <w:lang w:val="en-GB"/>
              </w:rPr>
              <w:t>ESCO</w:t>
            </w:r>
            <w:r w:rsidRPr="00443299">
              <w:rPr>
                <w:rFonts w:ascii="Times New Roman" w:hAnsi="Times New Roman" w:cs="Times New Roman"/>
                <w:sz w:val="17"/>
                <w:szCs w:val="17"/>
                <w:lang w:val="en-GB"/>
              </w:rPr>
              <w:t xml:space="preserve"> that supplies energy to customers via a contract from an energy supplier; essentially, the broker “passes through” the energy from the supplier to the customer</w:t>
            </w:r>
            <w:r w:rsidR="00DC4469" w:rsidRPr="00443299">
              <w:rPr>
                <w:rFonts w:ascii="Times New Roman" w:hAnsi="Times New Roman" w:cs="Times New Roman"/>
                <w:sz w:val="17"/>
                <w:szCs w:val="17"/>
                <w:lang w:val="en-GB"/>
              </w:rPr>
              <w:t>.</w:t>
            </w:r>
          </w:p>
        </w:tc>
        <w:tc>
          <w:tcPr>
            <w:tcW w:w="3124" w:type="dxa"/>
            <w:vAlign w:val="center"/>
            <w:hideMark/>
          </w:tcPr>
          <w:p w14:paraId="085C3E95" w14:textId="10DD8CE4" w:rsidR="00632392" w:rsidRPr="00443299" w:rsidRDefault="00632392" w:rsidP="00270D21">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lang w:val="en-GB"/>
              </w:rPr>
              <w:t>Chamberlin et al, 1996; Vine et al</w:t>
            </w:r>
            <w:r w:rsidRPr="00443299">
              <w:rPr>
                <w:rFonts w:ascii="Times New Roman" w:hAnsi="Times New Roman" w:cs="Times New Roman"/>
                <w:i/>
                <w:iCs/>
                <w:sz w:val="15"/>
                <w:szCs w:val="15"/>
              </w:rPr>
              <w:t>, 1999; Bertoldi et al, 2005;</w:t>
            </w:r>
            <w:r w:rsidR="003B2CB4" w:rsidRPr="00443299">
              <w:rPr>
                <w:rFonts w:ascii="Times New Roman" w:hAnsi="Times New Roman" w:cs="Times New Roman"/>
                <w:i/>
                <w:iCs/>
                <w:sz w:val="15"/>
                <w:szCs w:val="15"/>
              </w:rPr>
              <w:t xml:space="preserve"> </w:t>
            </w:r>
            <w:r w:rsidRPr="00443299">
              <w:rPr>
                <w:rFonts w:ascii="Times New Roman" w:hAnsi="Times New Roman" w:cs="Times New Roman"/>
                <w:i/>
                <w:iCs/>
                <w:sz w:val="15"/>
                <w:szCs w:val="15"/>
              </w:rPr>
              <w:t>Hansen et al, 2009</w:t>
            </w:r>
          </w:p>
        </w:tc>
      </w:tr>
      <w:tr w:rsidR="00632392" w:rsidRPr="00443299" w14:paraId="67306076" w14:textId="77777777" w:rsidTr="00503846">
        <w:trPr>
          <w:cantSplit/>
          <w:trHeight w:val="20"/>
          <w:jc w:val="center"/>
        </w:trPr>
        <w:tc>
          <w:tcPr>
            <w:tcW w:w="1271" w:type="dxa"/>
            <w:vMerge w:val="restart"/>
            <w:noWrap/>
            <w:vAlign w:val="center"/>
            <w:hideMark/>
          </w:tcPr>
          <w:p w14:paraId="178FF42C" w14:textId="756A6FD1"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US"/>
              </w:rPr>
              <w:lastRenderedPageBreak/>
              <w:t>MANAGE</w:t>
            </w:r>
            <w:r w:rsidR="003B2CB4" w:rsidRPr="00443299">
              <w:rPr>
                <w:rFonts w:ascii="Times New Roman" w:hAnsi="Times New Roman" w:cs="Times New Roman"/>
                <w:sz w:val="17"/>
                <w:szCs w:val="17"/>
                <w:lang w:val="en-US"/>
              </w:rPr>
              <w:t>-</w:t>
            </w:r>
            <w:r w:rsidRPr="00443299">
              <w:rPr>
                <w:rFonts w:ascii="Times New Roman" w:hAnsi="Times New Roman" w:cs="Times New Roman"/>
                <w:sz w:val="17"/>
                <w:szCs w:val="17"/>
                <w:lang w:val="en-US"/>
              </w:rPr>
              <w:t>MENT OF INCENTIVES AND REGULA</w:t>
            </w:r>
            <w:r w:rsidR="003B2CB4" w:rsidRPr="00443299">
              <w:rPr>
                <w:rFonts w:ascii="Times New Roman" w:hAnsi="Times New Roman" w:cs="Times New Roman"/>
                <w:sz w:val="17"/>
                <w:szCs w:val="17"/>
                <w:lang w:val="en-US"/>
              </w:rPr>
              <w:t>-</w:t>
            </w:r>
            <w:r w:rsidRPr="00443299">
              <w:rPr>
                <w:rFonts w:ascii="Times New Roman" w:hAnsi="Times New Roman" w:cs="Times New Roman"/>
                <w:sz w:val="17"/>
                <w:szCs w:val="17"/>
                <w:lang w:val="en-US"/>
              </w:rPr>
              <w:t>TION</w:t>
            </w:r>
          </w:p>
        </w:tc>
        <w:tc>
          <w:tcPr>
            <w:tcW w:w="1276" w:type="dxa"/>
            <w:vAlign w:val="center"/>
            <w:hideMark/>
          </w:tcPr>
          <w:p w14:paraId="0896F05D"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ISO 50001</w:t>
            </w:r>
          </w:p>
        </w:tc>
        <w:tc>
          <w:tcPr>
            <w:tcW w:w="1134" w:type="dxa"/>
            <w:vAlign w:val="center"/>
            <w:hideMark/>
          </w:tcPr>
          <w:p w14:paraId="218FD1FD"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w:t>
            </w:r>
          </w:p>
        </w:tc>
        <w:tc>
          <w:tcPr>
            <w:tcW w:w="7371" w:type="dxa"/>
            <w:vAlign w:val="center"/>
            <w:hideMark/>
          </w:tcPr>
          <w:p w14:paraId="2577A536" w14:textId="492A7654"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US"/>
              </w:rPr>
              <w:t>This International Standard specifies energy management system requirements, with the purpose of enabling organizations to establish the systems and processes necessary to improve energy performance, including energy efficiency, use and consumption</w:t>
            </w:r>
            <w:r w:rsidR="00DC4469" w:rsidRPr="00443299">
              <w:rPr>
                <w:rFonts w:ascii="Times New Roman" w:hAnsi="Times New Roman" w:cs="Times New Roman"/>
                <w:sz w:val="17"/>
                <w:szCs w:val="17"/>
                <w:lang w:val="en-US"/>
              </w:rPr>
              <w:t>.</w:t>
            </w:r>
          </w:p>
        </w:tc>
        <w:tc>
          <w:tcPr>
            <w:tcW w:w="3124" w:type="dxa"/>
            <w:vAlign w:val="center"/>
            <w:hideMark/>
          </w:tcPr>
          <w:p w14:paraId="7A09DB56" w14:textId="7AF11813" w:rsidR="00632392" w:rsidRPr="00443299" w:rsidRDefault="00632392" w:rsidP="006501F5">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ISO, 2011;</w:t>
            </w:r>
            <w:r w:rsidR="006501F5"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Change</w:t>
            </w:r>
            <w:proofErr w:type="spellEnd"/>
            <w:r w:rsidRPr="00443299">
              <w:rPr>
                <w:rFonts w:ascii="Times New Roman" w:hAnsi="Times New Roman" w:cs="Times New Roman"/>
                <w:i/>
                <w:iCs/>
                <w:sz w:val="15"/>
                <w:szCs w:val="15"/>
              </w:rPr>
              <w:t xml:space="preserve"> Best, 2012; </w:t>
            </w:r>
            <w:proofErr w:type="spellStart"/>
            <w:r w:rsidRPr="00443299">
              <w:rPr>
                <w:rFonts w:ascii="Times New Roman" w:hAnsi="Times New Roman" w:cs="Times New Roman"/>
                <w:i/>
                <w:iCs/>
                <w:sz w:val="15"/>
                <w:szCs w:val="15"/>
              </w:rPr>
              <w:t>Boza</w:t>
            </w:r>
            <w:proofErr w:type="spellEnd"/>
            <w:r w:rsidRPr="00443299">
              <w:rPr>
                <w:rFonts w:ascii="Times New Roman" w:hAnsi="Times New Roman" w:cs="Times New Roman"/>
                <w:i/>
                <w:iCs/>
                <w:sz w:val="15"/>
                <w:szCs w:val="15"/>
              </w:rPr>
              <w:t xml:space="preserve">-Kiss et al, 2017; </w:t>
            </w:r>
            <w:proofErr w:type="spellStart"/>
            <w:r w:rsidRPr="00443299">
              <w:rPr>
                <w:rFonts w:ascii="Times New Roman" w:hAnsi="Times New Roman" w:cs="Times New Roman"/>
                <w:i/>
                <w:iCs/>
                <w:sz w:val="15"/>
                <w:szCs w:val="15"/>
              </w:rPr>
              <w:t>Frangou</w:t>
            </w:r>
            <w:proofErr w:type="spellEnd"/>
            <w:r w:rsidRPr="00443299">
              <w:rPr>
                <w:rFonts w:ascii="Times New Roman" w:hAnsi="Times New Roman" w:cs="Times New Roman"/>
                <w:i/>
                <w:iCs/>
                <w:sz w:val="15"/>
                <w:szCs w:val="15"/>
              </w:rPr>
              <w:t xml:space="preserve"> et al, 2018; </w:t>
            </w:r>
            <w:proofErr w:type="spellStart"/>
            <w:r w:rsidRPr="00443299">
              <w:rPr>
                <w:rFonts w:ascii="Times New Roman" w:hAnsi="Times New Roman" w:cs="Times New Roman"/>
                <w:i/>
                <w:iCs/>
                <w:sz w:val="15"/>
                <w:szCs w:val="15"/>
              </w:rPr>
              <w:t>Trianni</w:t>
            </w:r>
            <w:proofErr w:type="spellEnd"/>
            <w:r w:rsidRPr="00443299">
              <w:rPr>
                <w:rFonts w:ascii="Times New Roman" w:hAnsi="Times New Roman" w:cs="Times New Roman"/>
                <w:i/>
                <w:iCs/>
                <w:sz w:val="15"/>
                <w:szCs w:val="15"/>
              </w:rPr>
              <w:t xml:space="preserve"> et al, 2019 </w:t>
            </w:r>
          </w:p>
        </w:tc>
      </w:tr>
      <w:tr w:rsidR="00632392" w:rsidRPr="00966A1E" w14:paraId="4EB6F337" w14:textId="77777777" w:rsidTr="00503846">
        <w:trPr>
          <w:cantSplit/>
          <w:trHeight w:val="20"/>
          <w:jc w:val="center"/>
        </w:trPr>
        <w:tc>
          <w:tcPr>
            <w:tcW w:w="1271" w:type="dxa"/>
            <w:vMerge/>
            <w:vAlign w:val="center"/>
            <w:hideMark/>
          </w:tcPr>
          <w:p w14:paraId="45F17033" w14:textId="77777777" w:rsidR="00632392" w:rsidRPr="00443299" w:rsidRDefault="00632392" w:rsidP="00270D21">
            <w:pPr>
              <w:jc w:val="center"/>
              <w:rPr>
                <w:rFonts w:ascii="Times New Roman" w:hAnsi="Times New Roman" w:cs="Times New Roman"/>
                <w:sz w:val="17"/>
                <w:szCs w:val="17"/>
                <w:lang w:val="en-GB"/>
              </w:rPr>
            </w:pPr>
          </w:p>
        </w:tc>
        <w:tc>
          <w:tcPr>
            <w:tcW w:w="1276" w:type="dxa"/>
            <w:vAlign w:val="center"/>
            <w:hideMark/>
          </w:tcPr>
          <w:p w14:paraId="5A6A2C7E"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US"/>
              </w:rPr>
              <w:t>Emission Trading Scheme (ETS) management</w:t>
            </w:r>
          </w:p>
        </w:tc>
        <w:tc>
          <w:tcPr>
            <w:tcW w:w="1134" w:type="dxa"/>
            <w:vAlign w:val="center"/>
            <w:hideMark/>
          </w:tcPr>
          <w:p w14:paraId="3639C10E"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rPr>
              <w:t>-</w:t>
            </w:r>
          </w:p>
        </w:tc>
        <w:tc>
          <w:tcPr>
            <w:tcW w:w="7371" w:type="dxa"/>
            <w:vAlign w:val="center"/>
            <w:hideMark/>
          </w:tcPr>
          <w:p w14:paraId="60B00369" w14:textId="0F55CBC5"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US"/>
              </w:rPr>
              <w:t xml:space="preserve">Emissions trading is a market-based approach to control pollution. By creating tradable pollution permits it attempts to add the profit motive as an incentive for good performance </w:t>
            </w:r>
            <w:sdt>
              <w:sdtPr>
                <w:rPr>
                  <w:rFonts w:ascii="Times New Roman" w:hAnsi="Times New Roman" w:cs="Times New Roman"/>
                  <w:sz w:val="17"/>
                  <w:szCs w:val="17"/>
                </w:rPr>
                <w:id w:val="1448357366"/>
                <w:citation/>
              </w:sdtPr>
              <w:sdtContent>
                <w:r w:rsidRPr="00443299">
                  <w:rPr>
                    <w:rFonts w:ascii="Times New Roman" w:hAnsi="Times New Roman" w:cs="Times New Roman"/>
                    <w:sz w:val="17"/>
                    <w:szCs w:val="17"/>
                  </w:rPr>
                  <w:fldChar w:fldCharType="begin"/>
                </w:r>
                <w:r w:rsidRPr="00443299">
                  <w:rPr>
                    <w:rFonts w:ascii="Times New Roman" w:hAnsi="Times New Roman" w:cs="Times New Roman"/>
                    <w:sz w:val="17"/>
                    <w:szCs w:val="17"/>
                    <w:lang w:val="en-US"/>
                  </w:rPr>
                  <w:instrText xml:space="preserve">CITATION San11 \l 1040 </w:instrText>
                </w:r>
                <w:r w:rsidRPr="00443299">
                  <w:rPr>
                    <w:rFonts w:ascii="Times New Roman" w:hAnsi="Times New Roman" w:cs="Times New Roman"/>
                    <w:sz w:val="17"/>
                    <w:szCs w:val="17"/>
                  </w:rPr>
                  <w:fldChar w:fldCharType="separate"/>
                </w:r>
                <w:r w:rsidRPr="00443299">
                  <w:rPr>
                    <w:rFonts w:ascii="Times New Roman" w:hAnsi="Times New Roman" w:cs="Times New Roman"/>
                    <w:sz w:val="17"/>
                    <w:szCs w:val="17"/>
                    <w:lang w:val="en-US"/>
                  </w:rPr>
                  <w:t>(Sandbag, 2011)</w:t>
                </w:r>
                <w:r w:rsidRPr="00443299">
                  <w:rPr>
                    <w:rFonts w:ascii="Times New Roman" w:hAnsi="Times New Roman" w:cs="Times New Roman"/>
                    <w:sz w:val="17"/>
                    <w:szCs w:val="17"/>
                  </w:rPr>
                  <w:fldChar w:fldCharType="end"/>
                </w:r>
              </w:sdtContent>
            </w:sdt>
            <w:r w:rsidRPr="00443299">
              <w:rPr>
                <w:rFonts w:ascii="Times New Roman" w:hAnsi="Times New Roman" w:cs="Times New Roman"/>
                <w:sz w:val="17"/>
                <w:szCs w:val="17"/>
                <w:lang w:val="en-GB"/>
              </w:rPr>
              <w:t>. The energy services model may provide an effective route for accelerating the diffusion of both established and innovative low carbon technologies, including participation in emissions trading</w:t>
            </w:r>
            <w:r w:rsidR="00DC4469" w:rsidRPr="00443299">
              <w:rPr>
                <w:rFonts w:ascii="Times New Roman" w:hAnsi="Times New Roman" w:cs="Times New Roman"/>
                <w:sz w:val="17"/>
                <w:szCs w:val="17"/>
                <w:lang w:val="en-GB"/>
              </w:rPr>
              <w:t>.</w:t>
            </w:r>
          </w:p>
        </w:tc>
        <w:tc>
          <w:tcPr>
            <w:tcW w:w="3124" w:type="dxa"/>
            <w:vAlign w:val="center"/>
            <w:hideMark/>
          </w:tcPr>
          <w:p w14:paraId="5B7FBE5E" w14:textId="662495ED" w:rsidR="00632392" w:rsidRPr="00443299" w:rsidRDefault="00632392" w:rsidP="00270D21">
            <w:pPr>
              <w:jc w:val="right"/>
              <w:rPr>
                <w:rFonts w:ascii="Times New Roman" w:hAnsi="Times New Roman" w:cs="Times New Roman"/>
                <w:i/>
                <w:iCs/>
                <w:sz w:val="15"/>
                <w:szCs w:val="15"/>
              </w:rPr>
            </w:pPr>
            <w:proofErr w:type="spellStart"/>
            <w:r w:rsidRPr="00443299">
              <w:rPr>
                <w:rFonts w:ascii="Times New Roman" w:hAnsi="Times New Roman" w:cs="Times New Roman"/>
                <w:i/>
                <w:iCs/>
                <w:sz w:val="15"/>
                <w:szCs w:val="15"/>
              </w:rPr>
              <w:t>Vine</w:t>
            </w:r>
            <w:proofErr w:type="spellEnd"/>
            <w:r w:rsidRPr="00443299">
              <w:rPr>
                <w:rFonts w:ascii="Times New Roman" w:hAnsi="Times New Roman" w:cs="Times New Roman"/>
                <w:i/>
                <w:iCs/>
                <w:sz w:val="15"/>
                <w:szCs w:val="15"/>
              </w:rPr>
              <w:t>, 2005; Bertoldi et al, 2005;</w:t>
            </w:r>
            <w:r w:rsidR="006501F5"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Sorrell</w:t>
            </w:r>
            <w:proofErr w:type="spellEnd"/>
            <w:r w:rsidRPr="00443299">
              <w:rPr>
                <w:rFonts w:ascii="Times New Roman" w:hAnsi="Times New Roman" w:cs="Times New Roman"/>
                <w:i/>
                <w:iCs/>
                <w:sz w:val="15"/>
                <w:szCs w:val="15"/>
              </w:rPr>
              <w:t>, 2005; Farinelli et al, 2005;</w:t>
            </w:r>
            <w:r w:rsidR="003B2CB4" w:rsidRPr="00443299">
              <w:rPr>
                <w:rFonts w:ascii="Times New Roman" w:hAnsi="Times New Roman" w:cs="Times New Roman"/>
                <w:i/>
                <w:iCs/>
                <w:sz w:val="15"/>
                <w:szCs w:val="15"/>
              </w:rPr>
              <w:t xml:space="preserve"> </w:t>
            </w:r>
            <w:r w:rsidRPr="00443299">
              <w:rPr>
                <w:rFonts w:ascii="Times New Roman" w:hAnsi="Times New Roman" w:cs="Times New Roman"/>
                <w:i/>
                <w:iCs/>
                <w:sz w:val="15"/>
                <w:szCs w:val="15"/>
              </w:rPr>
              <w:t>Marino et al, 2010</w:t>
            </w:r>
          </w:p>
        </w:tc>
      </w:tr>
      <w:tr w:rsidR="00632392" w:rsidRPr="00966A1E" w14:paraId="220597FB" w14:textId="77777777" w:rsidTr="00503846">
        <w:trPr>
          <w:cantSplit/>
          <w:trHeight w:val="20"/>
          <w:jc w:val="center"/>
        </w:trPr>
        <w:tc>
          <w:tcPr>
            <w:tcW w:w="1271" w:type="dxa"/>
            <w:vMerge/>
            <w:vAlign w:val="center"/>
            <w:hideMark/>
          </w:tcPr>
          <w:p w14:paraId="5B9D615E" w14:textId="77777777" w:rsidR="00632392" w:rsidRPr="00443299" w:rsidRDefault="00632392" w:rsidP="00270D21">
            <w:pPr>
              <w:jc w:val="center"/>
              <w:rPr>
                <w:rFonts w:ascii="Times New Roman" w:hAnsi="Times New Roman" w:cs="Times New Roman"/>
                <w:sz w:val="17"/>
                <w:szCs w:val="17"/>
              </w:rPr>
            </w:pPr>
          </w:p>
        </w:tc>
        <w:tc>
          <w:tcPr>
            <w:tcW w:w="1276" w:type="dxa"/>
            <w:vAlign w:val="center"/>
            <w:hideMark/>
          </w:tcPr>
          <w:p w14:paraId="3FAD2B90" w14:textId="0A495C41"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Incentives</w:t>
            </w:r>
          </w:p>
        </w:tc>
        <w:tc>
          <w:tcPr>
            <w:tcW w:w="1134" w:type="dxa"/>
            <w:vAlign w:val="center"/>
            <w:hideMark/>
          </w:tcPr>
          <w:p w14:paraId="716D1A09"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w:t>
            </w:r>
          </w:p>
        </w:tc>
        <w:tc>
          <w:tcPr>
            <w:tcW w:w="7371" w:type="dxa"/>
            <w:vAlign w:val="center"/>
            <w:hideMark/>
          </w:tcPr>
          <w:p w14:paraId="018CCC9A" w14:textId="3D285BB2" w:rsidR="00632392" w:rsidRPr="00443299" w:rsidRDefault="00360831" w:rsidP="00270D21">
            <w:pPr>
              <w:rPr>
                <w:rFonts w:ascii="Times New Roman" w:hAnsi="Times New Roman" w:cs="Times New Roman"/>
                <w:sz w:val="17"/>
                <w:szCs w:val="17"/>
                <w:lang w:val="en-GB"/>
              </w:rPr>
            </w:pPr>
            <w:r w:rsidRPr="00443299">
              <w:rPr>
                <w:rFonts w:ascii="Times New Roman" w:hAnsi="Times New Roman" w:cs="Times New Roman"/>
                <w:sz w:val="17"/>
                <w:szCs w:val="17"/>
                <w:lang w:val="en-GB"/>
              </w:rPr>
              <w:t>Incentive schemes support the realization of an intervention form an economic standpoint. For example, t</w:t>
            </w:r>
            <w:r w:rsidR="00632392" w:rsidRPr="00443299">
              <w:rPr>
                <w:rFonts w:ascii="Times New Roman" w:hAnsi="Times New Roman" w:cs="Times New Roman"/>
                <w:sz w:val="17"/>
                <w:szCs w:val="17"/>
                <w:lang w:val="en-GB"/>
              </w:rPr>
              <w:t xml:space="preserve">he White Certificate </w:t>
            </w:r>
            <w:r w:rsidRPr="00443299">
              <w:rPr>
                <w:rFonts w:ascii="Times New Roman" w:hAnsi="Times New Roman" w:cs="Times New Roman"/>
                <w:sz w:val="17"/>
                <w:szCs w:val="17"/>
                <w:lang w:val="en-GB"/>
              </w:rPr>
              <w:t>Scheme</w:t>
            </w:r>
            <w:r w:rsidR="00632392" w:rsidRPr="00443299">
              <w:rPr>
                <w:rFonts w:ascii="Times New Roman" w:hAnsi="Times New Roman" w:cs="Times New Roman"/>
                <w:sz w:val="17"/>
                <w:szCs w:val="17"/>
                <w:lang w:val="en-GB"/>
              </w:rPr>
              <w:t xml:space="preserve"> is </w:t>
            </w:r>
            <w:r w:rsidRPr="00443299">
              <w:rPr>
                <w:rFonts w:ascii="Times New Roman" w:hAnsi="Times New Roman" w:cs="Times New Roman"/>
                <w:sz w:val="17"/>
                <w:szCs w:val="17"/>
                <w:lang w:val="en-GB"/>
              </w:rPr>
              <w:t xml:space="preserve">energy efficiency policy instruments through which countries strive to achieve their goals to decrease reliance on fossil fuels and increase energy efficiency. </w:t>
            </w:r>
          </w:p>
        </w:tc>
        <w:tc>
          <w:tcPr>
            <w:tcW w:w="3124" w:type="dxa"/>
            <w:vAlign w:val="center"/>
            <w:hideMark/>
          </w:tcPr>
          <w:p w14:paraId="1191D0D8" w14:textId="5D2398CE" w:rsidR="00632392" w:rsidRPr="00443299" w:rsidRDefault="00632392" w:rsidP="006501F5">
            <w:pPr>
              <w:jc w:val="right"/>
              <w:rPr>
                <w:rFonts w:ascii="Times New Roman" w:hAnsi="Times New Roman" w:cs="Times New Roman"/>
                <w:i/>
                <w:iCs/>
                <w:sz w:val="15"/>
                <w:szCs w:val="15"/>
              </w:rPr>
            </w:pPr>
            <w:r w:rsidRPr="00443299">
              <w:rPr>
                <w:rFonts w:ascii="Times New Roman" w:hAnsi="Times New Roman" w:cs="Times New Roman"/>
                <w:i/>
                <w:iCs/>
                <w:sz w:val="15"/>
                <w:szCs w:val="15"/>
              </w:rPr>
              <w:t>Bertoldi et al, 2005;</w:t>
            </w:r>
            <w:r w:rsidR="006501F5" w:rsidRPr="00443299">
              <w:rPr>
                <w:rFonts w:ascii="Times New Roman" w:hAnsi="Times New Roman" w:cs="Times New Roman"/>
                <w:i/>
                <w:iCs/>
                <w:sz w:val="15"/>
                <w:szCs w:val="15"/>
              </w:rPr>
              <w:t xml:space="preserve"> </w:t>
            </w:r>
            <w:r w:rsidRPr="00443299">
              <w:rPr>
                <w:rFonts w:ascii="Times New Roman" w:hAnsi="Times New Roman" w:cs="Times New Roman"/>
                <w:i/>
                <w:iCs/>
                <w:sz w:val="15"/>
                <w:szCs w:val="15"/>
              </w:rPr>
              <w:t>Farinelli et al, 2005;</w:t>
            </w:r>
            <w:r w:rsidR="006501F5" w:rsidRPr="00443299">
              <w:rPr>
                <w:rFonts w:ascii="Times New Roman" w:hAnsi="Times New Roman" w:cs="Times New Roman"/>
                <w:i/>
                <w:iCs/>
                <w:sz w:val="15"/>
                <w:szCs w:val="15"/>
              </w:rPr>
              <w:t xml:space="preserve"> </w:t>
            </w:r>
            <w:r w:rsidRPr="00443299">
              <w:rPr>
                <w:rFonts w:ascii="Times New Roman" w:hAnsi="Times New Roman" w:cs="Times New Roman"/>
                <w:i/>
                <w:iCs/>
                <w:sz w:val="15"/>
                <w:szCs w:val="15"/>
              </w:rPr>
              <w:t>Bertoldi et al, 2006;</w:t>
            </w:r>
            <w:r w:rsidR="003B2CB4" w:rsidRPr="00443299">
              <w:rPr>
                <w:rFonts w:ascii="Times New Roman" w:hAnsi="Times New Roman" w:cs="Times New Roman"/>
                <w:i/>
                <w:iCs/>
                <w:sz w:val="15"/>
                <w:szCs w:val="15"/>
              </w:rPr>
              <w:t xml:space="preserve"> </w:t>
            </w:r>
            <w:r w:rsidRPr="00443299">
              <w:rPr>
                <w:rFonts w:ascii="Times New Roman" w:hAnsi="Times New Roman" w:cs="Times New Roman"/>
                <w:i/>
                <w:iCs/>
                <w:sz w:val="15"/>
                <w:szCs w:val="15"/>
              </w:rPr>
              <w:t xml:space="preserve"> </w:t>
            </w:r>
            <w:r w:rsidR="00360831" w:rsidRPr="00443299">
              <w:rPr>
                <w:rFonts w:ascii="Times New Roman" w:hAnsi="Times New Roman" w:cs="Times New Roman"/>
                <w:i/>
                <w:iCs/>
                <w:sz w:val="15"/>
                <w:szCs w:val="15"/>
              </w:rPr>
              <w:t xml:space="preserve">Franzò et al., 2019; </w:t>
            </w:r>
            <w:r w:rsidRPr="00443299">
              <w:rPr>
                <w:rFonts w:ascii="Times New Roman" w:hAnsi="Times New Roman" w:cs="Times New Roman"/>
                <w:i/>
                <w:iCs/>
                <w:sz w:val="15"/>
                <w:szCs w:val="15"/>
              </w:rPr>
              <w:t>Marino et al, 2010</w:t>
            </w:r>
          </w:p>
        </w:tc>
      </w:tr>
      <w:tr w:rsidR="00632392" w:rsidRPr="00966A1E" w14:paraId="42919A5F" w14:textId="77777777" w:rsidTr="00503846">
        <w:trPr>
          <w:cantSplit/>
          <w:trHeight w:val="20"/>
          <w:jc w:val="center"/>
        </w:trPr>
        <w:tc>
          <w:tcPr>
            <w:tcW w:w="1271" w:type="dxa"/>
            <w:vMerge/>
            <w:vAlign w:val="center"/>
            <w:hideMark/>
          </w:tcPr>
          <w:p w14:paraId="4BA44F4A" w14:textId="77777777" w:rsidR="00632392" w:rsidRPr="00443299" w:rsidRDefault="00632392" w:rsidP="00270D21">
            <w:pPr>
              <w:jc w:val="center"/>
              <w:rPr>
                <w:rFonts w:ascii="Times New Roman" w:hAnsi="Times New Roman" w:cs="Times New Roman"/>
                <w:sz w:val="17"/>
                <w:szCs w:val="17"/>
              </w:rPr>
            </w:pPr>
          </w:p>
        </w:tc>
        <w:tc>
          <w:tcPr>
            <w:tcW w:w="1276" w:type="dxa"/>
            <w:vAlign w:val="center"/>
            <w:hideMark/>
          </w:tcPr>
          <w:p w14:paraId="79829692" w14:textId="720C7FDD"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 xml:space="preserve">Energy </w:t>
            </w:r>
            <w:r w:rsidR="00C67633" w:rsidRPr="00443299">
              <w:rPr>
                <w:rFonts w:ascii="Times New Roman" w:hAnsi="Times New Roman" w:cs="Times New Roman"/>
                <w:sz w:val="17"/>
                <w:szCs w:val="17"/>
                <w:lang w:val="en-GB"/>
              </w:rPr>
              <w:t>label</w:t>
            </w:r>
            <w:r w:rsidRPr="00443299">
              <w:rPr>
                <w:rFonts w:ascii="Times New Roman" w:hAnsi="Times New Roman" w:cs="Times New Roman"/>
                <w:sz w:val="17"/>
                <w:szCs w:val="17"/>
                <w:lang w:val="en-GB"/>
              </w:rPr>
              <w:t xml:space="preserve"> certification</w:t>
            </w:r>
          </w:p>
        </w:tc>
        <w:tc>
          <w:tcPr>
            <w:tcW w:w="1134" w:type="dxa"/>
            <w:vAlign w:val="center"/>
            <w:hideMark/>
          </w:tcPr>
          <w:p w14:paraId="21D7488A" w14:textId="77777777" w:rsidR="00632392" w:rsidRPr="00443299" w:rsidRDefault="00632392" w:rsidP="00270D21">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w:t>
            </w:r>
          </w:p>
        </w:tc>
        <w:tc>
          <w:tcPr>
            <w:tcW w:w="7371" w:type="dxa"/>
            <w:vAlign w:val="center"/>
            <w:hideMark/>
          </w:tcPr>
          <w:p w14:paraId="5B06A661" w14:textId="65E511CC" w:rsidR="00632392" w:rsidRPr="00443299" w:rsidRDefault="00632392" w:rsidP="00270D21">
            <w:pPr>
              <w:rPr>
                <w:rFonts w:ascii="Times New Roman" w:hAnsi="Times New Roman" w:cs="Times New Roman"/>
                <w:sz w:val="17"/>
                <w:szCs w:val="17"/>
                <w:lang w:val="en-GB"/>
              </w:rPr>
            </w:pPr>
            <w:r w:rsidRPr="00443299">
              <w:rPr>
                <w:rFonts w:ascii="Times New Roman" w:hAnsi="Times New Roman" w:cs="Times New Roman"/>
                <w:sz w:val="17"/>
                <w:szCs w:val="17"/>
                <w:lang w:val="en-GB"/>
              </w:rPr>
              <w:t xml:space="preserve">It consists in labelling a building in terms of energy performance. An applicant will engage an accredited </w:t>
            </w:r>
            <w:r w:rsidR="00472950" w:rsidRPr="00443299">
              <w:rPr>
                <w:rFonts w:ascii="Times New Roman" w:hAnsi="Times New Roman" w:cs="Times New Roman"/>
                <w:sz w:val="17"/>
                <w:szCs w:val="17"/>
                <w:lang w:val="en-GB"/>
              </w:rPr>
              <w:t>ESCO</w:t>
            </w:r>
            <w:r w:rsidRPr="00443299">
              <w:rPr>
                <w:rFonts w:ascii="Times New Roman" w:hAnsi="Times New Roman" w:cs="Times New Roman"/>
                <w:sz w:val="17"/>
                <w:szCs w:val="17"/>
                <w:lang w:val="en-US"/>
              </w:rPr>
              <w:t xml:space="preserve"> to evaluate and certify the building’s physical and operating characteristics, energy consumption and conformance to current indoor environmental standards</w:t>
            </w:r>
            <w:r w:rsidR="00033215" w:rsidRPr="00443299">
              <w:rPr>
                <w:rFonts w:ascii="Times New Roman" w:hAnsi="Times New Roman" w:cs="Times New Roman"/>
                <w:sz w:val="17"/>
                <w:szCs w:val="17"/>
                <w:lang w:val="en-US"/>
              </w:rPr>
              <w:t>.</w:t>
            </w:r>
          </w:p>
        </w:tc>
        <w:tc>
          <w:tcPr>
            <w:tcW w:w="3124" w:type="dxa"/>
            <w:vAlign w:val="center"/>
            <w:hideMark/>
          </w:tcPr>
          <w:p w14:paraId="2929C5AF" w14:textId="2ACF7E7E" w:rsidR="00632392" w:rsidRPr="00443299" w:rsidRDefault="00632392" w:rsidP="00270D21">
            <w:pPr>
              <w:keepNext/>
              <w:jc w:val="right"/>
              <w:rPr>
                <w:rFonts w:ascii="Times New Roman" w:hAnsi="Times New Roman" w:cs="Times New Roman"/>
                <w:i/>
                <w:iCs/>
                <w:sz w:val="15"/>
                <w:szCs w:val="15"/>
              </w:rPr>
            </w:pPr>
            <w:r w:rsidRPr="00443299">
              <w:rPr>
                <w:rFonts w:ascii="Times New Roman" w:hAnsi="Times New Roman" w:cs="Times New Roman"/>
                <w:i/>
                <w:iCs/>
                <w:sz w:val="15"/>
                <w:szCs w:val="15"/>
              </w:rPr>
              <w:t>Lee et al, 2008; Marino et al, 2010</w:t>
            </w:r>
          </w:p>
        </w:tc>
      </w:tr>
      <w:tr w:rsidR="00CE1D38" w:rsidRPr="00443299" w14:paraId="1993259F" w14:textId="77777777" w:rsidTr="00503846">
        <w:trPr>
          <w:cantSplit/>
          <w:trHeight w:val="20"/>
          <w:jc w:val="center"/>
        </w:trPr>
        <w:tc>
          <w:tcPr>
            <w:tcW w:w="1271" w:type="dxa"/>
            <w:vMerge w:val="restart"/>
            <w:vAlign w:val="center"/>
          </w:tcPr>
          <w:p w14:paraId="65BB0B8E" w14:textId="7DFABD52" w:rsidR="00CE1D38" w:rsidRPr="00443299" w:rsidRDefault="00CE1D38" w:rsidP="00CE1D38">
            <w:pPr>
              <w:jc w:val="center"/>
              <w:rPr>
                <w:rFonts w:ascii="Times New Roman" w:hAnsi="Times New Roman" w:cs="Times New Roman"/>
                <w:sz w:val="17"/>
                <w:szCs w:val="17"/>
                <w:lang w:val="en-GB"/>
              </w:rPr>
            </w:pPr>
            <w:r w:rsidRPr="00443299">
              <w:rPr>
                <w:rFonts w:ascii="Times New Roman" w:hAnsi="Times New Roman" w:cs="Times New Roman"/>
                <w:sz w:val="17"/>
                <w:szCs w:val="17"/>
              </w:rPr>
              <w:t>OTHER SERVICES</w:t>
            </w:r>
          </w:p>
        </w:tc>
        <w:tc>
          <w:tcPr>
            <w:tcW w:w="1276" w:type="dxa"/>
            <w:vAlign w:val="center"/>
          </w:tcPr>
          <w:p w14:paraId="53B7303C" w14:textId="37199CCD" w:rsidR="00CE1D38" w:rsidRPr="00443299" w:rsidRDefault="00CE1D38" w:rsidP="00CE1D38">
            <w:pPr>
              <w:jc w:val="center"/>
              <w:rPr>
                <w:rFonts w:ascii="Times New Roman" w:hAnsi="Times New Roman" w:cs="Times New Roman"/>
                <w:sz w:val="17"/>
                <w:szCs w:val="17"/>
                <w:lang w:val="en-GB"/>
              </w:rPr>
            </w:pPr>
            <w:r w:rsidRPr="00443299">
              <w:rPr>
                <w:rFonts w:ascii="Times New Roman" w:hAnsi="Times New Roman" w:cs="Times New Roman"/>
                <w:sz w:val="17"/>
                <w:szCs w:val="17"/>
              </w:rPr>
              <w:t>Demand-side management</w:t>
            </w:r>
          </w:p>
        </w:tc>
        <w:tc>
          <w:tcPr>
            <w:tcW w:w="1134" w:type="dxa"/>
            <w:vAlign w:val="center"/>
          </w:tcPr>
          <w:p w14:paraId="35C24BFC" w14:textId="6CA13E4F" w:rsidR="00CE1D38" w:rsidRPr="00443299" w:rsidRDefault="00CE1D38" w:rsidP="00CE1D38">
            <w:pPr>
              <w:jc w:val="center"/>
              <w:rPr>
                <w:rFonts w:ascii="Times New Roman" w:hAnsi="Times New Roman" w:cs="Times New Roman"/>
                <w:sz w:val="17"/>
                <w:szCs w:val="17"/>
                <w:lang w:val="en-GB"/>
              </w:rPr>
            </w:pPr>
            <w:r w:rsidRPr="00443299">
              <w:rPr>
                <w:rFonts w:ascii="Times New Roman" w:hAnsi="Times New Roman" w:cs="Times New Roman"/>
                <w:sz w:val="17"/>
                <w:szCs w:val="17"/>
              </w:rPr>
              <w:t>-</w:t>
            </w:r>
          </w:p>
        </w:tc>
        <w:tc>
          <w:tcPr>
            <w:tcW w:w="7371" w:type="dxa"/>
            <w:vAlign w:val="center"/>
          </w:tcPr>
          <w:p w14:paraId="79E9C262" w14:textId="1FE8B499" w:rsidR="00CE1D38" w:rsidRPr="00443299" w:rsidRDefault="00CE1D38" w:rsidP="00CE1D38">
            <w:pPr>
              <w:rPr>
                <w:rFonts w:ascii="Times New Roman" w:hAnsi="Times New Roman" w:cs="Times New Roman"/>
                <w:sz w:val="17"/>
                <w:szCs w:val="17"/>
                <w:lang w:val="en-GB"/>
              </w:rPr>
            </w:pPr>
            <w:r w:rsidRPr="00443299">
              <w:rPr>
                <w:rFonts w:ascii="Times New Roman" w:hAnsi="Times New Roman" w:cs="Times New Roman"/>
                <w:sz w:val="17"/>
                <w:szCs w:val="17"/>
                <w:lang w:val="en-US"/>
              </w:rPr>
              <w:t>Demand-side management refers to actions, policies, or programs that aim to alter end users’ electricity consumption habits, either via a reduction or a change in the patterns of electricity use. DSM includes three different program components: energy efficiency, conservation, and load management</w:t>
            </w:r>
            <w:r w:rsidR="00033215" w:rsidRPr="00443299">
              <w:rPr>
                <w:rFonts w:ascii="Times New Roman" w:hAnsi="Times New Roman" w:cs="Times New Roman"/>
                <w:sz w:val="17"/>
                <w:szCs w:val="17"/>
                <w:lang w:val="en-US"/>
              </w:rPr>
              <w:t>.</w:t>
            </w:r>
          </w:p>
        </w:tc>
        <w:tc>
          <w:tcPr>
            <w:tcW w:w="3124" w:type="dxa"/>
            <w:vAlign w:val="center"/>
          </w:tcPr>
          <w:p w14:paraId="17D32084" w14:textId="12723678" w:rsidR="00CE1D38" w:rsidRPr="00443299" w:rsidRDefault="00CE1D38" w:rsidP="006501F5">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lang w:val="en-GB"/>
              </w:rPr>
              <w:t xml:space="preserve">Chamberlin et al, 1996; Hansen et al, 2009; Larsen et al, 2012;Carley, 2012; Boza-Kiss et al, 2017; </w:t>
            </w:r>
            <w:proofErr w:type="spellStart"/>
            <w:r w:rsidRPr="00443299">
              <w:rPr>
                <w:rFonts w:ascii="Times New Roman" w:hAnsi="Times New Roman" w:cs="Times New Roman"/>
                <w:i/>
                <w:iCs/>
                <w:sz w:val="15"/>
                <w:szCs w:val="15"/>
                <w:lang w:val="en-GB"/>
              </w:rPr>
              <w:t>Carvallo</w:t>
            </w:r>
            <w:proofErr w:type="spellEnd"/>
            <w:r w:rsidRPr="00443299">
              <w:rPr>
                <w:rFonts w:ascii="Times New Roman" w:hAnsi="Times New Roman" w:cs="Times New Roman"/>
                <w:i/>
                <w:iCs/>
                <w:sz w:val="15"/>
                <w:szCs w:val="15"/>
                <w:lang w:val="en-GB"/>
              </w:rPr>
              <w:t xml:space="preserve"> et al, 2019; Hasan et al, 2019 </w:t>
            </w:r>
          </w:p>
        </w:tc>
      </w:tr>
      <w:tr w:rsidR="00CE1D38" w:rsidRPr="00966A1E" w14:paraId="7CA62AFE" w14:textId="77777777" w:rsidTr="00503846">
        <w:trPr>
          <w:cantSplit/>
          <w:trHeight w:val="20"/>
          <w:jc w:val="center"/>
        </w:trPr>
        <w:tc>
          <w:tcPr>
            <w:tcW w:w="1271" w:type="dxa"/>
            <w:vMerge/>
            <w:vAlign w:val="center"/>
          </w:tcPr>
          <w:p w14:paraId="3D170B0C" w14:textId="77777777" w:rsidR="00CE1D38" w:rsidRPr="00443299" w:rsidRDefault="00CE1D38" w:rsidP="00CE1D38">
            <w:pPr>
              <w:jc w:val="center"/>
              <w:rPr>
                <w:rFonts w:ascii="Times New Roman" w:hAnsi="Times New Roman" w:cs="Times New Roman"/>
                <w:sz w:val="17"/>
                <w:szCs w:val="17"/>
                <w:lang w:val="en-GB"/>
              </w:rPr>
            </w:pPr>
          </w:p>
        </w:tc>
        <w:tc>
          <w:tcPr>
            <w:tcW w:w="1276" w:type="dxa"/>
            <w:vAlign w:val="center"/>
          </w:tcPr>
          <w:p w14:paraId="380F8D5F" w14:textId="7E973D41" w:rsidR="00CE1D38" w:rsidRPr="00443299" w:rsidRDefault="00CE1D38" w:rsidP="00CE1D38">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Property</w:t>
            </w:r>
            <w:proofErr w:type="spellEnd"/>
            <w:r w:rsidRPr="00443299">
              <w:rPr>
                <w:rFonts w:ascii="Times New Roman" w:hAnsi="Times New Roman" w:cs="Times New Roman"/>
                <w:sz w:val="17"/>
                <w:szCs w:val="17"/>
              </w:rPr>
              <w:t>/ facility management</w:t>
            </w:r>
          </w:p>
        </w:tc>
        <w:tc>
          <w:tcPr>
            <w:tcW w:w="1134" w:type="dxa"/>
            <w:vAlign w:val="center"/>
          </w:tcPr>
          <w:p w14:paraId="47AF5053" w14:textId="0B15D1B0" w:rsidR="00CE1D38" w:rsidRPr="00443299" w:rsidRDefault="00CE1D38" w:rsidP="00CE1D38">
            <w:pPr>
              <w:jc w:val="center"/>
              <w:rPr>
                <w:rFonts w:ascii="Times New Roman" w:hAnsi="Times New Roman" w:cs="Times New Roman"/>
                <w:sz w:val="17"/>
                <w:szCs w:val="17"/>
                <w:lang w:val="en-GB"/>
              </w:rPr>
            </w:pPr>
            <w:r w:rsidRPr="00443299">
              <w:rPr>
                <w:rFonts w:ascii="Times New Roman" w:hAnsi="Times New Roman" w:cs="Times New Roman"/>
                <w:sz w:val="17"/>
                <w:szCs w:val="17"/>
              </w:rPr>
              <w:t>-</w:t>
            </w:r>
          </w:p>
        </w:tc>
        <w:tc>
          <w:tcPr>
            <w:tcW w:w="7371" w:type="dxa"/>
            <w:vAlign w:val="center"/>
          </w:tcPr>
          <w:p w14:paraId="2BA95FB0" w14:textId="6C2BAC52" w:rsidR="00CE1D38" w:rsidRPr="00443299" w:rsidRDefault="00CE1D38" w:rsidP="00CE1D38">
            <w:pPr>
              <w:rPr>
                <w:rFonts w:ascii="Times New Roman" w:hAnsi="Times New Roman" w:cs="Times New Roman"/>
                <w:sz w:val="17"/>
                <w:szCs w:val="17"/>
                <w:lang w:val="en-GB"/>
              </w:rPr>
            </w:pPr>
            <w:r w:rsidRPr="00443299">
              <w:rPr>
                <w:rFonts w:ascii="Times New Roman" w:hAnsi="Times New Roman" w:cs="Times New Roman"/>
                <w:sz w:val="17"/>
                <w:szCs w:val="17"/>
                <w:lang w:val="en-US"/>
              </w:rPr>
              <w:t>Facility management is the organizational function which integrates people, place</w:t>
            </w:r>
            <w:r w:rsidR="006501F5" w:rsidRPr="00443299">
              <w:rPr>
                <w:rFonts w:ascii="Times New Roman" w:hAnsi="Times New Roman" w:cs="Times New Roman"/>
                <w:sz w:val="17"/>
                <w:szCs w:val="17"/>
                <w:lang w:val="en-US"/>
              </w:rPr>
              <w:t>,</w:t>
            </w:r>
            <w:r w:rsidRPr="00443299">
              <w:rPr>
                <w:rFonts w:ascii="Times New Roman" w:hAnsi="Times New Roman" w:cs="Times New Roman"/>
                <w:sz w:val="17"/>
                <w:szCs w:val="17"/>
                <w:lang w:val="en-US"/>
              </w:rPr>
              <w:t xml:space="preserve"> and process within the built environment with the purpose of improving the quality of life of people and the productivity of the core business</w:t>
            </w:r>
            <w:r w:rsidR="00033215" w:rsidRPr="00443299">
              <w:rPr>
                <w:rFonts w:ascii="Times New Roman" w:hAnsi="Times New Roman" w:cs="Times New Roman"/>
                <w:sz w:val="17"/>
                <w:szCs w:val="17"/>
                <w:lang w:val="en-US"/>
              </w:rPr>
              <w:t>.</w:t>
            </w:r>
          </w:p>
        </w:tc>
        <w:tc>
          <w:tcPr>
            <w:tcW w:w="3124" w:type="dxa"/>
            <w:vAlign w:val="center"/>
          </w:tcPr>
          <w:p w14:paraId="1BC8AD1E" w14:textId="60938CA9" w:rsidR="00CE1D38" w:rsidRPr="00443299" w:rsidRDefault="00CE1D38" w:rsidP="00CE1D38">
            <w:pPr>
              <w:keepNext/>
              <w:jc w:val="right"/>
              <w:rPr>
                <w:rFonts w:ascii="Times New Roman" w:hAnsi="Times New Roman" w:cs="Times New Roman"/>
                <w:i/>
                <w:iCs/>
                <w:sz w:val="15"/>
                <w:szCs w:val="15"/>
              </w:rPr>
            </w:pPr>
            <w:r w:rsidRPr="00443299">
              <w:rPr>
                <w:rFonts w:ascii="Times New Roman" w:hAnsi="Times New Roman" w:cs="Times New Roman"/>
                <w:i/>
                <w:iCs/>
                <w:sz w:val="15"/>
                <w:szCs w:val="15"/>
              </w:rPr>
              <w:t xml:space="preserve">Bertoldi et al, 2003; Bertoldi et al, 2005; Bertoldi et al, 2006; </w:t>
            </w:r>
            <w:proofErr w:type="spellStart"/>
            <w:r w:rsidRPr="00443299">
              <w:rPr>
                <w:rFonts w:ascii="Times New Roman" w:hAnsi="Times New Roman" w:cs="Times New Roman"/>
                <w:i/>
                <w:iCs/>
                <w:sz w:val="15"/>
                <w:szCs w:val="15"/>
              </w:rPr>
              <w:t>Boza</w:t>
            </w:r>
            <w:proofErr w:type="spellEnd"/>
            <w:r w:rsidRPr="00443299">
              <w:rPr>
                <w:rFonts w:ascii="Times New Roman" w:hAnsi="Times New Roman" w:cs="Times New Roman"/>
                <w:i/>
                <w:iCs/>
                <w:sz w:val="15"/>
                <w:szCs w:val="15"/>
              </w:rPr>
              <w:t>-Kiss et al, 2017; ISO 2018</w:t>
            </w:r>
          </w:p>
        </w:tc>
      </w:tr>
      <w:tr w:rsidR="00CE1D38" w:rsidRPr="00966A1E" w14:paraId="6AE9B995" w14:textId="77777777" w:rsidTr="00503846">
        <w:trPr>
          <w:cantSplit/>
          <w:trHeight w:val="20"/>
          <w:jc w:val="center"/>
        </w:trPr>
        <w:tc>
          <w:tcPr>
            <w:tcW w:w="1271" w:type="dxa"/>
            <w:vMerge/>
            <w:vAlign w:val="center"/>
          </w:tcPr>
          <w:p w14:paraId="0DCC3CFA" w14:textId="77777777" w:rsidR="00CE1D38" w:rsidRPr="00443299" w:rsidRDefault="00CE1D38" w:rsidP="00CE1D38">
            <w:pPr>
              <w:jc w:val="center"/>
              <w:rPr>
                <w:rFonts w:ascii="Times New Roman" w:hAnsi="Times New Roman" w:cs="Times New Roman"/>
                <w:sz w:val="17"/>
                <w:szCs w:val="17"/>
              </w:rPr>
            </w:pPr>
          </w:p>
        </w:tc>
        <w:tc>
          <w:tcPr>
            <w:tcW w:w="1276" w:type="dxa"/>
            <w:vAlign w:val="center"/>
          </w:tcPr>
          <w:p w14:paraId="6F4BE91B" w14:textId="00671666" w:rsidR="00CE1D38" w:rsidRPr="00443299" w:rsidRDefault="00CE1D38" w:rsidP="00CE1D38">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User behaviour training</w:t>
            </w:r>
          </w:p>
        </w:tc>
        <w:tc>
          <w:tcPr>
            <w:tcW w:w="1134" w:type="dxa"/>
            <w:vAlign w:val="center"/>
          </w:tcPr>
          <w:p w14:paraId="4E3AAA0B" w14:textId="0DD2E87A" w:rsidR="00CE1D38" w:rsidRPr="00443299" w:rsidRDefault="00CE1D38" w:rsidP="00CE1D38">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w:t>
            </w:r>
          </w:p>
        </w:tc>
        <w:tc>
          <w:tcPr>
            <w:tcW w:w="7371" w:type="dxa"/>
            <w:vAlign w:val="center"/>
          </w:tcPr>
          <w:p w14:paraId="3B9A3DF0" w14:textId="627EAB2A" w:rsidR="00CE1D38" w:rsidRPr="00443299" w:rsidRDefault="00CE1D38" w:rsidP="00CE1D38">
            <w:pPr>
              <w:rPr>
                <w:rFonts w:ascii="Times New Roman" w:hAnsi="Times New Roman" w:cs="Times New Roman"/>
                <w:sz w:val="17"/>
                <w:szCs w:val="17"/>
                <w:lang w:val="en-GB"/>
              </w:rPr>
            </w:pPr>
            <w:r w:rsidRPr="00443299">
              <w:rPr>
                <w:rFonts w:ascii="Times New Roman" w:hAnsi="Times New Roman" w:cs="Times New Roman"/>
                <w:sz w:val="17"/>
                <w:szCs w:val="17"/>
                <w:lang w:val="en-GB"/>
              </w:rPr>
              <w:t>Practices concerning the energy efficiency awareness, motivation, training</w:t>
            </w:r>
            <w:r w:rsidR="006501F5" w:rsidRPr="00443299">
              <w:rPr>
                <w:rFonts w:ascii="Times New Roman" w:hAnsi="Times New Roman" w:cs="Times New Roman"/>
                <w:sz w:val="17"/>
                <w:szCs w:val="17"/>
                <w:lang w:val="en-GB"/>
              </w:rPr>
              <w:t>,</w:t>
            </w:r>
            <w:r w:rsidRPr="00443299">
              <w:rPr>
                <w:rFonts w:ascii="Times New Roman" w:hAnsi="Times New Roman" w:cs="Times New Roman"/>
                <w:sz w:val="17"/>
                <w:szCs w:val="17"/>
                <w:lang w:val="en-GB"/>
              </w:rPr>
              <w:t xml:space="preserve"> and management of people</w:t>
            </w:r>
            <w:r w:rsidR="00033215" w:rsidRPr="00443299">
              <w:rPr>
                <w:rFonts w:ascii="Times New Roman" w:hAnsi="Times New Roman" w:cs="Times New Roman"/>
                <w:sz w:val="17"/>
                <w:szCs w:val="17"/>
                <w:lang w:val="en-GB"/>
              </w:rPr>
              <w:t>.</w:t>
            </w:r>
            <w:r w:rsidRPr="00443299">
              <w:rPr>
                <w:rFonts w:ascii="Times New Roman" w:hAnsi="Times New Roman" w:cs="Times New Roman"/>
                <w:sz w:val="17"/>
                <w:szCs w:val="17"/>
                <w:lang w:val="en-GB"/>
              </w:rPr>
              <w:t xml:space="preserve"> </w:t>
            </w:r>
          </w:p>
        </w:tc>
        <w:tc>
          <w:tcPr>
            <w:tcW w:w="3124" w:type="dxa"/>
            <w:vAlign w:val="center"/>
          </w:tcPr>
          <w:p w14:paraId="27470724" w14:textId="17881E84" w:rsidR="00CE1D38" w:rsidRPr="00443299" w:rsidRDefault="00CE1D38" w:rsidP="00CE1D38">
            <w:pPr>
              <w:keepNext/>
              <w:jc w:val="right"/>
              <w:rPr>
                <w:rFonts w:ascii="Times New Roman" w:hAnsi="Times New Roman" w:cs="Times New Roman"/>
                <w:i/>
                <w:iCs/>
                <w:sz w:val="15"/>
                <w:szCs w:val="15"/>
              </w:rPr>
            </w:pPr>
            <w:r w:rsidRPr="00443299">
              <w:rPr>
                <w:rFonts w:ascii="Times New Roman" w:hAnsi="Times New Roman" w:cs="Times New Roman"/>
                <w:i/>
                <w:iCs/>
                <w:sz w:val="15"/>
                <w:szCs w:val="15"/>
              </w:rPr>
              <w:t xml:space="preserve">Hansen et al, 2009; </w:t>
            </w:r>
            <w:proofErr w:type="spellStart"/>
            <w:r w:rsidRPr="00443299">
              <w:rPr>
                <w:rFonts w:ascii="Times New Roman" w:hAnsi="Times New Roman" w:cs="Times New Roman"/>
                <w:i/>
                <w:iCs/>
                <w:sz w:val="15"/>
                <w:szCs w:val="15"/>
              </w:rPr>
              <w:t>Panev</w:t>
            </w:r>
            <w:proofErr w:type="spellEnd"/>
            <w:r w:rsidRPr="00443299">
              <w:rPr>
                <w:rFonts w:ascii="Times New Roman" w:hAnsi="Times New Roman" w:cs="Times New Roman"/>
                <w:i/>
                <w:iCs/>
                <w:sz w:val="15"/>
                <w:szCs w:val="15"/>
              </w:rPr>
              <w:t xml:space="preserve"> et al, 2014; </w:t>
            </w:r>
            <w:proofErr w:type="spellStart"/>
            <w:r w:rsidRPr="00443299">
              <w:rPr>
                <w:rFonts w:ascii="Times New Roman" w:hAnsi="Times New Roman" w:cs="Times New Roman"/>
                <w:i/>
                <w:iCs/>
                <w:sz w:val="15"/>
                <w:szCs w:val="15"/>
              </w:rPr>
              <w:t>Trianni</w:t>
            </w:r>
            <w:proofErr w:type="spellEnd"/>
            <w:r w:rsidRPr="00443299">
              <w:rPr>
                <w:rFonts w:ascii="Times New Roman" w:hAnsi="Times New Roman" w:cs="Times New Roman"/>
                <w:i/>
                <w:iCs/>
                <w:sz w:val="15"/>
                <w:szCs w:val="15"/>
              </w:rPr>
              <w:t xml:space="preserve"> et al, 2019 </w:t>
            </w:r>
          </w:p>
        </w:tc>
      </w:tr>
    </w:tbl>
    <w:p w14:paraId="22D5C23A" w14:textId="20F5A6E2" w:rsidR="001131AD" w:rsidRPr="00443299" w:rsidRDefault="00622506" w:rsidP="005B096B">
      <w:pPr>
        <w:pStyle w:val="Didascalia"/>
        <w:jc w:val="center"/>
        <w:rPr>
          <w:rFonts w:ascii="LM Roman 10" w:hAnsi="LM Roman 10"/>
          <w:i w:val="0"/>
          <w:iCs w:val="0"/>
          <w:color w:val="auto"/>
          <w:sz w:val="17"/>
          <w:szCs w:val="17"/>
          <w:lang w:val="en-GB"/>
        </w:rPr>
        <w:sectPr w:rsidR="001131AD" w:rsidRPr="00443299" w:rsidSect="001131AD">
          <w:pgSz w:w="16838" w:h="11906" w:orient="landscape"/>
          <w:pgMar w:top="1134" w:right="1134" w:bottom="1134" w:left="1418" w:header="709" w:footer="709" w:gutter="0"/>
          <w:cols w:space="708"/>
          <w:titlePg/>
          <w:docGrid w:linePitch="360"/>
        </w:sectPr>
      </w:pPr>
      <w:bookmarkStart w:id="17" w:name="_Toc40779674"/>
      <w:r w:rsidRPr="00443299">
        <w:rPr>
          <w:rFonts w:ascii="LM Roman 10" w:hAnsi="LM Roman 10"/>
          <w:i w:val="0"/>
          <w:iCs w:val="0"/>
          <w:color w:val="auto"/>
          <w:sz w:val="17"/>
          <w:szCs w:val="17"/>
          <w:lang w:val="en-GB"/>
        </w:rPr>
        <w:t xml:space="preserve">Table </w:t>
      </w:r>
      <w:r w:rsidRPr="00443299">
        <w:rPr>
          <w:rFonts w:ascii="LM Roman 10" w:hAnsi="LM Roman 10"/>
          <w:i w:val="0"/>
          <w:iCs w:val="0"/>
          <w:color w:val="auto"/>
          <w:sz w:val="17"/>
          <w:szCs w:val="17"/>
          <w:lang w:val="en-GB"/>
        </w:rPr>
        <w:fldChar w:fldCharType="begin"/>
      </w:r>
      <w:r w:rsidRPr="00443299">
        <w:rPr>
          <w:rFonts w:ascii="LM Roman 10" w:hAnsi="LM Roman 10"/>
          <w:i w:val="0"/>
          <w:iCs w:val="0"/>
          <w:color w:val="auto"/>
          <w:sz w:val="17"/>
          <w:szCs w:val="17"/>
          <w:lang w:val="en-GB"/>
        </w:rPr>
        <w:instrText xml:space="preserve"> SEQ Table \* ARABIC </w:instrText>
      </w:r>
      <w:r w:rsidRPr="00443299">
        <w:rPr>
          <w:rFonts w:ascii="LM Roman 10" w:hAnsi="LM Roman 10"/>
          <w:i w:val="0"/>
          <w:iCs w:val="0"/>
          <w:color w:val="auto"/>
          <w:sz w:val="17"/>
          <w:szCs w:val="17"/>
          <w:lang w:val="en-GB"/>
        </w:rPr>
        <w:fldChar w:fldCharType="separate"/>
      </w:r>
      <w:r w:rsidR="00462C0F" w:rsidRPr="00443299">
        <w:rPr>
          <w:rFonts w:ascii="LM Roman 10" w:hAnsi="LM Roman 10"/>
          <w:i w:val="0"/>
          <w:iCs w:val="0"/>
          <w:color w:val="auto"/>
          <w:sz w:val="17"/>
          <w:szCs w:val="17"/>
          <w:lang w:val="en-GB"/>
        </w:rPr>
        <w:t>2</w:t>
      </w:r>
      <w:r w:rsidRPr="00443299">
        <w:rPr>
          <w:rFonts w:ascii="LM Roman 10" w:hAnsi="LM Roman 10"/>
          <w:i w:val="0"/>
          <w:iCs w:val="0"/>
          <w:color w:val="auto"/>
          <w:sz w:val="17"/>
          <w:szCs w:val="17"/>
          <w:lang w:val="en-GB"/>
        </w:rPr>
        <w:fldChar w:fldCharType="end"/>
      </w:r>
      <w:r w:rsidRPr="00443299">
        <w:rPr>
          <w:rFonts w:ascii="LM Roman 10" w:hAnsi="LM Roman 10"/>
          <w:i w:val="0"/>
          <w:iCs w:val="0"/>
          <w:color w:val="auto"/>
          <w:sz w:val="17"/>
          <w:szCs w:val="17"/>
          <w:lang w:val="en-GB"/>
        </w:rPr>
        <w:t xml:space="preserve"> </w:t>
      </w:r>
      <w:r w:rsidR="00306E21" w:rsidRPr="00443299">
        <w:rPr>
          <w:rFonts w:ascii="LM Roman 10" w:hAnsi="LM Roman 10"/>
          <w:i w:val="0"/>
          <w:iCs w:val="0"/>
          <w:color w:val="auto"/>
          <w:sz w:val="17"/>
          <w:szCs w:val="17"/>
          <w:lang w:val="en-GB"/>
        </w:rPr>
        <w:t>-</w:t>
      </w:r>
      <w:r w:rsidRPr="00443299">
        <w:rPr>
          <w:rFonts w:ascii="LM Roman 10" w:hAnsi="LM Roman 10"/>
          <w:i w:val="0"/>
          <w:iCs w:val="0"/>
          <w:color w:val="auto"/>
          <w:sz w:val="17"/>
          <w:szCs w:val="17"/>
          <w:lang w:val="en-GB"/>
        </w:rPr>
        <w:t xml:space="preserve"> </w:t>
      </w:r>
      <w:r w:rsidR="008E1E05" w:rsidRPr="00443299">
        <w:rPr>
          <w:rFonts w:ascii="LM Roman 10" w:hAnsi="LM Roman 10"/>
          <w:i w:val="0"/>
          <w:iCs w:val="0"/>
          <w:color w:val="auto"/>
          <w:sz w:val="17"/>
          <w:szCs w:val="17"/>
          <w:lang w:val="en-GB"/>
        </w:rPr>
        <w:t>The n</w:t>
      </w:r>
      <w:r w:rsidRPr="00443299">
        <w:rPr>
          <w:rFonts w:ascii="LM Roman 10" w:hAnsi="LM Roman 10"/>
          <w:i w:val="0"/>
          <w:iCs w:val="0"/>
          <w:color w:val="auto"/>
          <w:sz w:val="17"/>
          <w:szCs w:val="17"/>
          <w:lang w:val="en-GB"/>
        </w:rPr>
        <w:t xml:space="preserve">ew </w:t>
      </w:r>
      <w:r w:rsidR="00472950" w:rsidRPr="00443299">
        <w:rPr>
          <w:rFonts w:ascii="LM Roman 10" w:hAnsi="LM Roman 10"/>
          <w:i w:val="0"/>
          <w:iCs w:val="0"/>
          <w:color w:val="auto"/>
          <w:sz w:val="17"/>
          <w:szCs w:val="17"/>
          <w:lang w:val="en-GB"/>
        </w:rPr>
        <w:t>ESCO</w:t>
      </w:r>
      <w:r w:rsidRPr="00443299">
        <w:rPr>
          <w:rFonts w:ascii="LM Roman 10" w:hAnsi="LM Roman 10"/>
          <w:i w:val="0"/>
          <w:iCs w:val="0"/>
          <w:color w:val="auto"/>
          <w:sz w:val="17"/>
          <w:szCs w:val="17"/>
          <w:lang w:val="en-GB"/>
        </w:rPr>
        <w:t>'s services</w:t>
      </w:r>
      <w:r w:rsidR="008E1E05" w:rsidRPr="00443299">
        <w:rPr>
          <w:rFonts w:ascii="LM Roman 10" w:hAnsi="LM Roman 10"/>
          <w:i w:val="0"/>
          <w:iCs w:val="0"/>
          <w:color w:val="auto"/>
          <w:sz w:val="17"/>
          <w:szCs w:val="17"/>
          <w:lang w:val="en-GB"/>
        </w:rPr>
        <w:t xml:space="preserve"> classification</w:t>
      </w:r>
      <w:r w:rsidRPr="00443299">
        <w:rPr>
          <w:rFonts w:ascii="LM Roman 10" w:hAnsi="LM Roman 10"/>
          <w:i w:val="0"/>
          <w:iCs w:val="0"/>
          <w:color w:val="auto"/>
          <w:sz w:val="17"/>
          <w:szCs w:val="17"/>
          <w:lang w:val="en-GB"/>
        </w:rPr>
        <w:br/>
        <w:t>*: indicates the specific services</w:t>
      </w:r>
      <w:bookmarkEnd w:id="17"/>
    </w:p>
    <w:p w14:paraId="7E896C23" w14:textId="77777777" w:rsidR="003B2CB4" w:rsidRPr="00443299" w:rsidRDefault="003B2CB4" w:rsidP="003B2CB4">
      <w:pPr>
        <w:pStyle w:val="PreformattatoHTML"/>
        <w:spacing w:line="276" w:lineRule="auto"/>
        <w:jc w:val="both"/>
        <w:rPr>
          <w:rFonts w:ascii="Times New Roman" w:hAnsi="Times New Roman" w:cs="Times New Roman"/>
          <w:sz w:val="22"/>
          <w:szCs w:val="22"/>
        </w:rPr>
      </w:pPr>
      <w:bookmarkStart w:id="18" w:name="_Hlk37175426"/>
    </w:p>
    <w:tbl>
      <w:tblPr>
        <w:tblStyle w:val="Grigliatabella"/>
        <w:tblW w:w="0" w:type="auto"/>
        <w:jc w:val="center"/>
        <w:tblLook w:val="04A0" w:firstRow="1" w:lastRow="0" w:firstColumn="1" w:lastColumn="0" w:noHBand="0" w:noVBand="1"/>
      </w:tblPr>
      <w:tblGrid>
        <w:gridCol w:w="1312"/>
        <w:gridCol w:w="1076"/>
        <w:gridCol w:w="1830"/>
        <w:gridCol w:w="5982"/>
        <w:gridCol w:w="4076"/>
      </w:tblGrid>
      <w:tr w:rsidR="00622506" w:rsidRPr="00443299" w14:paraId="1116252C" w14:textId="77777777" w:rsidTr="00360831">
        <w:trPr>
          <w:cantSplit/>
          <w:trHeight w:val="67"/>
          <w:jc w:val="center"/>
        </w:trPr>
        <w:tc>
          <w:tcPr>
            <w:tcW w:w="1312" w:type="dxa"/>
            <w:hideMark/>
          </w:tcPr>
          <w:bookmarkEnd w:id="18"/>
          <w:p w14:paraId="196EE917" w14:textId="77777777" w:rsidR="00622506" w:rsidRPr="00443299" w:rsidRDefault="00622506" w:rsidP="001131AD">
            <w:pPr>
              <w:rPr>
                <w:rFonts w:ascii="Times New Roman" w:hAnsi="Times New Roman" w:cs="Times New Roman"/>
                <w:b/>
                <w:bCs/>
                <w:sz w:val="17"/>
                <w:szCs w:val="17"/>
                <w:lang w:val="en-GB"/>
              </w:rPr>
            </w:pPr>
            <w:r w:rsidRPr="00443299">
              <w:rPr>
                <w:rFonts w:ascii="Times New Roman" w:hAnsi="Times New Roman" w:cs="Times New Roman"/>
                <w:b/>
                <w:bCs/>
                <w:sz w:val="17"/>
                <w:szCs w:val="17"/>
                <w:lang w:val="en-GB"/>
              </w:rPr>
              <w:t>Purpose</w:t>
            </w:r>
          </w:p>
        </w:tc>
        <w:tc>
          <w:tcPr>
            <w:tcW w:w="1076" w:type="dxa"/>
            <w:hideMark/>
          </w:tcPr>
          <w:p w14:paraId="4EF0E5F4" w14:textId="77777777" w:rsidR="00622506" w:rsidRPr="00443299" w:rsidRDefault="00622506" w:rsidP="001131AD">
            <w:pPr>
              <w:rPr>
                <w:rFonts w:ascii="Times New Roman" w:hAnsi="Times New Roman" w:cs="Times New Roman"/>
                <w:b/>
                <w:bCs/>
                <w:sz w:val="17"/>
                <w:szCs w:val="17"/>
                <w:lang w:val="en-GB"/>
              </w:rPr>
            </w:pPr>
            <w:r w:rsidRPr="00443299">
              <w:rPr>
                <w:rFonts w:ascii="Times New Roman" w:hAnsi="Times New Roman" w:cs="Times New Roman"/>
                <w:b/>
                <w:bCs/>
                <w:sz w:val="17"/>
                <w:szCs w:val="17"/>
                <w:lang w:val="en-GB"/>
              </w:rPr>
              <w:t>Measure</w:t>
            </w:r>
            <w:r w:rsidRPr="00443299">
              <w:rPr>
                <w:rFonts w:ascii="Times New Roman" w:hAnsi="Times New Roman" w:cs="Times New Roman"/>
                <w:b/>
                <w:bCs/>
                <w:sz w:val="17"/>
                <w:szCs w:val="17"/>
                <w:lang w:val="en-GB"/>
              </w:rPr>
              <w:br/>
              <w:t>Group</w:t>
            </w:r>
          </w:p>
        </w:tc>
        <w:tc>
          <w:tcPr>
            <w:tcW w:w="1830" w:type="dxa"/>
            <w:hideMark/>
          </w:tcPr>
          <w:p w14:paraId="0AB2B03D" w14:textId="2E1411BD" w:rsidR="00622506" w:rsidRPr="00443299" w:rsidRDefault="00622506" w:rsidP="00622506">
            <w:pPr>
              <w:rPr>
                <w:rFonts w:ascii="Times New Roman" w:hAnsi="Times New Roman" w:cs="Times New Roman"/>
                <w:b/>
                <w:bCs/>
                <w:sz w:val="17"/>
                <w:szCs w:val="17"/>
                <w:lang w:val="en-GB"/>
              </w:rPr>
            </w:pPr>
            <w:r w:rsidRPr="00443299">
              <w:rPr>
                <w:rFonts w:ascii="Times New Roman" w:hAnsi="Times New Roman" w:cs="Times New Roman"/>
                <w:b/>
                <w:bCs/>
                <w:sz w:val="17"/>
                <w:szCs w:val="17"/>
                <w:lang w:val="en-GB"/>
              </w:rPr>
              <w:t>Technology</w:t>
            </w:r>
          </w:p>
        </w:tc>
        <w:tc>
          <w:tcPr>
            <w:tcW w:w="5982" w:type="dxa"/>
            <w:hideMark/>
          </w:tcPr>
          <w:p w14:paraId="041FCB89" w14:textId="4F37EA73" w:rsidR="00622506" w:rsidRPr="00443299" w:rsidRDefault="00143F0C" w:rsidP="00622506">
            <w:pPr>
              <w:rPr>
                <w:rFonts w:ascii="Times New Roman" w:hAnsi="Times New Roman" w:cs="Times New Roman"/>
                <w:b/>
                <w:bCs/>
                <w:sz w:val="17"/>
                <w:szCs w:val="17"/>
                <w:lang w:val="en-GB"/>
              </w:rPr>
            </w:pPr>
            <w:r w:rsidRPr="00443299">
              <w:rPr>
                <w:rFonts w:ascii="Times New Roman" w:hAnsi="Times New Roman" w:cs="Times New Roman"/>
                <w:b/>
                <w:bCs/>
                <w:sz w:val="17"/>
                <w:szCs w:val="17"/>
                <w:lang w:val="en-GB"/>
              </w:rPr>
              <w:t>D</w:t>
            </w:r>
            <w:proofErr w:type="spellStart"/>
            <w:r w:rsidR="00B17941" w:rsidRPr="00443299">
              <w:rPr>
                <w:rFonts w:ascii="Times New Roman" w:hAnsi="Times New Roman" w:cs="Times New Roman"/>
                <w:b/>
                <w:bCs/>
                <w:sz w:val="17"/>
                <w:szCs w:val="17"/>
              </w:rPr>
              <w:t>efinition</w:t>
            </w:r>
            <w:proofErr w:type="spellEnd"/>
            <w:r w:rsidR="00622506" w:rsidRPr="00443299">
              <w:rPr>
                <w:rFonts w:ascii="Times New Roman" w:hAnsi="Times New Roman" w:cs="Times New Roman"/>
                <w:b/>
                <w:bCs/>
                <w:sz w:val="17"/>
                <w:szCs w:val="17"/>
              </w:rPr>
              <w:t>/</w:t>
            </w:r>
            <w:proofErr w:type="spellStart"/>
            <w:r w:rsidR="00622506" w:rsidRPr="00443299">
              <w:rPr>
                <w:rFonts w:ascii="Times New Roman" w:hAnsi="Times New Roman" w:cs="Times New Roman"/>
                <w:b/>
                <w:bCs/>
                <w:sz w:val="17"/>
                <w:szCs w:val="17"/>
              </w:rPr>
              <w:t>examples</w:t>
            </w:r>
            <w:proofErr w:type="spellEnd"/>
          </w:p>
        </w:tc>
        <w:tc>
          <w:tcPr>
            <w:tcW w:w="4076" w:type="dxa"/>
            <w:hideMark/>
          </w:tcPr>
          <w:p w14:paraId="52D00329" w14:textId="77777777" w:rsidR="00622506" w:rsidRPr="00443299" w:rsidRDefault="00622506" w:rsidP="00622506">
            <w:pPr>
              <w:rPr>
                <w:rFonts w:ascii="Times New Roman" w:hAnsi="Times New Roman" w:cs="Times New Roman"/>
                <w:b/>
                <w:bCs/>
                <w:sz w:val="17"/>
                <w:szCs w:val="17"/>
                <w:lang w:val="en-GB"/>
              </w:rPr>
            </w:pPr>
            <w:proofErr w:type="spellStart"/>
            <w:r w:rsidRPr="00443299">
              <w:rPr>
                <w:rFonts w:ascii="Times New Roman" w:hAnsi="Times New Roman" w:cs="Times New Roman"/>
                <w:b/>
                <w:bCs/>
                <w:sz w:val="17"/>
                <w:szCs w:val="17"/>
              </w:rPr>
              <w:t>References</w:t>
            </w:r>
            <w:proofErr w:type="spellEnd"/>
          </w:p>
        </w:tc>
      </w:tr>
      <w:tr w:rsidR="00622506" w:rsidRPr="00966A1E" w14:paraId="6E02876C" w14:textId="77777777" w:rsidTr="00360831">
        <w:trPr>
          <w:cantSplit/>
          <w:trHeight w:val="20"/>
          <w:jc w:val="center"/>
        </w:trPr>
        <w:tc>
          <w:tcPr>
            <w:tcW w:w="1312" w:type="dxa"/>
            <w:vMerge w:val="restart"/>
            <w:noWrap/>
            <w:vAlign w:val="center"/>
            <w:hideMark/>
          </w:tcPr>
          <w:p w14:paraId="199CC455" w14:textId="7666DC51" w:rsidR="00622506" w:rsidRPr="00443299" w:rsidRDefault="00007090" w:rsidP="001131AD">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ENERGY </w:t>
            </w:r>
            <w:r w:rsidR="00622506" w:rsidRPr="00443299">
              <w:rPr>
                <w:rFonts w:ascii="Times New Roman" w:hAnsi="Times New Roman" w:cs="Times New Roman"/>
                <w:sz w:val="17"/>
                <w:szCs w:val="17"/>
              </w:rPr>
              <w:t>USE</w:t>
            </w:r>
          </w:p>
        </w:tc>
        <w:tc>
          <w:tcPr>
            <w:tcW w:w="1076" w:type="dxa"/>
            <w:vMerge w:val="restart"/>
            <w:noWrap/>
            <w:vAlign w:val="center"/>
            <w:hideMark/>
          </w:tcPr>
          <w:p w14:paraId="2E249EF6" w14:textId="06CB9A8B" w:rsidR="00622506" w:rsidRPr="00443299" w:rsidRDefault="00622506" w:rsidP="001131AD">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Production </w:t>
            </w:r>
            <w:proofErr w:type="spellStart"/>
            <w:r w:rsidR="009D2FF2" w:rsidRPr="00443299">
              <w:rPr>
                <w:rFonts w:ascii="Times New Roman" w:hAnsi="Times New Roman" w:cs="Times New Roman"/>
                <w:sz w:val="17"/>
                <w:szCs w:val="17"/>
              </w:rPr>
              <w:t>processes</w:t>
            </w:r>
            <w:proofErr w:type="spellEnd"/>
            <w:r w:rsidR="009D2FF2" w:rsidRPr="00443299">
              <w:rPr>
                <w:rFonts w:ascii="Times New Roman" w:hAnsi="Times New Roman" w:cs="Times New Roman"/>
                <w:sz w:val="17"/>
                <w:szCs w:val="17"/>
              </w:rPr>
              <w:t xml:space="preserve">  </w:t>
            </w:r>
            <w:proofErr w:type="spellStart"/>
            <w:r w:rsidRPr="00443299">
              <w:rPr>
                <w:rFonts w:ascii="Times New Roman" w:hAnsi="Times New Roman" w:cs="Times New Roman"/>
                <w:sz w:val="17"/>
                <w:szCs w:val="17"/>
              </w:rPr>
              <w:t>related</w:t>
            </w:r>
            <w:proofErr w:type="spellEnd"/>
          </w:p>
        </w:tc>
        <w:tc>
          <w:tcPr>
            <w:tcW w:w="1830" w:type="dxa"/>
            <w:vAlign w:val="center"/>
            <w:hideMark/>
          </w:tcPr>
          <w:p w14:paraId="0CB59414" w14:textId="77777777" w:rsidR="00622506" w:rsidRPr="00443299" w:rsidRDefault="00622506" w:rsidP="00622506">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Process</w:t>
            </w:r>
            <w:proofErr w:type="spellEnd"/>
            <w:r w:rsidRPr="00443299">
              <w:rPr>
                <w:rFonts w:ascii="Times New Roman" w:hAnsi="Times New Roman" w:cs="Times New Roman"/>
                <w:sz w:val="17"/>
                <w:szCs w:val="17"/>
              </w:rPr>
              <w:t xml:space="preserve"> </w:t>
            </w:r>
            <w:proofErr w:type="spellStart"/>
            <w:r w:rsidRPr="00443299">
              <w:rPr>
                <w:rFonts w:ascii="Times New Roman" w:hAnsi="Times New Roman" w:cs="Times New Roman"/>
                <w:sz w:val="17"/>
                <w:szCs w:val="17"/>
              </w:rPr>
              <w:t>improvements</w:t>
            </w:r>
            <w:proofErr w:type="spellEnd"/>
            <w:r w:rsidRPr="00443299">
              <w:rPr>
                <w:rFonts w:ascii="Times New Roman" w:hAnsi="Times New Roman" w:cs="Times New Roman"/>
                <w:sz w:val="17"/>
                <w:szCs w:val="17"/>
              </w:rPr>
              <w:t xml:space="preserve">/ </w:t>
            </w:r>
          </w:p>
          <w:p w14:paraId="4DF3120B" w14:textId="40440661"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rPr>
              <w:t>Re-</w:t>
            </w:r>
            <w:proofErr w:type="spellStart"/>
            <w:r w:rsidRPr="00443299">
              <w:rPr>
                <w:rFonts w:ascii="Times New Roman" w:hAnsi="Times New Roman" w:cs="Times New Roman"/>
                <w:sz w:val="17"/>
                <w:szCs w:val="17"/>
              </w:rPr>
              <w:t>phasing</w:t>
            </w:r>
            <w:proofErr w:type="spellEnd"/>
          </w:p>
        </w:tc>
        <w:tc>
          <w:tcPr>
            <w:tcW w:w="5982" w:type="dxa"/>
            <w:vAlign w:val="center"/>
            <w:hideMark/>
          </w:tcPr>
          <w:p w14:paraId="0107FF33" w14:textId="71E75E39"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US"/>
              </w:rPr>
              <w:t>R</w:t>
            </w:r>
            <w:r w:rsidR="00622506" w:rsidRPr="00443299">
              <w:rPr>
                <w:rFonts w:ascii="Times New Roman" w:hAnsi="Times New Roman" w:cs="Times New Roman"/>
                <w:sz w:val="17"/>
                <w:szCs w:val="17"/>
                <w:lang w:val="en-US"/>
              </w:rPr>
              <w:t xml:space="preserve">estoration of the phase of a system or to the entire process </w:t>
            </w:r>
            <w:r w:rsidR="002A628C" w:rsidRPr="00443299">
              <w:rPr>
                <w:rFonts w:ascii="Times New Roman" w:hAnsi="Times New Roman" w:cs="Times New Roman"/>
                <w:sz w:val="17"/>
                <w:szCs w:val="17"/>
                <w:lang w:val="en-US"/>
              </w:rPr>
              <w:t>optimization</w:t>
            </w:r>
            <w:r w:rsidR="00033215" w:rsidRPr="00443299">
              <w:rPr>
                <w:rFonts w:ascii="Times New Roman" w:hAnsi="Times New Roman" w:cs="Times New Roman"/>
                <w:sz w:val="17"/>
                <w:szCs w:val="17"/>
                <w:lang w:val="en-US"/>
              </w:rPr>
              <w:t>.</w:t>
            </w:r>
          </w:p>
        </w:tc>
        <w:tc>
          <w:tcPr>
            <w:tcW w:w="4076" w:type="dxa"/>
            <w:vAlign w:val="center"/>
            <w:hideMark/>
          </w:tcPr>
          <w:p w14:paraId="2AD5FAC8" w14:textId="47090680" w:rsidR="00622506" w:rsidRPr="00443299" w:rsidRDefault="00622506" w:rsidP="00622506">
            <w:pPr>
              <w:jc w:val="right"/>
              <w:rPr>
                <w:rFonts w:ascii="Times New Roman" w:hAnsi="Times New Roman" w:cs="Times New Roman"/>
                <w:i/>
                <w:iCs/>
                <w:sz w:val="15"/>
                <w:szCs w:val="15"/>
              </w:rPr>
            </w:pPr>
            <w:r w:rsidRPr="00443299">
              <w:rPr>
                <w:rFonts w:ascii="Times New Roman" w:hAnsi="Times New Roman" w:cs="Times New Roman"/>
                <w:i/>
                <w:iCs/>
                <w:sz w:val="15"/>
                <w:szCs w:val="15"/>
              </w:rPr>
              <w:t>Sabbatucci et al, 2009;</w:t>
            </w:r>
            <w:r w:rsidR="001131AD" w:rsidRPr="00443299">
              <w:rPr>
                <w:rFonts w:ascii="Times New Roman" w:hAnsi="Times New Roman" w:cs="Times New Roman"/>
                <w:i/>
                <w:iCs/>
                <w:sz w:val="15"/>
                <w:szCs w:val="15"/>
              </w:rPr>
              <w:t xml:space="preserve"> </w:t>
            </w:r>
            <w:r w:rsidRPr="00443299">
              <w:rPr>
                <w:rFonts w:ascii="Times New Roman" w:hAnsi="Times New Roman" w:cs="Times New Roman"/>
                <w:i/>
                <w:iCs/>
                <w:sz w:val="15"/>
                <w:szCs w:val="15"/>
              </w:rPr>
              <w:t xml:space="preserve">Larsen et al, 2012; </w:t>
            </w:r>
            <w:proofErr w:type="spellStart"/>
            <w:r w:rsidRPr="00443299">
              <w:rPr>
                <w:rFonts w:ascii="Times New Roman" w:hAnsi="Times New Roman" w:cs="Times New Roman"/>
                <w:i/>
                <w:iCs/>
                <w:sz w:val="15"/>
                <w:szCs w:val="15"/>
              </w:rPr>
              <w:t>Panev</w:t>
            </w:r>
            <w:proofErr w:type="spellEnd"/>
            <w:r w:rsidRPr="00443299">
              <w:rPr>
                <w:rFonts w:ascii="Times New Roman" w:hAnsi="Times New Roman" w:cs="Times New Roman"/>
                <w:i/>
                <w:iCs/>
                <w:sz w:val="15"/>
                <w:szCs w:val="15"/>
              </w:rPr>
              <w:t xml:space="preserve"> et al, 2014</w:t>
            </w:r>
          </w:p>
        </w:tc>
      </w:tr>
      <w:tr w:rsidR="00622506" w:rsidRPr="00443299" w14:paraId="1E31E6BF" w14:textId="77777777" w:rsidTr="00360831">
        <w:trPr>
          <w:cantSplit/>
          <w:trHeight w:val="20"/>
          <w:jc w:val="center"/>
        </w:trPr>
        <w:tc>
          <w:tcPr>
            <w:tcW w:w="1312" w:type="dxa"/>
            <w:vMerge/>
            <w:vAlign w:val="center"/>
            <w:hideMark/>
          </w:tcPr>
          <w:p w14:paraId="72122B7C" w14:textId="77777777" w:rsidR="00622506" w:rsidRPr="00443299" w:rsidRDefault="00622506" w:rsidP="001131AD">
            <w:pPr>
              <w:jc w:val="center"/>
              <w:rPr>
                <w:rFonts w:ascii="Times New Roman" w:hAnsi="Times New Roman" w:cs="Times New Roman"/>
                <w:sz w:val="17"/>
                <w:szCs w:val="17"/>
              </w:rPr>
            </w:pPr>
          </w:p>
        </w:tc>
        <w:tc>
          <w:tcPr>
            <w:tcW w:w="1076" w:type="dxa"/>
            <w:vMerge/>
            <w:vAlign w:val="center"/>
            <w:hideMark/>
          </w:tcPr>
          <w:p w14:paraId="3E1B3633" w14:textId="77777777" w:rsidR="00622506" w:rsidRPr="00443299" w:rsidRDefault="00622506" w:rsidP="001131AD">
            <w:pPr>
              <w:jc w:val="center"/>
              <w:rPr>
                <w:rFonts w:ascii="Times New Roman" w:hAnsi="Times New Roman" w:cs="Times New Roman"/>
                <w:sz w:val="17"/>
                <w:szCs w:val="17"/>
              </w:rPr>
            </w:pPr>
          </w:p>
        </w:tc>
        <w:tc>
          <w:tcPr>
            <w:tcW w:w="1830" w:type="dxa"/>
            <w:vAlign w:val="center"/>
            <w:hideMark/>
          </w:tcPr>
          <w:p w14:paraId="34FB09A3"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Air compressors</w:t>
            </w:r>
          </w:p>
        </w:tc>
        <w:tc>
          <w:tcPr>
            <w:tcW w:w="5982" w:type="dxa"/>
            <w:vAlign w:val="center"/>
            <w:hideMark/>
          </w:tcPr>
          <w:p w14:paraId="1DAD7427" w14:textId="5CBEF581"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D</w:t>
            </w:r>
            <w:r w:rsidR="00622506" w:rsidRPr="00443299">
              <w:rPr>
                <w:rFonts w:ascii="Times New Roman" w:hAnsi="Times New Roman" w:cs="Times New Roman"/>
                <w:sz w:val="17"/>
                <w:szCs w:val="17"/>
                <w:lang w:val="en-GB"/>
              </w:rPr>
              <w:t>etections and eliminations of possible leaks, modification of subcomponents of the equipment, relocation of the machine, etc.</w:t>
            </w:r>
          </w:p>
        </w:tc>
        <w:tc>
          <w:tcPr>
            <w:tcW w:w="4076" w:type="dxa"/>
            <w:vAlign w:val="center"/>
            <w:hideMark/>
          </w:tcPr>
          <w:p w14:paraId="224DD004" w14:textId="1CB64653" w:rsidR="00622506" w:rsidRPr="00443299" w:rsidRDefault="00622506" w:rsidP="00622506">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lang w:val="en-GB"/>
              </w:rPr>
              <w:t>Sorrell, 2005;</w:t>
            </w:r>
            <w:r w:rsidR="001131AD" w:rsidRPr="00443299">
              <w:rPr>
                <w:rFonts w:ascii="Times New Roman" w:hAnsi="Times New Roman" w:cs="Times New Roman"/>
                <w:i/>
                <w:iCs/>
                <w:sz w:val="15"/>
                <w:szCs w:val="15"/>
                <w:lang w:val="en-GB"/>
              </w:rPr>
              <w:t xml:space="preserve"> </w:t>
            </w:r>
            <w:r w:rsidRPr="00443299">
              <w:rPr>
                <w:rFonts w:ascii="Times New Roman" w:hAnsi="Times New Roman" w:cs="Times New Roman"/>
                <w:i/>
                <w:iCs/>
                <w:sz w:val="15"/>
                <w:szCs w:val="15"/>
                <w:lang w:val="en-GB"/>
              </w:rPr>
              <w:t>Backlund et al, 2015;Nolden et al, 2016;</w:t>
            </w:r>
            <w:r w:rsidR="001131AD" w:rsidRPr="00443299">
              <w:rPr>
                <w:rFonts w:ascii="Times New Roman" w:hAnsi="Times New Roman" w:cs="Times New Roman"/>
                <w:i/>
                <w:iCs/>
                <w:sz w:val="15"/>
                <w:szCs w:val="15"/>
                <w:lang w:val="en-GB"/>
              </w:rPr>
              <w:t xml:space="preserve"> </w:t>
            </w:r>
            <w:proofErr w:type="spellStart"/>
            <w:r w:rsidRPr="00443299">
              <w:rPr>
                <w:rFonts w:ascii="Times New Roman" w:hAnsi="Times New Roman" w:cs="Times New Roman"/>
                <w:i/>
                <w:iCs/>
                <w:sz w:val="15"/>
                <w:szCs w:val="15"/>
                <w:lang w:val="en-GB"/>
              </w:rPr>
              <w:t>Ruan</w:t>
            </w:r>
            <w:proofErr w:type="spellEnd"/>
            <w:r w:rsidRPr="00443299">
              <w:rPr>
                <w:rFonts w:ascii="Times New Roman" w:hAnsi="Times New Roman" w:cs="Times New Roman"/>
                <w:i/>
                <w:iCs/>
                <w:sz w:val="15"/>
                <w:szCs w:val="15"/>
                <w:lang w:val="en-GB"/>
              </w:rPr>
              <w:t xml:space="preserve"> et al, 2018;</w:t>
            </w:r>
            <w:r w:rsidR="001131AD" w:rsidRPr="00443299">
              <w:rPr>
                <w:rFonts w:ascii="Times New Roman" w:hAnsi="Times New Roman" w:cs="Times New Roman"/>
                <w:i/>
                <w:iCs/>
                <w:sz w:val="15"/>
                <w:szCs w:val="15"/>
                <w:lang w:val="en-GB"/>
              </w:rPr>
              <w:t xml:space="preserve"> </w:t>
            </w:r>
            <w:r w:rsidRPr="00443299">
              <w:rPr>
                <w:rFonts w:ascii="Times New Roman" w:hAnsi="Times New Roman" w:cs="Times New Roman"/>
                <w:i/>
                <w:iCs/>
                <w:sz w:val="15"/>
                <w:szCs w:val="15"/>
                <w:lang w:val="en-US"/>
              </w:rPr>
              <w:t>Hasan et al, 2019;</w:t>
            </w:r>
            <w:r w:rsidR="00B34CB8" w:rsidRPr="00443299">
              <w:rPr>
                <w:rFonts w:ascii="Times New Roman" w:hAnsi="Times New Roman" w:cs="Times New Roman"/>
                <w:i/>
                <w:iCs/>
                <w:sz w:val="15"/>
                <w:szCs w:val="15"/>
                <w:lang w:val="en-US"/>
              </w:rPr>
              <w:t>USDOE</w:t>
            </w:r>
            <w:r w:rsidRPr="00443299">
              <w:rPr>
                <w:rFonts w:ascii="Times New Roman" w:hAnsi="Times New Roman" w:cs="Times New Roman"/>
                <w:i/>
                <w:iCs/>
                <w:sz w:val="15"/>
                <w:szCs w:val="15"/>
                <w:lang w:val="en-US"/>
              </w:rPr>
              <w:t>, 2019</w:t>
            </w:r>
          </w:p>
        </w:tc>
      </w:tr>
      <w:tr w:rsidR="00622506" w:rsidRPr="00443299" w14:paraId="0D774FBA" w14:textId="77777777" w:rsidTr="00360831">
        <w:trPr>
          <w:cantSplit/>
          <w:trHeight w:val="20"/>
          <w:jc w:val="center"/>
        </w:trPr>
        <w:tc>
          <w:tcPr>
            <w:tcW w:w="1312" w:type="dxa"/>
            <w:vMerge/>
            <w:vAlign w:val="center"/>
            <w:hideMark/>
          </w:tcPr>
          <w:p w14:paraId="7B6DF730" w14:textId="77777777" w:rsidR="00622506" w:rsidRPr="00443299" w:rsidRDefault="00622506" w:rsidP="001131AD">
            <w:pPr>
              <w:jc w:val="center"/>
              <w:rPr>
                <w:rFonts w:ascii="Times New Roman" w:hAnsi="Times New Roman" w:cs="Times New Roman"/>
                <w:sz w:val="17"/>
                <w:szCs w:val="17"/>
                <w:lang w:val="en-GB"/>
              </w:rPr>
            </w:pPr>
          </w:p>
        </w:tc>
        <w:tc>
          <w:tcPr>
            <w:tcW w:w="1076" w:type="dxa"/>
            <w:vMerge/>
            <w:vAlign w:val="center"/>
            <w:hideMark/>
          </w:tcPr>
          <w:p w14:paraId="44B0E96B" w14:textId="77777777" w:rsidR="00622506" w:rsidRPr="00443299" w:rsidRDefault="00622506" w:rsidP="001131AD">
            <w:pPr>
              <w:jc w:val="center"/>
              <w:rPr>
                <w:rFonts w:ascii="Times New Roman" w:hAnsi="Times New Roman" w:cs="Times New Roman"/>
                <w:sz w:val="17"/>
                <w:szCs w:val="17"/>
                <w:lang w:val="en-GB"/>
              </w:rPr>
            </w:pPr>
          </w:p>
        </w:tc>
        <w:tc>
          <w:tcPr>
            <w:tcW w:w="1830" w:type="dxa"/>
            <w:vAlign w:val="center"/>
            <w:hideMark/>
          </w:tcPr>
          <w:p w14:paraId="51F786CF" w14:textId="77777777" w:rsidR="00622506" w:rsidRPr="00443299" w:rsidRDefault="00622506" w:rsidP="00622506">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Pumping</w:t>
            </w:r>
            <w:proofErr w:type="spellEnd"/>
            <w:r w:rsidRPr="00443299">
              <w:rPr>
                <w:rFonts w:ascii="Times New Roman" w:hAnsi="Times New Roman" w:cs="Times New Roman"/>
                <w:sz w:val="17"/>
                <w:szCs w:val="17"/>
              </w:rPr>
              <w:t xml:space="preserve"> systems</w:t>
            </w:r>
          </w:p>
        </w:tc>
        <w:tc>
          <w:tcPr>
            <w:tcW w:w="5982" w:type="dxa"/>
            <w:vAlign w:val="center"/>
            <w:hideMark/>
          </w:tcPr>
          <w:p w14:paraId="1FFBA458" w14:textId="24DD41C3"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US"/>
              </w:rPr>
              <w:t>S</w:t>
            </w:r>
            <w:r w:rsidR="00622506" w:rsidRPr="00443299">
              <w:rPr>
                <w:rFonts w:ascii="Times New Roman" w:hAnsi="Times New Roman" w:cs="Times New Roman"/>
                <w:sz w:val="17"/>
                <w:szCs w:val="17"/>
                <w:lang w:val="en-US"/>
              </w:rPr>
              <w:t>ubstitution of subcomponents as belts, valves, impellers and generators, higher efficiency pumps etc.</w:t>
            </w:r>
          </w:p>
        </w:tc>
        <w:tc>
          <w:tcPr>
            <w:tcW w:w="4076" w:type="dxa"/>
            <w:vAlign w:val="center"/>
            <w:hideMark/>
          </w:tcPr>
          <w:p w14:paraId="13DC8216" w14:textId="17B490A8" w:rsidR="00622506" w:rsidRPr="00443299" w:rsidRDefault="00622506" w:rsidP="00622506">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lang w:val="en-US"/>
              </w:rPr>
              <w:t>Panev</w:t>
            </w:r>
            <w:proofErr w:type="spellEnd"/>
            <w:r w:rsidRPr="00443299">
              <w:rPr>
                <w:rFonts w:ascii="Times New Roman" w:hAnsi="Times New Roman" w:cs="Times New Roman"/>
                <w:i/>
                <w:iCs/>
                <w:sz w:val="15"/>
                <w:szCs w:val="15"/>
                <w:lang w:val="en-US"/>
              </w:rPr>
              <w:t xml:space="preserve"> et al, 2014;</w:t>
            </w:r>
            <w:r w:rsidR="00C92293" w:rsidRPr="00443299">
              <w:rPr>
                <w:rFonts w:ascii="Times New Roman" w:hAnsi="Times New Roman" w:cs="Times New Roman"/>
                <w:i/>
                <w:iCs/>
                <w:sz w:val="15"/>
                <w:szCs w:val="15"/>
                <w:lang w:val="en-US"/>
              </w:rPr>
              <w:t xml:space="preserve"> </w:t>
            </w:r>
            <w:proofErr w:type="spellStart"/>
            <w:r w:rsidRPr="00443299">
              <w:rPr>
                <w:rFonts w:ascii="Times New Roman" w:hAnsi="Times New Roman" w:cs="Times New Roman"/>
                <w:i/>
                <w:iCs/>
                <w:sz w:val="15"/>
                <w:szCs w:val="15"/>
                <w:lang w:val="en-US"/>
              </w:rPr>
              <w:t>Ruan</w:t>
            </w:r>
            <w:proofErr w:type="spellEnd"/>
            <w:r w:rsidRPr="00443299">
              <w:rPr>
                <w:rFonts w:ascii="Times New Roman" w:hAnsi="Times New Roman" w:cs="Times New Roman"/>
                <w:i/>
                <w:iCs/>
                <w:sz w:val="15"/>
                <w:szCs w:val="15"/>
                <w:lang w:val="en-US"/>
              </w:rPr>
              <w:t xml:space="preserve"> et al, 2018;</w:t>
            </w:r>
            <w:r w:rsidR="00C92293" w:rsidRPr="00443299">
              <w:rPr>
                <w:rFonts w:ascii="Times New Roman" w:hAnsi="Times New Roman" w:cs="Times New Roman"/>
                <w:i/>
                <w:iCs/>
                <w:sz w:val="15"/>
                <w:szCs w:val="15"/>
                <w:lang w:val="en-US"/>
              </w:rPr>
              <w:t xml:space="preserve"> </w:t>
            </w:r>
            <w:r w:rsidRPr="00443299">
              <w:rPr>
                <w:rFonts w:ascii="Times New Roman" w:hAnsi="Times New Roman" w:cs="Times New Roman"/>
                <w:i/>
                <w:iCs/>
                <w:sz w:val="15"/>
                <w:szCs w:val="15"/>
                <w:lang w:val="en-US"/>
              </w:rPr>
              <w:t>Hasan et al, 2019</w:t>
            </w:r>
          </w:p>
        </w:tc>
      </w:tr>
      <w:tr w:rsidR="00622506" w:rsidRPr="00443299" w14:paraId="219412EA" w14:textId="77777777" w:rsidTr="00360831">
        <w:trPr>
          <w:cantSplit/>
          <w:trHeight w:val="20"/>
          <w:jc w:val="center"/>
        </w:trPr>
        <w:tc>
          <w:tcPr>
            <w:tcW w:w="1312" w:type="dxa"/>
            <w:vMerge/>
            <w:vAlign w:val="center"/>
            <w:hideMark/>
          </w:tcPr>
          <w:p w14:paraId="353A3BDB" w14:textId="77777777" w:rsidR="00622506" w:rsidRPr="00443299" w:rsidRDefault="00622506" w:rsidP="001131AD">
            <w:pPr>
              <w:jc w:val="center"/>
              <w:rPr>
                <w:rFonts w:ascii="Times New Roman" w:hAnsi="Times New Roman" w:cs="Times New Roman"/>
                <w:sz w:val="17"/>
                <w:szCs w:val="17"/>
                <w:lang w:val="en-GB"/>
              </w:rPr>
            </w:pPr>
          </w:p>
        </w:tc>
        <w:tc>
          <w:tcPr>
            <w:tcW w:w="1076" w:type="dxa"/>
            <w:vMerge/>
            <w:vAlign w:val="center"/>
            <w:hideMark/>
          </w:tcPr>
          <w:p w14:paraId="16171D9F" w14:textId="77777777" w:rsidR="00622506" w:rsidRPr="00443299" w:rsidRDefault="00622506" w:rsidP="001131AD">
            <w:pPr>
              <w:jc w:val="center"/>
              <w:rPr>
                <w:rFonts w:ascii="Times New Roman" w:hAnsi="Times New Roman" w:cs="Times New Roman"/>
                <w:sz w:val="17"/>
                <w:szCs w:val="17"/>
                <w:lang w:val="en-GB"/>
              </w:rPr>
            </w:pPr>
          </w:p>
        </w:tc>
        <w:tc>
          <w:tcPr>
            <w:tcW w:w="1830" w:type="dxa"/>
            <w:vAlign w:val="center"/>
            <w:hideMark/>
          </w:tcPr>
          <w:p w14:paraId="0FD8272B" w14:textId="11C96306" w:rsidR="00622506" w:rsidRPr="00443299" w:rsidRDefault="00D049C7" w:rsidP="00622506">
            <w:pPr>
              <w:rPr>
                <w:rFonts w:ascii="Times New Roman" w:hAnsi="Times New Roman" w:cs="Times New Roman"/>
                <w:sz w:val="17"/>
                <w:szCs w:val="17"/>
                <w:lang w:val="en-GB"/>
              </w:rPr>
            </w:pPr>
            <w:r w:rsidRPr="00443299">
              <w:rPr>
                <w:rFonts w:ascii="Times New Roman" w:hAnsi="Times New Roman" w:cs="Times New Roman"/>
                <w:sz w:val="17"/>
                <w:szCs w:val="17"/>
              </w:rPr>
              <w:t xml:space="preserve">Electric </w:t>
            </w:r>
            <w:proofErr w:type="spellStart"/>
            <w:r w:rsidRPr="00443299">
              <w:rPr>
                <w:rFonts w:ascii="Times New Roman" w:hAnsi="Times New Roman" w:cs="Times New Roman"/>
                <w:sz w:val="17"/>
                <w:szCs w:val="17"/>
              </w:rPr>
              <w:t>m</w:t>
            </w:r>
            <w:r w:rsidR="00622506" w:rsidRPr="00443299">
              <w:rPr>
                <w:rFonts w:ascii="Times New Roman" w:hAnsi="Times New Roman" w:cs="Times New Roman"/>
                <w:sz w:val="17"/>
                <w:szCs w:val="17"/>
              </w:rPr>
              <w:t>otors</w:t>
            </w:r>
            <w:proofErr w:type="spellEnd"/>
          </w:p>
        </w:tc>
        <w:tc>
          <w:tcPr>
            <w:tcW w:w="5982" w:type="dxa"/>
            <w:vAlign w:val="center"/>
            <w:hideMark/>
          </w:tcPr>
          <w:p w14:paraId="72635E41" w14:textId="7F4C94D9"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US"/>
              </w:rPr>
              <w:t xml:space="preserve">Usage of </w:t>
            </w:r>
            <w:r w:rsidR="00622506" w:rsidRPr="00443299">
              <w:rPr>
                <w:rFonts w:ascii="Times New Roman" w:hAnsi="Times New Roman" w:cs="Times New Roman"/>
                <w:sz w:val="17"/>
                <w:szCs w:val="17"/>
                <w:lang w:val="en-US"/>
              </w:rPr>
              <w:t>energy-efficient belts and other improved mechanisms, install</w:t>
            </w:r>
            <w:r w:rsidRPr="00443299">
              <w:rPr>
                <w:rFonts w:ascii="Times New Roman" w:hAnsi="Times New Roman" w:cs="Times New Roman"/>
                <w:sz w:val="17"/>
                <w:szCs w:val="17"/>
                <w:lang w:val="en-US"/>
              </w:rPr>
              <w:t>ation of</w:t>
            </w:r>
            <w:r w:rsidR="00622506" w:rsidRPr="00443299">
              <w:rPr>
                <w:rFonts w:ascii="Times New Roman" w:hAnsi="Times New Roman" w:cs="Times New Roman"/>
                <w:sz w:val="17"/>
                <w:szCs w:val="17"/>
                <w:lang w:val="en-US"/>
              </w:rPr>
              <w:t xml:space="preserve"> motor voltage controller on lightly loaded motors, etc.</w:t>
            </w:r>
          </w:p>
        </w:tc>
        <w:tc>
          <w:tcPr>
            <w:tcW w:w="4076" w:type="dxa"/>
            <w:vAlign w:val="center"/>
            <w:hideMark/>
          </w:tcPr>
          <w:p w14:paraId="6923E84F" w14:textId="74AA60B4" w:rsidR="00622506" w:rsidRPr="00443299" w:rsidRDefault="00622506" w:rsidP="00622506">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lang w:val="en-GB"/>
              </w:rPr>
              <w:t>Sorrell, 2005;Sabbatucci et al, 2009;Larsen et al, 2012;Panev et al, 2014;</w:t>
            </w:r>
            <w:r w:rsidR="00C92293" w:rsidRPr="00443299">
              <w:rPr>
                <w:rFonts w:ascii="Times New Roman" w:hAnsi="Times New Roman" w:cs="Times New Roman"/>
                <w:i/>
                <w:iCs/>
                <w:sz w:val="15"/>
                <w:szCs w:val="15"/>
                <w:lang w:val="en-GB"/>
              </w:rPr>
              <w:t xml:space="preserve"> </w:t>
            </w:r>
            <w:r w:rsidRPr="00443299">
              <w:rPr>
                <w:rFonts w:ascii="Times New Roman" w:hAnsi="Times New Roman" w:cs="Times New Roman"/>
                <w:i/>
                <w:iCs/>
                <w:sz w:val="15"/>
                <w:szCs w:val="15"/>
                <w:lang w:val="en-GB"/>
              </w:rPr>
              <w:t>Backlund et al, 2015;Ruan et al, 2018;Zheng et al, 2018; Hasan et al, 2019;Carvallo et al, 2019;</w:t>
            </w:r>
            <w:r w:rsidR="00B34CB8" w:rsidRPr="00443299">
              <w:rPr>
                <w:rFonts w:ascii="Times New Roman" w:hAnsi="Times New Roman" w:cs="Times New Roman"/>
                <w:i/>
                <w:iCs/>
                <w:sz w:val="15"/>
                <w:szCs w:val="15"/>
                <w:lang w:val="en-GB"/>
              </w:rPr>
              <w:t>USDOE</w:t>
            </w:r>
            <w:r w:rsidRPr="00443299">
              <w:rPr>
                <w:rFonts w:ascii="Times New Roman" w:hAnsi="Times New Roman" w:cs="Times New Roman"/>
                <w:i/>
                <w:iCs/>
                <w:sz w:val="15"/>
                <w:szCs w:val="15"/>
                <w:lang w:val="en-GB"/>
              </w:rPr>
              <w:t>, 2019</w:t>
            </w:r>
          </w:p>
        </w:tc>
      </w:tr>
      <w:tr w:rsidR="00622506" w:rsidRPr="00966A1E" w14:paraId="0173840A" w14:textId="77777777" w:rsidTr="00360831">
        <w:trPr>
          <w:cantSplit/>
          <w:trHeight w:val="20"/>
          <w:jc w:val="center"/>
        </w:trPr>
        <w:tc>
          <w:tcPr>
            <w:tcW w:w="1312" w:type="dxa"/>
            <w:vMerge/>
            <w:vAlign w:val="center"/>
            <w:hideMark/>
          </w:tcPr>
          <w:p w14:paraId="48A66A48" w14:textId="77777777" w:rsidR="00622506" w:rsidRPr="00443299" w:rsidRDefault="00622506" w:rsidP="001131AD">
            <w:pPr>
              <w:jc w:val="center"/>
              <w:rPr>
                <w:rFonts w:ascii="Times New Roman" w:hAnsi="Times New Roman" w:cs="Times New Roman"/>
                <w:sz w:val="17"/>
                <w:szCs w:val="17"/>
                <w:lang w:val="en-GB"/>
              </w:rPr>
            </w:pPr>
          </w:p>
        </w:tc>
        <w:tc>
          <w:tcPr>
            <w:tcW w:w="1076" w:type="dxa"/>
            <w:vMerge/>
            <w:vAlign w:val="center"/>
            <w:hideMark/>
          </w:tcPr>
          <w:p w14:paraId="33482CBD" w14:textId="77777777" w:rsidR="00622506" w:rsidRPr="00443299" w:rsidRDefault="00622506" w:rsidP="001131AD">
            <w:pPr>
              <w:jc w:val="center"/>
              <w:rPr>
                <w:rFonts w:ascii="Times New Roman" w:hAnsi="Times New Roman" w:cs="Times New Roman"/>
                <w:sz w:val="17"/>
                <w:szCs w:val="17"/>
                <w:lang w:val="en-GB"/>
              </w:rPr>
            </w:pPr>
          </w:p>
        </w:tc>
        <w:tc>
          <w:tcPr>
            <w:tcW w:w="1830" w:type="dxa"/>
            <w:vAlign w:val="center"/>
            <w:hideMark/>
          </w:tcPr>
          <w:p w14:paraId="72E92DAB"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Inverters/Drives</w:t>
            </w:r>
          </w:p>
        </w:tc>
        <w:tc>
          <w:tcPr>
            <w:tcW w:w="5982" w:type="dxa"/>
            <w:vAlign w:val="center"/>
            <w:hideMark/>
          </w:tcPr>
          <w:p w14:paraId="7689DF3F" w14:textId="37F74AFC"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 xml:space="preserve">Usage of </w:t>
            </w:r>
            <w:r w:rsidR="00622506" w:rsidRPr="00443299">
              <w:rPr>
                <w:rFonts w:ascii="Times New Roman" w:hAnsi="Times New Roman" w:cs="Times New Roman"/>
                <w:sz w:val="17"/>
                <w:szCs w:val="17"/>
                <w:lang w:val="en-GB"/>
              </w:rPr>
              <w:t>adjustable frequency drive or multiple speed motors on existing system, install isolation transformer on adjustable frequency drive, etc.</w:t>
            </w:r>
          </w:p>
        </w:tc>
        <w:tc>
          <w:tcPr>
            <w:tcW w:w="4076" w:type="dxa"/>
            <w:vAlign w:val="center"/>
            <w:hideMark/>
          </w:tcPr>
          <w:p w14:paraId="224663E8" w14:textId="67CC0A6A" w:rsidR="00622506" w:rsidRPr="00443299" w:rsidRDefault="00622506" w:rsidP="00622506">
            <w:pPr>
              <w:jc w:val="right"/>
              <w:rPr>
                <w:rFonts w:ascii="Times New Roman" w:hAnsi="Times New Roman" w:cs="Times New Roman"/>
                <w:i/>
                <w:iCs/>
                <w:sz w:val="15"/>
                <w:szCs w:val="15"/>
              </w:rPr>
            </w:pPr>
            <w:proofErr w:type="spellStart"/>
            <w:r w:rsidRPr="00443299">
              <w:rPr>
                <w:rFonts w:ascii="Times New Roman" w:hAnsi="Times New Roman" w:cs="Times New Roman"/>
                <w:i/>
                <w:iCs/>
                <w:sz w:val="15"/>
                <w:szCs w:val="15"/>
              </w:rPr>
              <w:t>Sorrell</w:t>
            </w:r>
            <w:proofErr w:type="spellEnd"/>
            <w:r w:rsidRPr="00443299">
              <w:rPr>
                <w:rFonts w:ascii="Times New Roman" w:hAnsi="Times New Roman" w:cs="Times New Roman"/>
                <w:i/>
                <w:iCs/>
                <w:sz w:val="15"/>
                <w:szCs w:val="15"/>
              </w:rPr>
              <w:t>, 2005;Sabbatucci et al, 2009;Larsen et al, 2012;Panev et al, 2014;Zheng et al, 2018; Hasan et al, 2019;</w:t>
            </w:r>
            <w:r w:rsidR="00B34CB8" w:rsidRPr="00443299">
              <w:rPr>
                <w:rFonts w:ascii="Times New Roman" w:hAnsi="Times New Roman" w:cs="Times New Roman"/>
                <w:i/>
                <w:iCs/>
                <w:sz w:val="15"/>
                <w:szCs w:val="15"/>
              </w:rPr>
              <w:t>USDOE</w:t>
            </w:r>
            <w:r w:rsidRPr="00443299">
              <w:rPr>
                <w:rFonts w:ascii="Times New Roman" w:hAnsi="Times New Roman" w:cs="Times New Roman"/>
                <w:i/>
                <w:iCs/>
                <w:sz w:val="15"/>
                <w:szCs w:val="15"/>
              </w:rPr>
              <w:t xml:space="preserve"> 2019</w:t>
            </w:r>
          </w:p>
        </w:tc>
      </w:tr>
      <w:tr w:rsidR="00622506" w:rsidRPr="00443299" w14:paraId="2EC7FDF9" w14:textId="77777777" w:rsidTr="00360831">
        <w:trPr>
          <w:cantSplit/>
          <w:trHeight w:val="20"/>
          <w:jc w:val="center"/>
        </w:trPr>
        <w:tc>
          <w:tcPr>
            <w:tcW w:w="1312" w:type="dxa"/>
            <w:vMerge/>
            <w:vAlign w:val="center"/>
            <w:hideMark/>
          </w:tcPr>
          <w:p w14:paraId="479D356B" w14:textId="77777777" w:rsidR="00622506" w:rsidRPr="00443299" w:rsidRDefault="00622506" w:rsidP="001131AD">
            <w:pPr>
              <w:jc w:val="center"/>
              <w:rPr>
                <w:rFonts w:ascii="Times New Roman" w:hAnsi="Times New Roman" w:cs="Times New Roman"/>
                <w:sz w:val="17"/>
                <w:szCs w:val="17"/>
              </w:rPr>
            </w:pPr>
          </w:p>
        </w:tc>
        <w:tc>
          <w:tcPr>
            <w:tcW w:w="1076" w:type="dxa"/>
            <w:vMerge/>
            <w:vAlign w:val="center"/>
            <w:hideMark/>
          </w:tcPr>
          <w:p w14:paraId="75173624" w14:textId="77777777" w:rsidR="00622506" w:rsidRPr="00443299" w:rsidRDefault="00622506" w:rsidP="001131AD">
            <w:pPr>
              <w:jc w:val="center"/>
              <w:rPr>
                <w:rFonts w:ascii="Times New Roman" w:hAnsi="Times New Roman" w:cs="Times New Roman"/>
                <w:sz w:val="17"/>
                <w:szCs w:val="17"/>
              </w:rPr>
            </w:pPr>
          </w:p>
        </w:tc>
        <w:tc>
          <w:tcPr>
            <w:tcW w:w="1830" w:type="dxa"/>
            <w:vAlign w:val="center"/>
            <w:hideMark/>
          </w:tcPr>
          <w:p w14:paraId="1684FA71"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Furnaces/Ovens</w:t>
            </w:r>
          </w:p>
        </w:tc>
        <w:tc>
          <w:tcPr>
            <w:tcW w:w="5982" w:type="dxa"/>
            <w:vAlign w:val="center"/>
            <w:hideMark/>
          </w:tcPr>
          <w:p w14:paraId="0688822B" w14:textId="01823FF1"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R</w:t>
            </w:r>
            <w:r w:rsidR="00622506" w:rsidRPr="00443299">
              <w:rPr>
                <w:rFonts w:ascii="Times New Roman" w:hAnsi="Times New Roman" w:cs="Times New Roman"/>
                <w:sz w:val="17"/>
                <w:szCs w:val="17"/>
                <w:lang w:val="en-GB"/>
              </w:rPr>
              <w:t>educ</w:t>
            </w:r>
            <w:r w:rsidRPr="00443299">
              <w:rPr>
                <w:rFonts w:ascii="Times New Roman" w:hAnsi="Times New Roman" w:cs="Times New Roman"/>
                <w:sz w:val="17"/>
                <w:szCs w:val="17"/>
                <w:lang w:val="en-GB"/>
              </w:rPr>
              <w:t>tion of</w:t>
            </w:r>
            <w:r w:rsidR="00622506" w:rsidRPr="00443299">
              <w:rPr>
                <w:rFonts w:ascii="Times New Roman" w:hAnsi="Times New Roman" w:cs="Times New Roman"/>
                <w:sz w:val="17"/>
                <w:szCs w:val="17"/>
                <w:lang w:val="en-GB"/>
              </w:rPr>
              <w:t xml:space="preserve"> combustion air flow to optimum, improve</w:t>
            </w:r>
            <w:r w:rsidRPr="00443299">
              <w:rPr>
                <w:rFonts w:ascii="Times New Roman" w:hAnsi="Times New Roman" w:cs="Times New Roman"/>
                <w:sz w:val="17"/>
                <w:szCs w:val="17"/>
                <w:lang w:val="en-GB"/>
              </w:rPr>
              <w:t>ment of</w:t>
            </w:r>
            <w:r w:rsidR="00622506" w:rsidRPr="00443299">
              <w:rPr>
                <w:rFonts w:ascii="Times New Roman" w:hAnsi="Times New Roman" w:cs="Times New Roman"/>
                <w:sz w:val="17"/>
                <w:szCs w:val="17"/>
                <w:lang w:val="en-GB"/>
              </w:rPr>
              <w:t xml:space="preserve"> combustion control capability, use</w:t>
            </w:r>
            <w:r w:rsidRPr="00443299">
              <w:rPr>
                <w:rFonts w:ascii="Times New Roman" w:hAnsi="Times New Roman" w:cs="Times New Roman"/>
                <w:sz w:val="17"/>
                <w:szCs w:val="17"/>
                <w:lang w:val="en-GB"/>
              </w:rPr>
              <w:t xml:space="preserve"> of</w:t>
            </w:r>
            <w:r w:rsidR="00622506" w:rsidRPr="00443299">
              <w:rPr>
                <w:rFonts w:ascii="Times New Roman" w:hAnsi="Times New Roman" w:cs="Times New Roman"/>
                <w:sz w:val="17"/>
                <w:szCs w:val="17"/>
                <w:lang w:val="en-GB"/>
              </w:rPr>
              <w:t xml:space="preserve"> insulation in furnaces to facilitate heating/cooling, etc.</w:t>
            </w:r>
          </w:p>
        </w:tc>
        <w:tc>
          <w:tcPr>
            <w:tcW w:w="4076" w:type="dxa"/>
            <w:vAlign w:val="center"/>
            <w:hideMark/>
          </w:tcPr>
          <w:p w14:paraId="3DF6592E" w14:textId="19B87D25" w:rsidR="00622506" w:rsidRPr="00443299" w:rsidRDefault="00622506" w:rsidP="00622506">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lang w:val="en-GB"/>
              </w:rPr>
              <w:t>Marino et al, 2010;Change Best, 2012;Ruan et al, 2018;Zheng et al, 2018;</w:t>
            </w:r>
            <w:r w:rsidR="00C92293" w:rsidRPr="00443299">
              <w:rPr>
                <w:rFonts w:ascii="Times New Roman" w:hAnsi="Times New Roman" w:cs="Times New Roman"/>
                <w:i/>
                <w:iCs/>
                <w:sz w:val="15"/>
                <w:szCs w:val="15"/>
                <w:lang w:val="en-US"/>
              </w:rPr>
              <w:t xml:space="preserve"> </w:t>
            </w:r>
            <w:r w:rsidR="00B34CB8" w:rsidRPr="00443299">
              <w:rPr>
                <w:rFonts w:ascii="Times New Roman" w:hAnsi="Times New Roman" w:cs="Times New Roman"/>
                <w:i/>
                <w:iCs/>
                <w:sz w:val="15"/>
                <w:szCs w:val="15"/>
                <w:lang w:val="en-US"/>
              </w:rPr>
              <w:t>USDOE</w:t>
            </w:r>
            <w:r w:rsidRPr="00443299">
              <w:rPr>
                <w:rFonts w:ascii="Times New Roman" w:hAnsi="Times New Roman" w:cs="Times New Roman"/>
                <w:i/>
                <w:iCs/>
                <w:sz w:val="15"/>
                <w:szCs w:val="15"/>
                <w:lang w:val="en-US"/>
              </w:rPr>
              <w:t>, 2019</w:t>
            </w:r>
          </w:p>
        </w:tc>
      </w:tr>
      <w:tr w:rsidR="00622506" w:rsidRPr="00966A1E" w14:paraId="5A285488" w14:textId="77777777" w:rsidTr="00360831">
        <w:trPr>
          <w:cantSplit/>
          <w:trHeight w:val="20"/>
          <w:jc w:val="center"/>
        </w:trPr>
        <w:tc>
          <w:tcPr>
            <w:tcW w:w="1312" w:type="dxa"/>
            <w:vMerge/>
            <w:vAlign w:val="center"/>
            <w:hideMark/>
          </w:tcPr>
          <w:p w14:paraId="4966FF24" w14:textId="77777777" w:rsidR="00622506" w:rsidRPr="00443299" w:rsidRDefault="00622506" w:rsidP="001131AD">
            <w:pPr>
              <w:jc w:val="center"/>
              <w:rPr>
                <w:rFonts w:ascii="Times New Roman" w:hAnsi="Times New Roman" w:cs="Times New Roman"/>
                <w:sz w:val="17"/>
                <w:szCs w:val="17"/>
                <w:lang w:val="en-GB"/>
              </w:rPr>
            </w:pPr>
          </w:p>
        </w:tc>
        <w:tc>
          <w:tcPr>
            <w:tcW w:w="1076" w:type="dxa"/>
            <w:vMerge/>
            <w:vAlign w:val="center"/>
            <w:hideMark/>
          </w:tcPr>
          <w:p w14:paraId="0F56DF13" w14:textId="77777777" w:rsidR="00622506" w:rsidRPr="00443299" w:rsidRDefault="00622506" w:rsidP="001131AD">
            <w:pPr>
              <w:jc w:val="center"/>
              <w:rPr>
                <w:rFonts w:ascii="Times New Roman" w:hAnsi="Times New Roman" w:cs="Times New Roman"/>
                <w:sz w:val="17"/>
                <w:szCs w:val="17"/>
                <w:lang w:val="en-GB"/>
              </w:rPr>
            </w:pPr>
          </w:p>
        </w:tc>
        <w:tc>
          <w:tcPr>
            <w:tcW w:w="1830" w:type="dxa"/>
            <w:vAlign w:val="center"/>
            <w:hideMark/>
          </w:tcPr>
          <w:p w14:paraId="12B88AF6"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rPr>
              <w:t>Boilers</w:t>
            </w:r>
          </w:p>
        </w:tc>
        <w:tc>
          <w:tcPr>
            <w:tcW w:w="5982" w:type="dxa"/>
            <w:vAlign w:val="center"/>
            <w:hideMark/>
          </w:tcPr>
          <w:p w14:paraId="4CB7B58A" w14:textId="150ED147"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US"/>
              </w:rPr>
              <w:t>M</w:t>
            </w:r>
            <w:r w:rsidR="00622506" w:rsidRPr="00443299">
              <w:rPr>
                <w:rFonts w:ascii="Times New Roman" w:hAnsi="Times New Roman" w:cs="Times New Roman"/>
                <w:sz w:val="17"/>
                <w:szCs w:val="17"/>
                <w:lang w:val="en-US"/>
              </w:rPr>
              <w:t>ov</w:t>
            </w:r>
            <w:r w:rsidRPr="00443299">
              <w:rPr>
                <w:rFonts w:ascii="Times New Roman" w:hAnsi="Times New Roman" w:cs="Times New Roman"/>
                <w:sz w:val="17"/>
                <w:szCs w:val="17"/>
                <w:lang w:val="en-US"/>
              </w:rPr>
              <w:t>ing a</w:t>
            </w:r>
            <w:r w:rsidR="00622506" w:rsidRPr="00443299">
              <w:rPr>
                <w:rFonts w:ascii="Times New Roman" w:hAnsi="Times New Roman" w:cs="Times New Roman"/>
                <w:sz w:val="17"/>
                <w:szCs w:val="17"/>
                <w:lang w:val="en-US"/>
              </w:rPr>
              <w:t xml:space="preserve"> boiler to </w:t>
            </w:r>
            <w:r w:rsidRPr="00443299">
              <w:rPr>
                <w:rFonts w:ascii="Times New Roman" w:hAnsi="Times New Roman" w:cs="Times New Roman"/>
                <w:sz w:val="17"/>
                <w:szCs w:val="17"/>
                <w:lang w:val="en-US"/>
              </w:rPr>
              <w:t xml:space="preserve">a </w:t>
            </w:r>
            <w:r w:rsidR="00622506" w:rsidRPr="00443299">
              <w:rPr>
                <w:rFonts w:ascii="Times New Roman" w:hAnsi="Times New Roman" w:cs="Times New Roman"/>
                <w:sz w:val="17"/>
                <w:szCs w:val="17"/>
                <w:lang w:val="en-US"/>
              </w:rPr>
              <w:t>more efficient location, replace obsolete burners, reduce excessive boiler blowdown, etc.</w:t>
            </w:r>
          </w:p>
        </w:tc>
        <w:tc>
          <w:tcPr>
            <w:tcW w:w="4076" w:type="dxa"/>
            <w:vAlign w:val="center"/>
            <w:hideMark/>
          </w:tcPr>
          <w:p w14:paraId="3EBC557C" w14:textId="55A5B8DA" w:rsidR="00622506" w:rsidRPr="00443299" w:rsidRDefault="00622506" w:rsidP="00622506">
            <w:pPr>
              <w:jc w:val="right"/>
              <w:rPr>
                <w:rFonts w:ascii="Times New Roman" w:hAnsi="Times New Roman" w:cs="Times New Roman"/>
                <w:i/>
                <w:iCs/>
                <w:sz w:val="15"/>
                <w:szCs w:val="15"/>
              </w:rPr>
            </w:pPr>
            <w:proofErr w:type="spellStart"/>
            <w:r w:rsidRPr="00443299">
              <w:rPr>
                <w:rFonts w:ascii="Times New Roman" w:hAnsi="Times New Roman" w:cs="Times New Roman"/>
                <w:i/>
                <w:iCs/>
                <w:sz w:val="15"/>
                <w:szCs w:val="15"/>
              </w:rPr>
              <w:t>Sorrell</w:t>
            </w:r>
            <w:proofErr w:type="spellEnd"/>
            <w:r w:rsidRPr="00443299">
              <w:rPr>
                <w:rFonts w:ascii="Times New Roman" w:hAnsi="Times New Roman" w:cs="Times New Roman"/>
                <w:i/>
                <w:iCs/>
                <w:sz w:val="15"/>
                <w:szCs w:val="15"/>
              </w:rPr>
              <w:t>, 2005;Bertoldi et al, 2005;Bertoldi et al, 2006;Sabbatucci et al, 2009;Labanca et al, 2015;Ruan et al, 2018;Zheng et al, 2018;Carvallo et al, 2019;</w:t>
            </w:r>
            <w:r w:rsidR="00C92293" w:rsidRPr="00443299">
              <w:rPr>
                <w:rFonts w:ascii="Times New Roman" w:hAnsi="Times New Roman" w:cs="Times New Roman"/>
                <w:i/>
                <w:iCs/>
                <w:sz w:val="15"/>
                <w:szCs w:val="15"/>
              </w:rPr>
              <w:t xml:space="preserve"> </w:t>
            </w:r>
            <w:r w:rsidR="00B34CB8" w:rsidRPr="00443299">
              <w:rPr>
                <w:rFonts w:ascii="Times New Roman" w:hAnsi="Times New Roman" w:cs="Times New Roman"/>
                <w:i/>
                <w:iCs/>
                <w:sz w:val="15"/>
                <w:szCs w:val="15"/>
              </w:rPr>
              <w:t>USDOE</w:t>
            </w:r>
            <w:r w:rsidRPr="00443299">
              <w:rPr>
                <w:rFonts w:ascii="Times New Roman" w:hAnsi="Times New Roman" w:cs="Times New Roman"/>
                <w:i/>
                <w:iCs/>
                <w:sz w:val="15"/>
                <w:szCs w:val="15"/>
              </w:rPr>
              <w:t>, 2019</w:t>
            </w:r>
          </w:p>
        </w:tc>
      </w:tr>
      <w:tr w:rsidR="00622506" w:rsidRPr="00443299" w14:paraId="6EA0CEFD" w14:textId="77777777" w:rsidTr="00360831">
        <w:trPr>
          <w:cantSplit/>
          <w:trHeight w:val="20"/>
          <w:jc w:val="center"/>
        </w:trPr>
        <w:tc>
          <w:tcPr>
            <w:tcW w:w="1312" w:type="dxa"/>
            <w:vMerge/>
            <w:vAlign w:val="center"/>
            <w:hideMark/>
          </w:tcPr>
          <w:p w14:paraId="583FC11E" w14:textId="77777777" w:rsidR="00622506" w:rsidRPr="00443299" w:rsidRDefault="00622506" w:rsidP="001131AD">
            <w:pPr>
              <w:jc w:val="center"/>
              <w:rPr>
                <w:rFonts w:ascii="Times New Roman" w:hAnsi="Times New Roman" w:cs="Times New Roman"/>
                <w:sz w:val="17"/>
                <w:szCs w:val="17"/>
              </w:rPr>
            </w:pPr>
          </w:p>
        </w:tc>
        <w:tc>
          <w:tcPr>
            <w:tcW w:w="1076" w:type="dxa"/>
            <w:vMerge/>
            <w:vAlign w:val="center"/>
            <w:hideMark/>
          </w:tcPr>
          <w:p w14:paraId="20E08254" w14:textId="77777777" w:rsidR="00622506" w:rsidRPr="00443299" w:rsidRDefault="00622506" w:rsidP="001131AD">
            <w:pPr>
              <w:jc w:val="center"/>
              <w:rPr>
                <w:rFonts w:ascii="Times New Roman" w:hAnsi="Times New Roman" w:cs="Times New Roman"/>
                <w:sz w:val="17"/>
                <w:szCs w:val="17"/>
              </w:rPr>
            </w:pPr>
          </w:p>
        </w:tc>
        <w:tc>
          <w:tcPr>
            <w:tcW w:w="1830" w:type="dxa"/>
            <w:vAlign w:val="center"/>
            <w:hideMark/>
          </w:tcPr>
          <w:p w14:paraId="5FF48F9B"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Steam systems</w:t>
            </w:r>
          </w:p>
        </w:tc>
        <w:tc>
          <w:tcPr>
            <w:tcW w:w="5982" w:type="dxa"/>
            <w:vAlign w:val="center"/>
            <w:hideMark/>
          </w:tcPr>
          <w:p w14:paraId="443604E6" w14:textId="747F4CA8"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I</w:t>
            </w:r>
            <w:r w:rsidR="00622506" w:rsidRPr="00443299">
              <w:rPr>
                <w:rFonts w:ascii="Times New Roman" w:hAnsi="Times New Roman" w:cs="Times New Roman"/>
                <w:sz w:val="17"/>
                <w:szCs w:val="17"/>
                <w:lang w:val="en-GB"/>
              </w:rPr>
              <w:t xml:space="preserve">ncrease </w:t>
            </w:r>
            <w:r w:rsidRPr="00443299">
              <w:rPr>
                <w:rFonts w:ascii="Times New Roman" w:hAnsi="Times New Roman" w:cs="Times New Roman"/>
                <w:sz w:val="17"/>
                <w:szCs w:val="17"/>
                <w:lang w:val="en-GB"/>
              </w:rPr>
              <w:t xml:space="preserve">the </w:t>
            </w:r>
            <w:r w:rsidR="00622506" w:rsidRPr="00443299">
              <w:rPr>
                <w:rFonts w:ascii="Times New Roman" w:hAnsi="Times New Roman" w:cs="Times New Roman"/>
                <w:sz w:val="17"/>
                <w:szCs w:val="17"/>
                <w:lang w:val="en-GB"/>
              </w:rPr>
              <w:t>amount of condensate returned, repair and eliminate steam leaks, reduce excess steam bleeding, etc.</w:t>
            </w:r>
          </w:p>
        </w:tc>
        <w:tc>
          <w:tcPr>
            <w:tcW w:w="4076" w:type="dxa"/>
            <w:vAlign w:val="center"/>
            <w:hideMark/>
          </w:tcPr>
          <w:p w14:paraId="6766D25B" w14:textId="1B5C5EAE" w:rsidR="00622506" w:rsidRPr="00443299" w:rsidRDefault="00622506" w:rsidP="00622506">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lang w:val="en-GB"/>
              </w:rPr>
              <w:t>Backlund et al, 2015;Ruan et al, 2018;</w:t>
            </w:r>
            <w:r w:rsidR="00B34CB8" w:rsidRPr="00443299">
              <w:rPr>
                <w:rFonts w:ascii="Times New Roman" w:hAnsi="Times New Roman" w:cs="Times New Roman"/>
                <w:i/>
                <w:iCs/>
                <w:sz w:val="15"/>
                <w:szCs w:val="15"/>
                <w:lang w:val="en-GB"/>
              </w:rPr>
              <w:t xml:space="preserve"> </w:t>
            </w:r>
            <w:r w:rsidRPr="00443299">
              <w:rPr>
                <w:rFonts w:ascii="Times New Roman" w:hAnsi="Times New Roman" w:cs="Times New Roman"/>
                <w:i/>
                <w:iCs/>
                <w:sz w:val="15"/>
                <w:szCs w:val="15"/>
                <w:lang w:val="en-GB"/>
              </w:rPr>
              <w:t xml:space="preserve"> Hasan et al, 2019;Carvallo et al, 2019;</w:t>
            </w:r>
            <w:r w:rsidR="00B34CB8" w:rsidRPr="00443299">
              <w:rPr>
                <w:rFonts w:ascii="Times New Roman" w:hAnsi="Times New Roman" w:cs="Times New Roman"/>
                <w:i/>
                <w:iCs/>
                <w:sz w:val="15"/>
                <w:szCs w:val="15"/>
                <w:lang w:val="en-GB"/>
              </w:rPr>
              <w:t>USDOE</w:t>
            </w:r>
            <w:r w:rsidRPr="00443299">
              <w:rPr>
                <w:rFonts w:ascii="Times New Roman" w:hAnsi="Times New Roman" w:cs="Times New Roman"/>
                <w:i/>
                <w:iCs/>
                <w:sz w:val="15"/>
                <w:szCs w:val="15"/>
                <w:lang w:val="en-GB"/>
              </w:rPr>
              <w:t>, 2019</w:t>
            </w:r>
          </w:p>
        </w:tc>
      </w:tr>
      <w:tr w:rsidR="00622506" w:rsidRPr="00966A1E" w14:paraId="32A21421" w14:textId="77777777" w:rsidTr="00360831">
        <w:trPr>
          <w:cantSplit/>
          <w:trHeight w:val="20"/>
          <w:jc w:val="center"/>
        </w:trPr>
        <w:tc>
          <w:tcPr>
            <w:tcW w:w="1312" w:type="dxa"/>
            <w:vMerge/>
            <w:vAlign w:val="center"/>
            <w:hideMark/>
          </w:tcPr>
          <w:p w14:paraId="2A31A943" w14:textId="77777777" w:rsidR="00622506" w:rsidRPr="00443299" w:rsidRDefault="00622506" w:rsidP="001131AD">
            <w:pPr>
              <w:jc w:val="center"/>
              <w:rPr>
                <w:rFonts w:ascii="Times New Roman" w:hAnsi="Times New Roman" w:cs="Times New Roman"/>
                <w:sz w:val="17"/>
                <w:szCs w:val="17"/>
                <w:lang w:val="en-GB"/>
              </w:rPr>
            </w:pPr>
          </w:p>
        </w:tc>
        <w:tc>
          <w:tcPr>
            <w:tcW w:w="1076" w:type="dxa"/>
            <w:vMerge/>
            <w:vAlign w:val="center"/>
            <w:hideMark/>
          </w:tcPr>
          <w:p w14:paraId="4E3731CD" w14:textId="77777777" w:rsidR="00622506" w:rsidRPr="00443299" w:rsidRDefault="00622506" w:rsidP="001131AD">
            <w:pPr>
              <w:jc w:val="center"/>
              <w:rPr>
                <w:rFonts w:ascii="Times New Roman" w:hAnsi="Times New Roman" w:cs="Times New Roman"/>
                <w:sz w:val="17"/>
                <w:szCs w:val="17"/>
                <w:lang w:val="en-GB"/>
              </w:rPr>
            </w:pPr>
          </w:p>
        </w:tc>
        <w:tc>
          <w:tcPr>
            <w:tcW w:w="1830" w:type="dxa"/>
            <w:vAlign w:val="center"/>
            <w:hideMark/>
          </w:tcPr>
          <w:p w14:paraId="367E63BC" w14:textId="77777777" w:rsidR="00622506" w:rsidRPr="00443299" w:rsidRDefault="00622506" w:rsidP="00622506">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Heating</w:t>
            </w:r>
            <w:proofErr w:type="spellEnd"/>
          </w:p>
        </w:tc>
        <w:tc>
          <w:tcPr>
            <w:tcW w:w="5982" w:type="dxa"/>
            <w:vAlign w:val="center"/>
            <w:hideMark/>
          </w:tcPr>
          <w:p w14:paraId="29C4EA1B" w14:textId="4A716BF4"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US"/>
              </w:rPr>
              <w:t>Usage of</w:t>
            </w:r>
            <w:r w:rsidR="00622506" w:rsidRPr="00443299">
              <w:rPr>
                <w:rFonts w:ascii="Times New Roman" w:hAnsi="Times New Roman" w:cs="Times New Roman"/>
                <w:sz w:val="17"/>
                <w:szCs w:val="17"/>
                <w:lang w:val="en-US"/>
              </w:rPr>
              <w:t xml:space="preserve"> optimum temperature, use minimum safe oven ventilation, use immersion heating in tanks, melting pots, insulate bare equipment etc.</w:t>
            </w:r>
          </w:p>
        </w:tc>
        <w:tc>
          <w:tcPr>
            <w:tcW w:w="4076" w:type="dxa"/>
            <w:vAlign w:val="center"/>
            <w:hideMark/>
          </w:tcPr>
          <w:p w14:paraId="0255DA3D" w14:textId="41A8E904" w:rsidR="00622506" w:rsidRPr="00443299" w:rsidRDefault="00622506" w:rsidP="00622506">
            <w:pPr>
              <w:jc w:val="right"/>
              <w:rPr>
                <w:rFonts w:ascii="Times New Roman" w:hAnsi="Times New Roman" w:cs="Times New Roman"/>
                <w:i/>
                <w:iCs/>
                <w:sz w:val="15"/>
                <w:szCs w:val="15"/>
              </w:rPr>
            </w:pPr>
            <w:r w:rsidRPr="00443299">
              <w:rPr>
                <w:rFonts w:ascii="Times New Roman" w:hAnsi="Times New Roman" w:cs="Times New Roman"/>
                <w:i/>
                <w:iCs/>
                <w:sz w:val="15"/>
                <w:szCs w:val="15"/>
              </w:rPr>
              <w:t>Bertoldi et al, 2005;Bertoldi et al, 2006;Sabbatucci et al, 2009;Labanca et al, 2015;Ruan et al, 2018;Zheng et al, 2018;Carvallo et al, 2019;</w:t>
            </w:r>
            <w:r w:rsidR="002013B8" w:rsidRPr="00443299">
              <w:rPr>
                <w:rFonts w:ascii="Times New Roman" w:hAnsi="Times New Roman" w:cs="Times New Roman"/>
                <w:i/>
                <w:iCs/>
                <w:sz w:val="15"/>
                <w:szCs w:val="15"/>
              </w:rPr>
              <w:t xml:space="preserve"> </w:t>
            </w:r>
            <w:r w:rsidR="00B34CB8" w:rsidRPr="00443299">
              <w:rPr>
                <w:rFonts w:ascii="Times New Roman" w:hAnsi="Times New Roman" w:cs="Times New Roman"/>
                <w:i/>
                <w:iCs/>
                <w:sz w:val="15"/>
                <w:szCs w:val="15"/>
              </w:rPr>
              <w:t>USDOE</w:t>
            </w:r>
            <w:r w:rsidRPr="00443299">
              <w:rPr>
                <w:rFonts w:ascii="Times New Roman" w:hAnsi="Times New Roman" w:cs="Times New Roman"/>
                <w:i/>
                <w:iCs/>
                <w:sz w:val="15"/>
                <w:szCs w:val="15"/>
              </w:rPr>
              <w:t>, 2019</w:t>
            </w:r>
          </w:p>
        </w:tc>
      </w:tr>
      <w:tr w:rsidR="00622506" w:rsidRPr="00966A1E" w14:paraId="6D64C511" w14:textId="77777777" w:rsidTr="00360831">
        <w:trPr>
          <w:cantSplit/>
          <w:trHeight w:val="20"/>
          <w:jc w:val="center"/>
        </w:trPr>
        <w:tc>
          <w:tcPr>
            <w:tcW w:w="1312" w:type="dxa"/>
            <w:vMerge/>
            <w:vAlign w:val="center"/>
            <w:hideMark/>
          </w:tcPr>
          <w:p w14:paraId="0EEAF1C9" w14:textId="77777777" w:rsidR="00622506" w:rsidRPr="00443299" w:rsidRDefault="00622506" w:rsidP="001131AD">
            <w:pPr>
              <w:jc w:val="center"/>
              <w:rPr>
                <w:rFonts w:ascii="Times New Roman" w:hAnsi="Times New Roman" w:cs="Times New Roman"/>
                <w:sz w:val="17"/>
                <w:szCs w:val="17"/>
              </w:rPr>
            </w:pPr>
          </w:p>
        </w:tc>
        <w:tc>
          <w:tcPr>
            <w:tcW w:w="1076" w:type="dxa"/>
            <w:vMerge/>
            <w:vAlign w:val="center"/>
            <w:hideMark/>
          </w:tcPr>
          <w:p w14:paraId="664A748C" w14:textId="77777777" w:rsidR="00622506" w:rsidRPr="00443299" w:rsidRDefault="00622506" w:rsidP="001131AD">
            <w:pPr>
              <w:jc w:val="center"/>
              <w:rPr>
                <w:rFonts w:ascii="Times New Roman" w:hAnsi="Times New Roman" w:cs="Times New Roman"/>
                <w:sz w:val="17"/>
                <w:szCs w:val="17"/>
              </w:rPr>
            </w:pPr>
          </w:p>
        </w:tc>
        <w:tc>
          <w:tcPr>
            <w:tcW w:w="1830" w:type="dxa"/>
            <w:vAlign w:val="center"/>
            <w:hideMark/>
          </w:tcPr>
          <w:p w14:paraId="51661878"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Refrigeration</w:t>
            </w:r>
          </w:p>
        </w:tc>
        <w:tc>
          <w:tcPr>
            <w:tcW w:w="5982" w:type="dxa"/>
            <w:vAlign w:val="center"/>
            <w:hideMark/>
          </w:tcPr>
          <w:p w14:paraId="54C585DD" w14:textId="7C474F65"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M</w:t>
            </w:r>
            <w:r w:rsidR="00622506" w:rsidRPr="00443299">
              <w:rPr>
                <w:rFonts w:ascii="Times New Roman" w:hAnsi="Times New Roman" w:cs="Times New Roman"/>
                <w:sz w:val="17"/>
                <w:szCs w:val="17"/>
                <w:lang w:val="en-GB"/>
              </w:rPr>
              <w:t>odify refrigeration system to operate at lower pressure, minimize condenser cooling water temperature, use excess cold process fluid for industrial cooling needs, etc.</w:t>
            </w:r>
          </w:p>
        </w:tc>
        <w:tc>
          <w:tcPr>
            <w:tcW w:w="4076" w:type="dxa"/>
            <w:vAlign w:val="center"/>
            <w:hideMark/>
          </w:tcPr>
          <w:p w14:paraId="38AD5A0F" w14:textId="080013F3" w:rsidR="00622506" w:rsidRPr="00443299" w:rsidRDefault="00622506" w:rsidP="00622506">
            <w:pPr>
              <w:jc w:val="right"/>
              <w:rPr>
                <w:rFonts w:ascii="Times New Roman" w:hAnsi="Times New Roman" w:cs="Times New Roman"/>
                <w:i/>
                <w:iCs/>
                <w:sz w:val="15"/>
                <w:szCs w:val="15"/>
              </w:rPr>
            </w:pPr>
            <w:proofErr w:type="spellStart"/>
            <w:r w:rsidRPr="00443299">
              <w:rPr>
                <w:rFonts w:ascii="Times New Roman" w:hAnsi="Times New Roman" w:cs="Times New Roman"/>
                <w:i/>
                <w:iCs/>
                <w:sz w:val="15"/>
                <w:szCs w:val="15"/>
              </w:rPr>
              <w:t>Sorrell</w:t>
            </w:r>
            <w:proofErr w:type="spellEnd"/>
            <w:r w:rsidRPr="00443299">
              <w:rPr>
                <w:rFonts w:ascii="Times New Roman" w:hAnsi="Times New Roman" w:cs="Times New Roman"/>
                <w:i/>
                <w:iCs/>
                <w:sz w:val="15"/>
                <w:szCs w:val="15"/>
              </w:rPr>
              <w:t>, 2005;Sabbatucci et al, 2009;Larsen et al, 2012;Panev et al, 2014;Nolden et al, 2016;Zheng et al, 2018;Carvallo et al, 2019;</w:t>
            </w:r>
            <w:r w:rsidR="00B34CB8" w:rsidRPr="00443299">
              <w:rPr>
                <w:rFonts w:ascii="Times New Roman" w:hAnsi="Times New Roman" w:cs="Times New Roman"/>
                <w:i/>
                <w:iCs/>
                <w:sz w:val="15"/>
                <w:szCs w:val="15"/>
              </w:rPr>
              <w:t>USDOE</w:t>
            </w:r>
            <w:r w:rsidRPr="00443299">
              <w:rPr>
                <w:rFonts w:ascii="Times New Roman" w:hAnsi="Times New Roman" w:cs="Times New Roman"/>
                <w:i/>
                <w:iCs/>
                <w:sz w:val="15"/>
                <w:szCs w:val="15"/>
              </w:rPr>
              <w:t>, 2019</w:t>
            </w:r>
          </w:p>
        </w:tc>
      </w:tr>
      <w:tr w:rsidR="00622506" w:rsidRPr="00966A1E" w14:paraId="75E8C921" w14:textId="77777777" w:rsidTr="00360831">
        <w:trPr>
          <w:cantSplit/>
          <w:trHeight w:val="20"/>
          <w:jc w:val="center"/>
        </w:trPr>
        <w:tc>
          <w:tcPr>
            <w:tcW w:w="1312" w:type="dxa"/>
            <w:vMerge/>
            <w:vAlign w:val="center"/>
            <w:hideMark/>
          </w:tcPr>
          <w:p w14:paraId="4DE9124A" w14:textId="77777777" w:rsidR="00622506" w:rsidRPr="00443299" w:rsidRDefault="00622506" w:rsidP="001131AD">
            <w:pPr>
              <w:jc w:val="center"/>
              <w:rPr>
                <w:rFonts w:ascii="Times New Roman" w:hAnsi="Times New Roman" w:cs="Times New Roman"/>
                <w:sz w:val="17"/>
                <w:szCs w:val="17"/>
              </w:rPr>
            </w:pPr>
          </w:p>
        </w:tc>
        <w:tc>
          <w:tcPr>
            <w:tcW w:w="1076" w:type="dxa"/>
            <w:vMerge/>
            <w:vAlign w:val="center"/>
            <w:hideMark/>
          </w:tcPr>
          <w:p w14:paraId="016F7721" w14:textId="77777777" w:rsidR="00622506" w:rsidRPr="00443299" w:rsidRDefault="00622506" w:rsidP="001131AD">
            <w:pPr>
              <w:jc w:val="center"/>
              <w:rPr>
                <w:rFonts w:ascii="Times New Roman" w:hAnsi="Times New Roman" w:cs="Times New Roman"/>
                <w:sz w:val="17"/>
                <w:szCs w:val="17"/>
              </w:rPr>
            </w:pPr>
          </w:p>
        </w:tc>
        <w:tc>
          <w:tcPr>
            <w:tcW w:w="1830" w:type="dxa"/>
            <w:vAlign w:val="center"/>
            <w:hideMark/>
          </w:tcPr>
          <w:p w14:paraId="2C39E317"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Ventilation</w:t>
            </w:r>
          </w:p>
        </w:tc>
        <w:tc>
          <w:tcPr>
            <w:tcW w:w="5982" w:type="dxa"/>
            <w:vAlign w:val="center"/>
            <w:hideMark/>
          </w:tcPr>
          <w:p w14:paraId="43C9A261" w14:textId="4C8CBAE3"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V</w:t>
            </w:r>
            <w:r w:rsidR="00622506" w:rsidRPr="00443299">
              <w:rPr>
                <w:rFonts w:ascii="Times New Roman" w:hAnsi="Times New Roman" w:cs="Times New Roman"/>
                <w:sz w:val="17"/>
                <w:szCs w:val="17"/>
                <w:lang w:val="en-GB"/>
              </w:rPr>
              <w:t xml:space="preserve">entilation system to </w:t>
            </w:r>
            <w:r w:rsidRPr="00443299">
              <w:rPr>
                <w:rFonts w:ascii="Times New Roman" w:hAnsi="Times New Roman" w:cs="Times New Roman"/>
                <w:sz w:val="17"/>
                <w:szCs w:val="17"/>
                <w:lang w:val="en-GB"/>
              </w:rPr>
              <w:t xml:space="preserve">be </w:t>
            </w:r>
            <w:r w:rsidR="00622506" w:rsidRPr="00443299">
              <w:rPr>
                <w:rFonts w:ascii="Times New Roman" w:hAnsi="Times New Roman" w:cs="Times New Roman"/>
                <w:sz w:val="17"/>
                <w:szCs w:val="17"/>
                <w:lang w:val="en-GB"/>
              </w:rPr>
              <w:t>shut off when room is not in use, recycle air or reduce ventilation air, etc.</w:t>
            </w:r>
          </w:p>
        </w:tc>
        <w:tc>
          <w:tcPr>
            <w:tcW w:w="4076" w:type="dxa"/>
            <w:vAlign w:val="center"/>
            <w:hideMark/>
          </w:tcPr>
          <w:p w14:paraId="29672AFC" w14:textId="060A0E6C" w:rsidR="00622506" w:rsidRPr="00443299" w:rsidRDefault="00622506" w:rsidP="00622506">
            <w:pPr>
              <w:jc w:val="right"/>
              <w:rPr>
                <w:rFonts w:ascii="Times New Roman" w:hAnsi="Times New Roman" w:cs="Times New Roman"/>
                <w:i/>
                <w:iCs/>
                <w:sz w:val="15"/>
                <w:szCs w:val="15"/>
              </w:rPr>
            </w:pPr>
            <w:r w:rsidRPr="00443299">
              <w:rPr>
                <w:rFonts w:ascii="Times New Roman" w:hAnsi="Times New Roman" w:cs="Times New Roman"/>
                <w:i/>
                <w:iCs/>
                <w:sz w:val="15"/>
                <w:szCs w:val="15"/>
              </w:rPr>
              <w:t xml:space="preserve">Bertoldi et al, 2005;Bertoldi et al, 2006;Sabbatucci et al, 2009;Labanca et al, </w:t>
            </w:r>
            <w:r w:rsidR="00C92293" w:rsidRPr="00443299">
              <w:rPr>
                <w:rFonts w:ascii="Times New Roman" w:hAnsi="Times New Roman" w:cs="Times New Roman"/>
                <w:i/>
                <w:iCs/>
                <w:sz w:val="15"/>
                <w:szCs w:val="15"/>
              </w:rPr>
              <w:t xml:space="preserve"> </w:t>
            </w:r>
            <w:r w:rsidRPr="00443299">
              <w:rPr>
                <w:rFonts w:ascii="Times New Roman" w:hAnsi="Times New Roman" w:cs="Times New Roman"/>
                <w:i/>
                <w:iCs/>
                <w:sz w:val="15"/>
                <w:szCs w:val="15"/>
              </w:rPr>
              <w:t>2015;Ruan et al, 2018;Carvallo et al, 2019;</w:t>
            </w:r>
            <w:r w:rsidR="00B34CB8" w:rsidRPr="00443299">
              <w:rPr>
                <w:rFonts w:ascii="Times New Roman" w:hAnsi="Times New Roman" w:cs="Times New Roman"/>
                <w:i/>
                <w:iCs/>
                <w:sz w:val="15"/>
                <w:szCs w:val="15"/>
              </w:rPr>
              <w:t>USDOE</w:t>
            </w:r>
            <w:r w:rsidRPr="00443299">
              <w:rPr>
                <w:rFonts w:ascii="Times New Roman" w:hAnsi="Times New Roman" w:cs="Times New Roman"/>
                <w:i/>
                <w:iCs/>
                <w:sz w:val="15"/>
                <w:szCs w:val="15"/>
              </w:rPr>
              <w:t>, 2019</w:t>
            </w:r>
          </w:p>
        </w:tc>
      </w:tr>
      <w:tr w:rsidR="00622506" w:rsidRPr="00966A1E" w14:paraId="1813A7CC" w14:textId="77777777" w:rsidTr="00360831">
        <w:trPr>
          <w:cantSplit/>
          <w:trHeight w:val="20"/>
          <w:jc w:val="center"/>
        </w:trPr>
        <w:tc>
          <w:tcPr>
            <w:tcW w:w="1312" w:type="dxa"/>
            <w:vMerge/>
            <w:vAlign w:val="center"/>
            <w:hideMark/>
          </w:tcPr>
          <w:p w14:paraId="7E78F10B" w14:textId="77777777" w:rsidR="00622506" w:rsidRPr="00443299" w:rsidRDefault="00622506" w:rsidP="001131AD">
            <w:pPr>
              <w:jc w:val="center"/>
              <w:rPr>
                <w:rFonts w:ascii="Times New Roman" w:hAnsi="Times New Roman" w:cs="Times New Roman"/>
                <w:sz w:val="17"/>
                <w:szCs w:val="17"/>
              </w:rPr>
            </w:pPr>
          </w:p>
        </w:tc>
        <w:tc>
          <w:tcPr>
            <w:tcW w:w="1076" w:type="dxa"/>
            <w:vMerge/>
            <w:vAlign w:val="center"/>
            <w:hideMark/>
          </w:tcPr>
          <w:p w14:paraId="00C42F28" w14:textId="77777777" w:rsidR="00622506" w:rsidRPr="00443299" w:rsidRDefault="00622506" w:rsidP="001131AD">
            <w:pPr>
              <w:jc w:val="center"/>
              <w:rPr>
                <w:rFonts w:ascii="Times New Roman" w:hAnsi="Times New Roman" w:cs="Times New Roman"/>
                <w:sz w:val="17"/>
                <w:szCs w:val="17"/>
              </w:rPr>
            </w:pPr>
          </w:p>
        </w:tc>
        <w:tc>
          <w:tcPr>
            <w:tcW w:w="1830" w:type="dxa"/>
            <w:vAlign w:val="center"/>
            <w:hideMark/>
          </w:tcPr>
          <w:p w14:paraId="0151C443"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Air conditioning</w:t>
            </w:r>
          </w:p>
        </w:tc>
        <w:tc>
          <w:tcPr>
            <w:tcW w:w="5982" w:type="dxa"/>
            <w:vAlign w:val="center"/>
            <w:hideMark/>
          </w:tcPr>
          <w:p w14:paraId="38E2F0B2" w14:textId="4DEA62E4"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C</w:t>
            </w:r>
            <w:r w:rsidR="00622506" w:rsidRPr="00443299">
              <w:rPr>
                <w:rFonts w:ascii="Times New Roman" w:hAnsi="Times New Roman" w:cs="Times New Roman"/>
                <w:sz w:val="17"/>
                <w:szCs w:val="17"/>
                <w:lang w:val="en-GB"/>
              </w:rPr>
              <w:t>lean</w:t>
            </w:r>
            <w:r w:rsidRPr="00443299">
              <w:rPr>
                <w:rFonts w:ascii="Times New Roman" w:hAnsi="Times New Roman" w:cs="Times New Roman"/>
                <w:sz w:val="17"/>
                <w:szCs w:val="17"/>
                <w:lang w:val="en-GB"/>
              </w:rPr>
              <w:t>ing</w:t>
            </w:r>
            <w:r w:rsidR="00622506" w:rsidRPr="00443299">
              <w:rPr>
                <w:rFonts w:ascii="Times New Roman" w:hAnsi="Times New Roman" w:cs="Times New Roman"/>
                <w:sz w:val="17"/>
                <w:szCs w:val="17"/>
                <w:lang w:val="en-GB"/>
              </w:rPr>
              <w:t xml:space="preserve"> and maintain</w:t>
            </w:r>
            <w:r w:rsidRPr="00443299">
              <w:rPr>
                <w:rFonts w:ascii="Times New Roman" w:hAnsi="Times New Roman" w:cs="Times New Roman"/>
                <w:sz w:val="17"/>
                <w:szCs w:val="17"/>
                <w:lang w:val="en-GB"/>
              </w:rPr>
              <w:t>ing</w:t>
            </w:r>
            <w:r w:rsidR="00622506" w:rsidRPr="00443299">
              <w:rPr>
                <w:rFonts w:ascii="Times New Roman" w:hAnsi="Times New Roman" w:cs="Times New Roman"/>
                <w:sz w:val="17"/>
                <w:szCs w:val="17"/>
                <w:lang w:val="en-GB"/>
              </w:rPr>
              <w:t xml:space="preserve"> refrigerant condensers and towers, air condition only space in use, etc.</w:t>
            </w:r>
          </w:p>
        </w:tc>
        <w:tc>
          <w:tcPr>
            <w:tcW w:w="4076" w:type="dxa"/>
            <w:vAlign w:val="center"/>
            <w:hideMark/>
          </w:tcPr>
          <w:p w14:paraId="75389E09" w14:textId="4AD8011A" w:rsidR="00622506" w:rsidRPr="00443299" w:rsidRDefault="00622506" w:rsidP="00622506">
            <w:pPr>
              <w:jc w:val="right"/>
              <w:rPr>
                <w:rFonts w:ascii="Times New Roman" w:hAnsi="Times New Roman" w:cs="Times New Roman"/>
                <w:i/>
                <w:iCs/>
                <w:sz w:val="15"/>
                <w:szCs w:val="15"/>
              </w:rPr>
            </w:pPr>
            <w:r w:rsidRPr="00443299">
              <w:rPr>
                <w:rFonts w:ascii="Times New Roman" w:hAnsi="Times New Roman" w:cs="Times New Roman"/>
                <w:i/>
                <w:iCs/>
                <w:sz w:val="15"/>
                <w:szCs w:val="15"/>
              </w:rPr>
              <w:t>Bertoldi et al, 2005;Bertoldi et al, 2006;Sabbatucci et al, 2009;Labanca et al, 2015;Ruan et al, 2018;Carvallo et al, 2019;</w:t>
            </w:r>
            <w:r w:rsidR="00B34CB8" w:rsidRPr="00443299">
              <w:rPr>
                <w:rFonts w:ascii="Times New Roman" w:hAnsi="Times New Roman" w:cs="Times New Roman"/>
                <w:i/>
                <w:iCs/>
                <w:sz w:val="15"/>
                <w:szCs w:val="15"/>
              </w:rPr>
              <w:t>USDOE</w:t>
            </w:r>
            <w:r w:rsidRPr="00443299">
              <w:rPr>
                <w:rFonts w:ascii="Times New Roman" w:hAnsi="Times New Roman" w:cs="Times New Roman"/>
                <w:i/>
                <w:iCs/>
                <w:sz w:val="15"/>
                <w:szCs w:val="15"/>
              </w:rPr>
              <w:t>, 2019</w:t>
            </w:r>
          </w:p>
        </w:tc>
      </w:tr>
      <w:tr w:rsidR="00622506" w:rsidRPr="00966A1E" w14:paraId="403F870D" w14:textId="77777777" w:rsidTr="00360831">
        <w:trPr>
          <w:cantSplit/>
          <w:trHeight w:val="20"/>
          <w:jc w:val="center"/>
        </w:trPr>
        <w:tc>
          <w:tcPr>
            <w:tcW w:w="1312" w:type="dxa"/>
            <w:vMerge/>
            <w:vAlign w:val="center"/>
            <w:hideMark/>
          </w:tcPr>
          <w:p w14:paraId="4518FF92" w14:textId="77777777" w:rsidR="00622506" w:rsidRPr="00443299" w:rsidRDefault="00622506" w:rsidP="001131AD">
            <w:pPr>
              <w:jc w:val="center"/>
              <w:rPr>
                <w:rFonts w:ascii="Times New Roman" w:hAnsi="Times New Roman" w:cs="Times New Roman"/>
                <w:sz w:val="17"/>
                <w:szCs w:val="17"/>
              </w:rPr>
            </w:pPr>
          </w:p>
        </w:tc>
        <w:tc>
          <w:tcPr>
            <w:tcW w:w="1076" w:type="dxa"/>
            <w:vMerge w:val="restart"/>
            <w:noWrap/>
            <w:vAlign w:val="center"/>
            <w:hideMark/>
          </w:tcPr>
          <w:p w14:paraId="6B11624C" w14:textId="77777777" w:rsidR="00622506" w:rsidRPr="00443299" w:rsidRDefault="00622506" w:rsidP="001131AD">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Building related</w:t>
            </w:r>
          </w:p>
        </w:tc>
        <w:tc>
          <w:tcPr>
            <w:tcW w:w="1830" w:type="dxa"/>
            <w:vAlign w:val="center"/>
            <w:hideMark/>
          </w:tcPr>
          <w:p w14:paraId="14F4EAC8"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 xml:space="preserve">Space HVAC </w:t>
            </w:r>
          </w:p>
        </w:tc>
        <w:tc>
          <w:tcPr>
            <w:tcW w:w="5982" w:type="dxa"/>
            <w:vAlign w:val="center"/>
            <w:hideMark/>
          </w:tcPr>
          <w:p w14:paraId="12DFC729"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Improvements that optimize the mechanical design of the traditional HVAC system and provide substantial savings.</w:t>
            </w:r>
          </w:p>
        </w:tc>
        <w:tc>
          <w:tcPr>
            <w:tcW w:w="4076" w:type="dxa"/>
            <w:vAlign w:val="center"/>
            <w:hideMark/>
          </w:tcPr>
          <w:p w14:paraId="2DE834D4" w14:textId="2A074787" w:rsidR="00622506" w:rsidRPr="00443299" w:rsidRDefault="00622506" w:rsidP="00622506">
            <w:pPr>
              <w:jc w:val="right"/>
              <w:rPr>
                <w:rFonts w:ascii="Times New Roman" w:hAnsi="Times New Roman" w:cs="Times New Roman"/>
                <w:i/>
                <w:iCs/>
                <w:sz w:val="15"/>
                <w:szCs w:val="15"/>
              </w:rPr>
            </w:pPr>
            <w:proofErr w:type="spellStart"/>
            <w:r w:rsidRPr="00443299">
              <w:rPr>
                <w:rFonts w:ascii="Times New Roman" w:hAnsi="Times New Roman" w:cs="Times New Roman"/>
                <w:i/>
                <w:iCs/>
                <w:sz w:val="15"/>
                <w:szCs w:val="15"/>
              </w:rPr>
              <w:t>Sorrell</w:t>
            </w:r>
            <w:proofErr w:type="spellEnd"/>
            <w:r w:rsidRPr="00443299">
              <w:rPr>
                <w:rFonts w:ascii="Times New Roman" w:hAnsi="Times New Roman" w:cs="Times New Roman"/>
                <w:i/>
                <w:iCs/>
                <w:sz w:val="15"/>
                <w:szCs w:val="15"/>
              </w:rPr>
              <w:t>, 2005;Bertoldi et al, 2005;Lee et al, 2008;Backlund et al, 2015;</w:t>
            </w:r>
            <w:r w:rsidR="00C92293" w:rsidRPr="00443299">
              <w:rPr>
                <w:rFonts w:ascii="Times New Roman" w:hAnsi="Times New Roman" w:cs="Times New Roman"/>
                <w:i/>
                <w:iCs/>
                <w:sz w:val="15"/>
                <w:szCs w:val="15"/>
              </w:rPr>
              <w:t xml:space="preserve"> </w:t>
            </w:r>
            <w:r w:rsidRPr="00443299">
              <w:rPr>
                <w:rFonts w:ascii="Times New Roman" w:hAnsi="Times New Roman" w:cs="Times New Roman"/>
                <w:i/>
                <w:iCs/>
                <w:sz w:val="15"/>
                <w:szCs w:val="15"/>
              </w:rPr>
              <w:t>Labanca et al, 2015;Zheng et al, 2018;</w:t>
            </w:r>
          </w:p>
        </w:tc>
      </w:tr>
      <w:tr w:rsidR="00622506" w:rsidRPr="00443299" w14:paraId="78A9C847" w14:textId="77777777" w:rsidTr="00360831">
        <w:trPr>
          <w:cantSplit/>
          <w:trHeight w:val="20"/>
          <w:jc w:val="center"/>
        </w:trPr>
        <w:tc>
          <w:tcPr>
            <w:tcW w:w="1312" w:type="dxa"/>
            <w:vMerge/>
            <w:vAlign w:val="center"/>
            <w:hideMark/>
          </w:tcPr>
          <w:p w14:paraId="602CD5FD" w14:textId="77777777" w:rsidR="00622506" w:rsidRPr="00443299" w:rsidRDefault="00622506" w:rsidP="001131AD">
            <w:pPr>
              <w:jc w:val="center"/>
              <w:rPr>
                <w:rFonts w:ascii="Times New Roman" w:hAnsi="Times New Roman" w:cs="Times New Roman"/>
                <w:sz w:val="17"/>
                <w:szCs w:val="17"/>
              </w:rPr>
            </w:pPr>
          </w:p>
        </w:tc>
        <w:tc>
          <w:tcPr>
            <w:tcW w:w="1076" w:type="dxa"/>
            <w:vMerge/>
            <w:vAlign w:val="center"/>
            <w:hideMark/>
          </w:tcPr>
          <w:p w14:paraId="331A23B4" w14:textId="77777777" w:rsidR="00622506" w:rsidRPr="00443299" w:rsidRDefault="00622506" w:rsidP="001131AD">
            <w:pPr>
              <w:jc w:val="center"/>
              <w:rPr>
                <w:rFonts w:ascii="Times New Roman" w:hAnsi="Times New Roman" w:cs="Times New Roman"/>
                <w:sz w:val="17"/>
                <w:szCs w:val="17"/>
              </w:rPr>
            </w:pPr>
          </w:p>
        </w:tc>
        <w:tc>
          <w:tcPr>
            <w:tcW w:w="1830" w:type="dxa"/>
            <w:vAlign w:val="center"/>
            <w:hideMark/>
          </w:tcPr>
          <w:p w14:paraId="0CD86D3C"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Envelope</w:t>
            </w:r>
          </w:p>
        </w:tc>
        <w:tc>
          <w:tcPr>
            <w:tcW w:w="5982" w:type="dxa"/>
            <w:vAlign w:val="center"/>
            <w:hideMark/>
          </w:tcPr>
          <w:p w14:paraId="65E35D27" w14:textId="33E0A928"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I</w:t>
            </w:r>
            <w:r w:rsidR="00622506" w:rsidRPr="00443299">
              <w:rPr>
                <w:rFonts w:ascii="Times New Roman" w:hAnsi="Times New Roman" w:cs="Times New Roman"/>
                <w:sz w:val="17"/>
                <w:szCs w:val="17"/>
                <w:lang w:val="en-GB"/>
              </w:rPr>
              <w:t>nsulate glazing, walls, ceilings, and roofs, use proper thickness of insulation on building envelope, reduce heat losses, etc.</w:t>
            </w:r>
          </w:p>
        </w:tc>
        <w:tc>
          <w:tcPr>
            <w:tcW w:w="4076" w:type="dxa"/>
            <w:vAlign w:val="center"/>
            <w:hideMark/>
          </w:tcPr>
          <w:p w14:paraId="5E799083" w14:textId="689D8586" w:rsidR="00622506" w:rsidRPr="00443299" w:rsidRDefault="00622506" w:rsidP="00622506">
            <w:pPr>
              <w:jc w:val="right"/>
              <w:rPr>
                <w:rFonts w:ascii="Times New Roman" w:hAnsi="Times New Roman" w:cs="Times New Roman"/>
                <w:i/>
                <w:iCs/>
                <w:sz w:val="15"/>
                <w:szCs w:val="15"/>
              </w:rPr>
            </w:pPr>
            <w:r w:rsidRPr="00443299">
              <w:rPr>
                <w:rFonts w:ascii="Times New Roman" w:hAnsi="Times New Roman" w:cs="Times New Roman"/>
                <w:i/>
                <w:iCs/>
                <w:sz w:val="15"/>
                <w:szCs w:val="15"/>
              </w:rPr>
              <w:t>Bertoldi et al, 2005;Sabbatucci et al, 2009;Larsen et al, 2012;Change Best, 2012;</w:t>
            </w:r>
            <w:r w:rsidR="00C92293"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Panev</w:t>
            </w:r>
            <w:proofErr w:type="spellEnd"/>
            <w:r w:rsidRPr="00443299">
              <w:rPr>
                <w:rFonts w:ascii="Times New Roman" w:hAnsi="Times New Roman" w:cs="Times New Roman"/>
                <w:i/>
                <w:iCs/>
                <w:sz w:val="15"/>
                <w:szCs w:val="15"/>
              </w:rPr>
              <w:t xml:space="preserve"> et al, 2014;Carvallo et al, 2019;</w:t>
            </w:r>
            <w:r w:rsidR="00B34CB8" w:rsidRPr="00443299">
              <w:rPr>
                <w:rFonts w:ascii="Times New Roman" w:hAnsi="Times New Roman" w:cs="Times New Roman"/>
                <w:i/>
                <w:iCs/>
                <w:sz w:val="15"/>
                <w:szCs w:val="15"/>
              </w:rPr>
              <w:t>USDOE</w:t>
            </w:r>
            <w:r w:rsidRPr="00443299">
              <w:rPr>
                <w:rFonts w:ascii="Times New Roman" w:hAnsi="Times New Roman" w:cs="Times New Roman"/>
                <w:i/>
                <w:iCs/>
                <w:sz w:val="15"/>
                <w:szCs w:val="15"/>
              </w:rPr>
              <w:t>, 2019</w:t>
            </w:r>
          </w:p>
        </w:tc>
      </w:tr>
      <w:tr w:rsidR="00622506" w:rsidRPr="00443299" w14:paraId="106FBF81" w14:textId="77777777" w:rsidTr="00360831">
        <w:trPr>
          <w:cantSplit/>
          <w:trHeight w:val="20"/>
          <w:jc w:val="center"/>
        </w:trPr>
        <w:tc>
          <w:tcPr>
            <w:tcW w:w="1312" w:type="dxa"/>
            <w:vMerge/>
            <w:vAlign w:val="center"/>
            <w:hideMark/>
          </w:tcPr>
          <w:p w14:paraId="24755211" w14:textId="77777777" w:rsidR="00622506" w:rsidRPr="00443299" w:rsidRDefault="00622506" w:rsidP="001131AD">
            <w:pPr>
              <w:jc w:val="center"/>
              <w:rPr>
                <w:rFonts w:ascii="Times New Roman" w:hAnsi="Times New Roman" w:cs="Times New Roman"/>
                <w:sz w:val="17"/>
                <w:szCs w:val="17"/>
              </w:rPr>
            </w:pPr>
          </w:p>
        </w:tc>
        <w:tc>
          <w:tcPr>
            <w:tcW w:w="1076" w:type="dxa"/>
            <w:vMerge/>
            <w:vAlign w:val="center"/>
            <w:hideMark/>
          </w:tcPr>
          <w:p w14:paraId="43DA1CD5" w14:textId="77777777" w:rsidR="00622506" w:rsidRPr="00443299" w:rsidRDefault="00622506" w:rsidP="001131AD">
            <w:pPr>
              <w:jc w:val="center"/>
              <w:rPr>
                <w:rFonts w:ascii="Times New Roman" w:hAnsi="Times New Roman" w:cs="Times New Roman"/>
                <w:sz w:val="17"/>
                <w:szCs w:val="17"/>
              </w:rPr>
            </w:pPr>
          </w:p>
        </w:tc>
        <w:tc>
          <w:tcPr>
            <w:tcW w:w="1830" w:type="dxa"/>
            <w:vAlign w:val="center"/>
            <w:hideMark/>
          </w:tcPr>
          <w:p w14:paraId="2190FC3C"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Lighting systems</w:t>
            </w:r>
          </w:p>
        </w:tc>
        <w:tc>
          <w:tcPr>
            <w:tcW w:w="5982" w:type="dxa"/>
            <w:vAlign w:val="center"/>
            <w:hideMark/>
          </w:tcPr>
          <w:p w14:paraId="52295001" w14:textId="3B975251"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C</w:t>
            </w:r>
            <w:r w:rsidR="00622506" w:rsidRPr="00443299">
              <w:rPr>
                <w:rFonts w:ascii="Times New Roman" w:hAnsi="Times New Roman" w:cs="Times New Roman"/>
                <w:sz w:val="17"/>
                <w:szCs w:val="17"/>
                <w:lang w:val="en-GB"/>
              </w:rPr>
              <w:t>hange of the illumination bulbs (generally with LED) and the introduction of hardware and software, that will automatically interact with the workspace. It also refer</w:t>
            </w:r>
            <w:r w:rsidR="00782390" w:rsidRPr="00443299">
              <w:rPr>
                <w:rFonts w:ascii="Times New Roman" w:hAnsi="Times New Roman" w:cs="Times New Roman"/>
                <w:sz w:val="17"/>
                <w:szCs w:val="17"/>
                <w:lang w:val="en-GB"/>
              </w:rPr>
              <w:t>s</w:t>
            </w:r>
            <w:r w:rsidR="00622506" w:rsidRPr="00443299">
              <w:rPr>
                <w:rFonts w:ascii="Times New Roman" w:hAnsi="Times New Roman" w:cs="Times New Roman"/>
                <w:sz w:val="17"/>
                <w:szCs w:val="17"/>
                <w:lang w:val="en-GB"/>
              </w:rPr>
              <w:t xml:space="preserve"> to public lighting</w:t>
            </w:r>
            <w:r w:rsidR="00033215" w:rsidRPr="00443299">
              <w:rPr>
                <w:rFonts w:ascii="Times New Roman" w:hAnsi="Times New Roman" w:cs="Times New Roman"/>
                <w:sz w:val="17"/>
                <w:szCs w:val="17"/>
                <w:lang w:val="en-GB"/>
              </w:rPr>
              <w:t>.</w:t>
            </w:r>
          </w:p>
        </w:tc>
        <w:tc>
          <w:tcPr>
            <w:tcW w:w="4076" w:type="dxa"/>
            <w:vAlign w:val="center"/>
            <w:hideMark/>
          </w:tcPr>
          <w:p w14:paraId="15EF17C6" w14:textId="7E185DDC" w:rsidR="00622506" w:rsidRPr="00443299" w:rsidRDefault="00622506" w:rsidP="00622506">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lang w:val="en-GB"/>
              </w:rPr>
              <w:t>Sorrell, 2005;Lee et al, 2008;Larsen et al, 2012;Backlund et al, 2015;Nolden et al, 2016;Ruan et al, 2018;Zheng et al, 2018;</w:t>
            </w:r>
            <w:r w:rsidR="00B34CB8" w:rsidRPr="00443299">
              <w:rPr>
                <w:rFonts w:ascii="Times New Roman" w:hAnsi="Times New Roman" w:cs="Times New Roman"/>
                <w:i/>
                <w:iCs/>
                <w:sz w:val="15"/>
                <w:szCs w:val="15"/>
                <w:lang w:val="en-GB"/>
              </w:rPr>
              <w:t>USDOE</w:t>
            </w:r>
            <w:r w:rsidRPr="00443299">
              <w:rPr>
                <w:rFonts w:ascii="Times New Roman" w:hAnsi="Times New Roman" w:cs="Times New Roman"/>
                <w:i/>
                <w:iCs/>
                <w:sz w:val="15"/>
                <w:szCs w:val="15"/>
                <w:lang w:val="en-GB"/>
              </w:rPr>
              <w:t>, 2019</w:t>
            </w:r>
          </w:p>
        </w:tc>
      </w:tr>
      <w:tr w:rsidR="00622506" w:rsidRPr="00966A1E" w14:paraId="77BBC6E7" w14:textId="77777777" w:rsidTr="00360831">
        <w:trPr>
          <w:cantSplit/>
          <w:trHeight w:val="20"/>
          <w:jc w:val="center"/>
        </w:trPr>
        <w:tc>
          <w:tcPr>
            <w:tcW w:w="1312" w:type="dxa"/>
            <w:vMerge/>
            <w:vAlign w:val="center"/>
            <w:hideMark/>
          </w:tcPr>
          <w:p w14:paraId="2A1270A9" w14:textId="77777777" w:rsidR="00622506" w:rsidRPr="00443299" w:rsidRDefault="00622506" w:rsidP="001131AD">
            <w:pPr>
              <w:jc w:val="center"/>
              <w:rPr>
                <w:rFonts w:ascii="Times New Roman" w:hAnsi="Times New Roman" w:cs="Times New Roman"/>
                <w:sz w:val="17"/>
                <w:szCs w:val="17"/>
                <w:lang w:val="en-GB"/>
              </w:rPr>
            </w:pPr>
          </w:p>
        </w:tc>
        <w:tc>
          <w:tcPr>
            <w:tcW w:w="1076" w:type="dxa"/>
            <w:vMerge w:val="restart"/>
            <w:vAlign w:val="center"/>
            <w:hideMark/>
          </w:tcPr>
          <w:p w14:paraId="2078D119" w14:textId="77777777" w:rsidR="00622506" w:rsidRPr="00443299" w:rsidRDefault="00622506" w:rsidP="001131AD">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Generals</w:t>
            </w:r>
            <w:proofErr w:type="spellEnd"/>
          </w:p>
        </w:tc>
        <w:tc>
          <w:tcPr>
            <w:tcW w:w="1830" w:type="dxa"/>
            <w:vAlign w:val="center"/>
            <w:hideMark/>
          </w:tcPr>
          <w:p w14:paraId="55FA6D6B"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rPr>
              <w:t>Load management systems</w:t>
            </w:r>
          </w:p>
        </w:tc>
        <w:tc>
          <w:tcPr>
            <w:tcW w:w="5982" w:type="dxa"/>
            <w:vAlign w:val="center"/>
            <w:hideMark/>
          </w:tcPr>
          <w:p w14:paraId="03448AB3" w14:textId="2D626CF7"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US"/>
              </w:rPr>
              <w:t>C</w:t>
            </w:r>
            <w:r w:rsidR="00622506" w:rsidRPr="00443299">
              <w:rPr>
                <w:rFonts w:ascii="Times New Roman" w:hAnsi="Times New Roman" w:cs="Times New Roman"/>
                <w:sz w:val="17"/>
                <w:szCs w:val="17"/>
                <w:lang w:val="en-US"/>
              </w:rPr>
              <w:t xml:space="preserve">hanges </w:t>
            </w:r>
            <w:r w:rsidRPr="00443299">
              <w:rPr>
                <w:rFonts w:ascii="Times New Roman" w:hAnsi="Times New Roman" w:cs="Times New Roman"/>
                <w:sz w:val="17"/>
                <w:szCs w:val="17"/>
                <w:lang w:val="en-US"/>
              </w:rPr>
              <w:t xml:space="preserve">in </w:t>
            </w:r>
            <w:r w:rsidR="00622506" w:rsidRPr="00443299">
              <w:rPr>
                <w:rFonts w:ascii="Times New Roman" w:hAnsi="Times New Roman" w:cs="Times New Roman"/>
                <w:sz w:val="17"/>
                <w:szCs w:val="17"/>
                <w:lang w:val="en-US"/>
              </w:rPr>
              <w:t>equipment and/or consumption patterns. There are many methods such as load shedding and restoring, load shifting, installing energy-efficient processes, etc.</w:t>
            </w:r>
          </w:p>
        </w:tc>
        <w:tc>
          <w:tcPr>
            <w:tcW w:w="4076" w:type="dxa"/>
            <w:vAlign w:val="center"/>
            <w:hideMark/>
          </w:tcPr>
          <w:p w14:paraId="7789ACEC" w14:textId="3F341E4C" w:rsidR="00622506" w:rsidRPr="00443299" w:rsidRDefault="00622506" w:rsidP="00622506">
            <w:pPr>
              <w:jc w:val="right"/>
              <w:rPr>
                <w:rFonts w:ascii="Times New Roman" w:hAnsi="Times New Roman" w:cs="Times New Roman"/>
                <w:i/>
                <w:iCs/>
                <w:sz w:val="15"/>
                <w:szCs w:val="15"/>
              </w:rPr>
            </w:pPr>
            <w:proofErr w:type="spellStart"/>
            <w:r w:rsidRPr="00443299">
              <w:rPr>
                <w:rFonts w:ascii="Times New Roman" w:hAnsi="Times New Roman" w:cs="Times New Roman"/>
                <w:i/>
                <w:iCs/>
                <w:sz w:val="15"/>
                <w:szCs w:val="15"/>
              </w:rPr>
              <w:t>Chamberlin</w:t>
            </w:r>
            <w:proofErr w:type="spellEnd"/>
            <w:r w:rsidRPr="00443299">
              <w:rPr>
                <w:rFonts w:ascii="Times New Roman" w:hAnsi="Times New Roman" w:cs="Times New Roman"/>
                <w:i/>
                <w:iCs/>
                <w:sz w:val="15"/>
                <w:szCs w:val="15"/>
              </w:rPr>
              <w:t xml:space="preserve"> et al, 1996;Vine et al, 1999;Larsen et al, 2012;Trianni et al, 2019</w:t>
            </w:r>
          </w:p>
        </w:tc>
      </w:tr>
      <w:tr w:rsidR="00622506" w:rsidRPr="00966A1E" w14:paraId="242D7758" w14:textId="77777777" w:rsidTr="00360831">
        <w:trPr>
          <w:cantSplit/>
          <w:trHeight w:val="20"/>
          <w:jc w:val="center"/>
        </w:trPr>
        <w:tc>
          <w:tcPr>
            <w:tcW w:w="1312" w:type="dxa"/>
            <w:vMerge/>
            <w:vAlign w:val="center"/>
            <w:hideMark/>
          </w:tcPr>
          <w:p w14:paraId="79CA95B5" w14:textId="77777777" w:rsidR="00622506" w:rsidRPr="00443299" w:rsidRDefault="00622506" w:rsidP="001131AD">
            <w:pPr>
              <w:jc w:val="center"/>
              <w:rPr>
                <w:rFonts w:ascii="Times New Roman" w:hAnsi="Times New Roman" w:cs="Times New Roman"/>
                <w:sz w:val="17"/>
                <w:szCs w:val="17"/>
              </w:rPr>
            </w:pPr>
          </w:p>
        </w:tc>
        <w:tc>
          <w:tcPr>
            <w:tcW w:w="1076" w:type="dxa"/>
            <w:vMerge/>
            <w:vAlign w:val="center"/>
            <w:hideMark/>
          </w:tcPr>
          <w:p w14:paraId="6BDE4274" w14:textId="77777777" w:rsidR="00622506" w:rsidRPr="00443299" w:rsidRDefault="00622506" w:rsidP="001131AD">
            <w:pPr>
              <w:jc w:val="center"/>
              <w:rPr>
                <w:rFonts w:ascii="Times New Roman" w:hAnsi="Times New Roman" w:cs="Times New Roman"/>
                <w:sz w:val="17"/>
                <w:szCs w:val="17"/>
              </w:rPr>
            </w:pPr>
          </w:p>
        </w:tc>
        <w:tc>
          <w:tcPr>
            <w:tcW w:w="1830" w:type="dxa"/>
            <w:vAlign w:val="center"/>
            <w:hideMark/>
          </w:tcPr>
          <w:p w14:paraId="48A8462A"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Devices to reduce standby consumption</w:t>
            </w:r>
          </w:p>
        </w:tc>
        <w:tc>
          <w:tcPr>
            <w:tcW w:w="5982" w:type="dxa"/>
            <w:vAlign w:val="center"/>
            <w:hideMark/>
          </w:tcPr>
          <w:p w14:paraId="7A9893FE" w14:textId="373DCADD"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Due to the huge number of connected devices, some innovative devices (e.g.</w:t>
            </w:r>
            <w:r w:rsidR="00DC4469" w:rsidRPr="00443299">
              <w:rPr>
                <w:rFonts w:ascii="Times New Roman" w:hAnsi="Times New Roman" w:cs="Times New Roman"/>
                <w:sz w:val="17"/>
                <w:szCs w:val="17"/>
                <w:lang w:val="en-GB"/>
              </w:rPr>
              <w:t>,</w:t>
            </w:r>
            <w:r w:rsidRPr="00443299">
              <w:rPr>
                <w:rFonts w:ascii="Times New Roman" w:hAnsi="Times New Roman" w:cs="Times New Roman"/>
                <w:sz w:val="17"/>
                <w:szCs w:val="17"/>
                <w:lang w:val="en-GB"/>
              </w:rPr>
              <w:t xml:space="preserve"> IoT) can be used to monitor them and act in power consumption by controlling turn on/off operations</w:t>
            </w:r>
            <w:r w:rsidR="00033215" w:rsidRPr="00443299">
              <w:rPr>
                <w:rFonts w:ascii="Times New Roman" w:hAnsi="Times New Roman" w:cs="Times New Roman"/>
                <w:sz w:val="17"/>
                <w:szCs w:val="17"/>
                <w:lang w:val="en-GB"/>
              </w:rPr>
              <w:t>.</w:t>
            </w:r>
          </w:p>
        </w:tc>
        <w:tc>
          <w:tcPr>
            <w:tcW w:w="4076" w:type="dxa"/>
            <w:vAlign w:val="center"/>
            <w:hideMark/>
          </w:tcPr>
          <w:p w14:paraId="4A727634" w14:textId="07D5CE9D" w:rsidR="00622506" w:rsidRPr="00443299" w:rsidRDefault="00622506" w:rsidP="00622506">
            <w:pPr>
              <w:jc w:val="right"/>
              <w:rPr>
                <w:rFonts w:ascii="Times New Roman" w:hAnsi="Times New Roman" w:cs="Times New Roman"/>
                <w:i/>
                <w:iCs/>
                <w:sz w:val="15"/>
                <w:szCs w:val="15"/>
              </w:rPr>
            </w:pPr>
            <w:proofErr w:type="spellStart"/>
            <w:r w:rsidRPr="00443299">
              <w:rPr>
                <w:rFonts w:ascii="Times New Roman" w:hAnsi="Times New Roman" w:cs="Times New Roman"/>
                <w:i/>
                <w:iCs/>
                <w:sz w:val="15"/>
                <w:szCs w:val="15"/>
              </w:rPr>
              <w:t>Vine</w:t>
            </w:r>
            <w:proofErr w:type="spellEnd"/>
            <w:r w:rsidRPr="00443299">
              <w:rPr>
                <w:rFonts w:ascii="Times New Roman" w:hAnsi="Times New Roman" w:cs="Times New Roman"/>
                <w:i/>
                <w:iCs/>
                <w:sz w:val="15"/>
                <w:szCs w:val="15"/>
              </w:rPr>
              <w:t xml:space="preserve"> et al, 1999;Backlund et al, 2015</w:t>
            </w:r>
            <w:r w:rsidR="00C92293" w:rsidRPr="00443299">
              <w:rPr>
                <w:rFonts w:ascii="Times New Roman" w:hAnsi="Times New Roman" w:cs="Times New Roman"/>
                <w:i/>
                <w:iCs/>
                <w:sz w:val="15"/>
                <w:szCs w:val="15"/>
              </w:rPr>
              <w:t>;</w:t>
            </w:r>
            <w:r w:rsidRPr="00443299">
              <w:rPr>
                <w:rFonts w:ascii="Times New Roman" w:hAnsi="Times New Roman" w:cs="Times New Roman"/>
                <w:i/>
                <w:iCs/>
                <w:sz w:val="15"/>
                <w:szCs w:val="15"/>
              </w:rPr>
              <w:t>Labanca et al, 2015;</w:t>
            </w:r>
            <w:r w:rsidR="00B34CB8" w:rsidRPr="00443299">
              <w:rPr>
                <w:rFonts w:ascii="Times New Roman" w:hAnsi="Times New Roman" w:cs="Times New Roman"/>
                <w:i/>
                <w:iCs/>
                <w:sz w:val="15"/>
                <w:szCs w:val="15"/>
              </w:rPr>
              <w:t>USDOE</w:t>
            </w:r>
            <w:r w:rsidRPr="00443299">
              <w:rPr>
                <w:rFonts w:ascii="Times New Roman" w:hAnsi="Times New Roman" w:cs="Times New Roman"/>
                <w:i/>
                <w:iCs/>
                <w:sz w:val="15"/>
                <w:szCs w:val="15"/>
              </w:rPr>
              <w:t>, 2019</w:t>
            </w:r>
          </w:p>
        </w:tc>
      </w:tr>
      <w:tr w:rsidR="00622506" w:rsidRPr="00443299" w14:paraId="0C9DF53C" w14:textId="77777777" w:rsidTr="00360831">
        <w:trPr>
          <w:cantSplit/>
          <w:trHeight w:val="20"/>
          <w:jc w:val="center"/>
        </w:trPr>
        <w:tc>
          <w:tcPr>
            <w:tcW w:w="1312" w:type="dxa"/>
            <w:vMerge w:val="restart"/>
            <w:vAlign w:val="center"/>
            <w:hideMark/>
          </w:tcPr>
          <w:p w14:paraId="7F482542" w14:textId="77777777" w:rsidR="00622506" w:rsidRPr="00443299" w:rsidRDefault="00622506" w:rsidP="001131AD">
            <w:pPr>
              <w:jc w:val="center"/>
              <w:rPr>
                <w:rFonts w:ascii="Times New Roman" w:hAnsi="Times New Roman" w:cs="Times New Roman"/>
                <w:sz w:val="17"/>
                <w:szCs w:val="17"/>
                <w:lang w:val="en-GB"/>
              </w:rPr>
            </w:pPr>
            <w:r w:rsidRPr="00443299">
              <w:rPr>
                <w:rFonts w:ascii="Times New Roman" w:hAnsi="Times New Roman" w:cs="Times New Roman"/>
                <w:sz w:val="17"/>
                <w:szCs w:val="17"/>
              </w:rPr>
              <w:lastRenderedPageBreak/>
              <w:t>ENERGY GENERATION</w:t>
            </w:r>
          </w:p>
        </w:tc>
        <w:tc>
          <w:tcPr>
            <w:tcW w:w="1076" w:type="dxa"/>
            <w:vMerge w:val="restart"/>
            <w:noWrap/>
            <w:vAlign w:val="center"/>
            <w:hideMark/>
          </w:tcPr>
          <w:p w14:paraId="0DCA6152" w14:textId="77777777" w:rsidR="00622506" w:rsidRPr="00443299" w:rsidRDefault="00622506" w:rsidP="001131AD">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High </w:t>
            </w:r>
            <w:proofErr w:type="spellStart"/>
            <w:r w:rsidRPr="00443299">
              <w:rPr>
                <w:rFonts w:ascii="Times New Roman" w:hAnsi="Times New Roman" w:cs="Times New Roman"/>
                <w:sz w:val="17"/>
                <w:szCs w:val="17"/>
              </w:rPr>
              <w:t>efficiency</w:t>
            </w:r>
            <w:proofErr w:type="spellEnd"/>
          </w:p>
        </w:tc>
        <w:tc>
          <w:tcPr>
            <w:tcW w:w="1830" w:type="dxa"/>
            <w:vAlign w:val="center"/>
            <w:hideMark/>
          </w:tcPr>
          <w:p w14:paraId="28044282"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rPr>
              <w:t xml:space="preserve">Waste </w:t>
            </w:r>
            <w:proofErr w:type="spellStart"/>
            <w:r w:rsidRPr="00443299">
              <w:rPr>
                <w:rFonts w:ascii="Times New Roman" w:hAnsi="Times New Roman" w:cs="Times New Roman"/>
                <w:sz w:val="17"/>
                <w:szCs w:val="17"/>
              </w:rPr>
              <w:t>heat</w:t>
            </w:r>
            <w:proofErr w:type="spellEnd"/>
            <w:r w:rsidRPr="00443299">
              <w:rPr>
                <w:rFonts w:ascii="Times New Roman" w:hAnsi="Times New Roman" w:cs="Times New Roman"/>
                <w:sz w:val="17"/>
                <w:szCs w:val="17"/>
              </w:rPr>
              <w:t xml:space="preserve"> recovery</w:t>
            </w:r>
          </w:p>
        </w:tc>
        <w:tc>
          <w:tcPr>
            <w:tcW w:w="5982" w:type="dxa"/>
            <w:vAlign w:val="center"/>
            <w:hideMark/>
          </w:tcPr>
          <w:p w14:paraId="46784626" w14:textId="33FB044A"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US"/>
              </w:rPr>
              <w:t>T</w:t>
            </w:r>
            <w:r w:rsidR="00622506" w:rsidRPr="00443299">
              <w:rPr>
                <w:rFonts w:ascii="Times New Roman" w:hAnsi="Times New Roman" w:cs="Times New Roman"/>
                <w:sz w:val="17"/>
                <w:szCs w:val="17"/>
                <w:lang w:val="en-US"/>
              </w:rPr>
              <w:t>ransfer of heat from process outputs at high temperature to another part of the process for some other purpose, increasing efficiency. Organic Rankine cycle (ORC) is a reliable technology to efficiently convert heat sources into electricity, promising solution to recover the waste heat.</w:t>
            </w:r>
          </w:p>
        </w:tc>
        <w:tc>
          <w:tcPr>
            <w:tcW w:w="4076" w:type="dxa"/>
            <w:vAlign w:val="center"/>
            <w:hideMark/>
          </w:tcPr>
          <w:p w14:paraId="0F28003E" w14:textId="4E6017BF" w:rsidR="00622506" w:rsidRPr="00443299" w:rsidRDefault="00622506" w:rsidP="00622506">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Marino et al, 2010;Akman et al, 2013;Boza-Kiss et al, 2017;Ruan et al, 2018;Zheng et al, 2018;</w:t>
            </w:r>
          </w:p>
        </w:tc>
      </w:tr>
      <w:tr w:rsidR="00622506" w:rsidRPr="00966A1E" w14:paraId="696B6E10" w14:textId="77777777" w:rsidTr="00360831">
        <w:trPr>
          <w:cantSplit/>
          <w:trHeight w:val="20"/>
          <w:jc w:val="center"/>
        </w:trPr>
        <w:tc>
          <w:tcPr>
            <w:tcW w:w="1312" w:type="dxa"/>
            <w:vMerge/>
            <w:vAlign w:val="center"/>
            <w:hideMark/>
          </w:tcPr>
          <w:p w14:paraId="22D5C6CE" w14:textId="77777777" w:rsidR="00622506" w:rsidRPr="00443299" w:rsidRDefault="00622506" w:rsidP="001131AD">
            <w:pPr>
              <w:jc w:val="center"/>
              <w:rPr>
                <w:rFonts w:ascii="Times New Roman" w:hAnsi="Times New Roman" w:cs="Times New Roman"/>
                <w:sz w:val="17"/>
                <w:szCs w:val="17"/>
                <w:lang w:val="en-GB"/>
              </w:rPr>
            </w:pPr>
          </w:p>
        </w:tc>
        <w:tc>
          <w:tcPr>
            <w:tcW w:w="1076" w:type="dxa"/>
            <w:vMerge/>
            <w:vAlign w:val="center"/>
            <w:hideMark/>
          </w:tcPr>
          <w:p w14:paraId="7E3895AA" w14:textId="77777777" w:rsidR="00622506" w:rsidRPr="00443299" w:rsidRDefault="00622506" w:rsidP="001131AD">
            <w:pPr>
              <w:jc w:val="center"/>
              <w:rPr>
                <w:rFonts w:ascii="Times New Roman" w:hAnsi="Times New Roman" w:cs="Times New Roman"/>
                <w:sz w:val="17"/>
                <w:szCs w:val="17"/>
                <w:lang w:val="en-GB"/>
              </w:rPr>
            </w:pPr>
          </w:p>
        </w:tc>
        <w:tc>
          <w:tcPr>
            <w:tcW w:w="1830" w:type="dxa"/>
            <w:vAlign w:val="center"/>
            <w:hideMark/>
          </w:tcPr>
          <w:p w14:paraId="5BD289E0" w14:textId="77777777" w:rsidR="00622506" w:rsidRPr="00443299" w:rsidRDefault="00622506" w:rsidP="00622506">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Cogeneration</w:t>
            </w:r>
            <w:proofErr w:type="spellEnd"/>
          </w:p>
        </w:tc>
        <w:tc>
          <w:tcPr>
            <w:tcW w:w="5982" w:type="dxa"/>
            <w:vAlign w:val="center"/>
            <w:hideMark/>
          </w:tcPr>
          <w:p w14:paraId="37003E9A" w14:textId="1FACF190"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US"/>
              </w:rPr>
              <w:t>H</w:t>
            </w:r>
            <w:r w:rsidR="00622506" w:rsidRPr="00443299">
              <w:rPr>
                <w:rFonts w:ascii="Times New Roman" w:hAnsi="Times New Roman" w:cs="Times New Roman"/>
                <w:sz w:val="17"/>
                <w:szCs w:val="17"/>
                <w:lang w:val="en-US"/>
              </w:rPr>
              <w:t>igh efficiency energy system that produces both electricity and valuable heat from a single fuel source, exploiting the excess thermal energy that result as a waste of the electricity production process.</w:t>
            </w:r>
          </w:p>
        </w:tc>
        <w:tc>
          <w:tcPr>
            <w:tcW w:w="4076" w:type="dxa"/>
            <w:vAlign w:val="center"/>
            <w:hideMark/>
          </w:tcPr>
          <w:p w14:paraId="1F6E66D3" w14:textId="400A124E" w:rsidR="00622506" w:rsidRPr="00443299" w:rsidRDefault="00622506" w:rsidP="00622506">
            <w:pPr>
              <w:jc w:val="right"/>
              <w:rPr>
                <w:rFonts w:ascii="Times New Roman" w:hAnsi="Times New Roman" w:cs="Times New Roman"/>
                <w:i/>
                <w:iCs/>
                <w:sz w:val="15"/>
                <w:szCs w:val="15"/>
              </w:rPr>
            </w:pPr>
            <w:proofErr w:type="spellStart"/>
            <w:r w:rsidRPr="00443299">
              <w:rPr>
                <w:rFonts w:ascii="Times New Roman" w:hAnsi="Times New Roman" w:cs="Times New Roman"/>
                <w:i/>
                <w:iCs/>
                <w:sz w:val="15"/>
                <w:szCs w:val="15"/>
              </w:rPr>
              <w:t>Vine</w:t>
            </w:r>
            <w:proofErr w:type="spellEnd"/>
            <w:r w:rsidRPr="00443299">
              <w:rPr>
                <w:rFonts w:ascii="Times New Roman" w:hAnsi="Times New Roman" w:cs="Times New Roman"/>
                <w:i/>
                <w:iCs/>
                <w:sz w:val="15"/>
                <w:szCs w:val="15"/>
              </w:rPr>
              <w:t xml:space="preserve"> et al, 1999;Sorrell, 2005;Bertoldi et al, 2005;Larsen et al, 2012;Akman et al, 2013;Panev et al, 2014</w:t>
            </w:r>
          </w:p>
        </w:tc>
      </w:tr>
      <w:tr w:rsidR="00622506" w:rsidRPr="00966A1E" w14:paraId="5FA5B811" w14:textId="77777777" w:rsidTr="00360831">
        <w:trPr>
          <w:cantSplit/>
          <w:trHeight w:val="20"/>
          <w:jc w:val="center"/>
        </w:trPr>
        <w:tc>
          <w:tcPr>
            <w:tcW w:w="1312" w:type="dxa"/>
            <w:vMerge/>
            <w:vAlign w:val="center"/>
            <w:hideMark/>
          </w:tcPr>
          <w:p w14:paraId="596A4B9B" w14:textId="77777777" w:rsidR="00622506" w:rsidRPr="00443299" w:rsidRDefault="00622506" w:rsidP="001131AD">
            <w:pPr>
              <w:jc w:val="center"/>
              <w:rPr>
                <w:rFonts w:ascii="Times New Roman" w:hAnsi="Times New Roman" w:cs="Times New Roman"/>
                <w:sz w:val="17"/>
                <w:szCs w:val="17"/>
              </w:rPr>
            </w:pPr>
          </w:p>
        </w:tc>
        <w:tc>
          <w:tcPr>
            <w:tcW w:w="1076" w:type="dxa"/>
            <w:vMerge/>
            <w:vAlign w:val="center"/>
            <w:hideMark/>
          </w:tcPr>
          <w:p w14:paraId="5DE35372" w14:textId="77777777" w:rsidR="00622506" w:rsidRPr="00443299" w:rsidRDefault="00622506" w:rsidP="001131AD">
            <w:pPr>
              <w:jc w:val="center"/>
              <w:rPr>
                <w:rFonts w:ascii="Times New Roman" w:hAnsi="Times New Roman" w:cs="Times New Roman"/>
                <w:sz w:val="17"/>
                <w:szCs w:val="17"/>
              </w:rPr>
            </w:pPr>
          </w:p>
        </w:tc>
        <w:tc>
          <w:tcPr>
            <w:tcW w:w="1830" w:type="dxa"/>
            <w:vAlign w:val="center"/>
            <w:hideMark/>
          </w:tcPr>
          <w:p w14:paraId="750529F5"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Trigeneration</w:t>
            </w:r>
          </w:p>
        </w:tc>
        <w:tc>
          <w:tcPr>
            <w:tcW w:w="5982" w:type="dxa"/>
            <w:vAlign w:val="center"/>
            <w:hideMark/>
          </w:tcPr>
          <w:p w14:paraId="62278B45" w14:textId="2BA17476"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A</w:t>
            </w:r>
            <w:r w:rsidR="00622506" w:rsidRPr="00443299">
              <w:rPr>
                <w:rFonts w:ascii="Times New Roman" w:hAnsi="Times New Roman" w:cs="Times New Roman"/>
                <w:sz w:val="17"/>
                <w:szCs w:val="17"/>
                <w:lang w:val="en-GB"/>
              </w:rPr>
              <w:t xml:space="preserve">n extension of cogeneration that involves the simultaneous production of electricity, </w:t>
            </w:r>
            <w:r w:rsidR="003B3D78" w:rsidRPr="00443299">
              <w:rPr>
                <w:rFonts w:ascii="Times New Roman" w:hAnsi="Times New Roman" w:cs="Times New Roman"/>
                <w:sz w:val="17"/>
                <w:szCs w:val="17"/>
                <w:lang w:val="en-GB"/>
              </w:rPr>
              <w:t>heating,</w:t>
            </w:r>
            <w:r w:rsidR="00622506" w:rsidRPr="00443299">
              <w:rPr>
                <w:rFonts w:ascii="Times New Roman" w:hAnsi="Times New Roman" w:cs="Times New Roman"/>
                <w:sz w:val="17"/>
                <w:szCs w:val="17"/>
                <w:lang w:val="en-GB"/>
              </w:rPr>
              <w:t xml:space="preserve"> and cooling. Trigeneration is the process by which some of the heat produced by a cogeneration plant is used to generate chilled water for air conditioning or refrigeration.</w:t>
            </w:r>
          </w:p>
        </w:tc>
        <w:tc>
          <w:tcPr>
            <w:tcW w:w="4076" w:type="dxa"/>
            <w:vAlign w:val="center"/>
            <w:hideMark/>
          </w:tcPr>
          <w:p w14:paraId="2216CC3B" w14:textId="4C4BAD7D" w:rsidR="00622506" w:rsidRPr="00443299" w:rsidRDefault="00622506" w:rsidP="00622506">
            <w:pPr>
              <w:jc w:val="right"/>
              <w:rPr>
                <w:rFonts w:ascii="Times New Roman" w:hAnsi="Times New Roman" w:cs="Times New Roman"/>
                <w:i/>
                <w:iCs/>
                <w:sz w:val="15"/>
                <w:szCs w:val="15"/>
              </w:rPr>
            </w:pPr>
            <w:r w:rsidRPr="00443299">
              <w:rPr>
                <w:rFonts w:ascii="Times New Roman" w:hAnsi="Times New Roman" w:cs="Times New Roman"/>
                <w:i/>
                <w:iCs/>
                <w:sz w:val="15"/>
                <w:szCs w:val="15"/>
              </w:rPr>
              <w:t>Bertoldi et al, 2006;Sabbatucci et al, 2009;Akman et al, 2013;Panev et al, 2014</w:t>
            </w:r>
          </w:p>
        </w:tc>
      </w:tr>
      <w:tr w:rsidR="00622506" w:rsidRPr="00966A1E" w14:paraId="0C1992D2" w14:textId="77777777" w:rsidTr="00360831">
        <w:trPr>
          <w:cantSplit/>
          <w:trHeight w:val="20"/>
          <w:jc w:val="center"/>
        </w:trPr>
        <w:tc>
          <w:tcPr>
            <w:tcW w:w="1312" w:type="dxa"/>
            <w:vMerge/>
            <w:vAlign w:val="center"/>
            <w:hideMark/>
          </w:tcPr>
          <w:p w14:paraId="73934CB3" w14:textId="77777777" w:rsidR="00622506" w:rsidRPr="00443299" w:rsidRDefault="00622506" w:rsidP="001131AD">
            <w:pPr>
              <w:jc w:val="center"/>
              <w:rPr>
                <w:rFonts w:ascii="Times New Roman" w:hAnsi="Times New Roman" w:cs="Times New Roman"/>
                <w:sz w:val="17"/>
                <w:szCs w:val="17"/>
              </w:rPr>
            </w:pPr>
          </w:p>
        </w:tc>
        <w:tc>
          <w:tcPr>
            <w:tcW w:w="1076" w:type="dxa"/>
            <w:vMerge/>
            <w:vAlign w:val="center"/>
            <w:hideMark/>
          </w:tcPr>
          <w:p w14:paraId="74F257C6" w14:textId="77777777" w:rsidR="00622506" w:rsidRPr="00443299" w:rsidRDefault="00622506" w:rsidP="001131AD">
            <w:pPr>
              <w:jc w:val="center"/>
              <w:rPr>
                <w:rFonts w:ascii="Times New Roman" w:hAnsi="Times New Roman" w:cs="Times New Roman"/>
                <w:sz w:val="17"/>
                <w:szCs w:val="17"/>
              </w:rPr>
            </w:pPr>
          </w:p>
        </w:tc>
        <w:tc>
          <w:tcPr>
            <w:tcW w:w="1830" w:type="dxa"/>
            <w:vAlign w:val="center"/>
            <w:hideMark/>
          </w:tcPr>
          <w:p w14:paraId="101E44BD"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Fuel switch</w:t>
            </w:r>
          </w:p>
        </w:tc>
        <w:tc>
          <w:tcPr>
            <w:tcW w:w="5982" w:type="dxa"/>
            <w:vAlign w:val="center"/>
            <w:hideMark/>
          </w:tcPr>
          <w:p w14:paraId="743FB93C" w14:textId="05639FBE"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R</w:t>
            </w:r>
            <w:r w:rsidR="00622506" w:rsidRPr="00443299">
              <w:rPr>
                <w:rFonts w:ascii="Times New Roman" w:hAnsi="Times New Roman" w:cs="Times New Roman"/>
                <w:sz w:val="17"/>
                <w:szCs w:val="17"/>
                <w:lang w:val="en-GB"/>
              </w:rPr>
              <w:t>eplace</w:t>
            </w:r>
            <w:r w:rsidRPr="00443299">
              <w:rPr>
                <w:rFonts w:ascii="Times New Roman" w:hAnsi="Times New Roman" w:cs="Times New Roman"/>
                <w:sz w:val="17"/>
                <w:szCs w:val="17"/>
                <w:lang w:val="en-GB"/>
              </w:rPr>
              <w:t>ment of</w:t>
            </w:r>
            <w:r w:rsidR="00622506" w:rsidRPr="00443299">
              <w:rPr>
                <w:rFonts w:ascii="Times New Roman" w:hAnsi="Times New Roman" w:cs="Times New Roman"/>
                <w:sz w:val="17"/>
                <w:szCs w:val="17"/>
                <w:lang w:val="en-GB"/>
              </w:rPr>
              <w:t xml:space="preserve"> inefficient fuels with cleaner and economical alternatives.</w:t>
            </w:r>
          </w:p>
        </w:tc>
        <w:tc>
          <w:tcPr>
            <w:tcW w:w="4076" w:type="dxa"/>
            <w:vAlign w:val="center"/>
            <w:hideMark/>
          </w:tcPr>
          <w:p w14:paraId="4BB223F0" w14:textId="30642318" w:rsidR="00622506" w:rsidRPr="00443299" w:rsidRDefault="00622506" w:rsidP="00622506">
            <w:pPr>
              <w:jc w:val="right"/>
              <w:rPr>
                <w:rFonts w:ascii="Times New Roman" w:hAnsi="Times New Roman" w:cs="Times New Roman"/>
                <w:i/>
                <w:iCs/>
                <w:sz w:val="15"/>
                <w:szCs w:val="15"/>
              </w:rPr>
            </w:pPr>
            <w:proofErr w:type="spellStart"/>
            <w:r w:rsidRPr="00443299">
              <w:rPr>
                <w:rFonts w:ascii="Times New Roman" w:hAnsi="Times New Roman" w:cs="Times New Roman"/>
                <w:i/>
                <w:iCs/>
                <w:sz w:val="15"/>
                <w:szCs w:val="15"/>
              </w:rPr>
              <w:t>Vine</w:t>
            </w:r>
            <w:proofErr w:type="spellEnd"/>
            <w:r w:rsidRPr="00443299">
              <w:rPr>
                <w:rFonts w:ascii="Times New Roman" w:hAnsi="Times New Roman" w:cs="Times New Roman"/>
                <w:i/>
                <w:iCs/>
                <w:sz w:val="15"/>
                <w:szCs w:val="15"/>
              </w:rPr>
              <w:t xml:space="preserve"> et al, 1999;Sorrell, 2005;Bertoldi et al, 2006;Sabbatucci et al, 2009;</w:t>
            </w:r>
            <w:r w:rsidR="00C92293" w:rsidRPr="00443299">
              <w:rPr>
                <w:rFonts w:ascii="Times New Roman" w:hAnsi="Times New Roman" w:cs="Times New Roman"/>
                <w:i/>
                <w:iCs/>
                <w:sz w:val="15"/>
                <w:szCs w:val="15"/>
              </w:rPr>
              <w:t xml:space="preserve"> </w:t>
            </w:r>
            <w:r w:rsidR="00B34CB8" w:rsidRPr="00443299">
              <w:rPr>
                <w:rFonts w:ascii="Times New Roman" w:hAnsi="Times New Roman" w:cs="Times New Roman"/>
                <w:i/>
                <w:iCs/>
                <w:sz w:val="15"/>
                <w:szCs w:val="15"/>
              </w:rPr>
              <w:t>USDOE</w:t>
            </w:r>
            <w:r w:rsidRPr="00443299">
              <w:rPr>
                <w:rFonts w:ascii="Times New Roman" w:hAnsi="Times New Roman" w:cs="Times New Roman"/>
                <w:i/>
                <w:iCs/>
                <w:sz w:val="15"/>
                <w:szCs w:val="15"/>
              </w:rPr>
              <w:t>, 2019</w:t>
            </w:r>
          </w:p>
        </w:tc>
      </w:tr>
      <w:tr w:rsidR="00622506" w:rsidRPr="00966A1E" w14:paraId="1426172D" w14:textId="77777777" w:rsidTr="00360831">
        <w:trPr>
          <w:cantSplit/>
          <w:trHeight w:val="20"/>
          <w:jc w:val="center"/>
        </w:trPr>
        <w:tc>
          <w:tcPr>
            <w:tcW w:w="1312" w:type="dxa"/>
            <w:vMerge/>
            <w:vAlign w:val="center"/>
            <w:hideMark/>
          </w:tcPr>
          <w:p w14:paraId="4C223397" w14:textId="77777777" w:rsidR="00622506" w:rsidRPr="00443299" w:rsidRDefault="00622506" w:rsidP="001131AD">
            <w:pPr>
              <w:jc w:val="center"/>
              <w:rPr>
                <w:rFonts w:ascii="Times New Roman" w:hAnsi="Times New Roman" w:cs="Times New Roman"/>
                <w:sz w:val="17"/>
                <w:szCs w:val="17"/>
              </w:rPr>
            </w:pPr>
          </w:p>
        </w:tc>
        <w:tc>
          <w:tcPr>
            <w:tcW w:w="1076" w:type="dxa"/>
            <w:vMerge/>
            <w:vAlign w:val="center"/>
            <w:hideMark/>
          </w:tcPr>
          <w:p w14:paraId="572215A0" w14:textId="77777777" w:rsidR="00622506" w:rsidRPr="00443299" w:rsidRDefault="00622506" w:rsidP="001131AD">
            <w:pPr>
              <w:jc w:val="center"/>
              <w:rPr>
                <w:rFonts w:ascii="Times New Roman" w:hAnsi="Times New Roman" w:cs="Times New Roman"/>
                <w:sz w:val="17"/>
                <w:szCs w:val="17"/>
              </w:rPr>
            </w:pPr>
          </w:p>
        </w:tc>
        <w:tc>
          <w:tcPr>
            <w:tcW w:w="1830" w:type="dxa"/>
            <w:vAlign w:val="center"/>
            <w:hideMark/>
          </w:tcPr>
          <w:p w14:paraId="51A478EF"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District heating</w:t>
            </w:r>
          </w:p>
        </w:tc>
        <w:tc>
          <w:tcPr>
            <w:tcW w:w="5982" w:type="dxa"/>
            <w:vAlign w:val="center"/>
            <w:hideMark/>
          </w:tcPr>
          <w:p w14:paraId="2DC0528D" w14:textId="073C1AAA"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Centralized</w:t>
            </w:r>
            <w:r w:rsidR="00622506" w:rsidRPr="00443299">
              <w:rPr>
                <w:rFonts w:ascii="Times New Roman" w:hAnsi="Times New Roman" w:cs="Times New Roman"/>
                <w:sz w:val="17"/>
                <w:szCs w:val="17"/>
                <w:lang w:val="en-GB"/>
              </w:rPr>
              <w:t xml:space="preserve"> production of heat </w:t>
            </w:r>
            <w:r w:rsidRPr="00443299">
              <w:rPr>
                <w:rFonts w:ascii="Times New Roman" w:hAnsi="Times New Roman" w:cs="Times New Roman"/>
                <w:sz w:val="17"/>
                <w:szCs w:val="17"/>
                <w:lang w:val="en-GB"/>
              </w:rPr>
              <w:t>by</w:t>
            </w:r>
            <w:r w:rsidR="00622506" w:rsidRPr="00443299">
              <w:rPr>
                <w:rFonts w:ascii="Times New Roman" w:hAnsi="Times New Roman" w:cs="Times New Roman"/>
                <w:sz w:val="17"/>
                <w:szCs w:val="17"/>
                <w:lang w:val="en-GB"/>
              </w:rPr>
              <w:t xml:space="preserve"> a single high-efficiency plant, instead of being subdivided between numerous sites. Then thermal energy for space and water heating will distributed to a wide number of apartments.</w:t>
            </w:r>
          </w:p>
        </w:tc>
        <w:tc>
          <w:tcPr>
            <w:tcW w:w="4076" w:type="dxa"/>
            <w:vAlign w:val="center"/>
            <w:hideMark/>
          </w:tcPr>
          <w:p w14:paraId="462BAA03" w14:textId="007BDB68" w:rsidR="00622506" w:rsidRPr="00443299" w:rsidRDefault="00622506" w:rsidP="00622506">
            <w:pPr>
              <w:jc w:val="right"/>
              <w:rPr>
                <w:rFonts w:ascii="Times New Roman" w:hAnsi="Times New Roman" w:cs="Times New Roman"/>
                <w:i/>
                <w:iCs/>
                <w:sz w:val="15"/>
                <w:szCs w:val="15"/>
              </w:rPr>
            </w:pPr>
            <w:r w:rsidRPr="00443299">
              <w:rPr>
                <w:rFonts w:ascii="Times New Roman" w:hAnsi="Times New Roman" w:cs="Times New Roman"/>
                <w:i/>
                <w:iCs/>
                <w:sz w:val="15"/>
                <w:szCs w:val="15"/>
              </w:rPr>
              <w:t>Bertoldi et al, 2005;Sabbatucci et al, 2009;Panev et al, 2014;Labanca et al, 2015;Boza-Kiss et al, 2017</w:t>
            </w:r>
          </w:p>
        </w:tc>
      </w:tr>
      <w:tr w:rsidR="00622506" w:rsidRPr="00966A1E" w14:paraId="38C94243" w14:textId="77777777" w:rsidTr="00360831">
        <w:trPr>
          <w:cantSplit/>
          <w:trHeight w:val="20"/>
          <w:jc w:val="center"/>
        </w:trPr>
        <w:tc>
          <w:tcPr>
            <w:tcW w:w="1312" w:type="dxa"/>
            <w:vMerge/>
            <w:vAlign w:val="center"/>
            <w:hideMark/>
          </w:tcPr>
          <w:p w14:paraId="1453C3E9" w14:textId="77777777" w:rsidR="00622506" w:rsidRPr="00443299" w:rsidRDefault="00622506" w:rsidP="001131AD">
            <w:pPr>
              <w:jc w:val="center"/>
              <w:rPr>
                <w:rFonts w:ascii="Times New Roman" w:hAnsi="Times New Roman" w:cs="Times New Roman"/>
                <w:sz w:val="17"/>
                <w:szCs w:val="17"/>
              </w:rPr>
            </w:pPr>
          </w:p>
        </w:tc>
        <w:tc>
          <w:tcPr>
            <w:tcW w:w="1076" w:type="dxa"/>
            <w:vMerge w:val="restart"/>
            <w:noWrap/>
            <w:vAlign w:val="center"/>
            <w:hideMark/>
          </w:tcPr>
          <w:p w14:paraId="6C8F7BB6" w14:textId="77777777" w:rsidR="00622506" w:rsidRPr="00443299" w:rsidRDefault="00622506" w:rsidP="001131AD">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Renewables</w:t>
            </w:r>
          </w:p>
        </w:tc>
        <w:tc>
          <w:tcPr>
            <w:tcW w:w="1830" w:type="dxa"/>
            <w:vAlign w:val="center"/>
            <w:hideMark/>
          </w:tcPr>
          <w:p w14:paraId="5789EC8D"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 xml:space="preserve">Solar thermal panel </w:t>
            </w:r>
          </w:p>
        </w:tc>
        <w:tc>
          <w:tcPr>
            <w:tcW w:w="5982" w:type="dxa"/>
            <w:vAlign w:val="center"/>
            <w:hideMark/>
          </w:tcPr>
          <w:p w14:paraId="6144CBBD" w14:textId="27D7A9F4"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S</w:t>
            </w:r>
            <w:r w:rsidR="00622506" w:rsidRPr="00443299">
              <w:rPr>
                <w:rFonts w:ascii="Times New Roman" w:hAnsi="Times New Roman" w:cs="Times New Roman"/>
                <w:sz w:val="17"/>
                <w:szCs w:val="17"/>
                <w:lang w:val="en-GB"/>
              </w:rPr>
              <w:t>olar plants that produce heat and service water.</w:t>
            </w:r>
          </w:p>
        </w:tc>
        <w:tc>
          <w:tcPr>
            <w:tcW w:w="4076" w:type="dxa"/>
            <w:vAlign w:val="center"/>
            <w:hideMark/>
          </w:tcPr>
          <w:p w14:paraId="27490ECB" w14:textId="3BBD13BB" w:rsidR="00622506" w:rsidRPr="00443299" w:rsidRDefault="00622506" w:rsidP="00622506">
            <w:pPr>
              <w:jc w:val="right"/>
              <w:rPr>
                <w:rFonts w:ascii="Times New Roman" w:hAnsi="Times New Roman" w:cs="Times New Roman"/>
                <w:i/>
                <w:iCs/>
                <w:sz w:val="15"/>
                <w:szCs w:val="15"/>
              </w:rPr>
            </w:pPr>
            <w:r w:rsidRPr="00443299">
              <w:rPr>
                <w:rFonts w:ascii="Times New Roman" w:hAnsi="Times New Roman" w:cs="Times New Roman"/>
                <w:i/>
                <w:iCs/>
                <w:sz w:val="15"/>
                <w:szCs w:val="15"/>
              </w:rPr>
              <w:t>Bertoldi et al, 2005;Bertoldi et al, 2006;Marino et al, 2010;Ruan et al, 2018;Frangou et al, 2018</w:t>
            </w:r>
          </w:p>
        </w:tc>
      </w:tr>
      <w:tr w:rsidR="00622506" w:rsidRPr="00966A1E" w14:paraId="6D72058E" w14:textId="77777777" w:rsidTr="00360831">
        <w:trPr>
          <w:cantSplit/>
          <w:trHeight w:val="20"/>
          <w:jc w:val="center"/>
        </w:trPr>
        <w:tc>
          <w:tcPr>
            <w:tcW w:w="1312" w:type="dxa"/>
            <w:vMerge/>
            <w:vAlign w:val="center"/>
            <w:hideMark/>
          </w:tcPr>
          <w:p w14:paraId="1BFFC6E1" w14:textId="77777777" w:rsidR="00622506" w:rsidRPr="00443299" w:rsidRDefault="00622506" w:rsidP="001131AD">
            <w:pPr>
              <w:jc w:val="center"/>
              <w:rPr>
                <w:rFonts w:ascii="Times New Roman" w:hAnsi="Times New Roman" w:cs="Times New Roman"/>
                <w:sz w:val="17"/>
                <w:szCs w:val="17"/>
              </w:rPr>
            </w:pPr>
          </w:p>
        </w:tc>
        <w:tc>
          <w:tcPr>
            <w:tcW w:w="1076" w:type="dxa"/>
            <w:vMerge/>
            <w:vAlign w:val="center"/>
            <w:hideMark/>
          </w:tcPr>
          <w:p w14:paraId="3E7D649B" w14:textId="77777777" w:rsidR="00622506" w:rsidRPr="00443299" w:rsidRDefault="00622506" w:rsidP="001131AD">
            <w:pPr>
              <w:jc w:val="center"/>
              <w:rPr>
                <w:rFonts w:ascii="Times New Roman" w:hAnsi="Times New Roman" w:cs="Times New Roman"/>
                <w:sz w:val="17"/>
                <w:szCs w:val="17"/>
              </w:rPr>
            </w:pPr>
          </w:p>
        </w:tc>
        <w:tc>
          <w:tcPr>
            <w:tcW w:w="1830" w:type="dxa"/>
            <w:vAlign w:val="center"/>
            <w:hideMark/>
          </w:tcPr>
          <w:p w14:paraId="6B8950FE"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Photovoltaic solar panel</w:t>
            </w:r>
          </w:p>
        </w:tc>
        <w:tc>
          <w:tcPr>
            <w:tcW w:w="5982" w:type="dxa"/>
            <w:vAlign w:val="center"/>
            <w:hideMark/>
          </w:tcPr>
          <w:p w14:paraId="0DF51371" w14:textId="179FADA2"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S</w:t>
            </w:r>
            <w:r w:rsidR="00622506" w:rsidRPr="00443299">
              <w:rPr>
                <w:rFonts w:ascii="Times New Roman" w:hAnsi="Times New Roman" w:cs="Times New Roman"/>
                <w:sz w:val="17"/>
                <w:szCs w:val="17"/>
                <w:lang w:val="en-GB"/>
              </w:rPr>
              <w:t>olar plants producing electricity.</w:t>
            </w:r>
          </w:p>
        </w:tc>
        <w:tc>
          <w:tcPr>
            <w:tcW w:w="4076" w:type="dxa"/>
            <w:vAlign w:val="center"/>
            <w:hideMark/>
          </w:tcPr>
          <w:p w14:paraId="0DF79093" w14:textId="2DDF286A" w:rsidR="00622506" w:rsidRPr="00443299" w:rsidRDefault="00622506" w:rsidP="00622506">
            <w:pPr>
              <w:jc w:val="right"/>
              <w:rPr>
                <w:rFonts w:ascii="Times New Roman" w:hAnsi="Times New Roman" w:cs="Times New Roman"/>
                <w:i/>
                <w:iCs/>
                <w:sz w:val="15"/>
                <w:szCs w:val="15"/>
              </w:rPr>
            </w:pPr>
            <w:r w:rsidRPr="00443299">
              <w:rPr>
                <w:rFonts w:ascii="Times New Roman" w:hAnsi="Times New Roman" w:cs="Times New Roman"/>
                <w:i/>
                <w:iCs/>
                <w:sz w:val="15"/>
                <w:szCs w:val="15"/>
              </w:rPr>
              <w:t>Bertoldi et al, 2005;Bertoldi et al, 2006;Marino et al, 2010;Ruan et al, 2018;Zheng et al, 2018;Frangou et al, 2018;Carvallo et al, 2019;</w:t>
            </w:r>
          </w:p>
        </w:tc>
      </w:tr>
      <w:tr w:rsidR="00622506" w:rsidRPr="00966A1E" w14:paraId="5B91749F" w14:textId="77777777" w:rsidTr="00360831">
        <w:trPr>
          <w:cantSplit/>
          <w:trHeight w:val="20"/>
          <w:jc w:val="center"/>
        </w:trPr>
        <w:tc>
          <w:tcPr>
            <w:tcW w:w="1312" w:type="dxa"/>
            <w:vMerge/>
            <w:vAlign w:val="center"/>
            <w:hideMark/>
          </w:tcPr>
          <w:p w14:paraId="4A4C1498" w14:textId="77777777" w:rsidR="00622506" w:rsidRPr="00443299" w:rsidRDefault="00622506" w:rsidP="001131AD">
            <w:pPr>
              <w:jc w:val="center"/>
              <w:rPr>
                <w:rFonts w:ascii="Times New Roman" w:hAnsi="Times New Roman" w:cs="Times New Roman"/>
                <w:sz w:val="17"/>
                <w:szCs w:val="17"/>
              </w:rPr>
            </w:pPr>
          </w:p>
        </w:tc>
        <w:tc>
          <w:tcPr>
            <w:tcW w:w="1076" w:type="dxa"/>
            <w:vMerge/>
            <w:vAlign w:val="center"/>
            <w:hideMark/>
          </w:tcPr>
          <w:p w14:paraId="63BED65F" w14:textId="77777777" w:rsidR="00622506" w:rsidRPr="00443299" w:rsidRDefault="00622506" w:rsidP="001131AD">
            <w:pPr>
              <w:jc w:val="center"/>
              <w:rPr>
                <w:rFonts w:ascii="Times New Roman" w:hAnsi="Times New Roman" w:cs="Times New Roman"/>
                <w:sz w:val="17"/>
                <w:szCs w:val="17"/>
              </w:rPr>
            </w:pPr>
          </w:p>
        </w:tc>
        <w:tc>
          <w:tcPr>
            <w:tcW w:w="1830" w:type="dxa"/>
            <w:vAlign w:val="center"/>
            <w:hideMark/>
          </w:tcPr>
          <w:p w14:paraId="2B32DB78"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Wind</w:t>
            </w:r>
          </w:p>
        </w:tc>
        <w:tc>
          <w:tcPr>
            <w:tcW w:w="5982" w:type="dxa"/>
            <w:vAlign w:val="center"/>
            <w:hideMark/>
          </w:tcPr>
          <w:p w14:paraId="591A6614"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The wind's kinetic energy is converted into electrical energy.</w:t>
            </w:r>
          </w:p>
        </w:tc>
        <w:tc>
          <w:tcPr>
            <w:tcW w:w="4076" w:type="dxa"/>
            <w:vAlign w:val="center"/>
            <w:hideMark/>
          </w:tcPr>
          <w:p w14:paraId="64CB0526" w14:textId="69FBFE23" w:rsidR="00622506" w:rsidRPr="00443299" w:rsidRDefault="00622506" w:rsidP="00622506">
            <w:pPr>
              <w:jc w:val="right"/>
              <w:rPr>
                <w:rFonts w:ascii="Times New Roman" w:hAnsi="Times New Roman" w:cs="Times New Roman"/>
                <w:i/>
                <w:iCs/>
                <w:sz w:val="15"/>
                <w:szCs w:val="15"/>
              </w:rPr>
            </w:pPr>
            <w:r w:rsidRPr="00443299">
              <w:rPr>
                <w:rFonts w:ascii="Times New Roman" w:hAnsi="Times New Roman" w:cs="Times New Roman"/>
                <w:i/>
                <w:iCs/>
                <w:sz w:val="15"/>
                <w:szCs w:val="15"/>
              </w:rPr>
              <w:t>Bertoldi et al, 2005;Bertoldi et al, 2006;Akman et al, 2013;</w:t>
            </w:r>
            <w:r w:rsidR="00C92293"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Backlund</w:t>
            </w:r>
            <w:proofErr w:type="spellEnd"/>
            <w:r w:rsidRPr="00443299">
              <w:rPr>
                <w:rFonts w:ascii="Times New Roman" w:hAnsi="Times New Roman" w:cs="Times New Roman"/>
                <w:i/>
                <w:iCs/>
                <w:sz w:val="15"/>
                <w:szCs w:val="15"/>
              </w:rPr>
              <w:t xml:space="preserve"> et al, 2015;Frangou et al, 2018</w:t>
            </w:r>
          </w:p>
        </w:tc>
      </w:tr>
      <w:tr w:rsidR="00622506" w:rsidRPr="00966A1E" w14:paraId="3340A5FD" w14:textId="77777777" w:rsidTr="00360831">
        <w:trPr>
          <w:cantSplit/>
          <w:trHeight w:val="20"/>
          <w:jc w:val="center"/>
        </w:trPr>
        <w:tc>
          <w:tcPr>
            <w:tcW w:w="1312" w:type="dxa"/>
            <w:vMerge/>
            <w:vAlign w:val="center"/>
            <w:hideMark/>
          </w:tcPr>
          <w:p w14:paraId="7633CE3A" w14:textId="77777777" w:rsidR="00622506" w:rsidRPr="00443299" w:rsidRDefault="00622506" w:rsidP="001131AD">
            <w:pPr>
              <w:jc w:val="center"/>
              <w:rPr>
                <w:rFonts w:ascii="Times New Roman" w:hAnsi="Times New Roman" w:cs="Times New Roman"/>
                <w:sz w:val="17"/>
                <w:szCs w:val="17"/>
              </w:rPr>
            </w:pPr>
          </w:p>
        </w:tc>
        <w:tc>
          <w:tcPr>
            <w:tcW w:w="1076" w:type="dxa"/>
            <w:vMerge/>
            <w:vAlign w:val="center"/>
            <w:hideMark/>
          </w:tcPr>
          <w:p w14:paraId="3C7B7870" w14:textId="77777777" w:rsidR="00622506" w:rsidRPr="00443299" w:rsidRDefault="00622506" w:rsidP="001131AD">
            <w:pPr>
              <w:jc w:val="center"/>
              <w:rPr>
                <w:rFonts w:ascii="Times New Roman" w:hAnsi="Times New Roman" w:cs="Times New Roman"/>
                <w:sz w:val="17"/>
                <w:szCs w:val="17"/>
              </w:rPr>
            </w:pPr>
          </w:p>
        </w:tc>
        <w:tc>
          <w:tcPr>
            <w:tcW w:w="1830" w:type="dxa"/>
            <w:vAlign w:val="center"/>
            <w:hideMark/>
          </w:tcPr>
          <w:p w14:paraId="67C833C8"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Hydro</w:t>
            </w:r>
          </w:p>
        </w:tc>
        <w:tc>
          <w:tcPr>
            <w:tcW w:w="5982" w:type="dxa"/>
            <w:vAlign w:val="center"/>
            <w:hideMark/>
          </w:tcPr>
          <w:p w14:paraId="06776A5C"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Small hydroelectric plants converting flowing water into electricity.</w:t>
            </w:r>
          </w:p>
        </w:tc>
        <w:tc>
          <w:tcPr>
            <w:tcW w:w="4076" w:type="dxa"/>
            <w:vAlign w:val="center"/>
            <w:hideMark/>
          </w:tcPr>
          <w:p w14:paraId="2E37F1B6" w14:textId="60466737" w:rsidR="00622506" w:rsidRPr="00443299" w:rsidRDefault="00622506" w:rsidP="00622506">
            <w:pPr>
              <w:jc w:val="right"/>
              <w:rPr>
                <w:rFonts w:ascii="Times New Roman" w:hAnsi="Times New Roman" w:cs="Times New Roman"/>
                <w:i/>
                <w:iCs/>
                <w:sz w:val="15"/>
                <w:szCs w:val="15"/>
              </w:rPr>
            </w:pPr>
            <w:r w:rsidRPr="00443299">
              <w:rPr>
                <w:rFonts w:ascii="Times New Roman" w:hAnsi="Times New Roman" w:cs="Times New Roman"/>
                <w:i/>
                <w:iCs/>
                <w:sz w:val="15"/>
                <w:szCs w:val="15"/>
              </w:rPr>
              <w:t>Bertoldi et al, 2005;Bertoldi et al, 2006;Akman et al, 2013;Frangou et al, 2018</w:t>
            </w:r>
          </w:p>
        </w:tc>
      </w:tr>
      <w:tr w:rsidR="00622506" w:rsidRPr="00966A1E" w14:paraId="1A6A2DCF" w14:textId="77777777" w:rsidTr="00360831">
        <w:trPr>
          <w:cantSplit/>
          <w:trHeight w:val="20"/>
          <w:jc w:val="center"/>
        </w:trPr>
        <w:tc>
          <w:tcPr>
            <w:tcW w:w="1312" w:type="dxa"/>
            <w:vMerge/>
            <w:vAlign w:val="center"/>
            <w:hideMark/>
          </w:tcPr>
          <w:p w14:paraId="522CB0B4" w14:textId="77777777" w:rsidR="00622506" w:rsidRPr="00443299" w:rsidRDefault="00622506" w:rsidP="001131AD">
            <w:pPr>
              <w:jc w:val="center"/>
              <w:rPr>
                <w:rFonts w:ascii="Times New Roman" w:hAnsi="Times New Roman" w:cs="Times New Roman"/>
                <w:sz w:val="17"/>
                <w:szCs w:val="17"/>
              </w:rPr>
            </w:pPr>
          </w:p>
        </w:tc>
        <w:tc>
          <w:tcPr>
            <w:tcW w:w="1076" w:type="dxa"/>
            <w:vMerge/>
            <w:vAlign w:val="center"/>
            <w:hideMark/>
          </w:tcPr>
          <w:p w14:paraId="1783C269" w14:textId="77777777" w:rsidR="00622506" w:rsidRPr="00443299" w:rsidRDefault="00622506" w:rsidP="001131AD">
            <w:pPr>
              <w:jc w:val="center"/>
              <w:rPr>
                <w:rFonts w:ascii="Times New Roman" w:hAnsi="Times New Roman" w:cs="Times New Roman"/>
                <w:sz w:val="17"/>
                <w:szCs w:val="17"/>
              </w:rPr>
            </w:pPr>
          </w:p>
        </w:tc>
        <w:tc>
          <w:tcPr>
            <w:tcW w:w="1830" w:type="dxa"/>
            <w:vAlign w:val="center"/>
            <w:hideMark/>
          </w:tcPr>
          <w:p w14:paraId="34C5E187"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Biomass</w:t>
            </w:r>
          </w:p>
        </w:tc>
        <w:tc>
          <w:tcPr>
            <w:tcW w:w="5982" w:type="dxa"/>
            <w:vAlign w:val="center"/>
            <w:hideMark/>
          </w:tcPr>
          <w:p w14:paraId="2669D867" w14:textId="5A4ACA3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 xml:space="preserve">Technologies that exploit organic, </w:t>
            </w:r>
            <w:r w:rsidR="00143F0C" w:rsidRPr="00443299">
              <w:rPr>
                <w:rFonts w:ascii="Times New Roman" w:hAnsi="Times New Roman" w:cs="Times New Roman"/>
                <w:sz w:val="17"/>
                <w:szCs w:val="17"/>
                <w:lang w:val="en-GB"/>
              </w:rPr>
              <w:t>vegetal,</w:t>
            </w:r>
            <w:r w:rsidRPr="00443299">
              <w:rPr>
                <w:rFonts w:ascii="Times New Roman" w:hAnsi="Times New Roman" w:cs="Times New Roman"/>
                <w:sz w:val="17"/>
                <w:szCs w:val="17"/>
                <w:lang w:val="en-GB"/>
              </w:rPr>
              <w:t xml:space="preserve"> or animal substances to produce energy.</w:t>
            </w:r>
          </w:p>
        </w:tc>
        <w:tc>
          <w:tcPr>
            <w:tcW w:w="4076" w:type="dxa"/>
            <w:vAlign w:val="center"/>
            <w:hideMark/>
          </w:tcPr>
          <w:p w14:paraId="459FB186" w14:textId="53CD8233" w:rsidR="00622506" w:rsidRPr="00443299" w:rsidRDefault="00622506" w:rsidP="00622506">
            <w:pPr>
              <w:jc w:val="right"/>
              <w:rPr>
                <w:rFonts w:ascii="Times New Roman" w:hAnsi="Times New Roman" w:cs="Times New Roman"/>
                <w:i/>
                <w:iCs/>
                <w:sz w:val="15"/>
                <w:szCs w:val="15"/>
              </w:rPr>
            </w:pPr>
            <w:r w:rsidRPr="00443299">
              <w:rPr>
                <w:rFonts w:ascii="Times New Roman" w:hAnsi="Times New Roman" w:cs="Times New Roman"/>
                <w:i/>
                <w:iCs/>
                <w:sz w:val="15"/>
                <w:szCs w:val="15"/>
              </w:rPr>
              <w:t>Bertoldi et al, 2005;Bertoldi et al, 2006;Akman et al, 2013;Frangou et al, 2018;</w:t>
            </w:r>
            <w:r w:rsidR="00C92293"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Carvallo</w:t>
            </w:r>
            <w:proofErr w:type="spellEnd"/>
            <w:r w:rsidRPr="00443299">
              <w:rPr>
                <w:rFonts w:ascii="Times New Roman" w:hAnsi="Times New Roman" w:cs="Times New Roman"/>
                <w:i/>
                <w:iCs/>
                <w:sz w:val="15"/>
                <w:szCs w:val="15"/>
              </w:rPr>
              <w:t xml:space="preserve"> et al, 2019</w:t>
            </w:r>
          </w:p>
        </w:tc>
      </w:tr>
      <w:tr w:rsidR="00622506" w:rsidRPr="00443299" w14:paraId="036B2C61" w14:textId="77777777" w:rsidTr="00360831">
        <w:trPr>
          <w:cantSplit/>
          <w:trHeight w:val="20"/>
          <w:jc w:val="center"/>
        </w:trPr>
        <w:tc>
          <w:tcPr>
            <w:tcW w:w="1312" w:type="dxa"/>
            <w:vMerge/>
            <w:vAlign w:val="center"/>
            <w:hideMark/>
          </w:tcPr>
          <w:p w14:paraId="766C26A7" w14:textId="77777777" w:rsidR="00622506" w:rsidRPr="00443299" w:rsidRDefault="00622506" w:rsidP="001131AD">
            <w:pPr>
              <w:jc w:val="center"/>
              <w:rPr>
                <w:rFonts w:ascii="Times New Roman" w:hAnsi="Times New Roman" w:cs="Times New Roman"/>
                <w:sz w:val="17"/>
                <w:szCs w:val="17"/>
              </w:rPr>
            </w:pPr>
          </w:p>
        </w:tc>
        <w:tc>
          <w:tcPr>
            <w:tcW w:w="1076" w:type="dxa"/>
            <w:vMerge/>
            <w:vAlign w:val="center"/>
            <w:hideMark/>
          </w:tcPr>
          <w:p w14:paraId="2E13C74F" w14:textId="77777777" w:rsidR="00622506" w:rsidRPr="00443299" w:rsidRDefault="00622506" w:rsidP="001131AD">
            <w:pPr>
              <w:jc w:val="center"/>
              <w:rPr>
                <w:rFonts w:ascii="Times New Roman" w:hAnsi="Times New Roman" w:cs="Times New Roman"/>
                <w:sz w:val="17"/>
                <w:szCs w:val="17"/>
              </w:rPr>
            </w:pPr>
          </w:p>
        </w:tc>
        <w:tc>
          <w:tcPr>
            <w:tcW w:w="1830" w:type="dxa"/>
            <w:vAlign w:val="center"/>
            <w:hideMark/>
          </w:tcPr>
          <w:p w14:paraId="47D1F83E"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Geothermal</w:t>
            </w:r>
          </w:p>
        </w:tc>
        <w:tc>
          <w:tcPr>
            <w:tcW w:w="5982" w:type="dxa"/>
            <w:vAlign w:val="center"/>
            <w:hideMark/>
          </w:tcPr>
          <w:p w14:paraId="5D2D347E"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Technologies that exploit the internal heat derived within the sub-surface of the earth to produce electricity.</w:t>
            </w:r>
          </w:p>
        </w:tc>
        <w:tc>
          <w:tcPr>
            <w:tcW w:w="4076" w:type="dxa"/>
            <w:vAlign w:val="center"/>
            <w:hideMark/>
          </w:tcPr>
          <w:p w14:paraId="2A43BB0A" w14:textId="717CD256" w:rsidR="00622506" w:rsidRPr="00443299" w:rsidRDefault="00622506" w:rsidP="00622506">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lang w:val="en-GB"/>
              </w:rPr>
              <w:t>Larsen et al, 2012;Akman et al, 2013;Boza-Kiss et al, 2017;Frangou et al, 2018</w:t>
            </w:r>
          </w:p>
        </w:tc>
      </w:tr>
      <w:tr w:rsidR="00622506" w:rsidRPr="00443299" w14:paraId="73A6F224" w14:textId="77777777" w:rsidTr="00360831">
        <w:trPr>
          <w:cantSplit/>
          <w:trHeight w:val="20"/>
          <w:jc w:val="center"/>
        </w:trPr>
        <w:tc>
          <w:tcPr>
            <w:tcW w:w="1312" w:type="dxa"/>
            <w:vMerge/>
            <w:vAlign w:val="center"/>
            <w:hideMark/>
          </w:tcPr>
          <w:p w14:paraId="41922C20" w14:textId="77777777" w:rsidR="00622506" w:rsidRPr="00443299" w:rsidRDefault="00622506" w:rsidP="001131AD">
            <w:pPr>
              <w:jc w:val="center"/>
              <w:rPr>
                <w:rFonts w:ascii="Times New Roman" w:hAnsi="Times New Roman" w:cs="Times New Roman"/>
                <w:sz w:val="17"/>
                <w:szCs w:val="17"/>
                <w:lang w:val="en-GB"/>
              </w:rPr>
            </w:pPr>
          </w:p>
        </w:tc>
        <w:tc>
          <w:tcPr>
            <w:tcW w:w="1076" w:type="dxa"/>
            <w:vMerge/>
            <w:vAlign w:val="center"/>
            <w:hideMark/>
          </w:tcPr>
          <w:p w14:paraId="1FB3ABE2" w14:textId="77777777" w:rsidR="00622506" w:rsidRPr="00443299" w:rsidRDefault="00622506" w:rsidP="001131AD">
            <w:pPr>
              <w:jc w:val="center"/>
              <w:rPr>
                <w:rFonts w:ascii="Times New Roman" w:hAnsi="Times New Roman" w:cs="Times New Roman"/>
                <w:sz w:val="17"/>
                <w:szCs w:val="17"/>
                <w:lang w:val="en-GB"/>
              </w:rPr>
            </w:pPr>
          </w:p>
        </w:tc>
        <w:tc>
          <w:tcPr>
            <w:tcW w:w="1830" w:type="dxa"/>
            <w:vAlign w:val="center"/>
            <w:hideMark/>
          </w:tcPr>
          <w:p w14:paraId="4AD5B1ED"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rPr>
              <w:t xml:space="preserve">Biofuels/biogas </w:t>
            </w:r>
          </w:p>
        </w:tc>
        <w:tc>
          <w:tcPr>
            <w:tcW w:w="5982" w:type="dxa"/>
            <w:vAlign w:val="center"/>
            <w:hideMark/>
          </w:tcPr>
          <w:p w14:paraId="0317AD1D" w14:textId="749D8DB9"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US"/>
              </w:rPr>
              <w:t xml:space="preserve">Fossil fuel alternative sources deriving from biomass that are more </w:t>
            </w:r>
            <w:r w:rsidR="00143F0C" w:rsidRPr="00443299">
              <w:rPr>
                <w:rFonts w:ascii="Times New Roman" w:hAnsi="Times New Roman" w:cs="Times New Roman"/>
                <w:sz w:val="17"/>
                <w:szCs w:val="17"/>
                <w:lang w:val="en-US"/>
              </w:rPr>
              <w:t>environmentally</w:t>
            </w:r>
            <w:r w:rsidRPr="00443299">
              <w:rPr>
                <w:rFonts w:ascii="Times New Roman" w:hAnsi="Times New Roman" w:cs="Times New Roman"/>
                <w:sz w:val="17"/>
                <w:szCs w:val="17"/>
                <w:lang w:val="en-US"/>
              </w:rPr>
              <w:t xml:space="preserve"> friendly.</w:t>
            </w:r>
          </w:p>
        </w:tc>
        <w:tc>
          <w:tcPr>
            <w:tcW w:w="4076" w:type="dxa"/>
            <w:vAlign w:val="center"/>
            <w:hideMark/>
          </w:tcPr>
          <w:p w14:paraId="3E58E71C" w14:textId="785EF3E4" w:rsidR="00622506" w:rsidRPr="00443299" w:rsidRDefault="00622506" w:rsidP="00622506">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rPr>
              <w:t>Akman</w:t>
            </w:r>
            <w:proofErr w:type="spellEnd"/>
            <w:r w:rsidRPr="00443299">
              <w:rPr>
                <w:rFonts w:ascii="Times New Roman" w:hAnsi="Times New Roman" w:cs="Times New Roman"/>
                <w:i/>
                <w:iCs/>
                <w:sz w:val="15"/>
                <w:szCs w:val="15"/>
              </w:rPr>
              <w:t xml:space="preserve"> et al, 2013;</w:t>
            </w:r>
            <w:r w:rsidR="00C92293" w:rsidRPr="00443299">
              <w:rPr>
                <w:rFonts w:ascii="Times New Roman" w:hAnsi="Times New Roman" w:cs="Times New Roman"/>
                <w:i/>
                <w:iCs/>
                <w:sz w:val="15"/>
                <w:szCs w:val="15"/>
              </w:rPr>
              <w:t xml:space="preserve"> </w:t>
            </w:r>
            <w:proofErr w:type="spellStart"/>
            <w:r w:rsidRPr="00443299">
              <w:rPr>
                <w:rFonts w:ascii="Times New Roman" w:hAnsi="Times New Roman" w:cs="Times New Roman"/>
                <w:i/>
                <w:iCs/>
                <w:sz w:val="15"/>
                <w:szCs w:val="15"/>
              </w:rPr>
              <w:t>Backlund</w:t>
            </w:r>
            <w:proofErr w:type="spellEnd"/>
            <w:r w:rsidRPr="00443299">
              <w:rPr>
                <w:rFonts w:ascii="Times New Roman" w:hAnsi="Times New Roman" w:cs="Times New Roman"/>
                <w:i/>
                <w:iCs/>
                <w:sz w:val="15"/>
                <w:szCs w:val="15"/>
              </w:rPr>
              <w:t xml:space="preserve"> et al, 2015;Ruan et al, 2018;</w:t>
            </w:r>
            <w:r w:rsidRPr="00443299">
              <w:rPr>
                <w:rFonts w:ascii="Times New Roman" w:hAnsi="Times New Roman" w:cs="Times New Roman"/>
                <w:i/>
                <w:iCs/>
                <w:sz w:val="15"/>
                <w:szCs w:val="15"/>
              </w:rPr>
              <w:br/>
            </w:r>
            <w:proofErr w:type="spellStart"/>
            <w:r w:rsidRPr="00443299">
              <w:rPr>
                <w:rFonts w:ascii="Times New Roman" w:hAnsi="Times New Roman" w:cs="Times New Roman"/>
                <w:i/>
                <w:iCs/>
                <w:sz w:val="15"/>
                <w:szCs w:val="15"/>
              </w:rPr>
              <w:t>Sovacool</w:t>
            </w:r>
            <w:proofErr w:type="spellEnd"/>
            <w:r w:rsidRPr="00443299">
              <w:rPr>
                <w:rFonts w:ascii="Times New Roman" w:hAnsi="Times New Roman" w:cs="Times New Roman"/>
                <w:i/>
                <w:iCs/>
                <w:sz w:val="15"/>
                <w:szCs w:val="15"/>
              </w:rPr>
              <w:t xml:space="preserve"> et al, 2019</w:t>
            </w:r>
          </w:p>
        </w:tc>
      </w:tr>
      <w:tr w:rsidR="00622506" w:rsidRPr="00966A1E" w14:paraId="6AC009C6" w14:textId="77777777" w:rsidTr="00360831">
        <w:trPr>
          <w:cantSplit/>
          <w:trHeight w:val="20"/>
          <w:jc w:val="center"/>
        </w:trPr>
        <w:tc>
          <w:tcPr>
            <w:tcW w:w="1312" w:type="dxa"/>
            <w:vMerge/>
            <w:vAlign w:val="center"/>
            <w:hideMark/>
          </w:tcPr>
          <w:p w14:paraId="66A43F2B" w14:textId="77777777" w:rsidR="00622506" w:rsidRPr="00443299" w:rsidRDefault="00622506" w:rsidP="001131AD">
            <w:pPr>
              <w:jc w:val="center"/>
              <w:rPr>
                <w:rFonts w:ascii="Times New Roman" w:hAnsi="Times New Roman" w:cs="Times New Roman"/>
                <w:sz w:val="17"/>
                <w:szCs w:val="17"/>
                <w:lang w:val="en-GB"/>
              </w:rPr>
            </w:pPr>
          </w:p>
        </w:tc>
        <w:tc>
          <w:tcPr>
            <w:tcW w:w="1076" w:type="dxa"/>
            <w:noWrap/>
            <w:vAlign w:val="center"/>
            <w:hideMark/>
          </w:tcPr>
          <w:p w14:paraId="46184AA2" w14:textId="55C44BF0" w:rsidR="00622506" w:rsidRPr="00443299" w:rsidRDefault="009D2FF2" w:rsidP="001131AD">
            <w:pPr>
              <w:jc w:val="center"/>
              <w:rPr>
                <w:rFonts w:ascii="Times New Roman" w:hAnsi="Times New Roman" w:cs="Times New Roman"/>
                <w:sz w:val="17"/>
                <w:szCs w:val="17"/>
                <w:lang w:val="en-GB"/>
              </w:rPr>
            </w:pPr>
            <w:r w:rsidRPr="00443299">
              <w:rPr>
                <w:rFonts w:ascii="Times New Roman" w:hAnsi="Times New Roman" w:cs="Times New Roman"/>
                <w:sz w:val="17"/>
                <w:szCs w:val="17"/>
              </w:rPr>
              <w:t>Back-up</w:t>
            </w:r>
          </w:p>
        </w:tc>
        <w:tc>
          <w:tcPr>
            <w:tcW w:w="1830" w:type="dxa"/>
            <w:vAlign w:val="center"/>
            <w:hideMark/>
          </w:tcPr>
          <w:p w14:paraId="2CF405EA" w14:textId="5C8648BD" w:rsidR="00622506" w:rsidRPr="00443299" w:rsidRDefault="009D2FF2" w:rsidP="00622506">
            <w:pPr>
              <w:rPr>
                <w:rFonts w:ascii="Times New Roman" w:hAnsi="Times New Roman" w:cs="Times New Roman"/>
                <w:sz w:val="17"/>
                <w:szCs w:val="17"/>
                <w:lang w:val="en-GB"/>
              </w:rPr>
            </w:pPr>
            <w:r w:rsidRPr="00443299">
              <w:rPr>
                <w:rFonts w:ascii="Times New Roman" w:hAnsi="Times New Roman" w:cs="Times New Roman"/>
                <w:sz w:val="17"/>
                <w:szCs w:val="17"/>
              </w:rPr>
              <w:t>E</w:t>
            </w:r>
            <w:r w:rsidR="00622506" w:rsidRPr="00443299">
              <w:rPr>
                <w:rFonts w:ascii="Times New Roman" w:hAnsi="Times New Roman" w:cs="Times New Roman"/>
                <w:sz w:val="17"/>
                <w:szCs w:val="17"/>
              </w:rPr>
              <w:t xml:space="preserve">mergency </w:t>
            </w:r>
            <w:proofErr w:type="spellStart"/>
            <w:r w:rsidR="00622506" w:rsidRPr="00443299">
              <w:rPr>
                <w:rFonts w:ascii="Times New Roman" w:hAnsi="Times New Roman" w:cs="Times New Roman"/>
                <w:sz w:val="17"/>
                <w:szCs w:val="17"/>
              </w:rPr>
              <w:t>generators</w:t>
            </w:r>
            <w:proofErr w:type="spellEnd"/>
          </w:p>
        </w:tc>
        <w:tc>
          <w:tcPr>
            <w:tcW w:w="5982" w:type="dxa"/>
            <w:vAlign w:val="center"/>
            <w:hideMark/>
          </w:tcPr>
          <w:p w14:paraId="2893AC6A" w14:textId="5416A90A"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US"/>
              </w:rPr>
              <w:t>S</w:t>
            </w:r>
            <w:r w:rsidR="00622506" w:rsidRPr="00443299">
              <w:rPr>
                <w:rFonts w:ascii="Times New Roman" w:hAnsi="Times New Roman" w:cs="Times New Roman"/>
                <w:sz w:val="17"/>
                <w:szCs w:val="17"/>
                <w:lang w:val="en-US"/>
              </w:rPr>
              <w:t>econdary source</w:t>
            </w:r>
            <w:r w:rsidR="002A628C" w:rsidRPr="00443299">
              <w:rPr>
                <w:rFonts w:ascii="Times New Roman" w:hAnsi="Times New Roman" w:cs="Times New Roman"/>
                <w:sz w:val="17"/>
                <w:szCs w:val="17"/>
                <w:lang w:val="en-US"/>
              </w:rPr>
              <w:t>s</w:t>
            </w:r>
            <w:r w:rsidR="00622506" w:rsidRPr="00443299">
              <w:rPr>
                <w:rFonts w:ascii="Times New Roman" w:hAnsi="Times New Roman" w:cs="Times New Roman"/>
                <w:sz w:val="17"/>
                <w:szCs w:val="17"/>
                <w:lang w:val="en-US"/>
              </w:rPr>
              <w:t xml:space="preserve"> of mechanical or electrical power whenever the primary energy supply is disrupted. Their installation reduces costs and losses.</w:t>
            </w:r>
          </w:p>
        </w:tc>
        <w:tc>
          <w:tcPr>
            <w:tcW w:w="4076" w:type="dxa"/>
            <w:vAlign w:val="center"/>
            <w:hideMark/>
          </w:tcPr>
          <w:p w14:paraId="444A2025" w14:textId="0CA32331" w:rsidR="00622506" w:rsidRPr="00443299" w:rsidRDefault="00622506" w:rsidP="00622506">
            <w:pPr>
              <w:jc w:val="right"/>
              <w:rPr>
                <w:rFonts w:ascii="Times New Roman" w:hAnsi="Times New Roman" w:cs="Times New Roman"/>
                <w:i/>
                <w:iCs/>
                <w:sz w:val="15"/>
                <w:szCs w:val="15"/>
              </w:rPr>
            </w:pPr>
            <w:r w:rsidRPr="00443299">
              <w:rPr>
                <w:rFonts w:ascii="Times New Roman" w:hAnsi="Times New Roman" w:cs="Times New Roman"/>
                <w:i/>
                <w:iCs/>
                <w:sz w:val="15"/>
                <w:szCs w:val="15"/>
              </w:rPr>
              <w:t>Larsen et al, 2012;Panev et al, 2014;Carvallo et al, 2019;</w:t>
            </w:r>
            <w:r w:rsidR="00B34CB8" w:rsidRPr="00443299">
              <w:rPr>
                <w:rFonts w:ascii="Times New Roman" w:hAnsi="Times New Roman" w:cs="Times New Roman"/>
                <w:i/>
                <w:iCs/>
                <w:sz w:val="15"/>
                <w:szCs w:val="15"/>
              </w:rPr>
              <w:t>USDOE</w:t>
            </w:r>
            <w:r w:rsidRPr="00443299">
              <w:rPr>
                <w:rFonts w:ascii="Times New Roman" w:hAnsi="Times New Roman" w:cs="Times New Roman"/>
                <w:i/>
                <w:iCs/>
                <w:sz w:val="15"/>
                <w:szCs w:val="15"/>
              </w:rPr>
              <w:t>, 2019</w:t>
            </w:r>
          </w:p>
        </w:tc>
      </w:tr>
      <w:tr w:rsidR="00622506" w:rsidRPr="00443299" w14:paraId="1425F56B" w14:textId="77777777" w:rsidTr="00360831">
        <w:trPr>
          <w:cantSplit/>
          <w:trHeight w:val="320"/>
          <w:jc w:val="center"/>
        </w:trPr>
        <w:tc>
          <w:tcPr>
            <w:tcW w:w="1312" w:type="dxa"/>
            <w:vMerge w:val="restart"/>
            <w:noWrap/>
            <w:vAlign w:val="center"/>
            <w:hideMark/>
          </w:tcPr>
          <w:p w14:paraId="6443E511" w14:textId="77777777" w:rsidR="00622506" w:rsidRPr="00443299" w:rsidRDefault="00622506" w:rsidP="001131AD">
            <w:pPr>
              <w:jc w:val="center"/>
              <w:rPr>
                <w:rFonts w:ascii="Times New Roman" w:hAnsi="Times New Roman" w:cs="Times New Roman"/>
                <w:sz w:val="17"/>
                <w:szCs w:val="17"/>
                <w:lang w:val="en-GB"/>
              </w:rPr>
            </w:pPr>
            <w:r w:rsidRPr="00443299">
              <w:rPr>
                <w:rFonts w:ascii="Times New Roman" w:hAnsi="Times New Roman" w:cs="Times New Roman"/>
                <w:sz w:val="17"/>
                <w:szCs w:val="17"/>
              </w:rPr>
              <w:t>OTHER</w:t>
            </w:r>
          </w:p>
        </w:tc>
        <w:tc>
          <w:tcPr>
            <w:tcW w:w="1076" w:type="dxa"/>
            <w:vMerge w:val="restart"/>
            <w:noWrap/>
            <w:vAlign w:val="center"/>
            <w:hideMark/>
          </w:tcPr>
          <w:p w14:paraId="1BB7ABD9" w14:textId="77777777" w:rsidR="00622506" w:rsidRPr="00443299" w:rsidRDefault="00622506" w:rsidP="001131AD">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Metering</w:t>
            </w:r>
            <w:proofErr w:type="spellEnd"/>
          </w:p>
        </w:tc>
        <w:tc>
          <w:tcPr>
            <w:tcW w:w="1830" w:type="dxa"/>
            <w:vAlign w:val="center"/>
            <w:hideMark/>
          </w:tcPr>
          <w:p w14:paraId="7048622B"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rPr>
              <w:t>Energy management systems</w:t>
            </w:r>
          </w:p>
        </w:tc>
        <w:tc>
          <w:tcPr>
            <w:tcW w:w="5982" w:type="dxa"/>
            <w:vAlign w:val="center"/>
            <w:hideMark/>
          </w:tcPr>
          <w:p w14:paraId="23EB109F" w14:textId="6C3CCA09"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US"/>
              </w:rPr>
              <w:t xml:space="preserve">It </w:t>
            </w:r>
            <w:r w:rsidR="00622506" w:rsidRPr="00443299">
              <w:rPr>
                <w:rFonts w:ascii="Times New Roman" w:hAnsi="Times New Roman" w:cs="Times New Roman"/>
                <w:sz w:val="17"/>
                <w:szCs w:val="17"/>
                <w:lang w:val="en-US"/>
              </w:rPr>
              <w:t xml:space="preserve">monitors and controls the load and the consumption devices. It informs the user about the tariff and the energy consuming </w:t>
            </w:r>
            <w:r w:rsidR="002A628C" w:rsidRPr="00443299">
              <w:rPr>
                <w:rFonts w:ascii="Times New Roman" w:hAnsi="Times New Roman" w:cs="Times New Roman"/>
                <w:sz w:val="17"/>
                <w:szCs w:val="17"/>
                <w:lang w:val="en-US"/>
              </w:rPr>
              <w:t>behavior</w:t>
            </w:r>
            <w:r w:rsidR="00622506" w:rsidRPr="00443299">
              <w:rPr>
                <w:rFonts w:ascii="Times New Roman" w:hAnsi="Times New Roman" w:cs="Times New Roman"/>
                <w:sz w:val="17"/>
                <w:szCs w:val="17"/>
                <w:lang w:val="en-US"/>
              </w:rPr>
              <w:t>.</w:t>
            </w:r>
          </w:p>
        </w:tc>
        <w:tc>
          <w:tcPr>
            <w:tcW w:w="4076" w:type="dxa"/>
            <w:vAlign w:val="center"/>
            <w:hideMark/>
          </w:tcPr>
          <w:p w14:paraId="0BE96720" w14:textId="1F34B9E9" w:rsidR="00622506" w:rsidRPr="00443299" w:rsidRDefault="00622506" w:rsidP="00622506">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lang w:val="en-GB"/>
              </w:rPr>
              <w:t>Chamberlin et al, 1996;Sorrell, 2005;Bertoldi et al, 2006;Panev et al, 2014;Nolden et al, 2016;Ruan et al, 2018;Zheng et al, 2018;</w:t>
            </w:r>
            <w:r w:rsidR="00C92293" w:rsidRPr="00443299">
              <w:rPr>
                <w:rFonts w:ascii="Times New Roman" w:hAnsi="Times New Roman" w:cs="Times New Roman"/>
                <w:i/>
                <w:iCs/>
                <w:sz w:val="15"/>
                <w:szCs w:val="15"/>
                <w:lang w:val="en-GB"/>
              </w:rPr>
              <w:t xml:space="preserve"> </w:t>
            </w:r>
            <w:proofErr w:type="spellStart"/>
            <w:r w:rsidRPr="00443299">
              <w:rPr>
                <w:rFonts w:ascii="Times New Roman" w:hAnsi="Times New Roman" w:cs="Times New Roman"/>
                <w:i/>
                <w:iCs/>
                <w:sz w:val="15"/>
                <w:szCs w:val="15"/>
                <w:lang w:val="en-GB"/>
              </w:rPr>
              <w:t>Carvallo</w:t>
            </w:r>
            <w:proofErr w:type="spellEnd"/>
            <w:r w:rsidRPr="00443299">
              <w:rPr>
                <w:rFonts w:ascii="Times New Roman" w:hAnsi="Times New Roman" w:cs="Times New Roman"/>
                <w:i/>
                <w:iCs/>
                <w:sz w:val="15"/>
                <w:szCs w:val="15"/>
                <w:lang w:val="en-GB"/>
              </w:rPr>
              <w:t xml:space="preserve"> et al, 2019</w:t>
            </w:r>
          </w:p>
        </w:tc>
      </w:tr>
      <w:tr w:rsidR="00622506" w:rsidRPr="00443299" w14:paraId="62811BEC" w14:textId="77777777" w:rsidTr="00360831">
        <w:trPr>
          <w:cantSplit/>
          <w:trHeight w:val="556"/>
          <w:jc w:val="center"/>
        </w:trPr>
        <w:tc>
          <w:tcPr>
            <w:tcW w:w="1312" w:type="dxa"/>
            <w:vMerge/>
            <w:vAlign w:val="center"/>
            <w:hideMark/>
          </w:tcPr>
          <w:p w14:paraId="0F44C598" w14:textId="77777777" w:rsidR="00622506" w:rsidRPr="00443299" w:rsidRDefault="00622506" w:rsidP="001131AD">
            <w:pPr>
              <w:jc w:val="center"/>
              <w:rPr>
                <w:rFonts w:ascii="Times New Roman" w:hAnsi="Times New Roman" w:cs="Times New Roman"/>
                <w:sz w:val="17"/>
                <w:szCs w:val="17"/>
                <w:lang w:val="en-GB"/>
              </w:rPr>
            </w:pPr>
          </w:p>
        </w:tc>
        <w:tc>
          <w:tcPr>
            <w:tcW w:w="1076" w:type="dxa"/>
            <w:vMerge/>
            <w:vAlign w:val="center"/>
            <w:hideMark/>
          </w:tcPr>
          <w:p w14:paraId="5C5D02C7" w14:textId="77777777" w:rsidR="00622506" w:rsidRPr="00443299" w:rsidRDefault="00622506" w:rsidP="001131AD">
            <w:pPr>
              <w:jc w:val="center"/>
              <w:rPr>
                <w:rFonts w:ascii="Times New Roman" w:hAnsi="Times New Roman" w:cs="Times New Roman"/>
                <w:sz w:val="17"/>
                <w:szCs w:val="17"/>
                <w:lang w:val="en-GB"/>
              </w:rPr>
            </w:pPr>
          </w:p>
        </w:tc>
        <w:tc>
          <w:tcPr>
            <w:tcW w:w="1830" w:type="dxa"/>
            <w:vAlign w:val="center"/>
            <w:hideMark/>
          </w:tcPr>
          <w:p w14:paraId="77406CB9"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rPr>
              <w:t xml:space="preserve">Smart </w:t>
            </w:r>
            <w:proofErr w:type="spellStart"/>
            <w:r w:rsidRPr="00443299">
              <w:rPr>
                <w:rFonts w:ascii="Times New Roman" w:hAnsi="Times New Roman" w:cs="Times New Roman"/>
                <w:sz w:val="17"/>
                <w:szCs w:val="17"/>
              </w:rPr>
              <w:t>meters</w:t>
            </w:r>
            <w:proofErr w:type="spellEnd"/>
          </w:p>
        </w:tc>
        <w:tc>
          <w:tcPr>
            <w:tcW w:w="5982" w:type="dxa"/>
            <w:vAlign w:val="center"/>
            <w:hideMark/>
          </w:tcPr>
          <w:p w14:paraId="7D97ECA4" w14:textId="27572D3C" w:rsidR="00622506" w:rsidRPr="00443299" w:rsidRDefault="00DF4CE0" w:rsidP="00622506">
            <w:pPr>
              <w:rPr>
                <w:rFonts w:ascii="Times New Roman" w:hAnsi="Times New Roman" w:cs="Times New Roman"/>
                <w:sz w:val="17"/>
                <w:szCs w:val="17"/>
                <w:lang w:val="en-GB"/>
              </w:rPr>
            </w:pPr>
            <w:r w:rsidRPr="00443299">
              <w:rPr>
                <w:rFonts w:ascii="Times New Roman" w:hAnsi="Times New Roman" w:cs="Times New Roman"/>
                <w:sz w:val="17"/>
                <w:szCs w:val="17"/>
                <w:lang w:val="en-US"/>
              </w:rPr>
              <w:t>A system enabling</w:t>
            </w:r>
            <w:r w:rsidR="00622506" w:rsidRPr="00443299">
              <w:rPr>
                <w:rFonts w:ascii="Times New Roman" w:hAnsi="Times New Roman" w:cs="Times New Roman"/>
                <w:sz w:val="17"/>
                <w:szCs w:val="17"/>
                <w:lang w:val="en-US"/>
              </w:rPr>
              <w:t xml:space="preserve"> bidirectional communication for remote control and tariff-based operation. The customer has up-to-date price, load</w:t>
            </w:r>
            <w:r w:rsidR="002013B8" w:rsidRPr="00443299">
              <w:rPr>
                <w:rFonts w:ascii="Times New Roman" w:hAnsi="Times New Roman" w:cs="Times New Roman"/>
                <w:sz w:val="17"/>
                <w:szCs w:val="17"/>
                <w:lang w:val="en-US"/>
              </w:rPr>
              <w:t>,</w:t>
            </w:r>
            <w:r w:rsidR="00622506" w:rsidRPr="00443299">
              <w:rPr>
                <w:rFonts w:ascii="Times New Roman" w:hAnsi="Times New Roman" w:cs="Times New Roman"/>
                <w:sz w:val="17"/>
                <w:szCs w:val="17"/>
                <w:lang w:val="en-US"/>
              </w:rPr>
              <w:t xml:space="preserve"> and cost info about gas-, water-, heat and electricity consumption.</w:t>
            </w:r>
          </w:p>
        </w:tc>
        <w:tc>
          <w:tcPr>
            <w:tcW w:w="4076" w:type="dxa"/>
            <w:vAlign w:val="center"/>
            <w:hideMark/>
          </w:tcPr>
          <w:p w14:paraId="485E3E19" w14:textId="004DA3A1" w:rsidR="00622506" w:rsidRPr="00443299" w:rsidRDefault="00622506" w:rsidP="00622506">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Hansen et al, 2009;Panev et al, 2014;Roelich et al, 2015</w:t>
            </w:r>
          </w:p>
        </w:tc>
      </w:tr>
      <w:tr w:rsidR="00622506" w:rsidRPr="00443299" w14:paraId="18ECC71E" w14:textId="77777777" w:rsidTr="00360831">
        <w:trPr>
          <w:cantSplit/>
          <w:trHeight w:val="174"/>
          <w:jc w:val="center"/>
        </w:trPr>
        <w:tc>
          <w:tcPr>
            <w:tcW w:w="1312" w:type="dxa"/>
            <w:vMerge/>
            <w:vAlign w:val="center"/>
            <w:hideMark/>
          </w:tcPr>
          <w:p w14:paraId="0E191A95" w14:textId="77777777" w:rsidR="00622506" w:rsidRPr="00443299" w:rsidRDefault="00622506" w:rsidP="001131AD">
            <w:pPr>
              <w:jc w:val="center"/>
              <w:rPr>
                <w:rFonts w:ascii="Times New Roman" w:hAnsi="Times New Roman" w:cs="Times New Roman"/>
                <w:sz w:val="17"/>
                <w:szCs w:val="17"/>
                <w:lang w:val="en-GB"/>
              </w:rPr>
            </w:pPr>
          </w:p>
        </w:tc>
        <w:tc>
          <w:tcPr>
            <w:tcW w:w="1076" w:type="dxa"/>
            <w:vMerge w:val="restart"/>
            <w:vAlign w:val="center"/>
            <w:hideMark/>
          </w:tcPr>
          <w:p w14:paraId="741D848B" w14:textId="77777777" w:rsidR="00622506" w:rsidRPr="00443299" w:rsidRDefault="00622506" w:rsidP="001131AD">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Innovative </w:t>
            </w:r>
            <w:proofErr w:type="spellStart"/>
            <w:r w:rsidRPr="00443299">
              <w:rPr>
                <w:rFonts w:ascii="Times New Roman" w:hAnsi="Times New Roman" w:cs="Times New Roman"/>
                <w:sz w:val="17"/>
                <w:szCs w:val="17"/>
              </w:rPr>
              <w:t>technologies</w:t>
            </w:r>
            <w:proofErr w:type="spellEnd"/>
          </w:p>
        </w:tc>
        <w:tc>
          <w:tcPr>
            <w:tcW w:w="1830" w:type="dxa"/>
            <w:vAlign w:val="center"/>
            <w:hideMark/>
          </w:tcPr>
          <w:p w14:paraId="2B72AE1A"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rPr>
              <w:t>Energy storage</w:t>
            </w:r>
          </w:p>
        </w:tc>
        <w:tc>
          <w:tcPr>
            <w:tcW w:w="5982" w:type="dxa"/>
            <w:vAlign w:val="center"/>
            <w:hideMark/>
          </w:tcPr>
          <w:p w14:paraId="698DDA9C"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US"/>
              </w:rPr>
              <w:t>Devices able to store electric energy (generally batteries) or to store thermal energy.</w:t>
            </w:r>
          </w:p>
        </w:tc>
        <w:tc>
          <w:tcPr>
            <w:tcW w:w="4076" w:type="dxa"/>
            <w:vAlign w:val="center"/>
            <w:hideMark/>
          </w:tcPr>
          <w:p w14:paraId="0208713C" w14:textId="6989CF9D" w:rsidR="00622506" w:rsidRPr="00443299" w:rsidRDefault="00622506" w:rsidP="00622506">
            <w:pPr>
              <w:jc w:val="right"/>
              <w:rPr>
                <w:rFonts w:ascii="Times New Roman" w:hAnsi="Times New Roman" w:cs="Times New Roman"/>
                <w:i/>
                <w:iCs/>
                <w:sz w:val="15"/>
                <w:szCs w:val="15"/>
              </w:rPr>
            </w:pPr>
            <w:proofErr w:type="spellStart"/>
            <w:r w:rsidRPr="00443299">
              <w:rPr>
                <w:rFonts w:ascii="Times New Roman" w:hAnsi="Times New Roman" w:cs="Times New Roman"/>
                <w:i/>
                <w:iCs/>
                <w:sz w:val="15"/>
                <w:szCs w:val="15"/>
              </w:rPr>
              <w:t>Panev</w:t>
            </w:r>
            <w:proofErr w:type="spellEnd"/>
            <w:r w:rsidRPr="00443299">
              <w:rPr>
                <w:rFonts w:ascii="Times New Roman" w:hAnsi="Times New Roman" w:cs="Times New Roman"/>
                <w:i/>
                <w:iCs/>
                <w:sz w:val="15"/>
                <w:szCs w:val="15"/>
              </w:rPr>
              <w:t xml:space="preserve"> et al, 2014;Sovacool et al, 2019;</w:t>
            </w:r>
            <w:r w:rsidR="00B34CB8" w:rsidRPr="00443299">
              <w:rPr>
                <w:rFonts w:ascii="Times New Roman" w:hAnsi="Times New Roman" w:cs="Times New Roman"/>
                <w:i/>
                <w:iCs/>
                <w:sz w:val="15"/>
                <w:szCs w:val="15"/>
              </w:rPr>
              <w:t>USDOE</w:t>
            </w:r>
            <w:r w:rsidRPr="00443299">
              <w:rPr>
                <w:rFonts w:ascii="Times New Roman" w:hAnsi="Times New Roman" w:cs="Times New Roman"/>
                <w:i/>
                <w:iCs/>
                <w:sz w:val="15"/>
                <w:szCs w:val="15"/>
              </w:rPr>
              <w:t>, 2019</w:t>
            </w:r>
          </w:p>
        </w:tc>
      </w:tr>
      <w:tr w:rsidR="00622506" w:rsidRPr="00443299" w14:paraId="465B5597" w14:textId="77777777" w:rsidTr="00360831">
        <w:trPr>
          <w:cantSplit/>
          <w:trHeight w:val="90"/>
          <w:jc w:val="center"/>
        </w:trPr>
        <w:tc>
          <w:tcPr>
            <w:tcW w:w="1312" w:type="dxa"/>
            <w:vMerge/>
            <w:vAlign w:val="center"/>
            <w:hideMark/>
          </w:tcPr>
          <w:p w14:paraId="4E9F85D8" w14:textId="77777777" w:rsidR="00622506" w:rsidRPr="00443299" w:rsidRDefault="00622506" w:rsidP="001131AD">
            <w:pPr>
              <w:jc w:val="center"/>
              <w:rPr>
                <w:rFonts w:ascii="Times New Roman" w:hAnsi="Times New Roman" w:cs="Times New Roman"/>
                <w:sz w:val="17"/>
                <w:szCs w:val="17"/>
              </w:rPr>
            </w:pPr>
          </w:p>
        </w:tc>
        <w:tc>
          <w:tcPr>
            <w:tcW w:w="1076" w:type="dxa"/>
            <w:vMerge/>
            <w:vAlign w:val="center"/>
            <w:hideMark/>
          </w:tcPr>
          <w:p w14:paraId="58DE85EF" w14:textId="77777777" w:rsidR="00622506" w:rsidRPr="00443299" w:rsidRDefault="00622506" w:rsidP="001131AD">
            <w:pPr>
              <w:jc w:val="center"/>
              <w:rPr>
                <w:rFonts w:ascii="Times New Roman" w:hAnsi="Times New Roman" w:cs="Times New Roman"/>
                <w:sz w:val="17"/>
                <w:szCs w:val="17"/>
              </w:rPr>
            </w:pPr>
          </w:p>
        </w:tc>
        <w:tc>
          <w:tcPr>
            <w:tcW w:w="1830" w:type="dxa"/>
            <w:vAlign w:val="center"/>
            <w:hideMark/>
          </w:tcPr>
          <w:p w14:paraId="6BC51330"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Automation</w:t>
            </w:r>
          </w:p>
        </w:tc>
        <w:tc>
          <w:tcPr>
            <w:tcW w:w="5982" w:type="dxa"/>
            <w:vAlign w:val="center"/>
            <w:hideMark/>
          </w:tcPr>
          <w:p w14:paraId="027E11D3"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It refers to both buildings and equipment automation. It is used also for labour optimization.</w:t>
            </w:r>
          </w:p>
        </w:tc>
        <w:tc>
          <w:tcPr>
            <w:tcW w:w="4076" w:type="dxa"/>
            <w:vAlign w:val="center"/>
            <w:hideMark/>
          </w:tcPr>
          <w:p w14:paraId="397E8905" w14:textId="66EE9871" w:rsidR="00622506" w:rsidRPr="00443299" w:rsidRDefault="00622506" w:rsidP="00622506">
            <w:pPr>
              <w:jc w:val="right"/>
              <w:rPr>
                <w:rFonts w:ascii="Times New Roman" w:hAnsi="Times New Roman" w:cs="Times New Roman"/>
                <w:i/>
                <w:iCs/>
                <w:sz w:val="15"/>
                <w:szCs w:val="15"/>
              </w:rPr>
            </w:pPr>
            <w:proofErr w:type="spellStart"/>
            <w:r w:rsidRPr="00443299">
              <w:rPr>
                <w:rFonts w:ascii="Times New Roman" w:hAnsi="Times New Roman" w:cs="Times New Roman"/>
                <w:i/>
                <w:iCs/>
                <w:sz w:val="15"/>
                <w:szCs w:val="15"/>
              </w:rPr>
              <w:t>Akman</w:t>
            </w:r>
            <w:proofErr w:type="spellEnd"/>
            <w:r w:rsidRPr="00443299">
              <w:rPr>
                <w:rFonts w:ascii="Times New Roman" w:hAnsi="Times New Roman" w:cs="Times New Roman"/>
                <w:i/>
                <w:iCs/>
                <w:sz w:val="15"/>
                <w:szCs w:val="15"/>
              </w:rPr>
              <w:t xml:space="preserve"> et al, 2013;Panev et al, 2014;Carvallo et al, 2019;</w:t>
            </w:r>
            <w:r w:rsidR="00B34CB8" w:rsidRPr="00443299">
              <w:rPr>
                <w:rFonts w:ascii="Times New Roman" w:hAnsi="Times New Roman" w:cs="Times New Roman"/>
                <w:i/>
                <w:iCs/>
                <w:sz w:val="15"/>
                <w:szCs w:val="15"/>
              </w:rPr>
              <w:t>USDOE</w:t>
            </w:r>
            <w:r w:rsidRPr="00443299">
              <w:rPr>
                <w:rFonts w:ascii="Times New Roman" w:hAnsi="Times New Roman" w:cs="Times New Roman"/>
                <w:i/>
                <w:iCs/>
                <w:sz w:val="15"/>
                <w:szCs w:val="15"/>
              </w:rPr>
              <w:t>, 2019</w:t>
            </w:r>
          </w:p>
        </w:tc>
      </w:tr>
      <w:tr w:rsidR="00622506" w:rsidRPr="00966A1E" w14:paraId="7AC3303D" w14:textId="77777777" w:rsidTr="00360831">
        <w:trPr>
          <w:cantSplit/>
          <w:trHeight w:val="261"/>
          <w:jc w:val="center"/>
        </w:trPr>
        <w:tc>
          <w:tcPr>
            <w:tcW w:w="1312" w:type="dxa"/>
            <w:vMerge/>
            <w:vAlign w:val="center"/>
            <w:hideMark/>
          </w:tcPr>
          <w:p w14:paraId="38EF6B5B" w14:textId="77777777" w:rsidR="00622506" w:rsidRPr="00443299" w:rsidRDefault="00622506" w:rsidP="001131AD">
            <w:pPr>
              <w:jc w:val="center"/>
              <w:rPr>
                <w:rFonts w:ascii="Times New Roman" w:hAnsi="Times New Roman" w:cs="Times New Roman"/>
                <w:sz w:val="17"/>
                <w:szCs w:val="17"/>
              </w:rPr>
            </w:pPr>
          </w:p>
        </w:tc>
        <w:tc>
          <w:tcPr>
            <w:tcW w:w="1076" w:type="dxa"/>
            <w:vMerge/>
            <w:vAlign w:val="center"/>
            <w:hideMark/>
          </w:tcPr>
          <w:p w14:paraId="53F6524E" w14:textId="77777777" w:rsidR="00622506" w:rsidRPr="00443299" w:rsidRDefault="00622506" w:rsidP="001131AD">
            <w:pPr>
              <w:jc w:val="center"/>
              <w:rPr>
                <w:rFonts w:ascii="Times New Roman" w:hAnsi="Times New Roman" w:cs="Times New Roman"/>
                <w:sz w:val="17"/>
                <w:szCs w:val="17"/>
              </w:rPr>
            </w:pPr>
          </w:p>
        </w:tc>
        <w:tc>
          <w:tcPr>
            <w:tcW w:w="1830" w:type="dxa"/>
            <w:vAlign w:val="center"/>
            <w:hideMark/>
          </w:tcPr>
          <w:p w14:paraId="2BC068C8"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E-mobility</w:t>
            </w:r>
          </w:p>
        </w:tc>
        <w:tc>
          <w:tcPr>
            <w:tcW w:w="5982" w:type="dxa"/>
            <w:vAlign w:val="center"/>
            <w:hideMark/>
          </w:tcPr>
          <w:p w14:paraId="0F809075" w14:textId="42C77D04" w:rsidR="00622506" w:rsidRPr="00443299" w:rsidRDefault="00C66C6E"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 xml:space="preserve">It refers to the provision of </w:t>
            </w:r>
            <w:r w:rsidR="00622506" w:rsidRPr="00443299">
              <w:rPr>
                <w:rFonts w:ascii="Times New Roman" w:hAnsi="Times New Roman" w:cs="Times New Roman"/>
                <w:sz w:val="17"/>
                <w:szCs w:val="17"/>
                <w:lang w:val="en-GB"/>
              </w:rPr>
              <w:t>EVs charging</w:t>
            </w:r>
            <w:r w:rsidRPr="00443299">
              <w:rPr>
                <w:rFonts w:ascii="Times New Roman" w:hAnsi="Times New Roman" w:cs="Times New Roman"/>
                <w:sz w:val="17"/>
                <w:szCs w:val="17"/>
                <w:lang w:val="en-GB"/>
              </w:rPr>
              <w:t xml:space="preserve"> infrastructures and related</w:t>
            </w:r>
            <w:r w:rsidR="00622506" w:rsidRPr="00443299">
              <w:rPr>
                <w:rFonts w:ascii="Times New Roman" w:hAnsi="Times New Roman" w:cs="Times New Roman"/>
                <w:sz w:val="17"/>
                <w:szCs w:val="17"/>
                <w:lang w:val="en-GB"/>
              </w:rPr>
              <w:t xml:space="preserve"> services</w:t>
            </w:r>
            <w:r w:rsidRPr="00443299">
              <w:rPr>
                <w:rFonts w:ascii="Times New Roman" w:hAnsi="Times New Roman" w:cs="Times New Roman"/>
                <w:sz w:val="17"/>
                <w:szCs w:val="17"/>
                <w:lang w:val="en-GB"/>
              </w:rPr>
              <w:t xml:space="preserve"> (e.g., maintenance, aggregation)</w:t>
            </w:r>
            <w:r w:rsidR="00622506" w:rsidRPr="00443299">
              <w:rPr>
                <w:rFonts w:ascii="Times New Roman" w:hAnsi="Times New Roman" w:cs="Times New Roman"/>
                <w:sz w:val="17"/>
                <w:szCs w:val="17"/>
                <w:lang w:val="en-GB"/>
              </w:rPr>
              <w:t>.</w:t>
            </w:r>
          </w:p>
        </w:tc>
        <w:tc>
          <w:tcPr>
            <w:tcW w:w="4076" w:type="dxa"/>
            <w:vAlign w:val="center"/>
            <w:hideMark/>
          </w:tcPr>
          <w:p w14:paraId="52329D23" w14:textId="2048C6A9" w:rsidR="00622506" w:rsidRPr="00443299" w:rsidRDefault="002A628C" w:rsidP="00622506">
            <w:pPr>
              <w:jc w:val="right"/>
              <w:rPr>
                <w:rFonts w:ascii="Times New Roman" w:hAnsi="Times New Roman" w:cs="Times New Roman"/>
                <w:i/>
                <w:iCs/>
                <w:sz w:val="15"/>
                <w:szCs w:val="15"/>
              </w:rPr>
            </w:pPr>
            <w:r w:rsidRPr="00443299">
              <w:rPr>
                <w:rFonts w:ascii="Times New Roman" w:hAnsi="Times New Roman" w:cs="Times New Roman"/>
                <w:i/>
                <w:iCs/>
                <w:sz w:val="15"/>
                <w:szCs w:val="15"/>
              </w:rPr>
              <w:t>Karanga</w:t>
            </w:r>
            <w:r w:rsidR="00622506" w:rsidRPr="00443299">
              <w:rPr>
                <w:rFonts w:ascii="Times New Roman" w:hAnsi="Times New Roman" w:cs="Times New Roman"/>
                <w:i/>
                <w:iCs/>
                <w:sz w:val="15"/>
                <w:szCs w:val="15"/>
              </w:rPr>
              <w:t xml:space="preserve"> et al, 2018;Sovacool et al, 2019</w:t>
            </w:r>
          </w:p>
        </w:tc>
      </w:tr>
      <w:tr w:rsidR="00622506" w:rsidRPr="00443299" w14:paraId="140F7C21" w14:textId="77777777" w:rsidTr="00360831">
        <w:trPr>
          <w:cantSplit/>
          <w:trHeight w:val="48"/>
          <w:jc w:val="center"/>
        </w:trPr>
        <w:tc>
          <w:tcPr>
            <w:tcW w:w="1312" w:type="dxa"/>
            <w:vMerge/>
            <w:vAlign w:val="center"/>
            <w:hideMark/>
          </w:tcPr>
          <w:p w14:paraId="2D1E7CE9" w14:textId="77777777" w:rsidR="00622506" w:rsidRPr="00443299" w:rsidRDefault="00622506" w:rsidP="001131AD">
            <w:pPr>
              <w:jc w:val="center"/>
              <w:rPr>
                <w:rFonts w:ascii="Times New Roman" w:hAnsi="Times New Roman" w:cs="Times New Roman"/>
                <w:sz w:val="17"/>
                <w:szCs w:val="17"/>
              </w:rPr>
            </w:pPr>
          </w:p>
        </w:tc>
        <w:tc>
          <w:tcPr>
            <w:tcW w:w="1076" w:type="dxa"/>
            <w:vMerge w:val="restart"/>
            <w:vAlign w:val="center"/>
            <w:hideMark/>
          </w:tcPr>
          <w:p w14:paraId="05AACE17" w14:textId="67AC2CAE" w:rsidR="00622506" w:rsidRPr="00443299" w:rsidRDefault="000C6B0D" w:rsidP="001131AD">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Resources</w:t>
            </w:r>
            <w:r w:rsidR="00622506" w:rsidRPr="00443299">
              <w:rPr>
                <w:rFonts w:ascii="Times New Roman" w:hAnsi="Times New Roman" w:cs="Times New Roman"/>
                <w:sz w:val="17"/>
                <w:szCs w:val="17"/>
                <w:lang w:val="en-GB"/>
              </w:rPr>
              <w:t xml:space="preserve"> efficiency  (Eco-efficiency)</w:t>
            </w:r>
          </w:p>
        </w:tc>
        <w:tc>
          <w:tcPr>
            <w:tcW w:w="1830" w:type="dxa"/>
            <w:vAlign w:val="center"/>
            <w:hideMark/>
          </w:tcPr>
          <w:p w14:paraId="04B0FADC"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Water savings</w:t>
            </w:r>
          </w:p>
        </w:tc>
        <w:tc>
          <w:tcPr>
            <w:tcW w:w="5982" w:type="dxa"/>
            <w:vAlign w:val="center"/>
            <w:hideMark/>
          </w:tcPr>
          <w:p w14:paraId="14948DBC"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Optimization of water supply and use of water.</w:t>
            </w:r>
          </w:p>
        </w:tc>
        <w:tc>
          <w:tcPr>
            <w:tcW w:w="4076" w:type="dxa"/>
            <w:vAlign w:val="center"/>
            <w:hideMark/>
          </w:tcPr>
          <w:p w14:paraId="220E2789" w14:textId="6A5B2228" w:rsidR="00622506" w:rsidRPr="00443299" w:rsidRDefault="00622506" w:rsidP="00622506">
            <w:pPr>
              <w:jc w:val="right"/>
              <w:rPr>
                <w:rFonts w:ascii="Times New Roman" w:hAnsi="Times New Roman" w:cs="Times New Roman"/>
                <w:i/>
                <w:iCs/>
                <w:sz w:val="15"/>
                <w:szCs w:val="15"/>
              </w:rPr>
            </w:pPr>
            <w:r w:rsidRPr="00443299">
              <w:rPr>
                <w:rFonts w:ascii="Times New Roman" w:hAnsi="Times New Roman" w:cs="Times New Roman"/>
                <w:i/>
                <w:iCs/>
                <w:sz w:val="15"/>
                <w:szCs w:val="15"/>
              </w:rPr>
              <w:t>Hansen et al, 2009;Backlund et al, 2015;Labanca et al, 2015;Ruan et al, 2018;Carvallo et al, 2019;</w:t>
            </w:r>
            <w:r w:rsidR="00B34CB8" w:rsidRPr="00443299">
              <w:rPr>
                <w:rFonts w:ascii="Times New Roman" w:hAnsi="Times New Roman" w:cs="Times New Roman"/>
                <w:i/>
                <w:iCs/>
                <w:sz w:val="15"/>
                <w:szCs w:val="15"/>
              </w:rPr>
              <w:t>USDOE</w:t>
            </w:r>
            <w:r w:rsidRPr="00443299">
              <w:rPr>
                <w:rFonts w:ascii="Times New Roman" w:hAnsi="Times New Roman" w:cs="Times New Roman"/>
                <w:i/>
                <w:iCs/>
                <w:sz w:val="15"/>
                <w:szCs w:val="15"/>
              </w:rPr>
              <w:t>, 2019</w:t>
            </w:r>
          </w:p>
        </w:tc>
      </w:tr>
      <w:tr w:rsidR="00622506" w:rsidRPr="00443299" w14:paraId="5ACD6180" w14:textId="77777777" w:rsidTr="00360831">
        <w:trPr>
          <w:cantSplit/>
          <w:trHeight w:val="20"/>
          <w:jc w:val="center"/>
        </w:trPr>
        <w:tc>
          <w:tcPr>
            <w:tcW w:w="1312" w:type="dxa"/>
            <w:vMerge/>
            <w:vAlign w:val="center"/>
            <w:hideMark/>
          </w:tcPr>
          <w:p w14:paraId="3119AACC" w14:textId="77777777" w:rsidR="00622506" w:rsidRPr="00443299" w:rsidRDefault="00622506" w:rsidP="001131AD">
            <w:pPr>
              <w:jc w:val="center"/>
              <w:rPr>
                <w:rFonts w:ascii="Times New Roman" w:hAnsi="Times New Roman" w:cs="Times New Roman"/>
                <w:sz w:val="17"/>
                <w:szCs w:val="17"/>
              </w:rPr>
            </w:pPr>
          </w:p>
        </w:tc>
        <w:tc>
          <w:tcPr>
            <w:tcW w:w="1076" w:type="dxa"/>
            <w:vMerge/>
            <w:vAlign w:val="center"/>
            <w:hideMark/>
          </w:tcPr>
          <w:p w14:paraId="40BA1F6A" w14:textId="77777777" w:rsidR="00622506" w:rsidRPr="00443299" w:rsidRDefault="00622506" w:rsidP="001131AD">
            <w:pPr>
              <w:jc w:val="center"/>
              <w:rPr>
                <w:rFonts w:ascii="Times New Roman" w:hAnsi="Times New Roman" w:cs="Times New Roman"/>
                <w:sz w:val="17"/>
                <w:szCs w:val="17"/>
              </w:rPr>
            </w:pPr>
          </w:p>
        </w:tc>
        <w:tc>
          <w:tcPr>
            <w:tcW w:w="1830" w:type="dxa"/>
            <w:vAlign w:val="center"/>
            <w:hideMark/>
          </w:tcPr>
          <w:p w14:paraId="3F53EE0A"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Reduction of solid waste</w:t>
            </w:r>
          </w:p>
        </w:tc>
        <w:tc>
          <w:tcPr>
            <w:tcW w:w="5982" w:type="dxa"/>
            <w:vAlign w:val="center"/>
            <w:hideMark/>
          </w:tcPr>
          <w:p w14:paraId="11DFC8E2"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Direct reduction of solid waste.</w:t>
            </w:r>
          </w:p>
        </w:tc>
        <w:tc>
          <w:tcPr>
            <w:tcW w:w="4076" w:type="dxa"/>
            <w:vAlign w:val="center"/>
            <w:hideMark/>
          </w:tcPr>
          <w:p w14:paraId="512A3202" w14:textId="453A4314" w:rsidR="00622506" w:rsidRPr="00443299" w:rsidRDefault="00622506" w:rsidP="00622506">
            <w:pPr>
              <w:jc w:val="right"/>
              <w:rPr>
                <w:rFonts w:ascii="Times New Roman" w:hAnsi="Times New Roman" w:cs="Times New Roman"/>
                <w:i/>
                <w:iCs/>
                <w:sz w:val="15"/>
                <w:szCs w:val="15"/>
              </w:rPr>
            </w:pPr>
            <w:proofErr w:type="spellStart"/>
            <w:r w:rsidRPr="00443299">
              <w:rPr>
                <w:rFonts w:ascii="Times New Roman" w:hAnsi="Times New Roman" w:cs="Times New Roman"/>
                <w:i/>
                <w:iCs/>
                <w:sz w:val="15"/>
                <w:szCs w:val="15"/>
              </w:rPr>
              <w:t>Ruan</w:t>
            </w:r>
            <w:proofErr w:type="spellEnd"/>
            <w:r w:rsidRPr="00443299">
              <w:rPr>
                <w:rFonts w:ascii="Times New Roman" w:hAnsi="Times New Roman" w:cs="Times New Roman"/>
                <w:i/>
                <w:iCs/>
                <w:sz w:val="15"/>
                <w:szCs w:val="15"/>
              </w:rPr>
              <w:t xml:space="preserve"> et al, 2018;</w:t>
            </w:r>
            <w:r w:rsidR="00B34CB8" w:rsidRPr="00443299">
              <w:rPr>
                <w:rFonts w:ascii="Times New Roman" w:hAnsi="Times New Roman" w:cs="Times New Roman"/>
                <w:i/>
                <w:iCs/>
                <w:sz w:val="15"/>
                <w:szCs w:val="15"/>
              </w:rPr>
              <w:t>USDOE</w:t>
            </w:r>
            <w:r w:rsidRPr="00443299">
              <w:rPr>
                <w:rFonts w:ascii="Times New Roman" w:hAnsi="Times New Roman" w:cs="Times New Roman"/>
                <w:i/>
                <w:iCs/>
                <w:sz w:val="15"/>
                <w:szCs w:val="15"/>
              </w:rPr>
              <w:t>, 2019</w:t>
            </w:r>
          </w:p>
        </w:tc>
      </w:tr>
      <w:tr w:rsidR="00622506" w:rsidRPr="00443299" w14:paraId="6CB59576" w14:textId="77777777" w:rsidTr="00360831">
        <w:trPr>
          <w:cantSplit/>
          <w:trHeight w:val="20"/>
          <w:jc w:val="center"/>
        </w:trPr>
        <w:tc>
          <w:tcPr>
            <w:tcW w:w="1312" w:type="dxa"/>
            <w:vMerge/>
            <w:vAlign w:val="center"/>
            <w:hideMark/>
          </w:tcPr>
          <w:p w14:paraId="14223F1F" w14:textId="77777777" w:rsidR="00622506" w:rsidRPr="00443299" w:rsidRDefault="00622506" w:rsidP="001131AD">
            <w:pPr>
              <w:jc w:val="center"/>
              <w:rPr>
                <w:rFonts w:ascii="Times New Roman" w:hAnsi="Times New Roman" w:cs="Times New Roman"/>
                <w:sz w:val="17"/>
                <w:szCs w:val="17"/>
              </w:rPr>
            </w:pPr>
          </w:p>
        </w:tc>
        <w:tc>
          <w:tcPr>
            <w:tcW w:w="1076" w:type="dxa"/>
            <w:vMerge/>
            <w:vAlign w:val="center"/>
            <w:hideMark/>
          </w:tcPr>
          <w:p w14:paraId="00DC5704" w14:textId="77777777" w:rsidR="00622506" w:rsidRPr="00443299" w:rsidRDefault="00622506" w:rsidP="001131AD">
            <w:pPr>
              <w:jc w:val="center"/>
              <w:rPr>
                <w:rFonts w:ascii="Times New Roman" w:hAnsi="Times New Roman" w:cs="Times New Roman"/>
                <w:sz w:val="17"/>
                <w:szCs w:val="17"/>
              </w:rPr>
            </w:pPr>
          </w:p>
        </w:tc>
        <w:tc>
          <w:tcPr>
            <w:tcW w:w="1830" w:type="dxa"/>
            <w:vAlign w:val="center"/>
            <w:hideMark/>
          </w:tcPr>
          <w:p w14:paraId="2002E442"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Air quality monitors</w:t>
            </w:r>
          </w:p>
        </w:tc>
        <w:tc>
          <w:tcPr>
            <w:tcW w:w="5982" w:type="dxa"/>
            <w:vAlign w:val="center"/>
            <w:hideMark/>
          </w:tcPr>
          <w:p w14:paraId="29FB8D79"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GB"/>
              </w:rPr>
              <w:t>Equipment able to monitor and manage emissions indoor and outdoor.</w:t>
            </w:r>
          </w:p>
        </w:tc>
        <w:tc>
          <w:tcPr>
            <w:tcW w:w="4076" w:type="dxa"/>
            <w:vAlign w:val="center"/>
            <w:hideMark/>
          </w:tcPr>
          <w:p w14:paraId="326F239A" w14:textId="4BB88936" w:rsidR="00622506" w:rsidRPr="00443299" w:rsidRDefault="00622506" w:rsidP="00622506">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lang w:val="en-GB"/>
              </w:rPr>
              <w:t>Lee et al, 2008;Hansen et al, 2009;Larsen et al, 2012</w:t>
            </w:r>
          </w:p>
        </w:tc>
      </w:tr>
      <w:tr w:rsidR="00622506" w:rsidRPr="00443299" w14:paraId="591D5BF9" w14:textId="77777777" w:rsidTr="00360831">
        <w:trPr>
          <w:cantSplit/>
          <w:trHeight w:val="20"/>
          <w:jc w:val="center"/>
        </w:trPr>
        <w:tc>
          <w:tcPr>
            <w:tcW w:w="1312" w:type="dxa"/>
            <w:vMerge/>
            <w:vAlign w:val="center"/>
            <w:hideMark/>
          </w:tcPr>
          <w:p w14:paraId="0D33AF24" w14:textId="77777777" w:rsidR="00622506" w:rsidRPr="00443299" w:rsidRDefault="00622506" w:rsidP="001131AD">
            <w:pPr>
              <w:jc w:val="center"/>
              <w:rPr>
                <w:rFonts w:ascii="Times New Roman" w:hAnsi="Times New Roman" w:cs="Times New Roman"/>
                <w:sz w:val="17"/>
                <w:szCs w:val="17"/>
                <w:lang w:val="en-GB"/>
              </w:rPr>
            </w:pPr>
          </w:p>
        </w:tc>
        <w:tc>
          <w:tcPr>
            <w:tcW w:w="1076" w:type="dxa"/>
            <w:vMerge/>
            <w:vAlign w:val="center"/>
            <w:hideMark/>
          </w:tcPr>
          <w:p w14:paraId="12D2BD17" w14:textId="77777777" w:rsidR="00622506" w:rsidRPr="00443299" w:rsidRDefault="00622506" w:rsidP="001131AD">
            <w:pPr>
              <w:jc w:val="center"/>
              <w:rPr>
                <w:rFonts w:ascii="Times New Roman" w:hAnsi="Times New Roman" w:cs="Times New Roman"/>
                <w:sz w:val="17"/>
                <w:szCs w:val="17"/>
                <w:lang w:val="en-GB"/>
              </w:rPr>
            </w:pPr>
          </w:p>
        </w:tc>
        <w:tc>
          <w:tcPr>
            <w:tcW w:w="1830" w:type="dxa"/>
            <w:vAlign w:val="center"/>
            <w:hideMark/>
          </w:tcPr>
          <w:p w14:paraId="39ACD9FF" w14:textId="77777777" w:rsidR="00622506" w:rsidRPr="00443299" w:rsidRDefault="00622506" w:rsidP="00622506">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Propulsion</w:t>
            </w:r>
            <w:proofErr w:type="spellEnd"/>
            <w:r w:rsidRPr="00443299">
              <w:rPr>
                <w:rFonts w:ascii="Times New Roman" w:hAnsi="Times New Roman" w:cs="Times New Roman"/>
                <w:sz w:val="17"/>
                <w:szCs w:val="17"/>
              </w:rPr>
              <w:t xml:space="preserve"> systems</w:t>
            </w:r>
          </w:p>
        </w:tc>
        <w:tc>
          <w:tcPr>
            <w:tcW w:w="5982" w:type="dxa"/>
            <w:vAlign w:val="center"/>
            <w:hideMark/>
          </w:tcPr>
          <w:p w14:paraId="3733DFC8" w14:textId="77777777" w:rsidR="00622506" w:rsidRPr="00443299" w:rsidRDefault="00622506" w:rsidP="00622506">
            <w:pPr>
              <w:rPr>
                <w:rFonts w:ascii="Times New Roman" w:hAnsi="Times New Roman" w:cs="Times New Roman"/>
                <w:sz w:val="17"/>
                <w:szCs w:val="17"/>
                <w:lang w:val="en-GB"/>
              </w:rPr>
            </w:pPr>
            <w:r w:rsidRPr="00443299">
              <w:rPr>
                <w:rFonts w:ascii="Times New Roman" w:hAnsi="Times New Roman" w:cs="Times New Roman"/>
                <w:sz w:val="17"/>
                <w:szCs w:val="17"/>
                <w:lang w:val="en-US"/>
              </w:rPr>
              <w:t>Efficient technology linked to the transportation sector.</w:t>
            </w:r>
          </w:p>
        </w:tc>
        <w:tc>
          <w:tcPr>
            <w:tcW w:w="4076" w:type="dxa"/>
            <w:noWrap/>
            <w:vAlign w:val="center"/>
            <w:hideMark/>
          </w:tcPr>
          <w:p w14:paraId="5C1CD4D2" w14:textId="77777777" w:rsidR="00622506" w:rsidRPr="00443299" w:rsidRDefault="00622506" w:rsidP="00622506">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Sabbatucci et al, 2009</w:t>
            </w:r>
          </w:p>
        </w:tc>
      </w:tr>
    </w:tbl>
    <w:p w14:paraId="4AC02222" w14:textId="44E38AE8" w:rsidR="0068144D" w:rsidRPr="00443299" w:rsidRDefault="00782390" w:rsidP="00534003">
      <w:pPr>
        <w:pStyle w:val="Didascalia"/>
        <w:jc w:val="center"/>
        <w:rPr>
          <w:rFonts w:ascii="Times New Roman" w:hAnsi="Times New Roman" w:cs="Times New Roman"/>
          <w:i w:val="0"/>
          <w:iCs w:val="0"/>
          <w:color w:val="auto"/>
          <w:lang w:val="en-GB"/>
        </w:rPr>
      </w:pPr>
      <w:bookmarkStart w:id="19" w:name="_Toc40779675"/>
      <w:r w:rsidRPr="00443299">
        <w:rPr>
          <w:rFonts w:ascii="Times New Roman" w:hAnsi="Times New Roman" w:cs="Times New Roman"/>
          <w:i w:val="0"/>
          <w:iCs w:val="0"/>
          <w:color w:val="auto"/>
          <w:lang w:val="en-GB"/>
        </w:rPr>
        <w:t xml:space="preserve">Table </w:t>
      </w:r>
      <w:r w:rsidRPr="00443299">
        <w:rPr>
          <w:rFonts w:ascii="Times New Roman" w:hAnsi="Times New Roman" w:cs="Times New Roman"/>
          <w:i w:val="0"/>
          <w:iCs w:val="0"/>
          <w:color w:val="auto"/>
          <w:lang w:val="en-GB"/>
        </w:rPr>
        <w:fldChar w:fldCharType="begin"/>
      </w:r>
      <w:r w:rsidRPr="00443299">
        <w:rPr>
          <w:rFonts w:ascii="Times New Roman" w:hAnsi="Times New Roman" w:cs="Times New Roman"/>
          <w:i w:val="0"/>
          <w:iCs w:val="0"/>
          <w:color w:val="auto"/>
          <w:lang w:val="en-GB"/>
        </w:rPr>
        <w:instrText xml:space="preserve"> SEQ Table \* ARABIC </w:instrText>
      </w:r>
      <w:r w:rsidRPr="00443299">
        <w:rPr>
          <w:rFonts w:ascii="Times New Roman" w:hAnsi="Times New Roman" w:cs="Times New Roman"/>
          <w:i w:val="0"/>
          <w:iCs w:val="0"/>
          <w:color w:val="auto"/>
          <w:lang w:val="en-GB"/>
        </w:rPr>
        <w:fldChar w:fldCharType="separate"/>
      </w:r>
      <w:r w:rsidR="00462C0F" w:rsidRPr="00443299">
        <w:rPr>
          <w:rFonts w:ascii="Times New Roman" w:hAnsi="Times New Roman" w:cs="Times New Roman"/>
          <w:i w:val="0"/>
          <w:iCs w:val="0"/>
          <w:color w:val="auto"/>
          <w:lang w:val="en-GB"/>
        </w:rPr>
        <w:t>3</w:t>
      </w:r>
      <w:r w:rsidRPr="00443299">
        <w:rPr>
          <w:rFonts w:ascii="Times New Roman" w:hAnsi="Times New Roman" w:cs="Times New Roman"/>
          <w:i w:val="0"/>
          <w:iCs w:val="0"/>
          <w:color w:val="auto"/>
          <w:lang w:val="en-GB"/>
        </w:rPr>
        <w:fldChar w:fldCharType="end"/>
      </w:r>
      <w:r w:rsidR="00F15CB7" w:rsidRPr="00443299">
        <w:rPr>
          <w:rFonts w:ascii="Times New Roman" w:hAnsi="Times New Roman" w:cs="Times New Roman"/>
          <w:i w:val="0"/>
          <w:iCs w:val="0"/>
          <w:color w:val="auto"/>
          <w:lang w:val="en-GB"/>
        </w:rPr>
        <w:t xml:space="preserve"> </w:t>
      </w:r>
      <w:r w:rsidR="00306E21" w:rsidRPr="00443299">
        <w:rPr>
          <w:rFonts w:ascii="Times New Roman" w:hAnsi="Times New Roman" w:cs="Times New Roman"/>
          <w:i w:val="0"/>
          <w:iCs w:val="0"/>
          <w:color w:val="auto"/>
          <w:lang w:val="en-GB"/>
        </w:rPr>
        <w:t>-</w:t>
      </w:r>
      <w:r w:rsidR="00F15CB7" w:rsidRPr="00443299">
        <w:rPr>
          <w:rFonts w:ascii="Times New Roman" w:hAnsi="Times New Roman" w:cs="Times New Roman"/>
          <w:i w:val="0"/>
          <w:iCs w:val="0"/>
          <w:color w:val="auto"/>
          <w:lang w:val="en-GB"/>
        </w:rPr>
        <w:t xml:space="preserve"> </w:t>
      </w:r>
      <w:r w:rsidR="008E1E05" w:rsidRPr="00443299">
        <w:rPr>
          <w:rFonts w:ascii="Times New Roman" w:hAnsi="Times New Roman" w:cs="Times New Roman"/>
          <w:i w:val="0"/>
          <w:iCs w:val="0"/>
          <w:color w:val="auto"/>
          <w:lang w:val="en-GB"/>
        </w:rPr>
        <w:t>The n</w:t>
      </w:r>
      <w:r w:rsidR="00F15CB7" w:rsidRPr="00443299">
        <w:rPr>
          <w:rFonts w:ascii="Times New Roman" w:hAnsi="Times New Roman" w:cs="Times New Roman"/>
          <w:i w:val="0"/>
          <w:iCs w:val="0"/>
          <w:color w:val="auto"/>
          <w:lang w:val="en-GB"/>
        </w:rPr>
        <w:t xml:space="preserve">ew </w:t>
      </w:r>
      <w:r w:rsidR="00472950" w:rsidRPr="00443299">
        <w:rPr>
          <w:rFonts w:ascii="Times New Roman" w:hAnsi="Times New Roman" w:cs="Times New Roman"/>
          <w:i w:val="0"/>
          <w:iCs w:val="0"/>
          <w:color w:val="auto"/>
          <w:lang w:val="en-GB"/>
        </w:rPr>
        <w:t>ESCO</w:t>
      </w:r>
      <w:r w:rsidR="00F15CB7" w:rsidRPr="00443299">
        <w:rPr>
          <w:rFonts w:ascii="Times New Roman" w:hAnsi="Times New Roman" w:cs="Times New Roman"/>
          <w:i w:val="0"/>
          <w:iCs w:val="0"/>
          <w:color w:val="auto"/>
          <w:lang w:val="en-GB"/>
        </w:rPr>
        <w:t>’s technologies</w:t>
      </w:r>
      <w:r w:rsidR="008E1E05" w:rsidRPr="00443299">
        <w:rPr>
          <w:rFonts w:ascii="Times New Roman" w:hAnsi="Times New Roman" w:cs="Times New Roman"/>
          <w:i w:val="0"/>
          <w:iCs w:val="0"/>
          <w:color w:val="auto"/>
          <w:lang w:val="en-GB"/>
        </w:rPr>
        <w:t xml:space="preserve"> classificatio</w:t>
      </w:r>
      <w:bookmarkEnd w:id="19"/>
      <w:r w:rsidR="00F56E0E" w:rsidRPr="00443299">
        <w:rPr>
          <w:rFonts w:ascii="Times New Roman" w:hAnsi="Times New Roman" w:cs="Times New Roman"/>
          <w:i w:val="0"/>
          <w:iCs w:val="0"/>
          <w:color w:val="auto"/>
          <w:lang w:val="en-GB"/>
        </w:rPr>
        <w:t>n</w:t>
      </w:r>
    </w:p>
    <w:tbl>
      <w:tblPr>
        <w:tblStyle w:val="Grigliatabella"/>
        <w:tblW w:w="0" w:type="auto"/>
        <w:jc w:val="center"/>
        <w:tblLook w:val="04A0" w:firstRow="1" w:lastRow="0" w:firstColumn="1" w:lastColumn="0" w:noHBand="0" w:noVBand="1"/>
      </w:tblPr>
      <w:tblGrid>
        <w:gridCol w:w="1665"/>
        <w:gridCol w:w="1395"/>
        <w:gridCol w:w="3033"/>
        <w:gridCol w:w="4174"/>
        <w:gridCol w:w="4009"/>
      </w:tblGrid>
      <w:tr w:rsidR="00F56E0E" w:rsidRPr="00443299" w14:paraId="0B225834" w14:textId="77777777" w:rsidTr="00534003">
        <w:trPr>
          <w:cantSplit/>
          <w:trHeight w:val="63"/>
          <w:jc w:val="center"/>
        </w:trPr>
        <w:tc>
          <w:tcPr>
            <w:tcW w:w="1460" w:type="dxa"/>
            <w:noWrap/>
            <w:vAlign w:val="center"/>
            <w:hideMark/>
          </w:tcPr>
          <w:p w14:paraId="5AED443B" w14:textId="7B7A67CC" w:rsidR="00F56E0E" w:rsidRPr="00443299" w:rsidRDefault="00F745B8" w:rsidP="001006B4">
            <w:pPr>
              <w:rPr>
                <w:rFonts w:ascii="Times New Roman" w:hAnsi="Times New Roman" w:cs="Times New Roman"/>
                <w:b/>
                <w:bCs/>
                <w:sz w:val="17"/>
                <w:szCs w:val="17"/>
                <w:lang w:val="en-GB"/>
              </w:rPr>
            </w:pPr>
            <w:r w:rsidRPr="00443299">
              <w:rPr>
                <w:rFonts w:ascii="Times New Roman" w:hAnsi="Times New Roman" w:cs="Times New Roman"/>
                <w:b/>
                <w:bCs/>
                <w:sz w:val="17"/>
                <w:szCs w:val="17"/>
                <w:lang w:val="en-GB"/>
              </w:rPr>
              <w:t>Market</w:t>
            </w:r>
          </w:p>
        </w:tc>
        <w:tc>
          <w:tcPr>
            <w:tcW w:w="4498" w:type="dxa"/>
            <w:gridSpan w:val="2"/>
            <w:noWrap/>
            <w:vAlign w:val="center"/>
            <w:hideMark/>
          </w:tcPr>
          <w:p w14:paraId="5B5F6618" w14:textId="77777777" w:rsidR="00F56E0E" w:rsidRPr="00443299" w:rsidRDefault="00F56E0E" w:rsidP="001006B4">
            <w:pPr>
              <w:rPr>
                <w:rFonts w:ascii="Times New Roman" w:hAnsi="Times New Roman" w:cs="Times New Roman"/>
                <w:b/>
                <w:bCs/>
                <w:sz w:val="17"/>
                <w:szCs w:val="17"/>
                <w:lang w:val="en-GB"/>
              </w:rPr>
            </w:pPr>
            <w:r w:rsidRPr="00443299">
              <w:rPr>
                <w:rFonts w:ascii="Times New Roman" w:hAnsi="Times New Roman" w:cs="Times New Roman"/>
                <w:b/>
                <w:bCs/>
                <w:sz w:val="17"/>
                <w:szCs w:val="17"/>
                <w:lang w:val="en-GB"/>
              </w:rPr>
              <w:t>Macro-sector</w:t>
            </w:r>
          </w:p>
        </w:tc>
        <w:tc>
          <w:tcPr>
            <w:tcW w:w="4243" w:type="dxa"/>
            <w:vAlign w:val="center"/>
            <w:hideMark/>
          </w:tcPr>
          <w:p w14:paraId="75DC9EAD" w14:textId="14B51638" w:rsidR="00F56E0E" w:rsidRPr="00443299" w:rsidRDefault="00F56E0E" w:rsidP="001006B4">
            <w:pPr>
              <w:rPr>
                <w:rFonts w:ascii="Times New Roman" w:hAnsi="Times New Roman" w:cs="Times New Roman"/>
                <w:b/>
                <w:bCs/>
                <w:sz w:val="17"/>
                <w:szCs w:val="17"/>
                <w:lang w:val="en-GB"/>
              </w:rPr>
            </w:pPr>
            <w:r w:rsidRPr="00443299">
              <w:rPr>
                <w:rFonts w:ascii="Times New Roman" w:hAnsi="Times New Roman" w:cs="Times New Roman"/>
                <w:b/>
                <w:bCs/>
                <w:sz w:val="17"/>
                <w:szCs w:val="17"/>
              </w:rPr>
              <w:t>Activity</w:t>
            </w:r>
            <w:r w:rsidR="003B65A8" w:rsidRPr="00443299">
              <w:rPr>
                <w:rFonts w:ascii="Times New Roman" w:hAnsi="Times New Roman" w:cs="Times New Roman"/>
                <w:b/>
                <w:bCs/>
                <w:sz w:val="17"/>
                <w:szCs w:val="17"/>
              </w:rPr>
              <w:t xml:space="preserve"> (Market </w:t>
            </w:r>
            <w:proofErr w:type="spellStart"/>
            <w:r w:rsidR="003B65A8" w:rsidRPr="00443299">
              <w:rPr>
                <w:rFonts w:ascii="Times New Roman" w:hAnsi="Times New Roman" w:cs="Times New Roman"/>
                <w:b/>
                <w:bCs/>
                <w:sz w:val="17"/>
                <w:szCs w:val="17"/>
              </w:rPr>
              <w:t>segment</w:t>
            </w:r>
            <w:proofErr w:type="spellEnd"/>
            <w:r w:rsidR="003B65A8" w:rsidRPr="00443299">
              <w:rPr>
                <w:rFonts w:ascii="Times New Roman" w:hAnsi="Times New Roman" w:cs="Times New Roman"/>
                <w:b/>
                <w:bCs/>
                <w:sz w:val="17"/>
                <w:szCs w:val="17"/>
              </w:rPr>
              <w:t>)</w:t>
            </w:r>
          </w:p>
        </w:tc>
        <w:tc>
          <w:tcPr>
            <w:tcW w:w="4075" w:type="dxa"/>
            <w:noWrap/>
            <w:vAlign w:val="center"/>
            <w:hideMark/>
          </w:tcPr>
          <w:p w14:paraId="2BC04BA2" w14:textId="77777777" w:rsidR="00F56E0E" w:rsidRPr="00443299" w:rsidRDefault="00F56E0E" w:rsidP="001006B4">
            <w:pPr>
              <w:rPr>
                <w:rFonts w:ascii="Times New Roman" w:hAnsi="Times New Roman" w:cs="Times New Roman"/>
                <w:b/>
                <w:bCs/>
                <w:i/>
                <w:iCs/>
                <w:sz w:val="17"/>
                <w:szCs w:val="17"/>
                <w:lang w:val="en-GB"/>
              </w:rPr>
            </w:pPr>
            <w:proofErr w:type="spellStart"/>
            <w:r w:rsidRPr="00443299">
              <w:rPr>
                <w:rFonts w:ascii="Times New Roman" w:hAnsi="Times New Roman" w:cs="Times New Roman"/>
                <w:b/>
                <w:bCs/>
                <w:sz w:val="17"/>
                <w:szCs w:val="17"/>
              </w:rPr>
              <w:t>References</w:t>
            </w:r>
            <w:proofErr w:type="spellEnd"/>
          </w:p>
        </w:tc>
      </w:tr>
      <w:tr w:rsidR="00F56E0E" w:rsidRPr="00443299" w14:paraId="5EC82115" w14:textId="77777777" w:rsidTr="00534003">
        <w:trPr>
          <w:cantSplit/>
          <w:trHeight w:val="20"/>
          <w:jc w:val="center"/>
        </w:trPr>
        <w:tc>
          <w:tcPr>
            <w:tcW w:w="1460" w:type="dxa"/>
            <w:vMerge w:val="restart"/>
            <w:noWrap/>
            <w:vAlign w:val="center"/>
            <w:hideMark/>
          </w:tcPr>
          <w:p w14:paraId="3F9E67E8" w14:textId="77777777" w:rsidR="00F56E0E" w:rsidRPr="00443299" w:rsidRDefault="00F56E0E" w:rsidP="001006B4">
            <w:pPr>
              <w:jc w:val="center"/>
              <w:rPr>
                <w:rFonts w:ascii="Times New Roman" w:hAnsi="Times New Roman" w:cs="Times New Roman"/>
                <w:sz w:val="17"/>
                <w:szCs w:val="17"/>
                <w:lang w:val="en-GB"/>
              </w:rPr>
            </w:pPr>
            <w:r w:rsidRPr="00443299">
              <w:rPr>
                <w:rFonts w:ascii="Times New Roman" w:hAnsi="Times New Roman" w:cs="Times New Roman"/>
                <w:sz w:val="17"/>
                <w:szCs w:val="17"/>
              </w:rPr>
              <w:t>INDUSTRY</w:t>
            </w:r>
          </w:p>
        </w:tc>
        <w:tc>
          <w:tcPr>
            <w:tcW w:w="1416" w:type="dxa"/>
            <w:vMerge w:val="restart"/>
            <w:noWrap/>
            <w:vAlign w:val="center"/>
            <w:hideMark/>
          </w:tcPr>
          <w:p w14:paraId="3B04FEC8" w14:textId="77777777" w:rsidR="00F56E0E" w:rsidRPr="00443299" w:rsidRDefault="00F56E0E" w:rsidP="001006B4">
            <w:pPr>
              <w:jc w:val="center"/>
              <w:rPr>
                <w:rFonts w:ascii="Times New Roman" w:hAnsi="Times New Roman" w:cs="Times New Roman"/>
                <w:sz w:val="17"/>
                <w:szCs w:val="17"/>
                <w:lang w:val="en-GB"/>
              </w:rPr>
            </w:pPr>
            <w:r w:rsidRPr="00443299">
              <w:rPr>
                <w:rFonts w:ascii="Times New Roman" w:hAnsi="Times New Roman" w:cs="Times New Roman"/>
                <w:sz w:val="17"/>
                <w:szCs w:val="17"/>
              </w:rPr>
              <w:t>Manufacturing</w:t>
            </w:r>
          </w:p>
        </w:tc>
        <w:tc>
          <w:tcPr>
            <w:tcW w:w="3082" w:type="dxa"/>
            <w:vMerge w:val="restart"/>
            <w:vAlign w:val="center"/>
            <w:hideMark/>
          </w:tcPr>
          <w:p w14:paraId="49AF0DC8"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 xml:space="preserve">Food, beverage and </w:t>
            </w:r>
            <w:proofErr w:type="spellStart"/>
            <w:r w:rsidRPr="00443299">
              <w:rPr>
                <w:rFonts w:ascii="Times New Roman" w:hAnsi="Times New Roman" w:cs="Times New Roman"/>
                <w:sz w:val="17"/>
                <w:szCs w:val="17"/>
              </w:rPr>
              <w:t>tobacco</w:t>
            </w:r>
            <w:proofErr w:type="spellEnd"/>
          </w:p>
        </w:tc>
        <w:tc>
          <w:tcPr>
            <w:tcW w:w="4243" w:type="dxa"/>
            <w:vAlign w:val="center"/>
            <w:hideMark/>
          </w:tcPr>
          <w:p w14:paraId="5BB0844D"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Food</w:t>
            </w:r>
          </w:p>
        </w:tc>
        <w:tc>
          <w:tcPr>
            <w:tcW w:w="4075" w:type="dxa"/>
            <w:vMerge w:val="restart"/>
            <w:vAlign w:val="center"/>
            <w:hideMark/>
          </w:tcPr>
          <w:p w14:paraId="1DD0653A" w14:textId="77777777" w:rsidR="00F56E0E" w:rsidRPr="00443299" w:rsidRDefault="00F56E0E" w:rsidP="001006B4">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 xml:space="preserve">ISTAT, 2007; EIA, 2016; Zheng et al, 2018; </w:t>
            </w:r>
            <w:proofErr w:type="spellStart"/>
            <w:r w:rsidRPr="00443299">
              <w:rPr>
                <w:rFonts w:ascii="Times New Roman" w:hAnsi="Times New Roman" w:cs="Times New Roman"/>
                <w:i/>
                <w:iCs/>
                <w:sz w:val="15"/>
                <w:szCs w:val="15"/>
              </w:rPr>
              <w:t>Ruan</w:t>
            </w:r>
            <w:proofErr w:type="spellEnd"/>
            <w:r w:rsidRPr="00443299">
              <w:rPr>
                <w:rFonts w:ascii="Times New Roman" w:hAnsi="Times New Roman" w:cs="Times New Roman"/>
                <w:i/>
                <w:iCs/>
                <w:sz w:val="15"/>
                <w:szCs w:val="15"/>
              </w:rPr>
              <w:t xml:space="preserve"> et al, 2018 </w:t>
            </w:r>
            <w:r w:rsidRPr="00443299">
              <w:rPr>
                <w:rFonts w:ascii="Times New Roman" w:hAnsi="Times New Roman" w:cs="Times New Roman"/>
                <w:i/>
                <w:iCs/>
                <w:sz w:val="15"/>
                <w:szCs w:val="15"/>
              </w:rPr>
              <w:br/>
            </w:r>
          </w:p>
        </w:tc>
      </w:tr>
      <w:tr w:rsidR="00F56E0E" w:rsidRPr="00443299" w14:paraId="4B167AB4" w14:textId="77777777" w:rsidTr="00534003">
        <w:trPr>
          <w:cantSplit/>
          <w:trHeight w:val="20"/>
          <w:jc w:val="center"/>
        </w:trPr>
        <w:tc>
          <w:tcPr>
            <w:tcW w:w="1460" w:type="dxa"/>
            <w:vMerge/>
            <w:vAlign w:val="center"/>
            <w:hideMark/>
          </w:tcPr>
          <w:p w14:paraId="3EAA199E"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1EA586F6" w14:textId="77777777" w:rsidR="00F56E0E" w:rsidRPr="00443299" w:rsidRDefault="00F56E0E" w:rsidP="001006B4">
            <w:pPr>
              <w:rPr>
                <w:rFonts w:ascii="Times New Roman" w:hAnsi="Times New Roman" w:cs="Times New Roman"/>
                <w:sz w:val="17"/>
                <w:szCs w:val="17"/>
                <w:lang w:val="en-GB"/>
              </w:rPr>
            </w:pPr>
          </w:p>
        </w:tc>
        <w:tc>
          <w:tcPr>
            <w:tcW w:w="3082" w:type="dxa"/>
            <w:vMerge/>
            <w:vAlign w:val="center"/>
            <w:hideMark/>
          </w:tcPr>
          <w:p w14:paraId="4F37468F"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169AC8D3"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 xml:space="preserve">Beverage </w:t>
            </w:r>
          </w:p>
        </w:tc>
        <w:tc>
          <w:tcPr>
            <w:tcW w:w="4075" w:type="dxa"/>
            <w:vMerge/>
            <w:vAlign w:val="center"/>
            <w:hideMark/>
          </w:tcPr>
          <w:p w14:paraId="4B16F735"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041F891E" w14:textId="77777777" w:rsidTr="00534003">
        <w:trPr>
          <w:cantSplit/>
          <w:trHeight w:val="20"/>
          <w:jc w:val="center"/>
        </w:trPr>
        <w:tc>
          <w:tcPr>
            <w:tcW w:w="1460" w:type="dxa"/>
            <w:vMerge/>
            <w:vAlign w:val="center"/>
            <w:hideMark/>
          </w:tcPr>
          <w:p w14:paraId="386E2C0D"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759CAE55" w14:textId="77777777" w:rsidR="00F56E0E" w:rsidRPr="00443299" w:rsidRDefault="00F56E0E" w:rsidP="001006B4">
            <w:pPr>
              <w:rPr>
                <w:rFonts w:ascii="Times New Roman" w:hAnsi="Times New Roman" w:cs="Times New Roman"/>
                <w:sz w:val="17"/>
                <w:szCs w:val="17"/>
                <w:lang w:val="en-GB"/>
              </w:rPr>
            </w:pPr>
          </w:p>
        </w:tc>
        <w:tc>
          <w:tcPr>
            <w:tcW w:w="3082" w:type="dxa"/>
            <w:vMerge/>
            <w:vAlign w:val="center"/>
            <w:hideMark/>
          </w:tcPr>
          <w:p w14:paraId="16D8FB40"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1D2B9035"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Tobacco</w:t>
            </w:r>
            <w:proofErr w:type="spellEnd"/>
            <w:r w:rsidRPr="00443299">
              <w:rPr>
                <w:rFonts w:ascii="Times New Roman" w:hAnsi="Times New Roman" w:cs="Times New Roman"/>
                <w:sz w:val="17"/>
                <w:szCs w:val="17"/>
              </w:rPr>
              <w:t xml:space="preserve"> </w:t>
            </w:r>
          </w:p>
        </w:tc>
        <w:tc>
          <w:tcPr>
            <w:tcW w:w="4075" w:type="dxa"/>
            <w:vMerge/>
            <w:vAlign w:val="center"/>
            <w:hideMark/>
          </w:tcPr>
          <w:p w14:paraId="2B47FF72"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599E8DC0" w14:textId="77777777" w:rsidTr="00534003">
        <w:trPr>
          <w:cantSplit/>
          <w:trHeight w:val="20"/>
          <w:jc w:val="center"/>
        </w:trPr>
        <w:tc>
          <w:tcPr>
            <w:tcW w:w="1460" w:type="dxa"/>
            <w:vMerge/>
            <w:vAlign w:val="center"/>
            <w:hideMark/>
          </w:tcPr>
          <w:p w14:paraId="48DBE910"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3788E840" w14:textId="77777777" w:rsidR="00F56E0E" w:rsidRPr="00443299" w:rsidRDefault="00F56E0E" w:rsidP="001006B4">
            <w:pPr>
              <w:rPr>
                <w:rFonts w:ascii="Times New Roman" w:hAnsi="Times New Roman" w:cs="Times New Roman"/>
                <w:sz w:val="17"/>
                <w:szCs w:val="17"/>
                <w:lang w:val="en-GB"/>
              </w:rPr>
            </w:pPr>
          </w:p>
        </w:tc>
        <w:tc>
          <w:tcPr>
            <w:tcW w:w="3082" w:type="dxa"/>
            <w:vMerge w:val="restart"/>
            <w:vAlign w:val="center"/>
            <w:hideMark/>
          </w:tcPr>
          <w:p w14:paraId="1A42A623" w14:textId="4D469854"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lang w:val="en-US"/>
              </w:rPr>
              <w:t xml:space="preserve">Textile, </w:t>
            </w:r>
            <w:r w:rsidR="005C0776" w:rsidRPr="00443299">
              <w:rPr>
                <w:rFonts w:ascii="Times New Roman" w:hAnsi="Times New Roman" w:cs="Times New Roman"/>
                <w:sz w:val="17"/>
                <w:szCs w:val="17"/>
                <w:lang w:val="en-US"/>
              </w:rPr>
              <w:t>leather,</w:t>
            </w:r>
            <w:r w:rsidRPr="00443299">
              <w:rPr>
                <w:rFonts w:ascii="Times New Roman" w:hAnsi="Times New Roman" w:cs="Times New Roman"/>
                <w:sz w:val="17"/>
                <w:szCs w:val="17"/>
                <w:lang w:val="en-US"/>
              </w:rPr>
              <w:t xml:space="preserve"> and garment confection</w:t>
            </w:r>
          </w:p>
        </w:tc>
        <w:tc>
          <w:tcPr>
            <w:tcW w:w="4243" w:type="dxa"/>
            <w:vAlign w:val="center"/>
            <w:hideMark/>
          </w:tcPr>
          <w:p w14:paraId="09EC39C0"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Textile</w:t>
            </w:r>
            <w:proofErr w:type="spellEnd"/>
            <w:r w:rsidRPr="00443299">
              <w:rPr>
                <w:rFonts w:ascii="Times New Roman" w:hAnsi="Times New Roman" w:cs="Times New Roman"/>
                <w:sz w:val="17"/>
                <w:szCs w:val="17"/>
              </w:rPr>
              <w:t xml:space="preserve"> </w:t>
            </w:r>
          </w:p>
        </w:tc>
        <w:tc>
          <w:tcPr>
            <w:tcW w:w="4075" w:type="dxa"/>
            <w:vMerge/>
            <w:vAlign w:val="center"/>
            <w:hideMark/>
          </w:tcPr>
          <w:p w14:paraId="46703498"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129C48A1" w14:textId="77777777" w:rsidTr="00534003">
        <w:trPr>
          <w:cantSplit/>
          <w:trHeight w:val="20"/>
          <w:jc w:val="center"/>
        </w:trPr>
        <w:tc>
          <w:tcPr>
            <w:tcW w:w="1460" w:type="dxa"/>
            <w:vMerge/>
            <w:vAlign w:val="center"/>
            <w:hideMark/>
          </w:tcPr>
          <w:p w14:paraId="32B0D31F"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44A013F8" w14:textId="77777777" w:rsidR="00F56E0E" w:rsidRPr="00443299" w:rsidRDefault="00F56E0E" w:rsidP="001006B4">
            <w:pPr>
              <w:rPr>
                <w:rFonts w:ascii="Times New Roman" w:hAnsi="Times New Roman" w:cs="Times New Roman"/>
                <w:sz w:val="17"/>
                <w:szCs w:val="17"/>
                <w:lang w:val="en-GB"/>
              </w:rPr>
            </w:pPr>
          </w:p>
        </w:tc>
        <w:tc>
          <w:tcPr>
            <w:tcW w:w="3082" w:type="dxa"/>
            <w:vMerge/>
            <w:vAlign w:val="center"/>
            <w:hideMark/>
          </w:tcPr>
          <w:p w14:paraId="4C2AE46A"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24898FC0"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 xml:space="preserve">Leather </w:t>
            </w:r>
          </w:p>
        </w:tc>
        <w:tc>
          <w:tcPr>
            <w:tcW w:w="4075" w:type="dxa"/>
            <w:vMerge/>
            <w:vAlign w:val="center"/>
            <w:hideMark/>
          </w:tcPr>
          <w:p w14:paraId="4C5C790A"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2D637604" w14:textId="77777777" w:rsidTr="00534003">
        <w:trPr>
          <w:cantSplit/>
          <w:trHeight w:val="20"/>
          <w:jc w:val="center"/>
        </w:trPr>
        <w:tc>
          <w:tcPr>
            <w:tcW w:w="1460" w:type="dxa"/>
            <w:vMerge/>
            <w:vAlign w:val="center"/>
            <w:hideMark/>
          </w:tcPr>
          <w:p w14:paraId="109B13B8"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28503B68" w14:textId="77777777" w:rsidR="00F56E0E" w:rsidRPr="00443299" w:rsidRDefault="00F56E0E" w:rsidP="001006B4">
            <w:pPr>
              <w:rPr>
                <w:rFonts w:ascii="Times New Roman" w:hAnsi="Times New Roman" w:cs="Times New Roman"/>
                <w:sz w:val="17"/>
                <w:szCs w:val="17"/>
                <w:lang w:val="en-GB"/>
              </w:rPr>
            </w:pPr>
          </w:p>
        </w:tc>
        <w:tc>
          <w:tcPr>
            <w:tcW w:w="3082" w:type="dxa"/>
            <w:vMerge/>
            <w:vAlign w:val="center"/>
            <w:hideMark/>
          </w:tcPr>
          <w:p w14:paraId="2903DC26"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14216FB4"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Garment</w:t>
            </w:r>
            <w:proofErr w:type="spellEnd"/>
            <w:r w:rsidRPr="00443299">
              <w:rPr>
                <w:rFonts w:ascii="Times New Roman" w:hAnsi="Times New Roman" w:cs="Times New Roman"/>
                <w:sz w:val="17"/>
                <w:szCs w:val="17"/>
              </w:rPr>
              <w:t xml:space="preserve"> </w:t>
            </w:r>
            <w:proofErr w:type="spellStart"/>
            <w:r w:rsidRPr="00443299">
              <w:rPr>
                <w:rFonts w:ascii="Times New Roman" w:hAnsi="Times New Roman" w:cs="Times New Roman"/>
                <w:sz w:val="17"/>
                <w:szCs w:val="17"/>
              </w:rPr>
              <w:t>confection</w:t>
            </w:r>
            <w:proofErr w:type="spellEnd"/>
            <w:r w:rsidRPr="00443299">
              <w:rPr>
                <w:rFonts w:ascii="Times New Roman" w:hAnsi="Times New Roman" w:cs="Times New Roman"/>
                <w:sz w:val="17"/>
                <w:szCs w:val="17"/>
              </w:rPr>
              <w:t xml:space="preserve"> </w:t>
            </w:r>
          </w:p>
        </w:tc>
        <w:tc>
          <w:tcPr>
            <w:tcW w:w="4075" w:type="dxa"/>
            <w:vMerge/>
            <w:vAlign w:val="center"/>
            <w:hideMark/>
          </w:tcPr>
          <w:p w14:paraId="61C71452"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50F014A0" w14:textId="77777777" w:rsidTr="00534003">
        <w:trPr>
          <w:cantSplit/>
          <w:trHeight w:val="20"/>
          <w:jc w:val="center"/>
        </w:trPr>
        <w:tc>
          <w:tcPr>
            <w:tcW w:w="1460" w:type="dxa"/>
            <w:vMerge/>
            <w:vAlign w:val="center"/>
            <w:hideMark/>
          </w:tcPr>
          <w:p w14:paraId="5BB34454"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0751324C" w14:textId="77777777" w:rsidR="00F56E0E" w:rsidRPr="00443299" w:rsidRDefault="00F56E0E" w:rsidP="001006B4">
            <w:pPr>
              <w:rPr>
                <w:rFonts w:ascii="Times New Roman" w:hAnsi="Times New Roman" w:cs="Times New Roman"/>
                <w:sz w:val="17"/>
                <w:szCs w:val="17"/>
                <w:lang w:val="en-GB"/>
              </w:rPr>
            </w:pPr>
          </w:p>
        </w:tc>
        <w:tc>
          <w:tcPr>
            <w:tcW w:w="3082" w:type="dxa"/>
            <w:vMerge w:val="restart"/>
            <w:vAlign w:val="center"/>
            <w:hideMark/>
          </w:tcPr>
          <w:p w14:paraId="510330AD"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Pulp &amp; paper</w:t>
            </w:r>
          </w:p>
        </w:tc>
        <w:tc>
          <w:tcPr>
            <w:tcW w:w="4243" w:type="dxa"/>
            <w:vAlign w:val="center"/>
            <w:hideMark/>
          </w:tcPr>
          <w:p w14:paraId="026F36FE"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Paper manufacturing</w:t>
            </w:r>
          </w:p>
        </w:tc>
        <w:tc>
          <w:tcPr>
            <w:tcW w:w="4075" w:type="dxa"/>
            <w:vMerge/>
            <w:vAlign w:val="center"/>
            <w:hideMark/>
          </w:tcPr>
          <w:p w14:paraId="7F9D4F17"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53667C94" w14:textId="77777777" w:rsidTr="00534003">
        <w:trPr>
          <w:cantSplit/>
          <w:trHeight w:val="20"/>
          <w:jc w:val="center"/>
        </w:trPr>
        <w:tc>
          <w:tcPr>
            <w:tcW w:w="1460" w:type="dxa"/>
            <w:vMerge/>
            <w:vAlign w:val="center"/>
            <w:hideMark/>
          </w:tcPr>
          <w:p w14:paraId="255424DB"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28169A29" w14:textId="77777777" w:rsidR="00F56E0E" w:rsidRPr="00443299" w:rsidRDefault="00F56E0E" w:rsidP="001006B4">
            <w:pPr>
              <w:rPr>
                <w:rFonts w:ascii="Times New Roman" w:hAnsi="Times New Roman" w:cs="Times New Roman"/>
                <w:sz w:val="17"/>
                <w:szCs w:val="17"/>
                <w:lang w:val="en-GB"/>
              </w:rPr>
            </w:pPr>
          </w:p>
        </w:tc>
        <w:tc>
          <w:tcPr>
            <w:tcW w:w="3082" w:type="dxa"/>
            <w:vMerge/>
            <w:vAlign w:val="center"/>
            <w:hideMark/>
          </w:tcPr>
          <w:p w14:paraId="0624DE01"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4F658E4D"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Printing</w:t>
            </w:r>
          </w:p>
        </w:tc>
        <w:tc>
          <w:tcPr>
            <w:tcW w:w="4075" w:type="dxa"/>
            <w:vMerge/>
            <w:vAlign w:val="center"/>
            <w:hideMark/>
          </w:tcPr>
          <w:p w14:paraId="0610F3D2"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598B916F" w14:textId="77777777" w:rsidTr="00534003">
        <w:trPr>
          <w:cantSplit/>
          <w:trHeight w:val="20"/>
          <w:jc w:val="center"/>
        </w:trPr>
        <w:tc>
          <w:tcPr>
            <w:tcW w:w="1460" w:type="dxa"/>
            <w:vMerge/>
            <w:vAlign w:val="center"/>
            <w:hideMark/>
          </w:tcPr>
          <w:p w14:paraId="1DC629F0"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56438C71" w14:textId="77777777" w:rsidR="00F56E0E" w:rsidRPr="00443299" w:rsidRDefault="00F56E0E" w:rsidP="001006B4">
            <w:pPr>
              <w:rPr>
                <w:rFonts w:ascii="Times New Roman" w:hAnsi="Times New Roman" w:cs="Times New Roman"/>
                <w:sz w:val="17"/>
                <w:szCs w:val="17"/>
                <w:lang w:val="en-GB"/>
              </w:rPr>
            </w:pPr>
          </w:p>
        </w:tc>
        <w:tc>
          <w:tcPr>
            <w:tcW w:w="3082" w:type="dxa"/>
            <w:vMerge w:val="restart"/>
            <w:vAlign w:val="center"/>
            <w:hideMark/>
          </w:tcPr>
          <w:p w14:paraId="786FA3FD"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 xml:space="preserve">Wood </w:t>
            </w:r>
          </w:p>
        </w:tc>
        <w:tc>
          <w:tcPr>
            <w:tcW w:w="4243" w:type="dxa"/>
            <w:vAlign w:val="center"/>
            <w:hideMark/>
          </w:tcPr>
          <w:p w14:paraId="6DF3120D"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Timber</w:t>
            </w:r>
            <w:proofErr w:type="spellEnd"/>
          </w:p>
        </w:tc>
        <w:tc>
          <w:tcPr>
            <w:tcW w:w="4075" w:type="dxa"/>
            <w:vMerge/>
            <w:vAlign w:val="center"/>
            <w:hideMark/>
          </w:tcPr>
          <w:p w14:paraId="2108615B"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2E3BBC4D" w14:textId="77777777" w:rsidTr="00534003">
        <w:trPr>
          <w:cantSplit/>
          <w:trHeight w:val="20"/>
          <w:jc w:val="center"/>
        </w:trPr>
        <w:tc>
          <w:tcPr>
            <w:tcW w:w="1460" w:type="dxa"/>
            <w:vMerge/>
            <w:vAlign w:val="center"/>
            <w:hideMark/>
          </w:tcPr>
          <w:p w14:paraId="5A574410"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60DAF380" w14:textId="77777777" w:rsidR="00F56E0E" w:rsidRPr="00443299" w:rsidRDefault="00F56E0E" w:rsidP="001006B4">
            <w:pPr>
              <w:rPr>
                <w:rFonts w:ascii="Times New Roman" w:hAnsi="Times New Roman" w:cs="Times New Roman"/>
                <w:sz w:val="17"/>
                <w:szCs w:val="17"/>
                <w:lang w:val="en-GB"/>
              </w:rPr>
            </w:pPr>
          </w:p>
        </w:tc>
        <w:tc>
          <w:tcPr>
            <w:tcW w:w="3082" w:type="dxa"/>
            <w:vMerge/>
            <w:vAlign w:val="center"/>
            <w:hideMark/>
          </w:tcPr>
          <w:p w14:paraId="4ABC5F99"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37AC5237"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Furniture</w:t>
            </w:r>
            <w:proofErr w:type="spellEnd"/>
            <w:r w:rsidRPr="00443299">
              <w:rPr>
                <w:rFonts w:ascii="Times New Roman" w:hAnsi="Times New Roman" w:cs="Times New Roman"/>
                <w:sz w:val="17"/>
                <w:szCs w:val="17"/>
              </w:rPr>
              <w:t xml:space="preserve"> </w:t>
            </w:r>
          </w:p>
        </w:tc>
        <w:tc>
          <w:tcPr>
            <w:tcW w:w="4075" w:type="dxa"/>
            <w:vMerge/>
            <w:vAlign w:val="center"/>
            <w:hideMark/>
          </w:tcPr>
          <w:p w14:paraId="68DAD574"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297A0D52" w14:textId="77777777" w:rsidTr="00534003">
        <w:trPr>
          <w:cantSplit/>
          <w:trHeight w:val="20"/>
          <w:jc w:val="center"/>
        </w:trPr>
        <w:tc>
          <w:tcPr>
            <w:tcW w:w="1460" w:type="dxa"/>
            <w:vMerge/>
            <w:vAlign w:val="center"/>
            <w:hideMark/>
          </w:tcPr>
          <w:p w14:paraId="44B3A4CC"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3AC6033F" w14:textId="77777777" w:rsidR="00F56E0E" w:rsidRPr="00443299" w:rsidRDefault="00F56E0E" w:rsidP="001006B4">
            <w:pPr>
              <w:rPr>
                <w:rFonts w:ascii="Times New Roman" w:hAnsi="Times New Roman" w:cs="Times New Roman"/>
                <w:sz w:val="17"/>
                <w:szCs w:val="17"/>
                <w:lang w:val="en-GB"/>
              </w:rPr>
            </w:pPr>
          </w:p>
        </w:tc>
        <w:tc>
          <w:tcPr>
            <w:tcW w:w="3082" w:type="dxa"/>
            <w:vMerge w:val="restart"/>
            <w:vAlign w:val="center"/>
            <w:hideMark/>
          </w:tcPr>
          <w:p w14:paraId="59775942"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Chemicals</w:t>
            </w:r>
            <w:proofErr w:type="spellEnd"/>
          </w:p>
        </w:tc>
        <w:tc>
          <w:tcPr>
            <w:tcW w:w="4243" w:type="dxa"/>
            <w:vAlign w:val="center"/>
            <w:hideMark/>
          </w:tcPr>
          <w:p w14:paraId="52A81CDB"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 xml:space="preserve">Chemical products </w:t>
            </w:r>
          </w:p>
        </w:tc>
        <w:tc>
          <w:tcPr>
            <w:tcW w:w="4075" w:type="dxa"/>
            <w:vMerge/>
            <w:vAlign w:val="center"/>
            <w:hideMark/>
          </w:tcPr>
          <w:p w14:paraId="1667DC45"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53E83AC6" w14:textId="77777777" w:rsidTr="00534003">
        <w:trPr>
          <w:cantSplit/>
          <w:trHeight w:val="20"/>
          <w:jc w:val="center"/>
        </w:trPr>
        <w:tc>
          <w:tcPr>
            <w:tcW w:w="1460" w:type="dxa"/>
            <w:vMerge/>
            <w:vAlign w:val="center"/>
            <w:hideMark/>
          </w:tcPr>
          <w:p w14:paraId="4A5DDCDA"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0DEE7DC7" w14:textId="77777777" w:rsidR="00F56E0E" w:rsidRPr="00443299" w:rsidRDefault="00F56E0E" w:rsidP="001006B4">
            <w:pPr>
              <w:rPr>
                <w:rFonts w:ascii="Times New Roman" w:hAnsi="Times New Roman" w:cs="Times New Roman"/>
                <w:sz w:val="17"/>
                <w:szCs w:val="17"/>
                <w:lang w:val="en-GB"/>
              </w:rPr>
            </w:pPr>
          </w:p>
        </w:tc>
        <w:tc>
          <w:tcPr>
            <w:tcW w:w="3082" w:type="dxa"/>
            <w:vMerge/>
            <w:vAlign w:val="center"/>
            <w:hideMark/>
          </w:tcPr>
          <w:p w14:paraId="115BE1F6"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0CF8435B"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Pharmaceutical</w:t>
            </w:r>
            <w:proofErr w:type="spellEnd"/>
            <w:r w:rsidRPr="00443299">
              <w:rPr>
                <w:rFonts w:ascii="Times New Roman" w:hAnsi="Times New Roman" w:cs="Times New Roman"/>
                <w:sz w:val="17"/>
                <w:szCs w:val="17"/>
              </w:rPr>
              <w:t xml:space="preserve"> products</w:t>
            </w:r>
          </w:p>
        </w:tc>
        <w:tc>
          <w:tcPr>
            <w:tcW w:w="4075" w:type="dxa"/>
            <w:vMerge/>
            <w:vAlign w:val="center"/>
            <w:hideMark/>
          </w:tcPr>
          <w:p w14:paraId="2B3CBB3F"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7D2C4D92" w14:textId="77777777" w:rsidTr="00534003">
        <w:trPr>
          <w:cantSplit/>
          <w:trHeight w:val="20"/>
          <w:jc w:val="center"/>
        </w:trPr>
        <w:tc>
          <w:tcPr>
            <w:tcW w:w="1460" w:type="dxa"/>
            <w:vMerge/>
            <w:vAlign w:val="center"/>
            <w:hideMark/>
          </w:tcPr>
          <w:p w14:paraId="0F23A46F"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6567FC61" w14:textId="77777777" w:rsidR="00F56E0E" w:rsidRPr="00443299" w:rsidRDefault="00F56E0E" w:rsidP="001006B4">
            <w:pPr>
              <w:rPr>
                <w:rFonts w:ascii="Times New Roman" w:hAnsi="Times New Roman" w:cs="Times New Roman"/>
                <w:sz w:val="17"/>
                <w:szCs w:val="17"/>
                <w:lang w:val="en-GB"/>
              </w:rPr>
            </w:pPr>
          </w:p>
        </w:tc>
        <w:tc>
          <w:tcPr>
            <w:tcW w:w="3082" w:type="dxa"/>
            <w:vAlign w:val="center"/>
            <w:hideMark/>
          </w:tcPr>
          <w:p w14:paraId="614A0F12"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 xml:space="preserve">Petroleum </w:t>
            </w:r>
            <w:proofErr w:type="spellStart"/>
            <w:r w:rsidRPr="00443299">
              <w:rPr>
                <w:rFonts w:ascii="Times New Roman" w:hAnsi="Times New Roman" w:cs="Times New Roman"/>
                <w:sz w:val="17"/>
                <w:szCs w:val="17"/>
              </w:rPr>
              <w:t>refining</w:t>
            </w:r>
            <w:proofErr w:type="spellEnd"/>
            <w:r w:rsidRPr="00443299">
              <w:rPr>
                <w:rFonts w:ascii="Times New Roman" w:hAnsi="Times New Roman" w:cs="Times New Roman"/>
                <w:sz w:val="17"/>
                <w:szCs w:val="17"/>
              </w:rPr>
              <w:t xml:space="preserve"> </w:t>
            </w:r>
          </w:p>
        </w:tc>
        <w:tc>
          <w:tcPr>
            <w:tcW w:w="4243" w:type="dxa"/>
            <w:vAlign w:val="center"/>
            <w:hideMark/>
          </w:tcPr>
          <w:p w14:paraId="71310CB6"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lang w:val="en-US"/>
              </w:rPr>
              <w:t xml:space="preserve">Coke and refined petroleum products </w:t>
            </w:r>
          </w:p>
        </w:tc>
        <w:tc>
          <w:tcPr>
            <w:tcW w:w="4075" w:type="dxa"/>
            <w:vMerge/>
            <w:vAlign w:val="center"/>
            <w:hideMark/>
          </w:tcPr>
          <w:p w14:paraId="01C1A6E5"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67291E17" w14:textId="77777777" w:rsidTr="00534003">
        <w:trPr>
          <w:cantSplit/>
          <w:trHeight w:val="20"/>
          <w:jc w:val="center"/>
        </w:trPr>
        <w:tc>
          <w:tcPr>
            <w:tcW w:w="1460" w:type="dxa"/>
            <w:vMerge/>
            <w:vAlign w:val="center"/>
            <w:hideMark/>
          </w:tcPr>
          <w:p w14:paraId="27A8C497"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108AAAA7" w14:textId="77777777" w:rsidR="00F56E0E" w:rsidRPr="00443299" w:rsidRDefault="00F56E0E" w:rsidP="001006B4">
            <w:pPr>
              <w:rPr>
                <w:rFonts w:ascii="Times New Roman" w:hAnsi="Times New Roman" w:cs="Times New Roman"/>
                <w:sz w:val="17"/>
                <w:szCs w:val="17"/>
                <w:lang w:val="en-GB"/>
              </w:rPr>
            </w:pPr>
          </w:p>
        </w:tc>
        <w:tc>
          <w:tcPr>
            <w:tcW w:w="3082" w:type="dxa"/>
            <w:vAlign w:val="center"/>
            <w:hideMark/>
          </w:tcPr>
          <w:p w14:paraId="32C17B52"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Plastics</w:t>
            </w:r>
            <w:proofErr w:type="spellEnd"/>
          </w:p>
        </w:tc>
        <w:tc>
          <w:tcPr>
            <w:tcW w:w="4243" w:type="dxa"/>
            <w:vAlign w:val="center"/>
            <w:hideMark/>
          </w:tcPr>
          <w:p w14:paraId="43A4CA89"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 xml:space="preserve">Rubber and </w:t>
            </w:r>
            <w:proofErr w:type="spellStart"/>
            <w:r w:rsidRPr="00443299">
              <w:rPr>
                <w:rFonts w:ascii="Times New Roman" w:hAnsi="Times New Roman" w:cs="Times New Roman"/>
                <w:sz w:val="17"/>
                <w:szCs w:val="17"/>
              </w:rPr>
              <w:t>plastic</w:t>
            </w:r>
            <w:proofErr w:type="spellEnd"/>
            <w:r w:rsidRPr="00443299">
              <w:rPr>
                <w:rFonts w:ascii="Times New Roman" w:hAnsi="Times New Roman" w:cs="Times New Roman"/>
                <w:sz w:val="17"/>
                <w:szCs w:val="17"/>
              </w:rPr>
              <w:t xml:space="preserve"> products</w:t>
            </w:r>
          </w:p>
        </w:tc>
        <w:tc>
          <w:tcPr>
            <w:tcW w:w="4075" w:type="dxa"/>
            <w:vMerge/>
            <w:vAlign w:val="center"/>
            <w:hideMark/>
          </w:tcPr>
          <w:p w14:paraId="23FACA21"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7C332182" w14:textId="77777777" w:rsidTr="00534003">
        <w:trPr>
          <w:cantSplit/>
          <w:trHeight w:val="20"/>
          <w:jc w:val="center"/>
        </w:trPr>
        <w:tc>
          <w:tcPr>
            <w:tcW w:w="1460" w:type="dxa"/>
            <w:vMerge/>
            <w:vAlign w:val="center"/>
            <w:hideMark/>
          </w:tcPr>
          <w:p w14:paraId="2F744AD9"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1B682F4A" w14:textId="77777777" w:rsidR="00F56E0E" w:rsidRPr="00443299" w:rsidRDefault="00F56E0E" w:rsidP="001006B4">
            <w:pPr>
              <w:rPr>
                <w:rFonts w:ascii="Times New Roman" w:hAnsi="Times New Roman" w:cs="Times New Roman"/>
                <w:sz w:val="17"/>
                <w:szCs w:val="17"/>
                <w:lang w:val="en-GB"/>
              </w:rPr>
            </w:pPr>
          </w:p>
        </w:tc>
        <w:tc>
          <w:tcPr>
            <w:tcW w:w="3082" w:type="dxa"/>
            <w:vAlign w:val="center"/>
            <w:hideMark/>
          </w:tcPr>
          <w:p w14:paraId="06EAF62A"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lang w:val="en-US"/>
              </w:rPr>
              <w:t>Products from non-metallic minerals</w:t>
            </w:r>
          </w:p>
        </w:tc>
        <w:tc>
          <w:tcPr>
            <w:tcW w:w="4243" w:type="dxa"/>
            <w:vAlign w:val="center"/>
            <w:hideMark/>
          </w:tcPr>
          <w:p w14:paraId="7EF25949"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Non-</w:t>
            </w:r>
            <w:proofErr w:type="spellStart"/>
            <w:r w:rsidRPr="00443299">
              <w:rPr>
                <w:rFonts w:ascii="Times New Roman" w:hAnsi="Times New Roman" w:cs="Times New Roman"/>
                <w:sz w:val="17"/>
                <w:szCs w:val="17"/>
              </w:rPr>
              <w:t>metallic</w:t>
            </w:r>
            <w:proofErr w:type="spellEnd"/>
            <w:r w:rsidRPr="00443299">
              <w:rPr>
                <w:rFonts w:ascii="Times New Roman" w:hAnsi="Times New Roman" w:cs="Times New Roman"/>
                <w:sz w:val="17"/>
                <w:szCs w:val="17"/>
              </w:rPr>
              <w:t xml:space="preserve"> </w:t>
            </w:r>
            <w:proofErr w:type="spellStart"/>
            <w:r w:rsidRPr="00443299">
              <w:rPr>
                <w:rFonts w:ascii="Times New Roman" w:hAnsi="Times New Roman" w:cs="Times New Roman"/>
                <w:sz w:val="17"/>
                <w:szCs w:val="17"/>
              </w:rPr>
              <w:t>minerals</w:t>
            </w:r>
            <w:proofErr w:type="spellEnd"/>
          </w:p>
        </w:tc>
        <w:tc>
          <w:tcPr>
            <w:tcW w:w="4075" w:type="dxa"/>
            <w:vMerge/>
            <w:vAlign w:val="center"/>
            <w:hideMark/>
          </w:tcPr>
          <w:p w14:paraId="32582FEB"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70A21AB2" w14:textId="77777777" w:rsidTr="00534003">
        <w:trPr>
          <w:cantSplit/>
          <w:trHeight w:val="20"/>
          <w:jc w:val="center"/>
        </w:trPr>
        <w:tc>
          <w:tcPr>
            <w:tcW w:w="1460" w:type="dxa"/>
            <w:vMerge/>
            <w:vAlign w:val="center"/>
            <w:hideMark/>
          </w:tcPr>
          <w:p w14:paraId="509981F2"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2C1AF55C" w14:textId="77777777" w:rsidR="00F56E0E" w:rsidRPr="00443299" w:rsidRDefault="00F56E0E" w:rsidP="001006B4">
            <w:pPr>
              <w:rPr>
                <w:rFonts w:ascii="Times New Roman" w:hAnsi="Times New Roman" w:cs="Times New Roman"/>
                <w:sz w:val="17"/>
                <w:szCs w:val="17"/>
                <w:lang w:val="en-GB"/>
              </w:rPr>
            </w:pPr>
          </w:p>
        </w:tc>
        <w:tc>
          <w:tcPr>
            <w:tcW w:w="3082" w:type="dxa"/>
            <w:vMerge w:val="restart"/>
            <w:vAlign w:val="center"/>
            <w:hideMark/>
          </w:tcPr>
          <w:p w14:paraId="21439919"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Metallurgy</w:t>
            </w:r>
            <w:proofErr w:type="spellEnd"/>
            <w:r w:rsidRPr="00443299">
              <w:rPr>
                <w:rFonts w:ascii="Times New Roman" w:hAnsi="Times New Roman" w:cs="Times New Roman"/>
                <w:sz w:val="17"/>
                <w:szCs w:val="17"/>
              </w:rPr>
              <w:t xml:space="preserve"> and metal products</w:t>
            </w:r>
          </w:p>
        </w:tc>
        <w:tc>
          <w:tcPr>
            <w:tcW w:w="4243" w:type="dxa"/>
            <w:vAlign w:val="center"/>
            <w:hideMark/>
          </w:tcPr>
          <w:p w14:paraId="39552348"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Metallurgy</w:t>
            </w:r>
            <w:proofErr w:type="spellEnd"/>
          </w:p>
        </w:tc>
        <w:tc>
          <w:tcPr>
            <w:tcW w:w="4075" w:type="dxa"/>
            <w:vMerge/>
            <w:vAlign w:val="center"/>
            <w:hideMark/>
          </w:tcPr>
          <w:p w14:paraId="12375AC6"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7024DD3C" w14:textId="77777777" w:rsidTr="00534003">
        <w:trPr>
          <w:cantSplit/>
          <w:trHeight w:val="20"/>
          <w:jc w:val="center"/>
        </w:trPr>
        <w:tc>
          <w:tcPr>
            <w:tcW w:w="1460" w:type="dxa"/>
            <w:vMerge/>
            <w:vAlign w:val="center"/>
            <w:hideMark/>
          </w:tcPr>
          <w:p w14:paraId="15E7046B"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5AA14A1F" w14:textId="77777777" w:rsidR="00F56E0E" w:rsidRPr="00443299" w:rsidRDefault="00F56E0E" w:rsidP="001006B4">
            <w:pPr>
              <w:rPr>
                <w:rFonts w:ascii="Times New Roman" w:hAnsi="Times New Roman" w:cs="Times New Roman"/>
                <w:sz w:val="17"/>
                <w:szCs w:val="17"/>
                <w:lang w:val="en-GB"/>
              </w:rPr>
            </w:pPr>
          </w:p>
        </w:tc>
        <w:tc>
          <w:tcPr>
            <w:tcW w:w="3082" w:type="dxa"/>
            <w:vMerge/>
            <w:vAlign w:val="center"/>
            <w:hideMark/>
          </w:tcPr>
          <w:p w14:paraId="78A56B83"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7D1A8223"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Metal products</w:t>
            </w:r>
          </w:p>
        </w:tc>
        <w:tc>
          <w:tcPr>
            <w:tcW w:w="4075" w:type="dxa"/>
            <w:vMerge/>
            <w:vAlign w:val="center"/>
            <w:hideMark/>
          </w:tcPr>
          <w:p w14:paraId="7CFF7B29"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1FA7BBCF" w14:textId="77777777" w:rsidTr="00534003">
        <w:trPr>
          <w:cantSplit/>
          <w:trHeight w:val="20"/>
          <w:jc w:val="center"/>
        </w:trPr>
        <w:tc>
          <w:tcPr>
            <w:tcW w:w="1460" w:type="dxa"/>
            <w:vMerge/>
            <w:vAlign w:val="center"/>
            <w:hideMark/>
          </w:tcPr>
          <w:p w14:paraId="5148450D"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5C8DE01C" w14:textId="77777777" w:rsidR="00F56E0E" w:rsidRPr="00443299" w:rsidRDefault="00F56E0E" w:rsidP="001006B4">
            <w:pPr>
              <w:rPr>
                <w:rFonts w:ascii="Times New Roman" w:hAnsi="Times New Roman" w:cs="Times New Roman"/>
                <w:sz w:val="17"/>
                <w:szCs w:val="17"/>
                <w:lang w:val="en-GB"/>
              </w:rPr>
            </w:pPr>
          </w:p>
        </w:tc>
        <w:tc>
          <w:tcPr>
            <w:tcW w:w="3082" w:type="dxa"/>
            <w:vMerge w:val="restart"/>
            <w:vAlign w:val="center"/>
            <w:hideMark/>
          </w:tcPr>
          <w:p w14:paraId="49DB6A96"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 xml:space="preserve">Electronics and </w:t>
            </w:r>
            <w:proofErr w:type="spellStart"/>
            <w:r w:rsidRPr="00443299">
              <w:rPr>
                <w:rFonts w:ascii="Times New Roman" w:hAnsi="Times New Roman" w:cs="Times New Roman"/>
                <w:sz w:val="17"/>
                <w:szCs w:val="17"/>
              </w:rPr>
              <w:t>electrical</w:t>
            </w:r>
            <w:proofErr w:type="spellEnd"/>
            <w:r w:rsidRPr="00443299">
              <w:rPr>
                <w:rFonts w:ascii="Times New Roman" w:hAnsi="Times New Roman" w:cs="Times New Roman"/>
                <w:sz w:val="17"/>
                <w:szCs w:val="17"/>
              </w:rPr>
              <w:t xml:space="preserve"> </w:t>
            </w:r>
            <w:proofErr w:type="spellStart"/>
            <w:r w:rsidRPr="00443299">
              <w:rPr>
                <w:rFonts w:ascii="Times New Roman" w:hAnsi="Times New Roman" w:cs="Times New Roman"/>
                <w:sz w:val="17"/>
                <w:szCs w:val="17"/>
              </w:rPr>
              <w:t>equipment</w:t>
            </w:r>
            <w:proofErr w:type="spellEnd"/>
          </w:p>
        </w:tc>
        <w:tc>
          <w:tcPr>
            <w:tcW w:w="4243" w:type="dxa"/>
            <w:vAlign w:val="center"/>
            <w:hideMark/>
          </w:tcPr>
          <w:p w14:paraId="0194E339"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 xml:space="preserve">Computers and </w:t>
            </w:r>
            <w:proofErr w:type="spellStart"/>
            <w:r w:rsidRPr="00443299">
              <w:rPr>
                <w:rFonts w:ascii="Times New Roman" w:hAnsi="Times New Roman" w:cs="Times New Roman"/>
                <w:sz w:val="17"/>
                <w:szCs w:val="17"/>
              </w:rPr>
              <w:t>electronics</w:t>
            </w:r>
            <w:proofErr w:type="spellEnd"/>
          </w:p>
        </w:tc>
        <w:tc>
          <w:tcPr>
            <w:tcW w:w="4075" w:type="dxa"/>
            <w:vMerge/>
            <w:vAlign w:val="center"/>
            <w:hideMark/>
          </w:tcPr>
          <w:p w14:paraId="47DDB64E"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12CC97F3" w14:textId="77777777" w:rsidTr="00534003">
        <w:trPr>
          <w:cantSplit/>
          <w:trHeight w:val="20"/>
          <w:jc w:val="center"/>
        </w:trPr>
        <w:tc>
          <w:tcPr>
            <w:tcW w:w="1460" w:type="dxa"/>
            <w:vMerge/>
            <w:vAlign w:val="center"/>
            <w:hideMark/>
          </w:tcPr>
          <w:p w14:paraId="00DCC19B"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2FFBFCC6" w14:textId="77777777" w:rsidR="00F56E0E" w:rsidRPr="00443299" w:rsidRDefault="00F56E0E" w:rsidP="001006B4">
            <w:pPr>
              <w:rPr>
                <w:rFonts w:ascii="Times New Roman" w:hAnsi="Times New Roman" w:cs="Times New Roman"/>
                <w:sz w:val="17"/>
                <w:szCs w:val="17"/>
                <w:lang w:val="en-GB"/>
              </w:rPr>
            </w:pPr>
          </w:p>
        </w:tc>
        <w:tc>
          <w:tcPr>
            <w:tcW w:w="3082" w:type="dxa"/>
            <w:vMerge/>
            <w:vAlign w:val="center"/>
            <w:hideMark/>
          </w:tcPr>
          <w:p w14:paraId="711D0AE0"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02371BA4"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Electrical</w:t>
            </w:r>
            <w:proofErr w:type="spellEnd"/>
            <w:r w:rsidRPr="00443299">
              <w:rPr>
                <w:rFonts w:ascii="Times New Roman" w:hAnsi="Times New Roman" w:cs="Times New Roman"/>
                <w:sz w:val="17"/>
                <w:szCs w:val="17"/>
              </w:rPr>
              <w:t xml:space="preserve"> </w:t>
            </w:r>
            <w:proofErr w:type="spellStart"/>
            <w:r w:rsidRPr="00443299">
              <w:rPr>
                <w:rFonts w:ascii="Times New Roman" w:hAnsi="Times New Roman" w:cs="Times New Roman"/>
                <w:sz w:val="17"/>
                <w:szCs w:val="17"/>
              </w:rPr>
              <w:t>equipment</w:t>
            </w:r>
            <w:proofErr w:type="spellEnd"/>
          </w:p>
        </w:tc>
        <w:tc>
          <w:tcPr>
            <w:tcW w:w="4075" w:type="dxa"/>
            <w:vMerge/>
            <w:vAlign w:val="center"/>
            <w:hideMark/>
          </w:tcPr>
          <w:p w14:paraId="172C1FCC"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10F73AC9" w14:textId="77777777" w:rsidTr="00534003">
        <w:trPr>
          <w:cantSplit/>
          <w:trHeight w:val="20"/>
          <w:jc w:val="center"/>
        </w:trPr>
        <w:tc>
          <w:tcPr>
            <w:tcW w:w="1460" w:type="dxa"/>
            <w:vMerge/>
            <w:vAlign w:val="center"/>
            <w:hideMark/>
          </w:tcPr>
          <w:p w14:paraId="4DEE10A8"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4101CC88" w14:textId="77777777" w:rsidR="00F56E0E" w:rsidRPr="00443299" w:rsidRDefault="00F56E0E" w:rsidP="001006B4">
            <w:pPr>
              <w:rPr>
                <w:rFonts w:ascii="Times New Roman" w:hAnsi="Times New Roman" w:cs="Times New Roman"/>
                <w:sz w:val="17"/>
                <w:szCs w:val="17"/>
                <w:lang w:val="en-GB"/>
              </w:rPr>
            </w:pPr>
          </w:p>
        </w:tc>
        <w:tc>
          <w:tcPr>
            <w:tcW w:w="3082" w:type="dxa"/>
            <w:vMerge w:val="restart"/>
            <w:vAlign w:val="center"/>
            <w:hideMark/>
          </w:tcPr>
          <w:p w14:paraId="7D104C87"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Machineries</w:t>
            </w:r>
            <w:proofErr w:type="spellEnd"/>
            <w:r w:rsidRPr="00443299">
              <w:rPr>
                <w:rFonts w:ascii="Times New Roman" w:hAnsi="Times New Roman" w:cs="Times New Roman"/>
                <w:sz w:val="17"/>
                <w:szCs w:val="17"/>
              </w:rPr>
              <w:t xml:space="preserve"> and </w:t>
            </w:r>
            <w:proofErr w:type="spellStart"/>
            <w:r w:rsidRPr="00443299">
              <w:rPr>
                <w:rFonts w:ascii="Times New Roman" w:hAnsi="Times New Roman" w:cs="Times New Roman"/>
                <w:sz w:val="17"/>
                <w:szCs w:val="17"/>
              </w:rPr>
              <w:t>related</w:t>
            </w:r>
            <w:proofErr w:type="spellEnd"/>
            <w:r w:rsidRPr="00443299">
              <w:rPr>
                <w:rFonts w:ascii="Times New Roman" w:hAnsi="Times New Roman" w:cs="Times New Roman"/>
                <w:sz w:val="17"/>
                <w:szCs w:val="17"/>
              </w:rPr>
              <w:t xml:space="preserve"> activities</w:t>
            </w:r>
          </w:p>
        </w:tc>
        <w:tc>
          <w:tcPr>
            <w:tcW w:w="4243" w:type="dxa"/>
            <w:vAlign w:val="center"/>
            <w:hideMark/>
          </w:tcPr>
          <w:p w14:paraId="7554D00D"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Machineries</w:t>
            </w:r>
            <w:proofErr w:type="spellEnd"/>
          </w:p>
        </w:tc>
        <w:tc>
          <w:tcPr>
            <w:tcW w:w="4075" w:type="dxa"/>
            <w:vMerge/>
            <w:vAlign w:val="center"/>
            <w:hideMark/>
          </w:tcPr>
          <w:p w14:paraId="51BE6A0C"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58CE257F" w14:textId="77777777" w:rsidTr="00534003">
        <w:trPr>
          <w:cantSplit/>
          <w:trHeight w:val="20"/>
          <w:jc w:val="center"/>
        </w:trPr>
        <w:tc>
          <w:tcPr>
            <w:tcW w:w="1460" w:type="dxa"/>
            <w:vMerge/>
            <w:vAlign w:val="center"/>
            <w:hideMark/>
          </w:tcPr>
          <w:p w14:paraId="7796DE20"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71D458CC" w14:textId="77777777" w:rsidR="00F56E0E" w:rsidRPr="00443299" w:rsidRDefault="00F56E0E" w:rsidP="001006B4">
            <w:pPr>
              <w:rPr>
                <w:rFonts w:ascii="Times New Roman" w:hAnsi="Times New Roman" w:cs="Times New Roman"/>
                <w:sz w:val="17"/>
                <w:szCs w:val="17"/>
                <w:lang w:val="en-GB"/>
              </w:rPr>
            </w:pPr>
          </w:p>
        </w:tc>
        <w:tc>
          <w:tcPr>
            <w:tcW w:w="3082" w:type="dxa"/>
            <w:vMerge/>
            <w:vAlign w:val="center"/>
            <w:hideMark/>
          </w:tcPr>
          <w:p w14:paraId="7A5F8EF4"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3EFC28CB" w14:textId="456E0E49"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lang w:val="en-US"/>
              </w:rPr>
              <w:t>Repair, maint</w:t>
            </w:r>
            <w:r w:rsidR="002A628C" w:rsidRPr="00443299">
              <w:rPr>
                <w:rFonts w:ascii="Times New Roman" w:hAnsi="Times New Roman" w:cs="Times New Roman"/>
                <w:sz w:val="17"/>
                <w:szCs w:val="17"/>
                <w:lang w:val="en-US"/>
              </w:rPr>
              <w:t>enance,</w:t>
            </w:r>
            <w:r w:rsidRPr="00443299">
              <w:rPr>
                <w:rFonts w:ascii="Times New Roman" w:hAnsi="Times New Roman" w:cs="Times New Roman"/>
                <w:sz w:val="17"/>
                <w:szCs w:val="17"/>
                <w:lang w:val="en-US"/>
              </w:rPr>
              <w:t xml:space="preserve"> and instal</w:t>
            </w:r>
            <w:r w:rsidR="002A628C" w:rsidRPr="00443299">
              <w:rPr>
                <w:rFonts w:ascii="Times New Roman" w:hAnsi="Times New Roman" w:cs="Times New Roman"/>
                <w:sz w:val="17"/>
                <w:szCs w:val="17"/>
                <w:lang w:val="en-US"/>
              </w:rPr>
              <w:t>lation</w:t>
            </w:r>
            <w:r w:rsidRPr="00443299">
              <w:rPr>
                <w:rFonts w:ascii="Times New Roman" w:hAnsi="Times New Roman" w:cs="Times New Roman"/>
                <w:sz w:val="17"/>
                <w:szCs w:val="17"/>
                <w:lang w:val="en-US"/>
              </w:rPr>
              <w:t xml:space="preserve"> of machineries and equipment</w:t>
            </w:r>
          </w:p>
        </w:tc>
        <w:tc>
          <w:tcPr>
            <w:tcW w:w="4075" w:type="dxa"/>
            <w:vMerge/>
            <w:vAlign w:val="center"/>
            <w:hideMark/>
          </w:tcPr>
          <w:p w14:paraId="6AB5BADA"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3F9AD615" w14:textId="77777777" w:rsidTr="00534003">
        <w:trPr>
          <w:cantSplit/>
          <w:trHeight w:val="20"/>
          <w:jc w:val="center"/>
        </w:trPr>
        <w:tc>
          <w:tcPr>
            <w:tcW w:w="1460" w:type="dxa"/>
            <w:vMerge/>
            <w:vAlign w:val="center"/>
            <w:hideMark/>
          </w:tcPr>
          <w:p w14:paraId="77814CFA"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36731CD7" w14:textId="77777777" w:rsidR="00F56E0E" w:rsidRPr="00443299" w:rsidRDefault="00F56E0E" w:rsidP="001006B4">
            <w:pPr>
              <w:rPr>
                <w:rFonts w:ascii="Times New Roman" w:hAnsi="Times New Roman" w:cs="Times New Roman"/>
                <w:sz w:val="17"/>
                <w:szCs w:val="17"/>
                <w:lang w:val="en-GB"/>
              </w:rPr>
            </w:pPr>
          </w:p>
        </w:tc>
        <w:tc>
          <w:tcPr>
            <w:tcW w:w="3082" w:type="dxa"/>
            <w:vMerge w:val="restart"/>
            <w:vAlign w:val="center"/>
            <w:hideMark/>
          </w:tcPr>
          <w:p w14:paraId="79262E0E"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Vehicles</w:t>
            </w:r>
            <w:proofErr w:type="spellEnd"/>
            <w:r w:rsidRPr="00443299">
              <w:rPr>
                <w:rFonts w:ascii="Times New Roman" w:hAnsi="Times New Roman" w:cs="Times New Roman"/>
                <w:sz w:val="17"/>
                <w:szCs w:val="17"/>
              </w:rPr>
              <w:t xml:space="preserve"> and </w:t>
            </w:r>
            <w:proofErr w:type="spellStart"/>
            <w:r w:rsidRPr="00443299">
              <w:rPr>
                <w:rFonts w:ascii="Times New Roman" w:hAnsi="Times New Roman" w:cs="Times New Roman"/>
                <w:sz w:val="17"/>
                <w:szCs w:val="17"/>
              </w:rPr>
              <w:t>other</w:t>
            </w:r>
            <w:proofErr w:type="spellEnd"/>
            <w:r w:rsidRPr="00443299">
              <w:rPr>
                <w:rFonts w:ascii="Times New Roman" w:hAnsi="Times New Roman" w:cs="Times New Roman"/>
                <w:sz w:val="17"/>
                <w:szCs w:val="17"/>
              </w:rPr>
              <w:t xml:space="preserve"> </w:t>
            </w:r>
            <w:proofErr w:type="spellStart"/>
            <w:r w:rsidRPr="00443299">
              <w:rPr>
                <w:rFonts w:ascii="Times New Roman" w:hAnsi="Times New Roman" w:cs="Times New Roman"/>
                <w:sz w:val="17"/>
                <w:szCs w:val="17"/>
              </w:rPr>
              <w:t>transports</w:t>
            </w:r>
            <w:proofErr w:type="spellEnd"/>
          </w:p>
        </w:tc>
        <w:tc>
          <w:tcPr>
            <w:tcW w:w="4243" w:type="dxa"/>
            <w:vAlign w:val="center"/>
            <w:hideMark/>
          </w:tcPr>
          <w:p w14:paraId="48C1DA01"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 xml:space="preserve">Motor </w:t>
            </w:r>
            <w:proofErr w:type="spellStart"/>
            <w:r w:rsidRPr="00443299">
              <w:rPr>
                <w:rFonts w:ascii="Times New Roman" w:hAnsi="Times New Roman" w:cs="Times New Roman"/>
                <w:sz w:val="17"/>
                <w:szCs w:val="17"/>
              </w:rPr>
              <w:t>vehicles</w:t>
            </w:r>
            <w:proofErr w:type="spellEnd"/>
            <w:r w:rsidRPr="00443299">
              <w:rPr>
                <w:rFonts w:ascii="Times New Roman" w:hAnsi="Times New Roman" w:cs="Times New Roman"/>
                <w:sz w:val="17"/>
                <w:szCs w:val="17"/>
              </w:rPr>
              <w:t xml:space="preserve"> and trailers</w:t>
            </w:r>
          </w:p>
        </w:tc>
        <w:tc>
          <w:tcPr>
            <w:tcW w:w="4075" w:type="dxa"/>
            <w:vMerge/>
            <w:vAlign w:val="center"/>
            <w:hideMark/>
          </w:tcPr>
          <w:p w14:paraId="4FD52936"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6F9248E5" w14:textId="77777777" w:rsidTr="00534003">
        <w:trPr>
          <w:cantSplit/>
          <w:trHeight w:val="20"/>
          <w:jc w:val="center"/>
        </w:trPr>
        <w:tc>
          <w:tcPr>
            <w:tcW w:w="1460" w:type="dxa"/>
            <w:vMerge/>
            <w:vAlign w:val="center"/>
            <w:hideMark/>
          </w:tcPr>
          <w:p w14:paraId="3213B8D3"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39A63E49" w14:textId="77777777" w:rsidR="00F56E0E" w:rsidRPr="00443299" w:rsidRDefault="00F56E0E" w:rsidP="001006B4">
            <w:pPr>
              <w:rPr>
                <w:rFonts w:ascii="Times New Roman" w:hAnsi="Times New Roman" w:cs="Times New Roman"/>
                <w:sz w:val="17"/>
                <w:szCs w:val="17"/>
                <w:lang w:val="en-GB"/>
              </w:rPr>
            </w:pPr>
          </w:p>
        </w:tc>
        <w:tc>
          <w:tcPr>
            <w:tcW w:w="3082" w:type="dxa"/>
            <w:vMerge/>
            <w:vAlign w:val="center"/>
            <w:hideMark/>
          </w:tcPr>
          <w:p w14:paraId="39B042DF"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3A024260"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Other</w:t>
            </w:r>
            <w:proofErr w:type="spellEnd"/>
            <w:r w:rsidRPr="00443299">
              <w:rPr>
                <w:rFonts w:ascii="Times New Roman" w:hAnsi="Times New Roman" w:cs="Times New Roman"/>
                <w:sz w:val="17"/>
                <w:szCs w:val="17"/>
              </w:rPr>
              <w:t xml:space="preserve"> </w:t>
            </w:r>
            <w:proofErr w:type="spellStart"/>
            <w:r w:rsidRPr="00443299">
              <w:rPr>
                <w:rFonts w:ascii="Times New Roman" w:hAnsi="Times New Roman" w:cs="Times New Roman"/>
                <w:sz w:val="17"/>
                <w:szCs w:val="17"/>
              </w:rPr>
              <w:t>transports</w:t>
            </w:r>
            <w:proofErr w:type="spellEnd"/>
          </w:p>
        </w:tc>
        <w:tc>
          <w:tcPr>
            <w:tcW w:w="4075" w:type="dxa"/>
            <w:vMerge/>
            <w:vAlign w:val="center"/>
            <w:hideMark/>
          </w:tcPr>
          <w:p w14:paraId="03B91CCB"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0DF54365" w14:textId="77777777" w:rsidTr="00534003">
        <w:trPr>
          <w:cantSplit/>
          <w:trHeight w:val="20"/>
          <w:jc w:val="center"/>
        </w:trPr>
        <w:tc>
          <w:tcPr>
            <w:tcW w:w="1460" w:type="dxa"/>
            <w:vMerge/>
            <w:vAlign w:val="center"/>
            <w:hideMark/>
          </w:tcPr>
          <w:p w14:paraId="5A037F63"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533ADF17" w14:textId="77777777" w:rsidR="00F56E0E" w:rsidRPr="00443299" w:rsidRDefault="00F56E0E" w:rsidP="001006B4">
            <w:pPr>
              <w:rPr>
                <w:rFonts w:ascii="Times New Roman" w:hAnsi="Times New Roman" w:cs="Times New Roman"/>
                <w:sz w:val="17"/>
                <w:szCs w:val="17"/>
                <w:lang w:val="en-GB"/>
              </w:rPr>
            </w:pPr>
          </w:p>
        </w:tc>
        <w:tc>
          <w:tcPr>
            <w:tcW w:w="3082" w:type="dxa"/>
            <w:vAlign w:val="center"/>
            <w:hideMark/>
          </w:tcPr>
          <w:p w14:paraId="148D654D"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Other</w:t>
            </w:r>
            <w:proofErr w:type="spellEnd"/>
          </w:p>
        </w:tc>
        <w:tc>
          <w:tcPr>
            <w:tcW w:w="4243" w:type="dxa"/>
            <w:vAlign w:val="center"/>
            <w:hideMark/>
          </w:tcPr>
          <w:p w14:paraId="0F73FCB0"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Other</w:t>
            </w:r>
            <w:proofErr w:type="spellEnd"/>
            <w:r w:rsidRPr="00443299">
              <w:rPr>
                <w:rFonts w:ascii="Times New Roman" w:hAnsi="Times New Roman" w:cs="Times New Roman"/>
                <w:sz w:val="17"/>
                <w:szCs w:val="17"/>
              </w:rPr>
              <w:t xml:space="preserve"> manufacturing </w:t>
            </w:r>
            <w:proofErr w:type="spellStart"/>
            <w:r w:rsidRPr="00443299">
              <w:rPr>
                <w:rFonts w:ascii="Times New Roman" w:hAnsi="Times New Roman" w:cs="Times New Roman"/>
                <w:sz w:val="17"/>
                <w:szCs w:val="17"/>
              </w:rPr>
              <w:t>industries</w:t>
            </w:r>
            <w:proofErr w:type="spellEnd"/>
          </w:p>
        </w:tc>
        <w:tc>
          <w:tcPr>
            <w:tcW w:w="4075" w:type="dxa"/>
            <w:vMerge/>
            <w:vAlign w:val="center"/>
            <w:hideMark/>
          </w:tcPr>
          <w:p w14:paraId="6FB1AAE0"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2778933F" w14:textId="77777777" w:rsidTr="00534003">
        <w:trPr>
          <w:cantSplit/>
          <w:trHeight w:val="20"/>
          <w:jc w:val="center"/>
        </w:trPr>
        <w:tc>
          <w:tcPr>
            <w:tcW w:w="1460" w:type="dxa"/>
            <w:vMerge/>
            <w:vAlign w:val="center"/>
            <w:hideMark/>
          </w:tcPr>
          <w:p w14:paraId="15274273"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val="restart"/>
            <w:noWrap/>
            <w:vAlign w:val="center"/>
            <w:hideMark/>
          </w:tcPr>
          <w:p w14:paraId="1E2CF791" w14:textId="77777777" w:rsidR="00F56E0E" w:rsidRPr="00443299" w:rsidRDefault="00F56E0E" w:rsidP="001006B4">
            <w:pPr>
              <w:jc w:val="center"/>
              <w:rPr>
                <w:rFonts w:ascii="Times New Roman" w:hAnsi="Times New Roman" w:cs="Times New Roman"/>
                <w:sz w:val="17"/>
                <w:szCs w:val="17"/>
                <w:lang w:val="en-GB"/>
              </w:rPr>
            </w:pPr>
            <w:r w:rsidRPr="00443299">
              <w:rPr>
                <w:rFonts w:ascii="Times New Roman" w:hAnsi="Times New Roman" w:cs="Times New Roman"/>
                <w:sz w:val="17"/>
                <w:szCs w:val="17"/>
              </w:rPr>
              <w:t>Non-manufacturing</w:t>
            </w:r>
          </w:p>
        </w:tc>
        <w:tc>
          <w:tcPr>
            <w:tcW w:w="3082" w:type="dxa"/>
            <w:vMerge w:val="restart"/>
            <w:vAlign w:val="center"/>
            <w:hideMark/>
          </w:tcPr>
          <w:p w14:paraId="3E223B96"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Agriculture</w:t>
            </w:r>
            <w:proofErr w:type="spellEnd"/>
            <w:r w:rsidRPr="00443299">
              <w:rPr>
                <w:rFonts w:ascii="Times New Roman" w:hAnsi="Times New Roman" w:cs="Times New Roman"/>
                <w:sz w:val="17"/>
                <w:szCs w:val="17"/>
              </w:rPr>
              <w:t xml:space="preserve">, </w:t>
            </w:r>
            <w:proofErr w:type="spellStart"/>
            <w:r w:rsidRPr="00443299">
              <w:rPr>
                <w:rFonts w:ascii="Times New Roman" w:hAnsi="Times New Roman" w:cs="Times New Roman"/>
                <w:sz w:val="17"/>
                <w:szCs w:val="17"/>
              </w:rPr>
              <w:t>forestry</w:t>
            </w:r>
            <w:proofErr w:type="spellEnd"/>
            <w:r w:rsidRPr="00443299">
              <w:rPr>
                <w:rFonts w:ascii="Times New Roman" w:hAnsi="Times New Roman" w:cs="Times New Roman"/>
                <w:sz w:val="17"/>
                <w:szCs w:val="17"/>
              </w:rPr>
              <w:t xml:space="preserve"> and fishing</w:t>
            </w:r>
          </w:p>
        </w:tc>
        <w:tc>
          <w:tcPr>
            <w:tcW w:w="4243" w:type="dxa"/>
            <w:vAlign w:val="center"/>
            <w:hideMark/>
          </w:tcPr>
          <w:p w14:paraId="4254AF07"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Agriculture</w:t>
            </w:r>
            <w:proofErr w:type="spellEnd"/>
          </w:p>
        </w:tc>
        <w:tc>
          <w:tcPr>
            <w:tcW w:w="4075" w:type="dxa"/>
            <w:vMerge/>
            <w:vAlign w:val="center"/>
            <w:hideMark/>
          </w:tcPr>
          <w:p w14:paraId="45CB6899"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01A57BB7" w14:textId="77777777" w:rsidTr="00534003">
        <w:trPr>
          <w:cantSplit/>
          <w:trHeight w:val="20"/>
          <w:jc w:val="center"/>
        </w:trPr>
        <w:tc>
          <w:tcPr>
            <w:tcW w:w="1460" w:type="dxa"/>
            <w:vMerge/>
            <w:vAlign w:val="center"/>
            <w:hideMark/>
          </w:tcPr>
          <w:p w14:paraId="57B58D4F"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6AFAFD18" w14:textId="77777777" w:rsidR="00F56E0E" w:rsidRPr="00443299" w:rsidRDefault="00F56E0E" w:rsidP="001006B4">
            <w:pPr>
              <w:rPr>
                <w:rFonts w:ascii="Times New Roman" w:hAnsi="Times New Roman" w:cs="Times New Roman"/>
                <w:sz w:val="17"/>
                <w:szCs w:val="17"/>
                <w:lang w:val="en-GB"/>
              </w:rPr>
            </w:pPr>
          </w:p>
        </w:tc>
        <w:tc>
          <w:tcPr>
            <w:tcW w:w="3082" w:type="dxa"/>
            <w:vMerge/>
            <w:vAlign w:val="center"/>
            <w:hideMark/>
          </w:tcPr>
          <w:p w14:paraId="39CC630D"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7100C1C3"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Forestry</w:t>
            </w:r>
            <w:proofErr w:type="spellEnd"/>
            <w:r w:rsidRPr="00443299">
              <w:rPr>
                <w:rFonts w:ascii="Times New Roman" w:hAnsi="Times New Roman" w:cs="Times New Roman"/>
                <w:sz w:val="17"/>
                <w:szCs w:val="17"/>
              </w:rPr>
              <w:t xml:space="preserve"> </w:t>
            </w:r>
          </w:p>
        </w:tc>
        <w:tc>
          <w:tcPr>
            <w:tcW w:w="4075" w:type="dxa"/>
            <w:vMerge/>
            <w:vAlign w:val="center"/>
            <w:hideMark/>
          </w:tcPr>
          <w:p w14:paraId="45164017"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37A7262C" w14:textId="77777777" w:rsidTr="00534003">
        <w:trPr>
          <w:cantSplit/>
          <w:trHeight w:val="20"/>
          <w:jc w:val="center"/>
        </w:trPr>
        <w:tc>
          <w:tcPr>
            <w:tcW w:w="1460" w:type="dxa"/>
            <w:vMerge/>
            <w:vAlign w:val="center"/>
            <w:hideMark/>
          </w:tcPr>
          <w:p w14:paraId="4487C84A"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281B8A30" w14:textId="77777777" w:rsidR="00F56E0E" w:rsidRPr="00443299" w:rsidRDefault="00F56E0E" w:rsidP="001006B4">
            <w:pPr>
              <w:rPr>
                <w:rFonts w:ascii="Times New Roman" w:hAnsi="Times New Roman" w:cs="Times New Roman"/>
                <w:sz w:val="17"/>
                <w:szCs w:val="17"/>
                <w:lang w:val="en-GB"/>
              </w:rPr>
            </w:pPr>
          </w:p>
        </w:tc>
        <w:tc>
          <w:tcPr>
            <w:tcW w:w="3082" w:type="dxa"/>
            <w:vMerge/>
            <w:vAlign w:val="center"/>
            <w:hideMark/>
          </w:tcPr>
          <w:p w14:paraId="4391276F"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32A2988E"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Fishing</w:t>
            </w:r>
          </w:p>
        </w:tc>
        <w:tc>
          <w:tcPr>
            <w:tcW w:w="4075" w:type="dxa"/>
            <w:vMerge/>
            <w:vAlign w:val="center"/>
            <w:hideMark/>
          </w:tcPr>
          <w:p w14:paraId="22C34126"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28384B43" w14:textId="77777777" w:rsidTr="00534003">
        <w:trPr>
          <w:cantSplit/>
          <w:trHeight w:val="20"/>
          <w:jc w:val="center"/>
        </w:trPr>
        <w:tc>
          <w:tcPr>
            <w:tcW w:w="1460" w:type="dxa"/>
            <w:vMerge/>
            <w:vAlign w:val="center"/>
            <w:hideMark/>
          </w:tcPr>
          <w:p w14:paraId="227037E2"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461CA108" w14:textId="77777777" w:rsidR="00F56E0E" w:rsidRPr="00443299" w:rsidRDefault="00F56E0E" w:rsidP="001006B4">
            <w:pPr>
              <w:rPr>
                <w:rFonts w:ascii="Times New Roman" w:hAnsi="Times New Roman" w:cs="Times New Roman"/>
                <w:sz w:val="17"/>
                <w:szCs w:val="17"/>
                <w:lang w:val="en-GB"/>
              </w:rPr>
            </w:pPr>
          </w:p>
        </w:tc>
        <w:tc>
          <w:tcPr>
            <w:tcW w:w="3082" w:type="dxa"/>
            <w:vMerge w:val="restart"/>
            <w:vAlign w:val="center"/>
            <w:hideMark/>
          </w:tcPr>
          <w:p w14:paraId="535A9821"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Mining</w:t>
            </w:r>
          </w:p>
        </w:tc>
        <w:tc>
          <w:tcPr>
            <w:tcW w:w="4243" w:type="dxa"/>
            <w:vAlign w:val="center"/>
            <w:hideMark/>
          </w:tcPr>
          <w:p w14:paraId="558B1D3A"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Coal</w:t>
            </w:r>
            <w:proofErr w:type="spellEnd"/>
            <w:r w:rsidRPr="00443299">
              <w:rPr>
                <w:rFonts w:ascii="Times New Roman" w:hAnsi="Times New Roman" w:cs="Times New Roman"/>
                <w:sz w:val="17"/>
                <w:szCs w:val="17"/>
              </w:rPr>
              <w:t xml:space="preserve"> mining</w:t>
            </w:r>
          </w:p>
        </w:tc>
        <w:tc>
          <w:tcPr>
            <w:tcW w:w="4075" w:type="dxa"/>
            <w:vMerge/>
            <w:vAlign w:val="center"/>
            <w:hideMark/>
          </w:tcPr>
          <w:p w14:paraId="54ED21D8"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37B4A3FA" w14:textId="77777777" w:rsidTr="00534003">
        <w:trPr>
          <w:cantSplit/>
          <w:trHeight w:val="20"/>
          <w:jc w:val="center"/>
        </w:trPr>
        <w:tc>
          <w:tcPr>
            <w:tcW w:w="1460" w:type="dxa"/>
            <w:vMerge/>
            <w:vAlign w:val="center"/>
            <w:hideMark/>
          </w:tcPr>
          <w:p w14:paraId="12AC237B"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70D9ECDD" w14:textId="77777777" w:rsidR="00F56E0E" w:rsidRPr="00443299" w:rsidRDefault="00F56E0E" w:rsidP="001006B4">
            <w:pPr>
              <w:rPr>
                <w:rFonts w:ascii="Times New Roman" w:hAnsi="Times New Roman" w:cs="Times New Roman"/>
                <w:sz w:val="17"/>
                <w:szCs w:val="17"/>
                <w:lang w:val="en-GB"/>
              </w:rPr>
            </w:pPr>
          </w:p>
        </w:tc>
        <w:tc>
          <w:tcPr>
            <w:tcW w:w="3082" w:type="dxa"/>
            <w:vMerge/>
            <w:vAlign w:val="center"/>
            <w:hideMark/>
          </w:tcPr>
          <w:p w14:paraId="7360C98D"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63211C62"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 xml:space="preserve">Oil &amp; Natural gas </w:t>
            </w:r>
            <w:proofErr w:type="spellStart"/>
            <w:r w:rsidRPr="00443299">
              <w:rPr>
                <w:rFonts w:ascii="Times New Roman" w:hAnsi="Times New Roman" w:cs="Times New Roman"/>
                <w:sz w:val="17"/>
                <w:szCs w:val="17"/>
              </w:rPr>
              <w:t>extraction</w:t>
            </w:r>
            <w:proofErr w:type="spellEnd"/>
          </w:p>
        </w:tc>
        <w:tc>
          <w:tcPr>
            <w:tcW w:w="4075" w:type="dxa"/>
            <w:vMerge/>
            <w:vAlign w:val="center"/>
            <w:hideMark/>
          </w:tcPr>
          <w:p w14:paraId="084AC6AE"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57A44B10" w14:textId="77777777" w:rsidTr="00534003">
        <w:trPr>
          <w:cantSplit/>
          <w:trHeight w:val="20"/>
          <w:jc w:val="center"/>
        </w:trPr>
        <w:tc>
          <w:tcPr>
            <w:tcW w:w="1460" w:type="dxa"/>
            <w:vMerge/>
            <w:vAlign w:val="center"/>
            <w:hideMark/>
          </w:tcPr>
          <w:p w14:paraId="28039273"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2C161D72" w14:textId="77777777" w:rsidR="00F56E0E" w:rsidRPr="00443299" w:rsidRDefault="00F56E0E" w:rsidP="001006B4">
            <w:pPr>
              <w:rPr>
                <w:rFonts w:ascii="Times New Roman" w:hAnsi="Times New Roman" w:cs="Times New Roman"/>
                <w:sz w:val="17"/>
                <w:szCs w:val="17"/>
                <w:lang w:val="en-GB"/>
              </w:rPr>
            </w:pPr>
          </w:p>
        </w:tc>
        <w:tc>
          <w:tcPr>
            <w:tcW w:w="3082" w:type="dxa"/>
            <w:vMerge/>
            <w:vAlign w:val="center"/>
            <w:hideMark/>
          </w:tcPr>
          <w:p w14:paraId="677465D2"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77730719"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Metallic</w:t>
            </w:r>
            <w:proofErr w:type="spellEnd"/>
            <w:r w:rsidRPr="00443299">
              <w:rPr>
                <w:rFonts w:ascii="Times New Roman" w:hAnsi="Times New Roman" w:cs="Times New Roman"/>
                <w:sz w:val="17"/>
                <w:szCs w:val="17"/>
              </w:rPr>
              <w:t xml:space="preserve"> </w:t>
            </w:r>
            <w:proofErr w:type="spellStart"/>
            <w:r w:rsidRPr="00443299">
              <w:rPr>
                <w:rFonts w:ascii="Times New Roman" w:hAnsi="Times New Roman" w:cs="Times New Roman"/>
                <w:sz w:val="17"/>
                <w:szCs w:val="17"/>
              </w:rPr>
              <w:t>minerals</w:t>
            </w:r>
            <w:proofErr w:type="spellEnd"/>
            <w:r w:rsidRPr="00443299">
              <w:rPr>
                <w:rFonts w:ascii="Times New Roman" w:hAnsi="Times New Roman" w:cs="Times New Roman"/>
                <w:sz w:val="17"/>
                <w:szCs w:val="17"/>
              </w:rPr>
              <w:t xml:space="preserve"> </w:t>
            </w:r>
            <w:proofErr w:type="spellStart"/>
            <w:r w:rsidRPr="00443299">
              <w:rPr>
                <w:rFonts w:ascii="Times New Roman" w:hAnsi="Times New Roman" w:cs="Times New Roman"/>
                <w:sz w:val="17"/>
                <w:szCs w:val="17"/>
              </w:rPr>
              <w:t>extraction</w:t>
            </w:r>
            <w:proofErr w:type="spellEnd"/>
          </w:p>
        </w:tc>
        <w:tc>
          <w:tcPr>
            <w:tcW w:w="4075" w:type="dxa"/>
            <w:vMerge/>
            <w:vAlign w:val="center"/>
            <w:hideMark/>
          </w:tcPr>
          <w:p w14:paraId="12E433CF"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33CFC77D" w14:textId="77777777" w:rsidTr="00534003">
        <w:trPr>
          <w:cantSplit/>
          <w:trHeight w:val="20"/>
          <w:jc w:val="center"/>
        </w:trPr>
        <w:tc>
          <w:tcPr>
            <w:tcW w:w="1460" w:type="dxa"/>
            <w:vMerge/>
            <w:vAlign w:val="center"/>
            <w:hideMark/>
          </w:tcPr>
          <w:p w14:paraId="54E08DDC"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45AF2416" w14:textId="77777777" w:rsidR="00F56E0E" w:rsidRPr="00443299" w:rsidRDefault="00F56E0E" w:rsidP="001006B4">
            <w:pPr>
              <w:rPr>
                <w:rFonts w:ascii="Times New Roman" w:hAnsi="Times New Roman" w:cs="Times New Roman"/>
                <w:sz w:val="17"/>
                <w:szCs w:val="17"/>
                <w:lang w:val="en-GB"/>
              </w:rPr>
            </w:pPr>
          </w:p>
        </w:tc>
        <w:tc>
          <w:tcPr>
            <w:tcW w:w="3082" w:type="dxa"/>
            <w:vMerge/>
            <w:vAlign w:val="center"/>
            <w:hideMark/>
          </w:tcPr>
          <w:p w14:paraId="6B0840CC"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36AAC606"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Other</w:t>
            </w:r>
            <w:proofErr w:type="spellEnd"/>
            <w:r w:rsidRPr="00443299">
              <w:rPr>
                <w:rFonts w:ascii="Times New Roman" w:hAnsi="Times New Roman" w:cs="Times New Roman"/>
                <w:sz w:val="17"/>
                <w:szCs w:val="17"/>
              </w:rPr>
              <w:t xml:space="preserve"> </w:t>
            </w:r>
            <w:proofErr w:type="spellStart"/>
            <w:r w:rsidRPr="00443299">
              <w:rPr>
                <w:rFonts w:ascii="Times New Roman" w:hAnsi="Times New Roman" w:cs="Times New Roman"/>
                <w:sz w:val="17"/>
                <w:szCs w:val="17"/>
              </w:rPr>
              <w:t>minerals</w:t>
            </w:r>
            <w:proofErr w:type="spellEnd"/>
            <w:r w:rsidRPr="00443299">
              <w:rPr>
                <w:rFonts w:ascii="Times New Roman" w:hAnsi="Times New Roman" w:cs="Times New Roman"/>
                <w:sz w:val="17"/>
                <w:szCs w:val="17"/>
              </w:rPr>
              <w:t xml:space="preserve"> </w:t>
            </w:r>
            <w:proofErr w:type="spellStart"/>
            <w:r w:rsidRPr="00443299">
              <w:rPr>
                <w:rFonts w:ascii="Times New Roman" w:hAnsi="Times New Roman" w:cs="Times New Roman"/>
                <w:sz w:val="17"/>
                <w:szCs w:val="17"/>
              </w:rPr>
              <w:t>extraction</w:t>
            </w:r>
            <w:proofErr w:type="spellEnd"/>
          </w:p>
        </w:tc>
        <w:tc>
          <w:tcPr>
            <w:tcW w:w="4075" w:type="dxa"/>
            <w:vMerge/>
            <w:vAlign w:val="center"/>
            <w:hideMark/>
          </w:tcPr>
          <w:p w14:paraId="507BAE05"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6E48FED0" w14:textId="77777777" w:rsidTr="00534003">
        <w:trPr>
          <w:cantSplit/>
          <w:trHeight w:val="20"/>
          <w:jc w:val="center"/>
        </w:trPr>
        <w:tc>
          <w:tcPr>
            <w:tcW w:w="1460" w:type="dxa"/>
            <w:vMerge/>
            <w:vAlign w:val="center"/>
            <w:hideMark/>
          </w:tcPr>
          <w:p w14:paraId="4524DFCD"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32AA89B3" w14:textId="77777777" w:rsidR="00F56E0E" w:rsidRPr="00443299" w:rsidRDefault="00F56E0E" w:rsidP="001006B4">
            <w:pPr>
              <w:rPr>
                <w:rFonts w:ascii="Times New Roman" w:hAnsi="Times New Roman" w:cs="Times New Roman"/>
                <w:sz w:val="17"/>
                <w:szCs w:val="17"/>
                <w:lang w:val="en-GB"/>
              </w:rPr>
            </w:pPr>
          </w:p>
        </w:tc>
        <w:tc>
          <w:tcPr>
            <w:tcW w:w="3082" w:type="dxa"/>
            <w:vMerge/>
            <w:vAlign w:val="center"/>
            <w:hideMark/>
          </w:tcPr>
          <w:p w14:paraId="537163C7"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400DBBA2"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Mining support activities</w:t>
            </w:r>
          </w:p>
        </w:tc>
        <w:tc>
          <w:tcPr>
            <w:tcW w:w="4075" w:type="dxa"/>
            <w:vMerge/>
            <w:vAlign w:val="center"/>
            <w:hideMark/>
          </w:tcPr>
          <w:p w14:paraId="69E416BB"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4AB2F9B1" w14:textId="77777777" w:rsidTr="00534003">
        <w:trPr>
          <w:cantSplit/>
          <w:trHeight w:val="20"/>
          <w:jc w:val="center"/>
        </w:trPr>
        <w:tc>
          <w:tcPr>
            <w:tcW w:w="1460" w:type="dxa"/>
            <w:vMerge/>
            <w:vAlign w:val="center"/>
            <w:hideMark/>
          </w:tcPr>
          <w:p w14:paraId="01646D93"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04CC4532" w14:textId="77777777" w:rsidR="00F56E0E" w:rsidRPr="00443299" w:rsidRDefault="00F56E0E" w:rsidP="001006B4">
            <w:pPr>
              <w:rPr>
                <w:rFonts w:ascii="Times New Roman" w:hAnsi="Times New Roman" w:cs="Times New Roman"/>
                <w:sz w:val="17"/>
                <w:szCs w:val="17"/>
                <w:lang w:val="en-GB"/>
              </w:rPr>
            </w:pPr>
          </w:p>
        </w:tc>
        <w:tc>
          <w:tcPr>
            <w:tcW w:w="3082" w:type="dxa"/>
            <w:vMerge w:val="restart"/>
            <w:vAlign w:val="center"/>
            <w:hideMark/>
          </w:tcPr>
          <w:p w14:paraId="2B8749C3"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Construction</w:t>
            </w:r>
          </w:p>
        </w:tc>
        <w:tc>
          <w:tcPr>
            <w:tcW w:w="4243" w:type="dxa"/>
            <w:vAlign w:val="center"/>
            <w:hideMark/>
          </w:tcPr>
          <w:p w14:paraId="00257E77"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 xml:space="preserve">Building </w:t>
            </w:r>
            <w:proofErr w:type="spellStart"/>
            <w:r w:rsidRPr="00443299">
              <w:rPr>
                <w:rFonts w:ascii="Times New Roman" w:hAnsi="Times New Roman" w:cs="Times New Roman"/>
                <w:sz w:val="17"/>
                <w:szCs w:val="17"/>
              </w:rPr>
              <w:t>construction</w:t>
            </w:r>
            <w:proofErr w:type="spellEnd"/>
          </w:p>
        </w:tc>
        <w:tc>
          <w:tcPr>
            <w:tcW w:w="4075" w:type="dxa"/>
            <w:vMerge/>
            <w:vAlign w:val="center"/>
            <w:hideMark/>
          </w:tcPr>
          <w:p w14:paraId="39714D65"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25F237C2" w14:textId="77777777" w:rsidTr="00534003">
        <w:trPr>
          <w:cantSplit/>
          <w:trHeight w:val="20"/>
          <w:jc w:val="center"/>
        </w:trPr>
        <w:tc>
          <w:tcPr>
            <w:tcW w:w="1460" w:type="dxa"/>
            <w:vMerge/>
            <w:vAlign w:val="center"/>
            <w:hideMark/>
          </w:tcPr>
          <w:p w14:paraId="4F21CB40"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5E7F28D2" w14:textId="77777777" w:rsidR="00F56E0E" w:rsidRPr="00443299" w:rsidRDefault="00F56E0E" w:rsidP="001006B4">
            <w:pPr>
              <w:rPr>
                <w:rFonts w:ascii="Times New Roman" w:hAnsi="Times New Roman" w:cs="Times New Roman"/>
                <w:sz w:val="17"/>
                <w:szCs w:val="17"/>
                <w:lang w:val="en-GB"/>
              </w:rPr>
            </w:pPr>
          </w:p>
        </w:tc>
        <w:tc>
          <w:tcPr>
            <w:tcW w:w="3082" w:type="dxa"/>
            <w:vMerge/>
            <w:vAlign w:val="center"/>
            <w:hideMark/>
          </w:tcPr>
          <w:p w14:paraId="4F4DE092"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79AD2A89"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Civil</w:t>
            </w:r>
            <w:proofErr w:type="spellEnd"/>
            <w:r w:rsidRPr="00443299">
              <w:rPr>
                <w:rFonts w:ascii="Times New Roman" w:hAnsi="Times New Roman" w:cs="Times New Roman"/>
                <w:sz w:val="17"/>
                <w:szCs w:val="17"/>
              </w:rPr>
              <w:t xml:space="preserve"> engineering </w:t>
            </w:r>
          </w:p>
        </w:tc>
        <w:tc>
          <w:tcPr>
            <w:tcW w:w="4075" w:type="dxa"/>
            <w:vMerge/>
            <w:vAlign w:val="center"/>
            <w:hideMark/>
          </w:tcPr>
          <w:p w14:paraId="0345C063"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6B9E261C" w14:textId="77777777" w:rsidTr="00534003">
        <w:trPr>
          <w:cantSplit/>
          <w:trHeight w:val="20"/>
          <w:jc w:val="center"/>
        </w:trPr>
        <w:tc>
          <w:tcPr>
            <w:tcW w:w="1460" w:type="dxa"/>
            <w:vMerge/>
            <w:vAlign w:val="center"/>
            <w:hideMark/>
          </w:tcPr>
          <w:p w14:paraId="5851E43F"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58AE1C67" w14:textId="77777777" w:rsidR="00F56E0E" w:rsidRPr="00443299" w:rsidRDefault="00F56E0E" w:rsidP="001006B4">
            <w:pPr>
              <w:rPr>
                <w:rFonts w:ascii="Times New Roman" w:hAnsi="Times New Roman" w:cs="Times New Roman"/>
                <w:sz w:val="17"/>
                <w:szCs w:val="17"/>
                <w:lang w:val="en-GB"/>
              </w:rPr>
            </w:pPr>
          </w:p>
        </w:tc>
        <w:tc>
          <w:tcPr>
            <w:tcW w:w="3082" w:type="dxa"/>
            <w:vMerge/>
            <w:vAlign w:val="center"/>
            <w:hideMark/>
          </w:tcPr>
          <w:p w14:paraId="2A847B41"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37792C4E"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Specialised</w:t>
            </w:r>
            <w:proofErr w:type="spellEnd"/>
            <w:r w:rsidRPr="00443299">
              <w:rPr>
                <w:rFonts w:ascii="Times New Roman" w:hAnsi="Times New Roman" w:cs="Times New Roman"/>
                <w:sz w:val="17"/>
                <w:szCs w:val="17"/>
              </w:rPr>
              <w:t xml:space="preserve"> </w:t>
            </w:r>
            <w:proofErr w:type="spellStart"/>
            <w:r w:rsidRPr="00443299">
              <w:rPr>
                <w:rFonts w:ascii="Times New Roman" w:hAnsi="Times New Roman" w:cs="Times New Roman"/>
                <w:sz w:val="17"/>
                <w:szCs w:val="17"/>
              </w:rPr>
              <w:t>construction</w:t>
            </w:r>
            <w:proofErr w:type="spellEnd"/>
          </w:p>
        </w:tc>
        <w:tc>
          <w:tcPr>
            <w:tcW w:w="4075" w:type="dxa"/>
            <w:vMerge/>
            <w:vAlign w:val="center"/>
            <w:hideMark/>
          </w:tcPr>
          <w:p w14:paraId="3EA56EF3"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508E5309" w14:textId="77777777" w:rsidTr="00534003">
        <w:trPr>
          <w:cantSplit/>
          <w:trHeight w:val="20"/>
          <w:jc w:val="center"/>
        </w:trPr>
        <w:tc>
          <w:tcPr>
            <w:tcW w:w="1460" w:type="dxa"/>
            <w:vMerge w:val="restart"/>
            <w:noWrap/>
            <w:vAlign w:val="center"/>
            <w:hideMark/>
          </w:tcPr>
          <w:p w14:paraId="2D28E51A" w14:textId="672C3B58" w:rsidR="00F56E0E" w:rsidRPr="00443299" w:rsidRDefault="00770DBF" w:rsidP="001006B4">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PRIVATE </w:t>
            </w:r>
            <w:r w:rsidR="00F56E0E" w:rsidRPr="00443299">
              <w:rPr>
                <w:rFonts w:ascii="Times New Roman" w:hAnsi="Times New Roman" w:cs="Times New Roman"/>
                <w:sz w:val="17"/>
                <w:szCs w:val="17"/>
              </w:rPr>
              <w:t>BUILDINGS</w:t>
            </w:r>
          </w:p>
        </w:tc>
        <w:tc>
          <w:tcPr>
            <w:tcW w:w="4498" w:type="dxa"/>
            <w:gridSpan w:val="2"/>
            <w:vMerge w:val="restart"/>
            <w:noWrap/>
            <w:vAlign w:val="center"/>
            <w:hideMark/>
          </w:tcPr>
          <w:p w14:paraId="14E9E3B3"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Residential</w:t>
            </w:r>
            <w:proofErr w:type="spellEnd"/>
          </w:p>
        </w:tc>
        <w:tc>
          <w:tcPr>
            <w:tcW w:w="4243" w:type="dxa"/>
            <w:vAlign w:val="center"/>
            <w:hideMark/>
          </w:tcPr>
          <w:p w14:paraId="6BD107EA"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 xml:space="preserve">Private </w:t>
            </w:r>
            <w:proofErr w:type="spellStart"/>
            <w:r w:rsidRPr="00443299">
              <w:rPr>
                <w:rFonts w:ascii="Times New Roman" w:hAnsi="Times New Roman" w:cs="Times New Roman"/>
                <w:sz w:val="17"/>
                <w:szCs w:val="17"/>
              </w:rPr>
              <w:t>households</w:t>
            </w:r>
            <w:proofErr w:type="spellEnd"/>
          </w:p>
        </w:tc>
        <w:tc>
          <w:tcPr>
            <w:tcW w:w="4075" w:type="dxa"/>
            <w:vMerge w:val="restart"/>
            <w:noWrap/>
            <w:vAlign w:val="center"/>
            <w:hideMark/>
          </w:tcPr>
          <w:p w14:paraId="4D299D8F" w14:textId="77777777" w:rsidR="00F56E0E" w:rsidRPr="00443299" w:rsidRDefault="00F56E0E" w:rsidP="001006B4">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rPr>
              <w:t>Change</w:t>
            </w:r>
            <w:proofErr w:type="spellEnd"/>
            <w:r w:rsidRPr="00443299">
              <w:rPr>
                <w:rFonts w:ascii="Times New Roman" w:hAnsi="Times New Roman" w:cs="Times New Roman"/>
                <w:i/>
                <w:iCs/>
                <w:sz w:val="15"/>
                <w:szCs w:val="15"/>
              </w:rPr>
              <w:t xml:space="preserve"> Best, 2012</w:t>
            </w:r>
          </w:p>
        </w:tc>
      </w:tr>
      <w:tr w:rsidR="00F56E0E" w:rsidRPr="00443299" w14:paraId="11FF5919" w14:textId="77777777" w:rsidTr="00534003">
        <w:trPr>
          <w:cantSplit/>
          <w:trHeight w:val="20"/>
          <w:jc w:val="center"/>
        </w:trPr>
        <w:tc>
          <w:tcPr>
            <w:tcW w:w="1460" w:type="dxa"/>
            <w:vMerge/>
            <w:vAlign w:val="center"/>
            <w:hideMark/>
          </w:tcPr>
          <w:p w14:paraId="7F14632C" w14:textId="77777777" w:rsidR="00F56E0E" w:rsidRPr="00443299"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4C2D8632"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098205B5" w14:textId="67BD4E7A"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 xml:space="preserve">Single </w:t>
            </w:r>
            <w:r w:rsidR="00360831" w:rsidRPr="00443299">
              <w:rPr>
                <w:rFonts w:ascii="Times New Roman" w:hAnsi="Times New Roman" w:cs="Times New Roman"/>
                <w:sz w:val="17"/>
                <w:szCs w:val="17"/>
              </w:rPr>
              <w:t>f</w:t>
            </w:r>
            <w:r w:rsidRPr="00443299">
              <w:rPr>
                <w:rFonts w:ascii="Times New Roman" w:hAnsi="Times New Roman" w:cs="Times New Roman"/>
                <w:sz w:val="17"/>
                <w:szCs w:val="17"/>
              </w:rPr>
              <w:t xml:space="preserve">amily </w:t>
            </w:r>
            <w:r w:rsidR="00360831" w:rsidRPr="00443299">
              <w:rPr>
                <w:rFonts w:ascii="Times New Roman" w:hAnsi="Times New Roman" w:cs="Times New Roman"/>
                <w:sz w:val="17"/>
                <w:szCs w:val="17"/>
              </w:rPr>
              <w:t>h</w:t>
            </w:r>
            <w:r w:rsidRPr="00443299">
              <w:rPr>
                <w:rFonts w:ascii="Times New Roman" w:hAnsi="Times New Roman" w:cs="Times New Roman"/>
                <w:sz w:val="17"/>
                <w:szCs w:val="17"/>
              </w:rPr>
              <w:t xml:space="preserve">ome </w:t>
            </w:r>
            <w:proofErr w:type="spellStart"/>
            <w:r w:rsidRPr="00443299">
              <w:rPr>
                <w:rFonts w:ascii="Times New Roman" w:hAnsi="Times New Roman" w:cs="Times New Roman"/>
                <w:sz w:val="17"/>
                <w:szCs w:val="17"/>
              </w:rPr>
              <w:t>owners</w:t>
            </w:r>
            <w:proofErr w:type="spellEnd"/>
          </w:p>
        </w:tc>
        <w:tc>
          <w:tcPr>
            <w:tcW w:w="4075" w:type="dxa"/>
            <w:vMerge/>
            <w:vAlign w:val="center"/>
            <w:hideMark/>
          </w:tcPr>
          <w:p w14:paraId="5C21A68D"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3EBC068A" w14:textId="77777777" w:rsidTr="00534003">
        <w:trPr>
          <w:cantSplit/>
          <w:trHeight w:val="20"/>
          <w:jc w:val="center"/>
        </w:trPr>
        <w:tc>
          <w:tcPr>
            <w:tcW w:w="1460" w:type="dxa"/>
            <w:vMerge/>
            <w:vAlign w:val="center"/>
            <w:hideMark/>
          </w:tcPr>
          <w:p w14:paraId="0C09E0D0" w14:textId="77777777" w:rsidR="00F56E0E" w:rsidRPr="00443299"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72023F09"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5B39344E"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Flat</w:t>
            </w:r>
            <w:proofErr w:type="spellEnd"/>
            <w:r w:rsidRPr="00443299">
              <w:rPr>
                <w:rFonts w:ascii="Times New Roman" w:hAnsi="Times New Roman" w:cs="Times New Roman"/>
                <w:sz w:val="17"/>
                <w:szCs w:val="17"/>
              </w:rPr>
              <w:t xml:space="preserve"> </w:t>
            </w:r>
            <w:proofErr w:type="spellStart"/>
            <w:r w:rsidRPr="00443299">
              <w:rPr>
                <w:rFonts w:ascii="Times New Roman" w:hAnsi="Times New Roman" w:cs="Times New Roman"/>
                <w:sz w:val="17"/>
                <w:szCs w:val="17"/>
              </w:rPr>
              <w:t>owners</w:t>
            </w:r>
            <w:proofErr w:type="spellEnd"/>
          </w:p>
        </w:tc>
        <w:tc>
          <w:tcPr>
            <w:tcW w:w="4075" w:type="dxa"/>
            <w:vMerge/>
            <w:vAlign w:val="center"/>
            <w:hideMark/>
          </w:tcPr>
          <w:p w14:paraId="3C986DE0"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1D4B39E5" w14:textId="77777777" w:rsidTr="00534003">
        <w:trPr>
          <w:cantSplit/>
          <w:trHeight w:val="20"/>
          <w:jc w:val="center"/>
        </w:trPr>
        <w:tc>
          <w:tcPr>
            <w:tcW w:w="1460" w:type="dxa"/>
            <w:vMerge/>
            <w:vAlign w:val="center"/>
            <w:hideMark/>
          </w:tcPr>
          <w:p w14:paraId="4E539FA5" w14:textId="77777777" w:rsidR="00F56E0E" w:rsidRPr="00443299"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792049AA"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66B6FEF5"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Landlords</w:t>
            </w:r>
            <w:proofErr w:type="spellEnd"/>
          </w:p>
        </w:tc>
        <w:tc>
          <w:tcPr>
            <w:tcW w:w="4075" w:type="dxa"/>
            <w:vMerge/>
            <w:vAlign w:val="center"/>
            <w:hideMark/>
          </w:tcPr>
          <w:p w14:paraId="155FF51E"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443299" w14:paraId="1BB5C1BE" w14:textId="77777777" w:rsidTr="00534003">
        <w:trPr>
          <w:cantSplit/>
          <w:trHeight w:val="20"/>
          <w:jc w:val="center"/>
        </w:trPr>
        <w:tc>
          <w:tcPr>
            <w:tcW w:w="1460" w:type="dxa"/>
            <w:vMerge/>
            <w:vAlign w:val="center"/>
            <w:hideMark/>
          </w:tcPr>
          <w:p w14:paraId="69F8D04B" w14:textId="77777777" w:rsidR="00F56E0E" w:rsidRPr="00443299"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095BBFBD"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1FD77E1E" w14:textId="77777777" w:rsidR="00F56E0E" w:rsidRPr="00443299" w:rsidRDefault="00F56E0E" w:rsidP="001006B4">
            <w:pP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Condominiums</w:t>
            </w:r>
            <w:proofErr w:type="spellEnd"/>
          </w:p>
        </w:tc>
        <w:tc>
          <w:tcPr>
            <w:tcW w:w="4075" w:type="dxa"/>
            <w:vMerge w:val="restart"/>
            <w:noWrap/>
            <w:vAlign w:val="center"/>
            <w:hideMark/>
          </w:tcPr>
          <w:p w14:paraId="290E112D" w14:textId="77777777" w:rsidR="00F56E0E" w:rsidRPr="00443299" w:rsidRDefault="00F56E0E" w:rsidP="001006B4">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rPr>
              <w:t>Czakó</w:t>
            </w:r>
            <w:proofErr w:type="spellEnd"/>
            <w:r w:rsidRPr="00443299">
              <w:rPr>
                <w:rFonts w:ascii="Times New Roman" w:hAnsi="Times New Roman" w:cs="Times New Roman"/>
                <w:i/>
                <w:iCs/>
                <w:sz w:val="15"/>
                <w:szCs w:val="15"/>
              </w:rPr>
              <w:t>, 2012</w:t>
            </w:r>
          </w:p>
        </w:tc>
      </w:tr>
      <w:tr w:rsidR="00F56E0E" w:rsidRPr="00443299" w14:paraId="35B2BCBF" w14:textId="77777777" w:rsidTr="00534003">
        <w:trPr>
          <w:cantSplit/>
          <w:trHeight w:val="20"/>
          <w:jc w:val="center"/>
        </w:trPr>
        <w:tc>
          <w:tcPr>
            <w:tcW w:w="1460" w:type="dxa"/>
            <w:vMerge/>
            <w:vAlign w:val="center"/>
            <w:hideMark/>
          </w:tcPr>
          <w:p w14:paraId="26D65A0F" w14:textId="77777777" w:rsidR="00F56E0E" w:rsidRPr="00443299"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0849C898"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11A12C37"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 xml:space="preserve">Housing </w:t>
            </w:r>
            <w:proofErr w:type="spellStart"/>
            <w:r w:rsidRPr="00443299">
              <w:rPr>
                <w:rFonts w:ascii="Times New Roman" w:hAnsi="Times New Roman" w:cs="Times New Roman"/>
                <w:sz w:val="17"/>
                <w:szCs w:val="17"/>
              </w:rPr>
              <w:t>associations</w:t>
            </w:r>
            <w:proofErr w:type="spellEnd"/>
          </w:p>
        </w:tc>
        <w:tc>
          <w:tcPr>
            <w:tcW w:w="4075" w:type="dxa"/>
            <w:vMerge/>
            <w:vAlign w:val="center"/>
            <w:hideMark/>
          </w:tcPr>
          <w:p w14:paraId="6F29E7E9" w14:textId="77777777" w:rsidR="00F56E0E" w:rsidRPr="00443299" w:rsidRDefault="00F56E0E" w:rsidP="001006B4">
            <w:pPr>
              <w:jc w:val="right"/>
              <w:rPr>
                <w:rFonts w:ascii="Times New Roman" w:hAnsi="Times New Roman" w:cs="Times New Roman"/>
                <w:i/>
                <w:iCs/>
                <w:sz w:val="15"/>
                <w:szCs w:val="15"/>
                <w:lang w:val="en-GB"/>
              </w:rPr>
            </w:pPr>
          </w:p>
        </w:tc>
      </w:tr>
      <w:tr w:rsidR="00F56E0E" w:rsidRPr="00966A1E" w14:paraId="31123EFE" w14:textId="77777777" w:rsidTr="00534003">
        <w:trPr>
          <w:cantSplit/>
          <w:trHeight w:val="20"/>
          <w:jc w:val="center"/>
        </w:trPr>
        <w:tc>
          <w:tcPr>
            <w:tcW w:w="1460" w:type="dxa"/>
            <w:vMerge/>
            <w:vAlign w:val="center"/>
            <w:hideMark/>
          </w:tcPr>
          <w:p w14:paraId="24FFC2D4"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val="restart"/>
            <w:noWrap/>
            <w:vAlign w:val="center"/>
            <w:hideMark/>
          </w:tcPr>
          <w:p w14:paraId="02E217E2" w14:textId="77777777" w:rsidR="00F56E0E" w:rsidRPr="00443299" w:rsidRDefault="00F56E0E" w:rsidP="001006B4">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Tertiary</w:t>
            </w:r>
            <w:proofErr w:type="spellEnd"/>
          </w:p>
        </w:tc>
        <w:tc>
          <w:tcPr>
            <w:tcW w:w="3082" w:type="dxa"/>
            <w:vMerge w:val="restart"/>
            <w:vAlign w:val="center"/>
            <w:hideMark/>
          </w:tcPr>
          <w:p w14:paraId="36BAFCEA"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Healthcare</w:t>
            </w:r>
          </w:p>
        </w:tc>
        <w:tc>
          <w:tcPr>
            <w:tcW w:w="4243" w:type="dxa"/>
            <w:vAlign w:val="center"/>
            <w:hideMark/>
          </w:tcPr>
          <w:p w14:paraId="3E855F3F"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Hospitals</w:t>
            </w:r>
          </w:p>
        </w:tc>
        <w:tc>
          <w:tcPr>
            <w:tcW w:w="4075" w:type="dxa"/>
            <w:vAlign w:val="center"/>
            <w:hideMark/>
          </w:tcPr>
          <w:p w14:paraId="1DA3D43F" w14:textId="77777777" w:rsidR="00F56E0E" w:rsidRPr="00443299" w:rsidRDefault="00F56E0E" w:rsidP="001006B4">
            <w:pPr>
              <w:jc w:val="right"/>
              <w:rPr>
                <w:rFonts w:ascii="Times New Roman" w:hAnsi="Times New Roman" w:cs="Times New Roman"/>
                <w:i/>
                <w:iCs/>
                <w:sz w:val="15"/>
                <w:szCs w:val="15"/>
              </w:rPr>
            </w:pPr>
            <w:r w:rsidRPr="00443299">
              <w:rPr>
                <w:rFonts w:ascii="Times New Roman" w:hAnsi="Times New Roman" w:cs="Times New Roman"/>
                <w:i/>
                <w:iCs/>
                <w:sz w:val="15"/>
                <w:szCs w:val="15"/>
              </w:rPr>
              <w:t>ISTAT, 2007;EIA, 2016;Frangou et al, 2018</w:t>
            </w:r>
          </w:p>
        </w:tc>
      </w:tr>
      <w:tr w:rsidR="00F56E0E" w:rsidRPr="00443299" w14:paraId="7E3317D7" w14:textId="77777777" w:rsidTr="00534003">
        <w:trPr>
          <w:cantSplit/>
          <w:trHeight w:val="20"/>
          <w:jc w:val="center"/>
        </w:trPr>
        <w:tc>
          <w:tcPr>
            <w:tcW w:w="1460" w:type="dxa"/>
            <w:vMerge/>
            <w:vAlign w:val="center"/>
            <w:hideMark/>
          </w:tcPr>
          <w:p w14:paraId="24076267" w14:textId="77777777" w:rsidR="00F56E0E" w:rsidRPr="00443299" w:rsidRDefault="00F56E0E" w:rsidP="001006B4">
            <w:pPr>
              <w:jc w:val="center"/>
              <w:rPr>
                <w:rFonts w:ascii="Times New Roman" w:hAnsi="Times New Roman" w:cs="Times New Roman"/>
                <w:b/>
                <w:bCs/>
                <w:sz w:val="17"/>
                <w:szCs w:val="17"/>
              </w:rPr>
            </w:pPr>
          </w:p>
        </w:tc>
        <w:tc>
          <w:tcPr>
            <w:tcW w:w="1416" w:type="dxa"/>
            <w:vMerge/>
            <w:hideMark/>
          </w:tcPr>
          <w:p w14:paraId="4A56D1E0" w14:textId="77777777" w:rsidR="00F56E0E" w:rsidRPr="00443299" w:rsidRDefault="00F56E0E" w:rsidP="001006B4">
            <w:pPr>
              <w:rPr>
                <w:rFonts w:ascii="Times New Roman" w:hAnsi="Times New Roman" w:cs="Times New Roman"/>
                <w:sz w:val="17"/>
                <w:szCs w:val="17"/>
              </w:rPr>
            </w:pPr>
          </w:p>
        </w:tc>
        <w:tc>
          <w:tcPr>
            <w:tcW w:w="3082" w:type="dxa"/>
            <w:vMerge/>
            <w:vAlign w:val="center"/>
            <w:hideMark/>
          </w:tcPr>
          <w:p w14:paraId="7FBE4AA6" w14:textId="77777777" w:rsidR="00F56E0E" w:rsidRPr="00443299" w:rsidRDefault="00F56E0E" w:rsidP="001006B4">
            <w:pPr>
              <w:rPr>
                <w:rFonts w:ascii="Times New Roman" w:hAnsi="Times New Roman" w:cs="Times New Roman"/>
                <w:sz w:val="17"/>
                <w:szCs w:val="17"/>
              </w:rPr>
            </w:pPr>
          </w:p>
        </w:tc>
        <w:tc>
          <w:tcPr>
            <w:tcW w:w="4243" w:type="dxa"/>
            <w:vAlign w:val="center"/>
            <w:hideMark/>
          </w:tcPr>
          <w:p w14:paraId="4242BF0F"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lang w:val="en-GB"/>
              </w:rPr>
              <w:t>Social assistance</w:t>
            </w:r>
          </w:p>
        </w:tc>
        <w:tc>
          <w:tcPr>
            <w:tcW w:w="4075" w:type="dxa"/>
            <w:noWrap/>
            <w:vAlign w:val="center"/>
            <w:hideMark/>
          </w:tcPr>
          <w:p w14:paraId="15A88CED" w14:textId="77777777" w:rsidR="00F56E0E" w:rsidRPr="00443299" w:rsidRDefault="00F56E0E" w:rsidP="001006B4">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lang w:val="en-GB"/>
              </w:rPr>
              <w:t>ISTAT, 2007</w:t>
            </w:r>
          </w:p>
        </w:tc>
      </w:tr>
      <w:tr w:rsidR="00F56E0E" w:rsidRPr="00144091" w14:paraId="3C58E1A5" w14:textId="77777777" w:rsidTr="00534003">
        <w:trPr>
          <w:cantSplit/>
          <w:trHeight w:val="20"/>
          <w:jc w:val="center"/>
        </w:trPr>
        <w:tc>
          <w:tcPr>
            <w:tcW w:w="1460" w:type="dxa"/>
            <w:vMerge/>
            <w:vAlign w:val="center"/>
            <w:hideMark/>
          </w:tcPr>
          <w:p w14:paraId="092698B5" w14:textId="77777777" w:rsidR="00F56E0E" w:rsidRPr="00443299" w:rsidRDefault="00F56E0E" w:rsidP="001006B4">
            <w:pPr>
              <w:jc w:val="center"/>
              <w:rPr>
                <w:rFonts w:ascii="Times New Roman" w:hAnsi="Times New Roman" w:cs="Times New Roman"/>
                <w:b/>
                <w:bCs/>
                <w:sz w:val="17"/>
                <w:szCs w:val="17"/>
                <w:lang w:val="en-GB"/>
              </w:rPr>
            </w:pPr>
          </w:p>
        </w:tc>
        <w:tc>
          <w:tcPr>
            <w:tcW w:w="1416" w:type="dxa"/>
            <w:vMerge/>
            <w:hideMark/>
          </w:tcPr>
          <w:p w14:paraId="28BD0623" w14:textId="77777777" w:rsidR="00F56E0E" w:rsidRPr="00443299" w:rsidRDefault="00F56E0E" w:rsidP="001006B4">
            <w:pPr>
              <w:rPr>
                <w:rFonts w:ascii="Times New Roman" w:hAnsi="Times New Roman" w:cs="Times New Roman"/>
                <w:sz w:val="17"/>
                <w:szCs w:val="17"/>
                <w:lang w:val="en-GB"/>
              </w:rPr>
            </w:pPr>
          </w:p>
        </w:tc>
        <w:tc>
          <w:tcPr>
            <w:tcW w:w="3082" w:type="dxa"/>
            <w:vMerge/>
            <w:vAlign w:val="center"/>
            <w:hideMark/>
          </w:tcPr>
          <w:p w14:paraId="76A130E6" w14:textId="77777777" w:rsidR="00F56E0E" w:rsidRPr="00443299" w:rsidRDefault="00F56E0E" w:rsidP="001006B4">
            <w:pPr>
              <w:rPr>
                <w:rFonts w:ascii="Times New Roman" w:hAnsi="Times New Roman" w:cs="Times New Roman"/>
                <w:sz w:val="17"/>
                <w:szCs w:val="17"/>
                <w:lang w:val="en-GB"/>
              </w:rPr>
            </w:pPr>
          </w:p>
        </w:tc>
        <w:tc>
          <w:tcPr>
            <w:tcW w:w="4243" w:type="dxa"/>
            <w:vAlign w:val="center"/>
            <w:hideMark/>
          </w:tcPr>
          <w:p w14:paraId="20DDCCA3" w14:textId="77777777" w:rsidR="00F56E0E" w:rsidRPr="00443299" w:rsidRDefault="00F56E0E" w:rsidP="001006B4">
            <w:pPr>
              <w:rPr>
                <w:rFonts w:ascii="Times New Roman" w:hAnsi="Times New Roman" w:cs="Times New Roman"/>
                <w:sz w:val="17"/>
                <w:szCs w:val="17"/>
                <w:lang w:val="en-GB"/>
              </w:rPr>
            </w:pPr>
            <w:r w:rsidRPr="00443299">
              <w:rPr>
                <w:rFonts w:ascii="Times New Roman" w:hAnsi="Times New Roman" w:cs="Times New Roman"/>
                <w:sz w:val="17"/>
                <w:szCs w:val="17"/>
              </w:rPr>
              <w:t>Nursing home</w:t>
            </w:r>
          </w:p>
        </w:tc>
        <w:tc>
          <w:tcPr>
            <w:tcW w:w="4075" w:type="dxa"/>
            <w:vAlign w:val="center"/>
            <w:hideMark/>
          </w:tcPr>
          <w:p w14:paraId="78003E09" w14:textId="77777777" w:rsidR="00F56E0E" w:rsidRPr="00144091" w:rsidRDefault="00F56E0E" w:rsidP="001006B4">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ISTAT, 2007;Stuart et al, 2014;</w:t>
            </w:r>
          </w:p>
        </w:tc>
      </w:tr>
      <w:tr w:rsidR="00F56E0E" w:rsidRPr="00966A1E" w14:paraId="2B90596F" w14:textId="77777777" w:rsidTr="00534003">
        <w:trPr>
          <w:cantSplit/>
          <w:trHeight w:val="20"/>
          <w:jc w:val="center"/>
        </w:trPr>
        <w:tc>
          <w:tcPr>
            <w:tcW w:w="1460" w:type="dxa"/>
            <w:vMerge/>
            <w:vAlign w:val="center"/>
            <w:hideMark/>
          </w:tcPr>
          <w:p w14:paraId="38D552E1" w14:textId="77777777" w:rsidR="00F56E0E" w:rsidRPr="00144091" w:rsidRDefault="00F56E0E" w:rsidP="001006B4">
            <w:pPr>
              <w:jc w:val="center"/>
              <w:rPr>
                <w:rFonts w:ascii="Times New Roman" w:hAnsi="Times New Roman" w:cs="Times New Roman"/>
                <w:b/>
                <w:bCs/>
                <w:sz w:val="17"/>
                <w:szCs w:val="17"/>
                <w:lang w:val="en-GB"/>
              </w:rPr>
            </w:pPr>
          </w:p>
        </w:tc>
        <w:tc>
          <w:tcPr>
            <w:tcW w:w="1416" w:type="dxa"/>
            <w:vMerge/>
            <w:hideMark/>
          </w:tcPr>
          <w:p w14:paraId="6AD956B4" w14:textId="77777777" w:rsidR="00F56E0E" w:rsidRPr="00144091" w:rsidRDefault="00F56E0E" w:rsidP="001006B4">
            <w:pPr>
              <w:rPr>
                <w:rFonts w:ascii="Times New Roman" w:hAnsi="Times New Roman" w:cs="Times New Roman"/>
                <w:sz w:val="17"/>
                <w:szCs w:val="17"/>
                <w:lang w:val="en-GB"/>
              </w:rPr>
            </w:pPr>
          </w:p>
        </w:tc>
        <w:tc>
          <w:tcPr>
            <w:tcW w:w="3082" w:type="dxa"/>
            <w:vMerge w:val="restart"/>
            <w:vAlign w:val="center"/>
            <w:hideMark/>
          </w:tcPr>
          <w:p w14:paraId="2EE036D8" w14:textId="77777777" w:rsidR="00F56E0E" w:rsidRPr="00144091" w:rsidRDefault="00F56E0E" w:rsidP="001006B4">
            <w:pPr>
              <w:rPr>
                <w:rFonts w:ascii="Times New Roman" w:hAnsi="Times New Roman" w:cs="Times New Roman"/>
                <w:sz w:val="17"/>
                <w:szCs w:val="17"/>
                <w:lang w:val="en-GB"/>
              </w:rPr>
            </w:pPr>
            <w:proofErr w:type="spellStart"/>
            <w:r w:rsidRPr="00144091">
              <w:rPr>
                <w:rFonts w:ascii="Times New Roman" w:hAnsi="Times New Roman" w:cs="Times New Roman"/>
                <w:sz w:val="17"/>
                <w:szCs w:val="17"/>
              </w:rPr>
              <w:t>Education</w:t>
            </w:r>
            <w:proofErr w:type="spellEnd"/>
          </w:p>
        </w:tc>
        <w:tc>
          <w:tcPr>
            <w:tcW w:w="4243" w:type="dxa"/>
            <w:vAlign w:val="center"/>
            <w:hideMark/>
          </w:tcPr>
          <w:p w14:paraId="6AA4D542"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 xml:space="preserve">Schools </w:t>
            </w:r>
          </w:p>
        </w:tc>
        <w:tc>
          <w:tcPr>
            <w:tcW w:w="4075" w:type="dxa"/>
            <w:vAlign w:val="center"/>
            <w:hideMark/>
          </w:tcPr>
          <w:p w14:paraId="5096282E" w14:textId="77777777" w:rsidR="00F56E0E" w:rsidRPr="009F61DB" w:rsidRDefault="00F56E0E" w:rsidP="001006B4">
            <w:pPr>
              <w:jc w:val="right"/>
              <w:rPr>
                <w:rFonts w:ascii="Times New Roman" w:hAnsi="Times New Roman" w:cs="Times New Roman"/>
                <w:i/>
                <w:iCs/>
                <w:sz w:val="15"/>
                <w:szCs w:val="15"/>
              </w:rPr>
            </w:pPr>
            <w:r w:rsidRPr="00144091">
              <w:rPr>
                <w:rFonts w:ascii="Times New Roman" w:hAnsi="Times New Roman" w:cs="Times New Roman"/>
                <w:i/>
                <w:iCs/>
                <w:sz w:val="15"/>
                <w:szCs w:val="15"/>
              </w:rPr>
              <w:t xml:space="preserve">ISTAT, 2007; EIA, 2016; </w:t>
            </w:r>
            <w:proofErr w:type="spellStart"/>
            <w:r w:rsidRPr="00144091">
              <w:rPr>
                <w:rFonts w:ascii="Times New Roman" w:hAnsi="Times New Roman" w:cs="Times New Roman"/>
                <w:i/>
                <w:iCs/>
                <w:sz w:val="15"/>
                <w:szCs w:val="15"/>
              </w:rPr>
              <w:t>Nolden</w:t>
            </w:r>
            <w:proofErr w:type="spellEnd"/>
            <w:r w:rsidRPr="00144091">
              <w:rPr>
                <w:rFonts w:ascii="Times New Roman" w:hAnsi="Times New Roman" w:cs="Times New Roman"/>
                <w:i/>
                <w:iCs/>
                <w:sz w:val="15"/>
                <w:szCs w:val="15"/>
              </w:rPr>
              <w:t xml:space="preserve"> et al, 2016;Frangou et al, 2018</w:t>
            </w:r>
          </w:p>
        </w:tc>
      </w:tr>
      <w:tr w:rsidR="00F56E0E" w:rsidRPr="00144091" w14:paraId="51EAA2F0" w14:textId="77777777" w:rsidTr="00534003">
        <w:trPr>
          <w:cantSplit/>
          <w:trHeight w:val="20"/>
          <w:jc w:val="center"/>
        </w:trPr>
        <w:tc>
          <w:tcPr>
            <w:tcW w:w="1460" w:type="dxa"/>
            <w:vMerge/>
            <w:vAlign w:val="center"/>
            <w:hideMark/>
          </w:tcPr>
          <w:p w14:paraId="5BC3C04E" w14:textId="77777777" w:rsidR="00F56E0E" w:rsidRPr="003234ED" w:rsidRDefault="00F56E0E" w:rsidP="001006B4">
            <w:pPr>
              <w:jc w:val="center"/>
              <w:rPr>
                <w:rFonts w:ascii="Times New Roman" w:hAnsi="Times New Roman" w:cs="Times New Roman"/>
                <w:b/>
                <w:bCs/>
                <w:sz w:val="17"/>
                <w:szCs w:val="17"/>
              </w:rPr>
            </w:pPr>
          </w:p>
        </w:tc>
        <w:tc>
          <w:tcPr>
            <w:tcW w:w="1416" w:type="dxa"/>
            <w:vMerge/>
            <w:hideMark/>
          </w:tcPr>
          <w:p w14:paraId="7FB54706" w14:textId="77777777" w:rsidR="00F56E0E" w:rsidRPr="003234ED" w:rsidRDefault="00F56E0E" w:rsidP="001006B4">
            <w:pPr>
              <w:rPr>
                <w:rFonts w:ascii="Times New Roman" w:hAnsi="Times New Roman" w:cs="Times New Roman"/>
                <w:sz w:val="17"/>
                <w:szCs w:val="17"/>
              </w:rPr>
            </w:pPr>
          </w:p>
        </w:tc>
        <w:tc>
          <w:tcPr>
            <w:tcW w:w="3082" w:type="dxa"/>
            <w:vMerge/>
            <w:vAlign w:val="center"/>
            <w:hideMark/>
          </w:tcPr>
          <w:p w14:paraId="6872B773" w14:textId="77777777" w:rsidR="00F56E0E" w:rsidRPr="003234ED" w:rsidRDefault="00F56E0E" w:rsidP="001006B4">
            <w:pPr>
              <w:rPr>
                <w:rFonts w:ascii="Times New Roman" w:hAnsi="Times New Roman" w:cs="Times New Roman"/>
                <w:sz w:val="17"/>
                <w:szCs w:val="17"/>
              </w:rPr>
            </w:pPr>
          </w:p>
        </w:tc>
        <w:tc>
          <w:tcPr>
            <w:tcW w:w="4243" w:type="dxa"/>
            <w:vAlign w:val="center"/>
            <w:hideMark/>
          </w:tcPr>
          <w:p w14:paraId="13F4A3CD" w14:textId="77777777" w:rsidR="00F56E0E" w:rsidRPr="00A227BC" w:rsidRDefault="00F56E0E" w:rsidP="001006B4">
            <w:pPr>
              <w:rPr>
                <w:rFonts w:ascii="Times New Roman" w:hAnsi="Times New Roman" w:cs="Times New Roman"/>
                <w:sz w:val="17"/>
                <w:szCs w:val="17"/>
                <w:lang w:val="en-GB"/>
              </w:rPr>
            </w:pPr>
            <w:r w:rsidRPr="0006535D">
              <w:rPr>
                <w:rFonts w:ascii="Times New Roman" w:hAnsi="Times New Roman" w:cs="Times New Roman"/>
                <w:sz w:val="17"/>
                <w:szCs w:val="17"/>
                <w:lang w:val="en-GB"/>
              </w:rPr>
              <w:t>Universities</w:t>
            </w:r>
          </w:p>
        </w:tc>
        <w:tc>
          <w:tcPr>
            <w:tcW w:w="4075" w:type="dxa"/>
            <w:vAlign w:val="center"/>
            <w:hideMark/>
          </w:tcPr>
          <w:p w14:paraId="2B3CADF7" w14:textId="77777777" w:rsidR="00F56E0E" w:rsidRPr="00686929" w:rsidRDefault="00F56E0E" w:rsidP="001006B4">
            <w:pPr>
              <w:jc w:val="right"/>
              <w:rPr>
                <w:rFonts w:ascii="Times New Roman" w:hAnsi="Times New Roman" w:cs="Times New Roman"/>
                <w:i/>
                <w:iCs/>
                <w:sz w:val="15"/>
                <w:szCs w:val="15"/>
                <w:lang w:val="en-GB"/>
              </w:rPr>
            </w:pPr>
            <w:r w:rsidRPr="00686929">
              <w:rPr>
                <w:rFonts w:ascii="Times New Roman" w:hAnsi="Times New Roman" w:cs="Times New Roman"/>
                <w:i/>
                <w:iCs/>
                <w:sz w:val="15"/>
                <w:szCs w:val="15"/>
                <w:lang w:val="en-GB"/>
              </w:rPr>
              <w:t>ISTAT, 2007;Frangou et al, 2018</w:t>
            </w:r>
          </w:p>
        </w:tc>
      </w:tr>
      <w:tr w:rsidR="00F56E0E" w:rsidRPr="00144091" w14:paraId="1AB2D40A" w14:textId="77777777" w:rsidTr="00534003">
        <w:trPr>
          <w:cantSplit/>
          <w:trHeight w:val="20"/>
          <w:jc w:val="center"/>
        </w:trPr>
        <w:tc>
          <w:tcPr>
            <w:tcW w:w="1460" w:type="dxa"/>
            <w:vMerge/>
            <w:vAlign w:val="center"/>
            <w:hideMark/>
          </w:tcPr>
          <w:p w14:paraId="3179B298" w14:textId="77777777" w:rsidR="00F56E0E" w:rsidRPr="00144091" w:rsidRDefault="00F56E0E" w:rsidP="001006B4">
            <w:pPr>
              <w:jc w:val="center"/>
              <w:rPr>
                <w:rFonts w:ascii="Times New Roman" w:hAnsi="Times New Roman" w:cs="Times New Roman"/>
                <w:b/>
                <w:bCs/>
                <w:sz w:val="17"/>
                <w:szCs w:val="17"/>
                <w:lang w:val="en-GB"/>
              </w:rPr>
            </w:pPr>
          </w:p>
        </w:tc>
        <w:tc>
          <w:tcPr>
            <w:tcW w:w="1416" w:type="dxa"/>
            <w:vMerge/>
            <w:hideMark/>
          </w:tcPr>
          <w:p w14:paraId="24C55028" w14:textId="77777777" w:rsidR="00F56E0E" w:rsidRPr="00144091" w:rsidRDefault="00F56E0E" w:rsidP="001006B4">
            <w:pPr>
              <w:rPr>
                <w:rFonts w:ascii="Times New Roman" w:hAnsi="Times New Roman" w:cs="Times New Roman"/>
                <w:sz w:val="17"/>
                <w:szCs w:val="17"/>
                <w:lang w:val="en-GB"/>
              </w:rPr>
            </w:pPr>
          </w:p>
        </w:tc>
        <w:tc>
          <w:tcPr>
            <w:tcW w:w="3082" w:type="dxa"/>
            <w:vMerge/>
            <w:vAlign w:val="center"/>
            <w:hideMark/>
          </w:tcPr>
          <w:p w14:paraId="40A0C754"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730BAF37" w14:textId="77777777" w:rsidR="00F56E0E" w:rsidRPr="00144091" w:rsidRDefault="00F56E0E" w:rsidP="001006B4">
            <w:pPr>
              <w:rPr>
                <w:rFonts w:ascii="Times New Roman" w:hAnsi="Times New Roman" w:cs="Times New Roman"/>
                <w:sz w:val="17"/>
                <w:szCs w:val="17"/>
                <w:lang w:val="en-GB"/>
              </w:rPr>
            </w:pPr>
            <w:proofErr w:type="spellStart"/>
            <w:r w:rsidRPr="00144091">
              <w:rPr>
                <w:rFonts w:ascii="Times New Roman" w:hAnsi="Times New Roman" w:cs="Times New Roman"/>
                <w:sz w:val="17"/>
                <w:szCs w:val="17"/>
              </w:rPr>
              <w:t>Dormitory</w:t>
            </w:r>
            <w:proofErr w:type="spellEnd"/>
            <w:r w:rsidRPr="00144091">
              <w:rPr>
                <w:rFonts w:ascii="Times New Roman" w:hAnsi="Times New Roman" w:cs="Times New Roman"/>
                <w:sz w:val="17"/>
                <w:szCs w:val="17"/>
              </w:rPr>
              <w:t>/</w:t>
            </w:r>
            <w:proofErr w:type="spellStart"/>
            <w:r w:rsidRPr="00144091">
              <w:rPr>
                <w:rFonts w:ascii="Times New Roman" w:hAnsi="Times New Roman" w:cs="Times New Roman"/>
                <w:sz w:val="17"/>
                <w:szCs w:val="17"/>
              </w:rPr>
              <w:t>lodging</w:t>
            </w:r>
            <w:proofErr w:type="spellEnd"/>
          </w:p>
        </w:tc>
        <w:tc>
          <w:tcPr>
            <w:tcW w:w="4075" w:type="dxa"/>
            <w:noWrap/>
            <w:vAlign w:val="center"/>
            <w:hideMark/>
          </w:tcPr>
          <w:p w14:paraId="224DB8AF" w14:textId="77777777" w:rsidR="00F56E0E" w:rsidRPr="00144091" w:rsidRDefault="00F56E0E" w:rsidP="001006B4">
            <w:pPr>
              <w:jc w:val="right"/>
              <w:rPr>
                <w:rFonts w:ascii="Times New Roman" w:hAnsi="Times New Roman" w:cs="Times New Roman"/>
                <w:i/>
                <w:iCs/>
                <w:sz w:val="15"/>
                <w:szCs w:val="15"/>
                <w:lang w:val="en-GB"/>
              </w:rPr>
            </w:pPr>
            <w:r w:rsidRPr="00144091">
              <w:rPr>
                <w:rFonts w:ascii="Times New Roman" w:hAnsi="Times New Roman" w:cs="Times New Roman"/>
                <w:i/>
                <w:iCs/>
                <w:sz w:val="15"/>
                <w:szCs w:val="15"/>
              </w:rPr>
              <w:t>Stuart et al, 2014</w:t>
            </w:r>
          </w:p>
        </w:tc>
      </w:tr>
      <w:tr w:rsidR="00F56E0E" w:rsidRPr="00966A1E" w14:paraId="294C3354" w14:textId="77777777" w:rsidTr="00534003">
        <w:trPr>
          <w:cantSplit/>
          <w:trHeight w:val="20"/>
          <w:jc w:val="center"/>
        </w:trPr>
        <w:tc>
          <w:tcPr>
            <w:tcW w:w="1460" w:type="dxa"/>
            <w:vMerge/>
            <w:vAlign w:val="center"/>
            <w:hideMark/>
          </w:tcPr>
          <w:p w14:paraId="597D3B87" w14:textId="77777777" w:rsidR="00F56E0E" w:rsidRPr="00144091" w:rsidRDefault="00F56E0E" w:rsidP="001006B4">
            <w:pPr>
              <w:jc w:val="center"/>
              <w:rPr>
                <w:rFonts w:ascii="Times New Roman" w:hAnsi="Times New Roman" w:cs="Times New Roman"/>
                <w:b/>
                <w:bCs/>
                <w:sz w:val="17"/>
                <w:szCs w:val="17"/>
                <w:lang w:val="en-GB"/>
              </w:rPr>
            </w:pPr>
          </w:p>
        </w:tc>
        <w:tc>
          <w:tcPr>
            <w:tcW w:w="1416" w:type="dxa"/>
            <w:vMerge/>
            <w:hideMark/>
          </w:tcPr>
          <w:p w14:paraId="34619737" w14:textId="77777777" w:rsidR="00F56E0E" w:rsidRPr="00144091" w:rsidRDefault="00F56E0E" w:rsidP="001006B4">
            <w:pPr>
              <w:rPr>
                <w:rFonts w:ascii="Times New Roman" w:hAnsi="Times New Roman" w:cs="Times New Roman"/>
                <w:sz w:val="17"/>
                <w:szCs w:val="17"/>
                <w:lang w:val="en-GB"/>
              </w:rPr>
            </w:pPr>
          </w:p>
        </w:tc>
        <w:tc>
          <w:tcPr>
            <w:tcW w:w="7325" w:type="dxa"/>
            <w:gridSpan w:val="2"/>
            <w:noWrap/>
            <w:vAlign w:val="center"/>
            <w:hideMark/>
          </w:tcPr>
          <w:p w14:paraId="1EF2E569" w14:textId="77777777" w:rsidR="00F56E0E" w:rsidRPr="00144091" w:rsidRDefault="00F56E0E" w:rsidP="001006B4">
            <w:pPr>
              <w:rPr>
                <w:rFonts w:ascii="Times New Roman" w:hAnsi="Times New Roman" w:cs="Times New Roman"/>
                <w:sz w:val="17"/>
                <w:szCs w:val="17"/>
                <w:lang w:val="en-GB"/>
              </w:rPr>
            </w:pPr>
            <w:proofErr w:type="spellStart"/>
            <w:r w:rsidRPr="00144091">
              <w:rPr>
                <w:rFonts w:ascii="Times New Roman" w:hAnsi="Times New Roman" w:cs="Times New Roman"/>
                <w:sz w:val="17"/>
                <w:szCs w:val="17"/>
              </w:rPr>
              <w:t>Restaurants</w:t>
            </w:r>
            <w:proofErr w:type="spellEnd"/>
            <w:r w:rsidRPr="00144091">
              <w:rPr>
                <w:rFonts w:ascii="Times New Roman" w:hAnsi="Times New Roman" w:cs="Times New Roman"/>
                <w:sz w:val="17"/>
                <w:szCs w:val="17"/>
              </w:rPr>
              <w:t xml:space="preserve"> &amp; </w:t>
            </w:r>
            <w:proofErr w:type="spellStart"/>
            <w:r w:rsidRPr="00144091">
              <w:rPr>
                <w:rFonts w:ascii="Times New Roman" w:hAnsi="Times New Roman" w:cs="Times New Roman"/>
                <w:sz w:val="17"/>
                <w:szCs w:val="17"/>
              </w:rPr>
              <w:t>cafes</w:t>
            </w:r>
            <w:proofErr w:type="spellEnd"/>
          </w:p>
        </w:tc>
        <w:tc>
          <w:tcPr>
            <w:tcW w:w="4075" w:type="dxa"/>
            <w:vAlign w:val="center"/>
            <w:hideMark/>
          </w:tcPr>
          <w:p w14:paraId="6757AB1C" w14:textId="77777777" w:rsidR="00F56E0E" w:rsidRPr="009F61DB" w:rsidRDefault="00F56E0E" w:rsidP="001006B4">
            <w:pPr>
              <w:jc w:val="right"/>
              <w:rPr>
                <w:rFonts w:ascii="Times New Roman" w:hAnsi="Times New Roman" w:cs="Times New Roman"/>
                <w:i/>
                <w:iCs/>
                <w:sz w:val="15"/>
                <w:szCs w:val="15"/>
              </w:rPr>
            </w:pPr>
            <w:r w:rsidRPr="00144091">
              <w:rPr>
                <w:rFonts w:ascii="Times New Roman" w:hAnsi="Times New Roman" w:cs="Times New Roman"/>
                <w:i/>
                <w:iCs/>
                <w:sz w:val="15"/>
                <w:szCs w:val="15"/>
              </w:rPr>
              <w:t xml:space="preserve">ISTAT, 2007;EIA, 2016; </w:t>
            </w:r>
            <w:proofErr w:type="spellStart"/>
            <w:r w:rsidRPr="00144091">
              <w:rPr>
                <w:rFonts w:ascii="Times New Roman" w:hAnsi="Times New Roman" w:cs="Times New Roman"/>
                <w:i/>
                <w:iCs/>
                <w:sz w:val="15"/>
                <w:szCs w:val="15"/>
              </w:rPr>
              <w:t>Frangou</w:t>
            </w:r>
            <w:proofErr w:type="spellEnd"/>
            <w:r w:rsidRPr="00144091">
              <w:rPr>
                <w:rFonts w:ascii="Times New Roman" w:hAnsi="Times New Roman" w:cs="Times New Roman"/>
                <w:i/>
                <w:iCs/>
                <w:sz w:val="15"/>
                <w:szCs w:val="15"/>
              </w:rPr>
              <w:t xml:space="preserve"> et al, 2018</w:t>
            </w:r>
          </w:p>
        </w:tc>
      </w:tr>
      <w:tr w:rsidR="00F56E0E" w:rsidRPr="00966A1E" w14:paraId="6BD9DD44" w14:textId="77777777" w:rsidTr="00534003">
        <w:trPr>
          <w:cantSplit/>
          <w:trHeight w:val="20"/>
          <w:jc w:val="center"/>
        </w:trPr>
        <w:tc>
          <w:tcPr>
            <w:tcW w:w="1460" w:type="dxa"/>
            <w:vMerge/>
            <w:vAlign w:val="center"/>
            <w:hideMark/>
          </w:tcPr>
          <w:p w14:paraId="6B59F567" w14:textId="77777777" w:rsidR="00F56E0E" w:rsidRPr="003234ED" w:rsidRDefault="00F56E0E" w:rsidP="001006B4">
            <w:pPr>
              <w:jc w:val="center"/>
              <w:rPr>
                <w:rFonts w:ascii="Times New Roman" w:hAnsi="Times New Roman" w:cs="Times New Roman"/>
                <w:b/>
                <w:bCs/>
                <w:sz w:val="17"/>
                <w:szCs w:val="17"/>
              </w:rPr>
            </w:pPr>
          </w:p>
        </w:tc>
        <w:tc>
          <w:tcPr>
            <w:tcW w:w="1416" w:type="dxa"/>
            <w:vMerge/>
            <w:hideMark/>
          </w:tcPr>
          <w:p w14:paraId="75287317" w14:textId="77777777" w:rsidR="00F56E0E" w:rsidRPr="003234ED" w:rsidRDefault="00F56E0E" w:rsidP="001006B4">
            <w:pPr>
              <w:rPr>
                <w:rFonts w:ascii="Times New Roman" w:hAnsi="Times New Roman" w:cs="Times New Roman"/>
                <w:sz w:val="17"/>
                <w:szCs w:val="17"/>
              </w:rPr>
            </w:pPr>
          </w:p>
        </w:tc>
        <w:tc>
          <w:tcPr>
            <w:tcW w:w="7325" w:type="dxa"/>
            <w:gridSpan w:val="2"/>
            <w:noWrap/>
            <w:vAlign w:val="center"/>
            <w:hideMark/>
          </w:tcPr>
          <w:p w14:paraId="2BD4312B" w14:textId="77777777" w:rsidR="00F56E0E" w:rsidRPr="00A227BC" w:rsidRDefault="00F56E0E" w:rsidP="001006B4">
            <w:pPr>
              <w:rPr>
                <w:rFonts w:ascii="Times New Roman" w:hAnsi="Times New Roman" w:cs="Times New Roman"/>
                <w:sz w:val="17"/>
                <w:szCs w:val="17"/>
                <w:lang w:val="en-GB"/>
              </w:rPr>
            </w:pPr>
            <w:r w:rsidRPr="0006535D">
              <w:rPr>
                <w:rFonts w:ascii="Times New Roman" w:hAnsi="Times New Roman" w:cs="Times New Roman"/>
                <w:sz w:val="17"/>
                <w:szCs w:val="17"/>
                <w:lang w:val="en-GB"/>
              </w:rPr>
              <w:t>Hotels &amp; motels</w:t>
            </w:r>
          </w:p>
        </w:tc>
        <w:tc>
          <w:tcPr>
            <w:tcW w:w="4075" w:type="dxa"/>
            <w:vAlign w:val="center"/>
            <w:hideMark/>
          </w:tcPr>
          <w:p w14:paraId="066F032F" w14:textId="77777777" w:rsidR="00F56E0E" w:rsidRPr="009F61DB" w:rsidRDefault="00F56E0E" w:rsidP="001006B4">
            <w:pPr>
              <w:jc w:val="right"/>
              <w:rPr>
                <w:rFonts w:ascii="Times New Roman" w:hAnsi="Times New Roman" w:cs="Times New Roman"/>
                <w:i/>
                <w:iCs/>
                <w:sz w:val="15"/>
                <w:szCs w:val="15"/>
              </w:rPr>
            </w:pPr>
            <w:r w:rsidRPr="00144091">
              <w:rPr>
                <w:rFonts w:ascii="Times New Roman" w:hAnsi="Times New Roman" w:cs="Times New Roman"/>
                <w:i/>
                <w:iCs/>
                <w:sz w:val="15"/>
                <w:szCs w:val="15"/>
              </w:rPr>
              <w:t>ISTAT, 2007;Stuart et al, 2014;EIA, 2016;Frangou et al, 2018</w:t>
            </w:r>
          </w:p>
        </w:tc>
      </w:tr>
      <w:tr w:rsidR="00F56E0E" w:rsidRPr="00144091" w14:paraId="4621701B" w14:textId="77777777" w:rsidTr="00534003">
        <w:trPr>
          <w:cantSplit/>
          <w:trHeight w:val="20"/>
          <w:jc w:val="center"/>
        </w:trPr>
        <w:tc>
          <w:tcPr>
            <w:tcW w:w="1460" w:type="dxa"/>
            <w:vMerge/>
            <w:vAlign w:val="center"/>
            <w:hideMark/>
          </w:tcPr>
          <w:p w14:paraId="200A6694" w14:textId="77777777" w:rsidR="00F56E0E" w:rsidRPr="003234ED" w:rsidRDefault="00F56E0E" w:rsidP="001006B4">
            <w:pPr>
              <w:jc w:val="center"/>
              <w:rPr>
                <w:rFonts w:ascii="Times New Roman" w:hAnsi="Times New Roman" w:cs="Times New Roman"/>
                <w:b/>
                <w:bCs/>
                <w:sz w:val="17"/>
                <w:szCs w:val="17"/>
              </w:rPr>
            </w:pPr>
          </w:p>
        </w:tc>
        <w:tc>
          <w:tcPr>
            <w:tcW w:w="1416" w:type="dxa"/>
            <w:vMerge/>
            <w:hideMark/>
          </w:tcPr>
          <w:p w14:paraId="4A0DEC65" w14:textId="77777777" w:rsidR="00F56E0E" w:rsidRPr="003234ED" w:rsidRDefault="00F56E0E" w:rsidP="001006B4">
            <w:pPr>
              <w:rPr>
                <w:rFonts w:ascii="Times New Roman" w:hAnsi="Times New Roman" w:cs="Times New Roman"/>
                <w:sz w:val="17"/>
                <w:szCs w:val="17"/>
              </w:rPr>
            </w:pPr>
          </w:p>
        </w:tc>
        <w:tc>
          <w:tcPr>
            <w:tcW w:w="7325" w:type="dxa"/>
            <w:gridSpan w:val="2"/>
            <w:noWrap/>
            <w:vAlign w:val="center"/>
            <w:hideMark/>
          </w:tcPr>
          <w:p w14:paraId="1332B41D" w14:textId="77777777" w:rsidR="00F56E0E" w:rsidRPr="00A227BC" w:rsidRDefault="00F56E0E" w:rsidP="001006B4">
            <w:pPr>
              <w:rPr>
                <w:rFonts w:ascii="Times New Roman" w:hAnsi="Times New Roman" w:cs="Times New Roman"/>
                <w:sz w:val="17"/>
                <w:szCs w:val="17"/>
                <w:lang w:val="en-GB"/>
              </w:rPr>
            </w:pPr>
            <w:r w:rsidRPr="0006535D">
              <w:rPr>
                <w:rFonts w:ascii="Times New Roman" w:hAnsi="Times New Roman" w:cs="Times New Roman"/>
                <w:sz w:val="17"/>
                <w:szCs w:val="17"/>
                <w:lang w:val="en-GB"/>
              </w:rPr>
              <w:t xml:space="preserve">Offices </w:t>
            </w:r>
          </w:p>
        </w:tc>
        <w:tc>
          <w:tcPr>
            <w:tcW w:w="4075" w:type="dxa"/>
            <w:vAlign w:val="center"/>
            <w:hideMark/>
          </w:tcPr>
          <w:p w14:paraId="1B3472B6" w14:textId="77777777" w:rsidR="00F56E0E" w:rsidRPr="00686929" w:rsidRDefault="00F56E0E" w:rsidP="001006B4">
            <w:pPr>
              <w:jc w:val="right"/>
              <w:rPr>
                <w:rFonts w:ascii="Times New Roman" w:hAnsi="Times New Roman" w:cs="Times New Roman"/>
                <w:i/>
                <w:iCs/>
                <w:sz w:val="15"/>
                <w:szCs w:val="15"/>
                <w:lang w:val="en-GB"/>
              </w:rPr>
            </w:pPr>
            <w:r w:rsidRPr="00686929">
              <w:rPr>
                <w:rFonts w:ascii="Times New Roman" w:hAnsi="Times New Roman" w:cs="Times New Roman"/>
                <w:i/>
                <w:iCs/>
                <w:sz w:val="15"/>
                <w:szCs w:val="15"/>
                <w:lang w:val="en-GB"/>
              </w:rPr>
              <w:t xml:space="preserve">EIA, 2016; </w:t>
            </w:r>
            <w:proofErr w:type="spellStart"/>
            <w:r w:rsidRPr="00686929">
              <w:rPr>
                <w:rFonts w:ascii="Times New Roman" w:hAnsi="Times New Roman" w:cs="Times New Roman"/>
                <w:i/>
                <w:iCs/>
                <w:sz w:val="15"/>
                <w:szCs w:val="15"/>
                <w:lang w:val="en-GB"/>
              </w:rPr>
              <w:t>Nolden</w:t>
            </w:r>
            <w:proofErr w:type="spellEnd"/>
            <w:r w:rsidRPr="00686929">
              <w:rPr>
                <w:rFonts w:ascii="Times New Roman" w:hAnsi="Times New Roman" w:cs="Times New Roman"/>
                <w:i/>
                <w:iCs/>
                <w:sz w:val="15"/>
                <w:szCs w:val="15"/>
                <w:lang w:val="en-GB"/>
              </w:rPr>
              <w:t xml:space="preserve"> et al, 2016;Frangou et al, 2018</w:t>
            </w:r>
          </w:p>
        </w:tc>
      </w:tr>
      <w:tr w:rsidR="00F56E0E" w:rsidRPr="00144091" w14:paraId="4E829BE2" w14:textId="77777777" w:rsidTr="00534003">
        <w:trPr>
          <w:cantSplit/>
          <w:trHeight w:val="20"/>
          <w:jc w:val="center"/>
        </w:trPr>
        <w:tc>
          <w:tcPr>
            <w:tcW w:w="1460" w:type="dxa"/>
            <w:vMerge/>
            <w:vAlign w:val="center"/>
            <w:hideMark/>
          </w:tcPr>
          <w:p w14:paraId="0BD69A4C" w14:textId="77777777" w:rsidR="00F56E0E" w:rsidRPr="00144091" w:rsidRDefault="00F56E0E" w:rsidP="001006B4">
            <w:pPr>
              <w:jc w:val="center"/>
              <w:rPr>
                <w:rFonts w:ascii="Times New Roman" w:hAnsi="Times New Roman" w:cs="Times New Roman"/>
                <w:b/>
                <w:bCs/>
                <w:sz w:val="17"/>
                <w:szCs w:val="17"/>
                <w:lang w:val="en-GB"/>
              </w:rPr>
            </w:pPr>
          </w:p>
        </w:tc>
        <w:tc>
          <w:tcPr>
            <w:tcW w:w="1416" w:type="dxa"/>
            <w:vMerge/>
            <w:hideMark/>
          </w:tcPr>
          <w:p w14:paraId="42EA0AF5" w14:textId="77777777" w:rsidR="00F56E0E" w:rsidRPr="00144091" w:rsidRDefault="00F56E0E" w:rsidP="001006B4">
            <w:pPr>
              <w:rPr>
                <w:rFonts w:ascii="Times New Roman" w:hAnsi="Times New Roman" w:cs="Times New Roman"/>
                <w:sz w:val="17"/>
                <w:szCs w:val="17"/>
                <w:lang w:val="en-GB"/>
              </w:rPr>
            </w:pPr>
          </w:p>
        </w:tc>
        <w:tc>
          <w:tcPr>
            <w:tcW w:w="3082" w:type="dxa"/>
            <w:vAlign w:val="center"/>
            <w:hideMark/>
          </w:tcPr>
          <w:p w14:paraId="27B33F6F"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Information Technologies</w:t>
            </w:r>
          </w:p>
        </w:tc>
        <w:tc>
          <w:tcPr>
            <w:tcW w:w="4243" w:type="dxa"/>
            <w:vAlign w:val="center"/>
            <w:hideMark/>
          </w:tcPr>
          <w:p w14:paraId="2295446A"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Data centers</w:t>
            </w:r>
          </w:p>
        </w:tc>
        <w:tc>
          <w:tcPr>
            <w:tcW w:w="4075" w:type="dxa"/>
            <w:noWrap/>
            <w:vAlign w:val="center"/>
            <w:hideMark/>
          </w:tcPr>
          <w:p w14:paraId="536E6E19" w14:textId="77777777" w:rsidR="00F56E0E" w:rsidRPr="00144091" w:rsidRDefault="00F56E0E" w:rsidP="001006B4">
            <w:pPr>
              <w:jc w:val="right"/>
              <w:rPr>
                <w:rFonts w:ascii="Times New Roman" w:hAnsi="Times New Roman" w:cs="Times New Roman"/>
                <w:i/>
                <w:iCs/>
                <w:sz w:val="15"/>
                <w:szCs w:val="15"/>
                <w:lang w:val="en-GB"/>
              </w:rPr>
            </w:pPr>
            <w:proofErr w:type="spellStart"/>
            <w:r w:rsidRPr="00144091">
              <w:rPr>
                <w:rFonts w:ascii="Times New Roman" w:hAnsi="Times New Roman" w:cs="Times New Roman"/>
                <w:i/>
                <w:iCs/>
                <w:sz w:val="15"/>
                <w:szCs w:val="15"/>
              </w:rPr>
              <w:t>Nolden</w:t>
            </w:r>
            <w:proofErr w:type="spellEnd"/>
            <w:r w:rsidRPr="00144091">
              <w:rPr>
                <w:rFonts w:ascii="Times New Roman" w:hAnsi="Times New Roman" w:cs="Times New Roman"/>
                <w:i/>
                <w:iCs/>
                <w:sz w:val="15"/>
                <w:szCs w:val="15"/>
              </w:rPr>
              <w:t xml:space="preserve"> et al, 2016</w:t>
            </w:r>
          </w:p>
        </w:tc>
      </w:tr>
      <w:tr w:rsidR="00F56E0E" w:rsidRPr="00966A1E" w14:paraId="68549803" w14:textId="77777777" w:rsidTr="00534003">
        <w:trPr>
          <w:cantSplit/>
          <w:trHeight w:val="20"/>
          <w:jc w:val="center"/>
        </w:trPr>
        <w:tc>
          <w:tcPr>
            <w:tcW w:w="1460" w:type="dxa"/>
            <w:vMerge/>
            <w:vAlign w:val="center"/>
          </w:tcPr>
          <w:p w14:paraId="03A30F09" w14:textId="77777777" w:rsidR="00F56E0E" w:rsidRPr="00144091" w:rsidRDefault="00F56E0E" w:rsidP="001006B4">
            <w:pPr>
              <w:jc w:val="center"/>
              <w:rPr>
                <w:rFonts w:ascii="Times New Roman" w:hAnsi="Times New Roman" w:cs="Times New Roman"/>
                <w:b/>
                <w:bCs/>
                <w:sz w:val="17"/>
                <w:szCs w:val="17"/>
                <w:lang w:val="en-GB"/>
              </w:rPr>
            </w:pPr>
          </w:p>
        </w:tc>
        <w:tc>
          <w:tcPr>
            <w:tcW w:w="1416" w:type="dxa"/>
            <w:vMerge/>
          </w:tcPr>
          <w:p w14:paraId="21848F42" w14:textId="77777777" w:rsidR="00F56E0E" w:rsidRPr="00144091" w:rsidRDefault="00F56E0E" w:rsidP="001006B4">
            <w:pPr>
              <w:rPr>
                <w:rFonts w:ascii="Times New Roman" w:hAnsi="Times New Roman" w:cs="Times New Roman"/>
                <w:sz w:val="17"/>
                <w:szCs w:val="17"/>
                <w:lang w:val="en-GB"/>
              </w:rPr>
            </w:pPr>
          </w:p>
        </w:tc>
        <w:tc>
          <w:tcPr>
            <w:tcW w:w="3082" w:type="dxa"/>
            <w:vMerge w:val="restart"/>
            <w:vAlign w:val="center"/>
          </w:tcPr>
          <w:p w14:paraId="75789949"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 </w:t>
            </w:r>
            <w:proofErr w:type="spellStart"/>
            <w:r w:rsidRPr="00144091">
              <w:rPr>
                <w:rFonts w:ascii="Times New Roman" w:hAnsi="Times New Roman" w:cs="Times New Roman"/>
                <w:sz w:val="17"/>
                <w:szCs w:val="17"/>
              </w:rPr>
              <w:t>Other</w:t>
            </w:r>
            <w:proofErr w:type="spellEnd"/>
            <w:r w:rsidRPr="00144091">
              <w:rPr>
                <w:rFonts w:ascii="Times New Roman" w:hAnsi="Times New Roman" w:cs="Times New Roman"/>
                <w:sz w:val="17"/>
                <w:szCs w:val="17"/>
              </w:rPr>
              <w:t xml:space="preserve"> buildings</w:t>
            </w:r>
          </w:p>
        </w:tc>
        <w:tc>
          <w:tcPr>
            <w:tcW w:w="4243" w:type="dxa"/>
            <w:vAlign w:val="center"/>
          </w:tcPr>
          <w:p w14:paraId="2E9D7C35"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Real Estate</w:t>
            </w:r>
          </w:p>
        </w:tc>
        <w:tc>
          <w:tcPr>
            <w:tcW w:w="4075" w:type="dxa"/>
            <w:vAlign w:val="center"/>
          </w:tcPr>
          <w:p w14:paraId="6AB2CC4D" w14:textId="77777777" w:rsidR="00F56E0E" w:rsidRPr="009F61DB" w:rsidRDefault="00F56E0E" w:rsidP="001006B4">
            <w:pPr>
              <w:jc w:val="right"/>
              <w:rPr>
                <w:rFonts w:ascii="Times New Roman" w:hAnsi="Times New Roman" w:cs="Times New Roman"/>
                <w:i/>
                <w:iCs/>
                <w:sz w:val="15"/>
                <w:szCs w:val="15"/>
              </w:rPr>
            </w:pPr>
            <w:r w:rsidRPr="00144091">
              <w:rPr>
                <w:rFonts w:ascii="Times New Roman" w:hAnsi="Times New Roman" w:cs="Times New Roman"/>
                <w:i/>
                <w:iCs/>
                <w:sz w:val="15"/>
                <w:szCs w:val="15"/>
              </w:rPr>
              <w:t>Bertoldi et al, 2005;ISTAT, 2007;Labanca et al, 2015;Boza-Kiss et al, 2017</w:t>
            </w:r>
          </w:p>
        </w:tc>
      </w:tr>
      <w:tr w:rsidR="00F56E0E" w:rsidRPr="00144091" w14:paraId="762AF572" w14:textId="77777777" w:rsidTr="00534003">
        <w:trPr>
          <w:cantSplit/>
          <w:trHeight w:val="20"/>
          <w:jc w:val="center"/>
        </w:trPr>
        <w:tc>
          <w:tcPr>
            <w:tcW w:w="1460" w:type="dxa"/>
            <w:vMerge/>
            <w:vAlign w:val="center"/>
            <w:hideMark/>
          </w:tcPr>
          <w:p w14:paraId="10589677" w14:textId="77777777" w:rsidR="00F56E0E" w:rsidRPr="003234ED" w:rsidRDefault="00F56E0E" w:rsidP="001006B4">
            <w:pPr>
              <w:jc w:val="center"/>
              <w:rPr>
                <w:rFonts w:ascii="Times New Roman" w:hAnsi="Times New Roman" w:cs="Times New Roman"/>
                <w:b/>
                <w:bCs/>
                <w:sz w:val="17"/>
                <w:szCs w:val="17"/>
              </w:rPr>
            </w:pPr>
          </w:p>
        </w:tc>
        <w:tc>
          <w:tcPr>
            <w:tcW w:w="1416" w:type="dxa"/>
            <w:vMerge/>
            <w:hideMark/>
          </w:tcPr>
          <w:p w14:paraId="319111DF" w14:textId="77777777" w:rsidR="00F56E0E" w:rsidRPr="003234ED" w:rsidRDefault="00F56E0E" w:rsidP="001006B4">
            <w:pPr>
              <w:rPr>
                <w:rFonts w:ascii="Times New Roman" w:hAnsi="Times New Roman" w:cs="Times New Roman"/>
                <w:sz w:val="17"/>
                <w:szCs w:val="17"/>
              </w:rPr>
            </w:pPr>
          </w:p>
        </w:tc>
        <w:tc>
          <w:tcPr>
            <w:tcW w:w="3082" w:type="dxa"/>
            <w:vMerge/>
            <w:vAlign w:val="center"/>
            <w:hideMark/>
          </w:tcPr>
          <w:p w14:paraId="25676C28" w14:textId="77777777" w:rsidR="00F56E0E" w:rsidRPr="003234ED" w:rsidRDefault="00F56E0E" w:rsidP="001006B4">
            <w:pPr>
              <w:rPr>
                <w:rFonts w:ascii="Times New Roman" w:hAnsi="Times New Roman" w:cs="Times New Roman"/>
                <w:sz w:val="17"/>
                <w:szCs w:val="17"/>
              </w:rPr>
            </w:pPr>
          </w:p>
        </w:tc>
        <w:tc>
          <w:tcPr>
            <w:tcW w:w="4243" w:type="dxa"/>
            <w:vAlign w:val="center"/>
            <w:hideMark/>
          </w:tcPr>
          <w:p w14:paraId="0BAD13B3" w14:textId="77777777" w:rsidR="00F56E0E" w:rsidRPr="00A227BC" w:rsidRDefault="00F56E0E" w:rsidP="001006B4">
            <w:pPr>
              <w:rPr>
                <w:rFonts w:ascii="Times New Roman" w:hAnsi="Times New Roman" w:cs="Times New Roman"/>
                <w:sz w:val="17"/>
                <w:szCs w:val="17"/>
                <w:lang w:val="en-GB"/>
              </w:rPr>
            </w:pPr>
            <w:r w:rsidRPr="0006535D">
              <w:rPr>
                <w:rFonts w:ascii="Times New Roman" w:hAnsi="Times New Roman" w:cs="Times New Roman"/>
                <w:sz w:val="17"/>
                <w:szCs w:val="17"/>
                <w:lang w:val="en-GB"/>
              </w:rPr>
              <w:t>Prisons</w:t>
            </w:r>
          </w:p>
        </w:tc>
        <w:tc>
          <w:tcPr>
            <w:tcW w:w="4075" w:type="dxa"/>
            <w:vAlign w:val="center"/>
            <w:hideMark/>
          </w:tcPr>
          <w:p w14:paraId="09D9735A" w14:textId="77777777" w:rsidR="00F56E0E" w:rsidRPr="00686929" w:rsidRDefault="00F56E0E" w:rsidP="001006B4">
            <w:pPr>
              <w:jc w:val="right"/>
              <w:rPr>
                <w:rFonts w:ascii="Times New Roman" w:hAnsi="Times New Roman" w:cs="Times New Roman"/>
                <w:i/>
                <w:iCs/>
                <w:sz w:val="15"/>
                <w:szCs w:val="15"/>
                <w:lang w:val="en-GB"/>
              </w:rPr>
            </w:pPr>
            <w:r w:rsidRPr="00686929">
              <w:rPr>
                <w:rFonts w:ascii="Times New Roman" w:hAnsi="Times New Roman" w:cs="Times New Roman"/>
                <w:i/>
                <w:iCs/>
                <w:sz w:val="15"/>
                <w:szCs w:val="15"/>
                <w:lang w:val="en-GB"/>
              </w:rPr>
              <w:t>Sorrell 2005;Bertoldi et al, 2006</w:t>
            </w:r>
          </w:p>
        </w:tc>
      </w:tr>
      <w:tr w:rsidR="00F56E0E" w:rsidRPr="00144091" w14:paraId="10787F5D" w14:textId="77777777" w:rsidTr="00534003">
        <w:trPr>
          <w:cantSplit/>
          <w:trHeight w:val="20"/>
          <w:jc w:val="center"/>
        </w:trPr>
        <w:tc>
          <w:tcPr>
            <w:tcW w:w="1460" w:type="dxa"/>
            <w:vMerge/>
            <w:vAlign w:val="center"/>
            <w:hideMark/>
          </w:tcPr>
          <w:p w14:paraId="691707A1" w14:textId="77777777" w:rsidR="00F56E0E" w:rsidRPr="00144091" w:rsidRDefault="00F56E0E" w:rsidP="001006B4">
            <w:pPr>
              <w:jc w:val="center"/>
              <w:rPr>
                <w:rFonts w:ascii="Times New Roman" w:hAnsi="Times New Roman" w:cs="Times New Roman"/>
                <w:b/>
                <w:bCs/>
                <w:sz w:val="17"/>
                <w:szCs w:val="17"/>
                <w:lang w:val="en-GB"/>
              </w:rPr>
            </w:pPr>
          </w:p>
        </w:tc>
        <w:tc>
          <w:tcPr>
            <w:tcW w:w="1416" w:type="dxa"/>
            <w:vMerge/>
            <w:hideMark/>
          </w:tcPr>
          <w:p w14:paraId="338C9703" w14:textId="77777777" w:rsidR="00F56E0E" w:rsidRPr="00144091" w:rsidRDefault="00F56E0E" w:rsidP="001006B4">
            <w:pPr>
              <w:rPr>
                <w:rFonts w:ascii="Times New Roman" w:hAnsi="Times New Roman" w:cs="Times New Roman"/>
                <w:sz w:val="17"/>
                <w:szCs w:val="17"/>
                <w:lang w:val="en-GB"/>
              </w:rPr>
            </w:pPr>
          </w:p>
        </w:tc>
        <w:tc>
          <w:tcPr>
            <w:tcW w:w="3082" w:type="dxa"/>
            <w:vMerge/>
            <w:vAlign w:val="center"/>
            <w:hideMark/>
          </w:tcPr>
          <w:p w14:paraId="338A1AAB"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542DDE06" w14:textId="77777777" w:rsidR="00F56E0E" w:rsidRPr="00144091" w:rsidRDefault="00F56E0E" w:rsidP="001006B4">
            <w:pPr>
              <w:rPr>
                <w:rFonts w:ascii="Times New Roman" w:hAnsi="Times New Roman" w:cs="Times New Roman"/>
                <w:sz w:val="17"/>
                <w:szCs w:val="17"/>
                <w:lang w:val="en-GB"/>
              </w:rPr>
            </w:pPr>
            <w:proofErr w:type="spellStart"/>
            <w:r w:rsidRPr="00144091">
              <w:rPr>
                <w:rFonts w:ascii="Times New Roman" w:hAnsi="Times New Roman" w:cs="Times New Roman"/>
                <w:sz w:val="17"/>
                <w:szCs w:val="17"/>
              </w:rPr>
              <w:t>Religious</w:t>
            </w:r>
            <w:proofErr w:type="spellEnd"/>
            <w:r w:rsidRPr="00144091">
              <w:rPr>
                <w:rFonts w:ascii="Times New Roman" w:hAnsi="Times New Roman" w:cs="Times New Roman"/>
                <w:sz w:val="17"/>
                <w:szCs w:val="17"/>
              </w:rPr>
              <w:t xml:space="preserve"> </w:t>
            </w:r>
            <w:proofErr w:type="spellStart"/>
            <w:r w:rsidRPr="00144091">
              <w:rPr>
                <w:rFonts w:ascii="Times New Roman" w:hAnsi="Times New Roman" w:cs="Times New Roman"/>
                <w:sz w:val="17"/>
                <w:szCs w:val="17"/>
              </w:rPr>
              <w:t>worship</w:t>
            </w:r>
            <w:proofErr w:type="spellEnd"/>
          </w:p>
        </w:tc>
        <w:tc>
          <w:tcPr>
            <w:tcW w:w="4075" w:type="dxa"/>
            <w:noWrap/>
            <w:vAlign w:val="center"/>
            <w:hideMark/>
          </w:tcPr>
          <w:p w14:paraId="7EAB6617" w14:textId="77777777" w:rsidR="00F56E0E" w:rsidRPr="00144091" w:rsidRDefault="00F56E0E" w:rsidP="001006B4">
            <w:pPr>
              <w:jc w:val="right"/>
              <w:rPr>
                <w:rFonts w:ascii="Times New Roman" w:hAnsi="Times New Roman" w:cs="Times New Roman"/>
                <w:i/>
                <w:iCs/>
                <w:sz w:val="15"/>
                <w:szCs w:val="15"/>
                <w:lang w:val="en-GB"/>
              </w:rPr>
            </w:pPr>
            <w:r w:rsidRPr="00144091">
              <w:rPr>
                <w:rFonts w:ascii="Times New Roman" w:hAnsi="Times New Roman" w:cs="Times New Roman"/>
                <w:i/>
                <w:iCs/>
                <w:sz w:val="15"/>
                <w:szCs w:val="15"/>
              </w:rPr>
              <w:t>Stuart et al, 2014</w:t>
            </w:r>
          </w:p>
        </w:tc>
      </w:tr>
      <w:tr w:rsidR="00F56E0E" w:rsidRPr="00144091" w14:paraId="0C09A70E" w14:textId="77777777" w:rsidTr="00534003">
        <w:trPr>
          <w:cantSplit/>
          <w:trHeight w:val="20"/>
          <w:jc w:val="center"/>
        </w:trPr>
        <w:tc>
          <w:tcPr>
            <w:tcW w:w="1460" w:type="dxa"/>
            <w:vMerge/>
            <w:vAlign w:val="center"/>
            <w:hideMark/>
          </w:tcPr>
          <w:p w14:paraId="79BAC1C3" w14:textId="77777777" w:rsidR="00F56E0E" w:rsidRPr="00144091" w:rsidRDefault="00F56E0E" w:rsidP="001006B4">
            <w:pPr>
              <w:jc w:val="center"/>
              <w:rPr>
                <w:rFonts w:ascii="Times New Roman" w:hAnsi="Times New Roman" w:cs="Times New Roman"/>
                <w:b/>
                <w:bCs/>
                <w:sz w:val="17"/>
                <w:szCs w:val="17"/>
                <w:lang w:val="en-GB"/>
              </w:rPr>
            </w:pPr>
          </w:p>
        </w:tc>
        <w:tc>
          <w:tcPr>
            <w:tcW w:w="1416" w:type="dxa"/>
            <w:vMerge/>
            <w:hideMark/>
          </w:tcPr>
          <w:p w14:paraId="0CA851C6" w14:textId="77777777" w:rsidR="00F56E0E" w:rsidRPr="00144091" w:rsidRDefault="00F56E0E" w:rsidP="001006B4">
            <w:pPr>
              <w:rPr>
                <w:rFonts w:ascii="Times New Roman" w:hAnsi="Times New Roman" w:cs="Times New Roman"/>
                <w:sz w:val="17"/>
                <w:szCs w:val="17"/>
                <w:lang w:val="en-GB"/>
              </w:rPr>
            </w:pPr>
          </w:p>
        </w:tc>
        <w:tc>
          <w:tcPr>
            <w:tcW w:w="3082" w:type="dxa"/>
            <w:vMerge/>
            <w:vAlign w:val="center"/>
            <w:hideMark/>
          </w:tcPr>
          <w:p w14:paraId="3055DD31"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6913667B"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 xml:space="preserve">Public order &amp; </w:t>
            </w:r>
            <w:proofErr w:type="spellStart"/>
            <w:r w:rsidRPr="00144091">
              <w:rPr>
                <w:rFonts w:ascii="Times New Roman" w:hAnsi="Times New Roman" w:cs="Times New Roman"/>
                <w:sz w:val="17"/>
                <w:szCs w:val="17"/>
              </w:rPr>
              <w:t>safety</w:t>
            </w:r>
            <w:proofErr w:type="spellEnd"/>
          </w:p>
        </w:tc>
        <w:tc>
          <w:tcPr>
            <w:tcW w:w="4075" w:type="dxa"/>
            <w:vAlign w:val="center"/>
            <w:hideMark/>
          </w:tcPr>
          <w:p w14:paraId="284F7A0A" w14:textId="77777777" w:rsidR="00F56E0E" w:rsidRPr="00144091" w:rsidRDefault="00F56E0E" w:rsidP="001006B4">
            <w:pPr>
              <w:jc w:val="right"/>
              <w:rPr>
                <w:rFonts w:ascii="Times New Roman" w:hAnsi="Times New Roman" w:cs="Times New Roman"/>
                <w:i/>
                <w:iCs/>
                <w:sz w:val="15"/>
                <w:szCs w:val="15"/>
                <w:lang w:val="en-GB"/>
              </w:rPr>
            </w:pPr>
            <w:r w:rsidRPr="00144091">
              <w:rPr>
                <w:rFonts w:ascii="Times New Roman" w:hAnsi="Times New Roman" w:cs="Times New Roman"/>
                <w:i/>
                <w:iCs/>
                <w:sz w:val="15"/>
                <w:szCs w:val="15"/>
              </w:rPr>
              <w:t>Stuart et al, 2014</w:t>
            </w:r>
          </w:p>
        </w:tc>
      </w:tr>
      <w:tr w:rsidR="00F56E0E" w:rsidRPr="00966A1E" w14:paraId="582BCDF3" w14:textId="77777777" w:rsidTr="00534003">
        <w:trPr>
          <w:cantSplit/>
          <w:trHeight w:val="20"/>
          <w:jc w:val="center"/>
        </w:trPr>
        <w:tc>
          <w:tcPr>
            <w:tcW w:w="1460" w:type="dxa"/>
            <w:vMerge/>
            <w:vAlign w:val="center"/>
            <w:hideMark/>
          </w:tcPr>
          <w:p w14:paraId="695A7A42" w14:textId="77777777" w:rsidR="00F56E0E" w:rsidRPr="00144091" w:rsidRDefault="00F56E0E" w:rsidP="001006B4">
            <w:pPr>
              <w:jc w:val="center"/>
              <w:rPr>
                <w:rFonts w:ascii="Times New Roman" w:hAnsi="Times New Roman" w:cs="Times New Roman"/>
                <w:b/>
                <w:bCs/>
                <w:sz w:val="17"/>
                <w:szCs w:val="17"/>
                <w:lang w:val="en-GB"/>
              </w:rPr>
            </w:pPr>
          </w:p>
        </w:tc>
        <w:tc>
          <w:tcPr>
            <w:tcW w:w="1416" w:type="dxa"/>
            <w:vMerge/>
            <w:hideMark/>
          </w:tcPr>
          <w:p w14:paraId="4F111C54" w14:textId="77777777" w:rsidR="00F56E0E" w:rsidRPr="00144091" w:rsidRDefault="00F56E0E" w:rsidP="001006B4">
            <w:pPr>
              <w:rPr>
                <w:rFonts w:ascii="Times New Roman" w:hAnsi="Times New Roman" w:cs="Times New Roman"/>
                <w:sz w:val="17"/>
                <w:szCs w:val="17"/>
                <w:lang w:val="en-GB"/>
              </w:rPr>
            </w:pPr>
          </w:p>
        </w:tc>
        <w:tc>
          <w:tcPr>
            <w:tcW w:w="3082" w:type="dxa"/>
            <w:vMerge w:val="restart"/>
            <w:vAlign w:val="center"/>
            <w:hideMark/>
          </w:tcPr>
          <w:p w14:paraId="5E78A100"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 xml:space="preserve">Commercial/shops </w:t>
            </w:r>
          </w:p>
        </w:tc>
        <w:tc>
          <w:tcPr>
            <w:tcW w:w="4243" w:type="dxa"/>
            <w:vAlign w:val="center"/>
            <w:hideMark/>
          </w:tcPr>
          <w:p w14:paraId="54C558B6"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Food sales (supermarkets)</w:t>
            </w:r>
          </w:p>
        </w:tc>
        <w:tc>
          <w:tcPr>
            <w:tcW w:w="4075" w:type="dxa"/>
            <w:vAlign w:val="center"/>
            <w:hideMark/>
          </w:tcPr>
          <w:p w14:paraId="31E9248C" w14:textId="77777777" w:rsidR="00F56E0E" w:rsidRPr="009F61DB" w:rsidRDefault="00F56E0E" w:rsidP="001006B4">
            <w:pPr>
              <w:jc w:val="right"/>
              <w:rPr>
                <w:rFonts w:ascii="Times New Roman" w:hAnsi="Times New Roman" w:cs="Times New Roman"/>
                <w:i/>
                <w:iCs/>
                <w:sz w:val="15"/>
                <w:szCs w:val="15"/>
              </w:rPr>
            </w:pPr>
            <w:r w:rsidRPr="00144091">
              <w:rPr>
                <w:rFonts w:ascii="Times New Roman" w:hAnsi="Times New Roman" w:cs="Times New Roman"/>
                <w:i/>
                <w:iCs/>
                <w:sz w:val="15"/>
                <w:szCs w:val="15"/>
              </w:rPr>
              <w:t xml:space="preserve">Stuart et al, 2014; </w:t>
            </w:r>
            <w:proofErr w:type="spellStart"/>
            <w:r w:rsidRPr="00144091">
              <w:rPr>
                <w:rFonts w:ascii="Times New Roman" w:hAnsi="Times New Roman" w:cs="Times New Roman"/>
                <w:i/>
                <w:iCs/>
                <w:sz w:val="15"/>
                <w:szCs w:val="15"/>
              </w:rPr>
              <w:t>Frangou</w:t>
            </w:r>
            <w:proofErr w:type="spellEnd"/>
            <w:r w:rsidRPr="00144091">
              <w:rPr>
                <w:rFonts w:ascii="Times New Roman" w:hAnsi="Times New Roman" w:cs="Times New Roman"/>
                <w:i/>
                <w:iCs/>
                <w:sz w:val="15"/>
                <w:szCs w:val="15"/>
              </w:rPr>
              <w:t xml:space="preserve"> et al, 2018</w:t>
            </w:r>
          </w:p>
        </w:tc>
      </w:tr>
      <w:tr w:rsidR="00F56E0E" w:rsidRPr="00144091" w14:paraId="5A42FA53" w14:textId="77777777" w:rsidTr="00534003">
        <w:trPr>
          <w:cantSplit/>
          <w:trHeight w:val="20"/>
          <w:jc w:val="center"/>
        </w:trPr>
        <w:tc>
          <w:tcPr>
            <w:tcW w:w="1460" w:type="dxa"/>
            <w:vMerge/>
            <w:vAlign w:val="center"/>
            <w:hideMark/>
          </w:tcPr>
          <w:p w14:paraId="2388BADF" w14:textId="77777777" w:rsidR="00F56E0E" w:rsidRPr="003234ED" w:rsidRDefault="00F56E0E" w:rsidP="001006B4">
            <w:pPr>
              <w:jc w:val="center"/>
              <w:rPr>
                <w:rFonts w:ascii="Times New Roman" w:hAnsi="Times New Roman" w:cs="Times New Roman"/>
                <w:b/>
                <w:bCs/>
                <w:sz w:val="17"/>
                <w:szCs w:val="17"/>
              </w:rPr>
            </w:pPr>
          </w:p>
        </w:tc>
        <w:tc>
          <w:tcPr>
            <w:tcW w:w="1416" w:type="dxa"/>
            <w:vMerge/>
            <w:hideMark/>
          </w:tcPr>
          <w:p w14:paraId="4F75BD73" w14:textId="77777777" w:rsidR="00F56E0E" w:rsidRPr="003234ED" w:rsidRDefault="00F56E0E" w:rsidP="001006B4">
            <w:pPr>
              <w:rPr>
                <w:rFonts w:ascii="Times New Roman" w:hAnsi="Times New Roman" w:cs="Times New Roman"/>
                <w:sz w:val="17"/>
                <w:szCs w:val="17"/>
              </w:rPr>
            </w:pPr>
          </w:p>
        </w:tc>
        <w:tc>
          <w:tcPr>
            <w:tcW w:w="3082" w:type="dxa"/>
            <w:vMerge/>
            <w:vAlign w:val="center"/>
            <w:hideMark/>
          </w:tcPr>
          <w:p w14:paraId="72F1C6B5" w14:textId="77777777" w:rsidR="00F56E0E" w:rsidRPr="003234ED" w:rsidRDefault="00F56E0E" w:rsidP="001006B4">
            <w:pPr>
              <w:rPr>
                <w:rFonts w:ascii="Times New Roman" w:hAnsi="Times New Roman" w:cs="Times New Roman"/>
                <w:sz w:val="17"/>
                <w:szCs w:val="17"/>
              </w:rPr>
            </w:pPr>
          </w:p>
        </w:tc>
        <w:tc>
          <w:tcPr>
            <w:tcW w:w="4243" w:type="dxa"/>
            <w:vAlign w:val="center"/>
            <w:hideMark/>
          </w:tcPr>
          <w:p w14:paraId="4060F71A" w14:textId="77777777" w:rsidR="00F56E0E" w:rsidRPr="00A227BC" w:rsidRDefault="00F56E0E" w:rsidP="001006B4">
            <w:pPr>
              <w:rPr>
                <w:rFonts w:ascii="Times New Roman" w:hAnsi="Times New Roman" w:cs="Times New Roman"/>
                <w:sz w:val="17"/>
                <w:szCs w:val="17"/>
                <w:lang w:val="en-GB"/>
              </w:rPr>
            </w:pPr>
            <w:r w:rsidRPr="0006535D">
              <w:rPr>
                <w:rFonts w:ascii="Times New Roman" w:hAnsi="Times New Roman" w:cs="Times New Roman"/>
                <w:sz w:val="17"/>
                <w:szCs w:val="17"/>
                <w:lang w:val="en-GB"/>
              </w:rPr>
              <w:t>Wholesale</w:t>
            </w:r>
          </w:p>
        </w:tc>
        <w:tc>
          <w:tcPr>
            <w:tcW w:w="4075" w:type="dxa"/>
            <w:vAlign w:val="center"/>
            <w:hideMark/>
          </w:tcPr>
          <w:p w14:paraId="62F48945" w14:textId="77777777" w:rsidR="00F56E0E" w:rsidRPr="00686929" w:rsidRDefault="00F56E0E" w:rsidP="001006B4">
            <w:pPr>
              <w:jc w:val="right"/>
              <w:rPr>
                <w:rFonts w:ascii="Times New Roman" w:hAnsi="Times New Roman" w:cs="Times New Roman"/>
                <w:i/>
                <w:iCs/>
                <w:sz w:val="15"/>
                <w:szCs w:val="15"/>
                <w:lang w:val="en-GB"/>
              </w:rPr>
            </w:pPr>
            <w:r w:rsidRPr="00686929">
              <w:rPr>
                <w:rFonts w:ascii="Times New Roman" w:hAnsi="Times New Roman" w:cs="Times New Roman"/>
                <w:i/>
                <w:iCs/>
                <w:sz w:val="15"/>
                <w:szCs w:val="15"/>
                <w:lang w:val="en-GB"/>
              </w:rPr>
              <w:t>ISTAT, 2007;Frangou et al, 2018</w:t>
            </w:r>
          </w:p>
        </w:tc>
      </w:tr>
      <w:tr w:rsidR="00F56E0E" w:rsidRPr="00144091" w14:paraId="6379D503" w14:textId="77777777" w:rsidTr="00534003">
        <w:trPr>
          <w:cantSplit/>
          <w:trHeight w:val="20"/>
          <w:jc w:val="center"/>
        </w:trPr>
        <w:tc>
          <w:tcPr>
            <w:tcW w:w="1460" w:type="dxa"/>
            <w:vMerge/>
            <w:vAlign w:val="center"/>
            <w:hideMark/>
          </w:tcPr>
          <w:p w14:paraId="568A2F52" w14:textId="77777777" w:rsidR="00F56E0E" w:rsidRPr="00144091" w:rsidRDefault="00F56E0E" w:rsidP="001006B4">
            <w:pPr>
              <w:jc w:val="center"/>
              <w:rPr>
                <w:rFonts w:ascii="Times New Roman" w:hAnsi="Times New Roman" w:cs="Times New Roman"/>
                <w:b/>
                <w:bCs/>
                <w:sz w:val="17"/>
                <w:szCs w:val="17"/>
                <w:lang w:val="en-GB"/>
              </w:rPr>
            </w:pPr>
          </w:p>
        </w:tc>
        <w:tc>
          <w:tcPr>
            <w:tcW w:w="1416" w:type="dxa"/>
            <w:vMerge/>
            <w:hideMark/>
          </w:tcPr>
          <w:p w14:paraId="0E464F95" w14:textId="77777777" w:rsidR="00F56E0E" w:rsidRPr="00144091" w:rsidRDefault="00F56E0E" w:rsidP="001006B4">
            <w:pPr>
              <w:rPr>
                <w:rFonts w:ascii="Times New Roman" w:hAnsi="Times New Roman" w:cs="Times New Roman"/>
                <w:sz w:val="17"/>
                <w:szCs w:val="17"/>
                <w:lang w:val="en-GB"/>
              </w:rPr>
            </w:pPr>
          </w:p>
        </w:tc>
        <w:tc>
          <w:tcPr>
            <w:tcW w:w="3082" w:type="dxa"/>
            <w:vMerge/>
            <w:vAlign w:val="center"/>
            <w:hideMark/>
          </w:tcPr>
          <w:p w14:paraId="3A67C518"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3A010BE0" w14:textId="77777777" w:rsidR="00F56E0E" w:rsidRPr="00144091" w:rsidRDefault="00F56E0E" w:rsidP="001006B4">
            <w:pPr>
              <w:rPr>
                <w:rFonts w:ascii="Times New Roman" w:hAnsi="Times New Roman" w:cs="Times New Roman"/>
                <w:sz w:val="17"/>
                <w:szCs w:val="17"/>
                <w:lang w:val="en-GB"/>
              </w:rPr>
            </w:pPr>
            <w:proofErr w:type="spellStart"/>
            <w:r w:rsidRPr="00144091">
              <w:rPr>
                <w:rFonts w:ascii="Times New Roman" w:hAnsi="Times New Roman" w:cs="Times New Roman"/>
                <w:sz w:val="17"/>
                <w:szCs w:val="17"/>
              </w:rPr>
              <w:t>Warehouse</w:t>
            </w:r>
            <w:proofErr w:type="spellEnd"/>
          </w:p>
        </w:tc>
        <w:tc>
          <w:tcPr>
            <w:tcW w:w="4075" w:type="dxa"/>
            <w:noWrap/>
            <w:vAlign w:val="center"/>
            <w:hideMark/>
          </w:tcPr>
          <w:p w14:paraId="55316844" w14:textId="77777777" w:rsidR="00F56E0E" w:rsidRPr="00144091" w:rsidRDefault="00F56E0E" w:rsidP="001006B4">
            <w:pPr>
              <w:jc w:val="right"/>
              <w:rPr>
                <w:rFonts w:ascii="Times New Roman" w:hAnsi="Times New Roman" w:cs="Times New Roman"/>
                <w:i/>
                <w:iCs/>
                <w:sz w:val="15"/>
                <w:szCs w:val="15"/>
                <w:lang w:val="en-GB"/>
              </w:rPr>
            </w:pPr>
            <w:r w:rsidRPr="00144091">
              <w:rPr>
                <w:rFonts w:ascii="Times New Roman" w:hAnsi="Times New Roman" w:cs="Times New Roman"/>
                <w:i/>
                <w:iCs/>
                <w:sz w:val="15"/>
                <w:szCs w:val="15"/>
              </w:rPr>
              <w:t>Stuart et al, 2014</w:t>
            </w:r>
          </w:p>
        </w:tc>
      </w:tr>
      <w:tr w:rsidR="00F56E0E" w:rsidRPr="00966A1E" w14:paraId="61AD4CEA" w14:textId="77777777" w:rsidTr="00534003">
        <w:trPr>
          <w:cantSplit/>
          <w:trHeight w:val="20"/>
          <w:jc w:val="center"/>
        </w:trPr>
        <w:tc>
          <w:tcPr>
            <w:tcW w:w="1460" w:type="dxa"/>
            <w:vMerge/>
            <w:vAlign w:val="center"/>
            <w:hideMark/>
          </w:tcPr>
          <w:p w14:paraId="53EDCBE6" w14:textId="77777777" w:rsidR="00F56E0E" w:rsidRPr="00144091" w:rsidRDefault="00F56E0E" w:rsidP="001006B4">
            <w:pPr>
              <w:jc w:val="center"/>
              <w:rPr>
                <w:rFonts w:ascii="Times New Roman" w:hAnsi="Times New Roman" w:cs="Times New Roman"/>
                <w:b/>
                <w:bCs/>
                <w:sz w:val="17"/>
                <w:szCs w:val="17"/>
                <w:lang w:val="en-GB"/>
              </w:rPr>
            </w:pPr>
          </w:p>
        </w:tc>
        <w:tc>
          <w:tcPr>
            <w:tcW w:w="1416" w:type="dxa"/>
            <w:vMerge/>
            <w:hideMark/>
          </w:tcPr>
          <w:p w14:paraId="64B42167" w14:textId="77777777" w:rsidR="00F56E0E" w:rsidRPr="00144091" w:rsidRDefault="00F56E0E" w:rsidP="001006B4">
            <w:pPr>
              <w:rPr>
                <w:rFonts w:ascii="Times New Roman" w:hAnsi="Times New Roman" w:cs="Times New Roman"/>
                <w:sz w:val="17"/>
                <w:szCs w:val="17"/>
                <w:lang w:val="en-GB"/>
              </w:rPr>
            </w:pPr>
          </w:p>
        </w:tc>
        <w:tc>
          <w:tcPr>
            <w:tcW w:w="3082" w:type="dxa"/>
            <w:vMerge/>
            <w:vAlign w:val="center"/>
            <w:hideMark/>
          </w:tcPr>
          <w:p w14:paraId="6D724701"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541AE25B"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Retail</w:t>
            </w:r>
          </w:p>
        </w:tc>
        <w:tc>
          <w:tcPr>
            <w:tcW w:w="4075" w:type="dxa"/>
            <w:vAlign w:val="center"/>
            <w:hideMark/>
          </w:tcPr>
          <w:p w14:paraId="266A939A" w14:textId="77777777" w:rsidR="00F56E0E" w:rsidRPr="009F61DB" w:rsidRDefault="00F56E0E" w:rsidP="001006B4">
            <w:pPr>
              <w:jc w:val="right"/>
              <w:rPr>
                <w:rFonts w:ascii="Times New Roman" w:hAnsi="Times New Roman" w:cs="Times New Roman"/>
                <w:i/>
                <w:iCs/>
                <w:sz w:val="15"/>
                <w:szCs w:val="15"/>
              </w:rPr>
            </w:pPr>
            <w:r w:rsidRPr="00144091">
              <w:rPr>
                <w:rFonts w:ascii="Times New Roman" w:hAnsi="Times New Roman" w:cs="Times New Roman"/>
                <w:i/>
                <w:iCs/>
                <w:sz w:val="15"/>
                <w:szCs w:val="15"/>
              </w:rPr>
              <w:t xml:space="preserve">ISTAT, 2007; EIA, 2016; </w:t>
            </w:r>
            <w:proofErr w:type="spellStart"/>
            <w:r w:rsidRPr="00144091">
              <w:rPr>
                <w:rFonts w:ascii="Times New Roman" w:hAnsi="Times New Roman" w:cs="Times New Roman"/>
                <w:i/>
                <w:iCs/>
                <w:sz w:val="15"/>
                <w:szCs w:val="15"/>
              </w:rPr>
              <w:t>Frangou</w:t>
            </w:r>
            <w:proofErr w:type="spellEnd"/>
            <w:r w:rsidRPr="00144091">
              <w:rPr>
                <w:rFonts w:ascii="Times New Roman" w:hAnsi="Times New Roman" w:cs="Times New Roman"/>
                <w:i/>
                <w:iCs/>
                <w:sz w:val="15"/>
                <w:szCs w:val="15"/>
              </w:rPr>
              <w:t xml:space="preserve"> et al, 2018</w:t>
            </w:r>
          </w:p>
        </w:tc>
      </w:tr>
      <w:tr w:rsidR="00F56E0E" w:rsidRPr="00966A1E" w14:paraId="35D4398C" w14:textId="77777777" w:rsidTr="00534003">
        <w:trPr>
          <w:cantSplit/>
          <w:trHeight w:val="20"/>
          <w:jc w:val="center"/>
        </w:trPr>
        <w:tc>
          <w:tcPr>
            <w:tcW w:w="1460" w:type="dxa"/>
            <w:vMerge/>
            <w:vAlign w:val="center"/>
            <w:hideMark/>
          </w:tcPr>
          <w:p w14:paraId="506CA245" w14:textId="77777777" w:rsidR="00F56E0E" w:rsidRPr="003234ED" w:rsidRDefault="00F56E0E" w:rsidP="001006B4">
            <w:pPr>
              <w:jc w:val="center"/>
              <w:rPr>
                <w:rFonts w:ascii="Times New Roman" w:hAnsi="Times New Roman" w:cs="Times New Roman"/>
                <w:b/>
                <w:bCs/>
                <w:sz w:val="17"/>
                <w:szCs w:val="17"/>
              </w:rPr>
            </w:pPr>
          </w:p>
        </w:tc>
        <w:tc>
          <w:tcPr>
            <w:tcW w:w="1416" w:type="dxa"/>
            <w:vMerge/>
            <w:hideMark/>
          </w:tcPr>
          <w:p w14:paraId="729A152B" w14:textId="77777777" w:rsidR="00F56E0E" w:rsidRPr="003234ED" w:rsidRDefault="00F56E0E" w:rsidP="001006B4">
            <w:pPr>
              <w:rPr>
                <w:rFonts w:ascii="Times New Roman" w:hAnsi="Times New Roman" w:cs="Times New Roman"/>
                <w:sz w:val="17"/>
                <w:szCs w:val="17"/>
              </w:rPr>
            </w:pPr>
          </w:p>
        </w:tc>
        <w:tc>
          <w:tcPr>
            <w:tcW w:w="3082" w:type="dxa"/>
            <w:vMerge/>
            <w:vAlign w:val="center"/>
            <w:hideMark/>
          </w:tcPr>
          <w:p w14:paraId="1C2B063D" w14:textId="77777777" w:rsidR="00F56E0E" w:rsidRPr="003234ED" w:rsidRDefault="00F56E0E" w:rsidP="001006B4">
            <w:pPr>
              <w:rPr>
                <w:rFonts w:ascii="Times New Roman" w:hAnsi="Times New Roman" w:cs="Times New Roman"/>
                <w:sz w:val="17"/>
                <w:szCs w:val="17"/>
              </w:rPr>
            </w:pPr>
          </w:p>
        </w:tc>
        <w:tc>
          <w:tcPr>
            <w:tcW w:w="4243" w:type="dxa"/>
            <w:vAlign w:val="center"/>
            <w:hideMark/>
          </w:tcPr>
          <w:p w14:paraId="399B1020" w14:textId="77777777" w:rsidR="00F56E0E" w:rsidRPr="00A227BC" w:rsidRDefault="00F56E0E" w:rsidP="001006B4">
            <w:pPr>
              <w:rPr>
                <w:rFonts w:ascii="Times New Roman" w:hAnsi="Times New Roman" w:cs="Times New Roman"/>
                <w:sz w:val="17"/>
                <w:szCs w:val="17"/>
                <w:lang w:val="en-GB"/>
              </w:rPr>
            </w:pPr>
            <w:r w:rsidRPr="0006535D">
              <w:rPr>
                <w:rFonts w:ascii="Times New Roman" w:hAnsi="Times New Roman" w:cs="Times New Roman"/>
                <w:sz w:val="17"/>
                <w:szCs w:val="17"/>
                <w:lang w:val="en-GB"/>
              </w:rPr>
              <w:t>Mall</w:t>
            </w:r>
          </w:p>
        </w:tc>
        <w:tc>
          <w:tcPr>
            <w:tcW w:w="4075" w:type="dxa"/>
            <w:vAlign w:val="center"/>
            <w:hideMark/>
          </w:tcPr>
          <w:p w14:paraId="0CC67DC9" w14:textId="77777777" w:rsidR="00F56E0E" w:rsidRPr="009F61DB" w:rsidRDefault="00F56E0E" w:rsidP="001006B4">
            <w:pPr>
              <w:jc w:val="right"/>
              <w:rPr>
                <w:rFonts w:ascii="Times New Roman" w:hAnsi="Times New Roman" w:cs="Times New Roman"/>
                <w:i/>
                <w:iCs/>
                <w:sz w:val="15"/>
                <w:szCs w:val="15"/>
              </w:rPr>
            </w:pPr>
            <w:r w:rsidRPr="00144091">
              <w:rPr>
                <w:rFonts w:ascii="Times New Roman" w:hAnsi="Times New Roman" w:cs="Times New Roman"/>
                <w:i/>
                <w:iCs/>
                <w:sz w:val="15"/>
                <w:szCs w:val="15"/>
              </w:rPr>
              <w:t xml:space="preserve">Stuart et al, 2014; </w:t>
            </w:r>
            <w:proofErr w:type="spellStart"/>
            <w:r w:rsidRPr="00144091">
              <w:rPr>
                <w:rFonts w:ascii="Times New Roman" w:hAnsi="Times New Roman" w:cs="Times New Roman"/>
                <w:i/>
                <w:iCs/>
                <w:sz w:val="15"/>
                <w:szCs w:val="15"/>
              </w:rPr>
              <w:t>Frangou</w:t>
            </w:r>
            <w:proofErr w:type="spellEnd"/>
            <w:r w:rsidRPr="00144091">
              <w:rPr>
                <w:rFonts w:ascii="Times New Roman" w:hAnsi="Times New Roman" w:cs="Times New Roman"/>
                <w:i/>
                <w:iCs/>
                <w:sz w:val="15"/>
                <w:szCs w:val="15"/>
              </w:rPr>
              <w:t xml:space="preserve"> et al, 2018</w:t>
            </w:r>
          </w:p>
        </w:tc>
      </w:tr>
      <w:tr w:rsidR="00F56E0E" w:rsidRPr="00144091" w14:paraId="5750576A" w14:textId="77777777" w:rsidTr="00534003">
        <w:trPr>
          <w:cantSplit/>
          <w:trHeight w:val="20"/>
          <w:jc w:val="center"/>
        </w:trPr>
        <w:tc>
          <w:tcPr>
            <w:tcW w:w="1460" w:type="dxa"/>
            <w:vMerge/>
            <w:vAlign w:val="center"/>
            <w:hideMark/>
          </w:tcPr>
          <w:p w14:paraId="29B08C2C" w14:textId="77777777" w:rsidR="00F56E0E" w:rsidRPr="003234ED" w:rsidRDefault="00F56E0E" w:rsidP="001006B4">
            <w:pPr>
              <w:jc w:val="center"/>
              <w:rPr>
                <w:rFonts w:ascii="Times New Roman" w:hAnsi="Times New Roman" w:cs="Times New Roman"/>
                <w:b/>
                <w:bCs/>
                <w:sz w:val="17"/>
                <w:szCs w:val="17"/>
              </w:rPr>
            </w:pPr>
          </w:p>
        </w:tc>
        <w:tc>
          <w:tcPr>
            <w:tcW w:w="1416" w:type="dxa"/>
            <w:vMerge/>
            <w:hideMark/>
          </w:tcPr>
          <w:p w14:paraId="74FE456E" w14:textId="77777777" w:rsidR="00F56E0E" w:rsidRPr="003234ED" w:rsidRDefault="00F56E0E" w:rsidP="001006B4">
            <w:pPr>
              <w:rPr>
                <w:rFonts w:ascii="Times New Roman" w:hAnsi="Times New Roman" w:cs="Times New Roman"/>
                <w:sz w:val="17"/>
                <w:szCs w:val="17"/>
              </w:rPr>
            </w:pPr>
          </w:p>
        </w:tc>
        <w:tc>
          <w:tcPr>
            <w:tcW w:w="3082" w:type="dxa"/>
            <w:vMerge w:val="restart"/>
            <w:vAlign w:val="center"/>
            <w:hideMark/>
          </w:tcPr>
          <w:p w14:paraId="59BA77CF" w14:textId="77777777" w:rsidR="00F56E0E" w:rsidRPr="00A227BC" w:rsidRDefault="00F56E0E" w:rsidP="001006B4">
            <w:pPr>
              <w:rPr>
                <w:rFonts w:ascii="Times New Roman" w:hAnsi="Times New Roman" w:cs="Times New Roman"/>
                <w:sz w:val="17"/>
                <w:szCs w:val="17"/>
                <w:lang w:val="en-GB"/>
              </w:rPr>
            </w:pPr>
            <w:r w:rsidRPr="0006535D">
              <w:rPr>
                <w:rFonts w:ascii="Times New Roman" w:hAnsi="Times New Roman" w:cs="Times New Roman"/>
                <w:sz w:val="17"/>
                <w:szCs w:val="17"/>
                <w:lang w:val="en-GB"/>
              </w:rPr>
              <w:t xml:space="preserve">Entertainment </w:t>
            </w:r>
            <w:r w:rsidRPr="00A227BC">
              <w:rPr>
                <w:rFonts w:ascii="Times New Roman" w:hAnsi="Times New Roman" w:cs="Times New Roman"/>
                <w:sz w:val="17"/>
                <w:szCs w:val="17"/>
                <w:lang w:val="en-GB"/>
              </w:rPr>
              <w:t>activities</w:t>
            </w:r>
          </w:p>
        </w:tc>
        <w:tc>
          <w:tcPr>
            <w:tcW w:w="4243" w:type="dxa"/>
            <w:vAlign w:val="center"/>
            <w:hideMark/>
          </w:tcPr>
          <w:p w14:paraId="61931AF0" w14:textId="77777777" w:rsidR="00F56E0E" w:rsidRPr="00686929" w:rsidRDefault="00F56E0E" w:rsidP="001006B4">
            <w:pPr>
              <w:rPr>
                <w:rFonts w:ascii="Times New Roman" w:hAnsi="Times New Roman" w:cs="Times New Roman"/>
                <w:sz w:val="17"/>
                <w:szCs w:val="17"/>
                <w:lang w:val="en-GB"/>
              </w:rPr>
            </w:pPr>
            <w:r w:rsidRPr="00686929">
              <w:rPr>
                <w:rFonts w:ascii="Times New Roman" w:hAnsi="Times New Roman" w:cs="Times New Roman"/>
                <w:sz w:val="17"/>
                <w:szCs w:val="17"/>
                <w:lang w:val="en-GB"/>
              </w:rPr>
              <w:t>Sport facilities</w:t>
            </w:r>
          </w:p>
        </w:tc>
        <w:tc>
          <w:tcPr>
            <w:tcW w:w="4075" w:type="dxa"/>
            <w:vAlign w:val="center"/>
            <w:hideMark/>
          </w:tcPr>
          <w:p w14:paraId="637D41C0" w14:textId="77777777" w:rsidR="00F56E0E" w:rsidRPr="00803166" w:rsidRDefault="00F56E0E" w:rsidP="001006B4">
            <w:pPr>
              <w:jc w:val="right"/>
              <w:rPr>
                <w:rFonts w:ascii="Times New Roman" w:hAnsi="Times New Roman" w:cs="Times New Roman"/>
                <w:i/>
                <w:iCs/>
                <w:sz w:val="15"/>
                <w:szCs w:val="15"/>
                <w:lang w:val="en-GB"/>
              </w:rPr>
            </w:pPr>
            <w:r w:rsidRPr="00803166">
              <w:rPr>
                <w:rFonts w:ascii="Times New Roman" w:hAnsi="Times New Roman" w:cs="Times New Roman"/>
                <w:i/>
                <w:iCs/>
                <w:sz w:val="15"/>
                <w:szCs w:val="15"/>
                <w:lang w:val="en-GB"/>
              </w:rPr>
              <w:t>ISTAT, 2007;Frangou et al, 2018</w:t>
            </w:r>
          </w:p>
        </w:tc>
      </w:tr>
      <w:tr w:rsidR="00F56E0E" w:rsidRPr="00966A1E" w14:paraId="2DE82E38" w14:textId="77777777" w:rsidTr="00534003">
        <w:trPr>
          <w:cantSplit/>
          <w:trHeight w:val="20"/>
          <w:jc w:val="center"/>
        </w:trPr>
        <w:tc>
          <w:tcPr>
            <w:tcW w:w="1460" w:type="dxa"/>
            <w:vMerge/>
            <w:vAlign w:val="center"/>
            <w:hideMark/>
          </w:tcPr>
          <w:p w14:paraId="4036503B" w14:textId="77777777" w:rsidR="00F56E0E" w:rsidRPr="00144091" w:rsidRDefault="00F56E0E" w:rsidP="001006B4">
            <w:pPr>
              <w:jc w:val="center"/>
              <w:rPr>
                <w:rFonts w:ascii="Times New Roman" w:hAnsi="Times New Roman" w:cs="Times New Roman"/>
                <w:b/>
                <w:bCs/>
                <w:sz w:val="17"/>
                <w:szCs w:val="17"/>
                <w:lang w:val="en-GB"/>
              </w:rPr>
            </w:pPr>
          </w:p>
        </w:tc>
        <w:tc>
          <w:tcPr>
            <w:tcW w:w="1416" w:type="dxa"/>
            <w:vMerge/>
            <w:hideMark/>
          </w:tcPr>
          <w:p w14:paraId="7EB0AF49" w14:textId="77777777" w:rsidR="00F56E0E" w:rsidRPr="00144091" w:rsidRDefault="00F56E0E" w:rsidP="001006B4">
            <w:pPr>
              <w:rPr>
                <w:rFonts w:ascii="Times New Roman" w:hAnsi="Times New Roman" w:cs="Times New Roman"/>
                <w:sz w:val="17"/>
                <w:szCs w:val="17"/>
                <w:lang w:val="en-GB"/>
              </w:rPr>
            </w:pPr>
          </w:p>
        </w:tc>
        <w:tc>
          <w:tcPr>
            <w:tcW w:w="3082" w:type="dxa"/>
            <w:vMerge/>
            <w:vAlign w:val="center"/>
            <w:hideMark/>
          </w:tcPr>
          <w:p w14:paraId="5B418B23"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7C83B539" w14:textId="77777777" w:rsidR="00F56E0E" w:rsidRPr="00144091" w:rsidRDefault="00F56E0E" w:rsidP="001006B4">
            <w:pPr>
              <w:rPr>
                <w:rFonts w:ascii="Times New Roman" w:hAnsi="Times New Roman" w:cs="Times New Roman"/>
                <w:sz w:val="17"/>
                <w:szCs w:val="17"/>
                <w:lang w:val="en-GB"/>
              </w:rPr>
            </w:pPr>
            <w:proofErr w:type="spellStart"/>
            <w:r w:rsidRPr="00144091">
              <w:rPr>
                <w:rFonts w:ascii="Times New Roman" w:hAnsi="Times New Roman" w:cs="Times New Roman"/>
                <w:sz w:val="17"/>
                <w:szCs w:val="17"/>
              </w:rPr>
              <w:t>Leisure</w:t>
            </w:r>
            <w:proofErr w:type="spellEnd"/>
            <w:r w:rsidRPr="00144091">
              <w:rPr>
                <w:rFonts w:ascii="Times New Roman" w:hAnsi="Times New Roman" w:cs="Times New Roman"/>
                <w:sz w:val="17"/>
                <w:szCs w:val="17"/>
              </w:rPr>
              <w:t xml:space="preserve"> &amp; </w:t>
            </w:r>
            <w:proofErr w:type="spellStart"/>
            <w:r w:rsidRPr="00144091">
              <w:rPr>
                <w:rFonts w:ascii="Times New Roman" w:hAnsi="Times New Roman" w:cs="Times New Roman"/>
                <w:sz w:val="17"/>
                <w:szCs w:val="17"/>
              </w:rPr>
              <w:t>recreational</w:t>
            </w:r>
            <w:proofErr w:type="spellEnd"/>
            <w:r w:rsidRPr="00144091">
              <w:rPr>
                <w:rFonts w:ascii="Times New Roman" w:hAnsi="Times New Roman" w:cs="Times New Roman"/>
                <w:sz w:val="17"/>
                <w:szCs w:val="17"/>
              </w:rPr>
              <w:t xml:space="preserve"> facilities</w:t>
            </w:r>
          </w:p>
        </w:tc>
        <w:tc>
          <w:tcPr>
            <w:tcW w:w="4075" w:type="dxa"/>
            <w:vAlign w:val="center"/>
            <w:hideMark/>
          </w:tcPr>
          <w:p w14:paraId="63CC410B" w14:textId="77777777" w:rsidR="00F56E0E" w:rsidRPr="009F61DB" w:rsidRDefault="00F56E0E" w:rsidP="001006B4">
            <w:pPr>
              <w:jc w:val="right"/>
              <w:rPr>
                <w:rFonts w:ascii="Times New Roman" w:hAnsi="Times New Roman" w:cs="Times New Roman"/>
                <w:i/>
                <w:iCs/>
                <w:sz w:val="15"/>
                <w:szCs w:val="15"/>
              </w:rPr>
            </w:pPr>
            <w:r w:rsidRPr="00144091">
              <w:rPr>
                <w:rFonts w:ascii="Times New Roman" w:hAnsi="Times New Roman" w:cs="Times New Roman"/>
                <w:i/>
                <w:iCs/>
                <w:sz w:val="15"/>
                <w:szCs w:val="15"/>
              </w:rPr>
              <w:t xml:space="preserve">ISTAT, 2007;EIA, 2016; </w:t>
            </w:r>
            <w:proofErr w:type="spellStart"/>
            <w:r w:rsidRPr="00144091">
              <w:rPr>
                <w:rFonts w:ascii="Times New Roman" w:hAnsi="Times New Roman" w:cs="Times New Roman"/>
                <w:i/>
                <w:iCs/>
                <w:sz w:val="15"/>
                <w:szCs w:val="15"/>
              </w:rPr>
              <w:t>Nolden</w:t>
            </w:r>
            <w:proofErr w:type="spellEnd"/>
            <w:r w:rsidRPr="00144091">
              <w:rPr>
                <w:rFonts w:ascii="Times New Roman" w:hAnsi="Times New Roman" w:cs="Times New Roman"/>
                <w:i/>
                <w:iCs/>
                <w:sz w:val="15"/>
                <w:szCs w:val="15"/>
              </w:rPr>
              <w:t xml:space="preserve"> et al, 2016</w:t>
            </w:r>
          </w:p>
        </w:tc>
      </w:tr>
      <w:tr w:rsidR="00F56E0E" w:rsidRPr="00966A1E" w14:paraId="5E8C716A" w14:textId="77777777" w:rsidTr="00534003">
        <w:trPr>
          <w:cantSplit/>
          <w:trHeight w:val="20"/>
          <w:jc w:val="center"/>
        </w:trPr>
        <w:tc>
          <w:tcPr>
            <w:tcW w:w="1460" w:type="dxa"/>
            <w:vMerge/>
            <w:vAlign w:val="center"/>
            <w:hideMark/>
          </w:tcPr>
          <w:p w14:paraId="3F41F169" w14:textId="77777777" w:rsidR="00F56E0E" w:rsidRPr="003234ED" w:rsidRDefault="00F56E0E" w:rsidP="001006B4">
            <w:pPr>
              <w:jc w:val="center"/>
              <w:rPr>
                <w:rFonts w:ascii="Times New Roman" w:hAnsi="Times New Roman" w:cs="Times New Roman"/>
                <w:b/>
                <w:bCs/>
                <w:sz w:val="17"/>
                <w:szCs w:val="17"/>
              </w:rPr>
            </w:pPr>
          </w:p>
        </w:tc>
        <w:tc>
          <w:tcPr>
            <w:tcW w:w="4498" w:type="dxa"/>
            <w:gridSpan w:val="2"/>
            <w:vMerge w:val="restart"/>
            <w:noWrap/>
            <w:vAlign w:val="center"/>
            <w:hideMark/>
          </w:tcPr>
          <w:p w14:paraId="5FD72588" w14:textId="77777777" w:rsidR="00F56E0E" w:rsidRPr="00A227BC" w:rsidRDefault="00F56E0E" w:rsidP="001006B4">
            <w:pPr>
              <w:rPr>
                <w:rFonts w:ascii="Times New Roman" w:hAnsi="Times New Roman" w:cs="Times New Roman"/>
                <w:sz w:val="17"/>
                <w:szCs w:val="17"/>
                <w:lang w:val="en-GB"/>
              </w:rPr>
            </w:pPr>
            <w:r w:rsidRPr="0006535D">
              <w:rPr>
                <w:rFonts w:ascii="Times New Roman" w:hAnsi="Times New Roman" w:cs="Times New Roman"/>
                <w:sz w:val="17"/>
                <w:szCs w:val="17"/>
                <w:lang w:val="en-GB"/>
              </w:rPr>
              <w:t>Transportation &amp; warehousing</w:t>
            </w:r>
          </w:p>
        </w:tc>
        <w:tc>
          <w:tcPr>
            <w:tcW w:w="4243" w:type="dxa"/>
            <w:vAlign w:val="center"/>
            <w:hideMark/>
          </w:tcPr>
          <w:p w14:paraId="5BC7AAD2" w14:textId="77777777" w:rsidR="00F56E0E" w:rsidRPr="00686929" w:rsidRDefault="00F56E0E" w:rsidP="001006B4">
            <w:pPr>
              <w:rPr>
                <w:rFonts w:ascii="Times New Roman" w:hAnsi="Times New Roman" w:cs="Times New Roman"/>
                <w:sz w:val="17"/>
                <w:szCs w:val="17"/>
                <w:lang w:val="en-GB"/>
              </w:rPr>
            </w:pPr>
            <w:r w:rsidRPr="00686929">
              <w:rPr>
                <w:rFonts w:ascii="Times New Roman" w:hAnsi="Times New Roman" w:cs="Times New Roman"/>
                <w:sz w:val="17"/>
                <w:szCs w:val="17"/>
                <w:lang w:val="en-GB"/>
              </w:rPr>
              <w:t>Air transport (airports)</w:t>
            </w:r>
          </w:p>
        </w:tc>
        <w:tc>
          <w:tcPr>
            <w:tcW w:w="4075" w:type="dxa"/>
            <w:vAlign w:val="center"/>
            <w:hideMark/>
          </w:tcPr>
          <w:p w14:paraId="15F12105" w14:textId="77777777" w:rsidR="00F56E0E" w:rsidRPr="009F61DB" w:rsidRDefault="00F56E0E" w:rsidP="001006B4">
            <w:pPr>
              <w:jc w:val="right"/>
              <w:rPr>
                <w:rFonts w:ascii="Times New Roman" w:hAnsi="Times New Roman" w:cs="Times New Roman"/>
                <w:i/>
                <w:iCs/>
                <w:sz w:val="15"/>
                <w:szCs w:val="15"/>
              </w:rPr>
            </w:pPr>
            <w:r w:rsidRPr="00144091">
              <w:rPr>
                <w:rFonts w:ascii="Times New Roman" w:hAnsi="Times New Roman" w:cs="Times New Roman"/>
                <w:i/>
                <w:iCs/>
                <w:sz w:val="15"/>
                <w:szCs w:val="15"/>
              </w:rPr>
              <w:t xml:space="preserve">ISTAT, 2007;Sabbatucci et al, 2009; </w:t>
            </w:r>
            <w:proofErr w:type="spellStart"/>
            <w:r w:rsidRPr="00144091">
              <w:rPr>
                <w:rFonts w:ascii="Times New Roman" w:hAnsi="Times New Roman" w:cs="Times New Roman"/>
                <w:i/>
                <w:iCs/>
                <w:sz w:val="15"/>
                <w:szCs w:val="15"/>
              </w:rPr>
              <w:t>Nolden</w:t>
            </w:r>
            <w:proofErr w:type="spellEnd"/>
            <w:r w:rsidRPr="00144091">
              <w:rPr>
                <w:rFonts w:ascii="Times New Roman" w:hAnsi="Times New Roman" w:cs="Times New Roman"/>
                <w:i/>
                <w:iCs/>
                <w:sz w:val="15"/>
                <w:szCs w:val="15"/>
              </w:rPr>
              <w:t xml:space="preserve"> et al, 2016</w:t>
            </w:r>
          </w:p>
        </w:tc>
      </w:tr>
      <w:tr w:rsidR="00F56E0E" w:rsidRPr="00144091" w14:paraId="23D1C9E8" w14:textId="77777777" w:rsidTr="00534003">
        <w:trPr>
          <w:cantSplit/>
          <w:trHeight w:val="20"/>
          <w:jc w:val="center"/>
        </w:trPr>
        <w:tc>
          <w:tcPr>
            <w:tcW w:w="1460" w:type="dxa"/>
            <w:vMerge/>
            <w:vAlign w:val="center"/>
            <w:hideMark/>
          </w:tcPr>
          <w:p w14:paraId="4CE7DCFA" w14:textId="77777777" w:rsidR="00F56E0E" w:rsidRPr="003234ED" w:rsidRDefault="00F56E0E" w:rsidP="001006B4">
            <w:pPr>
              <w:jc w:val="center"/>
              <w:rPr>
                <w:rFonts w:ascii="Times New Roman" w:hAnsi="Times New Roman" w:cs="Times New Roman"/>
                <w:b/>
                <w:bCs/>
                <w:sz w:val="17"/>
                <w:szCs w:val="17"/>
              </w:rPr>
            </w:pPr>
          </w:p>
        </w:tc>
        <w:tc>
          <w:tcPr>
            <w:tcW w:w="4498" w:type="dxa"/>
            <w:gridSpan w:val="2"/>
            <w:vMerge/>
            <w:vAlign w:val="center"/>
            <w:hideMark/>
          </w:tcPr>
          <w:p w14:paraId="76154B1E" w14:textId="77777777" w:rsidR="00F56E0E" w:rsidRPr="003234ED" w:rsidRDefault="00F56E0E" w:rsidP="001006B4">
            <w:pPr>
              <w:rPr>
                <w:rFonts w:ascii="Times New Roman" w:hAnsi="Times New Roman" w:cs="Times New Roman"/>
                <w:sz w:val="17"/>
                <w:szCs w:val="17"/>
              </w:rPr>
            </w:pPr>
          </w:p>
        </w:tc>
        <w:tc>
          <w:tcPr>
            <w:tcW w:w="4243" w:type="dxa"/>
            <w:vAlign w:val="center"/>
            <w:hideMark/>
          </w:tcPr>
          <w:p w14:paraId="29EFB81C" w14:textId="77777777" w:rsidR="00F56E0E" w:rsidRPr="00A227BC" w:rsidRDefault="00F56E0E" w:rsidP="001006B4">
            <w:pPr>
              <w:rPr>
                <w:rFonts w:ascii="Times New Roman" w:hAnsi="Times New Roman" w:cs="Times New Roman"/>
                <w:sz w:val="17"/>
                <w:szCs w:val="17"/>
                <w:lang w:val="en-GB"/>
              </w:rPr>
            </w:pPr>
            <w:r w:rsidRPr="0006535D">
              <w:rPr>
                <w:rFonts w:ascii="Times New Roman" w:hAnsi="Times New Roman" w:cs="Times New Roman"/>
                <w:sz w:val="17"/>
                <w:szCs w:val="17"/>
                <w:lang w:val="en-GB"/>
              </w:rPr>
              <w:t>Land transport (stations)</w:t>
            </w:r>
          </w:p>
        </w:tc>
        <w:tc>
          <w:tcPr>
            <w:tcW w:w="4075" w:type="dxa"/>
            <w:vMerge w:val="restart"/>
            <w:vAlign w:val="center"/>
            <w:hideMark/>
          </w:tcPr>
          <w:p w14:paraId="6C76C789" w14:textId="77777777" w:rsidR="00F56E0E" w:rsidRPr="00686929" w:rsidRDefault="00F56E0E" w:rsidP="001006B4">
            <w:pPr>
              <w:jc w:val="right"/>
              <w:rPr>
                <w:rFonts w:ascii="Times New Roman" w:hAnsi="Times New Roman" w:cs="Times New Roman"/>
                <w:i/>
                <w:iCs/>
                <w:sz w:val="15"/>
                <w:szCs w:val="15"/>
                <w:lang w:val="en-GB"/>
              </w:rPr>
            </w:pPr>
            <w:r w:rsidRPr="00686929">
              <w:rPr>
                <w:rFonts w:ascii="Times New Roman" w:hAnsi="Times New Roman" w:cs="Times New Roman"/>
                <w:i/>
                <w:iCs/>
                <w:sz w:val="15"/>
                <w:szCs w:val="15"/>
                <w:lang w:val="en-GB"/>
              </w:rPr>
              <w:t>ISTAT, 2007;Sabbatucci et al, 2009</w:t>
            </w:r>
          </w:p>
        </w:tc>
      </w:tr>
      <w:tr w:rsidR="00F56E0E" w:rsidRPr="00144091" w14:paraId="10B53096" w14:textId="77777777" w:rsidTr="00534003">
        <w:trPr>
          <w:cantSplit/>
          <w:trHeight w:val="20"/>
          <w:jc w:val="center"/>
        </w:trPr>
        <w:tc>
          <w:tcPr>
            <w:tcW w:w="1460" w:type="dxa"/>
            <w:vMerge/>
            <w:vAlign w:val="center"/>
            <w:hideMark/>
          </w:tcPr>
          <w:p w14:paraId="423B9BED"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03D9BA5A"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52CECDB6"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 xml:space="preserve">Maritime </w:t>
            </w:r>
            <w:proofErr w:type="spellStart"/>
            <w:r w:rsidRPr="00144091">
              <w:rPr>
                <w:rFonts w:ascii="Times New Roman" w:hAnsi="Times New Roman" w:cs="Times New Roman"/>
                <w:sz w:val="17"/>
                <w:szCs w:val="17"/>
              </w:rPr>
              <w:t>transport</w:t>
            </w:r>
            <w:proofErr w:type="spellEnd"/>
            <w:r w:rsidRPr="00144091">
              <w:rPr>
                <w:rFonts w:ascii="Times New Roman" w:hAnsi="Times New Roman" w:cs="Times New Roman"/>
                <w:sz w:val="17"/>
                <w:szCs w:val="17"/>
              </w:rPr>
              <w:t xml:space="preserve"> (ports)</w:t>
            </w:r>
          </w:p>
        </w:tc>
        <w:tc>
          <w:tcPr>
            <w:tcW w:w="4075" w:type="dxa"/>
            <w:vMerge/>
            <w:vAlign w:val="center"/>
            <w:hideMark/>
          </w:tcPr>
          <w:p w14:paraId="62B68FBD" w14:textId="77777777" w:rsidR="00F56E0E" w:rsidRPr="00144091" w:rsidRDefault="00F56E0E" w:rsidP="001006B4">
            <w:pPr>
              <w:jc w:val="right"/>
              <w:rPr>
                <w:rFonts w:ascii="Times New Roman" w:hAnsi="Times New Roman" w:cs="Times New Roman"/>
                <w:i/>
                <w:iCs/>
                <w:sz w:val="15"/>
                <w:szCs w:val="15"/>
                <w:lang w:val="en-GB"/>
              </w:rPr>
            </w:pPr>
          </w:p>
        </w:tc>
      </w:tr>
      <w:tr w:rsidR="00F56E0E" w:rsidRPr="00144091" w14:paraId="3C3FB52C" w14:textId="77777777" w:rsidTr="00534003">
        <w:trPr>
          <w:cantSplit/>
          <w:trHeight w:val="20"/>
          <w:jc w:val="center"/>
        </w:trPr>
        <w:tc>
          <w:tcPr>
            <w:tcW w:w="1460" w:type="dxa"/>
            <w:vMerge/>
            <w:vAlign w:val="center"/>
            <w:hideMark/>
          </w:tcPr>
          <w:p w14:paraId="1215A5B0"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63821771"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10CA4756" w14:textId="77777777" w:rsidR="00F56E0E" w:rsidRPr="00144091" w:rsidRDefault="00F56E0E" w:rsidP="001006B4">
            <w:pPr>
              <w:rPr>
                <w:rFonts w:ascii="Times New Roman" w:hAnsi="Times New Roman" w:cs="Times New Roman"/>
                <w:sz w:val="17"/>
                <w:szCs w:val="17"/>
                <w:lang w:val="en-GB"/>
              </w:rPr>
            </w:pPr>
            <w:r w:rsidRPr="003234ED">
              <w:rPr>
                <w:rFonts w:ascii="Times New Roman" w:hAnsi="Times New Roman" w:cs="Times New Roman"/>
                <w:sz w:val="17"/>
                <w:szCs w:val="17"/>
                <w:lang w:val="en-US"/>
              </w:rPr>
              <w:t>Warehousing and other transport activities (logistics)</w:t>
            </w:r>
          </w:p>
        </w:tc>
        <w:tc>
          <w:tcPr>
            <w:tcW w:w="4075" w:type="dxa"/>
            <w:vMerge/>
            <w:vAlign w:val="center"/>
            <w:hideMark/>
          </w:tcPr>
          <w:p w14:paraId="3B1F5654" w14:textId="77777777" w:rsidR="00F56E0E" w:rsidRPr="00144091" w:rsidRDefault="00F56E0E" w:rsidP="001006B4">
            <w:pPr>
              <w:jc w:val="right"/>
              <w:rPr>
                <w:rFonts w:ascii="Times New Roman" w:hAnsi="Times New Roman" w:cs="Times New Roman"/>
                <w:i/>
                <w:iCs/>
                <w:sz w:val="15"/>
                <w:szCs w:val="15"/>
                <w:lang w:val="en-GB"/>
              </w:rPr>
            </w:pPr>
          </w:p>
        </w:tc>
      </w:tr>
      <w:tr w:rsidR="00F56E0E" w:rsidRPr="00144091" w14:paraId="418EFBBD" w14:textId="77777777" w:rsidTr="00534003">
        <w:trPr>
          <w:cantSplit/>
          <w:trHeight w:val="20"/>
          <w:jc w:val="center"/>
        </w:trPr>
        <w:tc>
          <w:tcPr>
            <w:tcW w:w="1460" w:type="dxa"/>
            <w:vMerge/>
            <w:vAlign w:val="center"/>
            <w:hideMark/>
          </w:tcPr>
          <w:p w14:paraId="73163EF6"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377A4560"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68C43DD4"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 xml:space="preserve">Postal and </w:t>
            </w:r>
            <w:proofErr w:type="spellStart"/>
            <w:r w:rsidRPr="00144091">
              <w:rPr>
                <w:rFonts w:ascii="Times New Roman" w:hAnsi="Times New Roman" w:cs="Times New Roman"/>
                <w:sz w:val="17"/>
                <w:szCs w:val="17"/>
              </w:rPr>
              <w:t>courier</w:t>
            </w:r>
            <w:proofErr w:type="spellEnd"/>
            <w:r w:rsidRPr="00144091">
              <w:rPr>
                <w:rFonts w:ascii="Times New Roman" w:hAnsi="Times New Roman" w:cs="Times New Roman"/>
                <w:sz w:val="17"/>
                <w:szCs w:val="17"/>
              </w:rPr>
              <w:t xml:space="preserve"> services</w:t>
            </w:r>
          </w:p>
        </w:tc>
        <w:tc>
          <w:tcPr>
            <w:tcW w:w="4075" w:type="dxa"/>
            <w:vMerge/>
            <w:vAlign w:val="center"/>
            <w:hideMark/>
          </w:tcPr>
          <w:p w14:paraId="4B84D292" w14:textId="77777777" w:rsidR="00F56E0E" w:rsidRPr="00144091" w:rsidRDefault="00F56E0E" w:rsidP="001006B4">
            <w:pPr>
              <w:jc w:val="right"/>
              <w:rPr>
                <w:rFonts w:ascii="Times New Roman" w:hAnsi="Times New Roman" w:cs="Times New Roman"/>
                <w:i/>
                <w:iCs/>
                <w:sz w:val="15"/>
                <w:szCs w:val="15"/>
                <w:lang w:val="en-GB"/>
              </w:rPr>
            </w:pPr>
          </w:p>
        </w:tc>
      </w:tr>
      <w:tr w:rsidR="00F56E0E" w:rsidRPr="00966A1E" w14:paraId="2D072E60" w14:textId="77777777" w:rsidTr="00534003">
        <w:trPr>
          <w:cantSplit/>
          <w:trHeight w:val="20"/>
          <w:jc w:val="center"/>
        </w:trPr>
        <w:tc>
          <w:tcPr>
            <w:tcW w:w="1460" w:type="dxa"/>
            <w:vMerge w:val="restart"/>
            <w:noWrap/>
            <w:vAlign w:val="center"/>
            <w:hideMark/>
          </w:tcPr>
          <w:p w14:paraId="255C4D31" w14:textId="77777777" w:rsidR="00F56E0E" w:rsidRPr="00144091" w:rsidRDefault="00F56E0E" w:rsidP="001006B4">
            <w:pPr>
              <w:jc w:val="center"/>
              <w:rPr>
                <w:rFonts w:ascii="Times New Roman" w:hAnsi="Times New Roman" w:cs="Times New Roman"/>
                <w:sz w:val="17"/>
                <w:szCs w:val="17"/>
                <w:lang w:val="en-GB"/>
              </w:rPr>
            </w:pPr>
            <w:r w:rsidRPr="00144091">
              <w:rPr>
                <w:rFonts w:ascii="Times New Roman" w:hAnsi="Times New Roman" w:cs="Times New Roman"/>
                <w:sz w:val="17"/>
                <w:szCs w:val="17"/>
              </w:rPr>
              <w:t>PUBLIC ADMINISTRATION</w:t>
            </w:r>
          </w:p>
        </w:tc>
        <w:tc>
          <w:tcPr>
            <w:tcW w:w="8741" w:type="dxa"/>
            <w:gridSpan w:val="3"/>
            <w:noWrap/>
            <w:vAlign w:val="center"/>
            <w:hideMark/>
          </w:tcPr>
          <w:p w14:paraId="610A07DF"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 xml:space="preserve">Public </w:t>
            </w:r>
            <w:proofErr w:type="spellStart"/>
            <w:r w:rsidRPr="00144091">
              <w:rPr>
                <w:rFonts w:ascii="Times New Roman" w:hAnsi="Times New Roman" w:cs="Times New Roman"/>
                <w:sz w:val="17"/>
                <w:szCs w:val="17"/>
              </w:rPr>
              <w:t>residential</w:t>
            </w:r>
            <w:proofErr w:type="spellEnd"/>
            <w:r w:rsidRPr="00144091">
              <w:rPr>
                <w:rFonts w:ascii="Times New Roman" w:hAnsi="Times New Roman" w:cs="Times New Roman"/>
                <w:sz w:val="17"/>
                <w:szCs w:val="17"/>
              </w:rPr>
              <w:t xml:space="preserve"> housing</w:t>
            </w:r>
          </w:p>
        </w:tc>
        <w:tc>
          <w:tcPr>
            <w:tcW w:w="4075" w:type="dxa"/>
            <w:vAlign w:val="center"/>
            <w:hideMark/>
          </w:tcPr>
          <w:p w14:paraId="58DCE342" w14:textId="77777777" w:rsidR="00F56E0E" w:rsidRPr="009F61DB" w:rsidRDefault="00F56E0E" w:rsidP="001006B4">
            <w:pPr>
              <w:jc w:val="right"/>
              <w:rPr>
                <w:rFonts w:ascii="Times New Roman" w:hAnsi="Times New Roman" w:cs="Times New Roman"/>
                <w:i/>
                <w:iCs/>
                <w:sz w:val="15"/>
                <w:szCs w:val="15"/>
              </w:rPr>
            </w:pPr>
            <w:r w:rsidRPr="00144091">
              <w:rPr>
                <w:rFonts w:ascii="Times New Roman" w:hAnsi="Times New Roman" w:cs="Times New Roman"/>
                <w:i/>
                <w:iCs/>
                <w:sz w:val="15"/>
                <w:szCs w:val="15"/>
              </w:rPr>
              <w:t xml:space="preserve">Larsen et al, 2012;Stuart et al, 2014; </w:t>
            </w:r>
            <w:proofErr w:type="spellStart"/>
            <w:r w:rsidRPr="00144091">
              <w:rPr>
                <w:rFonts w:ascii="Times New Roman" w:hAnsi="Times New Roman" w:cs="Times New Roman"/>
                <w:i/>
                <w:iCs/>
                <w:sz w:val="15"/>
                <w:szCs w:val="15"/>
              </w:rPr>
              <w:t>Carvallo</w:t>
            </w:r>
            <w:proofErr w:type="spellEnd"/>
            <w:r w:rsidRPr="00144091">
              <w:rPr>
                <w:rFonts w:ascii="Times New Roman" w:hAnsi="Times New Roman" w:cs="Times New Roman"/>
                <w:i/>
                <w:iCs/>
                <w:sz w:val="15"/>
                <w:szCs w:val="15"/>
              </w:rPr>
              <w:t xml:space="preserve"> et al, 2019</w:t>
            </w:r>
          </w:p>
        </w:tc>
      </w:tr>
      <w:tr w:rsidR="00F56E0E" w:rsidRPr="00966A1E" w14:paraId="7C8A9C47" w14:textId="77777777" w:rsidTr="00534003">
        <w:trPr>
          <w:cantSplit/>
          <w:trHeight w:val="20"/>
          <w:jc w:val="center"/>
        </w:trPr>
        <w:tc>
          <w:tcPr>
            <w:tcW w:w="1460" w:type="dxa"/>
            <w:vMerge/>
            <w:vAlign w:val="center"/>
            <w:hideMark/>
          </w:tcPr>
          <w:p w14:paraId="078AD2B9" w14:textId="77777777" w:rsidR="00F56E0E" w:rsidRPr="003234ED" w:rsidRDefault="00F56E0E" w:rsidP="001006B4">
            <w:pPr>
              <w:jc w:val="center"/>
              <w:rPr>
                <w:rFonts w:ascii="Times New Roman" w:hAnsi="Times New Roman" w:cs="Times New Roman"/>
                <w:b/>
                <w:bCs/>
                <w:sz w:val="17"/>
                <w:szCs w:val="17"/>
              </w:rPr>
            </w:pPr>
          </w:p>
        </w:tc>
        <w:tc>
          <w:tcPr>
            <w:tcW w:w="4498" w:type="dxa"/>
            <w:gridSpan w:val="2"/>
            <w:vMerge w:val="restart"/>
            <w:noWrap/>
            <w:vAlign w:val="center"/>
            <w:hideMark/>
          </w:tcPr>
          <w:p w14:paraId="73C2BF5F" w14:textId="77777777" w:rsidR="00F56E0E" w:rsidRPr="00A227BC" w:rsidRDefault="00F56E0E" w:rsidP="001006B4">
            <w:pPr>
              <w:rPr>
                <w:rFonts w:ascii="Times New Roman" w:hAnsi="Times New Roman" w:cs="Times New Roman"/>
                <w:sz w:val="17"/>
                <w:szCs w:val="17"/>
                <w:lang w:val="en-GB"/>
              </w:rPr>
            </w:pPr>
            <w:r w:rsidRPr="0006535D">
              <w:rPr>
                <w:rFonts w:ascii="Times New Roman" w:hAnsi="Times New Roman" w:cs="Times New Roman"/>
                <w:sz w:val="17"/>
                <w:szCs w:val="17"/>
                <w:lang w:val="en-GB"/>
              </w:rPr>
              <w:t>Healthcare</w:t>
            </w:r>
          </w:p>
        </w:tc>
        <w:tc>
          <w:tcPr>
            <w:tcW w:w="4243" w:type="dxa"/>
            <w:vAlign w:val="center"/>
            <w:hideMark/>
          </w:tcPr>
          <w:p w14:paraId="11349A3F" w14:textId="77777777" w:rsidR="00F56E0E" w:rsidRPr="00686929" w:rsidRDefault="00F56E0E" w:rsidP="001006B4">
            <w:pPr>
              <w:rPr>
                <w:rFonts w:ascii="Times New Roman" w:hAnsi="Times New Roman" w:cs="Times New Roman"/>
                <w:sz w:val="17"/>
                <w:szCs w:val="17"/>
                <w:lang w:val="en-GB"/>
              </w:rPr>
            </w:pPr>
            <w:r w:rsidRPr="00686929">
              <w:rPr>
                <w:rFonts w:ascii="Times New Roman" w:hAnsi="Times New Roman" w:cs="Times New Roman"/>
                <w:sz w:val="17"/>
                <w:szCs w:val="17"/>
                <w:lang w:val="en-GB"/>
              </w:rPr>
              <w:t>Hospitals</w:t>
            </w:r>
          </w:p>
        </w:tc>
        <w:tc>
          <w:tcPr>
            <w:tcW w:w="4075" w:type="dxa"/>
            <w:vAlign w:val="center"/>
            <w:hideMark/>
          </w:tcPr>
          <w:p w14:paraId="2A0E2ABF" w14:textId="77777777" w:rsidR="00F56E0E" w:rsidRPr="009F61DB" w:rsidRDefault="00F56E0E" w:rsidP="001006B4">
            <w:pPr>
              <w:jc w:val="right"/>
              <w:rPr>
                <w:rFonts w:ascii="Times New Roman" w:hAnsi="Times New Roman" w:cs="Times New Roman"/>
                <w:i/>
                <w:iCs/>
                <w:sz w:val="15"/>
                <w:szCs w:val="15"/>
              </w:rPr>
            </w:pPr>
            <w:r w:rsidRPr="00144091">
              <w:rPr>
                <w:rFonts w:ascii="Times New Roman" w:hAnsi="Times New Roman" w:cs="Times New Roman"/>
                <w:i/>
                <w:iCs/>
                <w:sz w:val="15"/>
                <w:szCs w:val="15"/>
              </w:rPr>
              <w:t xml:space="preserve">ISTAT, 2007;Larsen et al, 2012;EIA, 2016;  </w:t>
            </w:r>
            <w:proofErr w:type="spellStart"/>
            <w:r w:rsidRPr="00144091">
              <w:rPr>
                <w:rFonts w:ascii="Times New Roman" w:hAnsi="Times New Roman" w:cs="Times New Roman"/>
                <w:i/>
                <w:iCs/>
                <w:sz w:val="15"/>
                <w:szCs w:val="15"/>
              </w:rPr>
              <w:t>Frangou</w:t>
            </w:r>
            <w:proofErr w:type="spellEnd"/>
            <w:r w:rsidRPr="00144091">
              <w:rPr>
                <w:rFonts w:ascii="Times New Roman" w:hAnsi="Times New Roman" w:cs="Times New Roman"/>
                <w:i/>
                <w:iCs/>
                <w:sz w:val="15"/>
                <w:szCs w:val="15"/>
              </w:rPr>
              <w:t xml:space="preserve"> et al, 2018</w:t>
            </w:r>
          </w:p>
        </w:tc>
      </w:tr>
      <w:tr w:rsidR="00F56E0E" w:rsidRPr="00144091" w14:paraId="2B518B4E" w14:textId="77777777" w:rsidTr="00534003">
        <w:trPr>
          <w:cantSplit/>
          <w:trHeight w:val="20"/>
          <w:jc w:val="center"/>
        </w:trPr>
        <w:tc>
          <w:tcPr>
            <w:tcW w:w="1460" w:type="dxa"/>
            <w:vMerge/>
            <w:vAlign w:val="center"/>
            <w:hideMark/>
          </w:tcPr>
          <w:p w14:paraId="6C9A4727" w14:textId="77777777" w:rsidR="00F56E0E" w:rsidRPr="003234ED" w:rsidRDefault="00F56E0E" w:rsidP="001006B4">
            <w:pPr>
              <w:jc w:val="center"/>
              <w:rPr>
                <w:rFonts w:ascii="Times New Roman" w:hAnsi="Times New Roman" w:cs="Times New Roman"/>
                <w:b/>
                <w:bCs/>
                <w:sz w:val="17"/>
                <w:szCs w:val="17"/>
              </w:rPr>
            </w:pPr>
          </w:p>
        </w:tc>
        <w:tc>
          <w:tcPr>
            <w:tcW w:w="4498" w:type="dxa"/>
            <w:gridSpan w:val="2"/>
            <w:vMerge/>
            <w:vAlign w:val="center"/>
            <w:hideMark/>
          </w:tcPr>
          <w:p w14:paraId="75A88AA4" w14:textId="77777777" w:rsidR="00F56E0E" w:rsidRPr="003234ED" w:rsidRDefault="00F56E0E" w:rsidP="001006B4">
            <w:pPr>
              <w:rPr>
                <w:rFonts w:ascii="Times New Roman" w:hAnsi="Times New Roman" w:cs="Times New Roman"/>
                <w:sz w:val="17"/>
                <w:szCs w:val="17"/>
              </w:rPr>
            </w:pPr>
          </w:p>
        </w:tc>
        <w:tc>
          <w:tcPr>
            <w:tcW w:w="4243" w:type="dxa"/>
            <w:vAlign w:val="center"/>
            <w:hideMark/>
          </w:tcPr>
          <w:p w14:paraId="5DDBAFEF" w14:textId="77777777" w:rsidR="00F56E0E" w:rsidRPr="00A227BC" w:rsidRDefault="00F56E0E" w:rsidP="001006B4">
            <w:pPr>
              <w:rPr>
                <w:rFonts w:ascii="Times New Roman" w:hAnsi="Times New Roman" w:cs="Times New Roman"/>
                <w:sz w:val="17"/>
                <w:szCs w:val="17"/>
                <w:lang w:val="en-GB"/>
              </w:rPr>
            </w:pPr>
            <w:r w:rsidRPr="0006535D">
              <w:rPr>
                <w:rFonts w:ascii="Times New Roman" w:hAnsi="Times New Roman" w:cs="Times New Roman"/>
                <w:sz w:val="17"/>
                <w:szCs w:val="17"/>
                <w:lang w:val="en-GB"/>
              </w:rPr>
              <w:t>Social assistance</w:t>
            </w:r>
          </w:p>
        </w:tc>
        <w:tc>
          <w:tcPr>
            <w:tcW w:w="4075" w:type="dxa"/>
            <w:vAlign w:val="center"/>
            <w:hideMark/>
          </w:tcPr>
          <w:p w14:paraId="4FF9557D" w14:textId="77777777" w:rsidR="00F56E0E" w:rsidRPr="00686929" w:rsidRDefault="00F56E0E" w:rsidP="001006B4">
            <w:pPr>
              <w:jc w:val="right"/>
              <w:rPr>
                <w:rFonts w:ascii="Times New Roman" w:hAnsi="Times New Roman" w:cs="Times New Roman"/>
                <w:i/>
                <w:iCs/>
                <w:sz w:val="15"/>
                <w:szCs w:val="15"/>
                <w:lang w:val="en-GB"/>
              </w:rPr>
            </w:pPr>
            <w:r w:rsidRPr="00686929">
              <w:rPr>
                <w:rFonts w:ascii="Times New Roman" w:hAnsi="Times New Roman" w:cs="Times New Roman"/>
                <w:i/>
                <w:iCs/>
                <w:sz w:val="15"/>
                <w:szCs w:val="15"/>
                <w:lang w:val="en-GB"/>
              </w:rPr>
              <w:t>ISTAT, 2007;Larsen et al, 2012</w:t>
            </w:r>
          </w:p>
        </w:tc>
      </w:tr>
      <w:tr w:rsidR="00F56E0E" w:rsidRPr="00144091" w14:paraId="3EE9C9C0" w14:textId="77777777" w:rsidTr="00534003">
        <w:trPr>
          <w:cantSplit/>
          <w:trHeight w:val="20"/>
          <w:jc w:val="center"/>
        </w:trPr>
        <w:tc>
          <w:tcPr>
            <w:tcW w:w="1460" w:type="dxa"/>
            <w:vMerge/>
            <w:vAlign w:val="center"/>
            <w:hideMark/>
          </w:tcPr>
          <w:p w14:paraId="725A0294"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0221E067"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68AA93FA"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Nursing home</w:t>
            </w:r>
          </w:p>
        </w:tc>
        <w:tc>
          <w:tcPr>
            <w:tcW w:w="4075" w:type="dxa"/>
            <w:vAlign w:val="center"/>
            <w:hideMark/>
          </w:tcPr>
          <w:p w14:paraId="72FBBF60" w14:textId="77777777" w:rsidR="00F56E0E" w:rsidRPr="00144091" w:rsidRDefault="00F56E0E" w:rsidP="001006B4">
            <w:pPr>
              <w:jc w:val="right"/>
              <w:rPr>
                <w:rFonts w:ascii="Times New Roman" w:hAnsi="Times New Roman" w:cs="Times New Roman"/>
                <w:i/>
                <w:iCs/>
                <w:sz w:val="15"/>
                <w:szCs w:val="15"/>
                <w:lang w:val="en-GB"/>
              </w:rPr>
            </w:pPr>
            <w:r w:rsidRPr="00144091">
              <w:rPr>
                <w:rFonts w:ascii="Times New Roman" w:hAnsi="Times New Roman" w:cs="Times New Roman"/>
                <w:i/>
                <w:iCs/>
                <w:sz w:val="15"/>
                <w:szCs w:val="15"/>
              </w:rPr>
              <w:t>ISTAT, 2007;Larsen et al, 2012;Stuart et al, 2014</w:t>
            </w:r>
          </w:p>
        </w:tc>
      </w:tr>
      <w:tr w:rsidR="00F56E0E" w:rsidRPr="00966A1E" w14:paraId="5A69D3EF" w14:textId="77777777" w:rsidTr="00534003">
        <w:trPr>
          <w:cantSplit/>
          <w:trHeight w:val="20"/>
          <w:jc w:val="center"/>
        </w:trPr>
        <w:tc>
          <w:tcPr>
            <w:tcW w:w="1460" w:type="dxa"/>
            <w:vMerge/>
            <w:vAlign w:val="center"/>
            <w:hideMark/>
          </w:tcPr>
          <w:p w14:paraId="29ED989A"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restart"/>
            <w:noWrap/>
            <w:vAlign w:val="center"/>
            <w:hideMark/>
          </w:tcPr>
          <w:p w14:paraId="1B041B39" w14:textId="77777777" w:rsidR="00F56E0E" w:rsidRPr="00144091" w:rsidRDefault="00F56E0E" w:rsidP="001006B4">
            <w:pPr>
              <w:rPr>
                <w:rFonts w:ascii="Times New Roman" w:hAnsi="Times New Roman" w:cs="Times New Roman"/>
                <w:sz w:val="17"/>
                <w:szCs w:val="17"/>
                <w:lang w:val="en-GB"/>
              </w:rPr>
            </w:pPr>
            <w:proofErr w:type="spellStart"/>
            <w:r w:rsidRPr="00144091">
              <w:rPr>
                <w:rFonts w:ascii="Times New Roman" w:hAnsi="Times New Roman" w:cs="Times New Roman"/>
                <w:sz w:val="17"/>
                <w:szCs w:val="17"/>
              </w:rPr>
              <w:t>Education</w:t>
            </w:r>
            <w:proofErr w:type="spellEnd"/>
          </w:p>
        </w:tc>
        <w:tc>
          <w:tcPr>
            <w:tcW w:w="4243" w:type="dxa"/>
            <w:vAlign w:val="center"/>
            <w:hideMark/>
          </w:tcPr>
          <w:p w14:paraId="079513EE"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Schools</w:t>
            </w:r>
          </w:p>
        </w:tc>
        <w:tc>
          <w:tcPr>
            <w:tcW w:w="4075" w:type="dxa"/>
            <w:vAlign w:val="center"/>
            <w:hideMark/>
          </w:tcPr>
          <w:p w14:paraId="7D2A4A1A" w14:textId="77777777" w:rsidR="00F56E0E" w:rsidRPr="009F61DB" w:rsidRDefault="00F56E0E" w:rsidP="001006B4">
            <w:pPr>
              <w:jc w:val="right"/>
              <w:rPr>
                <w:rFonts w:ascii="Times New Roman" w:hAnsi="Times New Roman" w:cs="Times New Roman"/>
                <w:i/>
                <w:iCs/>
                <w:sz w:val="15"/>
                <w:szCs w:val="15"/>
              </w:rPr>
            </w:pPr>
            <w:r w:rsidRPr="00144091">
              <w:rPr>
                <w:rFonts w:ascii="Times New Roman" w:hAnsi="Times New Roman" w:cs="Times New Roman"/>
                <w:i/>
                <w:iCs/>
                <w:sz w:val="15"/>
                <w:szCs w:val="15"/>
              </w:rPr>
              <w:t xml:space="preserve">ISTAT, 2007;EIA, 2016; </w:t>
            </w:r>
            <w:proofErr w:type="spellStart"/>
            <w:r w:rsidRPr="00144091">
              <w:rPr>
                <w:rFonts w:ascii="Times New Roman" w:hAnsi="Times New Roman" w:cs="Times New Roman"/>
                <w:i/>
                <w:iCs/>
                <w:sz w:val="15"/>
                <w:szCs w:val="15"/>
              </w:rPr>
              <w:t>Nolden</w:t>
            </w:r>
            <w:proofErr w:type="spellEnd"/>
            <w:r w:rsidRPr="00144091">
              <w:rPr>
                <w:rFonts w:ascii="Times New Roman" w:hAnsi="Times New Roman" w:cs="Times New Roman"/>
                <w:i/>
                <w:iCs/>
                <w:sz w:val="15"/>
                <w:szCs w:val="15"/>
              </w:rPr>
              <w:t xml:space="preserve"> et al, 2016; </w:t>
            </w:r>
            <w:proofErr w:type="spellStart"/>
            <w:r w:rsidRPr="00144091">
              <w:rPr>
                <w:rFonts w:ascii="Times New Roman" w:hAnsi="Times New Roman" w:cs="Times New Roman"/>
                <w:i/>
                <w:iCs/>
                <w:sz w:val="15"/>
                <w:szCs w:val="15"/>
              </w:rPr>
              <w:t>Frangou</w:t>
            </w:r>
            <w:proofErr w:type="spellEnd"/>
            <w:r w:rsidRPr="00144091">
              <w:rPr>
                <w:rFonts w:ascii="Times New Roman" w:hAnsi="Times New Roman" w:cs="Times New Roman"/>
                <w:i/>
                <w:iCs/>
                <w:sz w:val="15"/>
                <w:szCs w:val="15"/>
              </w:rPr>
              <w:t xml:space="preserve"> et al, 2018</w:t>
            </w:r>
          </w:p>
        </w:tc>
      </w:tr>
      <w:tr w:rsidR="00F56E0E" w:rsidRPr="00144091" w14:paraId="00DF65B7" w14:textId="77777777" w:rsidTr="00534003">
        <w:trPr>
          <w:cantSplit/>
          <w:trHeight w:val="20"/>
          <w:jc w:val="center"/>
        </w:trPr>
        <w:tc>
          <w:tcPr>
            <w:tcW w:w="1460" w:type="dxa"/>
            <w:vMerge/>
            <w:vAlign w:val="center"/>
            <w:hideMark/>
          </w:tcPr>
          <w:p w14:paraId="28F467D8" w14:textId="77777777" w:rsidR="00F56E0E" w:rsidRPr="003234ED" w:rsidRDefault="00F56E0E" w:rsidP="001006B4">
            <w:pPr>
              <w:jc w:val="center"/>
              <w:rPr>
                <w:rFonts w:ascii="Times New Roman" w:hAnsi="Times New Roman" w:cs="Times New Roman"/>
                <w:b/>
                <w:bCs/>
                <w:sz w:val="17"/>
                <w:szCs w:val="17"/>
              </w:rPr>
            </w:pPr>
          </w:p>
        </w:tc>
        <w:tc>
          <w:tcPr>
            <w:tcW w:w="4498" w:type="dxa"/>
            <w:gridSpan w:val="2"/>
            <w:vMerge/>
            <w:vAlign w:val="center"/>
            <w:hideMark/>
          </w:tcPr>
          <w:p w14:paraId="43409226" w14:textId="77777777" w:rsidR="00F56E0E" w:rsidRPr="003234ED" w:rsidRDefault="00F56E0E" w:rsidP="001006B4">
            <w:pPr>
              <w:rPr>
                <w:rFonts w:ascii="Times New Roman" w:hAnsi="Times New Roman" w:cs="Times New Roman"/>
                <w:sz w:val="17"/>
                <w:szCs w:val="17"/>
              </w:rPr>
            </w:pPr>
          </w:p>
        </w:tc>
        <w:tc>
          <w:tcPr>
            <w:tcW w:w="4243" w:type="dxa"/>
            <w:vAlign w:val="center"/>
            <w:hideMark/>
          </w:tcPr>
          <w:p w14:paraId="1F339CFD" w14:textId="77777777" w:rsidR="00F56E0E" w:rsidRPr="00A227BC" w:rsidRDefault="00F56E0E" w:rsidP="001006B4">
            <w:pPr>
              <w:rPr>
                <w:rFonts w:ascii="Times New Roman" w:hAnsi="Times New Roman" w:cs="Times New Roman"/>
                <w:sz w:val="17"/>
                <w:szCs w:val="17"/>
                <w:lang w:val="en-GB"/>
              </w:rPr>
            </w:pPr>
            <w:r w:rsidRPr="0006535D">
              <w:rPr>
                <w:rFonts w:ascii="Times New Roman" w:hAnsi="Times New Roman" w:cs="Times New Roman"/>
                <w:sz w:val="17"/>
                <w:szCs w:val="17"/>
                <w:lang w:val="en-GB"/>
              </w:rPr>
              <w:t>Universities</w:t>
            </w:r>
          </w:p>
        </w:tc>
        <w:tc>
          <w:tcPr>
            <w:tcW w:w="4075" w:type="dxa"/>
            <w:vAlign w:val="center"/>
            <w:hideMark/>
          </w:tcPr>
          <w:p w14:paraId="1A1A5FF1" w14:textId="77777777" w:rsidR="00F56E0E" w:rsidRPr="00686929" w:rsidRDefault="00F56E0E" w:rsidP="001006B4">
            <w:pPr>
              <w:jc w:val="right"/>
              <w:rPr>
                <w:rFonts w:ascii="Times New Roman" w:hAnsi="Times New Roman" w:cs="Times New Roman"/>
                <w:i/>
                <w:iCs/>
                <w:sz w:val="15"/>
                <w:szCs w:val="15"/>
                <w:lang w:val="en-GB"/>
              </w:rPr>
            </w:pPr>
            <w:r w:rsidRPr="00686929">
              <w:rPr>
                <w:rFonts w:ascii="Times New Roman" w:hAnsi="Times New Roman" w:cs="Times New Roman"/>
                <w:i/>
                <w:iCs/>
                <w:sz w:val="15"/>
                <w:szCs w:val="15"/>
                <w:lang w:val="en-GB"/>
              </w:rPr>
              <w:t>ISTAT, 2007;Frangou et al, 2018</w:t>
            </w:r>
          </w:p>
        </w:tc>
      </w:tr>
      <w:tr w:rsidR="00F56E0E" w:rsidRPr="00144091" w14:paraId="6F109FD5" w14:textId="77777777" w:rsidTr="00534003">
        <w:trPr>
          <w:cantSplit/>
          <w:trHeight w:val="20"/>
          <w:jc w:val="center"/>
        </w:trPr>
        <w:tc>
          <w:tcPr>
            <w:tcW w:w="1460" w:type="dxa"/>
            <w:vMerge/>
            <w:vAlign w:val="center"/>
            <w:hideMark/>
          </w:tcPr>
          <w:p w14:paraId="154DC3B2"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63594F91"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744E5317" w14:textId="77777777" w:rsidR="00F56E0E" w:rsidRPr="00144091" w:rsidRDefault="00F56E0E" w:rsidP="001006B4">
            <w:pPr>
              <w:rPr>
                <w:rFonts w:ascii="Times New Roman" w:hAnsi="Times New Roman" w:cs="Times New Roman"/>
                <w:sz w:val="17"/>
                <w:szCs w:val="17"/>
                <w:lang w:val="en-GB"/>
              </w:rPr>
            </w:pPr>
            <w:proofErr w:type="spellStart"/>
            <w:r w:rsidRPr="00144091">
              <w:rPr>
                <w:rFonts w:ascii="Times New Roman" w:hAnsi="Times New Roman" w:cs="Times New Roman"/>
                <w:sz w:val="17"/>
                <w:szCs w:val="17"/>
              </w:rPr>
              <w:t>Dormitory</w:t>
            </w:r>
            <w:proofErr w:type="spellEnd"/>
            <w:r w:rsidRPr="00144091">
              <w:rPr>
                <w:rFonts w:ascii="Times New Roman" w:hAnsi="Times New Roman" w:cs="Times New Roman"/>
                <w:sz w:val="17"/>
                <w:szCs w:val="17"/>
              </w:rPr>
              <w:t>/</w:t>
            </w:r>
            <w:proofErr w:type="spellStart"/>
            <w:r w:rsidRPr="00144091">
              <w:rPr>
                <w:rFonts w:ascii="Times New Roman" w:hAnsi="Times New Roman" w:cs="Times New Roman"/>
                <w:sz w:val="17"/>
                <w:szCs w:val="17"/>
              </w:rPr>
              <w:t>lodging</w:t>
            </w:r>
            <w:proofErr w:type="spellEnd"/>
          </w:p>
        </w:tc>
        <w:tc>
          <w:tcPr>
            <w:tcW w:w="4075" w:type="dxa"/>
            <w:noWrap/>
            <w:vAlign w:val="center"/>
            <w:hideMark/>
          </w:tcPr>
          <w:p w14:paraId="7BD6809A" w14:textId="77777777" w:rsidR="00F56E0E" w:rsidRPr="00144091" w:rsidRDefault="00F56E0E" w:rsidP="001006B4">
            <w:pPr>
              <w:jc w:val="right"/>
              <w:rPr>
                <w:rFonts w:ascii="Times New Roman" w:hAnsi="Times New Roman" w:cs="Times New Roman"/>
                <w:i/>
                <w:iCs/>
                <w:sz w:val="15"/>
                <w:szCs w:val="15"/>
                <w:lang w:val="en-GB"/>
              </w:rPr>
            </w:pPr>
            <w:r w:rsidRPr="00144091">
              <w:rPr>
                <w:rFonts w:ascii="Times New Roman" w:hAnsi="Times New Roman" w:cs="Times New Roman"/>
                <w:i/>
                <w:iCs/>
                <w:sz w:val="15"/>
                <w:szCs w:val="15"/>
              </w:rPr>
              <w:t>Stuart et al, 2014</w:t>
            </w:r>
          </w:p>
        </w:tc>
      </w:tr>
      <w:tr w:rsidR="00F56E0E" w:rsidRPr="00966A1E" w14:paraId="1BD16340" w14:textId="77777777" w:rsidTr="00534003">
        <w:trPr>
          <w:cantSplit/>
          <w:trHeight w:val="20"/>
          <w:jc w:val="center"/>
        </w:trPr>
        <w:tc>
          <w:tcPr>
            <w:tcW w:w="1460" w:type="dxa"/>
            <w:vMerge/>
            <w:vAlign w:val="center"/>
            <w:hideMark/>
          </w:tcPr>
          <w:p w14:paraId="6BD0B360" w14:textId="77777777" w:rsidR="00F56E0E" w:rsidRPr="00144091" w:rsidRDefault="00F56E0E" w:rsidP="001006B4">
            <w:pPr>
              <w:jc w:val="center"/>
              <w:rPr>
                <w:rFonts w:ascii="Times New Roman" w:hAnsi="Times New Roman" w:cs="Times New Roman"/>
                <w:b/>
                <w:bCs/>
                <w:sz w:val="17"/>
                <w:szCs w:val="17"/>
                <w:lang w:val="en-GB"/>
              </w:rPr>
            </w:pPr>
          </w:p>
        </w:tc>
        <w:tc>
          <w:tcPr>
            <w:tcW w:w="8741" w:type="dxa"/>
            <w:gridSpan w:val="3"/>
            <w:noWrap/>
            <w:vAlign w:val="center"/>
            <w:hideMark/>
          </w:tcPr>
          <w:p w14:paraId="407E5399" w14:textId="77777777" w:rsidR="00F56E0E" w:rsidRPr="00144091" w:rsidRDefault="00F56E0E" w:rsidP="001006B4">
            <w:pPr>
              <w:rPr>
                <w:rFonts w:ascii="Times New Roman" w:hAnsi="Times New Roman" w:cs="Times New Roman"/>
                <w:sz w:val="17"/>
                <w:szCs w:val="17"/>
                <w:lang w:val="en-GB"/>
              </w:rPr>
            </w:pPr>
            <w:proofErr w:type="spellStart"/>
            <w:r w:rsidRPr="00144091">
              <w:rPr>
                <w:rFonts w:ascii="Times New Roman" w:hAnsi="Times New Roman" w:cs="Times New Roman"/>
                <w:sz w:val="17"/>
                <w:szCs w:val="17"/>
              </w:rPr>
              <w:t>Restaurants</w:t>
            </w:r>
            <w:proofErr w:type="spellEnd"/>
            <w:r w:rsidRPr="00144091">
              <w:rPr>
                <w:rFonts w:ascii="Times New Roman" w:hAnsi="Times New Roman" w:cs="Times New Roman"/>
                <w:sz w:val="17"/>
                <w:szCs w:val="17"/>
              </w:rPr>
              <w:t xml:space="preserve"> &amp; </w:t>
            </w:r>
            <w:proofErr w:type="spellStart"/>
            <w:r w:rsidRPr="00144091">
              <w:rPr>
                <w:rFonts w:ascii="Times New Roman" w:hAnsi="Times New Roman" w:cs="Times New Roman"/>
                <w:sz w:val="17"/>
                <w:szCs w:val="17"/>
              </w:rPr>
              <w:t>cafes</w:t>
            </w:r>
            <w:proofErr w:type="spellEnd"/>
          </w:p>
        </w:tc>
        <w:tc>
          <w:tcPr>
            <w:tcW w:w="4075" w:type="dxa"/>
            <w:vAlign w:val="center"/>
            <w:hideMark/>
          </w:tcPr>
          <w:p w14:paraId="4959F9CF" w14:textId="77777777" w:rsidR="00F56E0E" w:rsidRPr="009F61DB" w:rsidRDefault="00F56E0E" w:rsidP="001006B4">
            <w:pPr>
              <w:jc w:val="right"/>
              <w:rPr>
                <w:rFonts w:ascii="Times New Roman" w:hAnsi="Times New Roman" w:cs="Times New Roman"/>
                <w:i/>
                <w:iCs/>
                <w:sz w:val="15"/>
                <w:szCs w:val="15"/>
              </w:rPr>
            </w:pPr>
            <w:r w:rsidRPr="00144091">
              <w:rPr>
                <w:rFonts w:ascii="Times New Roman" w:hAnsi="Times New Roman" w:cs="Times New Roman"/>
                <w:i/>
                <w:iCs/>
                <w:sz w:val="15"/>
                <w:szCs w:val="15"/>
              </w:rPr>
              <w:t xml:space="preserve">ISTAT, 2007; EIA, 2016; </w:t>
            </w:r>
            <w:proofErr w:type="spellStart"/>
            <w:r w:rsidRPr="00144091">
              <w:rPr>
                <w:rFonts w:ascii="Times New Roman" w:hAnsi="Times New Roman" w:cs="Times New Roman"/>
                <w:i/>
                <w:iCs/>
                <w:sz w:val="15"/>
                <w:szCs w:val="15"/>
              </w:rPr>
              <w:t>Frangou</w:t>
            </w:r>
            <w:proofErr w:type="spellEnd"/>
            <w:r w:rsidRPr="00144091">
              <w:rPr>
                <w:rFonts w:ascii="Times New Roman" w:hAnsi="Times New Roman" w:cs="Times New Roman"/>
                <w:i/>
                <w:iCs/>
                <w:sz w:val="15"/>
                <w:szCs w:val="15"/>
              </w:rPr>
              <w:t xml:space="preserve"> et al, 2018</w:t>
            </w:r>
          </w:p>
        </w:tc>
      </w:tr>
      <w:tr w:rsidR="00F56E0E" w:rsidRPr="00966A1E" w14:paraId="46D4B8C5" w14:textId="77777777" w:rsidTr="00534003">
        <w:trPr>
          <w:cantSplit/>
          <w:trHeight w:val="20"/>
          <w:jc w:val="center"/>
        </w:trPr>
        <w:tc>
          <w:tcPr>
            <w:tcW w:w="1460" w:type="dxa"/>
            <w:vMerge/>
            <w:vAlign w:val="center"/>
            <w:hideMark/>
          </w:tcPr>
          <w:p w14:paraId="4AD95B0D" w14:textId="77777777" w:rsidR="00F56E0E" w:rsidRPr="003234ED" w:rsidRDefault="00F56E0E" w:rsidP="001006B4">
            <w:pPr>
              <w:jc w:val="center"/>
              <w:rPr>
                <w:rFonts w:ascii="Times New Roman" w:hAnsi="Times New Roman" w:cs="Times New Roman"/>
                <w:b/>
                <w:bCs/>
                <w:sz w:val="17"/>
                <w:szCs w:val="17"/>
              </w:rPr>
            </w:pPr>
          </w:p>
        </w:tc>
        <w:tc>
          <w:tcPr>
            <w:tcW w:w="8741" w:type="dxa"/>
            <w:gridSpan w:val="3"/>
            <w:noWrap/>
            <w:vAlign w:val="center"/>
            <w:hideMark/>
          </w:tcPr>
          <w:p w14:paraId="0F86E289" w14:textId="77777777" w:rsidR="00F56E0E" w:rsidRPr="00A227BC" w:rsidRDefault="00F56E0E" w:rsidP="001006B4">
            <w:pPr>
              <w:rPr>
                <w:rFonts w:ascii="Times New Roman" w:hAnsi="Times New Roman" w:cs="Times New Roman"/>
                <w:sz w:val="17"/>
                <w:szCs w:val="17"/>
                <w:lang w:val="en-GB"/>
              </w:rPr>
            </w:pPr>
            <w:r w:rsidRPr="0006535D">
              <w:rPr>
                <w:rFonts w:ascii="Times New Roman" w:hAnsi="Times New Roman" w:cs="Times New Roman"/>
                <w:sz w:val="17"/>
                <w:szCs w:val="17"/>
                <w:lang w:val="en-GB"/>
              </w:rPr>
              <w:t>Hotels &amp; motels</w:t>
            </w:r>
          </w:p>
        </w:tc>
        <w:tc>
          <w:tcPr>
            <w:tcW w:w="4075" w:type="dxa"/>
            <w:vAlign w:val="center"/>
            <w:hideMark/>
          </w:tcPr>
          <w:p w14:paraId="44AD48F5" w14:textId="77777777" w:rsidR="00F56E0E" w:rsidRPr="009F61DB" w:rsidRDefault="00F56E0E" w:rsidP="001006B4">
            <w:pPr>
              <w:jc w:val="right"/>
              <w:rPr>
                <w:rFonts w:ascii="Times New Roman" w:hAnsi="Times New Roman" w:cs="Times New Roman"/>
                <w:i/>
                <w:iCs/>
                <w:sz w:val="15"/>
                <w:szCs w:val="15"/>
              </w:rPr>
            </w:pPr>
            <w:r w:rsidRPr="00144091">
              <w:rPr>
                <w:rFonts w:ascii="Times New Roman" w:hAnsi="Times New Roman" w:cs="Times New Roman"/>
                <w:i/>
                <w:iCs/>
                <w:sz w:val="15"/>
                <w:szCs w:val="15"/>
              </w:rPr>
              <w:t>ISTAT, 2007;Stuart et al, 2014;EIA, 2016;Frangou et al, 2018</w:t>
            </w:r>
          </w:p>
        </w:tc>
      </w:tr>
      <w:tr w:rsidR="00F56E0E" w:rsidRPr="00144091" w14:paraId="4ABD47AC" w14:textId="77777777" w:rsidTr="00534003">
        <w:trPr>
          <w:cantSplit/>
          <w:trHeight w:val="20"/>
          <w:jc w:val="center"/>
        </w:trPr>
        <w:tc>
          <w:tcPr>
            <w:tcW w:w="1460" w:type="dxa"/>
            <w:vMerge/>
            <w:vAlign w:val="center"/>
          </w:tcPr>
          <w:p w14:paraId="69C12845" w14:textId="77777777" w:rsidR="00F56E0E" w:rsidRPr="003234ED" w:rsidRDefault="00F56E0E" w:rsidP="001006B4">
            <w:pPr>
              <w:jc w:val="center"/>
              <w:rPr>
                <w:rFonts w:ascii="Times New Roman" w:hAnsi="Times New Roman" w:cs="Times New Roman"/>
                <w:b/>
                <w:bCs/>
                <w:sz w:val="17"/>
                <w:szCs w:val="17"/>
              </w:rPr>
            </w:pPr>
          </w:p>
        </w:tc>
        <w:tc>
          <w:tcPr>
            <w:tcW w:w="8741" w:type="dxa"/>
            <w:gridSpan w:val="3"/>
            <w:noWrap/>
            <w:vAlign w:val="center"/>
          </w:tcPr>
          <w:p w14:paraId="3232BC94" w14:textId="77777777" w:rsidR="00F56E0E" w:rsidRPr="00A227BC" w:rsidRDefault="00F56E0E" w:rsidP="001006B4">
            <w:pPr>
              <w:rPr>
                <w:rFonts w:ascii="Times New Roman" w:hAnsi="Times New Roman" w:cs="Times New Roman"/>
                <w:sz w:val="17"/>
                <w:szCs w:val="17"/>
                <w:lang w:val="en-GB"/>
              </w:rPr>
            </w:pPr>
            <w:r w:rsidRPr="0006535D">
              <w:rPr>
                <w:rFonts w:ascii="Times New Roman" w:hAnsi="Times New Roman" w:cs="Times New Roman"/>
                <w:sz w:val="17"/>
                <w:szCs w:val="17"/>
                <w:lang w:val="en-GB"/>
              </w:rPr>
              <w:t xml:space="preserve">Offices </w:t>
            </w:r>
          </w:p>
        </w:tc>
        <w:tc>
          <w:tcPr>
            <w:tcW w:w="4075" w:type="dxa"/>
            <w:vAlign w:val="center"/>
          </w:tcPr>
          <w:p w14:paraId="5F79479D" w14:textId="77777777" w:rsidR="00F56E0E" w:rsidRPr="00686929" w:rsidRDefault="00F56E0E" w:rsidP="001006B4">
            <w:pPr>
              <w:jc w:val="right"/>
              <w:rPr>
                <w:rFonts w:ascii="Times New Roman" w:hAnsi="Times New Roman" w:cs="Times New Roman"/>
                <w:i/>
                <w:iCs/>
                <w:sz w:val="15"/>
                <w:szCs w:val="15"/>
                <w:lang w:val="en-GB"/>
              </w:rPr>
            </w:pPr>
            <w:r w:rsidRPr="00686929">
              <w:rPr>
                <w:rFonts w:ascii="Times New Roman" w:hAnsi="Times New Roman" w:cs="Times New Roman"/>
                <w:i/>
                <w:iCs/>
                <w:sz w:val="15"/>
                <w:szCs w:val="15"/>
                <w:lang w:val="en-GB"/>
              </w:rPr>
              <w:t xml:space="preserve">EIA, 2016; </w:t>
            </w:r>
            <w:proofErr w:type="spellStart"/>
            <w:r w:rsidRPr="00686929">
              <w:rPr>
                <w:rFonts w:ascii="Times New Roman" w:hAnsi="Times New Roman" w:cs="Times New Roman"/>
                <w:i/>
                <w:iCs/>
                <w:sz w:val="15"/>
                <w:szCs w:val="15"/>
                <w:lang w:val="en-GB"/>
              </w:rPr>
              <w:t>Nolden</w:t>
            </w:r>
            <w:proofErr w:type="spellEnd"/>
            <w:r w:rsidRPr="00686929">
              <w:rPr>
                <w:rFonts w:ascii="Times New Roman" w:hAnsi="Times New Roman" w:cs="Times New Roman"/>
                <w:i/>
                <w:iCs/>
                <w:sz w:val="15"/>
                <w:szCs w:val="15"/>
                <w:lang w:val="en-GB"/>
              </w:rPr>
              <w:t xml:space="preserve"> et al, 2016;Frangou et al, 2018</w:t>
            </w:r>
          </w:p>
        </w:tc>
      </w:tr>
      <w:tr w:rsidR="00F56E0E" w:rsidRPr="00144091" w14:paraId="192909AC" w14:textId="77777777" w:rsidTr="00534003">
        <w:trPr>
          <w:cantSplit/>
          <w:trHeight w:val="20"/>
          <w:jc w:val="center"/>
        </w:trPr>
        <w:tc>
          <w:tcPr>
            <w:tcW w:w="1460" w:type="dxa"/>
            <w:vMerge/>
            <w:vAlign w:val="center"/>
          </w:tcPr>
          <w:p w14:paraId="5A737211"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noWrap/>
            <w:vAlign w:val="center"/>
          </w:tcPr>
          <w:p w14:paraId="19EBD530"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Information Technologies</w:t>
            </w:r>
          </w:p>
        </w:tc>
        <w:tc>
          <w:tcPr>
            <w:tcW w:w="4243" w:type="dxa"/>
            <w:vAlign w:val="center"/>
          </w:tcPr>
          <w:p w14:paraId="075E5235" w14:textId="52D5249D"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 xml:space="preserve">Data </w:t>
            </w:r>
            <w:r w:rsidR="004F6D10" w:rsidRPr="00144091">
              <w:rPr>
                <w:rFonts w:ascii="Times New Roman" w:hAnsi="Times New Roman" w:cs="Times New Roman"/>
                <w:sz w:val="17"/>
                <w:szCs w:val="17"/>
              </w:rPr>
              <w:t>centres</w:t>
            </w:r>
          </w:p>
        </w:tc>
        <w:tc>
          <w:tcPr>
            <w:tcW w:w="4075" w:type="dxa"/>
            <w:vAlign w:val="center"/>
          </w:tcPr>
          <w:p w14:paraId="48845E78" w14:textId="77777777" w:rsidR="00F56E0E" w:rsidRPr="00144091" w:rsidRDefault="00F56E0E" w:rsidP="001006B4">
            <w:pPr>
              <w:jc w:val="right"/>
              <w:rPr>
                <w:rFonts w:ascii="Times New Roman" w:hAnsi="Times New Roman" w:cs="Times New Roman"/>
                <w:i/>
                <w:iCs/>
                <w:sz w:val="15"/>
                <w:szCs w:val="15"/>
                <w:lang w:val="en-GB"/>
              </w:rPr>
            </w:pPr>
            <w:proofErr w:type="spellStart"/>
            <w:r w:rsidRPr="00144091">
              <w:rPr>
                <w:rFonts w:ascii="Times New Roman" w:hAnsi="Times New Roman" w:cs="Times New Roman"/>
                <w:i/>
                <w:iCs/>
                <w:sz w:val="15"/>
                <w:szCs w:val="15"/>
              </w:rPr>
              <w:t>Nolden</w:t>
            </w:r>
            <w:proofErr w:type="spellEnd"/>
            <w:r w:rsidRPr="00144091">
              <w:rPr>
                <w:rFonts w:ascii="Times New Roman" w:hAnsi="Times New Roman" w:cs="Times New Roman"/>
                <w:i/>
                <w:iCs/>
                <w:sz w:val="15"/>
                <w:szCs w:val="15"/>
              </w:rPr>
              <w:t xml:space="preserve"> et al, 2016</w:t>
            </w:r>
          </w:p>
        </w:tc>
      </w:tr>
      <w:tr w:rsidR="00F56E0E" w:rsidRPr="00966A1E" w14:paraId="114FA6BC" w14:textId="77777777" w:rsidTr="00534003">
        <w:trPr>
          <w:cantSplit/>
          <w:trHeight w:val="20"/>
          <w:jc w:val="center"/>
        </w:trPr>
        <w:tc>
          <w:tcPr>
            <w:tcW w:w="1460" w:type="dxa"/>
            <w:vMerge/>
            <w:vAlign w:val="center"/>
            <w:hideMark/>
          </w:tcPr>
          <w:p w14:paraId="5664CA6C"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restart"/>
            <w:noWrap/>
            <w:vAlign w:val="center"/>
            <w:hideMark/>
          </w:tcPr>
          <w:p w14:paraId="73B68140"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Buildings</w:t>
            </w:r>
          </w:p>
        </w:tc>
        <w:tc>
          <w:tcPr>
            <w:tcW w:w="4243" w:type="dxa"/>
            <w:vAlign w:val="center"/>
            <w:hideMark/>
          </w:tcPr>
          <w:p w14:paraId="3B89634B"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Real Estate</w:t>
            </w:r>
          </w:p>
        </w:tc>
        <w:tc>
          <w:tcPr>
            <w:tcW w:w="4075" w:type="dxa"/>
            <w:vAlign w:val="center"/>
            <w:hideMark/>
          </w:tcPr>
          <w:p w14:paraId="20B31595" w14:textId="77777777" w:rsidR="00F56E0E" w:rsidRPr="009F61DB" w:rsidRDefault="00F56E0E" w:rsidP="001006B4">
            <w:pPr>
              <w:jc w:val="right"/>
              <w:rPr>
                <w:rFonts w:ascii="Times New Roman" w:hAnsi="Times New Roman" w:cs="Times New Roman"/>
                <w:i/>
                <w:iCs/>
                <w:sz w:val="15"/>
                <w:szCs w:val="15"/>
              </w:rPr>
            </w:pPr>
            <w:r w:rsidRPr="00144091">
              <w:rPr>
                <w:rFonts w:ascii="Times New Roman" w:hAnsi="Times New Roman" w:cs="Times New Roman"/>
                <w:i/>
                <w:iCs/>
                <w:sz w:val="15"/>
                <w:szCs w:val="15"/>
              </w:rPr>
              <w:t>Bertoldi et al, 2005;ISTAT, 2007;Labanca et al, 2015;Boza-Kiss et al, 2017</w:t>
            </w:r>
          </w:p>
        </w:tc>
      </w:tr>
      <w:tr w:rsidR="00F56E0E" w:rsidRPr="00144091" w14:paraId="464A57D7" w14:textId="77777777" w:rsidTr="00534003">
        <w:trPr>
          <w:cantSplit/>
          <w:trHeight w:val="20"/>
          <w:jc w:val="center"/>
        </w:trPr>
        <w:tc>
          <w:tcPr>
            <w:tcW w:w="1460" w:type="dxa"/>
            <w:vMerge/>
            <w:vAlign w:val="center"/>
            <w:hideMark/>
          </w:tcPr>
          <w:p w14:paraId="37BC3737" w14:textId="77777777" w:rsidR="00F56E0E" w:rsidRPr="003234ED" w:rsidRDefault="00F56E0E" w:rsidP="001006B4">
            <w:pPr>
              <w:jc w:val="center"/>
              <w:rPr>
                <w:rFonts w:ascii="Times New Roman" w:hAnsi="Times New Roman" w:cs="Times New Roman"/>
                <w:b/>
                <w:bCs/>
                <w:sz w:val="17"/>
                <w:szCs w:val="17"/>
              </w:rPr>
            </w:pPr>
          </w:p>
        </w:tc>
        <w:tc>
          <w:tcPr>
            <w:tcW w:w="4498" w:type="dxa"/>
            <w:gridSpan w:val="2"/>
            <w:vMerge/>
            <w:vAlign w:val="center"/>
            <w:hideMark/>
          </w:tcPr>
          <w:p w14:paraId="4A9F064E" w14:textId="77777777" w:rsidR="00F56E0E" w:rsidRPr="003234ED" w:rsidRDefault="00F56E0E" w:rsidP="001006B4">
            <w:pPr>
              <w:rPr>
                <w:rFonts w:ascii="Times New Roman" w:hAnsi="Times New Roman" w:cs="Times New Roman"/>
                <w:sz w:val="17"/>
                <w:szCs w:val="17"/>
              </w:rPr>
            </w:pPr>
          </w:p>
        </w:tc>
        <w:tc>
          <w:tcPr>
            <w:tcW w:w="4243" w:type="dxa"/>
            <w:vAlign w:val="center"/>
            <w:hideMark/>
          </w:tcPr>
          <w:p w14:paraId="51C1C98F" w14:textId="77777777" w:rsidR="00F56E0E" w:rsidRPr="00A227BC" w:rsidRDefault="00F56E0E" w:rsidP="001006B4">
            <w:pPr>
              <w:rPr>
                <w:rFonts w:ascii="Times New Roman" w:hAnsi="Times New Roman" w:cs="Times New Roman"/>
                <w:sz w:val="17"/>
                <w:szCs w:val="17"/>
                <w:lang w:val="en-GB"/>
              </w:rPr>
            </w:pPr>
            <w:r w:rsidRPr="0006535D">
              <w:rPr>
                <w:rFonts w:ascii="Times New Roman" w:hAnsi="Times New Roman" w:cs="Times New Roman"/>
                <w:sz w:val="17"/>
                <w:szCs w:val="17"/>
                <w:lang w:val="en-GB"/>
              </w:rPr>
              <w:t>Prisons</w:t>
            </w:r>
          </w:p>
        </w:tc>
        <w:tc>
          <w:tcPr>
            <w:tcW w:w="4075" w:type="dxa"/>
            <w:vAlign w:val="center"/>
            <w:hideMark/>
          </w:tcPr>
          <w:p w14:paraId="125E4A05" w14:textId="77777777" w:rsidR="00F56E0E" w:rsidRPr="00686929" w:rsidRDefault="00F56E0E" w:rsidP="001006B4">
            <w:pPr>
              <w:jc w:val="right"/>
              <w:rPr>
                <w:rFonts w:ascii="Times New Roman" w:hAnsi="Times New Roman" w:cs="Times New Roman"/>
                <w:i/>
                <w:iCs/>
                <w:sz w:val="15"/>
                <w:szCs w:val="15"/>
                <w:lang w:val="en-GB"/>
              </w:rPr>
            </w:pPr>
            <w:r w:rsidRPr="00686929">
              <w:rPr>
                <w:rFonts w:ascii="Times New Roman" w:hAnsi="Times New Roman" w:cs="Times New Roman"/>
                <w:i/>
                <w:iCs/>
                <w:sz w:val="15"/>
                <w:szCs w:val="15"/>
                <w:lang w:val="en-GB"/>
              </w:rPr>
              <w:t>Sorrell 2005;Bertoldi et al, 2006</w:t>
            </w:r>
          </w:p>
        </w:tc>
      </w:tr>
      <w:tr w:rsidR="00F56E0E" w:rsidRPr="00144091" w14:paraId="285EE242" w14:textId="77777777" w:rsidTr="00534003">
        <w:trPr>
          <w:cantSplit/>
          <w:trHeight w:val="20"/>
          <w:jc w:val="center"/>
        </w:trPr>
        <w:tc>
          <w:tcPr>
            <w:tcW w:w="1460" w:type="dxa"/>
            <w:vMerge/>
            <w:vAlign w:val="center"/>
            <w:hideMark/>
          </w:tcPr>
          <w:p w14:paraId="2D18AB86"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2678F40C"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093724F6" w14:textId="77777777" w:rsidR="00F56E0E" w:rsidRPr="00144091" w:rsidRDefault="00F56E0E" w:rsidP="001006B4">
            <w:pPr>
              <w:rPr>
                <w:rFonts w:ascii="Times New Roman" w:hAnsi="Times New Roman" w:cs="Times New Roman"/>
                <w:sz w:val="17"/>
                <w:szCs w:val="17"/>
                <w:lang w:val="en-GB"/>
              </w:rPr>
            </w:pPr>
            <w:proofErr w:type="spellStart"/>
            <w:r w:rsidRPr="00144091">
              <w:rPr>
                <w:rFonts w:ascii="Times New Roman" w:hAnsi="Times New Roman" w:cs="Times New Roman"/>
                <w:sz w:val="17"/>
                <w:szCs w:val="17"/>
              </w:rPr>
              <w:t>Religious</w:t>
            </w:r>
            <w:proofErr w:type="spellEnd"/>
            <w:r w:rsidRPr="00144091">
              <w:rPr>
                <w:rFonts w:ascii="Times New Roman" w:hAnsi="Times New Roman" w:cs="Times New Roman"/>
                <w:sz w:val="17"/>
                <w:szCs w:val="17"/>
              </w:rPr>
              <w:t xml:space="preserve"> </w:t>
            </w:r>
            <w:proofErr w:type="spellStart"/>
            <w:r w:rsidRPr="00144091">
              <w:rPr>
                <w:rFonts w:ascii="Times New Roman" w:hAnsi="Times New Roman" w:cs="Times New Roman"/>
                <w:sz w:val="17"/>
                <w:szCs w:val="17"/>
              </w:rPr>
              <w:t>worship</w:t>
            </w:r>
            <w:proofErr w:type="spellEnd"/>
          </w:p>
        </w:tc>
        <w:tc>
          <w:tcPr>
            <w:tcW w:w="4075" w:type="dxa"/>
            <w:vMerge w:val="restart"/>
            <w:noWrap/>
            <w:vAlign w:val="center"/>
            <w:hideMark/>
          </w:tcPr>
          <w:p w14:paraId="2391B87A" w14:textId="77777777" w:rsidR="00F56E0E" w:rsidRPr="00144091" w:rsidRDefault="00F56E0E" w:rsidP="001006B4">
            <w:pPr>
              <w:jc w:val="right"/>
              <w:rPr>
                <w:rFonts w:ascii="Times New Roman" w:hAnsi="Times New Roman" w:cs="Times New Roman"/>
                <w:i/>
                <w:iCs/>
                <w:sz w:val="15"/>
                <w:szCs w:val="15"/>
                <w:lang w:val="en-GB"/>
              </w:rPr>
            </w:pPr>
            <w:r w:rsidRPr="00144091">
              <w:rPr>
                <w:rFonts w:ascii="Times New Roman" w:hAnsi="Times New Roman" w:cs="Times New Roman"/>
                <w:i/>
                <w:iCs/>
                <w:sz w:val="15"/>
                <w:szCs w:val="15"/>
              </w:rPr>
              <w:t>Stuart et al, 2014</w:t>
            </w:r>
          </w:p>
        </w:tc>
      </w:tr>
      <w:tr w:rsidR="00F56E0E" w:rsidRPr="00144091" w14:paraId="367049CF" w14:textId="77777777" w:rsidTr="00534003">
        <w:trPr>
          <w:cantSplit/>
          <w:trHeight w:val="20"/>
          <w:jc w:val="center"/>
        </w:trPr>
        <w:tc>
          <w:tcPr>
            <w:tcW w:w="1460" w:type="dxa"/>
            <w:vMerge/>
            <w:vAlign w:val="center"/>
            <w:hideMark/>
          </w:tcPr>
          <w:p w14:paraId="5B1AD1D2"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2EF048F2"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532B35B8"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 xml:space="preserve">Public order &amp; </w:t>
            </w:r>
            <w:proofErr w:type="spellStart"/>
            <w:r w:rsidRPr="00144091">
              <w:rPr>
                <w:rFonts w:ascii="Times New Roman" w:hAnsi="Times New Roman" w:cs="Times New Roman"/>
                <w:sz w:val="17"/>
                <w:szCs w:val="17"/>
              </w:rPr>
              <w:t>safety</w:t>
            </w:r>
            <w:proofErr w:type="spellEnd"/>
          </w:p>
        </w:tc>
        <w:tc>
          <w:tcPr>
            <w:tcW w:w="4075" w:type="dxa"/>
            <w:vMerge/>
            <w:vAlign w:val="center"/>
            <w:hideMark/>
          </w:tcPr>
          <w:p w14:paraId="3BB8AA76" w14:textId="77777777" w:rsidR="00F56E0E" w:rsidRPr="00144091" w:rsidRDefault="00F56E0E" w:rsidP="001006B4">
            <w:pPr>
              <w:jc w:val="right"/>
              <w:rPr>
                <w:rFonts w:ascii="Times New Roman" w:hAnsi="Times New Roman" w:cs="Times New Roman"/>
                <w:i/>
                <w:iCs/>
                <w:sz w:val="15"/>
                <w:szCs w:val="15"/>
                <w:lang w:val="en-GB"/>
              </w:rPr>
            </w:pPr>
          </w:p>
        </w:tc>
      </w:tr>
      <w:tr w:rsidR="00F56E0E" w:rsidRPr="00144091" w14:paraId="1168E7B2" w14:textId="77777777" w:rsidTr="00534003">
        <w:trPr>
          <w:cantSplit/>
          <w:trHeight w:val="20"/>
          <w:jc w:val="center"/>
        </w:trPr>
        <w:tc>
          <w:tcPr>
            <w:tcW w:w="1460" w:type="dxa"/>
            <w:vMerge/>
            <w:vAlign w:val="center"/>
            <w:hideMark/>
          </w:tcPr>
          <w:p w14:paraId="0CCC54FB"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15E4DF4D"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085756B5"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 xml:space="preserve">Government buildings </w:t>
            </w:r>
          </w:p>
        </w:tc>
        <w:tc>
          <w:tcPr>
            <w:tcW w:w="4075" w:type="dxa"/>
            <w:noWrap/>
            <w:vAlign w:val="center"/>
            <w:hideMark/>
          </w:tcPr>
          <w:p w14:paraId="19A6070B" w14:textId="77777777" w:rsidR="00F56E0E" w:rsidRPr="00144091" w:rsidRDefault="00F56E0E" w:rsidP="001006B4">
            <w:pPr>
              <w:jc w:val="right"/>
              <w:rPr>
                <w:rFonts w:ascii="Times New Roman" w:hAnsi="Times New Roman" w:cs="Times New Roman"/>
                <w:i/>
                <w:iCs/>
                <w:sz w:val="15"/>
                <w:szCs w:val="15"/>
                <w:lang w:val="en-GB"/>
              </w:rPr>
            </w:pPr>
            <w:r w:rsidRPr="00144091">
              <w:rPr>
                <w:rFonts w:ascii="Times New Roman" w:hAnsi="Times New Roman" w:cs="Times New Roman"/>
                <w:i/>
                <w:iCs/>
                <w:sz w:val="15"/>
                <w:szCs w:val="15"/>
              </w:rPr>
              <w:t>EIA, 2016</w:t>
            </w:r>
          </w:p>
        </w:tc>
      </w:tr>
      <w:tr w:rsidR="00F56E0E" w:rsidRPr="00144091" w14:paraId="31635E37" w14:textId="77777777" w:rsidTr="00534003">
        <w:trPr>
          <w:cantSplit/>
          <w:trHeight w:val="20"/>
          <w:jc w:val="center"/>
        </w:trPr>
        <w:tc>
          <w:tcPr>
            <w:tcW w:w="1460" w:type="dxa"/>
            <w:vMerge/>
            <w:vAlign w:val="center"/>
            <w:hideMark/>
          </w:tcPr>
          <w:p w14:paraId="008D6212"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restart"/>
            <w:noWrap/>
            <w:vAlign w:val="center"/>
            <w:hideMark/>
          </w:tcPr>
          <w:p w14:paraId="4AF80E2D"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Commercial/shops (GDO)</w:t>
            </w:r>
          </w:p>
        </w:tc>
        <w:tc>
          <w:tcPr>
            <w:tcW w:w="4243" w:type="dxa"/>
            <w:vAlign w:val="center"/>
            <w:hideMark/>
          </w:tcPr>
          <w:p w14:paraId="2944B2AF"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Food sales (supermarkets)</w:t>
            </w:r>
          </w:p>
        </w:tc>
        <w:tc>
          <w:tcPr>
            <w:tcW w:w="4075" w:type="dxa"/>
            <w:noWrap/>
            <w:vAlign w:val="center"/>
            <w:hideMark/>
          </w:tcPr>
          <w:p w14:paraId="4B87BCD0" w14:textId="77777777" w:rsidR="00F56E0E" w:rsidRPr="00144091" w:rsidRDefault="00F56E0E" w:rsidP="001006B4">
            <w:pPr>
              <w:jc w:val="right"/>
              <w:rPr>
                <w:rFonts w:ascii="Times New Roman" w:hAnsi="Times New Roman" w:cs="Times New Roman"/>
                <w:i/>
                <w:iCs/>
                <w:sz w:val="15"/>
                <w:szCs w:val="15"/>
                <w:lang w:val="en-GB"/>
              </w:rPr>
            </w:pPr>
            <w:r w:rsidRPr="00144091">
              <w:rPr>
                <w:rFonts w:ascii="Times New Roman" w:hAnsi="Times New Roman" w:cs="Times New Roman"/>
                <w:i/>
                <w:iCs/>
                <w:sz w:val="15"/>
                <w:szCs w:val="15"/>
              </w:rPr>
              <w:t>Stuart et al, 2014</w:t>
            </w:r>
          </w:p>
        </w:tc>
      </w:tr>
      <w:tr w:rsidR="00F56E0E" w:rsidRPr="00144091" w14:paraId="5D66A65C" w14:textId="77777777" w:rsidTr="00534003">
        <w:trPr>
          <w:cantSplit/>
          <w:trHeight w:val="20"/>
          <w:jc w:val="center"/>
        </w:trPr>
        <w:tc>
          <w:tcPr>
            <w:tcW w:w="1460" w:type="dxa"/>
            <w:vMerge/>
            <w:vAlign w:val="center"/>
            <w:hideMark/>
          </w:tcPr>
          <w:p w14:paraId="4C2237FA"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57CA3D0C"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0494DD4A" w14:textId="77777777" w:rsidR="00F56E0E" w:rsidRPr="00144091" w:rsidRDefault="00F56E0E" w:rsidP="001006B4">
            <w:pPr>
              <w:rPr>
                <w:rFonts w:ascii="Times New Roman" w:hAnsi="Times New Roman" w:cs="Times New Roman"/>
                <w:sz w:val="17"/>
                <w:szCs w:val="17"/>
                <w:lang w:val="en-GB"/>
              </w:rPr>
            </w:pPr>
            <w:proofErr w:type="spellStart"/>
            <w:r w:rsidRPr="00144091">
              <w:rPr>
                <w:rFonts w:ascii="Times New Roman" w:hAnsi="Times New Roman" w:cs="Times New Roman"/>
                <w:sz w:val="17"/>
                <w:szCs w:val="17"/>
              </w:rPr>
              <w:t>Wholesale</w:t>
            </w:r>
            <w:proofErr w:type="spellEnd"/>
          </w:p>
        </w:tc>
        <w:tc>
          <w:tcPr>
            <w:tcW w:w="4075" w:type="dxa"/>
            <w:vAlign w:val="center"/>
            <w:hideMark/>
          </w:tcPr>
          <w:p w14:paraId="5DFA10E2" w14:textId="3225E22D" w:rsidR="00F56E0E" w:rsidRPr="00144091" w:rsidRDefault="00F56E0E" w:rsidP="001006B4">
            <w:pPr>
              <w:jc w:val="right"/>
              <w:rPr>
                <w:rFonts w:ascii="Times New Roman" w:hAnsi="Times New Roman" w:cs="Times New Roman"/>
                <w:i/>
                <w:iCs/>
                <w:sz w:val="15"/>
                <w:szCs w:val="15"/>
                <w:lang w:val="en-GB"/>
              </w:rPr>
            </w:pPr>
            <w:r w:rsidRPr="00144091">
              <w:rPr>
                <w:rFonts w:ascii="Times New Roman" w:hAnsi="Times New Roman" w:cs="Times New Roman"/>
                <w:i/>
                <w:iCs/>
                <w:sz w:val="15"/>
                <w:szCs w:val="15"/>
              </w:rPr>
              <w:t>ISTAT, 2007</w:t>
            </w:r>
            <w:r w:rsidR="0068144D" w:rsidRPr="00144091">
              <w:rPr>
                <w:rFonts w:ascii="Times New Roman" w:hAnsi="Times New Roman" w:cs="Times New Roman"/>
                <w:i/>
                <w:iCs/>
                <w:sz w:val="15"/>
                <w:szCs w:val="15"/>
              </w:rPr>
              <w:t xml:space="preserve"> </w:t>
            </w:r>
            <w:r w:rsidRPr="00144091">
              <w:rPr>
                <w:rFonts w:ascii="Times New Roman" w:hAnsi="Times New Roman" w:cs="Times New Roman"/>
                <w:i/>
                <w:iCs/>
                <w:sz w:val="15"/>
                <w:szCs w:val="15"/>
              </w:rPr>
              <w:t>;</w:t>
            </w:r>
            <w:proofErr w:type="spellStart"/>
            <w:r w:rsidRPr="00144091">
              <w:rPr>
                <w:rFonts w:ascii="Times New Roman" w:hAnsi="Times New Roman" w:cs="Times New Roman"/>
                <w:i/>
                <w:iCs/>
                <w:sz w:val="15"/>
                <w:szCs w:val="15"/>
              </w:rPr>
              <w:t>Frangou</w:t>
            </w:r>
            <w:proofErr w:type="spellEnd"/>
            <w:r w:rsidRPr="00144091">
              <w:rPr>
                <w:rFonts w:ascii="Times New Roman" w:hAnsi="Times New Roman" w:cs="Times New Roman"/>
                <w:i/>
                <w:iCs/>
                <w:sz w:val="15"/>
                <w:szCs w:val="15"/>
              </w:rPr>
              <w:t xml:space="preserve"> et al, 2018</w:t>
            </w:r>
          </w:p>
        </w:tc>
      </w:tr>
      <w:tr w:rsidR="00F56E0E" w:rsidRPr="00966A1E" w14:paraId="0A18E723" w14:textId="77777777" w:rsidTr="00534003">
        <w:trPr>
          <w:cantSplit/>
          <w:trHeight w:val="20"/>
          <w:jc w:val="center"/>
        </w:trPr>
        <w:tc>
          <w:tcPr>
            <w:tcW w:w="1460" w:type="dxa"/>
            <w:vMerge/>
            <w:vAlign w:val="center"/>
            <w:hideMark/>
          </w:tcPr>
          <w:p w14:paraId="460905B7"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632D25B4"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560C5DA1" w14:textId="77777777" w:rsidR="00F56E0E" w:rsidRPr="00144091" w:rsidRDefault="00F56E0E" w:rsidP="001006B4">
            <w:pPr>
              <w:rPr>
                <w:rFonts w:ascii="Times New Roman" w:hAnsi="Times New Roman" w:cs="Times New Roman"/>
                <w:sz w:val="17"/>
                <w:szCs w:val="17"/>
                <w:lang w:val="en-GB"/>
              </w:rPr>
            </w:pPr>
            <w:proofErr w:type="spellStart"/>
            <w:r w:rsidRPr="00144091">
              <w:rPr>
                <w:rFonts w:ascii="Times New Roman" w:hAnsi="Times New Roman" w:cs="Times New Roman"/>
                <w:sz w:val="17"/>
                <w:szCs w:val="17"/>
              </w:rPr>
              <w:t>Warehouse</w:t>
            </w:r>
            <w:proofErr w:type="spellEnd"/>
          </w:p>
        </w:tc>
        <w:tc>
          <w:tcPr>
            <w:tcW w:w="4075" w:type="dxa"/>
            <w:vAlign w:val="center"/>
            <w:hideMark/>
          </w:tcPr>
          <w:p w14:paraId="3370D144" w14:textId="77777777" w:rsidR="00F56E0E" w:rsidRPr="009F61DB" w:rsidRDefault="00F56E0E" w:rsidP="001006B4">
            <w:pPr>
              <w:jc w:val="right"/>
              <w:rPr>
                <w:rFonts w:ascii="Times New Roman" w:hAnsi="Times New Roman" w:cs="Times New Roman"/>
                <w:i/>
                <w:iCs/>
                <w:sz w:val="15"/>
                <w:szCs w:val="15"/>
              </w:rPr>
            </w:pPr>
            <w:r w:rsidRPr="00144091">
              <w:rPr>
                <w:rFonts w:ascii="Times New Roman" w:hAnsi="Times New Roman" w:cs="Times New Roman"/>
                <w:i/>
                <w:iCs/>
                <w:sz w:val="15"/>
                <w:szCs w:val="15"/>
              </w:rPr>
              <w:t xml:space="preserve">Stuart et al, 2014; </w:t>
            </w:r>
            <w:proofErr w:type="spellStart"/>
            <w:r w:rsidRPr="00144091">
              <w:rPr>
                <w:rFonts w:ascii="Times New Roman" w:hAnsi="Times New Roman" w:cs="Times New Roman"/>
                <w:i/>
                <w:iCs/>
                <w:sz w:val="15"/>
                <w:szCs w:val="15"/>
              </w:rPr>
              <w:t>Frangou</w:t>
            </w:r>
            <w:proofErr w:type="spellEnd"/>
            <w:r w:rsidRPr="00144091">
              <w:rPr>
                <w:rFonts w:ascii="Times New Roman" w:hAnsi="Times New Roman" w:cs="Times New Roman"/>
                <w:i/>
                <w:iCs/>
                <w:sz w:val="15"/>
                <w:szCs w:val="15"/>
              </w:rPr>
              <w:t xml:space="preserve"> et al, 2018</w:t>
            </w:r>
          </w:p>
        </w:tc>
      </w:tr>
      <w:tr w:rsidR="00F56E0E" w:rsidRPr="00966A1E" w14:paraId="04CECBF7" w14:textId="77777777" w:rsidTr="00534003">
        <w:trPr>
          <w:cantSplit/>
          <w:trHeight w:val="20"/>
          <w:jc w:val="center"/>
        </w:trPr>
        <w:tc>
          <w:tcPr>
            <w:tcW w:w="1460" w:type="dxa"/>
            <w:vMerge/>
            <w:vAlign w:val="center"/>
            <w:hideMark/>
          </w:tcPr>
          <w:p w14:paraId="7867DD7D" w14:textId="77777777" w:rsidR="00F56E0E" w:rsidRPr="003234ED" w:rsidRDefault="00F56E0E" w:rsidP="001006B4">
            <w:pPr>
              <w:jc w:val="center"/>
              <w:rPr>
                <w:rFonts w:ascii="Times New Roman" w:hAnsi="Times New Roman" w:cs="Times New Roman"/>
                <w:b/>
                <w:bCs/>
                <w:sz w:val="17"/>
                <w:szCs w:val="17"/>
              </w:rPr>
            </w:pPr>
          </w:p>
        </w:tc>
        <w:tc>
          <w:tcPr>
            <w:tcW w:w="4498" w:type="dxa"/>
            <w:gridSpan w:val="2"/>
            <w:vMerge/>
            <w:vAlign w:val="center"/>
            <w:hideMark/>
          </w:tcPr>
          <w:p w14:paraId="43A8F1F5" w14:textId="77777777" w:rsidR="00F56E0E" w:rsidRPr="003234ED" w:rsidRDefault="00F56E0E" w:rsidP="001006B4">
            <w:pPr>
              <w:rPr>
                <w:rFonts w:ascii="Times New Roman" w:hAnsi="Times New Roman" w:cs="Times New Roman"/>
                <w:sz w:val="17"/>
                <w:szCs w:val="17"/>
              </w:rPr>
            </w:pPr>
          </w:p>
        </w:tc>
        <w:tc>
          <w:tcPr>
            <w:tcW w:w="4243" w:type="dxa"/>
            <w:vAlign w:val="center"/>
            <w:hideMark/>
          </w:tcPr>
          <w:p w14:paraId="43570D0F" w14:textId="77777777" w:rsidR="00F56E0E" w:rsidRPr="00A227BC" w:rsidRDefault="00F56E0E" w:rsidP="001006B4">
            <w:pPr>
              <w:rPr>
                <w:rFonts w:ascii="Times New Roman" w:hAnsi="Times New Roman" w:cs="Times New Roman"/>
                <w:sz w:val="17"/>
                <w:szCs w:val="17"/>
                <w:lang w:val="en-GB"/>
              </w:rPr>
            </w:pPr>
            <w:r w:rsidRPr="0006535D">
              <w:rPr>
                <w:rFonts w:ascii="Times New Roman" w:hAnsi="Times New Roman" w:cs="Times New Roman"/>
                <w:sz w:val="17"/>
                <w:szCs w:val="17"/>
                <w:lang w:val="en-GB"/>
              </w:rPr>
              <w:t>Retail</w:t>
            </w:r>
          </w:p>
        </w:tc>
        <w:tc>
          <w:tcPr>
            <w:tcW w:w="4075" w:type="dxa"/>
            <w:vAlign w:val="center"/>
            <w:hideMark/>
          </w:tcPr>
          <w:p w14:paraId="7D9CD61B" w14:textId="146CEF52" w:rsidR="00F56E0E" w:rsidRPr="009F61DB" w:rsidRDefault="00F56E0E" w:rsidP="001006B4">
            <w:pPr>
              <w:jc w:val="right"/>
              <w:rPr>
                <w:rFonts w:ascii="Times New Roman" w:hAnsi="Times New Roman" w:cs="Times New Roman"/>
                <w:i/>
                <w:iCs/>
                <w:sz w:val="15"/>
                <w:szCs w:val="15"/>
              </w:rPr>
            </w:pPr>
            <w:r w:rsidRPr="00144091">
              <w:rPr>
                <w:rFonts w:ascii="Times New Roman" w:hAnsi="Times New Roman" w:cs="Times New Roman"/>
                <w:i/>
                <w:iCs/>
                <w:sz w:val="15"/>
                <w:szCs w:val="15"/>
              </w:rPr>
              <w:t>ISTAT, 2007;</w:t>
            </w:r>
            <w:r w:rsidR="0068144D" w:rsidRPr="00144091">
              <w:rPr>
                <w:rFonts w:ascii="Times New Roman" w:hAnsi="Times New Roman" w:cs="Times New Roman"/>
                <w:i/>
                <w:iCs/>
                <w:sz w:val="15"/>
                <w:szCs w:val="15"/>
              </w:rPr>
              <w:t xml:space="preserve"> </w:t>
            </w:r>
            <w:r w:rsidRPr="00144091">
              <w:rPr>
                <w:rFonts w:ascii="Times New Roman" w:hAnsi="Times New Roman" w:cs="Times New Roman"/>
                <w:i/>
                <w:iCs/>
                <w:sz w:val="15"/>
                <w:szCs w:val="15"/>
              </w:rPr>
              <w:t xml:space="preserve">EIA, 2016; </w:t>
            </w:r>
            <w:proofErr w:type="spellStart"/>
            <w:r w:rsidRPr="00144091">
              <w:rPr>
                <w:rFonts w:ascii="Times New Roman" w:hAnsi="Times New Roman" w:cs="Times New Roman"/>
                <w:i/>
                <w:iCs/>
                <w:sz w:val="15"/>
                <w:szCs w:val="15"/>
              </w:rPr>
              <w:t>Frangou</w:t>
            </w:r>
            <w:proofErr w:type="spellEnd"/>
            <w:r w:rsidRPr="00144091">
              <w:rPr>
                <w:rFonts w:ascii="Times New Roman" w:hAnsi="Times New Roman" w:cs="Times New Roman"/>
                <w:i/>
                <w:iCs/>
                <w:sz w:val="15"/>
                <w:szCs w:val="15"/>
              </w:rPr>
              <w:t xml:space="preserve"> et al, 2018</w:t>
            </w:r>
          </w:p>
        </w:tc>
      </w:tr>
      <w:tr w:rsidR="00F56E0E" w:rsidRPr="00966A1E" w14:paraId="1F34D0B9" w14:textId="77777777" w:rsidTr="00534003">
        <w:trPr>
          <w:cantSplit/>
          <w:trHeight w:val="20"/>
          <w:jc w:val="center"/>
        </w:trPr>
        <w:tc>
          <w:tcPr>
            <w:tcW w:w="1460" w:type="dxa"/>
            <w:vMerge/>
            <w:vAlign w:val="center"/>
            <w:hideMark/>
          </w:tcPr>
          <w:p w14:paraId="0C73637A" w14:textId="77777777" w:rsidR="00F56E0E" w:rsidRPr="003234ED" w:rsidRDefault="00F56E0E" w:rsidP="001006B4">
            <w:pPr>
              <w:jc w:val="center"/>
              <w:rPr>
                <w:rFonts w:ascii="Times New Roman" w:hAnsi="Times New Roman" w:cs="Times New Roman"/>
                <w:b/>
                <w:bCs/>
                <w:sz w:val="17"/>
                <w:szCs w:val="17"/>
              </w:rPr>
            </w:pPr>
          </w:p>
        </w:tc>
        <w:tc>
          <w:tcPr>
            <w:tcW w:w="4498" w:type="dxa"/>
            <w:gridSpan w:val="2"/>
            <w:vMerge/>
            <w:vAlign w:val="center"/>
            <w:hideMark/>
          </w:tcPr>
          <w:p w14:paraId="41BC0142" w14:textId="77777777" w:rsidR="00F56E0E" w:rsidRPr="003234ED" w:rsidRDefault="00F56E0E" w:rsidP="001006B4">
            <w:pPr>
              <w:rPr>
                <w:rFonts w:ascii="Times New Roman" w:hAnsi="Times New Roman" w:cs="Times New Roman"/>
                <w:sz w:val="17"/>
                <w:szCs w:val="17"/>
              </w:rPr>
            </w:pPr>
          </w:p>
        </w:tc>
        <w:tc>
          <w:tcPr>
            <w:tcW w:w="4243" w:type="dxa"/>
            <w:vAlign w:val="center"/>
            <w:hideMark/>
          </w:tcPr>
          <w:p w14:paraId="648914D2" w14:textId="77777777" w:rsidR="00F56E0E" w:rsidRPr="00A227BC" w:rsidRDefault="00F56E0E" w:rsidP="001006B4">
            <w:pPr>
              <w:rPr>
                <w:rFonts w:ascii="Times New Roman" w:hAnsi="Times New Roman" w:cs="Times New Roman"/>
                <w:sz w:val="17"/>
                <w:szCs w:val="17"/>
                <w:lang w:val="en-GB"/>
              </w:rPr>
            </w:pPr>
            <w:r w:rsidRPr="0006535D">
              <w:rPr>
                <w:rFonts w:ascii="Times New Roman" w:hAnsi="Times New Roman" w:cs="Times New Roman"/>
                <w:sz w:val="17"/>
                <w:szCs w:val="17"/>
                <w:lang w:val="en-GB"/>
              </w:rPr>
              <w:t>Mall</w:t>
            </w:r>
          </w:p>
        </w:tc>
        <w:tc>
          <w:tcPr>
            <w:tcW w:w="4075" w:type="dxa"/>
            <w:vAlign w:val="center"/>
            <w:hideMark/>
          </w:tcPr>
          <w:p w14:paraId="79F09FF1" w14:textId="77777777" w:rsidR="00F56E0E" w:rsidRPr="009F61DB" w:rsidRDefault="00F56E0E" w:rsidP="001006B4">
            <w:pPr>
              <w:jc w:val="right"/>
              <w:rPr>
                <w:rFonts w:ascii="Times New Roman" w:hAnsi="Times New Roman" w:cs="Times New Roman"/>
                <w:i/>
                <w:iCs/>
                <w:sz w:val="15"/>
                <w:szCs w:val="15"/>
              </w:rPr>
            </w:pPr>
            <w:r w:rsidRPr="00144091">
              <w:rPr>
                <w:rFonts w:ascii="Times New Roman" w:hAnsi="Times New Roman" w:cs="Times New Roman"/>
                <w:i/>
                <w:iCs/>
                <w:sz w:val="15"/>
                <w:szCs w:val="15"/>
              </w:rPr>
              <w:t xml:space="preserve">Stuart et al, 2014; </w:t>
            </w:r>
            <w:proofErr w:type="spellStart"/>
            <w:r w:rsidRPr="00144091">
              <w:rPr>
                <w:rFonts w:ascii="Times New Roman" w:hAnsi="Times New Roman" w:cs="Times New Roman"/>
                <w:i/>
                <w:iCs/>
                <w:sz w:val="15"/>
                <w:szCs w:val="15"/>
              </w:rPr>
              <w:t>Frangou</w:t>
            </w:r>
            <w:proofErr w:type="spellEnd"/>
            <w:r w:rsidRPr="00144091">
              <w:rPr>
                <w:rFonts w:ascii="Times New Roman" w:hAnsi="Times New Roman" w:cs="Times New Roman"/>
                <w:i/>
                <w:iCs/>
                <w:sz w:val="15"/>
                <w:szCs w:val="15"/>
              </w:rPr>
              <w:t xml:space="preserve"> et al, 2018</w:t>
            </w:r>
          </w:p>
        </w:tc>
      </w:tr>
      <w:tr w:rsidR="00F56E0E" w:rsidRPr="00144091" w14:paraId="5BB0AD12" w14:textId="77777777" w:rsidTr="00534003">
        <w:trPr>
          <w:cantSplit/>
          <w:trHeight w:val="20"/>
          <w:jc w:val="center"/>
        </w:trPr>
        <w:tc>
          <w:tcPr>
            <w:tcW w:w="1460" w:type="dxa"/>
            <w:vMerge/>
            <w:vAlign w:val="center"/>
            <w:hideMark/>
          </w:tcPr>
          <w:p w14:paraId="4837F989" w14:textId="77777777" w:rsidR="00F56E0E" w:rsidRPr="003234ED" w:rsidRDefault="00F56E0E" w:rsidP="001006B4">
            <w:pPr>
              <w:jc w:val="center"/>
              <w:rPr>
                <w:rFonts w:ascii="Times New Roman" w:hAnsi="Times New Roman" w:cs="Times New Roman"/>
                <w:b/>
                <w:bCs/>
                <w:sz w:val="17"/>
                <w:szCs w:val="17"/>
              </w:rPr>
            </w:pPr>
          </w:p>
        </w:tc>
        <w:tc>
          <w:tcPr>
            <w:tcW w:w="4498" w:type="dxa"/>
            <w:gridSpan w:val="2"/>
            <w:vMerge w:val="restart"/>
            <w:noWrap/>
            <w:vAlign w:val="center"/>
            <w:hideMark/>
          </w:tcPr>
          <w:p w14:paraId="266CDCAE" w14:textId="77777777" w:rsidR="00F56E0E" w:rsidRPr="00A227BC" w:rsidRDefault="00F56E0E" w:rsidP="001006B4">
            <w:pPr>
              <w:rPr>
                <w:rFonts w:ascii="Times New Roman" w:hAnsi="Times New Roman" w:cs="Times New Roman"/>
                <w:sz w:val="17"/>
                <w:szCs w:val="17"/>
                <w:lang w:val="en-GB"/>
              </w:rPr>
            </w:pPr>
            <w:r w:rsidRPr="0006535D">
              <w:rPr>
                <w:rFonts w:ascii="Times New Roman" w:hAnsi="Times New Roman" w:cs="Times New Roman"/>
                <w:sz w:val="17"/>
                <w:szCs w:val="17"/>
                <w:lang w:val="en-GB"/>
              </w:rPr>
              <w:t>Entertainment activities</w:t>
            </w:r>
          </w:p>
        </w:tc>
        <w:tc>
          <w:tcPr>
            <w:tcW w:w="4243" w:type="dxa"/>
            <w:vAlign w:val="center"/>
            <w:hideMark/>
          </w:tcPr>
          <w:p w14:paraId="395AC5DE" w14:textId="77777777" w:rsidR="00F56E0E" w:rsidRPr="00686929" w:rsidRDefault="00F56E0E" w:rsidP="001006B4">
            <w:pPr>
              <w:rPr>
                <w:rFonts w:ascii="Times New Roman" w:hAnsi="Times New Roman" w:cs="Times New Roman"/>
                <w:sz w:val="17"/>
                <w:szCs w:val="17"/>
                <w:lang w:val="en-GB"/>
              </w:rPr>
            </w:pPr>
            <w:r w:rsidRPr="00686929">
              <w:rPr>
                <w:rFonts w:ascii="Times New Roman" w:hAnsi="Times New Roman" w:cs="Times New Roman"/>
                <w:sz w:val="17"/>
                <w:szCs w:val="17"/>
                <w:lang w:val="en-GB"/>
              </w:rPr>
              <w:t>Sport facilities</w:t>
            </w:r>
          </w:p>
        </w:tc>
        <w:tc>
          <w:tcPr>
            <w:tcW w:w="4075" w:type="dxa"/>
            <w:vAlign w:val="center"/>
            <w:hideMark/>
          </w:tcPr>
          <w:p w14:paraId="6A65BA80" w14:textId="1042DF2D" w:rsidR="00F56E0E" w:rsidRPr="00803166" w:rsidRDefault="00F56E0E" w:rsidP="001006B4">
            <w:pPr>
              <w:jc w:val="right"/>
              <w:rPr>
                <w:rFonts w:ascii="Times New Roman" w:hAnsi="Times New Roman" w:cs="Times New Roman"/>
                <w:i/>
                <w:iCs/>
                <w:sz w:val="15"/>
                <w:szCs w:val="15"/>
                <w:lang w:val="en-GB"/>
              </w:rPr>
            </w:pPr>
            <w:r w:rsidRPr="00803166">
              <w:rPr>
                <w:rFonts w:ascii="Times New Roman" w:hAnsi="Times New Roman" w:cs="Times New Roman"/>
                <w:i/>
                <w:iCs/>
                <w:sz w:val="15"/>
                <w:szCs w:val="15"/>
                <w:lang w:val="en-GB"/>
              </w:rPr>
              <w:t>ISTAT, 2007;</w:t>
            </w:r>
            <w:r w:rsidR="0068144D" w:rsidRPr="00803166">
              <w:rPr>
                <w:rFonts w:ascii="Times New Roman" w:hAnsi="Times New Roman" w:cs="Times New Roman"/>
                <w:i/>
                <w:iCs/>
                <w:sz w:val="15"/>
                <w:szCs w:val="15"/>
                <w:lang w:val="en-GB"/>
              </w:rPr>
              <w:t xml:space="preserve"> </w:t>
            </w:r>
            <w:r w:rsidRPr="00803166">
              <w:rPr>
                <w:rFonts w:ascii="Times New Roman" w:hAnsi="Times New Roman" w:cs="Times New Roman"/>
                <w:i/>
                <w:iCs/>
                <w:sz w:val="15"/>
                <w:szCs w:val="15"/>
                <w:lang w:val="en-GB"/>
              </w:rPr>
              <w:t>Frangou et al, 2018</w:t>
            </w:r>
          </w:p>
        </w:tc>
      </w:tr>
      <w:tr w:rsidR="00F56E0E" w:rsidRPr="00144091" w14:paraId="23321229" w14:textId="77777777" w:rsidTr="00534003">
        <w:trPr>
          <w:cantSplit/>
          <w:trHeight w:val="20"/>
          <w:jc w:val="center"/>
        </w:trPr>
        <w:tc>
          <w:tcPr>
            <w:tcW w:w="1460" w:type="dxa"/>
            <w:vMerge/>
            <w:vAlign w:val="center"/>
            <w:hideMark/>
          </w:tcPr>
          <w:p w14:paraId="23EC6CF3"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401C5ED9"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1B6F89FE" w14:textId="77777777" w:rsidR="00F56E0E" w:rsidRPr="00144091" w:rsidRDefault="00F56E0E" w:rsidP="001006B4">
            <w:pPr>
              <w:rPr>
                <w:rFonts w:ascii="Times New Roman" w:hAnsi="Times New Roman" w:cs="Times New Roman"/>
                <w:sz w:val="17"/>
                <w:szCs w:val="17"/>
                <w:lang w:val="en-GB"/>
              </w:rPr>
            </w:pPr>
            <w:proofErr w:type="spellStart"/>
            <w:r w:rsidRPr="00144091">
              <w:rPr>
                <w:rFonts w:ascii="Times New Roman" w:hAnsi="Times New Roman" w:cs="Times New Roman"/>
                <w:sz w:val="17"/>
                <w:szCs w:val="17"/>
              </w:rPr>
              <w:t>Leisure</w:t>
            </w:r>
            <w:proofErr w:type="spellEnd"/>
            <w:r w:rsidRPr="00144091">
              <w:rPr>
                <w:rFonts w:ascii="Times New Roman" w:hAnsi="Times New Roman" w:cs="Times New Roman"/>
                <w:sz w:val="17"/>
                <w:szCs w:val="17"/>
              </w:rPr>
              <w:t xml:space="preserve"> &amp; </w:t>
            </w:r>
            <w:proofErr w:type="spellStart"/>
            <w:r w:rsidRPr="00144091">
              <w:rPr>
                <w:rFonts w:ascii="Times New Roman" w:hAnsi="Times New Roman" w:cs="Times New Roman"/>
                <w:sz w:val="17"/>
                <w:szCs w:val="17"/>
              </w:rPr>
              <w:t>recreational</w:t>
            </w:r>
            <w:proofErr w:type="spellEnd"/>
            <w:r w:rsidRPr="00144091">
              <w:rPr>
                <w:rFonts w:ascii="Times New Roman" w:hAnsi="Times New Roman" w:cs="Times New Roman"/>
                <w:sz w:val="17"/>
                <w:szCs w:val="17"/>
              </w:rPr>
              <w:t xml:space="preserve"> facilities</w:t>
            </w:r>
          </w:p>
        </w:tc>
        <w:tc>
          <w:tcPr>
            <w:tcW w:w="4075" w:type="dxa"/>
            <w:vAlign w:val="center"/>
            <w:hideMark/>
          </w:tcPr>
          <w:p w14:paraId="210DA2FA" w14:textId="70786B61" w:rsidR="00F56E0E" w:rsidRPr="00144091" w:rsidRDefault="00F56E0E" w:rsidP="001006B4">
            <w:pPr>
              <w:jc w:val="right"/>
              <w:rPr>
                <w:rFonts w:ascii="Times New Roman" w:hAnsi="Times New Roman" w:cs="Times New Roman"/>
                <w:i/>
                <w:iCs/>
                <w:sz w:val="15"/>
                <w:szCs w:val="15"/>
                <w:lang w:val="en-GB"/>
              </w:rPr>
            </w:pPr>
            <w:r w:rsidRPr="00144091">
              <w:rPr>
                <w:rFonts w:ascii="Times New Roman" w:hAnsi="Times New Roman" w:cs="Times New Roman"/>
                <w:i/>
                <w:iCs/>
                <w:sz w:val="15"/>
                <w:szCs w:val="15"/>
              </w:rPr>
              <w:t>ISTAT, 2007;</w:t>
            </w:r>
            <w:r w:rsidR="0068144D" w:rsidRPr="00144091">
              <w:rPr>
                <w:rFonts w:ascii="Times New Roman" w:hAnsi="Times New Roman" w:cs="Times New Roman"/>
                <w:i/>
                <w:iCs/>
                <w:sz w:val="15"/>
                <w:szCs w:val="15"/>
              </w:rPr>
              <w:t xml:space="preserve"> </w:t>
            </w:r>
            <w:r w:rsidRPr="00144091">
              <w:rPr>
                <w:rFonts w:ascii="Times New Roman" w:hAnsi="Times New Roman" w:cs="Times New Roman"/>
                <w:i/>
                <w:iCs/>
                <w:sz w:val="15"/>
                <w:szCs w:val="15"/>
              </w:rPr>
              <w:t xml:space="preserve">EIA, 2016; </w:t>
            </w:r>
            <w:proofErr w:type="spellStart"/>
            <w:r w:rsidRPr="00144091">
              <w:rPr>
                <w:rFonts w:ascii="Times New Roman" w:hAnsi="Times New Roman" w:cs="Times New Roman"/>
                <w:i/>
                <w:iCs/>
                <w:sz w:val="15"/>
                <w:szCs w:val="15"/>
              </w:rPr>
              <w:t>Nolden</w:t>
            </w:r>
            <w:proofErr w:type="spellEnd"/>
            <w:r w:rsidRPr="00144091">
              <w:rPr>
                <w:rFonts w:ascii="Times New Roman" w:hAnsi="Times New Roman" w:cs="Times New Roman"/>
                <w:i/>
                <w:iCs/>
                <w:sz w:val="15"/>
                <w:szCs w:val="15"/>
              </w:rPr>
              <w:t xml:space="preserve"> et al, 2016</w:t>
            </w:r>
          </w:p>
        </w:tc>
      </w:tr>
      <w:tr w:rsidR="00F56E0E" w:rsidRPr="00144091" w14:paraId="3760190E" w14:textId="77777777" w:rsidTr="00534003">
        <w:trPr>
          <w:cantSplit/>
          <w:trHeight w:val="20"/>
          <w:jc w:val="center"/>
        </w:trPr>
        <w:tc>
          <w:tcPr>
            <w:tcW w:w="1460" w:type="dxa"/>
            <w:vMerge/>
            <w:vAlign w:val="center"/>
            <w:hideMark/>
          </w:tcPr>
          <w:p w14:paraId="52EF715B"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restart"/>
            <w:noWrap/>
            <w:vAlign w:val="center"/>
            <w:hideMark/>
          </w:tcPr>
          <w:p w14:paraId="46DC8E51" w14:textId="77777777" w:rsidR="00F56E0E" w:rsidRPr="00144091" w:rsidRDefault="00F56E0E" w:rsidP="001006B4">
            <w:pPr>
              <w:rPr>
                <w:rFonts w:ascii="Times New Roman" w:hAnsi="Times New Roman" w:cs="Times New Roman"/>
                <w:sz w:val="17"/>
                <w:szCs w:val="17"/>
                <w:lang w:val="en-GB"/>
              </w:rPr>
            </w:pPr>
            <w:proofErr w:type="spellStart"/>
            <w:r w:rsidRPr="00144091">
              <w:rPr>
                <w:rFonts w:ascii="Times New Roman" w:hAnsi="Times New Roman" w:cs="Times New Roman"/>
                <w:sz w:val="17"/>
                <w:szCs w:val="17"/>
              </w:rPr>
              <w:t>Transportation</w:t>
            </w:r>
            <w:proofErr w:type="spellEnd"/>
            <w:r w:rsidRPr="00144091">
              <w:rPr>
                <w:rFonts w:ascii="Times New Roman" w:hAnsi="Times New Roman" w:cs="Times New Roman"/>
                <w:sz w:val="17"/>
                <w:szCs w:val="17"/>
              </w:rPr>
              <w:t xml:space="preserve"> &amp; warehousing</w:t>
            </w:r>
          </w:p>
        </w:tc>
        <w:tc>
          <w:tcPr>
            <w:tcW w:w="4243" w:type="dxa"/>
            <w:vAlign w:val="center"/>
            <w:hideMark/>
          </w:tcPr>
          <w:p w14:paraId="164CA699"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 xml:space="preserve">Air </w:t>
            </w:r>
            <w:proofErr w:type="spellStart"/>
            <w:r w:rsidRPr="00144091">
              <w:rPr>
                <w:rFonts w:ascii="Times New Roman" w:hAnsi="Times New Roman" w:cs="Times New Roman"/>
                <w:sz w:val="17"/>
                <w:szCs w:val="17"/>
              </w:rPr>
              <w:t>transport</w:t>
            </w:r>
            <w:proofErr w:type="spellEnd"/>
            <w:r w:rsidRPr="00144091">
              <w:rPr>
                <w:rFonts w:ascii="Times New Roman" w:hAnsi="Times New Roman" w:cs="Times New Roman"/>
                <w:sz w:val="17"/>
                <w:szCs w:val="17"/>
              </w:rPr>
              <w:t xml:space="preserve"> (</w:t>
            </w:r>
            <w:proofErr w:type="spellStart"/>
            <w:r w:rsidRPr="00144091">
              <w:rPr>
                <w:rFonts w:ascii="Times New Roman" w:hAnsi="Times New Roman" w:cs="Times New Roman"/>
                <w:sz w:val="17"/>
                <w:szCs w:val="17"/>
              </w:rPr>
              <w:t>airports</w:t>
            </w:r>
            <w:proofErr w:type="spellEnd"/>
            <w:r w:rsidRPr="00144091">
              <w:rPr>
                <w:rFonts w:ascii="Times New Roman" w:hAnsi="Times New Roman" w:cs="Times New Roman"/>
                <w:sz w:val="17"/>
                <w:szCs w:val="17"/>
              </w:rPr>
              <w:t>)</w:t>
            </w:r>
          </w:p>
        </w:tc>
        <w:tc>
          <w:tcPr>
            <w:tcW w:w="4075" w:type="dxa"/>
            <w:vAlign w:val="center"/>
            <w:hideMark/>
          </w:tcPr>
          <w:p w14:paraId="15A00803" w14:textId="56BC649E" w:rsidR="00F56E0E" w:rsidRPr="00144091" w:rsidRDefault="00F56E0E" w:rsidP="001006B4">
            <w:pPr>
              <w:jc w:val="right"/>
              <w:rPr>
                <w:rFonts w:ascii="Times New Roman" w:hAnsi="Times New Roman" w:cs="Times New Roman"/>
                <w:i/>
                <w:iCs/>
                <w:sz w:val="15"/>
                <w:szCs w:val="15"/>
                <w:lang w:val="en-GB"/>
              </w:rPr>
            </w:pPr>
            <w:r w:rsidRPr="00144091">
              <w:rPr>
                <w:rFonts w:ascii="Times New Roman" w:hAnsi="Times New Roman" w:cs="Times New Roman"/>
                <w:i/>
                <w:iCs/>
                <w:sz w:val="15"/>
                <w:szCs w:val="15"/>
              </w:rPr>
              <w:t>ISTAT, 2007;</w:t>
            </w:r>
            <w:r w:rsidR="0068144D" w:rsidRPr="00144091">
              <w:rPr>
                <w:rFonts w:ascii="Times New Roman" w:hAnsi="Times New Roman" w:cs="Times New Roman"/>
                <w:i/>
                <w:iCs/>
                <w:sz w:val="15"/>
                <w:szCs w:val="15"/>
              </w:rPr>
              <w:t xml:space="preserve"> </w:t>
            </w:r>
            <w:proofErr w:type="spellStart"/>
            <w:r w:rsidRPr="00144091">
              <w:rPr>
                <w:rFonts w:ascii="Times New Roman" w:hAnsi="Times New Roman" w:cs="Times New Roman"/>
                <w:i/>
                <w:iCs/>
                <w:sz w:val="15"/>
                <w:szCs w:val="15"/>
              </w:rPr>
              <w:t>Nolden</w:t>
            </w:r>
            <w:proofErr w:type="spellEnd"/>
            <w:r w:rsidRPr="00144091">
              <w:rPr>
                <w:rFonts w:ascii="Times New Roman" w:hAnsi="Times New Roman" w:cs="Times New Roman"/>
                <w:i/>
                <w:iCs/>
                <w:sz w:val="15"/>
                <w:szCs w:val="15"/>
              </w:rPr>
              <w:t xml:space="preserve"> et al, 2016</w:t>
            </w:r>
          </w:p>
        </w:tc>
      </w:tr>
      <w:tr w:rsidR="00F56E0E" w:rsidRPr="00144091" w14:paraId="69BCEE08" w14:textId="77777777" w:rsidTr="00534003">
        <w:trPr>
          <w:cantSplit/>
          <w:trHeight w:val="20"/>
          <w:jc w:val="center"/>
        </w:trPr>
        <w:tc>
          <w:tcPr>
            <w:tcW w:w="1460" w:type="dxa"/>
            <w:vMerge/>
            <w:vAlign w:val="center"/>
            <w:hideMark/>
          </w:tcPr>
          <w:p w14:paraId="7CAE103D"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3CB1F26A"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11ADA8E6"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 xml:space="preserve">Land </w:t>
            </w:r>
            <w:proofErr w:type="spellStart"/>
            <w:r w:rsidRPr="00144091">
              <w:rPr>
                <w:rFonts w:ascii="Times New Roman" w:hAnsi="Times New Roman" w:cs="Times New Roman"/>
                <w:sz w:val="17"/>
                <w:szCs w:val="17"/>
              </w:rPr>
              <w:t>transport</w:t>
            </w:r>
            <w:proofErr w:type="spellEnd"/>
            <w:r w:rsidRPr="00144091">
              <w:rPr>
                <w:rFonts w:ascii="Times New Roman" w:hAnsi="Times New Roman" w:cs="Times New Roman"/>
                <w:sz w:val="17"/>
                <w:szCs w:val="17"/>
              </w:rPr>
              <w:t xml:space="preserve"> (stations)</w:t>
            </w:r>
          </w:p>
        </w:tc>
        <w:tc>
          <w:tcPr>
            <w:tcW w:w="4075" w:type="dxa"/>
            <w:vMerge w:val="restart"/>
            <w:vAlign w:val="center"/>
            <w:hideMark/>
          </w:tcPr>
          <w:p w14:paraId="4E35319B" w14:textId="38397B7B" w:rsidR="00F56E0E" w:rsidRPr="00144091" w:rsidRDefault="00F56E0E" w:rsidP="001006B4">
            <w:pPr>
              <w:jc w:val="right"/>
              <w:rPr>
                <w:rFonts w:ascii="Times New Roman" w:hAnsi="Times New Roman" w:cs="Times New Roman"/>
                <w:i/>
                <w:iCs/>
                <w:sz w:val="15"/>
                <w:szCs w:val="15"/>
                <w:lang w:val="en-GB"/>
              </w:rPr>
            </w:pPr>
            <w:r w:rsidRPr="00144091">
              <w:rPr>
                <w:rFonts w:ascii="Times New Roman" w:hAnsi="Times New Roman" w:cs="Times New Roman"/>
                <w:i/>
                <w:iCs/>
                <w:sz w:val="15"/>
                <w:szCs w:val="15"/>
              </w:rPr>
              <w:t>ISTAT, 2007;</w:t>
            </w:r>
            <w:r w:rsidR="0068144D" w:rsidRPr="00144091">
              <w:rPr>
                <w:rFonts w:ascii="Times New Roman" w:hAnsi="Times New Roman" w:cs="Times New Roman"/>
                <w:i/>
                <w:iCs/>
                <w:sz w:val="15"/>
                <w:szCs w:val="15"/>
              </w:rPr>
              <w:t xml:space="preserve"> </w:t>
            </w:r>
            <w:r w:rsidRPr="00144091">
              <w:rPr>
                <w:rFonts w:ascii="Times New Roman" w:hAnsi="Times New Roman" w:cs="Times New Roman"/>
                <w:i/>
                <w:iCs/>
                <w:sz w:val="15"/>
                <w:szCs w:val="15"/>
              </w:rPr>
              <w:t>Sabbatucci et al, 200</w:t>
            </w:r>
          </w:p>
        </w:tc>
      </w:tr>
      <w:tr w:rsidR="00F56E0E" w:rsidRPr="00144091" w14:paraId="49194118" w14:textId="77777777" w:rsidTr="00534003">
        <w:trPr>
          <w:cantSplit/>
          <w:trHeight w:val="20"/>
          <w:jc w:val="center"/>
        </w:trPr>
        <w:tc>
          <w:tcPr>
            <w:tcW w:w="1460" w:type="dxa"/>
            <w:vMerge/>
            <w:vAlign w:val="center"/>
            <w:hideMark/>
          </w:tcPr>
          <w:p w14:paraId="1004AA3C"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1E0386E8"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085B3439"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 xml:space="preserve">Maritime </w:t>
            </w:r>
            <w:proofErr w:type="spellStart"/>
            <w:r w:rsidRPr="00144091">
              <w:rPr>
                <w:rFonts w:ascii="Times New Roman" w:hAnsi="Times New Roman" w:cs="Times New Roman"/>
                <w:sz w:val="17"/>
                <w:szCs w:val="17"/>
              </w:rPr>
              <w:t>transport</w:t>
            </w:r>
            <w:proofErr w:type="spellEnd"/>
            <w:r w:rsidRPr="00144091">
              <w:rPr>
                <w:rFonts w:ascii="Times New Roman" w:hAnsi="Times New Roman" w:cs="Times New Roman"/>
                <w:sz w:val="17"/>
                <w:szCs w:val="17"/>
              </w:rPr>
              <w:t xml:space="preserve"> (ports)</w:t>
            </w:r>
          </w:p>
        </w:tc>
        <w:tc>
          <w:tcPr>
            <w:tcW w:w="4075" w:type="dxa"/>
            <w:vMerge/>
            <w:vAlign w:val="center"/>
            <w:hideMark/>
          </w:tcPr>
          <w:p w14:paraId="2DEF1C31" w14:textId="77777777" w:rsidR="00F56E0E" w:rsidRPr="00144091" w:rsidRDefault="00F56E0E" w:rsidP="001006B4">
            <w:pPr>
              <w:jc w:val="right"/>
              <w:rPr>
                <w:rFonts w:ascii="Times New Roman" w:hAnsi="Times New Roman" w:cs="Times New Roman"/>
                <w:i/>
                <w:iCs/>
                <w:sz w:val="15"/>
                <w:szCs w:val="15"/>
                <w:lang w:val="en-GB"/>
              </w:rPr>
            </w:pPr>
          </w:p>
        </w:tc>
      </w:tr>
      <w:tr w:rsidR="00F56E0E" w:rsidRPr="00144091" w14:paraId="33E2827B" w14:textId="77777777" w:rsidTr="00534003">
        <w:trPr>
          <w:cantSplit/>
          <w:trHeight w:val="20"/>
          <w:jc w:val="center"/>
        </w:trPr>
        <w:tc>
          <w:tcPr>
            <w:tcW w:w="1460" w:type="dxa"/>
            <w:vMerge/>
            <w:vAlign w:val="center"/>
            <w:hideMark/>
          </w:tcPr>
          <w:p w14:paraId="68E2FF85"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67718E4B"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0A6CD28E" w14:textId="77777777" w:rsidR="00F56E0E" w:rsidRPr="00144091" w:rsidRDefault="00F56E0E" w:rsidP="001006B4">
            <w:pPr>
              <w:rPr>
                <w:rFonts w:ascii="Times New Roman" w:hAnsi="Times New Roman" w:cs="Times New Roman"/>
                <w:sz w:val="17"/>
                <w:szCs w:val="17"/>
                <w:lang w:val="en-GB"/>
              </w:rPr>
            </w:pPr>
            <w:r w:rsidRPr="003234ED">
              <w:rPr>
                <w:rFonts w:ascii="Times New Roman" w:hAnsi="Times New Roman" w:cs="Times New Roman"/>
                <w:sz w:val="17"/>
                <w:szCs w:val="17"/>
                <w:lang w:val="en-US"/>
              </w:rPr>
              <w:t>Warehousing and other transport activities (logistics)</w:t>
            </w:r>
          </w:p>
        </w:tc>
        <w:tc>
          <w:tcPr>
            <w:tcW w:w="4075" w:type="dxa"/>
            <w:vMerge/>
            <w:vAlign w:val="center"/>
            <w:hideMark/>
          </w:tcPr>
          <w:p w14:paraId="0BD63601" w14:textId="77777777" w:rsidR="00F56E0E" w:rsidRPr="00144091" w:rsidRDefault="00F56E0E" w:rsidP="001006B4">
            <w:pPr>
              <w:jc w:val="right"/>
              <w:rPr>
                <w:rFonts w:ascii="Times New Roman" w:hAnsi="Times New Roman" w:cs="Times New Roman"/>
                <w:i/>
                <w:iCs/>
                <w:sz w:val="15"/>
                <w:szCs w:val="15"/>
                <w:lang w:val="en-GB"/>
              </w:rPr>
            </w:pPr>
          </w:p>
        </w:tc>
      </w:tr>
      <w:tr w:rsidR="00F56E0E" w:rsidRPr="00144091" w14:paraId="69E1E7D6" w14:textId="77777777" w:rsidTr="00534003">
        <w:trPr>
          <w:cantSplit/>
          <w:trHeight w:val="20"/>
          <w:jc w:val="center"/>
        </w:trPr>
        <w:tc>
          <w:tcPr>
            <w:tcW w:w="1460" w:type="dxa"/>
            <w:vMerge/>
            <w:vAlign w:val="center"/>
            <w:hideMark/>
          </w:tcPr>
          <w:p w14:paraId="13B4726B"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0C961C29"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75C30797"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 xml:space="preserve">Postal and </w:t>
            </w:r>
            <w:proofErr w:type="spellStart"/>
            <w:r w:rsidRPr="00144091">
              <w:rPr>
                <w:rFonts w:ascii="Times New Roman" w:hAnsi="Times New Roman" w:cs="Times New Roman"/>
                <w:sz w:val="17"/>
                <w:szCs w:val="17"/>
              </w:rPr>
              <w:t>courier</w:t>
            </w:r>
            <w:proofErr w:type="spellEnd"/>
            <w:r w:rsidRPr="00144091">
              <w:rPr>
                <w:rFonts w:ascii="Times New Roman" w:hAnsi="Times New Roman" w:cs="Times New Roman"/>
                <w:sz w:val="17"/>
                <w:szCs w:val="17"/>
              </w:rPr>
              <w:t xml:space="preserve"> services</w:t>
            </w:r>
          </w:p>
        </w:tc>
        <w:tc>
          <w:tcPr>
            <w:tcW w:w="4075" w:type="dxa"/>
            <w:vMerge/>
            <w:vAlign w:val="center"/>
            <w:hideMark/>
          </w:tcPr>
          <w:p w14:paraId="56071C9F" w14:textId="77777777" w:rsidR="00F56E0E" w:rsidRPr="00144091" w:rsidRDefault="00F56E0E" w:rsidP="001006B4">
            <w:pPr>
              <w:jc w:val="right"/>
              <w:rPr>
                <w:rFonts w:ascii="Times New Roman" w:hAnsi="Times New Roman" w:cs="Times New Roman"/>
                <w:i/>
                <w:iCs/>
                <w:sz w:val="15"/>
                <w:szCs w:val="15"/>
                <w:lang w:val="en-GB"/>
              </w:rPr>
            </w:pPr>
          </w:p>
        </w:tc>
      </w:tr>
      <w:tr w:rsidR="00F56E0E" w:rsidRPr="00144091" w14:paraId="7BD128CC" w14:textId="77777777" w:rsidTr="00534003">
        <w:trPr>
          <w:cantSplit/>
          <w:trHeight w:val="20"/>
          <w:jc w:val="center"/>
        </w:trPr>
        <w:tc>
          <w:tcPr>
            <w:tcW w:w="1460" w:type="dxa"/>
            <w:vMerge/>
            <w:vAlign w:val="center"/>
            <w:hideMark/>
          </w:tcPr>
          <w:p w14:paraId="1A87E20C"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restart"/>
            <w:noWrap/>
            <w:vAlign w:val="center"/>
            <w:hideMark/>
          </w:tcPr>
          <w:p w14:paraId="69F7B003"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 xml:space="preserve">Water &amp; </w:t>
            </w:r>
            <w:proofErr w:type="spellStart"/>
            <w:r w:rsidRPr="00144091">
              <w:rPr>
                <w:rFonts w:ascii="Times New Roman" w:hAnsi="Times New Roman" w:cs="Times New Roman"/>
                <w:sz w:val="17"/>
                <w:szCs w:val="17"/>
              </w:rPr>
              <w:t>waste</w:t>
            </w:r>
            <w:proofErr w:type="spellEnd"/>
            <w:r w:rsidRPr="00144091">
              <w:rPr>
                <w:rFonts w:ascii="Times New Roman" w:hAnsi="Times New Roman" w:cs="Times New Roman"/>
                <w:sz w:val="17"/>
                <w:szCs w:val="17"/>
              </w:rPr>
              <w:t xml:space="preserve"> management</w:t>
            </w:r>
          </w:p>
        </w:tc>
        <w:tc>
          <w:tcPr>
            <w:tcW w:w="4243" w:type="dxa"/>
            <w:vAlign w:val="center"/>
            <w:hideMark/>
          </w:tcPr>
          <w:p w14:paraId="5E285222"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 xml:space="preserve">Water </w:t>
            </w:r>
            <w:proofErr w:type="spellStart"/>
            <w:r w:rsidRPr="00144091">
              <w:rPr>
                <w:rFonts w:ascii="Times New Roman" w:hAnsi="Times New Roman" w:cs="Times New Roman"/>
                <w:sz w:val="17"/>
                <w:szCs w:val="17"/>
              </w:rPr>
              <w:t>distribution</w:t>
            </w:r>
            <w:proofErr w:type="spellEnd"/>
            <w:r w:rsidRPr="00144091">
              <w:rPr>
                <w:rFonts w:ascii="Times New Roman" w:hAnsi="Times New Roman" w:cs="Times New Roman"/>
                <w:sz w:val="17"/>
                <w:szCs w:val="17"/>
              </w:rPr>
              <w:t xml:space="preserve"> and </w:t>
            </w:r>
            <w:proofErr w:type="spellStart"/>
            <w:r w:rsidRPr="00144091">
              <w:rPr>
                <w:rFonts w:ascii="Times New Roman" w:hAnsi="Times New Roman" w:cs="Times New Roman"/>
                <w:sz w:val="17"/>
                <w:szCs w:val="17"/>
              </w:rPr>
              <w:t>disposal</w:t>
            </w:r>
            <w:proofErr w:type="spellEnd"/>
          </w:p>
        </w:tc>
        <w:tc>
          <w:tcPr>
            <w:tcW w:w="4075" w:type="dxa"/>
            <w:noWrap/>
            <w:vAlign w:val="center"/>
            <w:hideMark/>
          </w:tcPr>
          <w:p w14:paraId="4BE3C388" w14:textId="77777777" w:rsidR="00F56E0E" w:rsidRPr="00144091" w:rsidRDefault="00F56E0E" w:rsidP="001006B4">
            <w:pPr>
              <w:jc w:val="right"/>
              <w:rPr>
                <w:rFonts w:ascii="Times New Roman" w:hAnsi="Times New Roman" w:cs="Times New Roman"/>
                <w:i/>
                <w:iCs/>
                <w:sz w:val="15"/>
                <w:szCs w:val="15"/>
                <w:lang w:val="en-GB"/>
              </w:rPr>
            </w:pPr>
            <w:r w:rsidRPr="00144091">
              <w:rPr>
                <w:rFonts w:ascii="Times New Roman" w:hAnsi="Times New Roman" w:cs="Times New Roman"/>
                <w:i/>
                <w:iCs/>
                <w:sz w:val="15"/>
                <w:szCs w:val="15"/>
              </w:rPr>
              <w:t>ISTAT, 2007</w:t>
            </w:r>
          </w:p>
        </w:tc>
      </w:tr>
      <w:tr w:rsidR="00F56E0E" w:rsidRPr="00144091" w14:paraId="10AB1873" w14:textId="77777777" w:rsidTr="00534003">
        <w:trPr>
          <w:cantSplit/>
          <w:trHeight w:val="20"/>
          <w:jc w:val="center"/>
        </w:trPr>
        <w:tc>
          <w:tcPr>
            <w:tcW w:w="1460" w:type="dxa"/>
            <w:vMerge/>
            <w:vAlign w:val="center"/>
            <w:hideMark/>
          </w:tcPr>
          <w:p w14:paraId="221705A2"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683FE480"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762DFBBB"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 xml:space="preserve">Waste management and </w:t>
            </w:r>
            <w:proofErr w:type="spellStart"/>
            <w:r w:rsidRPr="00144091">
              <w:rPr>
                <w:rFonts w:ascii="Times New Roman" w:hAnsi="Times New Roman" w:cs="Times New Roman"/>
                <w:sz w:val="17"/>
                <w:szCs w:val="17"/>
              </w:rPr>
              <w:t>restoring</w:t>
            </w:r>
            <w:proofErr w:type="spellEnd"/>
          </w:p>
        </w:tc>
        <w:tc>
          <w:tcPr>
            <w:tcW w:w="4075" w:type="dxa"/>
            <w:noWrap/>
            <w:vAlign w:val="center"/>
            <w:hideMark/>
          </w:tcPr>
          <w:p w14:paraId="5D1F3117" w14:textId="77777777" w:rsidR="00F56E0E" w:rsidRPr="00144091" w:rsidRDefault="00F56E0E" w:rsidP="001006B4">
            <w:pPr>
              <w:jc w:val="right"/>
              <w:rPr>
                <w:rFonts w:ascii="Times New Roman" w:hAnsi="Times New Roman" w:cs="Times New Roman"/>
                <w:i/>
                <w:iCs/>
                <w:sz w:val="15"/>
                <w:szCs w:val="15"/>
                <w:lang w:val="en-GB"/>
              </w:rPr>
            </w:pPr>
            <w:r w:rsidRPr="00144091">
              <w:rPr>
                <w:rFonts w:ascii="Times New Roman" w:hAnsi="Times New Roman" w:cs="Times New Roman"/>
                <w:i/>
                <w:iCs/>
                <w:sz w:val="15"/>
                <w:szCs w:val="15"/>
              </w:rPr>
              <w:t>ISTAT, 2007</w:t>
            </w:r>
          </w:p>
        </w:tc>
      </w:tr>
      <w:tr w:rsidR="00F56E0E" w:rsidRPr="00144091" w14:paraId="7040633A" w14:textId="77777777" w:rsidTr="00534003">
        <w:trPr>
          <w:cantSplit/>
          <w:trHeight w:val="20"/>
          <w:jc w:val="center"/>
        </w:trPr>
        <w:tc>
          <w:tcPr>
            <w:tcW w:w="1460" w:type="dxa"/>
            <w:vMerge w:val="restart"/>
            <w:noWrap/>
            <w:vAlign w:val="center"/>
            <w:hideMark/>
          </w:tcPr>
          <w:p w14:paraId="0ED5A622" w14:textId="77777777" w:rsidR="00F56E0E" w:rsidRPr="00144091" w:rsidRDefault="00F56E0E" w:rsidP="001006B4">
            <w:pPr>
              <w:jc w:val="center"/>
              <w:rPr>
                <w:rFonts w:ascii="Times New Roman" w:hAnsi="Times New Roman" w:cs="Times New Roman"/>
                <w:sz w:val="17"/>
                <w:szCs w:val="17"/>
                <w:lang w:val="en-GB"/>
              </w:rPr>
            </w:pPr>
            <w:r w:rsidRPr="00144091">
              <w:rPr>
                <w:rFonts w:ascii="Times New Roman" w:hAnsi="Times New Roman" w:cs="Times New Roman"/>
                <w:sz w:val="17"/>
                <w:szCs w:val="17"/>
              </w:rPr>
              <w:t>UTILITY</w:t>
            </w:r>
          </w:p>
        </w:tc>
        <w:tc>
          <w:tcPr>
            <w:tcW w:w="4498" w:type="dxa"/>
            <w:gridSpan w:val="2"/>
            <w:vMerge w:val="restart"/>
            <w:noWrap/>
            <w:vAlign w:val="center"/>
            <w:hideMark/>
          </w:tcPr>
          <w:p w14:paraId="35531C3A"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Electric energy</w:t>
            </w:r>
          </w:p>
        </w:tc>
        <w:tc>
          <w:tcPr>
            <w:tcW w:w="4243" w:type="dxa"/>
            <w:vAlign w:val="center"/>
            <w:hideMark/>
          </w:tcPr>
          <w:p w14:paraId="506EA78C"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Generation</w:t>
            </w:r>
          </w:p>
        </w:tc>
        <w:tc>
          <w:tcPr>
            <w:tcW w:w="4075" w:type="dxa"/>
            <w:vMerge w:val="restart"/>
            <w:vAlign w:val="center"/>
            <w:hideMark/>
          </w:tcPr>
          <w:p w14:paraId="401E94D4" w14:textId="0501FC52" w:rsidR="00F56E0E" w:rsidRPr="00144091" w:rsidRDefault="00F56E0E" w:rsidP="001006B4">
            <w:pPr>
              <w:jc w:val="right"/>
              <w:rPr>
                <w:rFonts w:ascii="Times New Roman" w:hAnsi="Times New Roman" w:cs="Times New Roman"/>
                <w:i/>
                <w:iCs/>
                <w:sz w:val="15"/>
                <w:szCs w:val="15"/>
                <w:lang w:val="en-GB"/>
              </w:rPr>
            </w:pPr>
            <w:proofErr w:type="spellStart"/>
            <w:r w:rsidRPr="00144091">
              <w:rPr>
                <w:rFonts w:ascii="Times New Roman" w:hAnsi="Times New Roman" w:cs="Times New Roman"/>
                <w:i/>
                <w:iCs/>
                <w:sz w:val="15"/>
                <w:szCs w:val="15"/>
              </w:rPr>
              <w:t>Vine</w:t>
            </w:r>
            <w:proofErr w:type="spellEnd"/>
            <w:r w:rsidRPr="00144091">
              <w:rPr>
                <w:rFonts w:ascii="Times New Roman" w:hAnsi="Times New Roman" w:cs="Times New Roman"/>
                <w:i/>
                <w:iCs/>
                <w:sz w:val="15"/>
                <w:szCs w:val="15"/>
              </w:rPr>
              <w:t xml:space="preserve"> et al, 1999; ISTAT, 2007;</w:t>
            </w:r>
            <w:r w:rsidR="0068144D" w:rsidRPr="00144091">
              <w:rPr>
                <w:rFonts w:ascii="Times New Roman" w:hAnsi="Times New Roman" w:cs="Times New Roman"/>
                <w:i/>
                <w:iCs/>
                <w:sz w:val="15"/>
                <w:szCs w:val="15"/>
              </w:rPr>
              <w:t xml:space="preserve"> </w:t>
            </w:r>
            <w:proofErr w:type="spellStart"/>
            <w:r w:rsidRPr="00144091">
              <w:rPr>
                <w:rFonts w:ascii="Times New Roman" w:hAnsi="Times New Roman" w:cs="Times New Roman"/>
                <w:i/>
                <w:iCs/>
                <w:sz w:val="15"/>
                <w:szCs w:val="15"/>
              </w:rPr>
              <w:t>Nolden</w:t>
            </w:r>
            <w:proofErr w:type="spellEnd"/>
            <w:r w:rsidRPr="00144091">
              <w:rPr>
                <w:rFonts w:ascii="Times New Roman" w:hAnsi="Times New Roman" w:cs="Times New Roman"/>
                <w:i/>
                <w:iCs/>
                <w:sz w:val="15"/>
                <w:szCs w:val="15"/>
              </w:rPr>
              <w:t xml:space="preserve"> et al, 2016</w:t>
            </w:r>
          </w:p>
        </w:tc>
      </w:tr>
      <w:tr w:rsidR="00F56E0E" w:rsidRPr="00144091" w14:paraId="38FC5661" w14:textId="77777777" w:rsidTr="00534003">
        <w:trPr>
          <w:cantSplit/>
          <w:trHeight w:val="20"/>
          <w:jc w:val="center"/>
        </w:trPr>
        <w:tc>
          <w:tcPr>
            <w:tcW w:w="1460" w:type="dxa"/>
            <w:vMerge/>
            <w:vAlign w:val="center"/>
            <w:hideMark/>
          </w:tcPr>
          <w:p w14:paraId="712B9C95"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3122EB5A"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23ABB2D7" w14:textId="77777777" w:rsidR="00F56E0E" w:rsidRPr="00144091" w:rsidRDefault="00F56E0E" w:rsidP="001006B4">
            <w:pPr>
              <w:rPr>
                <w:rFonts w:ascii="Times New Roman" w:hAnsi="Times New Roman" w:cs="Times New Roman"/>
                <w:sz w:val="17"/>
                <w:szCs w:val="17"/>
                <w:lang w:val="en-GB"/>
              </w:rPr>
            </w:pPr>
            <w:proofErr w:type="spellStart"/>
            <w:r w:rsidRPr="00144091">
              <w:rPr>
                <w:rFonts w:ascii="Times New Roman" w:hAnsi="Times New Roman" w:cs="Times New Roman"/>
                <w:sz w:val="17"/>
                <w:szCs w:val="17"/>
              </w:rPr>
              <w:t>Transportation</w:t>
            </w:r>
            <w:proofErr w:type="spellEnd"/>
            <w:r w:rsidRPr="00144091">
              <w:rPr>
                <w:rFonts w:ascii="Times New Roman" w:hAnsi="Times New Roman" w:cs="Times New Roman"/>
                <w:sz w:val="17"/>
                <w:szCs w:val="17"/>
              </w:rPr>
              <w:t>/</w:t>
            </w:r>
            <w:proofErr w:type="spellStart"/>
            <w:r w:rsidRPr="00144091">
              <w:rPr>
                <w:rFonts w:ascii="Times New Roman" w:hAnsi="Times New Roman" w:cs="Times New Roman"/>
                <w:sz w:val="17"/>
                <w:szCs w:val="17"/>
              </w:rPr>
              <w:t>distribution</w:t>
            </w:r>
            <w:proofErr w:type="spellEnd"/>
          </w:p>
        </w:tc>
        <w:tc>
          <w:tcPr>
            <w:tcW w:w="4075" w:type="dxa"/>
            <w:vMerge/>
            <w:vAlign w:val="center"/>
            <w:hideMark/>
          </w:tcPr>
          <w:p w14:paraId="0CF89F1A" w14:textId="77777777" w:rsidR="00F56E0E" w:rsidRPr="00144091" w:rsidRDefault="00F56E0E" w:rsidP="001006B4">
            <w:pPr>
              <w:jc w:val="right"/>
              <w:rPr>
                <w:rFonts w:ascii="Times New Roman" w:hAnsi="Times New Roman" w:cs="Times New Roman"/>
                <w:i/>
                <w:iCs/>
                <w:sz w:val="15"/>
                <w:szCs w:val="15"/>
                <w:lang w:val="en-GB"/>
              </w:rPr>
            </w:pPr>
          </w:p>
        </w:tc>
      </w:tr>
      <w:tr w:rsidR="00F56E0E" w:rsidRPr="00144091" w14:paraId="6B57077C" w14:textId="77777777" w:rsidTr="00534003">
        <w:trPr>
          <w:cantSplit/>
          <w:trHeight w:val="20"/>
          <w:jc w:val="center"/>
        </w:trPr>
        <w:tc>
          <w:tcPr>
            <w:tcW w:w="1460" w:type="dxa"/>
            <w:vMerge/>
            <w:vAlign w:val="center"/>
            <w:hideMark/>
          </w:tcPr>
          <w:p w14:paraId="438A87FA"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348F5943"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7A603834"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Retail</w:t>
            </w:r>
          </w:p>
        </w:tc>
        <w:tc>
          <w:tcPr>
            <w:tcW w:w="4075" w:type="dxa"/>
            <w:vMerge/>
            <w:vAlign w:val="center"/>
            <w:hideMark/>
          </w:tcPr>
          <w:p w14:paraId="58590D10" w14:textId="77777777" w:rsidR="00F56E0E" w:rsidRPr="00144091" w:rsidRDefault="00F56E0E" w:rsidP="001006B4">
            <w:pPr>
              <w:jc w:val="right"/>
              <w:rPr>
                <w:rFonts w:ascii="Times New Roman" w:hAnsi="Times New Roman" w:cs="Times New Roman"/>
                <w:i/>
                <w:iCs/>
                <w:sz w:val="15"/>
                <w:szCs w:val="15"/>
                <w:lang w:val="en-GB"/>
              </w:rPr>
            </w:pPr>
          </w:p>
        </w:tc>
      </w:tr>
      <w:tr w:rsidR="00F56E0E" w:rsidRPr="00144091" w14:paraId="03148B17" w14:textId="77777777" w:rsidTr="00534003">
        <w:trPr>
          <w:cantSplit/>
          <w:trHeight w:val="20"/>
          <w:jc w:val="center"/>
        </w:trPr>
        <w:tc>
          <w:tcPr>
            <w:tcW w:w="1460" w:type="dxa"/>
            <w:vMerge/>
            <w:vAlign w:val="center"/>
            <w:hideMark/>
          </w:tcPr>
          <w:p w14:paraId="04C716BD"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restart"/>
            <w:noWrap/>
            <w:vAlign w:val="center"/>
            <w:hideMark/>
          </w:tcPr>
          <w:p w14:paraId="64BFF958"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Gas</w:t>
            </w:r>
          </w:p>
        </w:tc>
        <w:tc>
          <w:tcPr>
            <w:tcW w:w="4243" w:type="dxa"/>
            <w:vAlign w:val="center"/>
            <w:hideMark/>
          </w:tcPr>
          <w:p w14:paraId="33CD9703"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 xml:space="preserve">Generation </w:t>
            </w:r>
          </w:p>
        </w:tc>
        <w:tc>
          <w:tcPr>
            <w:tcW w:w="4075" w:type="dxa"/>
            <w:vMerge/>
            <w:vAlign w:val="center"/>
            <w:hideMark/>
          </w:tcPr>
          <w:p w14:paraId="71271319" w14:textId="77777777" w:rsidR="00F56E0E" w:rsidRPr="00144091" w:rsidRDefault="00F56E0E" w:rsidP="001006B4">
            <w:pPr>
              <w:jc w:val="right"/>
              <w:rPr>
                <w:rFonts w:ascii="Times New Roman" w:hAnsi="Times New Roman" w:cs="Times New Roman"/>
                <w:i/>
                <w:iCs/>
                <w:sz w:val="15"/>
                <w:szCs w:val="15"/>
                <w:lang w:val="en-GB"/>
              </w:rPr>
            </w:pPr>
          </w:p>
        </w:tc>
      </w:tr>
      <w:tr w:rsidR="00F56E0E" w:rsidRPr="00144091" w14:paraId="05A59FFC" w14:textId="77777777" w:rsidTr="00534003">
        <w:trPr>
          <w:cantSplit/>
          <w:trHeight w:val="20"/>
          <w:jc w:val="center"/>
        </w:trPr>
        <w:tc>
          <w:tcPr>
            <w:tcW w:w="1460" w:type="dxa"/>
            <w:vMerge/>
            <w:vAlign w:val="center"/>
            <w:hideMark/>
          </w:tcPr>
          <w:p w14:paraId="46289F23"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1F6DDAE2"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5472E06C" w14:textId="77777777" w:rsidR="00F56E0E" w:rsidRPr="00144091" w:rsidRDefault="00F56E0E" w:rsidP="001006B4">
            <w:pPr>
              <w:rPr>
                <w:rFonts w:ascii="Times New Roman" w:hAnsi="Times New Roman" w:cs="Times New Roman"/>
                <w:sz w:val="17"/>
                <w:szCs w:val="17"/>
                <w:lang w:val="en-GB"/>
              </w:rPr>
            </w:pPr>
            <w:proofErr w:type="spellStart"/>
            <w:r w:rsidRPr="00144091">
              <w:rPr>
                <w:rFonts w:ascii="Times New Roman" w:hAnsi="Times New Roman" w:cs="Times New Roman"/>
                <w:sz w:val="17"/>
                <w:szCs w:val="17"/>
              </w:rPr>
              <w:t>Transportation</w:t>
            </w:r>
            <w:proofErr w:type="spellEnd"/>
            <w:r w:rsidRPr="00144091">
              <w:rPr>
                <w:rFonts w:ascii="Times New Roman" w:hAnsi="Times New Roman" w:cs="Times New Roman"/>
                <w:sz w:val="17"/>
                <w:szCs w:val="17"/>
              </w:rPr>
              <w:t>/</w:t>
            </w:r>
            <w:proofErr w:type="spellStart"/>
            <w:r w:rsidRPr="00144091">
              <w:rPr>
                <w:rFonts w:ascii="Times New Roman" w:hAnsi="Times New Roman" w:cs="Times New Roman"/>
                <w:sz w:val="17"/>
                <w:szCs w:val="17"/>
              </w:rPr>
              <w:t>distribution</w:t>
            </w:r>
            <w:proofErr w:type="spellEnd"/>
          </w:p>
        </w:tc>
        <w:tc>
          <w:tcPr>
            <w:tcW w:w="4075" w:type="dxa"/>
            <w:vMerge/>
            <w:vAlign w:val="center"/>
            <w:hideMark/>
          </w:tcPr>
          <w:p w14:paraId="561884A5" w14:textId="77777777" w:rsidR="00F56E0E" w:rsidRPr="00144091" w:rsidRDefault="00F56E0E" w:rsidP="001006B4">
            <w:pPr>
              <w:jc w:val="right"/>
              <w:rPr>
                <w:rFonts w:ascii="Times New Roman" w:hAnsi="Times New Roman" w:cs="Times New Roman"/>
                <w:i/>
                <w:iCs/>
                <w:sz w:val="15"/>
                <w:szCs w:val="15"/>
                <w:lang w:val="en-GB"/>
              </w:rPr>
            </w:pPr>
          </w:p>
        </w:tc>
      </w:tr>
      <w:tr w:rsidR="00F56E0E" w:rsidRPr="00144091" w14:paraId="1247F3F2" w14:textId="77777777" w:rsidTr="00534003">
        <w:trPr>
          <w:cantSplit/>
          <w:trHeight w:val="20"/>
          <w:jc w:val="center"/>
        </w:trPr>
        <w:tc>
          <w:tcPr>
            <w:tcW w:w="1460" w:type="dxa"/>
            <w:vMerge/>
            <w:vAlign w:val="center"/>
            <w:hideMark/>
          </w:tcPr>
          <w:p w14:paraId="3DF74B8E"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531A6B97"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379E5400"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Retail</w:t>
            </w:r>
          </w:p>
        </w:tc>
        <w:tc>
          <w:tcPr>
            <w:tcW w:w="4075" w:type="dxa"/>
            <w:vMerge/>
            <w:vAlign w:val="center"/>
            <w:hideMark/>
          </w:tcPr>
          <w:p w14:paraId="50095D2A" w14:textId="77777777" w:rsidR="00F56E0E" w:rsidRPr="00144091" w:rsidRDefault="00F56E0E" w:rsidP="001006B4">
            <w:pPr>
              <w:jc w:val="right"/>
              <w:rPr>
                <w:rFonts w:ascii="Times New Roman" w:hAnsi="Times New Roman" w:cs="Times New Roman"/>
                <w:i/>
                <w:iCs/>
                <w:sz w:val="15"/>
                <w:szCs w:val="15"/>
                <w:lang w:val="en-GB"/>
              </w:rPr>
            </w:pPr>
          </w:p>
        </w:tc>
      </w:tr>
      <w:tr w:rsidR="00F56E0E" w:rsidRPr="00144091" w14:paraId="483A8ABE" w14:textId="77777777" w:rsidTr="00534003">
        <w:trPr>
          <w:cantSplit/>
          <w:trHeight w:val="20"/>
          <w:jc w:val="center"/>
        </w:trPr>
        <w:tc>
          <w:tcPr>
            <w:tcW w:w="1460" w:type="dxa"/>
            <w:vMerge/>
            <w:vAlign w:val="center"/>
            <w:hideMark/>
          </w:tcPr>
          <w:p w14:paraId="6D663CAA"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restart"/>
            <w:noWrap/>
            <w:vAlign w:val="center"/>
            <w:hideMark/>
          </w:tcPr>
          <w:p w14:paraId="063236FA" w14:textId="7CB76523" w:rsidR="00F56E0E" w:rsidRPr="00144091" w:rsidRDefault="00F56E0E" w:rsidP="001006B4">
            <w:pPr>
              <w:rPr>
                <w:rFonts w:ascii="Times New Roman" w:hAnsi="Times New Roman" w:cs="Times New Roman"/>
                <w:sz w:val="17"/>
                <w:szCs w:val="17"/>
                <w:lang w:val="en-GB"/>
              </w:rPr>
            </w:pPr>
            <w:r w:rsidRPr="003234ED">
              <w:rPr>
                <w:rFonts w:ascii="Times New Roman" w:hAnsi="Times New Roman" w:cs="Times New Roman"/>
                <w:sz w:val="17"/>
                <w:szCs w:val="17"/>
                <w:lang w:val="en-US"/>
              </w:rPr>
              <w:t>Steam, hot water</w:t>
            </w:r>
            <w:r w:rsidR="00534003" w:rsidRPr="003234ED">
              <w:rPr>
                <w:rFonts w:ascii="Times New Roman" w:hAnsi="Times New Roman" w:cs="Times New Roman"/>
                <w:sz w:val="17"/>
                <w:szCs w:val="17"/>
                <w:lang w:val="en-US"/>
              </w:rPr>
              <w:t>,</w:t>
            </w:r>
            <w:r w:rsidRPr="003234ED">
              <w:rPr>
                <w:rFonts w:ascii="Times New Roman" w:hAnsi="Times New Roman" w:cs="Times New Roman"/>
                <w:sz w:val="17"/>
                <w:szCs w:val="17"/>
                <w:lang w:val="en-US"/>
              </w:rPr>
              <w:t xml:space="preserve"> or coolant</w:t>
            </w:r>
          </w:p>
        </w:tc>
        <w:tc>
          <w:tcPr>
            <w:tcW w:w="4243" w:type="dxa"/>
            <w:vAlign w:val="center"/>
            <w:hideMark/>
          </w:tcPr>
          <w:p w14:paraId="4F73D9FA"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 xml:space="preserve">Generation </w:t>
            </w:r>
          </w:p>
        </w:tc>
        <w:tc>
          <w:tcPr>
            <w:tcW w:w="4075" w:type="dxa"/>
            <w:vMerge/>
            <w:vAlign w:val="center"/>
            <w:hideMark/>
          </w:tcPr>
          <w:p w14:paraId="2A7E3EC3" w14:textId="77777777" w:rsidR="00F56E0E" w:rsidRPr="00144091" w:rsidRDefault="00F56E0E" w:rsidP="001006B4">
            <w:pPr>
              <w:jc w:val="right"/>
              <w:rPr>
                <w:rFonts w:ascii="Times New Roman" w:hAnsi="Times New Roman" w:cs="Times New Roman"/>
                <w:i/>
                <w:iCs/>
                <w:sz w:val="15"/>
                <w:szCs w:val="15"/>
                <w:lang w:val="en-GB"/>
              </w:rPr>
            </w:pPr>
          </w:p>
        </w:tc>
      </w:tr>
      <w:tr w:rsidR="00F56E0E" w:rsidRPr="00144091" w14:paraId="1DB8393D" w14:textId="77777777" w:rsidTr="00534003">
        <w:trPr>
          <w:cantSplit/>
          <w:trHeight w:val="20"/>
          <w:jc w:val="center"/>
        </w:trPr>
        <w:tc>
          <w:tcPr>
            <w:tcW w:w="1460" w:type="dxa"/>
            <w:vMerge/>
            <w:vAlign w:val="center"/>
            <w:hideMark/>
          </w:tcPr>
          <w:p w14:paraId="08E974F1"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7F37F3D3"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2091E149" w14:textId="77777777" w:rsidR="00F56E0E" w:rsidRPr="00144091" w:rsidRDefault="00F56E0E" w:rsidP="001006B4">
            <w:pPr>
              <w:rPr>
                <w:rFonts w:ascii="Times New Roman" w:hAnsi="Times New Roman" w:cs="Times New Roman"/>
                <w:sz w:val="17"/>
                <w:szCs w:val="17"/>
                <w:lang w:val="en-GB"/>
              </w:rPr>
            </w:pPr>
            <w:proofErr w:type="spellStart"/>
            <w:r w:rsidRPr="00144091">
              <w:rPr>
                <w:rFonts w:ascii="Times New Roman" w:hAnsi="Times New Roman" w:cs="Times New Roman"/>
                <w:sz w:val="17"/>
                <w:szCs w:val="17"/>
              </w:rPr>
              <w:t>Transportation</w:t>
            </w:r>
            <w:proofErr w:type="spellEnd"/>
            <w:r w:rsidRPr="00144091">
              <w:rPr>
                <w:rFonts w:ascii="Times New Roman" w:hAnsi="Times New Roman" w:cs="Times New Roman"/>
                <w:sz w:val="17"/>
                <w:szCs w:val="17"/>
              </w:rPr>
              <w:t>/</w:t>
            </w:r>
            <w:proofErr w:type="spellStart"/>
            <w:r w:rsidRPr="00144091">
              <w:rPr>
                <w:rFonts w:ascii="Times New Roman" w:hAnsi="Times New Roman" w:cs="Times New Roman"/>
                <w:sz w:val="17"/>
                <w:szCs w:val="17"/>
              </w:rPr>
              <w:t>distribution</w:t>
            </w:r>
            <w:proofErr w:type="spellEnd"/>
          </w:p>
        </w:tc>
        <w:tc>
          <w:tcPr>
            <w:tcW w:w="4075" w:type="dxa"/>
            <w:vMerge/>
            <w:vAlign w:val="center"/>
            <w:hideMark/>
          </w:tcPr>
          <w:p w14:paraId="177C7C46" w14:textId="77777777" w:rsidR="00F56E0E" w:rsidRPr="00144091" w:rsidRDefault="00F56E0E" w:rsidP="001006B4">
            <w:pPr>
              <w:jc w:val="right"/>
              <w:rPr>
                <w:rFonts w:ascii="Times New Roman" w:hAnsi="Times New Roman" w:cs="Times New Roman"/>
                <w:i/>
                <w:iCs/>
                <w:sz w:val="15"/>
                <w:szCs w:val="15"/>
                <w:lang w:val="en-GB"/>
              </w:rPr>
            </w:pPr>
          </w:p>
        </w:tc>
      </w:tr>
      <w:tr w:rsidR="00F56E0E" w:rsidRPr="00144091" w14:paraId="1FC3E95F" w14:textId="77777777" w:rsidTr="00534003">
        <w:trPr>
          <w:cantSplit/>
          <w:trHeight w:val="20"/>
          <w:jc w:val="center"/>
        </w:trPr>
        <w:tc>
          <w:tcPr>
            <w:tcW w:w="1460" w:type="dxa"/>
            <w:vMerge/>
            <w:vAlign w:val="center"/>
            <w:hideMark/>
          </w:tcPr>
          <w:p w14:paraId="3F78884A" w14:textId="77777777" w:rsidR="00F56E0E" w:rsidRPr="00144091" w:rsidRDefault="00F56E0E" w:rsidP="001006B4">
            <w:pPr>
              <w:jc w:val="center"/>
              <w:rPr>
                <w:rFonts w:ascii="Times New Roman" w:hAnsi="Times New Roman" w:cs="Times New Roman"/>
                <w:b/>
                <w:bCs/>
                <w:sz w:val="17"/>
                <w:szCs w:val="17"/>
                <w:lang w:val="en-GB"/>
              </w:rPr>
            </w:pPr>
          </w:p>
        </w:tc>
        <w:tc>
          <w:tcPr>
            <w:tcW w:w="4498" w:type="dxa"/>
            <w:gridSpan w:val="2"/>
            <w:vMerge/>
            <w:vAlign w:val="center"/>
            <w:hideMark/>
          </w:tcPr>
          <w:p w14:paraId="0E116264" w14:textId="77777777" w:rsidR="00F56E0E" w:rsidRPr="00144091" w:rsidRDefault="00F56E0E" w:rsidP="001006B4">
            <w:pPr>
              <w:rPr>
                <w:rFonts w:ascii="Times New Roman" w:hAnsi="Times New Roman" w:cs="Times New Roman"/>
                <w:sz w:val="17"/>
                <w:szCs w:val="17"/>
                <w:lang w:val="en-GB"/>
              </w:rPr>
            </w:pPr>
          </w:p>
        </w:tc>
        <w:tc>
          <w:tcPr>
            <w:tcW w:w="4243" w:type="dxa"/>
            <w:vAlign w:val="center"/>
            <w:hideMark/>
          </w:tcPr>
          <w:p w14:paraId="4BF85232" w14:textId="77777777" w:rsidR="00F56E0E" w:rsidRPr="00144091" w:rsidRDefault="00F56E0E" w:rsidP="001006B4">
            <w:pPr>
              <w:rPr>
                <w:rFonts w:ascii="Times New Roman" w:hAnsi="Times New Roman" w:cs="Times New Roman"/>
                <w:sz w:val="17"/>
                <w:szCs w:val="17"/>
                <w:lang w:val="en-GB"/>
              </w:rPr>
            </w:pPr>
            <w:r w:rsidRPr="00144091">
              <w:rPr>
                <w:rFonts w:ascii="Times New Roman" w:hAnsi="Times New Roman" w:cs="Times New Roman"/>
                <w:sz w:val="17"/>
                <w:szCs w:val="17"/>
              </w:rPr>
              <w:t>Retail</w:t>
            </w:r>
          </w:p>
        </w:tc>
        <w:tc>
          <w:tcPr>
            <w:tcW w:w="4075" w:type="dxa"/>
            <w:vMerge/>
            <w:vAlign w:val="center"/>
            <w:hideMark/>
          </w:tcPr>
          <w:p w14:paraId="10762707" w14:textId="77777777" w:rsidR="00F56E0E" w:rsidRPr="00144091" w:rsidRDefault="00F56E0E" w:rsidP="001006B4">
            <w:pPr>
              <w:keepNext/>
              <w:jc w:val="right"/>
              <w:rPr>
                <w:rFonts w:ascii="Times New Roman" w:hAnsi="Times New Roman" w:cs="Times New Roman"/>
                <w:i/>
                <w:iCs/>
                <w:sz w:val="15"/>
                <w:szCs w:val="15"/>
                <w:lang w:val="en-GB"/>
              </w:rPr>
            </w:pPr>
          </w:p>
        </w:tc>
      </w:tr>
    </w:tbl>
    <w:p w14:paraId="3A784388" w14:textId="21ECEC28" w:rsidR="00F15CB7" w:rsidRPr="00144091" w:rsidRDefault="00F56E0E" w:rsidP="00263ECA">
      <w:pPr>
        <w:pStyle w:val="Didascalia"/>
        <w:jc w:val="center"/>
        <w:rPr>
          <w:lang w:val="en-GB"/>
        </w:rPr>
        <w:sectPr w:rsidR="00F15CB7" w:rsidRPr="00144091" w:rsidSect="00F15CB7">
          <w:pgSz w:w="16838" w:h="11906" w:orient="landscape"/>
          <w:pgMar w:top="1134" w:right="1134" w:bottom="1134" w:left="1418" w:header="709" w:footer="709" w:gutter="0"/>
          <w:cols w:space="708"/>
          <w:titlePg/>
          <w:docGrid w:linePitch="360"/>
        </w:sectPr>
      </w:pPr>
      <w:bookmarkStart w:id="20" w:name="_Toc40779676"/>
      <w:r w:rsidRPr="00144091">
        <w:rPr>
          <w:rFonts w:ascii="LM Roman 10" w:hAnsi="LM Roman 10"/>
          <w:i w:val="0"/>
          <w:iCs w:val="0"/>
          <w:color w:val="auto"/>
          <w:sz w:val="17"/>
          <w:szCs w:val="17"/>
          <w:lang w:val="en-GB"/>
        </w:rPr>
        <w:t xml:space="preserve">Table </w:t>
      </w:r>
      <w:r w:rsidRPr="00A227BC">
        <w:rPr>
          <w:rFonts w:ascii="LM Roman 10" w:hAnsi="LM Roman 10"/>
          <w:i w:val="0"/>
          <w:iCs w:val="0"/>
          <w:color w:val="auto"/>
          <w:sz w:val="17"/>
          <w:szCs w:val="17"/>
          <w:lang w:val="en-GB"/>
        </w:rPr>
        <w:fldChar w:fldCharType="begin"/>
      </w:r>
      <w:r w:rsidRPr="00144091">
        <w:rPr>
          <w:rFonts w:ascii="LM Roman 10" w:hAnsi="LM Roman 10"/>
          <w:i w:val="0"/>
          <w:iCs w:val="0"/>
          <w:color w:val="auto"/>
          <w:sz w:val="17"/>
          <w:szCs w:val="17"/>
          <w:lang w:val="en-GB"/>
        </w:rPr>
        <w:instrText xml:space="preserve"> SEQ Table \* ARABIC </w:instrText>
      </w:r>
      <w:r w:rsidRPr="00A227BC">
        <w:rPr>
          <w:rFonts w:ascii="LM Roman 10" w:hAnsi="LM Roman 10"/>
          <w:i w:val="0"/>
          <w:iCs w:val="0"/>
          <w:color w:val="auto"/>
          <w:sz w:val="17"/>
          <w:szCs w:val="17"/>
          <w:lang w:val="en-GB"/>
        </w:rPr>
        <w:fldChar w:fldCharType="separate"/>
      </w:r>
      <w:r w:rsidRPr="00A227BC">
        <w:rPr>
          <w:rFonts w:ascii="LM Roman 10" w:hAnsi="LM Roman 10"/>
          <w:i w:val="0"/>
          <w:iCs w:val="0"/>
          <w:color w:val="auto"/>
          <w:sz w:val="17"/>
          <w:szCs w:val="17"/>
          <w:lang w:val="en-GB"/>
        </w:rPr>
        <w:t>4</w:t>
      </w:r>
      <w:r w:rsidRPr="00A227BC">
        <w:rPr>
          <w:rFonts w:ascii="LM Roman 10" w:hAnsi="LM Roman 10"/>
          <w:i w:val="0"/>
          <w:iCs w:val="0"/>
          <w:color w:val="auto"/>
          <w:sz w:val="17"/>
          <w:szCs w:val="17"/>
          <w:lang w:val="en-GB"/>
        </w:rPr>
        <w:fldChar w:fldCharType="end"/>
      </w:r>
      <w:r w:rsidRPr="0006535D">
        <w:rPr>
          <w:rFonts w:ascii="LM Roman 10" w:hAnsi="LM Roman 10"/>
          <w:i w:val="0"/>
          <w:iCs w:val="0"/>
          <w:color w:val="auto"/>
          <w:sz w:val="17"/>
          <w:szCs w:val="17"/>
          <w:lang w:val="en-GB"/>
        </w:rPr>
        <w:t xml:space="preserve"> - The new ESCO’s market</w:t>
      </w:r>
      <w:r w:rsidR="00F745B8" w:rsidRPr="00A227BC">
        <w:rPr>
          <w:rFonts w:ascii="LM Roman 10" w:hAnsi="LM Roman 10"/>
          <w:i w:val="0"/>
          <w:iCs w:val="0"/>
          <w:color w:val="auto"/>
          <w:sz w:val="17"/>
          <w:szCs w:val="17"/>
          <w:lang w:val="en-GB"/>
        </w:rPr>
        <w:t>s</w:t>
      </w:r>
      <w:r w:rsidRPr="00A227BC">
        <w:rPr>
          <w:rFonts w:ascii="LM Roman 10" w:hAnsi="LM Roman 10"/>
          <w:i w:val="0"/>
          <w:iCs w:val="0"/>
          <w:color w:val="auto"/>
          <w:sz w:val="17"/>
          <w:szCs w:val="17"/>
          <w:lang w:val="en-GB"/>
        </w:rPr>
        <w:t xml:space="preserve"> </w:t>
      </w:r>
      <w:r w:rsidRPr="00144091">
        <w:rPr>
          <w:rFonts w:ascii="LM Roman 10" w:hAnsi="LM Roman 10"/>
          <w:i w:val="0"/>
          <w:iCs w:val="0"/>
          <w:color w:val="auto"/>
          <w:sz w:val="17"/>
          <w:szCs w:val="17"/>
          <w:lang w:val="en-GB"/>
        </w:rPr>
        <w:t>classification</w:t>
      </w:r>
      <w:bookmarkEnd w:id="20"/>
    </w:p>
    <w:p w14:paraId="4EEE29FC" w14:textId="0DB075E4" w:rsidR="0051494D" w:rsidRPr="00144091" w:rsidRDefault="0051494D" w:rsidP="00C16549">
      <w:pPr>
        <w:spacing w:after="0" w:line="276" w:lineRule="auto"/>
        <w:contextualSpacing/>
        <w:jc w:val="both"/>
        <w:rPr>
          <w:rFonts w:ascii="Times New Roman" w:hAnsi="Times New Roman" w:cs="Times New Roman"/>
        </w:rPr>
      </w:pPr>
      <w:r w:rsidRPr="0006535D">
        <w:rPr>
          <w:rFonts w:ascii="Times New Roman" w:hAnsi="Times New Roman" w:cs="Times New Roman"/>
        </w:rPr>
        <w:lastRenderedPageBreak/>
        <w:t>Finally, t</w:t>
      </w:r>
      <w:r w:rsidR="00122AF9" w:rsidRPr="00A227BC">
        <w:rPr>
          <w:rFonts w:ascii="Times New Roman" w:hAnsi="Times New Roman" w:cs="Times New Roman"/>
        </w:rPr>
        <w:t xml:space="preserve">he proposed </w:t>
      </w:r>
      <w:r w:rsidR="00122AF9" w:rsidRPr="00144091">
        <w:rPr>
          <w:rFonts w:ascii="Times New Roman" w:hAnsi="Times New Roman" w:cs="Times New Roman"/>
        </w:rPr>
        <w:t xml:space="preserve">framework aims at </w:t>
      </w:r>
      <w:r w:rsidR="00F4351B" w:rsidRPr="00144091">
        <w:rPr>
          <w:rFonts w:ascii="Times New Roman" w:hAnsi="Times New Roman" w:cs="Times New Roman"/>
        </w:rPr>
        <w:t xml:space="preserve">supporting ESCOs in </w:t>
      </w:r>
      <w:r w:rsidR="00122AF9" w:rsidRPr="00144091">
        <w:rPr>
          <w:rFonts w:ascii="Times New Roman" w:hAnsi="Times New Roman" w:cs="Times New Roman"/>
        </w:rPr>
        <w:t>identifying</w:t>
      </w:r>
      <w:r w:rsidR="00F4351B" w:rsidRPr="00144091">
        <w:rPr>
          <w:rFonts w:ascii="Times New Roman" w:hAnsi="Times New Roman" w:cs="Times New Roman"/>
        </w:rPr>
        <w:t xml:space="preserve"> and pursuing new</w:t>
      </w:r>
      <w:r w:rsidRPr="00144091">
        <w:rPr>
          <w:rFonts w:ascii="Times New Roman" w:hAnsi="Times New Roman" w:cs="Times New Roman"/>
        </w:rPr>
        <w:t xml:space="preserve"> business opportunities stemming from their current business positioning. Opportunities have been identified and divided into two main groups</w:t>
      </w:r>
      <w:r w:rsidR="00C16549" w:rsidRPr="00144091">
        <w:rPr>
          <w:rFonts w:ascii="Times New Roman" w:hAnsi="Times New Roman" w:cs="Times New Roman"/>
        </w:rPr>
        <w:t>. The first group includes</w:t>
      </w:r>
      <w:r w:rsidRPr="00144091">
        <w:rPr>
          <w:rFonts w:ascii="Times New Roman" w:hAnsi="Times New Roman" w:cs="Times New Roman"/>
        </w:rPr>
        <w:t xml:space="preserve"> </w:t>
      </w:r>
      <w:bookmarkStart w:id="21" w:name="_Hlk37176142"/>
      <w:r w:rsidR="00C16549" w:rsidRPr="00144091">
        <w:rPr>
          <w:rFonts w:ascii="Times New Roman" w:hAnsi="Times New Roman" w:cs="Times New Roman"/>
        </w:rPr>
        <w:t>o</w:t>
      </w:r>
      <w:r w:rsidRPr="00144091">
        <w:rPr>
          <w:rFonts w:ascii="Times New Roman" w:hAnsi="Times New Roman" w:cs="Times New Roman"/>
        </w:rPr>
        <w:t xml:space="preserve">pportunities based on </w:t>
      </w:r>
      <w:r w:rsidR="00F4351B" w:rsidRPr="00144091">
        <w:rPr>
          <w:rFonts w:ascii="Times New Roman" w:hAnsi="Times New Roman" w:cs="Times New Roman"/>
        </w:rPr>
        <w:t xml:space="preserve">similarities </w:t>
      </w:r>
      <w:r w:rsidR="00F745B8" w:rsidRPr="00144091">
        <w:rPr>
          <w:rFonts w:ascii="Times New Roman" w:hAnsi="Times New Roman" w:cs="Times New Roman"/>
        </w:rPr>
        <w:t xml:space="preserve">among </w:t>
      </w:r>
      <w:r w:rsidR="000B4773" w:rsidRPr="00144091">
        <w:rPr>
          <w:rFonts w:ascii="Times New Roman" w:hAnsi="Times New Roman" w:cs="Times New Roman"/>
        </w:rPr>
        <w:t>market</w:t>
      </w:r>
      <w:r w:rsidR="00F745B8" w:rsidRPr="00144091">
        <w:rPr>
          <w:rFonts w:ascii="Times New Roman" w:hAnsi="Times New Roman" w:cs="Times New Roman"/>
        </w:rPr>
        <w:t>s</w:t>
      </w:r>
      <w:r w:rsidR="00C16549" w:rsidRPr="00144091">
        <w:rPr>
          <w:rFonts w:ascii="Times New Roman" w:hAnsi="Times New Roman" w:cs="Times New Roman"/>
        </w:rPr>
        <w:t xml:space="preserve">. </w:t>
      </w:r>
      <w:r w:rsidR="00F4351B" w:rsidRPr="00144091">
        <w:rPr>
          <w:rFonts w:ascii="Times New Roman" w:hAnsi="Times New Roman" w:cs="Times New Roman"/>
        </w:rPr>
        <w:t>In particular, t</w:t>
      </w:r>
      <w:r w:rsidRPr="00144091">
        <w:rPr>
          <w:rFonts w:ascii="Times New Roman" w:hAnsi="Times New Roman" w:cs="Times New Roman"/>
        </w:rPr>
        <w:t xml:space="preserve">hey refer to the possibility </w:t>
      </w:r>
      <w:r w:rsidR="00F4351B" w:rsidRPr="00144091">
        <w:rPr>
          <w:rFonts w:ascii="Times New Roman" w:hAnsi="Times New Roman" w:cs="Times New Roman"/>
        </w:rPr>
        <w:t xml:space="preserve">for an ESCO </w:t>
      </w:r>
      <w:r w:rsidRPr="00144091">
        <w:rPr>
          <w:rFonts w:ascii="Times New Roman" w:hAnsi="Times New Roman" w:cs="Times New Roman"/>
        </w:rPr>
        <w:t>to offer a service</w:t>
      </w:r>
      <w:r w:rsidR="009645E3" w:rsidRPr="00144091">
        <w:rPr>
          <w:rFonts w:ascii="Times New Roman" w:hAnsi="Times New Roman" w:cs="Times New Roman"/>
        </w:rPr>
        <w:t xml:space="preserve"> already</w:t>
      </w:r>
      <w:r w:rsidRPr="00144091">
        <w:rPr>
          <w:rFonts w:ascii="Times New Roman" w:hAnsi="Times New Roman" w:cs="Times New Roman"/>
        </w:rPr>
        <w:t xml:space="preserve"> provided to a specific market to an</w:t>
      </w:r>
      <w:r w:rsidR="00F4351B" w:rsidRPr="00144091">
        <w:rPr>
          <w:rFonts w:ascii="Times New Roman" w:hAnsi="Times New Roman" w:cs="Times New Roman"/>
        </w:rPr>
        <w:t>other</w:t>
      </w:r>
      <w:r w:rsidRPr="00144091">
        <w:rPr>
          <w:rFonts w:ascii="Times New Roman" w:hAnsi="Times New Roman" w:cs="Times New Roman"/>
        </w:rPr>
        <w:t xml:space="preserve"> </w:t>
      </w:r>
      <w:r w:rsidR="00F745B8" w:rsidRPr="00144091">
        <w:rPr>
          <w:rFonts w:ascii="Times New Roman" w:hAnsi="Times New Roman" w:cs="Times New Roman"/>
        </w:rPr>
        <w:t>one</w:t>
      </w:r>
      <w:r w:rsidRPr="00144091">
        <w:rPr>
          <w:rFonts w:ascii="Times New Roman" w:hAnsi="Times New Roman" w:cs="Times New Roman"/>
        </w:rPr>
        <w:t xml:space="preserve">, leveraging </w:t>
      </w:r>
      <w:r w:rsidR="000B4773" w:rsidRPr="00144091">
        <w:rPr>
          <w:rFonts w:ascii="Times New Roman" w:hAnsi="Times New Roman" w:cs="Times New Roman"/>
        </w:rPr>
        <w:t>the</w:t>
      </w:r>
      <w:r w:rsidRPr="00144091">
        <w:rPr>
          <w:rFonts w:ascii="Times New Roman" w:hAnsi="Times New Roman" w:cs="Times New Roman"/>
        </w:rPr>
        <w:t xml:space="preserve"> similar characteristics</w:t>
      </w:r>
      <w:r w:rsidR="000B4773" w:rsidRPr="00144091">
        <w:rPr>
          <w:rFonts w:ascii="Times New Roman" w:hAnsi="Times New Roman" w:cs="Times New Roman"/>
        </w:rPr>
        <w:t xml:space="preserve"> of the two market</w:t>
      </w:r>
      <w:r w:rsidR="00F745B8" w:rsidRPr="00144091">
        <w:rPr>
          <w:rFonts w:ascii="Times New Roman" w:hAnsi="Times New Roman" w:cs="Times New Roman"/>
        </w:rPr>
        <w:t>s themselves</w:t>
      </w:r>
      <w:r w:rsidR="009645E3" w:rsidRPr="00144091">
        <w:rPr>
          <w:rFonts w:ascii="Times New Roman" w:hAnsi="Times New Roman" w:cs="Times New Roman"/>
        </w:rPr>
        <w:t>.</w:t>
      </w:r>
      <w:r w:rsidRPr="00144091">
        <w:rPr>
          <w:rFonts w:ascii="Times New Roman" w:hAnsi="Times New Roman" w:cs="Times New Roman"/>
        </w:rPr>
        <w:t xml:space="preserve"> Table 5</w:t>
      </w:r>
      <w:r w:rsidR="009645E3" w:rsidRPr="00144091">
        <w:rPr>
          <w:rFonts w:ascii="Times New Roman" w:hAnsi="Times New Roman" w:cs="Times New Roman"/>
        </w:rPr>
        <w:t xml:space="preserve"> show</w:t>
      </w:r>
      <w:r w:rsidR="00BA1535" w:rsidRPr="00144091">
        <w:rPr>
          <w:rFonts w:ascii="Times New Roman" w:hAnsi="Times New Roman" w:cs="Times New Roman"/>
        </w:rPr>
        <w:t>s</w:t>
      </w:r>
      <w:r w:rsidR="009645E3" w:rsidRPr="00144091">
        <w:rPr>
          <w:rFonts w:ascii="Times New Roman" w:hAnsi="Times New Roman" w:cs="Times New Roman"/>
        </w:rPr>
        <w:t xml:space="preserve"> the identified opportunities</w:t>
      </w:r>
      <w:r w:rsidR="004E5911" w:rsidRPr="00144091">
        <w:rPr>
          <w:rFonts w:ascii="Times New Roman" w:hAnsi="Times New Roman" w:cs="Times New Roman"/>
        </w:rPr>
        <w:t>,</w:t>
      </w:r>
      <w:r w:rsidR="009645E3" w:rsidRPr="00144091">
        <w:rPr>
          <w:rFonts w:ascii="Times New Roman" w:hAnsi="Times New Roman" w:cs="Times New Roman"/>
        </w:rPr>
        <w:t xml:space="preserve"> most of them supported by the extant literature, which are </w:t>
      </w:r>
      <w:r w:rsidR="004E5911" w:rsidRPr="00144091">
        <w:rPr>
          <w:rFonts w:ascii="Times New Roman" w:hAnsi="Times New Roman" w:cs="Times New Roman"/>
        </w:rPr>
        <w:t>exploitable</w:t>
      </w:r>
      <w:r w:rsidR="009645E3" w:rsidRPr="00144091">
        <w:rPr>
          <w:rFonts w:ascii="Times New Roman" w:hAnsi="Times New Roman" w:cs="Times New Roman"/>
        </w:rPr>
        <w:t xml:space="preserve"> in both directions</w:t>
      </w:r>
      <w:r w:rsidRPr="00144091">
        <w:rPr>
          <w:rFonts w:ascii="Times New Roman" w:hAnsi="Times New Roman" w:cs="Times New Roman"/>
        </w:rPr>
        <w:t>.</w:t>
      </w:r>
      <w:r w:rsidR="009645E3" w:rsidRPr="00144091">
        <w:rPr>
          <w:rFonts w:ascii="Times New Roman" w:hAnsi="Times New Roman" w:cs="Times New Roman"/>
        </w:rPr>
        <w:t xml:space="preserve"> For example, if an ESCO offers one specific service to customers in the food sector, it can offer the same to customers in the beverage sector, and vice versa.</w:t>
      </w:r>
    </w:p>
    <w:p w14:paraId="21CD895B" w14:textId="09931B32" w:rsidR="0051494D" w:rsidRPr="00144091" w:rsidRDefault="00C16549" w:rsidP="00C16549">
      <w:pPr>
        <w:spacing w:after="0" w:line="276" w:lineRule="auto"/>
        <w:jc w:val="both"/>
        <w:rPr>
          <w:rFonts w:ascii="Times New Roman" w:hAnsi="Times New Roman" w:cs="Times New Roman"/>
        </w:rPr>
      </w:pPr>
      <w:r w:rsidRPr="00144091">
        <w:rPr>
          <w:rFonts w:ascii="Times New Roman" w:hAnsi="Times New Roman" w:cs="Times New Roman"/>
        </w:rPr>
        <w:t>The second group includes opportunities</w:t>
      </w:r>
      <w:r w:rsidR="0051494D" w:rsidRPr="00144091">
        <w:rPr>
          <w:rFonts w:ascii="Times New Roman" w:hAnsi="Times New Roman" w:cs="Times New Roman"/>
        </w:rPr>
        <w:t xml:space="preserve"> </w:t>
      </w:r>
      <w:r w:rsidR="004E5911" w:rsidRPr="00144091">
        <w:rPr>
          <w:rFonts w:ascii="Times New Roman" w:hAnsi="Times New Roman" w:cs="Times New Roman"/>
        </w:rPr>
        <w:t>which leverage a</w:t>
      </w:r>
      <w:r w:rsidR="0051494D" w:rsidRPr="00144091">
        <w:rPr>
          <w:rFonts w:ascii="Times New Roman" w:hAnsi="Times New Roman" w:cs="Times New Roman"/>
        </w:rPr>
        <w:t xml:space="preserve">n </w:t>
      </w:r>
      <w:r w:rsidRPr="00144091">
        <w:rPr>
          <w:rFonts w:ascii="Times New Roman" w:hAnsi="Times New Roman" w:cs="Times New Roman"/>
        </w:rPr>
        <w:t xml:space="preserve">ESCOs’ </w:t>
      </w:r>
      <w:r w:rsidR="0051494D" w:rsidRPr="00144091">
        <w:rPr>
          <w:rFonts w:ascii="Times New Roman" w:hAnsi="Times New Roman" w:cs="Times New Roman"/>
        </w:rPr>
        <w:t>internal resources and capabilities</w:t>
      </w:r>
      <w:r w:rsidRPr="00144091">
        <w:rPr>
          <w:rFonts w:ascii="Times New Roman" w:hAnsi="Times New Roman" w:cs="Times New Roman"/>
        </w:rPr>
        <w:t>.</w:t>
      </w:r>
      <w:r w:rsidR="004E5911" w:rsidRPr="00144091">
        <w:rPr>
          <w:rFonts w:ascii="Times New Roman" w:hAnsi="Times New Roman" w:cs="Times New Roman"/>
        </w:rPr>
        <w:t xml:space="preserve"> In</w:t>
      </w:r>
      <w:r w:rsidRPr="00144091">
        <w:rPr>
          <w:rFonts w:ascii="Times New Roman" w:hAnsi="Times New Roman" w:cs="Times New Roman"/>
        </w:rPr>
        <w:t xml:space="preserve"> </w:t>
      </w:r>
      <w:r w:rsidR="004E5911" w:rsidRPr="00144091">
        <w:rPr>
          <w:rFonts w:ascii="Times New Roman" w:hAnsi="Times New Roman" w:cs="Times New Roman"/>
        </w:rPr>
        <w:t xml:space="preserve">particular, they </w:t>
      </w:r>
      <w:r w:rsidR="000B4773" w:rsidRPr="00144091">
        <w:rPr>
          <w:rFonts w:ascii="Times New Roman" w:hAnsi="Times New Roman" w:cs="Times New Roman"/>
        </w:rPr>
        <w:t xml:space="preserve">refer to the possibility for </w:t>
      </w:r>
      <w:r w:rsidR="004E5911" w:rsidRPr="00144091">
        <w:rPr>
          <w:rFonts w:ascii="Times New Roman" w:hAnsi="Times New Roman" w:cs="Times New Roman"/>
        </w:rPr>
        <w:t xml:space="preserve">an </w:t>
      </w:r>
      <w:r w:rsidR="000B4773" w:rsidRPr="00144091">
        <w:rPr>
          <w:rFonts w:ascii="Times New Roman" w:hAnsi="Times New Roman" w:cs="Times New Roman"/>
        </w:rPr>
        <w:t>ESCO to offer new services</w:t>
      </w:r>
      <w:r w:rsidR="004E5911" w:rsidRPr="00144091">
        <w:rPr>
          <w:rFonts w:ascii="Times New Roman" w:hAnsi="Times New Roman" w:cs="Times New Roman"/>
        </w:rPr>
        <w:t xml:space="preserve"> (to the same market or other </w:t>
      </w:r>
      <w:r w:rsidR="00F745B8" w:rsidRPr="00144091">
        <w:rPr>
          <w:rFonts w:ascii="Times New Roman" w:hAnsi="Times New Roman" w:cs="Times New Roman"/>
        </w:rPr>
        <w:t>markets</w:t>
      </w:r>
      <w:r w:rsidR="004E5911" w:rsidRPr="00144091">
        <w:rPr>
          <w:rFonts w:ascii="Times New Roman" w:hAnsi="Times New Roman" w:cs="Times New Roman"/>
        </w:rPr>
        <w:t>)</w:t>
      </w:r>
      <w:r w:rsidR="000B4773" w:rsidRPr="00144091">
        <w:rPr>
          <w:rFonts w:ascii="Times New Roman" w:hAnsi="Times New Roman" w:cs="Times New Roman"/>
        </w:rPr>
        <w:t xml:space="preserve"> leveraging their current internal resources and capabilities base</w:t>
      </w:r>
      <w:r w:rsidR="0051494D" w:rsidRPr="00144091">
        <w:rPr>
          <w:rFonts w:ascii="Times New Roman" w:hAnsi="Times New Roman" w:cs="Times New Roman"/>
        </w:rPr>
        <w:t xml:space="preserve">. </w:t>
      </w:r>
      <w:r w:rsidR="004E5911" w:rsidRPr="00144091">
        <w:rPr>
          <w:rFonts w:ascii="Times New Roman" w:hAnsi="Times New Roman" w:cs="Times New Roman"/>
        </w:rPr>
        <w:t>F</w:t>
      </w:r>
      <w:r w:rsidR="0051494D" w:rsidRPr="00144091">
        <w:rPr>
          <w:rFonts w:ascii="Times New Roman" w:hAnsi="Times New Roman" w:cs="Times New Roman"/>
        </w:rPr>
        <w:t>our different sub-</w:t>
      </w:r>
      <w:r w:rsidR="000B4773" w:rsidRPr="00144091">
        <w:t>o</w:t>
      </w:r>
      <w:r w:rsidR="000B4773" w:rsidRPr="00144091">
        <w:rPr>
          <w:rFonts w:ascii="Times New Roman" w:hAnsi="Times New Roman" w:cs="Times New Roman"/>
        </w:rPr>
        <w:t>pportunities</w:t>
      </w:r>
      <w:r w:rsidR="0051494D" w:rsidRPr="00144091">
        <w:rPr>
          <w:rFonts w:ascii="Times New Roman" w:hAnsi="Times New Roman" w:cs="Times New Roman"/>
        </w:rPr>
        <w:t xml:space="preserve"> a</w:t>
      </w:r>
      <w:r w:rsidR="000B4773" w:rsidRPr="00144091">
        <w:rPr>
          <w:rFonts w:ascii="Times New Roman" w:hAnsi="Times New Roman" w:cs="Times New Roman"/>
        </w:rPr>
        <w:t>r</w:t>
      </w:r>
      <w:r w:rsidR="0051494D" w:rsidRPr="00144091">
        <w:rPr>
          <w:rFonts w:ascii="Times New Roman" w:hAnsi="Times New Roman" w:cs="Times New Roman"/>
        </w:rPr>
        <w:t>e identified:</w:t>
      </w:r>
      <w:bookmarkEnd w:id="21"/>
    </w:p>
    <w:p w14:paraId="651B359C" w14:textId="3587B462" w:rsidR="0051494D" w:rsidRPr="00443299" w:rsidRDefault="0051494D" w:rsidP="00D45420">
      <w:pPr>
        <w:pStyle w:val="Paragrafoelenco"/>
        <w:numPr>
          <w:ilvl w:val="1"/>
          <w:numId w:val="33"/>
        </w:numPr>
        <w:spacing w:after="0" w:line="276" w:lineRule="auto"/>
        <w:jc w:val="both"/>
        <w:rPr>
          <w:rFonts w:ascii="Times New Roman" w:hAnsi="Times New Roman" w:cs="Times New Roman"/>
        </w:rPr>
      </w:pPr>
      <w:r w:rsidRPr="000C3B6C">
        <w:rPr>
          <w:rFonts w:ascii="Times New Roman" w:hAnsi="Times New Roman" w:cs="Times New Roman"/>
        </w:rPr>
        <w:t>Generic service</w:t>
      </w:r>
      <w:r w:rsidR="00D45420" w:rsidRPr="004C510A">
        <w:rPr>
          <w:rFonts w:ascii="Times New Roman" w:hAnsi="Times New Roman" w:cs="Times New Roman"/>
        </w:rPr>
        <w:t xml:space="preserve"> 1</w:t>
      </w:r>
      <w:r w:rsidRPr="004C510A">
        <w:rPr>
          <w:rFonts w:ascii="Times New Roman" w:hAnsi="Times New Roman" w:cs="Times New Roman"/>
        </w:rPr>
        <w:t xml:space="preserve"> </w:t>
      </w:r>
      <w:r w:rsidR="00D45420" w:rsidRPr="0006535D">
        <w:rPr>
          <w:rFonts w:ascii="Times New Roman" w:hAnsi="Times New Roman" w:cs="Times New Roman"/>
        </w:rPr>
        <w:sym w:font="Symbol" w:char="F0AE"/>
      </w:r>
      <w:r w:rsidRPr="0006535D">
        <w:rPr>
          <w:rFonts w:ascii="Times New Roman" w:hAnsi="Times New Roman" w:cs="Times New Roman"/>
        </w:rPr>
        <w:t xml:space="preserve"> </w:t>
      </w:r>
      <w:r w:rsidR="000C3B6C">
        <w:rPr>
          <w:rFonts w:ascii="Times New Roman" w:hAnsi="Times New Roman" w:cs="Times New Roman"/>
        </w:rPr>
        <w:t>G</w:t>
      </w:r>
      <w:r w:rsidRPr="0006535D">
        <w:rPr>
          <w:rFonts w:ascii="Times New Roman" w:hAnsi="Times New Roman" w:cs="Times New Roman"/>
        </w:rPr>
        <w:t>eneric service</w:t>
      </w:r>
      <w:r w:rsidR="00D45420" w:rsidRPr="00A227BC">
        <w:rPr>
          <w:rFonts w:ascii="Times New Roman" w:hAnsi="Times New Roman" w:cs="Times New Roman"/>
        </w:rPr>
        <w:t xml:space="preserve"> 2</w:t>
      </w:r>
      <w:r w:rsidRPr="00A227BC">
        <w:rPr>
          <w:rFonts w:ascii="Times New Roman" w:hAnsi="Times New Roman" w:cs="Times New Roman"/>
        </w:rPr>
        <w:t xml:space="preserve">: since </w:t>
      </w:r>
      <w:r w:rsidR="004E5911" w:rsidRPr="00686929">
        <w:rPr>
          <w:rFonts w:ascii="Times New Roman" w:hAnsi="Times New Roman" w:cs="Times New Roman"/>
        </w:rPr>
        <w:t>an</w:t>
      </w:r>
      <w:r w:rsidRPr="00686929">
        <w:rPr>
          <w:rFonts w:ascii="Times New Roman" w:hAnsi="Times New Roman" w:cs="Times New Roman"/>
        </w:rPr>
        <w:t xml:space="preserve"> ESCO offers </w:t>
      </w:r>
      <w:r w:rsidR="004E5911" w:rsidRPr="00803166">
        <w:rPr>
          <w:rFonts w:ascii="Times New Roman" w:hAnsi="Times New Roman" w:cs="Times New Roman"/>
        </w:rPr>
        <w:t xml:space="preserve">a </w:t>
      </w:r>
      <w:r w:rsidRPr="00803166">
        <w:rPr>
          <w:rFonts w:ascii="Times New Roman" w:hAnsi="Times New Roman" w:cs="Times New Roman"/>
        </w:rPr>
        <w:t>generic service, it has the internal resources and capabilities to offer anot</w:t>
      </w:r>
      <w:r w:rsidRPr="004C510A">
        <w:rPr>
          <w:rFonts w:ascii="Times New Roman" w:hAnsi="Times New Roman" w:cs="Times New Roman"/>
        </w:rPr>
        <w:t>her generic service</w:t>
      </w:r>
      <w:r w:rsidR="00BA1535" w:rsidRPr="004C510A">
        <w:rPr>
          <w:rFonts w:ascii="Times New Roman" w:hAnsi="Times New Roman" w:cs="Times New Roman"/>
        </w:rPr>
        <w:t xml:space="preserve">. Table 6 shows the identified </w:t>
      </w:r>
      <w:r w:rsidR="00BA1535" w:rsidRPr="00443299">
        <w:rPr>
          <w:rFonts w:ascii="Times New Roman" w:hAnsi="Times New Roman" w:cs="Times New Roman"/>
        </w:rPr>
        <w:t>opportunities, which are not exploitable in both directions (with a few exemptions).</w:t>
      </w:r>
      <w:r w:rsidRPr="00443299">
        <w:rPr>
          <w:rFonts w:ascii="Times New Roman" w:hAnsi="Times New Roman" w:cs="Times New Roman"/>
        </w:rPr>
        <w:t xml:space="preserve"> For instance, the </w:t>
      </w:r>
      <w:r w:rsidR="00F745B8" w:rsidRPr="00443299">
        <w:rPr>
          <w:rFonts w:ascii="Times New Roman" w:hAnsi="Times New Roman" w:cs="Times New Roman"/>
        </w:rPr>
        <w:t xml:space="preserve">internal resources and capabilities </w:t>
      </w:r>
      <w:r w:rsidRPr="00443299">
        <w:rPr>
          <w:rFonts w:ascii="Times New Roman" w:hAnsi="Times New Roman" w:cs="Times New Roman"/>
        </w:rPr>
        <w:t>to perform an energy audit are similar t</w:t>
      </w:r>
      <w:r w:rsidR="00F74347" w:rsidRPr="00443299">
        <w:rPr>
          <w:rFonts w:ascii="Times New Roman" w:hAnsi="Times New Roman" w:cs="Times New Roman"/>
        </w:rPr>
        <w:t>h</w:t>
      </w:r>
      <w:r w:rsidRPr="00443299">
        <w:rPr>
          <w:rFonts w:ascii="Times New Roman" w:hAnsi="Times New Roman" w:cs="Times New Roman"/>
        </w:rPr>
        <w:t>o</w:t>
      </w:r>
      <w:r w:rsidR="00F74347" w:rsidRPr="00443299">
        <w:rPr>
          <w:rFonts w:ascii="Times New Roman" w:hAnsi="Times New Roman" w:cs="Times New Roman"/>
        </w:rPr>
        <w:t>se required</w:t>
      </w:r>
      <w:r w:rsidRPr="00443299">
        <w:rPr>
          <w:rFonts w:ascii="Times New Roman" w:hAnsi="Times New Roman" w:cs="Times New Roman"/>
        </w:rPr>
        <w:t xml:space="preserve"> to perform measurement and verification service</w:t>
      </w:r>
      <w:r w:rsidR="004E5911" w:rsidRPr="00443299">
        <w:rPr>
          <w:rFonts w:ascii="Times New Roman" w:hAnsi="Times New Roman" w:cs="Times New Roman"/>
        </w:rPr>
        <w:t>.</w:t>
      </w:r>
    </w:p>
    <w:p w14:paraId="5FE47B6F" w14:textId="321FDB02" w:rsidR="0051494D" w:rsidRPr="00443299" w:rsidRDefault="0051494D" w:rsidP="00D45420">
      <w:pPr>
        <w:pStyle w:val="Paragrafoelenco"/>
        <w:numPr>
          <w:ilvl w:val="1"/>
          <w:numId w:val="33"/>
        </w:numPr>
        <w:spacing w:after="0" w:line="276" w:lineRule="auto"/>
        <w:jc w:val="both"/>
        <w:rPr>
          <w:rFonts w:ascii="Times New Roman" w:hAnsi="Times New Roman" w:cs="Times New Roman"/>
        </w:rPr>
      </w:pPr>
      <w:r w:rsidRPr="00443299">
        <w:rPr>
          <w:rFonts w:ascii="Times New Roman" w:hAnsi="Times New Roman" w:cs="Times New Roman"/>
        </w:rPr>
        <w:t>Generic service</w:t>
      </w:r>
      <w:r w:rsidR="00D45420" w:rsidRPr="00443299">
        <w:rPr>
          <w:rFonts w:ascii="Times New Roman" w:hAnsi="Times New Roman" w:cs="Times New Roman"/>
        </w:rPr>
        <w:t xml:space="preserve"> 1</w:t>
      </w:r>
      <w:r w:rsidRPr="00443299">
        <w:rPr>
          <w:rFonts w:ascii="Times New Roman" w:hAnsi="Times New Roman" w:cs="Times New Roman"/>
        </w:rPr>
        <w:t xml:space="preserve"> </w:t>
      </w:r>
      <w:r w:rsidR="00BA1535" w:rsidRPr="00443299">
        <w:rPr>
          <w:rFonts w:ascii="Times New Roman" w:hAnsi="Times New Roman" w:cs="Times New Roman"/>
        </w:rPr>
        <w:sym w:font="Symbol" w:char="F0AB"/>
      </w:r>
      <w:r w:rsidRPr="00443299">
        <w:rPr>
          <w:rFonts w:ascii="Times New Roman" w:hAnsi="Times New Roman" w:cs="Times New Roman"/>
        </w:rPr>
        <w:t xml:space="preserve"> </w:t>
      </w:r>
      <w:r w:rsidR="000C3B6C" w:rsidRPr="00443299">
        <w:rPr>
          <w:rFonts w:ascii="Times New Roman" w:hAnsi="Times New Roman" w:cs="Times New Roman"/>
        </w:rPr>
        <w:t xml:space="preserve">Specific </w:t>
      </w:r>
      <w:r w:rsidRPr="00443299">
        <w:rPr>
          <w:rFonts w:ascii="Times New Roman" w:hAnsi="Times New Roman" w:cs="Times New Roman"/>
        </w:rPr>
        <w:t>service</w:t>
      </w:r>
      <w:r w:rsidR="00D45420" w:rsidRPr="00443299">
        <w:rPr>
          <w:rFonts w:ascii="Times New Roman" w:hAnsi="Times New Roman" w:cs="Times New Roman"/>
        </w:rPr>
        <w:t xml:space="preserve"> 1</w:t>
      </w:r>
      <w:r w:rsidRPr="00443299">
        <w:rPr>
          <w:rFonts w:ascii="Times New Roman" w:hAnsi="Times New Roman" w:cs="Times New Roman"/>
        </w:rPr>
        <w:t xml:space="preserve">: since </w:t>
      </w:r>
      <w:r w:rsidR="00D91185" w:rsidRPr="00443299">
        <w:rPr>
          <w:rFonts w:ascii="Times New Roman" w:hAnsi="Times New Roman" w:cs="Times New Roman"/>
        </w:rPr>
        <w:t xml:space="preserve">an ESCO </w:t>
      </w:r>
      <w:r w:rsidRPr="00443299">
        <w:rPr>
          <w:rFonts w:ascii="Times New Roman" w:hAnsi="Times New Roman" w:cs="Times New Roman"/>
        </w:rPr>
        <w:t xml:space="preserve">offers </w:t>
      </w:r>
      <w:r w:rsidR="00BA1535" w:rsidRPr="00443299">
        <w:rPr>
          <w:rFonts w:ascii="Times New Roman" w:hAnsi="Times New Roman" w:cs="Times New Roman"/>
        </w:rPr>
        <w:t xml:space="preserve">a </w:t>
      </w:r>
      <w:r w:rsidRPr="00443299">
        <w:rPr>
          <w:rFonts w:ascii="Times New Roman" w:hAnsi="Times New Roman" w:cs="Times New Roman"/>
        </w:rPr>
        <w:t xml:space="preserve">generic service, </w:t>
      </w:r>
      <w:r w:rsidR="00D91185" w:rsidRPr="00443299">
        <w:rPr>
          <w:rFonts w:ascii="Times New Roman" w:hAnsi="Times New Roman" w:cs="Times New Roman"/>
        </w:rPr>
        <w:t>i</w:t>
      </w:r>
      <w:r w:rsidRPr="00443299">
        <w:rPr>
          <w:rFonts w:ascii="Times New Roman" w:hAnsi="Times New Roman" w:cs="Times New Roman"/>
        </w:rPr>
        <w:t>t has the internal resources and capabilities to offer a specific service</w:t>
      </w:r>
      <w:r w:rsidR="00BA1535" w:rsidRPr="00443299">
        <w:rPr>
          <w:rFonts w:ascii="Times New Roman" w:hAnsi="Times New Roman" w:cs="Times New Roman"/>
        </w:rPr>
        <w:t xml:space="preserve">. </w:t>
      </w:r>
      <w:r w:rsidRPr="00443299">
        <w:rPr>
          <w:rFonts w:ascii="Times New Roman" w:hAnsi="Times New Roman" w:cs="Times New Roman"/>
        </w:rPr>
        <w:t>Table 7</w:t>
      </w:r>
      <w:r w:rsidR="00BA1535" w:rsidRPr="00443299">
        <w:rPr>
          <w:rFonts w:ascii="Times New Roman" w:hAnsi="Times New Roman" w:cs="Times New Roman"/>
        </w:rPr>
        <w:t xml:space="preserve"> shows the identified opportunities, which are exploitable in both directions.</w:t>
      </w:r>
    </w:p>
    <w:p w14:paraId="5B604264" w14:textId="4495BF6A" w:rsidR="0051494D" w:rsidRPr="00443299" w:rsidRDefault="00D45420" w:rsidP="00D45420">
      <w:pPr>
        <w:pStyle w:val="Paragrafoelenco"/>
        <w:numPr>
          <w:ilvl w:val="1"/>
          <w:numId w:val="33"/>
        </w:numPr>
        <w:spacing w:after="0" w:line="276" w:lineRule="auto"/>
        <w:jc w:val="both"/>
        <w:rPr>
          <w:rFonts w:ascii="Times New Roman" w:hAnsi="Times New Roman" w:cs="Times New Roman"/>
        </w:rPr>
      </w:pPr>
      <w:r w:rsidRPr="00443299">
        <w:rPr>
          <w:rFonts w:ascii="Times New Roman" w:hAnsi="Times New Roman" w:cs="Times New Roman"/>
        </w:rPr>
        <w:t xml:space="preserve">Specific service 1 related to Technology 1 </w:t>
      </w:r>
      <w:r w:rsidRPr="00443299">
        <w:rPr>
          <w:rFonts w:ascii="Times New Roman" w:hAnsi="Times New Roman" w:cs="Times New Roman"/>
        </w:rPr>
        <w:sym w:font="Symbol" w:char="F0AE"/>
      </w:r>
      <w:r w:rsidRPr="00443299">
        <w:rPr>
          <w:rFonts w:ascii="Times New Roman" w:hAnsi="Times New Roman" w:cs="Times New Roman"/>
        </w:rPr>
        <w:t xml:space="preserve"> Specific service 2 related to Technology 1</w:t>
      </w:r>
      <w:r w:rsidR="0051494D" w:rsidRPr="00443299">
        <w:rPr>
          <w:rFonts w:ascii="Times New Roman" w:hAnsi="Times New Roman" w:cs="Times New Roman"/>
        </w:rPr>
        <w:t xml:space="preserve">: since </w:t>
      </w:r>
      <w:r w:rsidR="00D91185" w:rsidRPr="00443299">
        <w:rPr>
          <w:rFonts w:ascii="Times New Roman" w:hAnsi="Times New Roman" w:cs="Times New Roman"/>
        </w:rPr>
        <w:t>an ESCO offers</w:t>
      </w:r>
      <w:r w:rsidR="0051494D" w:rsidRPr="00443299">
        <w:rPr>
          <w:rFonts w:ascii="Times New Roman" w:hAnsi="Times New Roman" w:cs="Times New Roman"/>
        </w:rPr>
        <w:t xml:space="preserve"> one specific service with respect to a technology, it has the internal resources and capabilities to offer other specific services addressing the same technology</w:t>
      </w:r>
      <w:r w:rsidR="00D91185" w:rsidRPr="00443299">
        <w:rPr>
          <w:rFonts w:ascii="Times New Roman" w:hAnsi="Times New Roman" w:cs="Times New Roman"/>
        </w:rPr>
        <w:t>.</w:t>
      </w:r>
      <w:r w:rsidR="0051494D" w:rsidRPr="00443299">
        <w:rPr>
          <w:rFonts w:ascii="Times New Roman" w:hAnsi="Times New Roman" w:cs="Times New Roman"/>
        </w:rPr>
        <w:t xml:space="preserve"> </w:t>
      </w:r>
      <w:r w:rsidR="00D91185" w:rsidRPr="00443299">
        <w:rPr>
          <w:rFonts w:ascii="Times New Roman" w:hAnsi="Times New Roman" w:cs="Times New Roman"/>
        </w:rPr>
        <w:t>Table 8 shows the identified opportunities, which are not exploitable in both directions (with a few exemptions)</w:t>
      </w:r>
      <w:r w:rsidR="0051494D" w:rsidRPr="00443299">
        <w:rPr>
          <w:rFonts w:ascii="Times New Roman" w:hAnsi="Times New Roman" w:cs="Times New Roman"/>
        </w:rPr>
        <w:t>;</w:t>
      </w:r>
    </w:p>
    <w:p w14:paraId="55ACB934" w14:textId="17261956" w:rsidR="0051494D" w:rsidRPr="00443299" w:rsidRDefault="00A429FF" w:rsidP="00A429FF">
      <w:pPr>
        <w:pStyle w:val="Paragrafoelenco"/>
        <w:numPr>
          <w:ilvl w:val="1"/>
          <w:numId w:val="33"/>
        </w:numPr>
        <w:spacing w:after="0" w:line="276" w:lineRule="auto"/>
        <w:jc w:val="both"/>
        <w:rPr>
          <w:rFonts w:ascii="Times New Roman" w:hAnsi="Times New Roman" w:cs="Times New Roman"/>
        </w:rPr>
      </w:pPr>
      <w:r w:rsidRPr="00443299">
        <w:rPr>
          <w:rFonts w:ascii="Times New Roman" w:hAnsi="Times New Roman" w:cs="Times New Roman"/>
        </w:rPr>
        <w:t xml:space="preserve">Specific service 1 related to Technology 1 </w:t>
      </w:r>
      <w:r w:rsidRPr="00443299">
        <w:rPr>
          <w:rFonts w:ascii="Times New Roman" w:hAnsi="Times New Roman" w:cs="Times New Roman"/>
        </w:rPr>
        <w:sym w:font="Symbol" w:char="F0AB"/>
      </w:r>
      <w:r w:rsidRPr="00443299">
        <w:rPr>
          <w:rFonts w:ascii="Times New Roman" w:hAnsi="Times New Roman" w:cs="Times New Roman"/>
        </w:rPr>
        <w:t xml:space="preserve"> Specific service 1 related to Technology 2</w:t>
      </w:r>
      <w:r w:rsidR="0051494D" w:rsidRPr="00443299">
        <w:rPr>
          <w:rFonts w:ascii="Times New Roman" w:hAnsi="Times New Roman" w:cs="Times New Roman"/>
        </w:rPr>
        <w:t xml:space="preserve">: </w:t>
      </w:r>
      <w:r w:rsidRPr="00443299">
        <w:rPr>
          <w:rFonts w:ascii="Times New Roman" w:hAnsi="Times New Roman" w:cs="Times New Roman"/>
        </w:rPr>
        <w:t>since an ESCO offers one specific service with respect to a technology</w:t>
      </w:r>
      <w:r w:rsidR="0051494D" w:rsidRPr="00443299">
        <w:rPr>
          <w:rFonts w:ascii="Times New Roman" w:hAnsi="Times New Roman" w:cs="Times New Roman"/>
        </w:rPr>
        <w:t xml:space="preserve">, </w:t>
      </w:r>
      <w:r w:rsidRPr="00443299">
        <w:rPr>
          <w:rFonts w:ascii="Times New Roman" w:hAnsi="Times New Roman" w:cs="Times New Roman"/>
        </w:rPr>
        <w:t>it</w:t>
      </w:r>
      <w:r w:rsidR="0051494D" w:rsidRPr="00443299">
        <w:rPr>
          <w:rFonts w:ascii="Times New Roman" w:hAnsi="Times New Roman" w:cs="Times New Roman"/>
        </w:rPr>
        <w:t xml:space="preserve"> has the internal resources and capabilities to offer the same specific service </w:t>
      </w:r>
      <w:r w:rsidRPr="00443299">
        <w:rPr>
          <w:rFonts w:ascii="Times New Roman" w:hAnsi="Times New Roman" w:cs="Times New Roman"/>
        </w:rPr>
        <w:t>with reference to</w:t>
      </w:r>
      <w:r w:rsidR="0051494D" w:rsidRPr="00443299">
        <w:rPr>
          <w:rFonts w:ascii="Times New Roman" w:hAnsi="Times New Roman" w:cs="Times New Roman"/>
        </w:rPr>
        <w:t xml:space="preserve">, by leveraging the similarities between </w:t>
      </w:r>
      <w:r w:rsidRPr="00443299">
        <w:rPr>
          <w:rFonts w:ascii="Times New Roman" w:hAnsi="Times New Roman" w:cs="Times New Roman"/>
        </w:rPr>
        <w:t xml:space="preserve">the two </w:t>
      </w:r>
      <w:r w:rsidR="0051494D" w:rsidRPr="00443299">
        <w:rPr>
          <w:rFonts w:ascii="Times New Roman" w:hAnsi="Times New Roman" w:cs="Times New Roman"/>
        </w:rPr>
        <w:t>technolog</w:t>
      </w:r>
      <w:r w:rsidRPr="00443299">
        <w:rPr>
          <w:rFonts w:ascii="Times New Roman" w:hAnsi="Times New Roman" w:cs="Times New Roman"/>
        </w:rPr>
        <w:t>ies.</w:t>
      </w:r>
      <w:r w:rsidR="0051494D" w:rsidRPr="00443299">
        <w:rPr>
          <w:rFonts w:ascii="Times New Roman" w:hAnsi="Times New Roman" w:cs="Times New Roman"/>
        </w:rPr>
        <w:t xml:space="preserve"> </w:t>
      </w:r>
      <w:r w:rsidRPr="00443299">
        <w:rPr>
          <w:rFonts w:ascii="Times New Roman" w:hAnsi="Times New Roman" w:cs="Times New Roman"/>
        </w:rPr>
        <w:t>Table 9 shows the identified opportunities, which are exploitable in both directions.</w:t>
      </w:r>
    </w:p>
    <w:p w14:paraId="4A466ECB" w14:textId="77777777" w:rsidR="005B76AA" w:rsidRPr="00443299" w:rsidRDefault="005B76AA" w:rsidP="005B76AA">
      <w:pPr>
        <w:spacing w:after="0" w:line="276" w:lineRule="auto"/>
        <w:jc w:val="both"/>
        <w:rPr>
          <w:rFonts w:ascii="Times New Roman" w:hAnsi="Times New Roman" w:cs="Times New Roman"/>
        </w:rPr>
      </w:pPr>
    </w:p>
    <w:p w14:paraId="68C28528" w14:textId="3837E862" w:rsidR="005B76AA" w:rsidRPr="00443299" w:rsidRDefault="005B76AA" w:rsidP="005B76AA">
      <w:pPr>
        <w:spacing w:line="360" w:lineRule="auto"/>
        <w:jc w:val="both"/>
        <w:rPr>
          <w:rFonts w:ascii="LM Roman 10" w:hAnsi="LM Roman 10" w:cs="Times New Roman"/>
        </w:rPr>
      </w:pPr>
    </w:p>
    <w:p w14:paraId="66A7AD00" w14:textId="77777777" w:rsidR="005B76AA" w:rsidRPr="00443299" w:rsidRDefault="005B76AA" w:rsidP="005B76AA">
      <w:pPr>
        <w:spacing w:line="360" w:lineRule="auto"/>
        <w:jc w:val="both"/>
        <w:rPr>
          <w:rFonts w:ascii="Times New Roman" w:hAnsi="Times New Roman" w:cs="Times New Roman"/>
        </w:rPr>
        <w:sectPr w:rsidR="005B76AA" w:rsidRPr="00443299" w:rsidSect="00380E4D">
          <w:pgSz w:w="11906" w:h="16838"/>
          <w:pgMar w:top="1417" w:right="1134" w:bottom="1134" w:left="1134" w:header="708" w:footer="708" w:gutter="0"/>
          <w:cols w:space="708"/>
          <w:titlePg/>
          <w:docGrid w:linePitch="360"/>
        </w:sectPr>
      </w:pPr>
    </w:p>
    <w:p w14:paraId="34FDD720" w14:textId="77777777" w:rsidR="005B76AA" w:rsidRPr="00443299" w:rsidRDefault="005B76AA" w:rsidP="00492426">
      <w:pPr>
        <w:pStyle w:val="Paragrafoelenco"/>
        <w:spacing w:after="0" w:line="276" w:lineRule="auto"/>
        <w:ind w:left="0"/>
        <w:jc w:val="both"/>
        <w:rPr>
          <w:rFonts w:ascii="Times New Roman" w:hAnsi="Times New Roman" w:cs="Times New Roman"/>
        </w:rPr>
      </w:pPr>
    </w:p>
    <w:tbl>
      <w:tblPr>
        <w:tblStyle w:val="Grigliatabella"/>
        <w:tblW w:w="12000" w:type="dxa"/>
        <w:jc w:val="center"/>
        <w:tblLook w:val="04A0" w:firstRow="1" w:lastRow="0" w:firstColumn="1" w:lastColumn="0" w:noHBand="0" w:noVBand="1"/>
      </w:tblPr>
      <w:tblGrid>
        <w:gridCol w:w="4815"/>
        <w:gridCol w:w="288"/>
        <w:gridCol w:w="279"/>
        <w:gridCol w:w="4682"/>
        <w:gridCol w:w="1936"/>
      </w:tblGrid>
      <w:tr w:rsidR="009645E3" w:rsidRPr="00443299" w14:paraId="297332A0" w14:textId="77777777" w:rsidTr="001006B4">
        <w:trPr>
          <w:trHeight w:val="20"/>
          <w:jc w:val="center"/>
        </w:trPr>
        <w:tc>
          <w:tcPr>
            <w:tcW w:w="4815" w:type="dxa"/>
            <w:noWrap/>
            <w:vAlign w:val="center"/>
          </w:tcPr>
          <w:p w14:paraId="717C73E4" w14:textId="0B21B98A" w:rsidR="009645E3" w:rsidRPr="00443299" w:rsidRDefault="009645E3" w:rsidP="00E86796">
            <w:pPr>
              <w:jc w:val="center"/>
              <w:rPr>
                <w:rFonts w:ascii="Times New Roman" w:hAnsi="Times New Roman" w:cs="Times New Roman"/>
                <w:sz w:val="16"/>
                <w:szCs w:val="16"/>
                <w:lang w:val="en-GB"/>
              </w:rPr>
            </w:pPr>
            <w:r w:rsidRPr="00443299">
              <w:rPr>
                <w:rFonts w:ascii="Times New Roman" w:hAnsi="Times New Roman" w:cs="Times New Roman"/>
                <w:b/>
                <w:bCs/>
                <w:sz w:val="16"/>
                <w:szCs w:val="16"/>
                <w:lang w:val="en-GB"/>
              </w:rPr>
              <w:t xml:space="preserve">Market </w:t>
            </w:r>
            <w:r w:rsidRPr="00443299">
              <w:rPr>
                <w:rFonts w:ascii="Times New Roman" w:hAnsi="Times New Roman" w:cs="Times New Roman"/>
                <w:b/>
                <w:bCs/>
                <w:sz w:val="16"/>
                <w:szCs w:val="16"/>
              </w:rPr>
              <w:t>1 (</w:t>
            </w:r>
            <w:proofErr w:type="spellStart"/>
            <w:r w:rsidRPr="00443299">
              <w:rPr>
                <w:rFonts w:ascii="Times New Roman" w:hAnsi="Times New Roman" w:cs="Times New Roman"/>
                <w:b/>
                <w:bCs/>
                <w:sz w:val="16"/>
                <w:szCs w:val="16"/>
              </w:rPr>
              <w:t>currently</w:t>
            </w:r>
            <w:proofErr w:type="spellEnd"/>
            <w:r w:rsidRPr="00443299">
              <w:rPr>
                <w:rFonts w:ascii="Times New Roman" w:hAnsi="Times New Roman" w:cs="Times New Roman"/>
                <w:b/>
                <w:bCs/>
                <w:sz w:val="16"/>
                <w:szCs w:val="16"/>
              </w:rPr>
              <w:t xml:space="preserve"> </w:t>
            </w:r>
            <w:proofErr w:type="spellStart"/>
            <w:r w:rsidRPr="00443299">
              <w:rPr>
                <w:rFonts w:ascii="Times New Roman" w:hAnsi="Times New Roman" w:cs="Times New Roman"/>
                <w:b/>
                <w:bCs/>
                <w:sz w:val="16"/>
                <w:szCs w:val="16"/>
              </w:rPr>
              <w:t>addressed</w:t>
            </w:r>
            <w:proofErr w:type="spellEnd"/>
            <w:r w:rsidRPr="00443299">
              <w:rPr>
                <w:rFonts w:ascii="Times New Roman" w:hAnsi="Times New Roman" w:cs="Times New Roman"/>
                <w:b/>
                <w:bCs/>
                <w:sz w:val="16"/>
                <w:szCs w:val="16"/>
              </w:rPr>
              <w:t>)</w:t>
            </w:r>
          </w:p>
        </w:tc>
        <w:tc>
          <w:tcPr>
            <w:tcW w:w="567" w:type="dxa"/>
            <w:gridSpan w:val="2"/>
            <w:vAlign w:val="center"/>
          </w:tcPr>
          <w:p w14:paraId="6D0E6B49" w14:textId="2AE875DB" w:rsidR="009645E3" w:rsidRPr="00443299" w:rsidRDefault="009645E3" w:rsidP="009645E3">
            <w:pPr>
              <w:jc w:val="center"/>
              <w:rPr>
                <w:rFonts w:ascii="Times New Roman" w:hAnsi="Times New Roman" w:cs="Times New Roman"/>
                <w:sz w:val="16"/>
                <w:szCs w:val="16"/>
                <w:lang w:val="en-GB"/>
              </w:rPr>
            </w:pPr>
            <w:r w:rsidRPr="00443299">
              <w:rPr>
                <w:rFonts w:ascii="Times New Roman" w:hAnsi="Times New Roman" w:cs="Times New Roman"/>
                <w:sz w:val="16"/>
                <w:szCs w:val="16"/>
                <w:lang w:val="en-GB"/>
              </w:rPr>
              <w:sym w:font="Symbol" w:char="F0AB"/>
            </w:r>
          </w:p>
        </w:tc>
        <w:tc>
          <w:tcPr>
            <w:tcW w:w="4682" w:type="dxa"/>
            <w:vAlign w:val="center"/>
          </w:tcPr>
          <w:p w14:paraId="17D81677" w14:textId="27D7A67F" w:rsidR="009645E3" w:rsidRPr="00443299" w:rsidRDefault="009645E3" w:rsidP="00E86796">
            <w:pPr>
              <w:jc w:val="center"/>
              <w:rPr>
                <w:rFonts w:ascii="Times New Roman" w:hAnsi="Times New Roman" w:cs="Times New Roman"/>
                <w:sz w:val="16"/>
                <w:szCs w:val="16"/>
                <w:lang w:val="en-GB"/>
              </w:rPr>
            </w:pPr>
            <w:r w:rsidRPr="00443299">
              <w:rPr>
                <w:rFonts w:ascii="Times New Roman" w:hAnsi="Times New Roman" w:cs="Times New Roman"/>
                <w:b/>
                <w:bCs/>
                <w:sz w:val="16"/>
                <w:szCs w:val="16"/>
                <w:lang w:val="en-GB"/>
              </w:rPr>
              <w:t xml:space="preserve">Market </w:t>
            </w:r>
            <w:r w:rsidRPr="00443299">
              <w:rPr>
                <w:rFonts w:ascii="Times New Roman" w:hAnsi="Times New Roman" w:cs="Times New Roman"/>
                <w:b/>
                <w:bCs/>
                <w:sz w:val="16"/>
                <w:szCs w:val="16"/>
                <w:lang w:val="en-US"/>
              </w:rPr>
              <w:t xml:space="preserve">2 (opportunity that could be </w:t>
            </w:r>
            <w:r w:rsidR="00235926" w:rsidRPr="00443299">
              <w:rPr>
                <w:rFonts w:ascii="Times New Roman" w:hAnsi="Times New Roman" w:cs="Times New Roman"/>
                <w:b/>
                <w:bCs/>
                <w:sz w:val="16"/>
                <w:szCs w:val="16"/>
                <w:lang w:val="en-US"/>
              </w:rPr>
              <w:t>exploited</w:t>
            </w:r>
            <w:r w:rsidRPr="00443299">
              <w:rPr>
                <w:rFonts w:ascii="Times New Roman" w:hAnsi="Times New Roman" w:cs="Times New Roman"/>
                <w:b/>
                <w:bCs/>
                <w:sz w:val="16"/>
                <w:szCs w:val="16"/>
                <w:lang w:val="en-US"/>
              </w:rPr>
              <w:t>)</w:t>
            </w:r>
          </w:p>
        </w:tc>
        <w:tc>
          <w:tcPr>
            <w:tcW w:w="1936" w:type="dxa"/>
            <w:vAlign w:val="center"/>
          </w:tcPr>
          <w:p w14:paraId="57E28E1F" w14:textId="6B3EAAA1" w:rsidR="009645E3" w:rsidRPr="00443299" w:rsidRDefault="009645E3" w:rsidP="00E86796">
            <w:pPr>
              <w:jc w:val="right"/>
              <w:rPr>
                <w:rFonts w:ascii="Times New Roman" w:hAnsi="Times New Roman" w:cs="Times New Roman"/>
                <w:i/>
                <w:iCs/>
                <w:sz w:val="16"/>
                <w:szCs w:val="16"/>
                <w:lang w:val="en-GB"/>
              </w:rPr>
            </w:pPr>
            <w:proofErr w:type="spellStart"/>
            <w:r w:rsidRPr="00443299">
              <w:rPr>
                <w:rFonts w:ascii="Times New Roman" w:hAnsi="Times New Roman" w:cs="Times New Roman"/>
                <w:b/>
                <w:bCs/>
                <w:sz w:val="16"/>
                <w:szCs w:val="16"/>
              </w:rPr>
              <w:t>References</w:t>
            </w:r>
            <w:proofErr w:type="spellEnd"/>
          </w:p>
        </w:tc>
      </w:tr>
      <w:tr w:rsidR="009645E3" w:rsidRPr="00443299" w14:paraId="37918D3E" w14:textId="77777777" w:rsidTr="009645E3">
        <w:trPr>
          <w:trHeight w:val="20"/>
          <w:jc w:val="center"/>
        </w:trPr>
        <w:tc>
          <w:tcPr>
            <w:tcW w:w="5103" w:type="dxa"/>
            <w:gridSpan w:val="2"/>
            <w:noWrap/>
            <w:vAlign w:val="center"/>
            <w:hideMark/>
          </w:tcPr>
          <w:p w14:paraId="056AF211" w14:textId="77777777" w:rsidR="009645E3" w:rsidRPr="00443299" w:rsidRDefault="009645E3" w:rsidP="00E86796">
            <w:pPr>
              <w:jc w:val="center"/>
              <w:rPr>
                <w:rFonts w:ascii="Times New Roman" w:hAnsi="Times New Roman" w:cs="Times New Roman"/>
                <w:sz w:val="16"/>
                <w:szCs w:val="16"/>
                <w:lang w:val="en-GB"/>
              </w:rPr>
            </w:pPr>
            <w:r w:rsidRPr="00443299">
              <w:rPr>
                <w:rFonts w:ascii="Times New Roman" w:hAnsi="Times New Roman" w:cs="Times New Roman"/>
                <w:sz w:val="16"/>
                <w:szCs w:val="16"/>
              </w:rPr>
              <w:t>Food</w:t>
            </w:r>
          </w:p>
        </w:tc>
        <w:tc>
          <w:tcPr>
            <w:tcW w:w="4961" w:type="dxa"/>
            <w:gridSpan w:val="2"/>
            <w:vAlign w:val="center"/>
            <w:hideMark/>
          </w:tcPr>
          <w:p w14:paraId="72D5277A" w14:textId="77777777" w:rsidR="009645E3" w:rsidRPr="00443299" w:rsidRDefault="009645E3" w:rsidP="00E86796">
            <w:pPr>
              <w:jc w:val="center"/>
              <w:rPr>
                <w:rFonts w:ascii="Times New Roman" w:hAnsi="Times New Roman" w:cs="Times New Roman"/>
                <w:sz w:val="16"/>
                <w:szCs w:val="16"/>
                <w:lang w:val="en-GB"/>
              </w:rPr>
            </w:pPr>
            <w:r w:rsidRPr="00443299">
              <w:rPr>
                <w:rFonts w:ascii="Times New Roman" w:hAnsi="Times New Roman" w:cs="Times New Roman"/>
                <w:sz w:val="16"/>
                <w:szCs w:val="16"/>
              </w:rPr>
              <w:t>Beverage</w:t>
            </w:r>
          </w:p>
        </w:tc>
        <w:tc>
          <w:tcPr>
            <w:tcW w:w="1936" w:type="dxa"/>
            <w:vAlign w:val="center"/>
          </w:tcPr>
          <w:p w14:paraId="76586116" w14:textId="77777777" w:rsidR="009645E3" w:rsidRPr="00443299" w:rsidRDefault="009645E3" w:rsidP="00E86796">
            <w:pPr>
              <w:jc w:val="right"/>
              <w:rPr>
                <w:rFonts w:ascii="Times New Roman" w:hAnsi="Times New Roman" w:cs="Times New Roman"/>
                <w:i/>
                <w:iCs/>
                <w:sz w:val="16"/>
                <w:szCs w:val="16"/>
                <w:lang w:val="en-GB"/>
              </w:rPr>
            </w:pPr>
            <w:r w:rsidRPr="00443299">
              <w:rPr>
                <w:rFonts w:ascii="Times New Roman" w:hAnsi="Times New Roman" w:cs="Times New Roman"/>
                <w:i/>
                <w:iCs/>
                <w:sz w:val="16"/>
                <w:szCs w:val="16"/>
              </w:rPr>
              <w:t>EIA, 2016</w:t>
            </w:r>
          </w:p>
        </w:tc>
      </w:tr>
      <w:tr w:rsidR="009645E3" w:rsidRPr="00443299" w14:paraId="6E07BB9C" w14:textId="77777777" w:rsidTr="009645E3">
        <w:trPr>
          <w:trHeight w:val="20"/>
          <w:jc w:val="center"/>
        </w:trPr>
        <w:tc>
          <w:tcPr>
            <w:tcW w:w="5103" w:type="dxa"/>
            <w:gridSpan w:val="2"/>
            <w:noWrap/>
            <w:vAlign w:val="center"/>
            <w:hideMark/>
          </w:tcPr>
          <w:p w14:paraId="028E651A" w14:textId="77777777" w:rsidR="009645E3" w:rsidRPr="00443299" w:rsidRDefault="009645E3" w:rsidP="00E86796">
            <w:pPr>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Textile</w:t>
            </w:r>
            <w:proofErr w:type="spellEnd"/>
          </w:p>
        </w:tc>
        <w:tc>
          <w:tcPr>
            <w:tcW w:w="4961" w:type="dxa"/>
            <w:gridSpan w:val="2"/>
            <w:vAlign w:val="center"/>
            <w:hideMark/>
          </w:tcPr>
          <w:p w14:paraId="2BC94E6B" w14:textId="77777777" w:rsidR="009645E3" w:rsidRPr="00443299" w:rsidRDefault="009645E3" w:rsidP="00E86796">
            <w:pPr>
              <w:jc w:val="center"/>
              <w:rPr>
                <w:rFonts w:ascii="Times New Roman" w:hAnsi="Times New Roman" w:cs="Times New Roman"/>
                <w:sz w:val="16"/>
                <w:szCs w:val="16"/>
                <w:lang w:val="en-GB"/>
              </w:rPr>
            </w:pPr>
            <w:r w:rsidRPr="00443299">
              <w:rPr>
                <w:rFonts w:ascii="Times New Roman" w:hAnsi="Times New Roman" w:cs="Times New Roman"/>
                <w:sz w:val="16"/>
                <w:szCs w:val="16"/>
              </w:rPr>
              <w:t>Leather</w:t>
            </w:r>
          </w:p>
        </w:tc>
        <w:tc>
          <w:tcPr>
            <w:tcW w:w="1936" w:type="dxa"/>
            <w:vAlign w:val="center"/>
          </w:tcPr>
          <w:p w14:paraId="64D22CA6" w14:textId="77777777" w:rsidR="009645E3" w:rsidRPr="00443299" w:rsidRDefault="009645E3" w:rsidP="00E86796">
            <w:pPr>
              <w:jc w:val="right"/>
              <w:rPr>
                <w:rFonts w:ascii="Times New Roman" w:hAnsi="Times New Roman" w:cs="Times New Roman"/>
                <w:sz w:val="16"/>
                <w:szCs w:val="16"/>
                <w:lang w:val="en-GB"/>
              </w:rPr>
            </w:pPr>
            <w:r w:rsidRPr="00443299">
              <w:rPr>
                <w:rFonts w:ascii="Times New Roman" w:hAnsi="Times New Roman" w:cs="Times New Roman"/>
                <w:sz w:val="16"/>
                <w:szCs w:val="16"/>
              </w:rPr>
              <w:t xml:space="preserve">- </w:t>
            </w:r>
          </w:p>
        </w:tc>
      </w:tr>
      <w:tr w:rsidR="009645E3" w:rsidRPr="00443299" w14:paraId="3EE3E560" w14:textId="77777777" w:rsidTr="009645E3">
        <w:trPr>
          <w:trHeight w:val="20"/>
          <w:jc w:val="center"/>
        </w:trPr>
        <w:tc>
          <w:tcPr>
            <w:tcW w:w="5103" w:type="dxa"/>
            <w:gridSpan w:val="2"/>
            <w:vMerge w:val="restart"/>
            <w:noWrap/>
            <w:vAlign w:val="center"/>
            <w:hideMark/>
          </w:tcPr>
          <w:p w14:paraId="7C0B1304" w14:textId="77777777" w:rsidR="009645E3" w:rsidRPr="00443299" w:rsidRDefault="009645E3" w:rsidP="00E86796">
            <w:pPr>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Timber</w:t>
            </w:r>
            <w:proofErr w:type="spellEnd"/>
          </w:p>
        </w:tc>
        <w:tc>
          <w:tcPr>
            <w:tcW w:w="4961" w:type="dxa"/>
            <w:gridSpan w:val="2"/>
            <w:vAlign w:val="center"/>
            <w:hideMark/>
          </w:tcPr>
          <w:p w14:paraId="4FE570FF" w14:textId="77777777" w:rsidR="009645E3" w:rsidRPr="00443299" w:rsidRDefault="009645E3" w:rsidP="00E86796">
            <w:pPr>
              <w:jc w:val="center"/>
              <w:rPr>
                <w:rFonts w:ascii="Times New Roman" w:hAnsi="Times New Roman" w:cs="Times New Roman"/>
                <w:sz w:val="16"/>
                <w:szCs w:val="16"/>
                <w:lang w:val="en-GB"/>
              </w:rPr>
            </w:pPr>
            <w:r w:rsidRPr="00443299">
              <w:rPr>
                <w:rFonts w:ascii="Times New Roman" w:hAnsi="Times New Roman" w:cs="Times New Roman"/>
                <w:sz w:val="16"/>
                <w:szCs w:val="16"/>
              </w:rPr>
              <w:t>Paper manufacturing</w:t>
            </w:r>
          </w:p>
        </w:tc>
        <w:tc>
          <w:tcPr>
            <w:tcW w:w="1936" w:type="dxa"/>
            <w:vMerge w:val="restart"/>
            <w:vAlign w:val="center"/>
          </w:tcPr>
          <w:p w14:paraId="302CB9E2" w14:textId="77777777" w:rsidR="009645E3" w:rsidRPr="00443299" w:rsidRDefault="009645E3" w:rsidP="00E86796">
            <w:pPr>
              <w:jc w:val="right"/>
              <w:rPr>
                <w:rFonts w:ascii="Times New Roman" w:hAnsi="Times New Roman" w:cs="Times New Roman"/>
                <w:i/>
                <w:iCs/>
                <w:sz w:val="16"/>
                <w:szCs w:val="16"/>
                <w:lang w:val="en-GB"/>
              </w:rPr>
            </w:pPr>
            <w:proofErr w:type="spellStart"/>
            <w:r w:rsidRPr="00443299">
              <w:rPr>
                <w:rFonts w:ascii="Times New Roman" w:hAnsi="Times New Roman" w:cs="Times New Roman"/>
                <w:i/>
                <w:iCs/>
                <w:sz w:val="16"/>
                <w:szCs w:val="16"/>
              </w:rPr>
              <w:t>Carvallo</w:t>
            </w:r>
            <w:proofErr w:type="spellEnd"/>
            <w:r w:rsidRPr="00443299">
              <w:rPr>
                <w:rFonts w:ascii="Times New Roman" w:hAnsi="Times New Roman" w:cs="Times New Roman"/>
                <w:i/>
                <w:iCs/>
                <w:sz w:val="16"/>
                <w:szCs w:val="16"/>
              </w:rPr>
              <w:t xml:space="preserve"> et al, 2019 </w:t>
            </w:r>
          </w:p>
        </w:tc>
      </w:tr>
      <w:tr w:rsidR="009645E3" w:rsidRPr="00443299" w14:paraId="24D7C684" w14:textId="77777777" w:rsidTr="009645E3">
        <w:trPr>
          <w:trHeight w:val="20"/>
          <w:jc w:val="center"/>
        </w:trPr>
        <w:tc>
          <w:tcPr>
            <w:tcW w:w="5103" w:type="dxa"/>
            <w:gridSpan w:val="2"/>
            <w:vMerge/>
            <w:vAlign w:val="center"/>
            <w:hideMark/>
          </w:tcPr>
          <w:p w14:paraId="77BEBC23" w14:textId="77777777" w:rsidR="009645E3" w:rsidRPr="00443299" w:rsidRDefault="009645E3" w:rsidP="00E86796">
            <w:pPr>
              <w:jc w:val="center"/>
              <w:rPr>
                <w:rFonts w:ascii="Times New Roman" w:hAnsi="Times New Roman" w:cs="Times New Roman"/>
                <w:sz w:val="16"/>
                <w:szCs w:val="16"/>
                <w:lang w:val="en-GB"/>
              </w:rPr>
            </w:pPr>
          </w:p>
        </w:tc>
        <w:tc>
          <w:tcPr>
            <w:tcW w:w="4961" w:type="dxa"/>
            <w:gridSpan w:val="2"/>
            <w:vAlign w:val="center"/>
            <w:hideMark/>
          </w:tcPr>
          <w:p w14:paraId="6B447FD3" w14:textId="77777777" w:rsidR="009645E3" w:rsidRPr="00443299" w:rsidRDefault="009645E3" w:rsidP="00E86796">
            <w:pPr>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Furniture</w:t>
            </w:r>
            <w:proofErr w:type="spellEnd"/>
          </w:p>
        </w:tc>
        <w:tc>
          <w:tcPr>
            <w:tcW w:w="1936" w:type="dxa"/>
            <w:vMerge/>
            <w:vAlign w:val="center"/>
          </w:tcPr>
          <w:p w14:paraId="3DE8BE42" w14:textId="77777777" w:rsidR="009645E3" w:rsidRPr="00443299" w:rsidRDefault="009645E3" w:rsidP="00E86796">
            <w:pPr>
              <w:jc w:val="right"/>
              <w:rPr>
                <w:rFonts w:ascii="Times New Roman" w:hAnsi="Times New Roman" w:cs="Times New Roman"/>
                <w:sz w:val="16"/>
                <w:szCs w:val="16"/>
                <w:lang w:val="en-GB"/>
              </w:rPr>
            </w:pPr>
          </w:p>
        </w:tc>
      </w:tr>
      <w:tr w:rsidR="009645E3" w:rsidRPr="00443299" w14:paraId="44592220" w14:textId="77777777" w:rsidTr="009645E3">
        <w:trPr>
          <w:trHeight w:val="20"/>
          <w:jc w:val="center"/>
        </w:trPr>
        <w:tc>
          <w:tcPr>
            <w:tcW w:w="5103" w:type="dxa"/>
            <w:gridSpan w:val="2"/>
            <w:noWrap/>
            <w:vAlign w:val="center"/>
            <w:hideMark/>
          </w:tcPr>
          <w:p w14:paraId="3EA47D09" w14:textId="77777777" w:rsidR="009645E3" w:rsidRPr="00443299" w:rsidRDefault="009645E3" w:rsidP="00E86796">
            <w:pPr>
              <w:jc w:val="center"/>
              <w:rPr>
                <w:rFonts w:ascii="Times New Roman" w:hAnsi="Times New Roman" w:cs="Times New Roman"/>
                <w:sz w:val="16"/>
                <w:szCs w:val="16"/>
                <w:lang w:val="en-GB"/>
              </w:rPr>
            </w:pPr>
            <w:r w:rsidRPr="00443299">
              <w:rPr>
                <w:rFonts w:ascii="Times New Roman" w:hAnsi="Times New Roman" w:cs="Times New Roman"/>
                <w:sz w:val="16"/>
                <w:szCs w:val="16"/>
              </w:rPr>
              <w:t>Paper manufacturing</w:t>
            </w:r>
          </w:p>
        </w:tc>
        <w:tc>
          <w:tcPr>
            <w:tcW w:w="4961" w:type="dxa"/>
            <w:gridSpan w:val="2"/>
            <w:vAlign w:val="center"/>
            <w:hideMark/>
          </w:tcPr>
          <w:p w14:paraId="475D9DFB" w14:textId="77777777" w:rsidR="009645E3" w:rsidRPr="00443299" w:rsidRDefault="009645E3" w:rsidP="00E86796">
            <w:pPr>
              <w:jc w:val="center"/>
              <w:rPr>
                <w:rFonts w:ascii="Times New Roman" w:hAnsi="Times New Roman" w:cs="Times New Roman"/>
                <w:sz w:val="16"/>
                <w:szCs w:val="16"/>
                <w:lang w:val="en-GB"/>
              </w:rPr>
            </w:pPr>
            <w:r w:rsidRPr="00443299">
              <w:rPr>
                <w:rFonts w:ascii="Times New Roman" w:hAnsi="Times New Roman" w:cs="Times New Roman"/>
                <w:sz w:val="16"/>
                <w:szCs w:val="16"/>
              </w:rPr>
              <w:t>Printing</w:t>
            </w:r>
          </w:p>
        </w:tc>
        <w:tc>
          <w:tcPr>
            <w:tcW w:w="1936" w:type="dxa"/>
            <w:vMerge w:val="restart"/>
            <w:vAlign w:val="center"/>
          </w:tcPr>
          <w:p w14:paraId="6D828C9C" w14:textId="77777777" w:rsidR="009645E3" w:rsidRPr="00443299" w:rsidRDefault="009645E3" w:rsidP="00E86796">
            <w:pPr>
              <w:jc w:val="right"/>
              <w:rPr>
                <w:rFonts w:ascii="Times New Roman" w:hAnsi="Times New Roman" w:cs="Times New Roman"/>
                <w:sz w:val="16"/>
                <w:szCs w:val="16"/>
                <w:lang w:val="en-GB"/>
              </w:rPr>
            </w:pPr>
            <w:r w:rsidRPr="00443299">
              <w:rPr>
                <w:rFonts w:ascii="Times New Roman" w:hAnsi="Times New Roman" w:cs="Times New Roman"/>
                <w:i/>
                <w:iCs/>
                <w:sz w:val="16"/>
                <w:szCs w:val="16"/>
              </w:rPr>
              <w:t>EIA, 2016</w:t>
            </w:r>
          </w:p>
        </w:tc>
      </w:tr>
      <w:tr w:rsidR="009645E3" w:rsidRPr="00443299" w14:paraId="03943186" w14:textId="77777777" w:rsidTr="009645E3">
        <w:trPr>
          <w:trHeight w:val="20"/>
          <w:jc w:val="center"/>
        </w:trPr>
        <w:tc>
          <w:tcPr>
            <w:tcW w:w="5103" w:type="dxa"/>
            <w:gridSpan w:val="2"/>
            <w:noWrap/>
            <w:vAlign w:val="center"/>
            <w:hideMark/>
          </w:tcPr>
          <w:p w14:paraId="64CACD86" w14:textId="77777777" w:rsidR="009645E3" w:rsidRPr="00443299" w:rsidRDefault="009645E3" w:rsidP="00E86796">
            <w:pPr>
              <w:jc w:val="center"/>
              <w:rPr>
                <w:rFonts w:ascii="Times New Roman" w:hAnsi="Times New Roman" w:cs="Times New Roman"/>
                <w:sz w:val="16"/>
                <w:szCs w:val="16"/>
                <w:lang w:val="en-GB"/>
              </w:rPr>
            </w:pPr>
            <w:r w:rsidRPr="00443299">
              <w:rPr>
                <w:rFonts w:ascii="Times New Roman" w:hAnsi="Times New Roman" w:cs="Times New Roman"/>
                <w:sz w:val="16"/>
                <w:szCs w:val="16"/>
              </w:rPr>
              <w:t>Chemical products</w:t>
            </w:r>
          </w:p>
        </w:tc>
        <w:tc>
          <w:tcPr>
            <w:tcW w:w="4961" w:type="dxa"/>
            <w:gridSpan w:val="2"/>
            <w:noWrap/>
            <w:vAlign w:val="center"/>
            <w:hideMark/>
          </w:tcPr>
          <w:p w14:paraId="533B675E" w14:textId="77777777" w:rsidR="009645E3" w:rsidRPr="00443299" w:rsidRDefault="009645E3" w:rsidP="00E86796">
            <w:pPr>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Pharmaceutical</w:t>
            </w:r>
            <w:proofErr w:type="spellEnd"/>
            <w:r w:rsidRPr="00443299">
              <w:rPr>
                <w:rFonts w:ascii="Times New Roman" w:hAnsi="Times New Roman" w:cs="Times New Roman"/>
                <w:sz w:val="16"/>
                <w:szCs w:val="16"/>
              </w:rPr>
              <w:t xml:space="preserve"> products</w:t>
            </w:r>
          </w:p>
        </w:tc>
        <w:tc>
          <w:tcPr>
            <w:tcW w:w="1936" w:type="dxa"/>
            <w:vMerge/>
            <w:vAlign w:val="center"/>
          </w:tcPr>
          <w:p w14:paraId="28F96B40" w14:textId="77777777" w:rsidR="009645E3" w:rsidRPr="00443299" w:rsidRDefault="009645E3" w:rsidP="00E86796">
            <w:pPr>
              <w:jc w:val="right"/>
              <w:rPr>
                <w:rFonts w:ascii="Times New Roman" w:hAnsi="Times New Roman" w:cs="Times New Roman"/>
                <w:sz w:val="16"/>
                <w:szCs w:val="16"/>
                <w:lang w:val="en-GB"/>
              </w:rPr>
            </w:pPr>
          </w:p>
        </w:tc>
      </w:tr>
      <w:tr w:rsidR="009645E3" w:rsidRPr="00443299" w14:paraId="7C225C77" w14:textId="77777777" w:rsidTr="009645E3">
        <w:trPr>
          <w:trHeight w:val="20"/>
          <w:jc w:val="center"/>
        </w:trPr>
        <w:tc>
          <w:tcPr>
            <w:tcW w:w="5103" w:type="dxa"/>
            <w:gridSpan w:val="2"/>
            <w:noWrap/>
            <w:vAlign w:val="center"/>
            <w:hideMark/>
          </w:tcPr>
          <w:p w14:paraId="1858A68B" w14:textId="77777777" w:rsidR="009645E3" w:rsidRPr="00443299" w:rsidRDefault="009645E3" w:rsidP="00E86796">
            <w:pPr>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Metallurgy</w:t>
            </w:r>
            <w:proofErr w:type="spellEnd"/>
          </w:p>
        </w:tc>
        <w:tc>
          <w:tcPr>
            <w:tcW w:w="4961" w:type="dxa"/>
            <w:gridSpan w:val="2"/>
            <w:vAlign w:val="center"/>
            <w:hideMark/>
          </w:tcPr>
          <w:p w14:paraId="1BF9F153" w14:textId="77777777" w:rsidR="009645E3" w:rsidRPr="00443299" w:rsidRDefault="009645E3" w:rsidP="00E86796">
            <w:pPr>
              <w:jc w:val="center"/>
              <w:rPr>
                <w:rFonts w:ascii="Times New Roman" w:hAnsi="Times New Roman" w:cs="Times New Roman"/>
                <w:sz w:val="16"/>
                <w:szCs w:val="16"/>
                <w:lang w:val="en-GB"/>
              </w:rPr>
            </w:pPr>
            <w:r w:rsidRPr="00443299">
              <w:rPr>
                <w:rFonts w:ascii="Times New Roman" w:hAnsi="Times New Roman" w:cs="Times New Roman"/>
                <w:sz w:val="16"/>
                <w:szCs w:val="16"/>
              </w:rPr>
              <w:t>Metal products</w:t>
            </w:r>
          </w:p>
        </w:tc>
        <w:tc>
          <w:tcPr>
            <w:tcW w:w="1936" w:type="dxa"/>
            <w:vMerge/>
            <w:vAlign w:val="center"/>
          </w:tcPr>
          <w:p w14:paraId="5EABB3EC" w14:textId="77777777" w:rsidR="009645E3" w:rsidRPr="00443299" w:rsidRDefault="009645E3" w:rsidP="00E86796">
            <w:pPr>
              <w:jc w:val="right"/>
              <w:rPr>
                <w:rFonts w:ascii="Times New Roman" w:hAnsi="Times New Roman" w:cs="Times New Roman"/>
                <w:sz w:val="16"/>
                <w:szCs w:val="16"/>
                <w:lang w:val="en-GB"/>
              </w:rPr>
            </w:pPr>
          </w:p>
        </w:tc>
      </w:tr>
      <w:tr w:rsidR="009645E3" w:rsidRPr="00443299" w14:paraId="249C6EF8" w14:textId="77777777" w:rsidTr="009645E3">
        <w:trPr>
          <w:trHeight w:val="20"/>
          <w:jc w:val="center"/>
        </w:trPr>
        <w:tc>
          <w:tcPr>
            <w:tcW w:w="5103" w:type="dxa"/>
            <w:gridSpan w:val="2"/>
            <w:noWrap/>
            <w:vAlign w:val="center"/>
            <w:hideMark/>
          </w:tcPr>
          <w:p w14:paraId="03563FBF" w14:textId="77777777" w:rsidR="009645E3" w:rsidRPr="00443299" w:rsidRDefault="009645E3" w:rsidP="00E86796">
            <w:pPr>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Metallurgy</w:t>
            </w:r>
            <w:proofErr w:type="spellEnd"/>
          </w:p>
        </w:tc>
        <w:tc>
          <w:tcPr>
            <w:tcW w:w="4961" w:type="dxa"/>
            <w:gridSpan w:val="2"/>
            <w:vMerge w:val="restart"/>
            <w:vAlign w:val="center"/>
            <w:hideMark/>
          </w:tcPr>
          <w:p w14:paraId="1ED82D40" w14:textId="77777777" w:rsidR="009645E3" w:rsidRPr="00443299" w:rsidRDefault="009645E3" w:rsidP="00E86796">
            <w:pPr>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Machineries</w:t>
            </w:r>
            <w:proofErr w:type="spellEnd"/>
          </w:p>
        </w:tc>
        <w:tc>
          <w:tcPr>
            <w:tcW w:w="1936" w:type="dxa"/>
            <w:vMerge/>
            <w:vAlign w:val="center"/>
          </w:tcPr>
          <w:p w14:paraId="664C9FD4" w14:textId="77777777" w:rsidR="009645E3" w:rsidRPr="00443299" w:rsidRDefault="009645E3" w:rsidP="00E86796">
            <w:pPr>
              <w:jc w:val="right"/>
              <w:rPr>
                <w:rFonts w:ascii="Times New Roman" w:hAnsi="Times New Roman" w:cs="Times New Roman"/>
                <w:sz w:val="16"/>
                <w:szCs w:val="16"/>
                <w:lang w:val="en-GB"/>
              </w:rPr>
            </w:pPr>
          </w:p>
        </w:tc>
      </w:tr>
      <w:tr w:rsidR="009645E3" w:rsidRPr="00443299" w14:paraId="35C11D61" w14:textId="77777777" w:rsidTr="009645E3">
        <w:trPr>
          <w:trHeight w:val="20"/>
          <w:jc w:val="center"/>
        </w:trPr>
        <w:tc>
          <w:tcPr>
            <w:tcW w:w="5103" w:type="dxa"/>
            <w:gridSpan w:val="2"/>
            <w:noWrap/>
            <w:vAlign w:val="center"/>
            <w:hideMark/>
          </w:tcPr>
          <w:p w14:paraId="346373B1" w14:textId="77777777" w:rsidR="009645E3" w:rsidRPr="00443299" w:rsidRDefault="009645E3" w:rsidP="00E86796">
            <w:pPr>
              <w:jc w:val="center"/>
              <w:rPr>
                <w:rFonts w:ascii="Times New Roman" w:hAnsi="Times New Roman" w:cs="Times New Roman"/>
                <w:sz w:val="16"/>
                <w:szCs w:val="16"/>
                <w:lang w:val="en-GB"/>
              </w:rPr>
            </w:pPr>
            <w:r w:rsidRPr="00443299">
              <w:rPr>
                <w:rFonts w:ascii="Times New Roman" w:hAnsi="Times New Roman" w:cs="Times New Roman"/>
                <w:sz w:val="16"/>
                <w:szCs w:val="16"/>
              </w:rPr>
              <w:t>Metal products</w:t>
            </w:r>
          </w:p>
        </w:tc>
        <w:tc>
          <w:tcPr>
            <w:tcW w:w="4961" w:type="dxa"/>
            <w:gridSpan w:val="2"/>
            <w:vMerge/>
            <w:vAlign w:val="center"/>
            <w:hideMark/>
          </w:tcPr>
          <w:p w14:paraId="665A105C" w14:textId="77777777" w:rsidR="009645E3" w:rsidRPr="00443299" w:rsidRDefault="009645E3" w:rsidP="00E86796">
            <w:pPr>
              <w:jc w:val="center"/>
              <w:rPr>
                <w:rFonts w:ascii="Times New Roman" w:hAnsi="Times New Roman" w:cs="Times New Roman"/>
                <w:sz w:val="16"/>
                <w:szCs w:val="16"/>
                <w:lang w:val="en-GB"/>
              </w:rPr>
            </w:pPr>
          </w:p>
        </w:tc>
        <w:tc>
          <w:tcPr>
            <w:tcW w:w="1936" w:type="dxa"/>
            <w:vMerge/>
            <w:vAlign w:val="center"/>
          </w:tcPr>
          <w:p w14:paraId="28328911" w14:textId="77777777" w:rsidR="009645E3" w:rsidRPr="00443299" w:rsidRDefault="009645E3" w:rsidP="00E86796">
            <w:pPr>
              <w:jc w:val="right"/>
              <w:rPr>
                <w:rFonts w:ascii="Times New Roman" w:hAnsi="Times New Roman" w:cs="Times New Roman"/>
                <w:sz w:val="16"/>
                <w:szCs w:val="16"/>
                <w:lang w:val="en-GB"/>
              </w:rPr>
            </w:pPr>
          </w:p>
        </w:tc>
      </w:tr>
      <w:tr w:rsidR="009645E3" w:rsidRPr="00443299" w14:paraId="44D1E67A" w14:textId="77777777" w:rsidTr="009645E3">
        <w:trPr>
          <w:trHeight w:val="20"/>
          <w:jc w:val="center"/>
        </w:trPr>
        <w:tc>
          <w:tcPr>
            <w:tcW w:w="5103" w:type="dxa"/>
            <w:gridSpan w:val="2"/>
            <w:noWrap/>
            <w:vAlign w:val="center"/>
            <w:hideMark/>
          </w:tcPr>
          <w:p w14:paraId="6D2DFEE9" w14:textId="77777777" w:rsidR="009645E3" w:rsidRPr="00443299" w:rsidRDefault="009645E3" w:rsidP="00E86796">
            <w:pPr>
              <w:jc w:val="center"/>
              <w:rPr>
                <w:rFonts w:ascii="Times New Roman" w:hAnsi="Times New Roman" w:cs="Times New Roman"/>
                <w:sz w:val="16"/>
                <w:szCs w:val="16"/>
                <w:lang w:val="en-GB"/>
              </w:rPr>
            </w:pPr>
            <w:r w:rsidRPr="00443299">
              <w:rPr>
                <w:rFonts w:ascii="Times New Roman" w:hAnsi="Times New Roman" w:cs="Times New Roman"/>
                <w:sz w:val="16"/>
                <w:szCs w:val="16"/>
              </w:rPr>
              <w:t xml:space="preserve">Computer and </w:t>
            </w:r>
            <w:proofErr w:type="spellStart"/>
            <w:r w:rsidRPr="00443299">
              <w:rPr>
                <w:rFonts w:ascii="Times New Roman" w:hAnsi="Times New Roman" w:cs="Times New Roman"/>
                <w:sz w:val="16"/>
                <w:szCs w:val="16"/>
              </w:rPr>
              <w:t>electronics</w:t>
            </w:r>
            <w:proofErr w:type="spellEnd"/>
          </w:p>
        </w:tc>
        <w:tc>
          <w:tcPr>
            <w:tcW w:w="4961" w:type="dxa"/>
            <w:gridSpan w:val="2"/>
            <w:vAlign w:val="center"/>
            <w:hideMark/>
          </w:tcPr>
          <w:p w14:paraId="18992DC7" w14:textId="77777777" w:rsidR="009645E3" w:rsidRPr="00443299" w:rsidRDefault="009645E3" w:rsidP="00E86796">
            <w:pPr>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Electrical</w:t>
            </w:r>
            <w:proofErr w:type="spellEnd"/>
            <w:r w:rsidRPr="00443299">
              <w:rPr>
                <w:rFonts w:ascii="Times New Roman" w:hAnsi="Times New Roman" w:cs="Times New Roman"/>
                <w:sz w:val="16"/>
                <w:szCs w:val="16"/>
              </w:rPr>
              <w:t xml:space="preserve"> </w:t>
            </w:r>
            <w:proofErr w:type="spellStart"/>
            <w:r w:rsidRPr="00443299">
              <w:rPr>
                <w:rFonts w:ascii="Times New Roman" w:hAnsi="Times New Roman" w:cs="Times New Roman"/>
                <w:sz w:val="16"/>
                <w:szCs w:val="16"/>
              </w:rPr>
              <w:t>equipment</w:t>
            </w:r>
            <w:proofErr w:type="spellEnd"/>
          </w:p>
        </w:tc>
        <w:tc>
          <w:tcPr>
            <w:tcW w:w="1936" w:type="dxa"/>
            <w:vMerge/>
            <w:vAlign w:val="center"/>
          </w:tcPr>
          <w:p w14:paraId="477DEBF5" w14:textId="77777777" w:rsidR="009645E3" w:rsidRPr="00443299" w:rsidRDefault="009645E3" w:rsidP="00E86796">
            <w:pPr>
              <w:jc w:val="right"/>
              <w:rPr>
                <w:rFonts w:ascii="Times New Roman" w:hAnsi="Times New Roman" w:cs="Times New Roman"/>
                <w:sz w:val="16"/>
                <w:szCs w:val="16"/>
                <w:lang w:val="en-GB"/>
              </w:rPr>
            </w:pPr>
          </w:p>
        </w:tc>
      </w:tr>
      <w:tr w:rsidR="009645E3" w:rsidRPr="00443299" w14:paraId="42BAF4AB" w14:textId="77777777" w:rsidTr="009645E3">
        <w:trPr>
          <w:trHeight w:val="20"/>
          <w:jc w:val="center"/>
        </w:trPr>
        <w:tc>
          <w:tcPr>
            <w:tcW w:w="5103" w:type="dxa"/>
            <w:gridSpan w:val="2"/>
            <w:noWrap/>
            <w:vAlign w:val="center"/>
            <w:hideMark/>
          </w:tcPr>
          <w:p w14:paraId="2E82A123" w14:textId="77777777" w:rsidR="009645E3" w:rsidRPr="00443299" w:rsidRDefault="009645E3" w:rsidP="00E86796">
            <w:pPr>
              <w:jc w:val="center"/>
              <w:rPr>
                <w:rFonts w:ascii="Times New Roman" w:hAnsi="Times New Roman" w:cs="Times New Roman"/>
                <w:sz w:val="16"/>
                <w:szCs w:val="16"/>
                <w:lang w:val="en-GB"/>
              </w:rPr>
            </w:pPr>
            <w:r w:rsidRPr="00443299">
              <w:rPr>
                <w:rFonts w:ascii="Times New Roman" w:hAnsi="Times New Roman" w:cs="Times New Roman"/>
                <w:sz w:val="16"/>
                <w:szCs w:val="16"/>
              </w:rPr>
              <w:t xml:space="preserve">Motor </w:t>
            </w:r>
            <w:proofErr w:type="spellStart"/>
            <w:r w:rsidRPr="00443299">
              <w:rPr>
                <w:rFonts w:ascii="Times New Roman" w:hAnsi="Times New Roman" w:cs="Times New Roman"/>
                <w:sz w:val="16"/>
                <w:szCs w:val="16"/>
              </w:rPr>
              <w:t>vehicles</w:t>
            </w:r>
            <w:proofErr w:type="spellEnd"/>
            <w:r w:rsidRPr="00443299">
              <w:rPr>
                <w:rFonts w:ascii="Times New Roman" w:hAnsi="Times New Roman" w:cs="Times New Roman"/>
                <w:sz w:val="16"/>
                <w:szCs w:val="16"/>
              </w:rPr>
              <w:t xml:space="preserve"> and trailers</w:t>
            </w:r>
          </w:p>
        </w:tc>
        <w:tc>
          <w:tcPr>
            <w:tcW w:w="4961" w:type="dxa"/>
            <w:gridSpan w:val="2"/>
            <w:vAlign w:val="center"/>
            <w:hideMark/>
          </w:tcPr>
          <w:p w14:paraId="646C8179" w14:textId="77777777" w:rsidR="009645E3" w:rsidRPr="00443299" w:rsidRDefault="009645E3" w:rsidP="00E86796">
            <w:pPr>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Other</w:t>
            </w:r>
            <w:proofErr w:type="spellEnd"/>
            <w:r w:rsidRPr="00443299">
              <w:rPr>
                <w:rFonts w:ascii="Times New Roman" w:hAnsi="Times New Roman" w:cs="Times New Roman"/>
                <w:sz w:val="16"/>
                <w:szCs w:val="16"/>
              </w:rPr>
              <w:t xml:space="preserve"> </w:t>
            </w:r>
            <w:proofErr w:type="spellStart"/>
            <w:r w:rsidRPr="00443299">
              <w:rPr>
                <w:rFonts w:ascii="Times New Roman" w:hAnsi="Times New Roman" w:cs="Times New Roman"/>
                <w:sz w:val="16"/>
                <w:szCs w:val="16"/>
              </w:rPr>
              <w:t>transports</w:t>
            </w:r>
            <w:proofErr w:type="spellEnd"/>
          </w:p>
        </w:tc>
        <w:tc>
          <w:tcPr>
            <w:tcW w:w="1936" w:type="dxa"/>
            <w:vAlign w:val="center"/>
          </w:tcPr>
          <w:p w14:paraId="31AFDCEB" w14:textId="77777777" w:rsidR="009645E3" w:rsidRPr="00443299" w:rsidRDefault="009645E3" w:rsidP="00E86796">
            <w:pPr>
              <w:jc w:val="right"/>
              <w:rPr>
                <w:rFonts w:ascii="Times New Roman" w:hAnsi="Times New Roman" w:cs="Times New Roman"/>
                <w:sz w:val="16"/>
                <w:szCs w:val="16"/>
                <w:lang w:val="en-GB"/>
              </w:rPr>
            </w:pPr>
            <w:r w:rsidRPr="00443299">
              <w:rPr>
                <w:rFonts w:ascii="Times New Roman" w:hAnsi="Times New Roman" w:cs="Times New Roman"/>
                <w:sz w:val="16"/>
                <w:szCs w:val="16"/>
              </w:rPr>
              <w:t>-</w:t>
            </w:r>
          </w:p>
        </w:tc>
      </w:tr>
      <w:tr w:rsidR="009645E3" w:rsidRPr="00443299" w14:paraId="09963CBE" w14:textId="77777777" w:rsidTr="009645E3">
        <w:trPr>
          <w:trHeight w:val="20"/>
          <w:jc w:val="center"/>
        </w:trPr>
        <w:tc>
          <w:tcPr>
            <w:tcW w:w="5103" w:type="dxa"/>
            <w:gridSpan w:val="2"/>
            <w:noWrap/>
            <w:vAlign w:val="center"/>
            <w:hideMark/>
          </w:tcPr>
          <w:p w14:paraId="258512BD" w14:textId="77777777" w:rsidR="009645E3" w:rsidRPr="00443299" w:rsidRDefault="009645E3" w:rsidP="00E86796">
            <w:pPr>
              <w:jc w:val="center"/>
              <w:rPr>
                <w:rFonts w:ascii="Times New Roman" w:hAnsi="Times New Roman" w:cs="Times New Roman"/>
                <w:sz w:val="16"/>
                <w:szCs w:val="16"/>
                <w:lang w:val="en-GB"/>
              </w:rPr>
            </w:pPr>
            <w:r w:rsidRPr="00443299">
              <w:rPr>
                <w:rFonts w:ascii="Times New Roman" w:hAnsi="Times New Roman" w:cs="Times New Roman"/>
                <w:sz w:val="16"/>
                <w:szCs w:val="16"/>
              </w:rPr>
              <w:t xml:space="preserve">Motor </w:t>
            </w:r>
            <w:proofErr w:type="spellStart"/>
            <w:r w:rsidRPr="00443299">
              <w:rPr>
                <w:rFonts w:ascii="Times New Roman" w:hAnsi="Times New Roman" w:cs="Times New Roman"/>
                <w:sz w:val="16"/>
                <w:szCs w:val="16"/>
              </w:rPr>
              <w:t>vehicles</w:t>
            </w:r>
            <w:proofErr w:type="spellEnd"/>
            <w:r w:rsidRPr="00443299">
              <w:rPr>
                <w:rFonts w:ascii="Times New Roman" w:hAnsi="Times New Roman" w:cs="Times New Roman"/>
                <w:sz w:val="16"/>
                <w:szCs w:val="16"/>
              </w:rPr>
              <w:t xml:space="preserve"> and trailers</w:t>
            </w:r>
          </w:p>
        </w:tc>
        <w:tc>
          <w:tcPr>
            <w:tcW w:w="4961" w:type="dxa"/>
            <w:gridSpan w:val="2"/>
            <w:vMerge w:val="restart"/>
            <w:vAlign w:val="center"/>
            <w:hideMark/>
          </w:tcPr>
          <w:p w14:paraId="7D2CA689" w14:textId="77777777" w:rsidR="009645E3" w:rsidRPr="00443299" w:rsidRDefault="009645E3" w:rsidP="00E86796">
            <w:pPr>
              <w:jc w:val="center"/>
              <w:rPr>
                <w:rFonts w:ascii="Times New Roman" w:hAnsi="Times New Roman" w:cs="Times New Roman"/>
                <w:sz w:val="16"/>
                <w:szCs w:val="16"/>
                <w:lang w:val="en-GB"/>
              </w:rPr>
            </w:pPr>
            <w:r w:rsidRPr="00443299">
              <w:rPr>
                <w:rFonts w:ascii="Times New Roman" w:hAnsi="Times New Roman" w:cs="Times New Roman"/>
                <w:sz w:val="16"/>
                <w:szCs w:val="16"/>
              </w:rPr>
              <w:t>Metal products</w:t>
            </w:r>
          </w:p>
        </w:tc>
        <w:tc>
          <w:tcPr>
            <w:tcW w:w="1936" w:type="dxa"/>
            <w:vAlign w:val="center"/>
          </w:tcPr>
          <w:p w14:paraId="34FDD9B8" w14:textId="77777777" w:rsidR="009645E3" w:rsidRPr="00443299" w:rsidRDefault="009645E3" w:rsidP="00E86796">
            <w:pPr>
              <w:jc w:val="right"/>
              <w:rPr>
                <w:rFonts w:ascii="Times New Roman" w:hAnsi="Times New Roman" w:cs="Times New Roman"/>
                <w:sz w:val="16"/>
                <w:szCs w:val="16"/>
                <w:lang w:val="en-GB"/>
              </w:rPr>
            </w:pPr>
            <w:r w:rsidRPr="00443299">
              <w:rPr>
                <w:rFonts w:ascii="Times New Roman" w:hAnsi="Times New Roman" w:cs="Times New Roman"/>
                <w:i/>
                <w:iCs/>
                <w:sz w:val="16"/>
                <w:szCs w:val="16"/>
              </w:rPr>
              <w:t>EIA, 2016</w:t>
            </w:r>
          </w:p>
        </w:tc>
      </w:tr>
      <w:tr w:rsidR="009645E3" w:rsidRPr="00443299" w14:paraId="7F480830" w14:textId="77777777" w:rsidTr="009645E3">
        <w:trPr>
          <w:trHeight w:val="20"/>
          <w:jc w:val="center"/>
        </w:trPr>
        <w:tc>
          <w:tcPr>
            <w:tcW w:w="5103" w:type="dxa"/>
            <w:gridSpan w:val="2"/>
            <w:noWrap/>
            <w:vAlign w:val="center"/>
            <w:hideMark/>
          </w:tcPr>
          <w:p w14:paraId="49B6057E" w14:textId="77777777" w:rsidR="009645E3" w:rsidRPr="00443299" w:rsidRDefault="009645E3" w:rsidP="00E86796">
            <w:pPr>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Other</w:t>
            </w:r>
            <w:proofErr w:type="spellEnd"/>
            <w:r w:rsidRPr="00443299">
              <w:rPr>
                <w:rFonts w:ascii="Times New Roman" w:hAnsi="Times New Roman" w:cs="Times New Roman"/>
                <w:sz w:val="16"/>
                <w:szCs w:val="16"/>
              </w:rPr>
              <w:t xml:space="preserve"> </w:t>
            </w:r>
            <w:proofErr w:type="spellStart"/>
            <w:r w:rsidRPr="00443299">
              <w:rPr>
                <w:rFonts w:ascii="Times New Roman" w:hAnsi="Times New Roman" w:cs="Times New Roman"/>
                <w:sz w:val="16"/>
                <w:szCs w:val="16"/>
              </w:rPr>
              <w:t>transports</w:t>
            </w:r>
            <w:proofErr w:type="spellEnd"/>
          </w:p>
        </w:tc>
        <w:tc>
          <w:tcPr>
            <w:tcW w:w="4961" w:type="dxa"/>
            <w:gridSpan w:val="2"/>
            <w:vMerge/>
            <w:vAlign w:val="center"/>
            <w:hideMark/>
          </w:tcPr>
          <w:p w14:paraId="66FD8EA2" w14:textId="77777777" w:rsidR="009645E3" w:rsidRPr="00443299" w:rsidRDefault="009645E3" w:rsidP="00E86796">
            <w:pPr>
              <w:jc w:val="center"/>
              <w:rPr>
                <w:rFonts w:ascii="Times New Roman" w:hAnsi="Times New Roman" w:cs="Times New Roman"/>
                <w:sz w:val="16"/>
                <w:szCs w:val="16"/>
                <w:lang w:val="en-GB"/>
              </w:rPr>
            </w:pPr>
          </w:p>
        </w:tc>
        <w:tc>
          <w:tcPr>
            <w:tcW w:w="1936" w:type="dxa"/>
            <w:vAlign w:val="center"/>
          </w:tcPr>
          <w:p w14:paraId="2855D138" w14:textId="77777777" w:rsidR="009645E3" w:rsidRPr="00443299" w:rsidRDefault="009645E3" w:rsidP="00E86796">
            <w:pPr>
              <w:jc w:val="right"/>
              <w:rPr>
                <w:rFonts w:ascii="Times New Roman" w:hAnsi="Times New Roman" w:cs="Times New Roman"/>
                <w:sz w:val="16"/>
                <w:szCs w:val="16"/>
                <w:lang w:val="en-GB"/>
              </w:rPr>
            </w:pPr>
            <w:r w:rsidRPr="00443299">
              <w:rPr>
                <w:rFonts w:ascii="Times New Roman" w:hAnsi="Times New Roman" w:cs="Times New Roman"/>
                <w:sz w:val="16"/>
                <w:szCs w:val="16"/>
              </w:rPr>
              <w:t>-</w:t>
            </w:r>
          </w:p>
        </w:tc>
      </w:tr>
      <w:tr w:rsidR="009645E3" w:rsidRPr="00443299" w14:paraId="6C94B67C" w14:textId="77777777" w:rsidTr="009645E3">
        <w:trPr>
          <w:trHeight w:val="20"/>
          <w:jc w:val="center"/>
        </w:trPr>
        <w:tc>
          <w:tcPr>
            <w:tcW w:w="5103" w:type="dxa"/>
            <w:gridSpan w:val="2"/>
            <w:vAlign w:val="center"/>
            <w:hideMark/>
          </w:tcPr>
          <w:p w14:paraId="05FDFCEA" w14:textId="77777777" w:rsidR="009645E3" w:rsidRPr="00443299" w:rsidRDefault="009645E3" w:rsidP="00E86796">
            <w:pPr>
              <w:jc w:val="center"/>
              <w:rPr>
                <w:rFonts w:ascii="Times New Roman" w:hAnsi="Times New Roman" w:cs="Times New Roman"/>
                <w:sz w:val="16"/>
                <w:szCs w:val="16"/>
                <w:lang w:val="en-GB"/>
              </w:rPr>
            </w:pPr>
            <w:r w:rsidRPr="00443299">
              <w:rPr>
                <w:rFonts w:ascii="Times New Roman" w:hAnsi="Times New Roman" w:cs="Times New Roman"/>
                <w:sz w:val="16"/>
                <w:szCs w:val="16"/>
                <w:lang w:val="en-US"/>
              </w:rPr>
              <w:t>One client of a specific building macro-sector</w:t>
            </w:r>
          </w:p>
        </w:tc>
        <w:tc>
          <w:tcPr>
            <w:tcW w:w="4961" w:type="dxa"/>
            <w:gridSpan w:val="2"/>
            <w:vAlign w:val="center"/>
            <w:hideMark/>
          </w:tcPr>
          <w:p w14:paraId="7BDC5CB2" w14:textId="77777777" w:rsidR="009645E3" w:rsidRPr="00443299" w:rsidRDefault="009645E3" w:rsidP="00E86796">
            <w:pPr>
              <w:jc w:val="center"/>
              <w:rPr>
                <w:rFonts w:ascii="Times New Roman" w:hAnsi="Times New Roman" w:cs="Times New Roman"/>
                <w:sz w:val="16"/>
                <w:szCs w:val="16"/>
                <w:lang w:val="en-GB"/>
              </w:rPr>
            </w:pPr>
            <w:r w:rsidRPr="00443299">
              <w:rPr>
                <w:rFonts w:ascii="Times New Roman" w:hAnsi="Times New Roman" w:cs="Times New Roman"/>
                <w:sz w:val="16"/>
                <w:szCs w:val="16"/>
                <w:lang w:val="en-US"/>
              </w:rPr>
              <w:t>All other clients in the same building macro-sector</w:t>
            </w:r>
          </w:p>
        </w:tc>
        <w:tc>
          <w:tcPr>
            <w:tcW w:w="1936" w:type="dxa"/>
            <w:vAlign w:val="center"/>
          </w:tcPr>
          <w:p w14:paraId="4FDD01A3" w14:textId="77777777" w:rsidR="009645E3" w:rsidRPr="00443299" w:rsidRDefault="009645E3" w:rsidP="00E86796">
            <w:pPr>
              <w:jc w:val="right"/>
              <w:rPr>
                <w:rFonts w:ascii="Times New Roman" w:hAnsi="Times New Roman" w:cs="Times New Roman"/>
                <w:i/>
                <w:iCs/>
                <w:sz w:val="16"/>
                <w:szCs w:val="16"/>
                <w:lang w:val="en-GB"/>
              </w:rPr>
            </w:pPr>
            <w:r w:rsidRPr="00443299">
              <w:rPr>
                <w:rFonts w:ascii="Times New Roman" w:hAnsi="Times New Roman" w:cs="Times New Roman"/>
                <w:i/>
                <w:iCs/>
                <w:sz w:val="16"/>
                <w:szCs w:val="16"/>
              </w:rPr>
              <w:t>Stuart et al, 2014</w:t>
            </w:r>
          </w:p>
        </w:tc>
      </w:tr>
      <w:tr w:rsidR="009645E3" w:rsidRPr="00443299" w14:paraId="2D4028B1" w14:textId="77777777" w:rsidTr="009645E3">
        <w:trPr>
          <w:trHeight w:val="20"/>
          <w:jc w:val="center"/>
        </w:trPr>
        <w:tc>
          <w:tcPr>
            <w:tcW w:w="5103" w:type="dxa"/>
            <w:gridSpan w:val="2"/>
            <w:noWrap/>
            <w:vAlign w:val="center"/>
            <w:hideMark/>
          </w:tcPr>
          <w:p w14:paraId="77C372F7" w14:textId="77777777" w:rsidR="009645E3" w:rsidRPr="00443299" w:rsidRDefault="009645E3" w:rsidP="00E86796">
            <w:pPr>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Residential</w:t>
            </w:r>
            <w:proofErr w:type="spellEnd"/>
          </w:p>
        </w:tc>
        <w:tc>
          <w:tcPr>
            <w:tcW w:w="4961" w:type="dxa"/>
            <w:gridSpan w:val="2"/>
            <w:vAlign w:val="center"/>
            <w:hideMark/>
          </w:tcPr>
          <w:p w14:paraId="201E71C2" w14:textId="77777777" w:rsidR="009645E3" w:rsidRPr="00443299" w:rsidRDefault="009645E3" w:rsidP="00E86796">
            <w:pPr>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Tertiary</w:t>
            </w:r>
            <w:proofErr w:type="spellEnd"/>
          </w:p>
        </w:tc>
        <w:tc>
          <w:tcPr>
            <w:tcW w:w="1936" w:type="dxa"/>
            <w:vAlign w:val="center"/>
          </w:tcPr>
          <w:p w14:paraId="4AFED50D" w14:textId="77777777" w:rsidR="009645E3" w:rsidRPr="00443299" w:rsidRDefault="009645E3" w:rsidP="00E86796">
            <w:pPr>
              <w:jc w:val="right"/>
              <w:rPr>
                <w:rFonts w:ascii="Times New Roman" w:hAnsi="Times New Roman" w:cs="Times New Roman"/>
                <w:sz w:val="16"/>
                <w:szCs w:val="16"/>
                <w:lang w:val="en-GB"/>
              </w:rPr>
            </w:pPr>
            <w:r w:rsidRPr="00443299">
              <w:rPr>
                <w:rFonts w:ascii="Times New Roman" w:hAnsi="Times New Roman" w:cs="Times New Roman"/>
                <w:sz w:val="16"/>
                <w:szCs w:val="16"/>
              </w:rPr>
              <w:t>-</w:t>
            </w:r>
          </w:p>
        </w:tc>
      </w:tr>
      <w:tr w:rsidR="009645E3" w:rsidRPr="00443299" w14:paraId="0924E667" w14:textId="77777777" w:rsidTr="009645E3">
        <w:trPr>
          <w:trHeight w:val="20"/>
          <w:jc w:val="center"/>
        </w:trPr>
        <w:tc>
          <w:tcPr>
            <w:tcW w:w="5103" w:type="dxa"/>
            <w:gridSpan w:val="2"/>
            <w:vAlign w:val="center"/>
            <w:hideMark/>
          </w:tcPr>
          <w:p w14:paraId="0D6AC00C" w14:textId="5E674FFA" w:rsidR="009645E3" w:rsidRPr="00443299" w:rsidRDefault="009645E3" w:rsidP="00E86796">
            <w:pPr>
              <w:jc w:val="center"/>
              <w:rPr>
                <w:rFonts w:ascii="Times New Roman" w:hAnsi="Times New Roman" w:cs="Times New Roman"/>
                <w:sz w:val="16"/>
                <w:szCs w:val="16"/>
                <w:lang w:val="en-GB"/>
              </w:rPr>
            </w:pPr>
            <w:r w:rsidRPr="00443299">
              <w:rPr>
                <w:rFonts w:ascii="Times New Roman" w:hAnsi="Times New Roman" w:cs="Times New Roman"/>
                <w:sz w:val="16"/>
                <w:szCs w:val="16"/>
                <w:lang w:val="en-US"/>
              </w:rPr>
              <w:t>One client in the building tertiary macro-sector (or Public Administration)</w:t>
            </w:r>
          </w:p>
        </w:tc>
        <w:tc>
          <w:tcPr>
            <w:tcW w:w="4961" w:type="dxa"/>
            <w:gridSpan w:val="2"/>
            <w:vAlign w:val="center"/>
            <w:hideMark/>
          </w:tcPr>
          <w:p w14:paraId="5356423B" w14:textId="77777777" w:rsidR="009645E3" w:rsidRPr="00443299" w:rsidRDefault="009645E3" w:rsidP="00E86796">
            <w:pPr>
              <w:jc w:val="center"/>
              <w:rPr>
                <w:rFonts w:ascii="Times New Roman" w:hAnsi="Times New Roman" w:cs="Times New Roman"/>
                <w:sz w:val="16"/>
                <w:szCs w:val="16"/>
                <w:lang w:val="en-GB"/>
              </w:rPr>
            </w:pPr>
            <w:r w:rsidRPr="00443299">
              <w:rPr>
                <w:rFonts w:ascii="Times New Roman" w:hAnsi="Times New Roman" w:cs="Times New Roman"/>
                <w:sz w:val="16"/>
                <w:szCs w:val="16"/>
                <w:lang w:val="en-US"/>
              </w:rPr>
              <w:t>All other buildings of the tertiary sector (or PA)</w:t>
            </w:r>
          </w:p>
        </w:tc>
        <w:tc>
          <w:tcPr>
            <w:tcW w:w="1936" w:type="dxa"/>
            <w:vAlign w:val="center"/>
          </w:tcPr>
          <w:p w14:paraId="2F37C247" w14:textId="77777777" w:rsidR="009645E3" w:rsidRPr="00443299" w:rsidRDefault="009645E3" w:rsidP="00E86796">
            <w:pPr>
              <w:jc w:val="right"/>
              <w:rPr>
                <w:rFonts w:ascii="Times New Roman" w:hAnsi="Times New Roman" w:cs="Times New Roman"/>
                <w:sz w:val="16"/>
                <w:szCs w:val="16"/>
                <w:lang w:val="en-GB"/>
              </w:rPr>
            </w:pPr>
            <w:proofErr w:type="spellStart"/>
            <w:r w:rsidRPr="00443299">
              <w:rPr>
                <w:rFonts w:ascii="Times New Roman" w:hAnsi="Times New Roman" w:cs="Times New Roman"/>
                <w:i/>
                <w:iCs/>
                <w:sz w:val="16"/>
                <w:szCs w:val="16"/>
              </w:rPr>
              <w:t>Limaye</w:t>
            </w:r>
            <w:proofErr w:type="spellEnd"/>
            <w:r w:rsidRPr="00443299">
              <w:rPr>
                <w:rFonts w:ascii="Times New Roman" w:hAnsi="Times New Roman" w:cs="Times New Roman"/>
                <w:i/>
                <w:iCs/>
                <w:sz w:val="16"/>
                <w:szCs w:val="16"/>
              </w:rPr>
              <w:t xml:space="preserve"> et al, 2011</w:t>
            </w:r>
          </w:p>
        </w:tc>
      </w:tr>
      <w:tr w:rsidR="009645E3" w:rsidRPr="00443299" w14:paraId="60AC1180" w14:textId="77777777" w:rsidTr="009645E3">
        <w:trPr>
          <w:trHeight w:val="20"/>
          <w:jc w:val="center"/>
        </w:trPr>
        <w:tc>
          <w:tcPr>
            <w:tcW w:w="5103" w:type="dxa"/>
            <w:gridSpan w:val="2"/>
            <w:noWrap/>
            <w:vAlign w:val="center"/>
            <w:hideMark/>
          </w:tcPr>
          <w:p w14:paraId="27487238" w14:textId="77777777" w:rsidR="009645E3" w:rsidRPr="00443299" w:rsidRDefault="009645E3" w:rsidP="00E86796">
            <w:pPr>
              <w:jc w:val="center"/>
              <w:rPr>
                <w:rFonts w:ascii="Times New Roman" w:hAnsi="Times New Roman" w:cs="Times New Roman"/>
                <w:sz w:val="16"/>
                <w:szCs w:val="16"/>
                <w:lang w:val="en-GB"/>
              </w:rPr>
            </w:pPr>
            <w:r w:rsidRPr="00443299">
              <w:rPr>
                <w:rFonts w:ascii="Times New Roman" w:hAnsi="Times New Roman" w:cs="Times New Roman"/>
                <w:sz w:val="16"/>
                <w:szCs w:val="16"/>
                <w:lang w:val="en-US"/>
              </w:rPr>
              <w:t>Client in the civil sector</w:t>
            </w:r>
          </w:p>
        </w:tc>
        <w:tc>
          <w:tcPr>
            <w:tcW w:w="4961" w:type="dxa"/>
            <w:gridSpan w:val="2"/>
            <w:vAlign w:val="center"/>
            <w:hideMark/>
          </w:tcPr>
          <w:p w14:paraId="21529321" w14:textId="77777777" w:rsidR="009645E3" w:rsidRPr="00443299" w:rsidRDefault="009645E3" w:rsidP="00E86796">
            <w:pPr>
              <w:keepNext/>
              <w:jc w:val="center"/>
              <w:rPr>
                <w:rFonts w:ascii="Times New Roman" w:hAnsi="Times New Roman" w:cs="Times New Roman"/>
                <w:sz w:val="16"/>
                <w:szCs w:val="16"/>
                <w:lang w:val="en-GB"/>
              </w:rPr>
            </w:pPr>
            <w:r w:rsidRPr="00443299">
              <w:rPr>
                <w:rFonts w:ascii="Times New Roman" w:hAnsi="Times New Roman" w:cs="Times New Roman"/>
                <w:sz w:val="16"/>
                <w:szCs w:val="16"/>
                <w:lang w:val="en-US"/>
              </w:rPr>
              <w:t>Same client in the public administration</w:t>
            </w:r>
          </w:p>
        </w:tc>
        <w:tc>
          <w:tcPr>
            <w:tcW w:w="1936" w:type="dxa"/>
            <w:vAlign w:val="center"/>
          </w:tcPr>
          <w:p w14:paraId="77E32915" w14:textId="77777777" w:rsidR="009645E3" w:rsidRPr="00443299" w:rsidRDefault="009645E3" w:rsidP="00E86796">
            <w:pPr>
              <w:keepNext/>
              <w:jc w:val="right"/>
              <w:rPr>
                <w:rFonts w:ascii="Times New Roman" w:hAnsi="Times New Roman" w:cs="Times New Roman"/>
                <w:sz w:val="16"/>
                <w:szCs w:val="16"/>
                <w:lang w:val="en-GB"/>
              </w:rPr>
            </w:pPr>
            <w:r w:rsidRPr="00443299">
              <w:rPr>
                <w:rFonts w:ascii="Times New Roman" w:hAnsi="Times New Roman" w:cs="Times New Roman"/>
                <w:i/>
                <w:iCs/>
                <w:sz w:val="16"/>
                <w:szCs w:val="16"/>
              </w:rPr>
              <w:t>Stuart et al, 2014</w:t>
            </w:r>
          </w:p>
        </w:tc>
      </w:tr>
    </w:tbl>
    <w:p w14:paraId="308EBE2C" w14:textId="69D477F5" w:rsidR="005B76AA" w:rsidRPr="00443299" w:rsidRDefault="005B76AA" w:rsidP="005B76AA">
      <w:pPr>
        <w:pStyle w:val="Didascalia"/>
        <w:jc w:val="center"/>
        <w:rPr>
          <w:rFonts w:ascii="Times New Roman" w:hAnsi="Times New Roman" w:cs="Times New Roman"/>
          <w:i w:val="0"/>
          <w:iCs w:val="0"/>
          <w:color w:val="auto"/>
          <w:sz w:val="17"/>
          <w:szCs w:val="17"/>
          <w:lang w:val="en-GB"/>
        </w:rPr>
      </w:pPr>
      <w:bookmarkStart w:id="22" w:name="_Toc40779677"/>
      <w:r w:rsidRPr="00443299">
        <w:rPr>
          <w:rFonts w:ascii="Times New Roman" w:hAnsi="Times New Roman" w:cs="Times New Roman"/>
          <w:i w:val="0"/>
          <w:iCs w:val="0"/>
          <w:color w:val="auto"/>
          <w:sz w:val="17"/>
          <w:szCs w:val="17"/>
          <w:lang w:val="en-GB"/>
        </w:rPr>
        <w:t xml:space="preserve">Table </w:t>
      </w:r>
      <w:r w:rsidRPr="00443299">
        <w:rPr>
          <w:rFonts w:ascii="Times New Roman" w:hAnsi="Times New Roman" w:cs="Times New Roman"/>
          <w:i w:val="0"/>
          <w:iCs w:val="0"/>
          <w:color w:val="auto"/>
          <w:sz w:val="17"/>
          <w:szCs w:val="17"/>
          <w:lang w:val="en-GB"/>
        </w:rPr>
        <w:fldChar w:fldCharType="begin"/>
      </w:r>
      <w:r w:rsidRPr="00443299">
        <w:rPr>
          <w:rFonts w:ascii="Times New Roman" w:hAnsi="Times New Roman" w:cs="Times New Roman"/>
          <w:i w:val="0"/>
          <w:iCs w:val="0"/>
          <w:color w:val="auto"/>
          <w:sz w:val="17"/>
          <w:szCs w:val="17"/>
          <w:lang w:val="en-GB"/>
        </w:rPr>
        <w:instrText xml:space="preserve"> SEQ Table \* ARABIC </w:instrText>
      </w:r>
      <w:r w:rsidRPr="00443299">
        <w:rPr>
          <w:rFonts w:ascii="Times New Roman" w:hAnsi="Times New Roman" w:cs="Times New Roman"/>
          <w:i w:val="0"/>
          <w:iCs w:val="0"/>
          <w:color w:val="auto"/>
          <w:sz w:val="17"/>
          <w:szCs w:val="17"/>
          <w:lang w:val="en-GB"/>
        </w:rPr>
        <w:fldChar w:fldCharType="separate"/>
      </w:r>
      <w:r w:rsidRPr="00443299">
        <w:rPr>
          <w:rFonts w:ascii="Times New Roman" w:hAnsi="Times New Roman" w:cs="Times New Roman"/>
          <w:i w:val="0"/>
          <w:iCs w:val="0"/>
          <w:color w:val="auto"/>
          <w:sz w:val="17"/>
          <w:szCs w:val="17"/>
          <w:lang w:val="en-GB"/>
        </w:rPr>
        <w:t>5</w:t>
      </w:r>
      <w:r w:rsidRPr="00443299">
        <w:rPr>
          <w:rFonts w:ascii="Times New Roman" w:hAnsi="Times New Roman" w:cs="Times New Roman"/>
          <w:i w:val="0"/>
          <w:iCs w:val="0"/>
          <w:color w:val="auto"/>
          <w:sz w:val="17"/>
          <w:szCs w:val="17"/>
          <w:lang w:val="en-GB"/>
        </w:rPr>
        <w:fldChar w:fldCharType="end"/>
      </w:r>
      <w:r w:rsidRPr="00443299">
        <w:rPr>
          <w:rFonts w:ascii="Times New Roman" w:hAnsi="Times New Roman" w:cs="Times New Roman"/>
          <w:i w:val="0"/>
          <w:iCs w:val="0"/>
          <w:color w:val="auto"/>
          <w:sz w:val="17"/>
          <w:szCs w:val="17"/>
          <w:lang w:val="en-GB"/>
        </w:rPr>
        <w:t xml:space="preserve"> - Opportunities emerging from </w:t>
      </w:r>
      <w:r w:rsidR="009645E3" w:rsidRPr="00443299">
        <w:rPr>
          <w:rFonts w:ascii="Times New Roman" w:hAnsi="Times New Roman" w:cs="Times New Roman"/>
          <w:i w:val="0"/>
          <w:iCs w:val="0"/>
          <w:color w:val="auto"/>
          <w:sz w:val="17"/>
          <w:szCs w:val="17"/>
          <w:lang w:val="en-GB"/>
        </w:rPr>
        <w:t>market segments (</w:t>
      </w:r>
      <w:r w:rsidRPr="00443299">
        <w:rPr>
          <w:rFonts w:ascii="Times New Roman" w:hAnsi="Times New Roman" w:cs="Times New Roman"/>
          <w:i w:val="0"/>
          <w:iCs w:val="0"/>
          <w:color w:val="auto"/>
          <w:sz w:val="17"/>
          <w:szCs w:val="17"/>
          <w:lang w:val="en-GB"/>
        </w:rPr>
        <w:t>clients’ profile</w:t>
      </w:r>
      <w:r w:rsidR="009645E3" w:rsidRPr="00443299">
        <w:rPr>
          <w:rFonts w:ascii="Times New Roman" w:hAnsi="Times New Roman" w:cs="Times New Roman"/>
          <w:i w:val="0"/>
          <w:iCs w:val="0"/>
          <w:color w:val="auto"/>
          <w:sz w:val="17"/>
          <w:szCs w:val="17"/>
          <w:lang w:val="en-GB"/>
        </w:rPr>
        <w:t>)</w:t>
      </w:r>
      <w:r w:rsidRPr="00443299">
        <w:rPr>
          <w:rFonts w:ascii="Times New Roman" w:hAnsi="Times New Roman" w:cs="Times New Roman"/>
          <w:i w:val="0"/>
          <w:iCs w:val="0"/>
          <w:color w:val="auto"/>
          <w:sz w:val="17"/>
          <w:szCs w:val="17"/>
          <w:lang w:val="en-GB"/>
        </w:rPr>
        <w:t xml:space="preserve"> similarities</w:t>
      </w:r>
      <w:bookmarkEnd w:id="22"/>
    </w:p>
    <w:tbl>
      <w:tblPr>
        <w:tblStyle w:val="Grigliatabella"/>
        <w:tblW w:w="12049" w:type="dxa"/>
        <w:tblInd w:w="1129" w:type="dxa"/>
        <w:tblLayout w:type="fixed"/>
        <w:tblLook w:val="04A0" w:firstRow="1" w:lastRow="0" w:firstColumn="1" w:lastColumn="0" w:noHBand="0" w:noVBand="1"/>
      </w:tblPr>
      <w:tblGrid>
        <w:gridCol w:w="4820"/>
        <w:gridCol w:w="283"/>
        <w:gridCol w:w="284"/>
        <w:gridCol w:w="4678"/>
        <w:gridCol w:w="1984"/>
      </w:tblGrid>
      <w:tr w:rsidR="00240E9A" w:rsidRPr="00443299" w14:paraId="2B8CDB8F" w14:textId="77777777" w:rsidTr="00240E9A">
        <w:trPr>
          <w:trHeight w:val="18"/>
        </w:trPr>
        <w:tc>
          <w:tcPr>
            <w:tcW w:w="4820" w:type="dxa"/>
            <w:tcBorders>
              <w:top w:val="single" w:sz="4" w:space="0" w:color="auto"/>
              <w:left w:val="single" w:sz="4" w:space="0" w:color="auto"/>
              <w:right w:val="single" w:sz="4" w:space="0" w:color="auto"/>
            </w:tcBorders>
            <w:noWrap/>
            <w:vAlign w:val="center"/>
          </w:tcPr>
          <w:p w14:paraId="31B64F99"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b/>
                <w:bCs/>
                <w:sz w:val="17"/>
                <w:szCs w:val="17"/>
                <w:lang w:val="en-GB"/>
              </w:rPr>
              <w:t xml:space="preserve">Generic service 1 </w:t>
            </w:r>
            <w:r w:rsidRPr="00443299">
              <w:rPr>
                <w:rFonts w:ascii="Times New Roman" w:hAnsi="Times New Roman" w:cs="Times New Roman"/>
                <w:b/>
                <w:bCs/>
                <w:sz w:val="16"/>
                <w:szCs w:val="16"/>
                <w:lang w:val="en-GB"/>
              </w:rPr>
              <w:t>(currently offered)</w:t>
            </w:r>
          </w:p>
        </w:tc>
        <w:tc>
          <w:tcPr>
            <w:tcW w:w="567" w:type="dxa"/>
            <w:gridSpan w:val="2"/>
            <w:tcBorders>
              <w:top w:val="single" w:sz="4" w:space="0" w:color="auto"/>
              <w:left w:val="single" w:sz="4" w:space="0" w:color="auto"/>
              <w:right w:val="single" w:sz="4" w:space="0" w:color="auto"/>
            </w:tcBorders>
            <w:vAlign w:val="center"/>
          </w:tcPr>
          <w:p w14:paraId="13AF14F2" w14:textId="6D6637FB" w:rsidR="00235926" w:rsidRPr="00443299" w:rsidRDefault="00235926" w:rsidP="005B76AA">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sym w:font="Symbol" w:char="F0AE"/>
            </w:r>
          </w:p>
        </w:tc>
        <w:tc>
          <w:tcPr>
            <w:tcW w:w="4678" w:type="dxa"/>
            <w:tcBorders>
              <w:top w:val="single" w:sz="4" w:space="0" w:color="auto"/>
              <w:left w:val="single" w:sz="4" w:space="0" w:color="auto"/>
              <w:bottom w:val="single" w:sz="4" w:space="0" w:color="auto"/>
              <w:right w:val="single" w:sz="4" w:space="0" w:color="auto"/>
            </w:tcBorders>
            <w:vAlign w:val="center"/>
          </w:tcPr>
          <w:p w14:paraId="0C7A7CFA" w14:textId="403CEC4C" w:rsidR="00235926" w:rsidRPr="00443299" w:rsidRDefault="00235926" w:rsidP="005B76AA">
            <w:pPr>
              <w:jc w:val="center"/>
              <w:rPr>
                <w:rFonts w:ascii="Times New Roman" w:hAnsi="Times New Roman" w:cs="Times New Roman"/>
                <w:sz w:val="17"/>
                <w:szCs w:val="17"/>
                <w:lang w:val="en-GB"/>
              </w:rPr>
            </w:pPr>
            <w:r w:rsidRPr="00443299">
              <w:rPr>
                <w:rFonts w:ascii="Times New Roman" w:hAnsi="Times New Roman" w:cs="Times New Roman"/>
                <w:b/>
                <w:bCs/>
                <w:sz w:val="17"/>
                <w:szCs w:val="17"/>
                <w:lang w:val="en-GB"/>
              </w:rPr>
              <w:t xml:space="preserve">Generic service 2 </w:t>
            </w:r>
            <w:r w:rsidRPr="00443299">
              <w:rPr>
                <w:rFonts w:ascii="Times New Roman" w:hAnsi="Times New Roman" w:cs="Times New Roman"/>
                <w:b/>
                <w:bCs/>
                <w:sz w:val="16"/>
                <w:szCs w:val="16"/>
                <w:lang w:val="en-GB"/>
              </w:rPr>
              <w:t>(opportunity that could be exploited)</w:t>
            </w:r>
          </w:p>
        </w:tc>
        <w:tc>
          <w:tcPr>
            <w:tcW w:w="1984" w:type="dxa"/>
            <w:tcBorders>
              <w:top w:val="single" w:sz="4" w:space="0" w:color="auto"/>
              <w:left w:val="single" w:sz="4" w:space="0" w:color="auto"/>
              <w:bottom w:val="single" w:sz="4" w:space="0" w:color="auto"/>
              <w:right w:val="single" w:sz="4" w:space="0" w:color="auto"/>
            </w:tcBorders>
            <w:vAlign w:val="center"/>
          </w:tcPr>
          <w:p w14:paraId="52193180" w14:textId="2892F714" w:rsidR="00235926" w:rsidRPr="00443299" w:rsidRDefault="00235926" w:rsidP="00E86796">
            <w:pPr>
              <w:jc w:val="right"/>
              <w:rPr>
                <w:rFonts w:ascii="Times New Roman" w:hAnsi="Times New Roman" w:cs="Times New Roman"/>
                <w:i/>
                <w:iCs/>
                <w:sz w:val="15"/>
                <w:szCs w:val="15"/>
                <w:lang w:val="en-GB"/>
              </w:rPr>
            </w:pPr>
            <w:r w:rsidRPr="00443299">
              <w:rPr>
                <w:rFonts w:ascii="Times New Roman" w:hAnsi="Times New Roman" w:cs="Times New Roman"/>
                <w:b/>
                <w:bCs/>
                <w:sz w:val="17"/>
                <w:szCs w:val="17"/>
                <w:lang w:val="en-GB"/>
              </w:rPr>
              <w:t>References</w:t>
            </w:r>
          </w:p>
        </w:tc>
      </w:tr>
      <w:tr w:rsidR="00240E9A" w:rsidRPr="00966A1E" w14:paraId="71904218" w14:textId="77777777" w:rsidTr="00240E9A">
        <w:trPr>
          <w:trHeight w:val="18"/>
        </w:trPr>
        <w:tc>
          <w:tcPr>
            <w:tcW w:w="5103" w:type="dxa"/>
            <w:gridSpan w:val="2"/>
            <w:vMerge w:val="restart"/>
            <w:tcBorders>
              <w:top w:val="single" w:sz="4" w:space="0" w:color="auto"/>
              <w:left w:val="single" w:sz="4" w:space="0" w:color="auto"/>
              <w:right w:val="single" w:sz="4" w:space="0" w:color="auto"/>
            </w:tcBorders>
            <w:noWrap/>
            <w:vAlign w:val="center"/>
            <w:hideMark/>
          </w:tcPr>
          <w:p w14:paraId="0CEA7C9E"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rPr>
              <w:t>Energy audit</w:t>
            </w:r>
          </w:p>
        </w:tc>
        <w:tc>
          <w:tcPr>
            <w:tcW w:w="4962" w:type="dxa"/>
            <w:gridSpan w:val="2"/>
            <w:tcBorders>
              <w:top w:val="single" w:sz="4" w:space="0" w:color="auto"/>
              <w:left w:val="single" w:sz="4" w:space="0" w:color="auto"/>
              <w:bottom w:val="single" w:sz="4" w:space="0" w:color="auto"/>
              <w:right w:val="single" w:sz="4" w:space="0" w:color="auto"/>
            </w:tcBorders>
            <w:noWrap/>
            <w:vAlign w:val="center"/>
            <w:hideMark/>
          </w:tcPr>
          <w:p w14:paraId="256906BC" w14:textId="74265BA1" w:rsidR="00235926" w:rsidRPr="00443299" w:rsidRDefault="00235926" w:rsidP="005B76AA">
            <w:pPr>
              <w:jc w:val="center"/>
              <w:rPr>
                <w:rFonts w:ascii="Times New Roman" w:hAnsi="Times New Roman" w:cs="Times New Roman"/>
                <w:sz w:val="17"/>
                <w:szCs w:val="17"/>
                <w:lang w:val="en-GB"/>
              </w:rPr>
            </w:pPr>
            <w:r w:rsidRPr="00443299">
              <w:rPr>
                <w:rFonts w:ascii="Times New Roman" w:hAnsi="Times New Roman" w:cs="Times New Roman"/>
                <w:sz w:val="17"/>
                <w:szCs w:val="17"/>
                <w:lang w:val="en-US"/>
              </w:rPr>
              <w:t>Measurement &amp; Verification (and vice versa)</w:t>
            </w:r>
          </w:p>
        </w:tc>
        <w:tc>
          <w:tcPr>
            <w:tcW w:w="1984" w:type="dxa"/>
            <w:tcBorders>
              <w:top w:val="single" w:sz="4" w:space="0" w:color="auto"/>
              <w:left w:val="single" w:sz="4" w:space="0" w:color="auto"/>
              <w:bottom w:val="single" w:sz="4" w:space="0" w:color="auto"/>
              <w:right w:val="single" w:sz="4" w:space="0" w:color="auto"/>
            </w:tcBorders>
            <w:vAlign w:val="center"/>
          </w:tcPr>
          <w:p w14:paraId="49342C31" w14:textId="77777777" w:rsidR="00235926" w:rsidRPr="00443299" w:rsidRDefault="00235926" w:rsidP="00E86796">
            <w:pPr>
              <w:jc w:val="right"/>
              <w:rPr>
                <w:rFonts w:ascii="Times New Roman" w:hAnsi="Times New Roman" w:cs="Times New Roman"/>
                <w:i/>
                <w:iCs/>
                <w:sz w:val="15"/>
                <w:szCs w:val="15"/>
              </w:rPr>
            </w:pPr>
            <w:proofErr w:type="spellStart"/>
            <w:r w:rsidRPr="00443299">
              <w:rPr>
                <w:rFonts w:ascii="Times New Roman" w:hAnsi="Times New Roman" w:cs="Times New Roman"/>
                <w:i/>
                <w:iCs/>
                <w:sz w:val="15"/>
                <w:szCs w:val="15"/>
              </w:rPr>
              <w:t>Boza</w:t>
            </w:r>
            <w:proofErr w:type="spellEnd"/>
            <w:r w:rsidRPr="00443299">
              <w:rPr>
                <w:rFonts w:ascii="Times New Roman" w:hAnsi="Times New Roman" w:cs="Times New Roman"/>
                <w:i/>
                <w:iCs/>
                <w:sz w:val="15"/>
                <w:szCs w:val="15"/>
              </w:rPr>
              <w:t>-Kiss et al, 2017;</w:t>
            </w:r>
            <w:r w:rsidRPr="00443299">
              <w:rPr>
                <w:rFonts w:ascii="Times New Roman" w:hAnsi="Times New Roman" w:cs="Times New Roman"/>
                <w:i/>
                <w:iCs/>
                <w:sz w:val="15"/>
                <w:szCs w:val="15"/>
              </w:rPr>
              <w:br/>
            </w:r>
            <w:proofErr w:type="spellStart"/>
            <w:r w:rsidRPr="00443299">
              <w:rPr>
                <w:rFonts w:ascii="Times New Roman" w:hAnsi="Times New Roman" w:cs="Times New Roman"/>
                <w:i/>
                <w:iCs/>
                <w:sz w:val="15"/>
                <w:szCs w:val="15"/>
              </w:rPr>
              <w:t>Frangou</w:t>
            </w:r>
            <w:proofErr w:type="spellEnd"/>
            <w:r w:rsidRPr="00443299">
              <w:rPr>
                <w:rFonts w:ascii="Times New Roman" w:hAnsi="Times New Roman" w:cs="Times New Roman"/>
                <w:i/>
                <w:iCs/>
                <w:sz w:val="15"/>
                <w:szCs w:val="15"/>
              </w:rPr>
              <w:t xml:space="preserve"> et al, 2018</w:t>
            </w:r>
          </w:p>
        </w:tc>
      </w:tr>
      <w:tr w:rsidR="00240E9A" w:rsidRPr="00443299" w14:paraId="432C4F7E" w14:textId="77777777" w:rsidTr="00240E9A">
        <w:trPr>
          <w:trHeight w:val="18"/>
        </w:trPr>
        <w:tc>
          <w:tcPr>
            <w:tcW w:w="5103" w:type="dxa"/>
            <w:gridSpan w:val="2"/>
            <w:vMerge/>
            <w:tcBorders>
              <w:left w:val="single" w:sz="4" w:space="0" w:color="auto"/>
              <w:bottom w:val="single" w:sz="4" w:space="0" w:color="auto"/>
              <w:right w:val="single" w:sz="4" w:space="0" w:color="auto"/>
            </w:tcBorders>
            <w:noWrap/>
            <w:vAlign w:val="center"/>
            <w:hideMark/>
          </w:tcPr>
          <w:p w14:paraId="4C2D62DD" w14:textId="77777777" w:rsidR="00235926" w:rsidRPr="00443299" w:rsidRDefault="00235926" w:rsidP="00E86796">
            <w:pPr>
              <w:jc w:val="center"/>
              <w:rPr>
                <w:rFonts w:ascii="Times New Roman" w:hAnsi="Times New Roman" w:cs="Times New Roman"/>
                <w:sz w:val="17"/>
                <w:szCs w:val="17"/>
              </w:rPr>
            </w:pPr>
          </w:p>
        </w:tc>
        <w:tc>
          <w:tcPr>
            <w:tcW w:w="4962" w:type="dxa"/>
            <w:gridSpan w:val="2"/>
            <w:tcBorders>
              <w:top w:val="single" w:sz="4" w:space="0" w:color="auto"/>
              <w:left w:val="single" w:sz="4" w:space="0" w:color="auto"/>
              <w:bottom w:val="single" w:sz="4" w:space="0" w:color="auto"/>
              <w:right w:val="single" w:sz="4" w:space="0" w:color="auto"/>
            </w:tcBorders>
            <w:noWrap/>
            <w:vAlign w:val="center"/>
            <w:hideMark/>
          </w:tcPr>
          <w:p w14:paraId="0436A708"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t>Technical feasibility study</w:t>
            </w:r>
          </w:p>
        </w:tc>
        <w:tc>
          <w:tcPr>
            <w:tcW w:w="1984" w:type="dxa"/>
            <w:tcBorders>
              <w:top w:val="single" w:sz="4" w:space="0" w:color="auto"/>
              <w:left w:val="single" w:sz="4" w:space="0" w:color="auto"/>
              <w:bottom w:val="single" w:sz="4" w:space="0" w:color="auto"/>
              <w:right w:val="single" w:sz="4" w:space="0" w:color="auto"/>
            </w:tcBorders>
            <w:vAlign w:val="center"/>
          </w:tcPr>
          <w:p w14:paraId="3FB2A337" w14:textId="77777777" w:rsidR="00235926" w:rsidRPr="00443299" w:rsidRDefault="00235926" w:rsidP="00E86796">
            <w:pPr>
              <w:jc w:val="right"/>
              <w:rPr>
                <w:rFonts w:ascii="Times New Roman" w:hAnsi="Times New Roman" w:cs="Times New Roman"/>
                <w:sz w:val="15"/>
                <w:szCs w:val="15"/>
                <w:lang w:val="en-GB"/>
              </w:rPr>
            </w:pPr>
            <w:r w:rsidRPr="00443299">
              <w:rPr>
                <w:rFonts w:ascii="Times New Roman" w:hAnsi="Times New Roman" w:cs="Times New Roman"/>
                <w:i/>
                <w:iCs/>
                <w:sz w:val="15"/>
                <w:szCs w:val="15"/>
                <w:lang w:val="en-GB"/>
              </w:rPr>
              <w:t>Frangou et al, 2018</w:t>
            </w:r>
          </w:p>
        </w:tc>
      </w:tr>
      <w:tr w:rsidR="00240E9A" w:rsidRPr="00443299" w14:paraId="5A061C38" w14:textId="77777777" w:rsidTr="00240E9A">
        <w:trPr>
          <w:trHeight w:val="18"/>
        </w:trPr>
        <w:tc>
          <w:tcPr>
            <w:tcW w:w="5103" w:type="dxa"/>
            <w:gridSpan w:val="2"/>
            <w:tcBorders>
              <w:top w:val="single" w:sz="4" w:space="0" w:color="auto"/>
              <w:left w:val="single" w:sz="4" w:space="0" w:color="auto"/>
              <w:bottom w:val="single" w:sz="4" w:space="0" w:color="auto"/>
              <w:right w:val="single" w:sz="4" w:space="0" w:color="auto"/>
            </w:tcBorders>
            <w:vAlign w:val="center"/>
            <w:hideMark/>
          </w:tcPr>
          <w:p w14:paraId="12F732C7"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Technical </w:t>
            </w:r>
            <w:proofErr w:type="spellStart"/>
            <w:r w:rsidRPr="00443299">
              <w:rPr>
                <w:rFonts w:ascii="Times New Roman" w:hAnsi="Times New Roman" w:cs="Times New Roman"/>
                <w:sz w:val="17"/>
                <w:szCs w:val="17"/>
              </w:rPr>
              <w:t>feasibility</w:t>
            </w:r>
            <w:proofErr w:type="spellEnd"/>
            <w:r w:rsidRPr="00443299">
              <w:rPr>
                <w:rFonts w:ascii="Times New Roman" w:hAnsi="Times New Roman" w:cs="Times New Roman"/>
                <w:sz w:val="17"/>
                <w:szCs w:val="17"/>
              </w:rPr>
              <w:t xml:space="preserve"> study</w:t>
            </w:r>
          </w:p>
        </w:tc>
        <w:tc>
          <w:tcPr>
            <w:tcW w:w="4962" w:type="dxa"/>
            <w:gridSpan w:val="2"/>
            <w:tcBorders>
              <w:top w:val="single" w:sz="4" w:space="0" w:color="auto"/>
              <w:left w:val="single" w:sz="4" w:space="0" w:color="auto"/>
              <w:bottom w:val="single" w:sz="4" w:space="0" w:color="auto"/>
              <w:right w:val="single" w:sz="4" w:space="0" w:color="auto"/>
            </w:tcBorders>
            <w:noWrap/>
            <w:vAlign w:val="center"/>
            <w:hideMark/>
          </w:tcPr>
          <w:p w14:paraId="7A1EB876" w14:textId="7E961576" w:rsidR="00235926" w:rsidRPr="00443299" w:rsidRDefault="00235926" w:rsidP="005B76AA">
            <w:pPr>
              <w:jc w:val="center"/>
              <w:rPr>
                <w:rFonts w:ascii="Times New Roman" w:hAnsi="Times New Roman" w:cs="Times New Roman"/>
                <w:sz w:val="17"/>
                <w:szCs w:val="17"/>
                <w:lang w:val="en-GB"/>
              </w:rPr>
            </w:pPr>
            <w:r w:rsidRPr="00443299">
              <w:rPr>
                <w:rFonts w:ascii="Times New Roman" w:hAnsi="Times New Roman" w:cs="Times New Roman"/>
                <w:sz w:val="17"/>
                <w:szCs w:val="17"/>
                <w:lang w:val="en-US"/>
              </w:rPr>
              <w:t>Financial feasibility study (and vice versa)</w:t>
            </w:r>
          </w:p>
        </w:tc>
        <w:tc>
          <w:tcPr>
            <w:tcW w:w="1984" w:type="dxa"/>
            <w:tcBorders>
              <w:top w:val="single" w:sz="4" w:space="0" w:color="auto"/>
              <w:left w:val="single" w:sz="4" w:space="0" w:color="auto"/>
              <w:bottom w:val="single" w:sz="4" w:space="0" w:color="auto"/>
              <w:right w:val="single" w:sz="4" w:space="0" w:color="auto"/>
            </w:tcBorders>
            <w:vAlign w:val="center"/>
          </w:tcPr>
          <w:p w14:paraId="07977F95" w14:textId="77777777" w:rsidR="00235926" w:rsidRPr="00443299" w:rsidRDefault="00235926" w:rsidP="00E86796">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Behrens et al, 1991</w:t>
            </w:r>
          </w:p>
        </w:tc>
      </w:tr>
      <w:tr w:rsidR="00240E9A" w:rsidRPr="00443299" w14:paraId="40030C77" w14:textId="77777777" w:rsidTr="00240E9A">
        <w:trPr>
          <w:trHeight w:val="18"/>
        </w:trPr>
        <w:tc>
          <w:tcPr>
            <w:tcW w:w="5103" w:type="dxa"/>
            <w:gridSpan w:val="2"/>
            <w:tcBorders>
              <w:top w:val="single" w:sz="4" w:space="0" w:color="auto"/>
              <w:left w:val="single" w:sz="4" w:space="0" w:color="auto"/>
              <w:bottom w:val="single" w:sz="4" w:space="0" w:color="auto"/>
              <w:right w:val="single" w:sz="4" w:space="0" w:color="auto"/>
            </w:tcBorders>
            <w:noWrap/>
            <w:vAlign w:val="center"/>
            <w:hideMark/>
          </w:tcPr>
          <w:p w14:paraId="2DF60491"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rPr>
              <w:t>Project management</w:t>
            </w:r>
          </w:p>
        </w:tc>
        <w:tc>
          <w:tcPr>
            <w:tcW w:w="4962" w:type="dxa"/>
            <w:gridSpan w:val="2"/>
            <w:tcBorders>
              <w:top w:val="single" w:sz="4" w:space="0" w:color="auto"/>
              <w:left w:val="single" w:sz="4" w:space="0" w:color="auto"/>
              <w:bottom w:val="single" w:sz="4" w:space="0" w:color="auto"/>
              <w:right w:val="single" w:sz="4" w:space="0" w:color="auto"/>
            </w:tcBorders>
            <w:noWrap/>
            <w:vAlign w:val="center"/>
            <w:hideMark/>
          </w:tcPr>
          <w:p w14:paraId="521A01B2"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User </w:t>
            </w:r>
            <w:proofErr w:type="spellStart"/>
            <w:r w:rsidRPr="00443299">
              <w:rPr>
                <w:rFonts w:ascii="Times New Roman" w:hAnsi="Times New Roman" w:cs="Times New Roman"/>
                <w:sz w:val="17"/>
                <w:szCs w:val="17"/>
              </w:rPr>
              <w:t>behaviour</w:t>
            </w:r>
            <w:proofErr w:type="spellEnd"/>
            <w:r w:rsidRPr="00443299">
              <w:rPr>
                <w:rFonts w:ascii="Times New Roman" w:hAnsi="Times New Roman" w:cs="Times New Roman"/>
                <w:sz w:val="17"/>
                <w:szCs w:val="17"/>
              </w:rPr>
              <w:t xml:space="preserve"> training</w:t>
            </w:r>
          </w:p>
        </w:tc>
        <w:tc>
          <w:tcPr>
            <w:tcW w:w="1984" w:type="dxa"/>
            <w:tcBorders>
              <w:top w:val="single" w:sz="4" w:space="0" w:color="auto"/>
              <w:left w:val="single" w:sz="4" w:space="0" w:color="auto"/>
              <w:bottom w:val="single" w:sz="4" w:space="0" w:color="auto"/>
              <w:right w:val="single" w:sz="4" w:space="0" w:color="auto"/>
            </w:tcBorders>
            <w:vAlign w:val="center"/>
          </w:tcPr>
          <w:p w14:paraId="4ABFED65" w14:textId="77777777" w:rsidR="00235926" w:rsidRPr="00443299" w:rsidRDefault="00235926" w:rsidP="00E86796">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rPr>
              <w:t>Packendorff</w:t>
            </w:r>
            <w:proofErr w:type="spellEnd"/>
            <w:r w:rsidRPr="00443299">
              <w:rPr>
                <w:rFonts w:ascii="Times New Roman" w:hAnsi="Times New Roman" w:cs="Times New Roman"/>
                <w:i/>
                <w:iCs/>
                <w:sz w:val="15"/>
                <w:szCs w:val="15"/>
              </w:rPr>
              <w:t>, 1995</w:t>
            </w:r>
          </w:p>
        </w:tc>
      </w:tr>
      <w:tr w:rsidR="00240E9A" w:rsidRPr="00443299" w14:paraId="5624041A" w14:textId="77777777" w:rsidTr="00240E9A">
        <w:trPr>
          <w:trHeight w:val="18"/>
        </w:trPr>
        <w:tc>
          <w:tcPr>
            <w:tcW w:w="5103" w:type="dxa"/>
            <w:gridSpan w:val="2"/>
            <w:tcBorders>
              <w:top w:val="single" w:sz="4" w:space="0" w:color="auto"/>
              <w:left w:val="single" w:sz="4" w:space="0" w:color="auto"/>
              <w:bottom w:val="single" w:sz="4" w:space="0" w:color="auto"/>
              <w:right w:val="single" w:sz="4" w:space="0" w:color="auto"/>
            </w:tcBorders>
            <w:noWrap/>
            <w:vAlign w:val="center"/>
            <w:hideMark/>
          </w:tcPr>
          <w:p w14:paraId="7855CFE2"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Energy class </w:t>
            </w:r>
            <w:proofErr w:type="spellStart"/>
            <w:r w:rsidRPr="00443299">
              <w:rPr>
                <w:rFonts w:ascii="Times New Roman" w:hAnsi="Times New Roman" w:cs="Times New Roman"/>
                <w:sz w:val="17"/>
                <w:szCs w:val="17"/>
              </w:rPr>
              <w:t>certification</w:t>
            </w:r>
            <w:proofErr w:type="spellEnd"/>
          </w:p>
        </w:tc>
        <w:tc>
          <w:tcPr>
            <w:tcW w:w="4962" w:type="dxa"/>
            <w:gridSpan w:val="2"/>
            <w:tcBorders>
              <w:top w:val="single" w:sz="4" w:space="0" w:color="auto"/>
              <w:left w:val="single" w:sz="4" w:space="0" w:color="auto"/>
              <w:bottom w:val="single" w:sz="4" w:space="0" w:color="auto"/>
              <w:right w:val="single" w:sz="4" w:space="0" w:color="auto"/>
            </w:tcBorders>
            <w:noWrap/>
            <w:vAlign w:val="center"/>
            <w:hideMark/>
          </w:tcPr>
          <w:p w14:paraId="0F14FEBA"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rPr>
              <w:t>Energy audit</w:t>
            </w:r>
          </w:p>
        </w:tc>
        <w:tc>
          <w:tcPr>
            <w:tcW w:w="1984" w:type="dxa"/>
            <w:tcBorders>
              <w:top w:val="single" w:sz="4" w:space="0" w:color="auto"/>
              <w:left w:val="single" w:sz="4" w:space="0" w:color="auto"/>
              <w:bottom w:val="single" w:sz="4" w:space="0" w:color="auto"/>
              <w:right w:val="single" w:sz="4" w:space="0" w:color="auto"/>
            </w:tcBorders>
            <w:vAlign w:val="center"/>
          </w:tcPr>
          <w:p w14:paraId="337CCF28" w14:textId="77777777" w:rsidR="00235926" w:rsidRPr="00443299" w:rsidRDefault="00235926" w:rsidP="00E86796">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Lee et al, 2008</w:t>
            </w:r>
          </w:p>
        </w:tc>
      </w:tr>
      <w:tr w:rsidR="00240E9A" w:rsidRPr="00443299" w14:paraId="7FE6E607" w14:textId="77777777" w:rsidTr="00240E9A">
        <w:trPr>
          <w:trHeight w:val="18"/>
        </w:trPr>
        <w:tc>
          <w:tcPr>
            <w:tcW w:w="5103"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22B97E12"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rPr>
              <w:t>Demand-side management</w:t>
            </w:r>
          </w:p>
        </w:tc>
        <w:tc>
          <w:tcPr>
            <w:tcW w:w="4962" w:type="dxa"/>
            <w:gridSpan w:val="2"/>
            <w:tcBorders>
              <w:top w:val="single" w:sz="4" w:space="0" w:color="auto"/>
              <w:left w:val="single" w:sz="4" w:space="0" w:color="auto"/>
              <w:bottom w:val="single" w:sz="4" w:space="0" w:color="auto"/>
              <w:right w:val="single" w:sz="4" w:space="0" w:color="auto"/>
            </w:tcBorders>
            <w:vAlign w:val="center"/>
            <w:hideMark/>
          </w:tcPr>
          <w:p w14:paraId="412648CA"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lang w:val="en-US"/>
              </w:rPr>
              <w:t>Financing/Leasing/Shared savings EPC</w:t>
            </w:r>
          </w:p>
        </w:tc>
        <w:tc>
          <w:tcPr>
            <w:tcW w:w="1984" w:type="dxa"/>
            <w:vMerge w:val="restart"/>
            <w:tcBorders>
              <w:top w:val="single" w:sz="4" w:space="0" w:color="auto"/>
              <w:left w:val="single" w:sz="4" w:space="0" w:color="auto"/>
            </w:tcBorders>
            <w:vAlign w:val="center"/>
          </w:tcPr>
          <w:p w14:paraId="74C33576" w14:textId="77777777" w:rsidR="00235926" w:rsidRPr="00443299" w:rsidRDefault="00235926" w:rsidP="00E86796">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rPr>
              <w:t>Chamberlin</w:t>
            </w:r>
            <w:proofErr w:type="spellEnd"/>
            <w:r w:rsidRPr="00443299">
              <w:rPr>
                <w:rFonts w:ascii="Times New Roman" w:hAnsi="Times New Roman" w:cs="Times New Roman"/>
                <w:i/>
                <w:iCs/>
                <w:sz w:val="15"/>
                <w:szCs w:val="15"/>
              </w:rPr>
              <w:t xml:space="preserve"> et al, 1996</w:t>
            </w:r>
          </w:p>
        </w:tc>
      </w:tr>
      <w:tr w:rsidR="00240E9A" w:rsidRPr="00443299" w14:paraId="41178FC7" w14:textId="77777777" w:rsidTr="00240E9A">
        <w:trPr>
          <w:trHeight w:val="18"/>
        </w:trPr>
        <w:tc>
          <w:tcPr>
            <w:tcW w:w="5103" w:type="dxa"/>
            <w:gridSpan w:val="2"/>
            <w:vMerge/>
            <w:tcBorders>
              <w:top w:val="single" w:sz="4" w:space="0" w:color="auto"/>
              <w:left w:val="single" w:sz="4" w:space="0" w:color="auto"/>
              <w:bottom w:val="single" w:sz="4" w:space="0" w:color="auto"/>
              <w:right w:val="single" w:sz="4" w:space="0" w:color="auto"/>
            </w:tcBorders>
            <w:vAlign w:val="center"/>
            <w:hideMark/>
          </w:tcPr>
          <w:p w14:paraId="7FF9C79A" w14:textId="77777777" w:rsidR="00235926" w:rsidRPr="00443299" w:rsidRDefault="00235926" w:rsidP="00E86796">
            <w:pPr>
              <w:jc w:val="center"/>
              <w:rPr>
                <w:rFonts w:ascii="Times New Roman" w:hAnsi="Times New Roman" w:cs="Times New Roman"/>
                <w:sz w:val="17"/>
                <w:szCs w:val="17"/>
                <w:lang w:val="en-GB"/>
              </w:rPr>
            </w:pPr>
          </w:p>
        </w:tc>
        <w:tc>
          <w:tcPr>
            <w:tcW w:w="4962" w:type="dxa"/>
            <w:gridSpan w:val="2"/>
            <w:tcBorders>
              <w:top w:val="single" w:sz="4" w:space="0" w:color="auto"/>
              <w:left w:val="single" w:sz="4" w:space="0" w:color="auto"/>
              <w:bottom w:val="single" w:sz="4" w:space="0" w:color="auto"/>
              <w:right w:val="single" w:sz="4" w:space="0" w:color="auto"/>
            </w:tcBorders>
            <w:vAlign w:val="center"/>
            <w:hideMark/>
          </w:tcPr>
          <w:p w14:paraId="2C6B4A8B"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rPr>
              <w:t>Project management</w:t>
            </w:r>
          </w:p>
        </w:tc>
        <w:tc>
          <w:tcPr>
            <w:tcW w:w="1984" w:type="dxa"/>
            <w:vMerge/>
            <w:tcBorders>
              <w:left w:val="single" w:sz="4" w:space="0" w:color="auto"/>
            </w:tcBorders>
            <w:vAlign w:val="center"/>
          </w:tcPr>
          <w:p w14:paraId="2B178A0B" w14:textId="77777777" w:rsidR="00235926" w:rsidRPr="00443299" w:rsidRDefault="00235926" w:rsidP="00E86796">
            <w:pPr>
              <w:jc w:val="right"/>
              <w:rPr>
                <w:rFonts w:ascii="Times New Roman" w:hAnsi="Times New Roman" w:cs="Times New Roman"/>
                <w:i/>
                <w:iCs/>
                <w:sz w:val="15"/>
                <w:szCs w:val="15"/>
                <w:lang w:val="en-GB"/>
              </w:rPr>
            </w:pPr>
          </w:p>
        </w:tc>
      </w:tr>
      <w:tr w:rsidR="00240E9A" w:rsidRPr="00443299" w14:paraId="2845020F" w14:textId="77777777" w:rsidTr="00240E9A">
        <w:trPr>
          <w:trHeight w:val="18"/>
        </w:trPr>
        <w:tc>
          <w:tcPr>
            <w:tcW w:w="5103" w:type="dxa"/>
            <w:gridSpan w:val="2"/>
            <w:vMerge/>
            <w:tcBorders>
              <w:top w:val="single" w:sz="4" w:space="0" w:color="auto"/>
              <w:left w:val="single" w:sz="4" w:space="0" w:color="auto"/>
              <w:bottom w:val="single" w:sz="4" w:space="0" w:color="auto"/>
              <w:right w:val="single" w:sz="4" w:space="0" w:color="auto"/>
            </w:tcBorders>
            <w:vAlign w:val="center"/>
            <w:hideMark/>
          </w:tcPr>
          <w:p w14:paraId="003DEC40" w14:textId="77777777" w:rsidR="00235926" w:rsidRPr="00443299" w:rsidRDefault="00235926" w:rsidP="00E86796">
            <w:pPr>
              <w:jc w:val="center"/>
              <w:rPr>
                <w:rFonts w:ascii="Times New Roman" w:hAnsi="Times New Roman" w:cs="Times New Roman"/>
                <w:sz w:val="17"/>
                <w:szCs w:val="17"/>
                <w:lang w:val="en-GB"/>
              </w:rPr>
            </w:pPr>
          </w:p>
        </w:tc>
        <w:tc>
          <w:tcPr>
            <w:tcW w:w="4962" w:type="dxa"/>
            <w:gridSpan w:val="2"/>
            <w:tcBorders>
              <w:top w:val="single" w:sz="4" w:space="0" w:color="auto"/>
              <w:left w:val="single" w:sz="4" w:space="0" w:color="auto"/>
              <w:bottom w:val="single" w:sz="4" w:space="0" w:color="auto"/>
              <w:right w:val="single" w:sz="4" w:space="0" w:color="auto"/>
            </w:tcBorders>
            <w:vAlign w:val="center"/>
            <w:hideMark/>
          </w:tcPr>
          <w:p w14:paraId="629D13E9"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Energy </w:t>
            </w:r>
            <w:proofErr w:type="spellStart"/>
            <w:r w:rsidRPr="00443299">
              <w:rPr>
                <w:rFonts w:ascii="Times New Roman" w:hAnsi="Times New Roman" w:cs="Times New Roman"/>
                <w:sz w:val="17"/>
                <w:szCs w:val="17"/>
              </w:rPr>
              <w:t>brokering</w:t>
            </w:r>
            <w:proofErr w:type="spellEnd"/>
            <w:r w:rsidRPr="00443299">
              <w:rPr>
                <w:rFonts w:ascii="Times New Roman" w:hAnsi="Times New Roman" w:cs="Times New Roman"/>
                <w:sz w:val="17"/>
                <w:szCs w:val="17"/>
              </w:rPr>
              <w:t xml:space="preserve"> and marketing</w:t>
            </w:r>
          </w:p>
        </w:tc>
        <w:tc>
          <w:tcPr>
            <w:tcW w:w="1984" w:type="dxa"/>
            <w:vMerge/>
            <w:tcBorders>
              <w:left w:val="single" w:sz="4" w:space="0" w:color="auto"/>
              <w:bottom w:val="single" w:sz="4" w:space="0" w:color="auto"/>
            </w:tcBorders>
            <w:vAlign w:val="center"/>
          </w:tcPr>
          <w:p w14:paraId="3F11C87C" w14:textId="77777777" w:rsidR="00235926" w:rsidRPr="00443299" w:rsidRDefault="00235926" w:rsidP="00E86796">
            <w:pPr>
              <w:jc w:val="right"/>
              <w:rPr>
                <w:rFonts w:ascii="Times New Roman" w:hAnsi="Times New Roman" w:cs="Times New Roman"/>
                <w:i/>
                <w:iCs/>
                <w:sz w:val="15"/>
                <w:szCs w:val="15"/>
                <w:lang w:val="en-GB"/>
              </w:rPr>
            </w:pPr>
          </w:p>
        </w:tc>
      </w:tr>
      <w:tr w:rsidR="00240E9A" w:rsidRPr="00443299" w14:paraId="5FDD59AD" w14:textId="77777777" w:rsidTr="00240E9A">
        <w:trPr>
          <w:trHeight w:val="18"/>
        </w:trPr>
        <w:tc>
          <w:tcPr>
            <w:tcW w:w="5103" w:type="dxa"/>
            <w:gridSpan w:val="2"/>
            <w:tcBorders>
              <w:top w:val="single" w:sz="4" w:space="0" w:color="auto"/>
              <w:left w:val="single" w:sz="4" w:space="0" w:color="auto"/>
              <w:bottom w:val="single" w:sz="4" w:space="0" w:color="auto"/>
              <w:right w:val="single" w:sz="4" w:space="0" w:color="auto"/>
            </w:tcBorders>
            <w:noWrap/>
            <w:vAlign w:val="center"/>
            <w:hideMark/>
          </w:tcPr>
          <w:p w14:paraId="37DF1E80"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rPr>
              <w:t>Incentives (White Certificates)</w:t>
            </w:r>
          </w:p>
        </w:tc>
        <w:tc>
          <w:tcPr>
            <w:tcW w:w="4962" w:type="dxa"/>
            <w:gridSpan w:val="2"/>
            <w:tcBorders>
              <w:top w:val="single" w:sz="4" w:space="0" w:color="auto"/>
              <w:left w:val="single" w:sz="4" w:space="0" w:color="auto"/>
              <w:bottom w:val="single" w:sz="4" w:space="0" w:color="auto"/>
              <w:right w:val="single" w:sz="4" w:space="0" w:color="auto"/>
            </w:tcBorders>
            <w:noWrap/>
            <w:vAlign w:val="center"/>
            <w:hideMark/>
          </w:tcPr>
          <w:p w14:paraId="302A5250" w14:textId="5EC2584F" w:rsidR="00235926" w:rsidRPr="00443299" w:rsidRDefault="00235926" w:rsidP="005B76AA">
            <w:pPr>
              <w:jc w:val="center"/>
              <w:rPr>
                <w:rFonts w:ascii="Times New Roman" w:hAnsi="Times New Roman" w:cs="Times New Roman"/>
                <w:sz w:val="17"/>
                <w:szCs w:val="17"/>
                <w:lang w:val="en-GB"/>
              </w:rPr>
            </w:pPr>
            <w:r w:rsidRPr="00443299">
              <w:rPr>
                <w:rFonts w:ascii="Times New Roman" w:hAnsi="Times New Roman" w:cs="Times New Roman"/>
                <w:sz w:val="17"/>
                <w:szCs w:val="17"/>
                <w:lang w:val="en-US"/>
              </w:rPr>
              <w:t>ETS management (and vice versa)</w:t>
            </w:r>
          </w:p>
        </w:tc>
        <w:tc>
          <w:tcPr>
            <w:tcW w:w="1984" w:type="dxa"/>
            <w:tcBorders>
              <w:top w:val="single" w:sz="4" w:space="0" w:color="auto"/>
              <w:left w:val="single" w:sz="4" w:space="0" w:color="auto"/>
              <w:bottom w:val="single" w:sz="4" w:space="0" w:color="auto"/>
              <w:right w:val="single" w:sz="4" w:space="0" w:color="auto"/>
            </w:tcBorders>
            <w:vAlign w:val="center"/>
          </w:tcPr>
          <w:p w14:paraId="62A49B0E" w14:textId="77777777" w:rsidR="00235926" w:rsidRPr="00443299" w:rsidRDefault="00235926" w:rsidP="00E86796">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 xml:space="preserve">Bertoldi &amp; </w:t>
            </w:r>
            <w:proofErr w:type="spellStart"/>
            <w:r w:rsidRPr="00443299">
              <w:rPr>
                <w:rFonts w:ascii="Times New Roman" w:hAnsi="Times New Roman" w:cs="Times New Roman"/>
                <w:i/>
                <w:iCs/>
                <w:sz w:val="15"/>
                <w:szCs w:val="15"/>
              </w:rPr>
              <w:t>Rezessy</w:t>
            </w:r>
            <w:proofErr w:type="spellEnd"/>
            <w:r w:rsidRPr="00443299">
              <w:rPr>
                <w:rFonts w:ascii="Times New Roman" w:hAnsi="Times New Roman" w:cs="Times New Roman"/>
                <w:i/>
                <w:iCs/>
                <w:sz w:val="15"/>
                <w:szCs w:val="15"/>
              </w:rPr>
              <w:t>, 2006</w:t>
            </w:r>
          </w:p>
        </w:tc>
      </w:tr>
      <w:tr w:rsidR="00240E9A" w:rsidRPr="00443299" w14:paraId="3C52E2C2" w14:textId="77777777" w:rsidTr="00240E9A">
        <w:trPr>
          <w:trHeight w:val="18"/>
        </w:trPr>
        <w:tc>
          <w:tcPr>
            <w:tcW w:w="5103" w:type="dxa"/>
            <w:gridSpan w:val="2"/>
            <w:tcBorders>
              <w:top w:val="single" w:sz="4" w:space="0" w:color="auto"/>
              <w:left w:val="single" w:sz="4" w:space="0" w:color="auto"/>
              <w:bottom w:val="single" w:sz="4" w:space="0" w:color="auto"/>
              <w:right w:val="single" w:sz="4" w:space="0" w:color="auto"/>
            </w:tcBorders>
            <w:noWrap/>
            <w:vAlign w:val="center"/>
            <w:hideMark/>
          </w:tcPr>
          <w:p w14:paraId="523D684C"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rPr>
              <w:t>Facility management</w:t>
            </w:r>
          </w:p>
        </w:tc>
        <w:tc>
          <w:tcPr>
            <w:tcW w:w="4962" w:type="dxa"/>
            <w:gridSpan w:val="2"/>
            <w:tcBorders>
              <w:top w:val="single" w:sz="4" w:space="0" w:color="auto"/>
              <w:left w:val="single" w:sz="4" w:space="0" w:color="auto"/>
              <w:bottom w:val="single" w:sz="4" w:space="0" w:color="auto"/>
              <w:right w:val="single" w:sz="4" w:space="0" w:color="auto"/>
            </w:tcBorders>
            <w:noWrap/>
            <w:vAlign w:val="center"/>
            <w:hideMark/>
          </w:tcPr>
          <w:p w14:paraId="18D6FD82" w14:textId="77777777" w:rsidR="00235926" w:rsidRPr="00443299" w:rsidRDefault="00235926" w:rsidP="00E86796">
            <w:pPr>
              <w:keepNext/>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User </w:t>
            </w:r>
            <w:proofErr w:type="spellStart"/>
            <w:r w:rsidRPr="00443299">
              <w:rPr>
                <w:rFonts w:ascii="Times New Roman" w:hAnsi="Times New Roman" w:cs="Times New Roman"/>
                <w:sz w:val="17"/>
                <w:szCs w:val="17"/>
              </w:rPr>
              <w:t>behaviour</w:t>
            </w:r>
            <w:proofErr w:type="spellEnd"/>
            <w:r w:rsidRPr="00443299">
              <w:rPr>
                <w:rFonts w:ascii="Times New Roman" w:hAnsi="Times New Roman" w:cs="Times New Roman"/>
                <w:sz w:val="17"/>
                <w:szCs w:val="17"/>
              </w:rPr>
              <w:t xml:space="preserve"> training</w:t>
            </w:r>
          </w:p>
        </w:tc>
        <w:tc>
          <w:tcPr>
            <w:tcW w:w="1984" w:type="dxa"/>
            <w:tcBorders>
              <w:top w:val="single" w:sz="4" w:space="0" w:color="auto"/>
              <w:left w:val="single" w:sz="4" w:space="0" w:color="auto"/>
              <w:bottom w:val="single" w:sz="4" w:space="0" w:color="auto"/>
              <w:right w:val="single" w:sz="4" w:space="0" w:color="auto"/>
            </w:tcBorders>
            <w:vAlign w:val="center"/>
          </w:tcPr>
          <w:p w14:paraId="0AC82C29" w14:textId="77777777" w:rsidR="00235926" w:rsidRPr="00443299" w:rsidRDefault="00235926" w:rsidP="00E86796">
            <w:pPr>
              <w:keepNext/>
              <w:jc w:val="right"/>
              <w:rPr>
                <w:rFonts w:ascii="Times New Roman" w:hAnsi="Times New Roman" w:cs="Times New Roman"/>
                <w:sz w:val="15"/>
                <w:szCs w:val="15"/>
                <w:lang w:val="en-GB"/>
              </w:rPr>
            </w:pPr>
            <w:r w:rsidRPr="00443299">
              <w:rPr>
                <w:rFonts w:ascii="Times New Roman" w:hAnsi="Times New Roman" w:cs="Times New Roman"/>
                <w:sz w:val="15"/>
                <w:szCs w:val="15"/>
              </w:rPr>
              <w:t>-</w:t>
            </w:r>
          </w:p>
        </w:tc>
      </w:tr>
    </w:tbl>
    <w:p w14:paraId="06E2B3E3" w14:textId="4FEB4969" w:rsidR="004F09AF" w:rsidRPr="00443299" w:rsidRDefault="005B76AA" w:rsidP="001E747F">
      <w:pPr>
        <w:pStyle w:val="Didascalia"/>
        <w:jc w:val="center"/>
        <w:rPr>
          <w:rFonts w:ascii="Times New Roman" w:hAnsi="Times New Roman" w:cs="Times New Roman"/>
          <w:i w:val="0"/>
          <w:iCs w:val="0"/>
          <w:color w:val="auto"/>
          <w:sz w:val="17"/>
          <w:szCs w:val="17"/>
          <w:lang w:val="en-GB"/>
        </w:rPr>
      </w:pPr>
      <w:bookmarkStart w:id="23" w:name="_Toc40779678"/>
      <w:r w:rsidRPr="00443299">
        <w:rPr>
          <w:rFonts w:ascii="Times New Roman" w:hAnsi="Times New Roman" w:cs="Times New Roman"/>
          <w:i w:val="0"/>
          <w:iCs w:val="0"/>
          <w:color w:val="auto"/>
          <w:sz w:val="17"/>
          <w:szCs w:val="17"/>
          <w:lang w:val="en-GB"/>
        </w:rPr>
        <w:t xml:space="preserve">Table </w:t>
      </w:r>
      <w:r w:rsidRPr="00443299">
        <w:rPr>
          <w:rFonts w:ascii="Times New Roman" w:hAnsi="Times New Roman" w:cs="Times New Roman"/>
          <w:i w:val="0"/>
          <w:iCs w:val="0"/>
          <w:color w:val="auto"/>
          <w:sz w:val="17"/>
          <w:szCs w:val="17"/>
          <w:lang w:val="en-GB"/>
        </w:rPr>
        <w:fldChar w:fldCharType="begin"/>
      </w:r>
      <w:r w:rsidRPr="00443299">
        <w:rPr>
          <w:rFonts w:ascii="Times New Roman" w:hAnsi="Times New Roman" w:cs="Times New Roman"/>
          <w:i w:val="0"/>
          <w:iCs w:val="0"/>
          <w:color w:val="auto"/>
          <w:sz w:val="17"/>
          <w:szCs w:val="17"/>
          <w:lang w:val="en-GB"/>
        </w:rPr>
        <w:instrText xml:space="preserve"> SEQ Table \* ARABIC </w:instrText>
      </w:r>
      <w:r w:rsidRPr="00443299">
        <w:rPr>
          <w:rFonts w:ascii="Times New Roman" w:hAnsi="Times New Roman" w:cs="Times New Roman"/>
          <w:i w:val="0"/>
          <w:iCs w:val="0"/>
          <w:color w:val="auto"/>
          <w:sz w:val="17"/>
          <w:szCs w:val="17"/>
          <w:lang w:val="en-GB"/>
        </w:rPr>
        <w:fldChar w:fldCharType="separate"/>
      </w:r>
      <w:r w:rsidRPr="00443299">
        <w:rPr>
          <w:rFonts w:ascii="Times New Roman" w:hAnsi="Times New Roman" w:cs="Times New Roman"/>
          <w:i w:val="0"/>
          <w:iCs w:val="0"/>
          <w:color w:val="auto"/>
          <w:sz w:val="17"/>
          <w:szCs w:val="17"/>
          <w:lang w:val="en-GB"/>
        </w:rPr>
        <w:t>6</w:t>
      </w:r>
      <w:r w:rsidRPr="00443299">
        <w:rPr>
          <w:rFonts w:ascii="Times New Roman" w:hAnsi="Times New Roman" w:cs="Times New Roman"/>
          <w:i w:val="0"/>
          <w:iCs w:val="0"/>
          <w:color w:val="auto"/>
          <w:sz w:val="17"/>
          <w:szCs w:val="17"/>
          <w:lang w:val="en-GB"/>
        </w:rPr>
        <w:fldChar w:fldCharType="end"/>
      </w:r>
      <w:r w:rsidRPr="00443299">
        <w:rPr>
          <w:rFonts w:ascii="Times New Roman" w:hAnsi="Times New Roman" w:cs="Times New Roman"/>
          <w:i w:val="0"/>
          <w:iCs w:val="0"/>
          <w:color w:val="auto"/>
          <w:sz w:val="17"/>
          <w:szCs w:val="17"/>
          <w:lang w:val="en-GB"/>
        </w:rPr>
        <w:t xml:space="preserve"> - Opportunities emerging between generic service</w:t>
      </w:r>
      <w:bookmarkEnd w:id="23"/>
      <w:r w:rsidR="00235926" w:rsidRPr="00443299">
        <w:rPr>
          <w:rFonts w:ascii="Times New Roman" w:hAnsi="Times New Roman" w:cs="Times New Roman"/>
          <w:i w:val="0"/>
          <w:iCs w:val="0"/>
          <w:color w:val="auto"/>
          <w:sz w:val="17"/>
          <w:szCs w:val="17"/>
          <w:lang w:val="en-GB"/>
        </w:rPr>
        <w:t>s</w:t>
      </w:r>
    </w:p>
    <w:tbl>
      <w:tblPr>
        <w:tblStyle w:val="Grigliatabella"/>
        <w:tblW w:w="12049" w:type="dxa"/>
        <w:tblInd w:w="1129" w:type="dxa"/>
        <w:tblLook w:val="04A0" w:firstRow="1" w:lastRow="0" w:firstColumn="1" w:lastColumn="0" w:noHBand="0" w:noVBand="1"/>
      </w:tblPr>
      <w:tblGrid>
        <w:gridCol w:w="4820"/>
        <w:gridCol w:w="283"/>
        <w:gridCol w:w="284"/>
        <w:gridCol w:w="4678"/>
        <w:gridCol w:w="1984"/>
      </w:tblGrid>
      <w:tr w:rsidR="00235926" w:rsidRPr="00443299" w14:paraId="6C258196" w14:textId="77777777" w:rsidTr="00240E9A">
        <w:trPr>
          <w:trHeight w:val="19"/>
        </w:trPr>
        <w:tc>
          <w:tcPr>
            <w:tcW w:w="4820" w:type="dxa"/>
            <w:tcBorders>
              <w:top w:val="single" w:sz="4" w:space="0" w:color="auto"/>
              <w:left w:val="single" w:sz="4" w:space="0" w:color="auto"/>
              <w:bottom w:val="single" w:sz="4" w:space="0" w:color="auto"/>
              <w:right w:val="single" w:sz="4" w:space="0" w:color="auto"/>
            </w:tcBorders>
            <w:noWrap/>
            <w:vAlign w:val="center"/>
          </w:tcPr>
          <w:p w14:paraId="17E19B87" w14:textId="405084AD" w:rsidR="00235926" w:rsidRPr="00443299" w:rsidRDefault="00235926" w:rsidP="00235926">
            <w:pPr>
              <w:jc w:val="center"/>
              <w:rPr>
                <w:rFonts w:ascii="Times New Roman" w:hAnsi="Times New Roman" w:cs="Times New Roman"/>
                <w:sz w:val="17"/>
                <w:szCs w:val="17"/>
                <w:lang w:val="en-GB"/>
              </w:rPr>
            </w:pPr>
            <w:r w:rsidRPr="00443299">
              <w:rPr>
                <w:rFonts w:ascii="Times New Roman" w:hAnsi="Times New Roman" w:cs="Times New Roman"/>
                <w:b/>
                <w:bCs/>
                <w:sz w:val="17"/>
                <w:szCs w:val="17"/>
                <w:lang w:val="en-GB"/>
              </w:rPr>
              <w:t xml:space="preserve">Generic service 1 </w:t>
            </w:r>
            <w:r w:rsidRPr="00443299">
              <w:rPr>
                <w:rFonts w:ascii="Times New Roman" w:hAnsi="Times New Roman" w:cs="Times New Roman"/>
                <w:b/>
                <w:bCs/>
                <w:sz w:val="16"/>
                <w:szCs w:val="16"/>
                <w:lang w:val="en-GB"/>
              </w:rPr>
              <w:t>(currently offered)</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4883DB47" w14:textId="6E56EEC3" w:rsidR="00235926" w:rsidRPr="00443299" w:rsidRDefault="00BA1535" w:rsidP="00235926">
            <w:pPr>
              <w:jc w:val="center"/>
              <w:rPr>
                <w:rFonts w:ascii="Times New Roman" w:hAnsi="Times New Roman" w:cs="Times New Roman"/>
                <w:sz w:val="17"/>
                <w:szCs w:val="17"/>
                <w:lang w:val="en-GB"/>
              </w:rPr>
            </w:pPr>
            <w:r w:rsidRPr="00443299">
              <w:rPr>
                <w:rFonts w:ascii="Times New Roman" w:hAnsi="Times New Roman" w:cs="Times New Roman"/>
                <w:sz w:val="16"/>
                <w:szCs w:val="16"/>
                <w:lang w:val="en-GB"/>
              </w:rPr>
              <w:sym w:font="Symbol" w:char="F0AB"/>
            </w:r>
          </w:p>
        </w:tc>
        <w:tc>
          <w:tcPr>
            <w:tcW w:w="4678" w:type="dxa"/>
            <w:tcBorders>
              <w:top w:val="single" w:sz="4" w:space="0" w:color="auto"/>
              <w:left w:val="single" w:sz="4" w:space="0" w:color="auto"/>
              <w:bottom w:val="single" w:sz="4" w:space="0" w:color="auto"/>
              <w:right w:val="single" w:sz="4" w:space="0" w:color="auto"/>
            </w:tcBorders>
            <w:vAlign w:val="center"/>
          </w:tcPr>
          <w:p w14:paraId="6BC88A40" w14:textId="2048228A" w:rsidR="00235926" w:rsidRPr="00443299" w:rsidRDefault="00235926" w:rsidP="00235926">
            <w:pPr>
              <w:jc w:val="center"/>
              <w:rPr>
                <w:rFonts w:ascii="Times New Roman" w:hAnsi="Times New Roman" w:cs="Times New Roman"/>
                <w:sz w:val="17"/>
                <w:szCs w:val="17"/>
                <w:lang w:val="en-GB"/>
              </w:rPr>
            </w:pPr>
            <w:r w:rsidRPr="00443299">
              <w:rPr>
                <w:rFonts w:ascii="Times New Roman" w:hAnsi="Times New Roman" w:cs="Times New Roman"/>
                <w:b/>
                <w:bCs/>
                <w:sz w:val="17"/>
                <w:szCs w:val="17"/>
                <w:lang w:val="en-GB"/>
              </w:rPr>
              <w:t xml:space="preserve">Specific service 1 </w:t>
            </w:r>
            <w:r w:rsidRPr="00443299">
              <w:rPr>
                <w:rFonts w:ascii="Times New Roman" w:hAnsi="Times New Roman" w:cs="Times New Roman"/>
                <w:b/>
                <w:bCs/>
                <w:sz w:val="16"/>
                <w:szCs w:val="16"/>
                <w:lang w:val="en-GB"/>
              </w:rPr>
              <w:t>(opportunity that could be exploited)</w:t>
            </w:r>
          </w:p>
        </w:tc>
        <w:tc>
          <w:tcPr>
            <w:tcW w:w="1984" w:type="dxa"/>
            <w:tcBorders>
              <w:top w:val="single" w:sz="4" w:space="0" w:color="auto"/>
              <w:left w:val="single" w:sz="4" w:space="0" w:color="auto"/>
              <w:bottom w:val="single" w:sz="4" w:space="0" w:color="auto"/>
              <w:right w:val="single" w:sz="4" w:space="0" w:color="auto"/>
            </w:tcBorders>
            <w:vAlign w:val="center"/>
          </w:tcPr>
          <w:p w14:paraId="076C9890" w14:textId="761DC6BA" w:rsidR="00235926" w:rsidRPr="00443299" w:rsidRDefault="00235926" w:rsidP="00235926">
            <w:pPr>
              <w:jc w:val="right"/>
              <w:rPr>
                <w:rFonts w:ascii="Times New Roman" w:hAnsi="Times New Roman" w:cs="Times New Roman"/>
                <w:i/>
                <w:iCs/>
                <w:sz w:val="15"/>
                <w:szCs w:val="15"/>
                <w:lang w:val="en-GB"/>
              </w:rPr>
            </w:pPr>
            <w:r w:rsidRPr="00443299">
              <w:rPr>
                <w:rFonts w:ascii="Times New Roman" w:hAnsi="Times New Roman" w:cs="Times New Roman"/>
                <w:b/>
                <w:bCs/>
                <w:sz w:val="17"/>
                <w:szCs w:val="17"/>
                <w:lang w:val="en-GB"/>
              </w:rPr>
              <w:t>References</w:t>
            </w:r>
          </w:p>
        </w:tc>
      </w:tr>
      <w:tr w:rsidR="00235926" w:rsidRPr="00443299" w14:paraId="0EB42A5E" w14:textId="77777777" w:rsidTr="00240E9A">
        <w:trPr>
          <w:trHeight w:val="19"/>
        </w:trPr>
        <w:tc>
          <w:tcPr>
            <w:tcW w:w="5103" w:type="dxa"/>
            <w:gridSpan w:val="2"/>
            <w:tcBorders>
              <w:top w:val="single" w:sz="4" w:space="0" w:color="auto"/>
              <w:left w:val="single" w:sz="4" w:space="0" w:color="auto"/>
              <w:bottom w:val="single" w:sz="4" w:space="0" w:color="auto"/>
              <w:right w:val="single" w:sz="4" w:space="0" w:color="auto"/>
            </w:tcBorders>
            <w:noWrap/>
            <w:vAlign w:val="center"/>
            <w:hideMark/>
          </w:tcPr>
          <w:p w14:paraId="2E9CCC60" w14:textId="02616454"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lang w:val="en-US"/>
              </w:rPr>
              <w:t xml:space="preserve">Air conditioning, Lighting, Ventilation, Space </w:t>
            </w:r>
            <w:r w:rsidR="005C0776" w:rsidRPr="00443299">
              <w:rPr>
                <w:rFonts w:ascii="Times New Roman" w:hAnsi="Times New Roman" w:cs="Times New Roman"/>
                <w:sz w:val="17"/>
                <w:szCs w:val="17"/>
                <w:lang w:val="en-US"/>
              </w:rPr>
              <w:t>HVAC,</w:t>
            </w:r>
            <w:r w:rsidRPr="00443299">
              <w:rPr>
                <w:rFonts w:ascii="Times New Roman" w:hAnsi="Times New Roman" w:cs="Times New Roman"/>
                <w:sz w:val="17"/>
                <w:szCs w:val="17"/>
                <w:lang w:val="en-US"/>
              </w:rPr>
              <w:t xml:space="preserve"> and Air quality monitoring</w:t>
            </w:r>
          </w:p>
        </w:tc>
        <w:tc>
          <w:tcPr>
            <w:tcW w:w="4962" w:type="dxa"/>
            <w:gridSpan w:val="2"/>
            <w:tcBorders>
              <w:top w:val="single" w:sz="4" w:space="0" w:color="auto"/>
              <w:left w:val="single" w:sz="4" w:space="0" w:color="auto"/>
              <w:bottom w:val="single" w:sz="4" w:space="0" w:color="auto"/>
              <w:right w:val="single" w:sz="4" w:space="0" w:color="auto"/>
            </w:tcBorders>
            <w:vAlign w:val="center"/>
            <w:hideMark/>
          </w:tcPr>
          <w:p w14:paraId="50594BD3"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Energy class </w:t>
            </w:r>
            <w:proofErr w:type="spellStart"/>
            <w:r w:rsidRPr="00443299">
              <w:rPr>
                <w:rFonts w:ascii="Times New Roman" w:hAnsi="Times New Roman" w:cs="Times New Roman"/>
                <w:sz w:val="17"/>
                <w:szCs w:val="17"/>
              </w:rPr>
              <w:t>certification</w:t>
            </w:r>
            <w:proofErr w:type="spellEnd"/>
          </w:p>
        </w:tc>
        <w:tc>
          <w:tcPr>
            <w:tcW w:w="1984" w:type="dxa"/>
            <w:tcBorders>
              <w:top w:val="single" w:sz="4" w:space="0" w:color="auto"/>
              <w:left w:val="single" w:sz="4" w:space="0" w:color="auto"/>
              <w:bottom w:val="single" w:sz="4" w:space="0" w:color="auto"/>
              <w:right w:val="single" w:sz="4" w:space="0" w:color="auto"/>
            </w:tcBorders>
            <w:vAlign w:val="center"/>
          </w:tcPr>
          <w:p w14:paraId="0CBECC66" w14:textId="77777777" w:rsidR="00235926" w:rsidRPr="00443299" w:rsidRDefault="00235926" w:rsidP="00E86796">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Lee et al, 2008</w:t>
            </w:r>
          </w:p>
        </w:tc>
      </w:tr>
      <w:tr w:rsidR="00235926" w:rsidRPr="00443299" w14:paraId="3F9CBEB8" w14:textId="77777777" w:rsidTr="00240E9A">
        <w:trPr>
          <w:trHeight w:val="19"/>
        </w:trPr>
        <w:tc>
          <w:tcPr>
            <w:tcW w:w="5103"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5246A9A2"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lang w:val="en-US"/>
              </w:rPr>
              <w:t>Energy management systems/ smart meters monitoring</w:t>
            </w:r>
          </w:p>
        </w:tc>
        <w:tc>
          <w:tcPr>
            <w:tcW w:w="4962" w:type="dxa"/>
            <w:gridSpan w:val="2"/>
            <w:tcBorders>
              <w:top w:val="single" w:sz="4" w:space="0" w:color="auto"/>
              <w:left w:val="single" w:sz="4" w:space="0" w:color="auto"/>
              <w:bottom w:val="single" w:sz="4" w:space="0" w:color="auto"/>
              <w:right w:val="single" w:sz="4" w:space="0" w:color="auto"/>
            </w:tcBorders>
            <w:noWrap/>
            <w:vAlign w:val="center"/>
            <w:hideMark/>
          </w:tcPr>
          <w:p w14:paraId="7BE68683"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rPr>
              <w:t>Energy audit</w:t>
            </w:r>
          </w:p>
        </w:tc>
        <w:tc>
          <w:tcPr>
            <w:tcW w:w="1984" w:type="dxa"/>
            <w:vMerge w:val="restart"/>
            <w:tcBorders>
              <w:top w:val="single" w:sz="4" w:space="0" w:color="auto"/>
              <w:left w:val="single" w:sz="4" w:space="0" w:color="auto"/>
              <w:right w:val="single" w:sz="4" w:space="0" w:color="auto"/>
            </w:tcBorders>
            <w:vAlign w:val="center"/>
          </w:tcPr>
          <w:p w14:paraId="55C3478D" w14:textId="77777777" w:rsidR="00235926" w:rsidRPr="00443299" w:rsidRDefault="00235926" w:rsidP="00E86796">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Kadar, 2011</w:t>
            </w:r>
          </w:p>
        </w:tc>
      </w:tr>
      <w:tr w:rsidR="00235926" w:rsidRPr="00443299" w14:paraId="48F3DEE0" w14:textId="77777777" w:rsidTr="00240E9A">
        <w:trPr>
          <w:trHeight w:val="19"/>
        </w:trPr>
        <w:tc>
          <w:tcPr>
            <w:tcW w:w="5103" w:type="dxa"/>
            <w:gridSpan w:val="2"/>
            <w:vMerge/>
            <w:tcBorders>
              <w:top w:val="single" w:sz="4" w:space="0" w:color="auto"/>
              <w:left w:val="single" w:sz="4" w:space="0" w:color="auto"/>
              <w:bottom w:val="single" w:sz="4" w:space="0" w:color="auto"/>
              <w:right w:val="single" w:sz="4" w:space="0" w:color="auto"/>
            </w:tcBorders>
            <w:vAlign w:val="center"/>
            <w:hideMark/>
          </w:tcPr>
          <w:p w14:paraId="65215626" w14:textId="77777777" w:rsidR="00235926" w:rsidRPr="00443299" w:rsidRDefault="00235926" w:rsidP="00E86796">
            <w:pPr>
              <w:rPr>
                <w:rFonts w:ascii="Times New Roman" w:hAnsi="Times New Roman" w:cs="Times New Roman"/>
                <w:sz w:val="17"/>
                <w:szCs w:val="17"/>
                <w:lang w:val="en-GB"/>
              </w:rPr>
            </w:pPr>
          </w:p>
        </w:tc>
        <w:tc>
          <w:tcPr>
            <w:tcW w:w="4962" w:type="dxa"/>
            <w:gridSpan w:val="2"/>
            <w:tcBorders>
              <w:top w:val="single" w:sz="4" w:space="0" w:color="auto"/>
              <w:left w:val="single" w:sz="4" w:space="0" w:color="auto"/>
              <w:bottom w:val="single" w:sz="4" w:space="0" w:color="auto"/>
              <w:right w:val="single" w:sz="4" w:space="0" w:color="auto"/>
            </w:tcBorders>
            <w:noWrap/>
            <w:vAlign w:val="center"/>
            <w:hideMark/>
          </w:tcPr>
          <w:p w14:paraId="4AF2E61E" w14:textId="77777777" w:rsidR="00235926" w:rsidRPr="00443299" w:rsidRDefault="00235926" w:rsidP="00E86796">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Measurement</w:t>
            </w:r>
            <w:proofErr w:type="spellEnd"/>
            <w:r w:rsidRPr="00443299">
              <w:rPr>
                <w:rFonts w:ascii="Times New Roman" w:hAnsi="Times New Roman" w:cs="Times New Roman"/>
                <w:sz w:val="17"/>
                <w:szCs w:val="17"/>
              </w:rPr>
              <w:t xml:space="preserve"> &amp; </w:t>
            </w:r>
            <w:proofErr w:type="spellStart"/>
            <w:r w:rsidRPr="00443299">
              <w:rPr>
                <w:rFonts w:ascii="Times New Roman" w:hAnsi="Times New Roman" w:cs="Times New Roman"/>
                <w:sz w:val="17"/>
                <w:szCs w:val="17"/>
              </w:rPr>
              <w:t>Verification</w:t>
            </w:r>
            <w:proofErr w:type="spellEnd"/>
          </w:p>
        </w:tc>
        <w:tc>
          <w:tcPr>
            <w:tcW w:w="1984" w:type="dxa"/>
            <w:vMerge/>
            <w:tcBorders>
              <w:left w:val="single" w:sz="4" w:space="0" w:color="auto"/>
              <w:bottom w:val="single" w:sz="4" w:space="0" w:color="auto"/>
              <w:right w:val="single" w:sz="4" w:space="0" w:color="auto"/>
            </w:tcBorders>
            <w:vAlign w:val="center"/>
          </w:tcPr>
          <w:p w14:paraId="6372DF78" w14:textId="77777777" w:rsidR="00235926" w:rsidRPr="00443299" w:rsidRDefault="00235926" w:rsidP="00E86796">
            <w:pPr>
              <w:jc w:val="right"/>
              <w:rPr>
                <w:rFonts w:ascii="Times New Roman" w:hAnsi="Times New Roman" w:cs="Times New Roman"/>
                <w:i/>
                <w:iCs/>
                <w:sz w:val="15"/>
                <w:szCs w:val="15"/>
                <w:lang w:val="en-GB"/>
              </w:rPr>
            </w:pPr>
          </w:p>
        </w:tc>
      </w:tr>
      <w:tr w:rsidR="00235926" w:rsidRPr="00443299" w14:paraId="16D951CC" w14:textId="77777777" w:rsidTr="00240E9A">
        <w:trPr>
          <w:trHeight w:val="19"/>
        </w:trPr>
        <w:tc>
          <w:tcPr>
            <w:tcW w:w="5103" w:type="dxa"/>
            <w:gridSpan w:val="2"/>
            <w:tcBorders>
              <w:top w:val="single" w:sz="4" w:space="0" w:color="auto"/>
              <w:left w:val="single" w:sz="4" w:space="0" w:color="auto"/>
              <w:bottom w:val="single" w:sz="4" w:space="0" w:color="auto"/>
              <w:right w:val="single" w:sz="4" w:space="0" w:color="auto"/>
            </w:tcBorders>
            <w:noWrap/>
            <w:vAlign w:val="center"/>
            <w:hideMark/>
          </w:tcPr>
          <w:p w14:paraId="558C019F"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rPr>
              <w:t>Project management</w:t>
            </w:r>
          </w:p>
        </w:tc>
        <w:tc>
          <w:tcPr>
            <w:tcW w:w="4962" w:type="dxa"/>
            <w:gridSpan w:val="2"/>
            <w:tcBorders>
              <w:top w:val="single" w:sz="4" w:space="0" w:color="auto"/>
              <w:left w:val="single" w:sz="4" w:space="0" w:color="auto"/>
              <w:bottom w:val="single" w:sz="4" w:space="0" w:color="auto"/>
              <w:right w:val="single" w:sz="4" w:space="0" w:color="auto"/>
            </w:tcBorders>
            <w:noWrap/>
            <w:vAlign w:val="center"/>
            <w:hideMark/>
          </w:tcPr>
          <w:p w14:paraId="77271F34"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Project </w:t>
            </w:r>
            <w:proofErr w:type="spellStart"/>
            <w:r w:rsidRPr="00443299">
              <w:rPr>
                <w:rFonts w:ascii="Times New Roman" w:hAnsi="Times New Roman" w:cs="Times New Roman"/>
                <w:sz w:val="17"/>
                <w:szCs w:val="17"/>
              </w:rPr>
              <w:t>evaluation</w:t>
            </w:r>
            <w:proofErr w:type="spellEnd"/>
          </w:p>
        </w:tc>
        <w:tc>
          <w:tcPr>
            <w:tcW w:w="1984" w:type="dxa"/>
            <w:tcBorders>
              <w:top w:val="single" w:sz="4" w:space="0" w:color="auto"/>
              <w:left w:val="single" w:sz="4" w:space="0" w:color="auto"/>
              <w:bottom w:val="single" w:sz="4" w:space="0" w:color="auto"/>
              <w:right w:val="single" w:sz="4" w:space="0" w:color="auto"/>
            </w:tcBorders>
            <w:vAlign w:val="center"/>
          </w:tcPr>
          <w:p w14:paraId="32E5040E" w14:textId="77777777" w:rsidR="00235926" w:rsidRPr="00443299" w:rsidRDefault="00235926" w:rsidP="00E86796">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rPr>
              <w:t>Packendorff</w:t>
            </w:r>
            <w:proofErr w:type="spellEnd"/>
            <w:r w:rsidRPr="00443299">
              <w:rPr>
                <w:rFonts w:ascii="Times New Roman" w:hAnsi="Times New Roman" w:cs="Times New Roman"/>
                <w:i/>
                <w:iCs/>
                <w:sz w:val="15"/>
                <w:szCs w:val="15"/>
              </w:rPr>
              <w:t>, 1995</w:t>
            </w:r>
          </w:p>
        </w:tc>
      </w:tr>
      <w:tr w:rsidR="00235926" w:rsidRPr="00443299" w14:paraId="0DA696E0" w14:textId="77777777" w:rsidTr="00240E9A">
        <w:trPr>
          <w:trHeight w:val="19"/>
        </w:trPr>
        <w:tc>
          <w:tcPr>
            <w:tcW w:w="5103" w:type="dxa"/>
            <w:gridSpan w:val="2"/>
            <w:tcBorders>
              <w:top w:val="single" w:sz="4" w:space="0" w:color="auto"/>
              <w:left w:val="single" w:sz="4" w:space="0" w:color="auto"/>
              <w:bottom w:val="single" w:sz="4" w:space="0" w:color="auto"/>
              <w:right w:val="single" w:sz="4" w:space="0" w:color="auto"/>
            </w:tcBorders>
            <w:noWrap/>
            <w:vAlign w:val="center"/>
            <w:hideMark/>
          </w:tcPr>
          <w:p w14:paraId="39C5B0CA"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rPr>
              <w:t>Monitoring</w:t>
            </w:r>
          </w:p>
        </w:tc>
        <w:tc>
          <w:tcPr>
            <w:tcW w:w="4962" w:type="dxa"/>
            <w:gridSpan w:val="2"/>
            <w:tcBorders>
              <w:top w:val="single" w:sz="4" w:space="0" w:color="auto"/>
              <w:left w:val="single" w:sz="4" w:space="0" w:color="auto"/>
              <w:bottom w:val="single" w:sz="4" w:space="0" w:color="auto"/>
              <w:right w:val="single" w:sz="4" w:space="0" w:color="auto"/>
            </w:tcBorders>
            <w:noWrap/>
            <w:vAlign w:val="center"/>
            <w:hideMark/>
          </w:tcPr>
          <w:p w14:paraId="701C0D0C" w14:textId="77777777" w:rsidR="00235926" w:rsidRPr="00443299" w:rsidRDefault="00235926" w:rsidP="00E86796">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Measurement</w:t>
            </w:r>
            <w:proofErr w:type="spellEnd"/>
            <w:r w:rsidRPr="00443299">
              <w:rPr>
                <w:rFonts w:ascii="Times New Roman" w:hAnsi="Times New Roman" w:cs="Times New Roman"/>
                <w:sz w:val="17"/>
                <w:szCs w:val="17"/>
              </w:rPr>
              <w:t xml:space="preserve"> &amp; </w:t>
            </w:r>
            <w:proofErr w:type="spellStart"/>
            <w:r w:rsidRPr="00443299">
              <w:rPr>
                <w:rFonts w:ascii="Times New Roman" w:hAnsi="Times New Roman" w:cs="Times New Roman"/>
                <w:sz w:val="17"/>
                <w:szCs w:val="17"/>
              </w:rPr>
              <w:t>Verification</w:t>
            </w:r>
            <w:proofErr w:type="spellEnd"/>
          </w:p>
        </w:tc>
        <w:tc>
          <w:tcPr>
            <w:tcW w:w="1984" w:type="dxa"/>
            <w:tcBorders>
              <w:top w:val="single" w:sz="4" w:space="0" w:color="auto"/>
              <w:left w:val="single" w:sz="4" w:space="0" w:color="auto"/>
              <w:bottom w:val="single" w:sz="4" w:space="0" w:color="auto"/>
              <w:right w:val="single" w:sz="4" w:space="0" w:color="auto"/>
            </w:tcBorders>
            <w:vAlign w:val="center"/>
          </w:tcPr>
          <w:p w14:paraId="7F2D7320" w14:textId="77777777" w:rsidR="00235926" w:rsidRPr="00443299" w:rsidRDefault="00235926" w:rsidP="00E86796">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Bertoldi et al, 2006</w:t>
            </w:r>
          </w:p>
        </w:tc>
      </w:tr>
      <w:tr w:rsidR="00235926" w:rsidRPr="00443299" w14:paraId="40B36775" w14:textId="77777777" w:rsidTr="00240E9A">
        <w:trPr>
          <w:trHeight w:val="19"/>
        </w:trPr>
        <w:tc>
          <w:tcPr>
            <w:tcW w:w="5103" w:type="dxa"/>
            <w:gridSpan w:val="2"/>
            <w:tcBorders>
              <w:top w:val="single" w:sz="4" w:space="0" w:color="auto"/>
              <w:left w:val="single" w:sz="4" w:space="0" w:color="auto"/>
              <w:bottom w:val="single" w:sz="4" w:space="0" w:color="auto"/>
              <w:right w:val="single" w:sz="4" w:space="0" w:color="auto"/>
            </w:tcBorders>
            <w:noWrap/>
            <w:vAlign w:val="center"/>
            <w:hideMark/>
          </w:tcPr>
          <w:p w14:paraId="7B0D8F4A"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rPr>
              <w:t>Demand-side management</w:t>
            </w:r>
          </w:p>
        </w:tc>
        <w:tc>
          <w:tcPr>
            <w:tcW w:w="4962" w:type="dxa"/>
            <w:gridSpan w:val="2"/>
            <w:tcBorders>
              <w:top w:val="single" w:sz="4" w:space="0" w:color="auto"/>
              <w:left w:val="single" w:sz="4" w:space="0" w:color="auto"/>
              <w:bottom w:val="single" w:sz="4" w:space="0" w:color="auto"/>
              <w:right w:val="single" w:sz="4" w:space="0" w:color="auto"/>
            </w:tcBorders>
            <w:vAlign w:val="center"/>
            <w:hideMark/>
          </w:tcPr>
          <w:p w14:paraId="523F0E94"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rPr>
              <w:t>Project design</w:t>
            </w:r>
          </w:p>
        </w:tc>
        <w:tc>
          <w:tcPr>
            <w:tcW w:w="1984" w:type="dxa"/>
            <w:tcBorders>
              <w:top w:val="single" w:sz="4" w:space="0" w:color="auto"/>
              <w:left w:val="single" w:sz="4" w:space="0" w:color="auto"/>
              <w:bottom w:val="single" w:sz="4" w:space="0" w:color="auto"/>
              <w:right w:val="single" w:sz="4" w:space="0" w:color="auto"/>
            </w:tcBorders>
            <w:vAlign w:val="center"/>
          </w:tcPr>
          <w:p w14:paraId="581F37FA" w14:textId="77777777" w:rsidR="00235926" w:rsidRPr="00443299" w:rsidRDefault="00235926" w:rsidP="00E86796">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rPr>
              <w:t>Chamberlin</w:t>
            </w:r>
            <w:proofErr w:type="spellEnd"/>
            <w:r w:rsidRPr="00443299">
              <w:rPr>
                <w:rFonts w:ascii="Times New Roman" w:hAnsi="Times New Roman" w:cs="Times New Roman"/>
                <w:i/>
                <w:iCs/>
                <w:sz w:val="15"/>
                <w:szCs w:val="15"/>
              </w:rPr>
              <w:t xml:space="preserve"> et al, 1996</w:t>
            </w:r>
          </w:p>
        </w:tc>
      </w:tr>
      <w:tr w:rsidR="00235926" w:rsidRPr="00443299" w14:paraId="30FA12C1" w14:textId="77777777" w:rsidTr="00240E9A">
        <w:trPr>
          <w:trHeight w:val="19"/>
        </w:trPr>
        <w:tc>
          <w:tcPr>
            <w:tcW w:w="5103" w:type="dxa"/>
            <w:gridSpan w:val="2"/>
            <w:tcBorders>
              <w:top w:val="single" w:sz="4" w:space="0" w:color="auto"/>
              <w:left w:val="single" w:sz="4" w:space="0" w:color="auto"/>
              <w:bottom w:val="single" w:sz="4" w:space="0" w:color="auto"/>
              <w:right w:val="single" w:sz="4" w:space="0" w:color="auto"/>
            </w:tcBorders>
            <w:noWrap/>
            <w:vAlign w:val="center"/>
            <w:hideMark/>
          </w:tcPr>
          <w:p w14:paraId="11992F01" w14:textId="77777777" w:rsidR="00235926" w:rsidRPr="00443299" w:rsidRDefault="00235926" w:rsidP="00E86796">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Equipment</w:t>
            </w:r>
            <w:proofErr w:type="spellEnd"/>
            <w:r w:rsidRPr="00443299">
              <w:rPr>
                <w:rFonts w:ascii="Times New Roman" w:hAnsi="Times New Roman" w:cs="Times New Roman"/>
                <w:sz w:val="17"/>
                <w:szCs w:val="17"/>
              </w:rPr>
              <w:t xml:space="preserve"> supply</w:t>
            </w:r>
          </w:p>
        </w:tc>
        <w:tc>
          <w:tcPr>
            <w:tcW w:w="4962" w:type="dxa"/>
            <w:gridSpan w:val="2"/>
            <w:tcBorders>
              <w:top w:val="single" w:sz="4" w:space="0" w:color="auto"/>
              <w:left w:val="single" w:sz="4" w:space="0" w:color="auto"/>
              <w:bottom w:val="single" w:sz="4" w:space="0" w:color="auto"/>
              <w:right w:val="single" w:sz="4" w:space="0" w:color="auto"/>
            </w:tcBorders>
            <w:vAlign w:val="center"/>
            <w:hideMark/>
          </w:tcPr>
          <w:p w14:paraId="3CACF921" w14:textId="77777777" w:rsidR="00235926" w:rsidRPr="00443299" w:rsidRDefault="00235926" w:rsidP="00E86796">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Subcontractor</w:t>
            </w:r>
            <w:proofErr w:type="spellEnd"/>
            <w:r w:rsidRPr="00443299">
              <w:rPr>
                <w:rFonts w:ascii="Times New Roman" w:hAnsi="Times New Roman" w:cs="Times New Roman"/>
                <w:sz w:val="17"/>
                <w:szCs w:val="17"/>
              </w:rPr>
              <w:t xml:space="preserve"> management</w:t>
            </w:r>
          </w:p>
        </w:tc>
        <w:tc>
          <w:tcPr>
            <w:tcW w:w="1984" w:type="dxa"/>
            <w:tcBorders>
              <w:top w:val="single" w:sz="4" w:space="0" w:color="auto"/>
              <w:left w:val="single" w:sz="4" w:space="0" w:color="auto"/>
              <w:bottom w:val="single" w:sz="4" w:space="0" w:color="auto"/>
              <w:right w:val="single" w:sz="4" w:space="0" w:color="auto"/>
            </w:tcBorders>
            <w:vAlign w:val="center"/>
          </w:tcPr>
          <w:p w14:paraId="52DE3091" w14:textId="77777777" w:rsidR="00235926" w:rsidRPr="00443299" w:rsidRDefault="00235926" w:rsidP="00E86796">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rPr>
              <w:t>Sorrell</w:t>
            </w:r>
            <w:proofErr w:type="spellEnd"/>
            <w:r w:rsidRPr="00443299">
              <w:rPr>
                <w:rFonts w:ascii="Times New Roman" w:hAnsi="Times New Roman" w:cs="Times New Roman"/>
                <w:i/>
                <w:iCs/>
                <w:sz w:val="15"/>
                <w:szCs w:val="15"/>
              </w:rPr>
              <w:t>, 2005</w:t>
            </w:r>
          </w:p>
        </w:tc>
      </w:tr>
      <w:tr w:rsidR="00235926" w:rsidRPr="00443299" w14:paraId="21C0BB82" w14:textId="77777777" w:rsidTr="00240E9A">
        <w:trPr>
          <w:trHeight w:val="19"/>
        </w:trPr>
        <w:tc>
          <w:tcPr>
            <w:tcW w:w="5103" w:type="dxa"/>
            <w:gridSpan w:val="2"/>
            <w:tcBorders>
              <w:top w:val="single" w:sz="4" w:space="0" w:color="auto"/>
              <w:left w:val="single" w:sz="4" w:space="0" w:color="auto"/>
              <w:bottom w:val="single" w:sz="4" w:space="0" w:color="auto"/>
              <w:right w:val="single" w:sz="4" w:space="0" w:color="auto"/>
            </w:tcBorders>
            <w:noWrap/>
            <w:vAlign w:val="center"/>
            <w:hideMark/>
          </w:tcPr>
          <w:p w14:paraId="2A3623BE"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Technical </w:t>
            </w:r>
            <w:proofErr w:type="spellStart"/>
            <w:r w:rsidRPr="00443299">
              <w:rPr>
                <w:rFonts w:ascii="Times New Roman" w:hAnsi="Times New Roman" w:cs="Times New Roman"/>
                <w:sz w:val="17"/>
                <w:szCs w:val="17"/>
              </w:rPr>
              <w:t>feasibility</w:t>
            </w:r>
            <w:proofErr w:type="spellEnd"/>
            <w:r w:rsidRPr="00443299">
              <w:rPr>
                <w:rFonts w:ascii="Times New Roman" w:hAnsi="Times New Roman" w:cs="Times New Roman"/>
                <w:sz w:val="17"/>
                <w:szCs w:val="17"/>
              </w:rPr>
              <w:t xml:space="preserve"> study</w:t>
            </w:r>
          </w:p>
        </w:tc>
        <w:tc>
          <w:tcPr>
            <w:tcW w:w="4962" w:type="dxa"/>
            <w:gridSpan w:val="2"/>
            <w:tcBorders>
              <w:top w:val="single" w:sz="4" w:space="0" w:color="auto"/>
              <w:left w:val="single" w:sz="4" w:space="0" w:color="auto"/>
              <w:bottom w:val="single" w:sz="4" w:space="0" w:color="auto"/>
              <w:right w:val="single" w:sz="4" w:space="0" w:color="auto"/>
            </w:tcBorders>
            <w:noWrap/>
            <w:vAlign w:val="center"/>
            <w:hideMark/>
          </w:tcPr>
          <w:p w14:paraId="7A05F8B3"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rPr>
              <w:t>Project design</w:t>
            </w:r>
          </w:p>
        </w:tc>
        <w:tc>
          <w:tcPr>
            <w:tcW w:w="1984" w:type="dxa"/>
            <w:tcBorders>
              <w:top w:val="single" w:sz="4" w:space="0" w:color="auto"/>
              <w:left w:val="single" w:sz="4" w:space="0" w:color="auto"/>
              <w:bottom w:val="single" w:sz="4" w:space="0" w:color="auto"/>
              <w:right w:val="single" w:sz="4" w:space="0" w:color="auto"/>
            </w:tcBorders>
            <w:vAlign w:val="center"/>
          </w:tcPr>
          <w:p w14:paraId="5222F292" w14:textId="77777777" w:rsidR="00235926" w:rsidRPr="00443299" w:rsidRDefault="00235926" w:rsidP="00E86796">
            <w:pPr>
              <w:jc w:val="right"/>
              <w:rPr>
                <w:rFonts w:ascii="Times New Roman" w:hAnsi="Times New Roman" w:cs="Times New Roman"/>
                <w:sz w:val="15"/>
                <w:szCs w:val="15"/>
                <w:lang w:val="en-GB"/>
              </w:rPr>
            </w:pPr>
            <w:r w:rsidRPr="00443299">
              <w:rPr>
                <w:rFonts w:ascii="Times New Roman" w:hAnsi="Times New Roman" w:cs="Times New Roman"/>
                <w:sz w:val="15"/>
                <w:szCs w:val="15"/>
              </w:rPr>
              <w:t>-</w:t>
            </w:r>
          </w:p>
        </w:tc>
      </w:tr>
      <w:tr w:rsidR="00235926" w:rsidRPr="00443299" w14:paraId="1EA12CF2" w14:textId="77777777" w:rsidTr="00240E9A">
        <w:trPr>
          <w:trHeight w:val="19"/>
        </w:trPr>
        <w:tc>
          <w:tcPr>
            <w:tcW w:w="5103" w:type="dxa"/>
            <w:gridSpan w:val="2"/>
            <w:tcBorders>
              <w:top w:val="single" w:sz="4" w:space="0" w:color="auto"/>
              <w:left w:val="single" w:sz="4" w:space="0" w:color="auto"/>
              <w:bottom w:val="single" w:sz="4" w:space="0" w:color="auto"/>
              <w:right w:val="single" w:sz="4" w:space="0" w:color="auto"/>
            </w:tcBorders>
            <w:noWrap/>
            <w:vAlign w:val="center"/>
            <w:hideMark/>
          </w:tcPr>
          <w:p w14:paraId="0FC00984" w14:textId="77777777" w:rsidR="00235926" w:rsidRPr="00443299" w:rsidRDefault="00235926" w:rsidP="00E86796">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Project </w:t>
            </w:r>
            <w:proofErr w:type="spellStart"/>
            <w:r w:rsidRPr="00443299">
              <w:rPr>
                <w:rFonts w:ascii="Times New Roman" w:hAnsi="Times New Roman" w:cs="Times New Roman"/>
                <w:sz w:val="17"/>
                <w:szCs w:val="17"/>
              </w:rPr>
              <w:t>evaluation</w:t>
            </w:r>
            <w:proofErr w:type="spellEnd"/>
          </w:p>
        </w:tc>
        <w:tc>
          <w:tcPr>
            <w:tcW w:w="4962" w:type="dxa"/>
            <w:gridSpan w:val="2"/>
            <w:tcBorders>
              <w:top w:val="single" w:sz="4" w:space="0" w:color="auto"/>
              <w:left w:val="single" w:sz="4" w:space="0" w:color="auto"/>
              <w:bottom w:val="single" w:sz="4" w:space="0" w:color="auto"/>
              <w:right w:val="single" w:sz="4" w:space="0" w:color="auto"/>
            </w:tcBorders>
            <w:noWrap/>
            <w:vAlign w:val="center"/>
            <w:hideMark/>
          </w:tcPr>
          <w:p w14:paraId="5539D94E" w14:textId="77777777" w:rsidR="00235926" w:rsidRPr="00443299" w:rsidRDefault="00235926" w:rsidP="00E86796">
            <w:pPr>
              <w:keepNext/>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Measurement</w:t>
            </w:r>
            <w:proofErr w:type="spellEnd"/>
            <w:r w:rsidRPr="00443299">
              <w:rPr>
                <w:rFonts w:ascii="Times New Roman" w:hAnsi="Times New Roman" w:cs="Times New Roman"/>
                <w:sz w:val="17"/>
                <w:szCs w:val="17"/>
              </w:rPr>
              <w:t xml:space="preserve"> &amp; </w:t>
            </w:r>
            <w:proofErr w:type="spellStart"/>
            <w:r w:rsidRPr="00443299">
              <w:rPr>
                <w:rFonts w:ascii="Times New Roman" w:hAnsi="Times New Roman" w:cs="Times New Roman"/>
                <w:sz w:val="17"/>
                <w:szCs w:val="17"/>
              </w:rPr>
              <w:t>Verification</w:t>
            </w:r>
            <w:proofErr w:type="spellEnd"/>
          </w:p>
        </w:tc>
        <w:tc>
          <w:tcPr>
            <w:tcW w:w="1984" w:type="dxa"/>
            <w:tcBorders>
              <w:top w:val="single" w:sz="4" w:space="0" w:color="auto"/>
              <w:left w:val="single" w:sz="4" w:space="0" w:color="auto"/>
              <w:bottom w:val="single" w:sz="4" w:space="0" w:color="auto"/>
              <w:right w:val="single" w:sz="4" w:space="0" w:color="auto"/>
            </w:tcBorders>
            <w:vAlign w:val="center"/>
          </w:tcPr>
          <w:p w14:paraId="275262B3" w14:textId="77777777" w:rsidR="00235926" w:rsidRPr="00443299" w:rsidRDefault="00235926" w:rsidP="00E86796">
            <w:pPr>
              <w:keepNext/>
              <w:jc w:val="right"/>
              <w:rPr>
                <w:rFonts w:ascii="Times New Roman" w:hAnsi="Times New Roman" w:cs="Times New Roman"/>
                <w:sz w:val="15"/>
                <w:szCs w:val="15"/>
                <w:lang w:val="en-GB"/>
              </w:rPr>
            </w:pPr>
            <w:r w:rsidRPr="00443299">
              <w:rPr>
                <w:rFonts w:ascii="Times New Roman" w:hAnsi="Times New Roman" w:cs="Times New Roman"/>
                <w:sz w:val="15"/>
                <w:szCs w:val="15"/>
              </w:rPr>
              <w:t>-</w:t>
            </w:r>
          </w:p>
        </w:tc>
      </w:tr>
    </w:tbl>
    <w:p w14:paraId="409D6284" w14:textId="6A86887E" w:rsidR="005B76AA" w:rsidRPr="00443299" w:rsidRDefault="005B76AA" w:rsidP="005B76AA">
      <w:pPr>
        <w:pStyle w:val="Didascalia"/>
        <w:ind w:left="1080"/>
        <w:jc w:val="center"/>
        <w:rPr>
          <w:rFonts w:ascii="Times New Roman" w:hAnsi="Times New Roman" w:cs="Times New Roman"/>
          <w:i w:val="0"/>
          <w:iCs w:val="0"/>
          <w:color w:val="auto"/>
          <w:sz w:val="17"/>
          <w:szCs w:val="17"/>
          <w:lang w:val="en-GB"/>
        </w:rPr>
      </w:pPr>
      <w:bookmarkStart w:id="24" w:name="_Toc40779679"/>
      <w:r w:rsidRPr="00443299">
        <w:rPr>
          <w:rFonts w:ascii="Times New Roman" w:hAnsi="Times New Roman" w:cs="Times New Roman"/>
          <w:i w:val="0"/>
          <w:iCs w:val="0"/>
          <w:color w:val="auto"/>
          <w:sz w:val="17"/>
          <w:szCs w:val="17"/>
          <w:lang w:val="en-GB"/>
        </w:rPr>
        <w:t xml:space="preserve">Table </w:t>
      </w:r>
      <w:r w:rsidRPr="00443299">
        <w:rPr>
          <w:rFonts w:ascii="Times New Roman" w:hAnsi="Times New Roman" w:cs="Times New Roman"/>
          <w:i w:val="0"/>
          <w:iCs w:val="0"/>
          <w:color w:val="auto"/>
          <w:sz w:val="17"/>
          <w:szCs w:val="17"/>
          <w:lang w:val="en-GB"/>
        </w:rPr>
        <w:fldChar w:fldCharType="begin"/>
      </w:r>
      <w:r w:rsidRPr="00443299">
        <w:rPr>
          <w:rFonts w:ascii="Times New Roman" w:hAnsi="Times New Roman" w:cs="Times New Roman"/>
          <w:i w:val="0"/>
          <w:iCs w:val="0"/>
          <w:color w:val="auto"/>
          <w:sz w:val="17"/>
          <w:szCs w:val="17"/>
          <w:lang w:val="en-GB"/>
        </w:rPr>
        <w:instrText xml:space="preserve"> SEQ Table \* ARABIC </w:instrText>
      </w:r>
      <w:r w:rsidRPr="00443299">
        <w:rPr>
          <w:rFonts w:ascii="Times New Roman" w:hAnsi="Times New Roman" w:cs="Times New Roman"/>
          <w:i w:val="0"/>
          <w:iCs w:val="0"/>
          <w:color w:val="auto"/>
          <w:sz w:val="17"/>
          <w:szCs w:val="17"/>
          <w:lang w:val="en-GB"/>
        </w:rPr>
        <w:fldChar w:fldCharType="separate"/>
      </w:r>
      <w:r w:rsidRPr="00443299">
        <w:rPr>
          <w:rFonts w:ascii="Times New Roman" w:hAnsi="Times New Roman" w:cs="Times New Roman"/>
          <w:i w:val="0"/>
          <w:iCs w:val="0"/>
          <w:color w:val="auto"/>
          <w:sz w:val="17"/>
          <w:szCs w:val="17"/>
          <w:lang w:val="en-GB"/>
        </w:rPr>
        <w:t>7</w:t>
      </w:r>
      <w:r w:rsidRPr="00443299">
        <w:rPr>
          <w:rFonts w:ascii="Times New Roman" w:hAnsi="Times New Roman" w:cs="Times New Roman"/>
          <w:i w:val="0"/>
          <w:iCs w:val="0"/>
          <w:color w:val="auto"/>
          <w:sz w:val="17"/>
          <w:szCs w:val="17"/>
          <w:lang w:val="en-GB"/>
        </w:rPr>
        <w:fldChar w:fldCharType="end"/>
      </w:r>
      <w:r w:rsidRPr="00443299">
        <w:rPr>
          <w:rFonts w:ascii="Times New Roman" w:hAnsi="Times New Roman" w:cs="Times New Roman"/>
          <w:i w:val="0"/>
          <w:iCs w:val="0"/>
          <w:color w:val="auto"/>
          <w:sz w:val="17"/>
          <w:szCs w:val="17"/>
          <w:lang w:val="en-GB"/>
        </w:rPr>
        <w:t xml:space="preserve"> - Opportunities emerging between generic services and specific services</w:t>
      </w:r>
      <w:bookmarkEnd w:id="24"/>
      <w:r w:rsidRPr="00443299">
        <w:rPr>
          <w:rFonts w:ascii="Times New Roman" w:hAnsi="Times New Roman" w:cs="Times New Roman"/>
          <w:i w:val="0"/>
          <w:iCs w:val="0"/>
          <w:color w:val="auto"/>
          <w:sz w:val="17"/>
          <w:szCs w:val="17"/>
          <w:lang w:val="en-GB"/>
        </w:rPr>
        <w:t xml:space="preserve"> </w:t>
      </w:r>
    </w:p>
    <w:p w14:paraId="462F343F" w14:textId="77777777" w:rsidR="00BC383B" w:rsidRPr="00443299" w:rsidRDefault="00BC383B" w:rsidP="00BC383B">
      <w:pPr>
        <w:rPr>
          <w:rFonts w:ascii="Times New Roman" w:hAnsi="Times New Roman" w:cs="Times New Roman"/>
        </w:rPr>
      </w:pPr>
    </w:p>
    <w:tbl>
      <w:tblPr>
        <w:tblStyle w:val="Grigliatabella"/>
        <w:tblW w:w="0" w:type="auto"/>
        <w:tblInd w:w="1129" w:type="dxa"/>
        <w:tblLook w:val="04A0" w:firstRow="1" w:lastRow="0" w:firstColumn="1" w:lastColumn="0" w:noHBand="0" w:noVBand="1"/>
      </w:tblPr>
      <w:tblGrid>
        <w:gridCol w:w="4820"/>
        <w:gridCol w:w="283"/>
        <w:gridCol w:w="284"/>
        <w:gridCol w:w="4678"/>
        <w:gridCol w:w="1984"/>
      </w:tblGrid>
      <w:tr w:rsidR="00235926" w:rsidRPr="00443299" w14:paraId="50D1B4C0" w14:textId="77777777" w:rsidTr="00492426">
        <w:trPr>
          <w:trHeight w:val="15"/>
        </w:trPr>
        <w:tc>
          <w:tcPr>
            <w:tcW w:w="4820" w:type="dxa"/>
            <w:tcBorders>
              <w:top w:val="single" w:sz="4" w:space="0" w:color="auto"/>
              <w:left w:val="single" w:sz="4" w:space="0" w:color="auto"/>
              <w:bottom w:val="single" w:sz="4" w:space="0" w:color="auto"/>
              <w:right w:val="single" w:sz="4" w:space="0" w:color="auto"/>
            </w:tcBorders>
            <w:noWrap/>
            <w:vAlign w:val="center"/>
          </w:tcPr>
          <w:p w14:paraId="556CBA00" w14:textId="1B59C8F1" w:rsidR="00235926" w:rsidRPr="00443299" w:rsidRDefault="00235926" w:rsidP="00235926">
            <w:pPr>
              <w:jc w:val="center"/>
              <w:rPr>
                <w:rFonts w:ascii="Times New Roman" w:hAnsi="Times New Roman" w:cs="Times New Roman"/>
                <w:sz w:val="17"/>
                <w:szCs w:val="17"/>
                <w:lang w:val="en-GB"/>
              </w:rPr>
            </w:pPr>
            <w:r w:rsidRPr="00443299">
              <w:rPr>
                <w:rFonts w:ascii="Times New Roman" w:hAnsi="Times New Roman" w:cs="Times New Roman"/>
                <w:b/>
                <w:bCs/>
                <w:sz w:val="17"/>
                <w:szCs w:val="17"/>
                <w:lang w:val="en-GB"/>
              </w:rPr>
              <w:t>Specific service 1</w:t>
            </w:r>
            <w:r w:rsidR="00D45420" w:rsidRPr="00443299">
              <w:rPr>
                <w:rFonts w:ascii="Times New Roman" w:hAnsi="Times New Roman" w:cs="Times New Roman"/>
                <w:b/>
                <w:bCs/>
                <w:sz w:val="17"/>
                <w:szCs w:val="17"/>
                <w:lang w:val="en-GB"/>
              </w:rPr>
              <w:t xml:space="preserve"> related to </w:t>
            </w:r>
            <w:r w:rsidRPr="00443299">
              <w:rPr>
                <w:rFonts w:ascii="Times New Roman" w:hAnsi="Times New Roman" w:cs="Times New Roman"/>
                <w:b/>
                <w:bCs/>
                <w:sz w:val="17"/>
                <w:szCs w:val="17"/>
                <w:lang w:val="en-GB"/>
              </w:rPr>
              <w:t xml:space="preserve">Technology 1 </w:t>
            </w:r>
            <w:r w:rsidRPr="00443299">
              <w:rPr>
                <w:rFonts w:ascii="Times New Roman" w:hAnsi="Times New Roman" w:cs="Times New Roman"/>
                <w:b/>
                <w:bCs/>
                <w:sz w:val="16"/>
                <w:szCs w:val="16"/>
                <w:lang w:val="en-GB"/>
              </w:rPr>
              <w:t>(currently offered)</w:t>
            </w:r>
          </w:p>
        </w:tc>
        <w:tc>
          <w:tcPr>
            <w:tcW w:w="567" w:type="dxa"/>
            <w:gridSpan w:val="2"/>
            <w:tcBorders>
              <w:top w:val="single" w:sz="4" w:space="0" w:color="auto"/>
              <w:left w:val="single" w:sz="4" w:space="0" w:color="auto"/>
              <w:bottom w:val="single" w:sz="4" w:space="0" w:color="auto"/>
              <w:right w:val="single" w:sz="4" w:space="0" w:color="auto"/>
            </w:tcBorders>
            <w:vAlign w:val="center"/>
          </w:tcPr>
          <w:p w14:paraId="7141F837" w14:textId="52A1FE83" w:rsidR="00235926" w:rsidRPr="00443299" w:rsidRDefault="00235926" w:rsidP="00235926">
            <w:pPr>
              <w:jc w:val="center"/>
              <w:rPr>
                <w:rFonts w:ascii="Times New Roman" w:hAnsi="Times New Roman" w:cs="Times New Roman"/>
                <w:sz w:val="17"/>
                <w:szCs w:val="17"/>
                <w:lang w:val="en-GB"/>
              </w:rPr>
            </w:pPr>
            <w:r w:rsidRPr="00443299">
              <w:rPr>
                <w:rFonts w:ascii="Times New Roman" w:hAnsi="Times New Roman" w:cs="Times New Roman"/>
                <w:sz w:val="17"/>
                <w:szCs w:val="17"/>
                <w:lang w:val="en-GB"/>
              </w:rPr>
              <w:sym w:font="Symbol" w:char="F0AE"/>
            </w:r>
          </w:p>
        </w:tc>
        <w:tc>
          <w:tcPr>
            <w:tcW w:w="4678" w:type="dxa"/>
            <w:tcBorders>
              <w:top w:val="single" w:sz="4" w:space="0" w:color="auto"/>
              <w:left w:val="single" w:sz="4" w:space="0" w:color="auto"/>
              <w:bottom w:val="single" w:sz="4" w:space="0" w:color="auto"/>
              <w:right w:val="single" w:sz="4" w:space="0" w:color="auto"/>
            </w:tcBorders>
            <w:vAlign w:val="center"/>
          </w:tcPr>
          <w:p w14:paraId="13E20A02" w14:textId="75C81585" w:rsidR="00235926" w:rsidRPr="00443299" w:rsidRDefault="00235926" w:rsidP="00235926">
            <w:pPr>
              <w:jc w:val="center"/>
              <w:rPr>
                <w:rFonts w:ascii="Times New Roman" w:hAnsi="Times New Roman" w:cs="Times New Roman"/>
                <w:sz w:val="17"/>
                <w:szCs w:val="17"/>
                <w:lang w:val="en-GB"/>
              </w:rPr>
            </w:pPr>
            <w:r w:rsidRPr="00443299">
              <w:rPr>
                <w:rFonts w:ascii="Times New Roman" w:hAnsi="Times New Roman" w:cs="Times New Roman"/>
                <w:b/>
                <w:bCs/>
                <w:sz w:val="17"/>
                <w:szCs w:val="17"/>
                <w:lang w:val="en-GB"/>
              </w:rPr>
              <w:t>Specific service 2</w:t>
            </w:r>
            <w:r w:rsidR="00D45420" w:rsidRPr="00443299">
              <w:rPr>
                <w:rFonts w:ascii="Times New Roman" w:hAnsi="Times New Roman" w:cs="Times New Roman"/>
                <w:b/>
                <w:bCs/>
                <w:sz w:val="17"/>
                <w:szCs w:val="17"/>
                <w:lang w:val="en-GB"/>
              </w:rPr>
              <w:t xml:space="preserve"> related to t</w:t>
            </w:r>
            <w:r w:rsidRPr="00443299">
              <w:rPr>
                <w:rFonts w:ascii="Times New Roman" w:hAnsi="Times New Roman" w:cs="Times New Roman"/>
                <w:b/>
                <w:bCs/>
                <w:sz w:val="17"/>
                <w:szCs w:val="17"/>
                <w:lang w:val="en-GB"/>
              </w:rPr>
              <w:t xml:space="preserve">echnology 1 </w:t>
            </w:r>
            <w:r w:rsidRPr="00443299">
              <w:rPr>
                <w:rFonts w:ascii="Times New Roman" w:hAnsi="Times New Roman" w:cs="Times New Roman"/>
                <w:b/>
                <w:bCs/>
                <w:sz w:val="16"/>
                <w:szCs w:val="16"/>
                <w:lang w:val="en-GB"/>
              </w:rPr>
              <w:t>(opportunity that could be exploited)</w:t>
            </w:r>
          </w:p>
        </w:tc>
        <w:tc>
          <w:tcPr>
            <w:tcW w:w="1984" w:type="dxa"/>
            <w:tcBorders>
              <w:top w:val="single" w:sz="4" w:space="0" w:color="auto"/>
              <w:left w:val="single" w:sz="4" w:space="0" w:color="auto"/>
              <w:bottom w:val="single" w:sz="4" w:space="0" w:color="auto"/>
              <w:right w:val="single" w:sz="4" w:space="0" w:color="auto"/>
            </w:tcBorders>
            <w:vAlign w:val="center"/>
          </w:tcPr>
          <w:p w14:paraId="61A6A340" w14:textId="0E8EDB52" w:rsidR="00235926" w:rsidRPr="00443299" w:rsidRDefault="00235926" w:rsidP="00235926">
            <w:pPr>
              <w:jc w:val="right"/>
              <w:rPr>
                <w:rFonts w:ascii="Times New Roman" w:hAnsi="Times New Roman" w:cs="Times New Roman"/>
                <w:i/>
                <w:iCs/>
                <w:sz w:val="15"/>
                <w:szCs w:val="15"/>
                <w:lang w:val="en-GB"/>
              </w:rPr>
            </w:pPr>
            <w:r w:rsidRPr="00443299">
              <w:rPr>
                <w:rFonts w:ascii="Times New Roman" w:hAnsi="Times New Roman" w:cs="Times New Roman"/>
                <w:b/>
                <w:bCs/>
                <w:sz w:val="17"/>
                <w:szCs w:val="17"/>
                <w:lang w:val="en-GB"/>
              </w:rPr>
              <w:t>References</w:t>
            </w:r>
          </w:p>
        </w:tc>
      </w:tr>
      <w:tr w:rsidR="00235926" w:rsidRPr="00443299" w14:paraId="2BE14A09" w14:textId="77777777" w:rsidTr="00492426">
        <w:trPr>
          <w:trHeight w:val="15"/>
        </w:trPr>
        <w:tc>
          <w:tcPr>
            <w:tcW w:w="5103" w:type="dxa"/>
            <w:gridSpan w:val="2"/>
            <w:vMerge w:val="restart"/>
            <w:tcBorders>
              <w:top w:val="single" w:sz="4" w:space="0" w:color="auto"/>
              <w:left w:val="single" w:sz="4" w:space="0" w:color="auto"/>
              <w:bottom w:val="single" w:sz="4" w:space="0" w:color="auto"/>
              <w:right w:val="single" w:sz="4" w:space="0" w:color="auto"/>
            </w:tcBorders>
            <w:noWrap/>
            <w:vAlign w:val="center"/>
            <w:hideMark/>
          </w:tcPr>
          <w:p w14:paraId="657DE3F9" w14:textId="77777777" w:rsidR="00235926" w:rsidRPr="00443299" w:rsidRDefault="00235926" w:rsidP="00235926">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Equipment</w:t>
            </w:r>
            <w:proofErr w:type="spellEnd"/>
            <w:r w:rsidRPr="00443299">
              <w:rPr>
                <w:rFonts w:ascii="Times New Roman" w:hAnsi="Times New Roman" w:cs="Times New Roman"/>
                <w:sz w:val="17"/>
                <w:szCs w:val="17"/>
              </w:rPr>
              <w:t xml:space="preserve"> supply</w:t>
            </w:r>
          </w:p>
        </w:tc>
        <w:tc>
          <w:tcPr>
            <w:tcW w:w="4962" w:type="dxa"/>
            <w:gridSpan w:val="2"/>
            <w:tcBorders>
              <w:top w:val="single" w:sz="4" w:space="0" w:color="auto"/>
              <w:left w:val="single" w:sz="4" w:space="0" w:color="auto"/>
              <w:bottom w:val="single" w:sz="4" w:space="0" w:color="auto"/>
              <w:right w:val="single" w:sz="4" w:space="0" w:color="auto"/>
            </w:tcBorders>
            <w:noWrap/>
            <w:vAlign w:val="center"/>
            <w:hideMark/>
          </w:tcPr>
          <w:p w14:paraId="299FA7D1" w14:textId="77777777" w:rsidR="00235926" w:rsidRPr="00443299" w:rsidRDefault="00235926" w:rsidP="00235926">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Staff training (on </w:t>
            </w:r>
            <w:proofErr w:type="spellStart"/>
            <w:r w:rsidRPr="00443299">
              <w:rPr>
                <w:rFonts w:ascii="Times New Roman" w:hAnsi="Times New Roman" w:cs="Times New Roman"/>
                <w:sz w:val="17"/>
                <w:szCs w:val="17"/>
              </w:rPr>
              <w:t>technologies</w:t>
            </w:r>
            <w:proofErr w:type="spellEnd"/>
            <w:r w:rsidRPr="00443299">
              <w:rPr>
                <w:rFonts w:ascii="Times New Roman" w:hAnsi="Times New Roman" w:cs="Times New Roman"/>
                <w:sz w:val="17"/>
                <w:szCs w:val="17"/>
              </w:rPr>
              <w:t>)</w:t>
            </w:r>
          </w:p>
        </w:tc>
        <w:tc>
          <w:tcPr>
            <w:tcW w:w="1984" w:type="dxa"/>
            <w:tcBorders>
              <w:top w:val="single" w:sz="4" w:space="0" w:color="auto"/>
              <w:left w:val="single" w:sz="4" w:space="0" w:color="auto"/>
              <w:bottom w:val="single" w:sz="4" w:space="0" w:color="auto"/>
              <w:right w:val="single" w:sz="4" w:space="0" w:color="auto"/>
            </w:tcBorders>
            <w:vAlign w:val="center"/>
          </w:tcPr>
          <w:p w14:paraId="6CF5C707" w14:textId="77777777" w:rsidR="00235926" w:rsidRPr="00443299" w:rsidRDefault="00235926" w:rsidP="00235926">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rPr>
              <w:t>Sorrell</w:t>
            </w:r>
            <w:proofErr w:type="spellEnd"/>
            <w:r w:rsidRPr="00443299">
              <w:rPr>
                <w:rFonts w:ascii="Times New Roman" w:hAnsi="Times New Roman" w:cs="Times New Roman"/>
                <w:i/>
                <w:iCs/>
                <w:sz w:val="15"/>
                <w:szCs w:val="15"/>
              </w:rPr>
              <w:t>, 2005</w:t>
            </w:r>
          </w:p>
        </w:tc>
      </w:tr>
      <w:tr w:rsidR="00235926" w:rsidRPr="00443299" w14:paraId="37AF74BB" w14:textId="77777777" w:rsidTr="00492426">
        <w:trPr>
          <w:trHeight w:val="15"/>
        </w:trPr>
        <w:tc>
          <w:tcPr>
            <w:tcW w:w="5103" w:type="dxa"/>
            <w:gridSpan w:val="2"/>
            <w:vMerge/>
            <w:tcBorders>
              <w:top w:val="single" w:sz="4" w:space="0" w:color="auto"/>
              <w:left w:val="single" w:sz="4" w:space="0" w:color="auto"/>
              <w:bottom w:val="single" w:sz="4" w:space="0" w:color="auto"/>
              <w:right w:val="single" w:sz="4" w:space="0" w:color="auto"/>
            </w:tcBorders>
            <w:vAlign w:val="center"/>
            <w:hideMark/>
          </w:tcPr>
          <w:p w14:paraId="05B5C2DA" w14:textId="77777777" w:rsidR="00235926" w:rsidRPr="00443299" w:rsidRDefault="00235926" w:rsidP="00235926">
            <w:pPr>
              <w:rPr>
                <w:rFonts w:ascii="Times New Roman" w:hAnsi="Times New Roman" w:cs="Times New Roman"/>
                <w:sz w:val="17"/>
                <w:szCs w:val="17"/>
                <w:lang w:val="en-GB"/>
              </w:rPr>
            </w:pPr>
          </w:p>
        </w:tc>
        <w:tc>
          <w:tcPr>
            <w:tcW w:w="4962" w:type="dxa"/>
            <w:gridSpan w:val="2"/>
            <w:tcBorders>
              <w:top w:val="single" w:sz="4" w:space="0" w:color="auto"/>
              <w:left w:val="single" w:sz="4" w:space="0" w:color="auto"/>
              <w:bottom w:val="single" w:sz="4" w:space="0" w:color="auto"/>
              <w:right w:val="single" w:sz="4" w:space="0" w:color="auto"/>
            </w:tcBorders>
            <w:noWrap/>
            <w:vAlign w:val="center"/>
            <w:hideMark/>
          </w:tcPr>
          <w:p w14:paraId="2900D560" w14:textId="77777777" w:rsidR="00235926" w:rsidRPr="00443299" w:rsidRDefault="00235926" w:rsidP="00235926">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O&amp;M </w:t>
            </w:r>
          </w:p>
        </w:tc>
        <w:tc>
          <w:tcPr>
            <w:tcW w:w="1984" w:type="dxa"/>
            <w:tcBorders>
              <w:top w:val="single" w:sz="4" w:space="0" w:color="auto"/>
              <w:left w:val="single" w:sz="4" w:space="0" w:color="auto"/>
              <w:bottom w:val="single" w:sz="4" w:space="0" w:color="auto"/>
              <w:right w:val="single" w:sz="4" w:space="0" w:color="auto"/>
            </w:tcBorders>
            <w:vAlign w:val="center"/>
          </w:tcPr>
          <w:p w14:paraId="200695D9" w14:textId="77777777" w:rsidR="00235926" w:rsidRPr="00443299" w:rsidRDefault="00235926" w:rsidP="00235926">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rPr>
              <w:t>Sorrell</w:t>
            </w:r>
            <w:proofErr w:type="spellEnd"/>
            <w:r w:rsidRPr="00443299">
              <w:rPr>
                <w:rFonts w:ascii="Times New Roman" w:hAnsi="Times New Roman" w:cs="Times New Roman"/>
                <w:i/>
                <w:iCs/>
                <w:sz w:val="15"/>
                <w:szCs w:val="15"/>
              </w:rPr>
              <w:t>, 2005</w:t>
            </w:r>
          </w:p>
        </w:tc>
      </w:tr>
      <w:tr w:rsidR="00235926" w:rsidRPr="00443299" w14:paraId="752D4EF8" w14:textId="77777777" w:rsidTr="00492426">
        <w:trPr>
          <w:trHeight w:val="15"/>
        </w:trPr>
        <w:tc>
          <w:tcPr>
            <w:tcW w:w="5103" w:type="dxa"/>
            <w:gridSpan w:val="2"/>
            <w:vMerge/>
            <w:tcBorders>
              <w:top w:val="single" w:sz="4" w:space="0" w:color="auto"/>
              <w:left w:val="single" w:sz="4" w:space="0" w:color="auto"/>
              <w:bottom w:val="single" w:sz="4" w:space="0" w:color="auto"/>
              <w:right w:val="single" w:sz="4" w:space="0" w:color="auto"/>
            </w:tcBorders>
            <w:vAlign w:val="center"/>
            <w:hideMark/>
          </w:tcPr>
          <w:p w14:paraId="590D62E2" w14:textId="77777777" w:rsidR="00235926" w:rsidRPr="00443299" w:rsidRDefault="00235926" w:rsidP="00235926">
            <w:pPr>
              <w:rPr>
                <w:rFonts w:ascii="Times New Roman" w:hAnsi="Times New Roman" w:cs="Times New Roman"/>
                <w:sz w:val="17"/>
                <w:szCs w:val="17"/>
                <w:lang w:val="en-GB"/>
              </w:rPr>
            </w:pPr>
          </w:p>
        </w:tc>
        <w:tc>
          <w:tcPr>
            <w:tcW w:w="4962" w:type="dxa"/>
            <w:gridSpan w:val="2"/>
            <w:tcBorders>
              <w:top w:val="single" w:sz="4" w:space="0" w:color="auto"/>
              <w:left w:val="single" w:sz="4" w:space="0" w:color="auto"/>
              <w:bottom w:val="single" w:sz="4" w:space="0" w:color="auto"/>
              <w:right w:val="single" w:sz="4" w:space="0" w:color="auto"/>
            </w:tcBorders>
            <w:noWrap/>
            <w:vAlign w:val="center"/>
            <w:hideMark/>
          </w:tcPr>
          <w:p w14:paraId="71975C5A" w14:textId="77777777" w:rsidR="00235926" w:rsidRPr="00443299" w:rsidRDefault="00235926" w:rsidP="00235926">
            <w:pPr>
              <w:jc w:val="center"/>
              <w:rPr>
                <w:rFonts w:ascii="Times New Roman" w:hAnsi="Times New Roman" w:cs="Times New Roman"/>
                <w:sz w:val="17"/>
                <w:szCs w:val="17"/>
                <w:lang w:val="en-GB"/>
              </w:rPr>
            </w:pPr>
            <w:r w:rsidRPr="00443299">
              <w:rPr>
                <w:rFonts w:ascii="Times New Roman" w:hAnsi="Times New Roman" w:cs="Times New Roman"/>
                <w:sz w:val="17"/>
                <w:szCs w:val="17"/>
              </w:rPr>
              <w:t>Monitoring</w:t>
            </w:r>
          </w:p>
        </w:tc>
        <w:tc>
          <w:tcPr>
            <w:tcW w:w="1984" w:type="dxa"/>
            <w:tcBorders>
              <w:top w:val="single" w:sz="4" w:space="0" w:color="auto"/>
              <w:left w:val="single" w:sz="4" w:space="0" w:color="auto"/>
              <w:bottom w:val="single" w:sz="4" w:space="0" w:color="auto"/>
              <w:right w:val="single" w:sz="4" w:space="0" w:color="auto"/>
            </w:tcBorders>
            <w:vAlign w:val="center"/>
          </w:tcPr>
          <w:p w14:paraId="56BEEA3F" w14:textId="77777777" w:rsidR="00235926" w:rsidRPr="00443299" w:rsidRDefault="00235926" w:rsidP="00235926">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w:t>
            </w:r>
          </w:p>
        </w:tc>
      </w:tr>
      <w:tr w:rsidR="00235926" w:rsidRPr="00443299" w14:paraId="790C6C64" w14:textId="77777777" w:rsidTr="00492426">
        <w:trPr>
          <w:trHeight w:val="15"/>
        </w:trPr>
        <w:tc>
          <w:tcPr>
            <w:tcW w:w="5103" w:type="dxa"/>
            <w:gridSpan w:val="2"/>
            <w:tcBorders>
              <w:top w:val="single" w:sz="4" w:space="0" w:color="auto"/>
              <w:left w:val="single" w:sz="4" w:space="0" w:color="auto"/>
              <w:bottom w:val="single" w:sz="4" w:space="0" w:color="auto"/>
              <w:right w:val="single" w:sz="4" w:space="0" w:color="auto"/>
            </w:tcBorders>
            <w:noWrap/>
            <w:vAlign w:val="center"/>
            <w:hideMark/>
          </w:tcPr>
          <w:p w14:paraId="151185A3" w14:textId="77777777" w:rsidR="00235926" w:rsidRPr="00443299" w:rsidRDefault="00235926" w:rsidP="00235926">
            <w:pPr>
              <w:jc w:val="center"/>
              <w:rPr>
                <w:rFonts w:ascii="Times New Roman" w:hAnsi="Times New Roman" w:cs="Times New Roman"/>
                <w:sz w:val="17"/>
                <w:szCs w:val="17"/>
                <w:lang w:val="en-GB"/>
              </w:rPr>
            </w:pPr>
            <w:r w:rsidRPr="00443299">
              <w:rPr>
                <w:rFonts w:ascii="Times New Roman" w:hAnsi="Times New Roman" w:cs="Times New Roman"/>
                <w:sz w:val="17"/>
                <w:szCs w:val="17"/>
              </w:rPr>
              <w:t>Monitoring</w:t>
            </w:r>
          </w:p>
        </w:tc>
        <w:tc>
          <w:tcPr>
            <w:tcW w:w="4962" w:type="dxa"/>
            <w:gridSpan w:val="2"/>
            <w:tcBorders>
              <w:top w:val="single" w:sz="4" w:space="0" w:color="auto"/>
              <w:left w:val="single" w:sz="4" w:space="0" w:color="auto"/>
              <w:bottom w:val="single" w:sz="4" w:space="0" w:color="auto"/>
              <w:right w:val="single" w:sz="4" w:space="0" w:color="auto"/>
            </w:tcBorders>
            <w:noWrap/>
            <w:vAlign w:val="center"/>
            <w:hideMark/>
          </w:tcPr>
          <w:p w14:paraId="5C407151" w14:textId="77777777" w:rsidR="00235926" w:rsidRPr="00443299" w:rsidRDefault="00235926" w:rsidP="00235926">
            <w:pPr>
              <w:keepNext/>
              <w:jc w:val="center"/>
              <w:rPr>
                <w:rFonts w:ascii="Times New Roman" w:hAnsi="Times New Roman" w:cs="Times New Roman"/>
                <w:sz w:val="17"/>
                <w:szCs w:val="17"/>
              </w:rPr>
            </w:pPr>
            <w:r w:rsidRPr="00443299">
              <w:rPr>
                <w:rFonts w:ascii="Times New Roman" w:hAnsi="Times New Roman" w:cs="Times New Roman"/>
                <w:sz w:val="17"/>
                <w:szCs w:val="17"/>
              </w:rPr>
              <w:t>O&amp;M (and vice versa)</w:t>
            </w:r>
          </w:p>
        </w:tc>
        <w:tc>
          <w:tcPr>
            <w:tcW w:w="1984" w:type="dxa"/>
            <w:tcBorders>
              <w:top w:val="single" w:sz="4" w:space="0" w:color="auto"/>
              <w:left w:val="single" w:sz="4" w:space="0" w:color="auto"/>
              <w:bottom w:val="single" w:sz="4" w:space="0" w:color="auto"/>
              <w:right w:val="single" w:sz="4" w:space="0" w:color="auto"/>
            </w:tcBorders>
            <w:vAlign w:val="center"/>
          </w:tcPr>
          <w:p w14:paraId="2F48059F" w14:textId="77777777" w:rsidR="00235926" w:rsidRPr="00443299" w:rsidRDefault="00235926" w:rsidP="00235926">
            <w:pPr>
              <w:keepNext/>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lang w:val="en-GB"/>
              </w:rPr>
              <w:t>Nolden</w:t>
            </w:r>
            <w:proofErr w:type="spellEnd"/>
            <w:r w:rsidRPr="00443299">
              <w:rPr>
                <w:rFonts w:ascii="Times New Roman" w:hAnsi="Times New Roman" w:cs="Times New Roman"/>
                <w:i/>
                <w:iCs/>
                <w:sz w:val="15"/>
                <w:szCs w:val="15"/>
                <w:lang w:val="en-GB"/>
              </w:rPr>
              <w:t xml:space="preserve"> &amp; Sorrell, 2016</w:t>
            </w:r>
          </w:p>
        </w:tc>
      </w:tr>
      <w:tr w:rsidR="00235926" w:rsidRPr="00443299" w14:paraId="7A137966" w14:textId="77777777" w:rsidTr="00492426">
        <w:trPr>
          <w:trHeight w:val="15"/>
        </w:trPr>
        <w:tc>
          <w:tcPr>
            <w:tcW w:w="5103" w:type="dxa"/>
            <w:gridSpan w:val="2"/>
            <w:vMerge w:val="restart"/>
            <w:tcBorders>
              <w:top w:val="single" w:sz="4" w:space="0" w:color="auto"/>
              <w:left w:val="single" w:sz="4" w:space="0" w:color="auto"/>
              <w:right w:val="single" w:sz="4" w:space="0" w:color="auto"/>
            </w:tcBorders>
            <w:noWrap/>
            <w:vAlign w:val="center"/>
          </w:tcPr>
          <w:p w14:paraId="642B226E" w14:textId="77777777" w:rsidR="00235926" w:rsidRPr="00443299" w:rsidRDefault="00235926" w:rsidP="00235926">
            <w:pPr>
              <w:jc w:val="center"/>
              <w:rPr>
                <w:rFonts w:ascii="Times New Roman" w:hAnsi="Times New Roman" w:cs="Times New Roman"/>
                <w:sz w:val="17"/>
                <w:szCs w:val="17"/>
                <w:lang w:val="en-GB"/>
              </w:rPr>
            </w:pPr>
            <w:r w:rsidRPr="00443299">
              <w:rPr>
                <w:rFonts w:ascii="Times New Roman" w:hAnsi="Times New Roman" w:cs="Times New Roman"/>
                <w:sz w:val="17"/>
                <w:szCs w:val="17"/>
              </w:rPr>
              <w:t>Project design</w:t>
            </w:r>
          </w:p>
        </w:tc>
        <w:tc>
          <w:tcPr>
            <w:tcW w:w="4962" w:type="dxa"/>
            <w:gridSpan w:val="2"/>
            <w:tcBorders>
              <w:top w:val="single" w:sz="4" w:space="0" w:color="auto"/>
              <w:left w:val="single" w:sz="4" w:space="0" w:color="auto"/>
              <w:bottom w:val="single" w:sz="4" w:space="0" w:color="auto"/>
              <w:right w:val="single" w:sz="4" w:space="0" w:color="auto"/>
            </w:tcBorders>
            <w:noWrap/>
            <w:vAlign w:val="center"/>
          </w:tcPr>
          <w:p w14:paraId="65D4C348" w14:textId="77777777" w:rsidR="00235926" w:rsidRPr="00443299" w:rsidRDefault="00235926" w:rsidP="00235926">
            <w:pPr>
              <w:keepNext/>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Project </w:t>
            </w:r>
            <w:proofErr w:type="spellStart"/>
            <w:r w:rsidRPr="00443299">
              <w:rPr>
                <w:rFonts w:ascii="Times New Roman" w:hAnsi="Times New Roman" w:cs="Times New Roman"/>
                <w:sz w:val="17"/>
                <w:szCs w:val="17"/>
              </w:rPr>
              <w:t>evaluation</w:t>
            </w:r>
            <w:proofErr w:type="spellEnd"/>
          </w:p>
        </w:tc>
        <w:tc>
          <w:tcPr>
            <w:tcW w:w="1984" w:type="dxa"/>
            <w:tcBorders>
              <w:top w:val="single" w:sz="4" w:space="0" w:color="auto"/>
              <w:left w:val="single" w:sz="4" w:space="0" w:color="auto"/>
              <w:bottom w:val="single" w:sz="4" w:space="0" w:color="auto"/>
              <w:right w:val="single" w:sz="4" w:space="0" w:color="auto"/>
            </w:tcBorders>
            <w:vAlign w:val="center"/>
          </w:tcPr>
          <w:p w14:paraId="2E547B85" w14:textId="77777777" w:rsidR="00235926" w:rsidRPr="00443299" w:rsidRDefault="00235926" w:rsidP="00235926">
            <w:pPr>
              <w:keepNext/>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w:t>
            </w:r>
          </w:p>
        </w:tc>
      </w:tr>
      <w:tr w:rsidR="00235926" w:rsidRPr="00443299" w14:paraId="4E0E7C3B" w14:textId="77777777" w:rsidTr="00492426">
        <w:trPr>
          <w:trHeight w:val="15"/>
        </w:trPr>
        <w:tc>
          <w:tcPr>
            <w:tcW w:w="5103" w:type="dxa"/>
            <w:gridSpan w:val="2"/>
            <w:vMerge/>
            <w:tcBorders>
              <w:left w:val="single" w:sz="4" w:space="0" w:color="auto"/>
              <w:bottom w:val="single" w:sz="4" w:space="0" w:color="auto"/>
              <w:right w:val="single" w:sz="4" w:space="0" w:color="auto"/>
            </w:tcBorders>
            <w:noWrap/>
            <w:vAlign w:val="center"/>
          </w:tcPr>
          <w:p w14:paraId="292E0C00" w14:textId="77777777" w:rsidR="00235926" w:rsidRPr="00443299" w:rsidRDefault="00235926" w:rsidP="00235926">
            <w:pPr>
              <w:jc w:val="center"/>
              <w:rPr>
                <w:rFonts w:ascii="Times New Roman" w:hAnsi="Times New Roman" w:cs="Times New Roman"/>
                <w:sz w:val="17"/>
                <w:szCs w:val="17"/>
                <w:lang w:val="en-GB"/>
              </w:rPr>
            </w:pPr>
          </w:p>
        </w:tc>
        <w:tc>
          <w:tcPr>
            <w:tcW w:w="4962" w:type="dxa"/>
            <w:gridSpan w:val="2"/>
            <w:tcBorders>
              <w:top w:val="single" w:sz="4" w:space="0" w:color="auto"/>
              <w:left w:val="single" w:sz="4" w:space="0" w:color="auto"/>
              <w:bottom w:val="single" w:sz="4" w:space="0" w:color="auto"/>
              <w:right w:val="single" w:sz="4" w:space="0" w:color="auto"/>
            </w:tcBorders>
            <w:noWrap/>
            <w:vAlign w:val="center"/>
          </w:tcPr>
          <w:p w14:paraId="668F3576" w14:textId="77777777" w:rsidR="00235926" w:rsidRPr="00443299" w:rsidRDefault="00235926" w:rsidP="00235926">
            <w:pPr>
              <w:keepNext/>
              <w:jc w:val="center"/>
              <w:rPr>
                <w:rFonts w:ascii="Times New Roman" w:hAnsi="Times New Roman" w:cs="Times New Roman"/>
                <w:sz w:val="17"/>
                <w:szCs w:val="17"/>
                <w:lang w:val="en-GB"/>
              </w:rPr>
            </w:pPr>
            <w:r w:rsidRPr="00443299">
              <w:rPr>
                <w:rFonts w:ascii="Times New Roman" w:hAnsi="Times New Roman" w:cs="Times New Roman"/>
                <w:sz w:val="17"/>
                <w:szCs w:val="17"/>
              </w:rPr>
              <w:t>O&amp;M</w:t>
            </w:r>
          </w:p>
        </w:tc>
        <w:tc>
          <w:tcPr>
            <w:tcW w:w="1984" w:type="dxa"/>
            <w:tcBorders>
              <w:top w:val="single" w:sz="4" w:space="0" w:color="auto"/>
              <w:left w:val="single" w:sz="4" w:space="0" w:color="auto"/>
              <w:bottom w:val="single" w:sz="4" w:space="0" w:color="auto"/>
              <w:right w:val="single" w:sz="4" w:space="0" w:color="auto"/>
            </w:tcBorders>
            <w:vAlign w:val="center"/>
          </w:tcPr>
          <w:p w14:paraId="1F02EB6D" w14:textId="77777777" w:rsidR="00235926" w:rsidRPr="00443299" w:rsidRDefault="00235926" w:rsidP="00235926">
            <w:pPr>
              <w:keepNext/>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w:t>
            </w:r>
          </w:p>
        </w:tc>
      </w:tr>
    </w:tbl>
    <w:p w14:paraId="3C540981" w14:textId="0B1D5A50" w:rsidR="00235926" w:rsidRPr="00443299" w:rsidRDefault="005B76AA" w:rsidP="006F4578">
      <w:pPr>
        <w:pStyle w:val="Didascalia"/>
        <w:ind w:left="1080"/>
        <w:jc w:val="center"/>
        <w:rPr>
          <w:rFonts w:ascii="Times New Roman" w:hAnsi="Times New Roman" w:cs="Times New Roman"/>
          <w:i w:val="0"/>
          <w:iCs w:val="0"/>
          <w:color w:val="auto"/>
          <w:sz w:val="17"/>
          <w:szCs w:val="17"/>
          <w:lang w:val="en-GB"/>
        </w:rPr>
      </w:pPr>
      <w:bookmarkStart w:id="25" w:name="_Toc40779680"/>
      <w:r w:rsidRPr="00443299">
        <w:rPr>
          <w:rFonts w:ascii="Times New Roman" w:hAnsi="Times New Roman" w:cs="Times New Roman"/>
          <w:i w:val="0"/>
          <w:iCs w:val="0"/>
          <w:color w:val="auto"/>
          <w:sz w:val="17"/>
          <w:szCs w:val="17"/>
          <w:lang w:val="en-GB"/>
        </w:rPr>
        <w:t xml:space="preserve">Table </w:t>
      </w:r>
      <w:r w:rsidRPr="00443299">
        <w:rPr>
          <w:rFonts w:ascii="Times New Roman" w:hAnsi="Times New Roman" w:cs="Times New Roman"/>
          <w:i w:val="0"/>
          <w:iCs w:val="0"/>
          <w:color w:val="auto"/>
          <w:sz w:val="17"/>
          <w:szCs w:val="17"/>
          <w:lang w:val="en-GB"/>
        </w:rPr>
        <w:fldChar w:fldCharType="begin"/>
      </w:r>
      <w:r w:rsidRPr="00443299">
        <w:rPr>
          <w:rFonts w:ascii="Times New Roman" w:hAnsi="Times New Roman" w:cs="Times New Roman"/>
          <w:i w:val="0"/>
          <w:iCs w:val="0"/>
          <w:color w:val="auto"/>
          <w:sz w:val="17"/>
          <w:szCs w:val="17"/>
          <w:lang w:val="en-GB"/>
        </w:rPr>
        <w:instrText xml:space="preserve"> SEQ Table \* ARABIC </w:instrText>
      </w:r>
      <w:r w:rsidRPr="00443299">
        <w:rPr>
          <w:rFonts w:ascii="Times New Roman" w:hAnsi="Times New Roman" w:cs="Times New Roman"/>
          <w:i w:val="0"/>
          <w:iCs w:val="0"/>
          <w:color w:val="auto"/>
          <w:sz w:val="17"/>
          <w:szCs w:val="17"/>
          <w:lang w:val="en-GB"/>
        </w:rPr>
        <w:fldChar w:fldCharType="separate"/>
      </w:r>
      <w:r w:rsidRPr="00443299">
        <w:rPr>
          <w:rFonts w:ascii="Times New Roman" w:hAnsi="Times New Roman" w:cs="Times New Roman"/>
          <w:i w:val="0"/>
          <w:iCs w:val="0"/>
          <w:color w:val="auto"/>
          <w:sz w:val="17"/>
          <w:szCs w:val="17"/>
          <w:lang w:val="en-GB"/>
        </w:rPr>
        <w:t>8</w:t>
      </w:r>
      <w:r w:rsidRPr="00443299">
        <w:rPr>
          <w:rFonts w:ascii="Times New Roman" w:hAnsi="Times New Roman" w:cs="Times New Roman"/>
          <w:i w:val="0"/>
          <w:iCs w:val="0"/>
          <w:color w:val="auto"/>
          <w:sz w:val="17"/>
          <w:szCs w:val="17"/>
          <w:lang w:val="en-GB"/>
        </w:rPr>
        <w:fldChar w:fldCharType="end"/>
      </w:r>
      <w:r w:rsidRPr="00443299">
        <w:rPr>
          <w:rFonts w:ascii="Times New Roman" w:hAnsi="Times New Roman" w:cs="Times New Roman"/>
          <w:i w:val="0"/>
          <w:iCs w:val="0"/>
          <w:color w:val="auto"/>
          <w:sz w:val="17"/>
          <w:szCs w:val="17"/>
          <w:lang w:val="en-GB"/>
        </w:rPr>
        <w:t xml:space="preserve"> - Opportunities emerging between specific services applied on the same technology</w:t>
      </w:r>
      <w:bookmarkEnd w:id="25"/>
    </w:p>
    <w:tbl>
      <w:tblPr>
        <w:tblStyle w:val="Grigliatabella"/>
        <w:tblW w:w="0" w:type="auto"/>
        <w:tblInd w:w="1129" w:type="dxa"/>
        <w:tblLook w:val="04A0" w:firstRow="1" w:lastRow="0" w:firstColumn="1" w:lastColumn="0" w:noHBand="0" w:noVBand="1"/>
      </w:tblPr>
      <w:tblGrid>
        <w:gridCol w:w="4820"/>
        <w:gridCol w:w="283"/>
        <w:gridCol w:w="284"/>
        <w:gridCol w:w="4678"/>
        <w:gridCol w:w="1984"/>
      </w:tblGrid>
      <w:tr w:rsidR="006F4578" w:rsidRPr="00443299" w14:paraId="53CE9A28" w14:textId="77777777" w:rsidTr="00492426">
        <w:trPr>
          <w:trHeight w:val="20"/>
        </w:trPr>
        <w:tc>
          <w:tcPr>
            <w:tcW w:w="4820" w:type="dxa"/>
            <w:tcBorders>
              <w:top w:val="single" w:sz="4" w:space="0" w:color="auto"/>
              <w:left w:val="single" w:sz="4" w:space="0" w:color="auto"/>
              <w:right w:val="single" w:sz="4" w:space="0" w:color="auto"/>
            </w:tcBorders>
            <w:noWrap/>
            <w:vAlign w:val="center"/>
          </w:tcPr>
          <w:p w14:paraId="33C9939E" w14:textId="091F1CE3" w:rsidR="006F4578" w:rsidRPr="00443299" w:rsidRDefault="00D91185" w:rsidP="00607E61">
            <w:pPr>
              <w:jc w:val="center"/>
              <w:rPr>
                <w:rFonts w:ascii="Times New Roman" w:hAnsi="Times New Roman" w:cs="Times New Roman"/>
                <w:sz w:val="17"/>
                <w:szCs w:val="17"/>
                <w:lang w:val="en-GB"/>
              </w:rPr>
            </w:pPr>
            <w:r w:rsidRPr="00443299">
              <w:rPr>
                <w:rFonts w:ascii="Times New Roman" w:hAnsi="Times New Roman" w:cs="Times New Roman"/>
                <w:b/>
                <w:bCs/>
                <w:sz w:val="17"/>
                <w:szCs w:val="17"/>
                <w:lang w:val="en-GB"/>
              </w:rPr>
              <w:t>Specific service 1 related to Technology 1</w:t>
            </w:r>
            <w:r w:rsidRPr="00443299">
              <w:rPr>
                <w:rFonts w:ascii="Times New Roman" w:hAnsi="Times New Roman" w:cs="Times New Roman"/>
                <w:b/>
                <w:bCs/>
                <w:sz w:val="16"/>
                <w:szCs w:val="16"/>
                <w:lang w:val="en-GB"/>
              </w:rPr>
              <w:t xml:space="preserve"> </w:t>
            </w:r>
            <w:r w:rsidR="006F4578" w:rsidRPr="00443299">
              <w:rPr>
                <w:rFonts w:ascii="Times New Roman" w:hAnsi="Times New Roman" w:cs="Times New Roman"/>
                <w:b/>
                <w:bCs/>
                <w:sz w:val="16"/>
                <w:szCs w:val="16"/>
                <w:lang w:val="en-GB"/>
              </w:rPr>
              <w:t>(currently offered)</w:t>
            </w:r>
          </w:p>
        </w:tc>
        <w:tc>
          <w:tcPr>
            <w:tcW w:w="567" w:type="dxa"/>
            <w:gridSpan w:val="2"/>
            <w:tcBorders>
              <w:top w:val="single" w:sz="4" w:space="0" w:color="auto"/>
              <w:left w:val="single" w:sz="4" w:space="0" w:color="auto"/>
              <w:right w:val="single" w:sz="4" w:space="0" w:color="auto"/>
            </w:tcBorders>
            <w:vAlign w:val="center"/>
          </w:tcPr>
          <w:p w14:paraId="7DAC2D88" w14:textId="2ED23110" w:rsidR="006F4578" w:rsidRPr="00443299" w:rsidRDefault="006F4578" w:rsidP="00607E61">
            <w:pPr>
              <w:jc w:val="center"/>
              <w:rPr>
                <w:rFonts w:ascii="Times New Roman" w:hAnsi="Times New Roman" w:cs="Times New Roman"/>
                <w:sz w:val="17"/>
                <w:szCs w:val="17"/>
                <w:lang w:val="en-GB"/>
              </w:rPr>
            </w:pPr>
            <w:r w:rsidRPr="00443299">
              <w:rPr>
                <w:rFonts w:ascii="Times New Roman" w:hAnsi="Times New Roman" w:cs="Times New Roman"/>
                <w:sz w:val="16"/>
                <w:szCs w:val="16"/>
                <w:lang w:val="en-GB"/>
              </w:rPr>
              <w:sym w:font="Symbol" w:char="F0AB"/>
            </w:r>
          </w:p>
        </w:tc>
        <w:tc>
          <w:tcPr>
            <w:tcW w:w="4678" w:type="dxa"/>
            <w:tcBorders>
              <w:top w:val="single" w:sz="4" w:space="0" w:color="auto"/>
              <w:left w:val="single" w:sz="4" w:space="0" w:color="auto"/>
              <w:bottom w:val="single" w:sz="4" w:space="0" w:color="auto"/>
              <w:right w:val="single" w:sz="4" w:space="0" w:color="auto"/>
            </w:tcBorders>
            <w:vAlign w:val="center"/>
          </w:tcPr>
          <w:p w14:paraId="7C4E3068" w14:textId="14123DAB" w:rsidR="006F4578" w:rsidRPr="00443299" w:rsidRDefault="00D91185" w:rsidP="00607E61">
            <w:pPr>
              <w:jc w:val="center"/>
              <w:rPr>
                <w:rFonts w:ascii="Times New Roman" w:hAnsi="Times New Roman" w:cs="Times New Roman"/>
                <w:sz w:val="17"/>
                <w:szCs w:val="17"/>
                <w:lang w:val="en-GB"/>
              </w:rPr>
            </w:pPr>
            <w:r w:rsidRPr="00443299">
              <w:rPr>
                <w:rFonts w:ascii="Times New Roman" w:hAnsi="Times New Roman" w:cs="Times New Roman"/>
                <w:b/>
                <w:bCs/>
                <w:sz w:val="17"/>
                <w:szCs w:val="17"/>
                <w:lang w:val="en-GB"/>
              </w:rPr>
              <w:t>Specific service 1 related to Technology 2</w:t>
            </w:r>
            <w:r w:rsidRPr="00443299">
              <w:rPr>
                <w:rFonts w:ascii="Times New Roman" w:hAnsi="Times New Roman" w:cs="Times New Roman"/>
                <w:b/>
                <w:bCs/>
                <w:sz w:val="16"/>
                <w:szCs w:val="16"/>
                <w:lang w:val="en-GB"/>
              </w:rPr>
              <w:t xml:space="preserve"> </w:t>
            </w:r>
            <w:r w:rsidR="006F4578" w:rsidRPr="00443299">
              <w:rPr>
                <w:rFonts w:ascii="Times New Roman" w:hAnsi="Times New Roman" w:cs="Times New Roman"/>
                <w:b/>
                <w:bCs/>
                <w:sz w:val="16"/>
                <w:szCs w:val="16"/>
                <w:lang w:val="en-GB"/>
              </w:rPr>
              <w:t>(opportunity that could be exploited)</w:t>
            </w:r>
          </w:p>
        </w:tc>
        <w:tc>
          <w:tcPr>
            <w:tcW w:w="1984" w:type="dxa"/>
            <w:tcBorders>
              <w:top w:val="single" w:sz="4" w:space="0" w:color="auto"/>
              <w:left w:val="single" w:sz="4" w:space="0" w:color="auto"/>
              <w:right w:val="single" w:sz="4" w:space="0" w:color="auto"/>
            </w:tcBorders>
            <w:vAlign w:val="center"/>
          </w:tcPr>
          <w:p w14:paraId="5EA3FA85" w14:textId="605EEFEA" w:rsidR="006F4578" w:rsidRPr="00443299" w:rsidRDefault="006F4578" w:rsidP="00607E61">
            <w:pPr>
              <w:jc w:val="right"/>
              <w:rPr>
                <w:rFonts w:ascii="Times New Roman" w:hAnsi="Times New Roman" w:cs="Times New Roman"/>
                <w:i/>
                <w:iCs/>
                <w:sz w:val="15"/>
                <w:szCs w:val="15"/>
                <w:lang w:val="en-GB"/>
              </w:rPr>
            </w:pPr>
            <w:r w:rsidRPr="00443299">
              <w:rPr>
                <w:rFonts w:ascii="Times New Roman" w:hAnsi="Times New Roman" w:cs="Times New Roman"/>
                <w:b/>
                <w:bCs/>
                <w:sz w:val="17"/>
                <w:szCs w:val="17"/>
                <w:lang w:val="en-GB"/>
              </w:rPr>
              <w:t>References</w:t>
            </w:r>
          </w:p>
        </w:tc>
      </w:tr>
      <w:tr w:rsidR="006F4578" w:rsidRPr="00443299" w14:paraId="21A2175E" w14:textId="77777777" w:rsidTr="00492426">
        <w:trPr>
          <w:trHeight w:val="20"/>
        </w:trPr>
        <w:tc>
          <w:tcPr>
            <w:tcW w:w="5103" w:type="dxa"/>
            <w:gridSpan w:val="2"/>
            <w:vMerge w:val="restart"/>
            <w:tcBorders>
              <w:top w:val="single" w:sz="4" w:space="0" w:color="auto"/>
              <w:left w:val="single" w:sz="4" w:space="0" w:color="auto"/>
              <w:right w:val="single" w:sz="4" w:space="0" w:color="auto"/>
            </w:tcBorders>
            <w:noWrap/>
            <w:vAlign w:val="center"/>
          </w:tcPr>
          <w:p w14:paraId="065DAE49" w14:textId="77777777" w:rsidR="006F4578" w:rsidRPr="00443299" w:rsidRDefault="006F4578" w:rsidP="00607E61">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Cogeneration</w:t>
            </w:r>
            <w:proofErr w:type="spellEnd"/>
          </w:p>
        </w:tc>
        <w:tc>
          <w:tcPr>
            <w:tcW w:w="4962" w:type="dxa"/>
            <w:gridSpan w:val="2"/>
            <w:tcBorders>
              <w:top w:val="single" w:sz="4" w:space="0" w:color="auto"/>
              <w:left w:val="single" w:sz="4" w:space="0" w:color="auto"/>
              <w:bottom w:val="single" w:sz="4" w:space="0" w:color="auto"/>
              <w:right w:val="single" w:sz="4" w:space="0" w:color="auto"/>
            </w:tcBorders>
            <w:noWrap/>
            <w:vAlign w:val="center"/>
            <w:hideMark/>
          </w:tcPr>
          <w:p w14:paraId="52F3D2F4" w14:textId="77777777" w:rsidR="006F4578" w:rsidRPr="00443299" w:rsidRDefault="006F4578" w:rsidP="00607E61">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Trigeneration</w:t>
            </w:r>
            <w:proofErr w:type="spellEnd"/>
          </w:p>
        </w:tc>
        <w:tc>
          <w:tcPr>
            <w:tcW w:w="1984" w:type="dxa"/>
            <w:vMerge w:val="restart"/>
            <w:tcBorders>
              <w:top w:val="single" w:sz="4" w:space="0" w:color="auto"/>
              <w:left w:val="single" w:sz="4" w:space="0" w:color="auto"/>
              <w:right w:val="single" w:sz="4" w:space="0" w:color="auto"/>
            </w:tcBorders>
            <w:vAlign w:val="center"/>
          </w:tcPr>
          <w:p w14:paraId="6EF0A976" w14:textId="77777777" w:rsidR="006F4578" w:rsidRPr="00443299" w:rsidRDefault="006F4578" w:rsidP="00607E61">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Bertoldi et al, 2006</w:t>
            </w:r>
          </w:p>
        </w:tc>
      </w:tr>
      <w:tr w:rsidR="006F4578" w:rsidRPr="00443299" w14:paraId="359618EC" w14:textId="77777777" w:rsidTr="00492426">
        <w:trPr>
          <w:trHeight w:val="20"/>
        </w:trPr>
        <w:tc>
          <w:tcPr>
            <w:tcW w:w="5103" w:type="dxa"/>
            <w:gridSpan w:val="2"/>
            <w:vMerge/>
            <w:tcBorders>
              <w:left w:val="single" w:sz="4" w:space="0" w:color="auto"/>
              <w:right w:val="single" w:sz="4" w:space="0" w:color="auto"/>
            </w:tcBorders>
            <w:noWrap/>
            <w:vAlign w:val="center"/>
            <w:hideMark/>
          </w:tcPr>
          <w:p w14:paraId="2E72AC11" w14:textId="77777777" w:rsidR="006F4578" w:rsidRPr="00443299" w:rsidRDefault="006F4578" w:rsidP="00607E61">
            <w:pPr>
              <w:jc w:val="center"/>
              <w:rPr>
                <w:rFonts w:ascii="Times New Roman" w:hAnsi="Times New Roman" w:cs="Times New Roman"/>
                <w:sz w:val="17"/>
                <w:szCs w:val="17"/>
                <w:lang w:val="en-GB"/>
              </w:rPr>
            </w:pPr>
          </w:p>
        </w:tc>
        <w:tc>
          <w:tcPr>
            <w:tcW w:w="4962" w:type="dxa"/>
            <w:gridSpan w:val="2"/>
            <w:tcBorders>
              <w:top w:val="single" w:sz="4" w:space="0" w:color="auto"/>
              <w:left w:val="single" w:sz="4" w:space="0" w:color="auto"/>
              <w:bottom w:val="single" w:sz="4" w:space="0" w:color="auto"/>
              <w:right w:val="single" w:sz="4" w:space="0" w:color="auto"/>
            </w:tcBorders>
            <w:noWrap/>
            <w:vAlign w:val="center"/>
            <w:hideMark/>
          </w:tcPr>
          <w:p w14:paraId="003FE2C5" w14:textId="77777777" w:rsidR="006F4578" w:rsidRPr="00443299" w:rsidRDefault="006F4578" w:rsidP="00607E61">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Biomass</w:t>
            </w:r>
            <w:proofErr w:type="spellEnd"/>
          </w:p>
        </w:tc>
        <w:tc>
          <w:tcPr>
            <w:tcW w:w="1984" w:type="dxa"/>
            <w:vMerge/>
            <w:tcBorders>
              <w:left w:val="single" w:sz="4" w:space="0" w:color="auto"/>
              <w:right w:val="single" w:sz="4" w:space="0" w:color="auto"/>
            </w:tcBorders>
            <w:vAlign w:val="center"/>
          </w:tcPr>
          <w:p w14:paraId="2DEB43D5" w14:textId="77777777" w:rsidR="006F4578" w:rsidRPr="00443299" w:rsidRDefault="006F4578" w:rsidP="00607E61">
            <w:pPr>
              <w:jc w:val="right"/>
              <w:rPr>
                <w:rFonts w:ascii="Times New Roman" w:hAnsi="Times New Roman" w:cs="Times New Roman"/>
                <w:i/>
                <w:iCs/>
                <w:sz w:val="15"/>
                <w:szCs w:val="15"/>
                <w:lang w:val="en-GB"/>
              </w:rPr>
            </w:pPr>
          </w:p>
        </w:tc>
      </w:tr>
      <w:tr w:rsidR="006F4578" w:rsidRPr="00443299" w14:paraId="232B3BD0" w14:textId="77777777" w:rsidTr="00492426">
        <w:trPr>
          <w:trHeight w:val="20"/>
        </w:trPr>
        <w:tc>
          <w:tcPr>
            <w:tcW w:w="5103" w:type="dxa"/>
            <w:gridSpan w:val="2"/>
            <w:vMerge/>
            <w:tcBorders>
              <w:left w:val="single" w:sz="4" w:space="0" w:color="auto"/>
              <w:bottom w:val="single" w:sz="4" w:space="0" w:color="auto"/>
              <w:right w:val="single" w:sz="4" w:space="0" w:color="auto"/>
            </w:tcBorders>
            <w:vAlign w:val="center"/>
            <w:hideMark/>
          </w:tcPr>
          <w:p w14:paraId="6F5BC0D2" w14:textId="77777777" w:rsidR="006F4578" w:rsidRPr="00443299" w:rsidRDefault="006F4578" w:rsidP="00607E61">
            <w:pPr>
              <w:jc w:val="center"/>
              <w:rPr>
                <w:rFonts w:ascii="Times New Roman" w:hAnsi="Times New Roman" w:cs="Times New Roman"/>
                <w:sz w:val="17"/>
                <w:szCs w:val="17"/>
                <w:lang w:val="en-GB"/>
              </w:rPr>
            </w:pPr>
          </w:p>
        </w:tc>
        <w:tc>
          <w:tcPr>
            <w:tcW w:w="4962" w:type="dxa"/>
            <w:gridSpan w:val="2"/>
            <w:tcBorders>
              <w:top w:val="single" w:sz="4" w:space="0" w:color="auto"/>
              <w:left w:val="single" w:sz="4" w:space="0" w:color="auto"/>
              <w:bottom w:val="single" w:sz="4" w:space="0" w:color="auto"/>
              <w:right w:val="single" w:sz="4" w:space="0" w:color="auto"/>
            </w:tcBorders>
            <w:noWrap/>
            <w:vAlign w:val="center"/>
            <w:hideMark/>
          </w:tcPr>
          <w:p w14:paraId="2E012AC8" w14:textId="77777777" w:rsidR="006F4578" w:rsidRPr="00443299" w:rsidRDefault="006F4578" w:rsidP="00607E61">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District</w:t>
            </w:r>
            <w:proofErr w:type="spellEnd"/>
            <w:r w:rsidRPr="00443299">
              <w:rPr>
                <w:rFonts w:ascii="Times New Roman" w:hAnsi="Times New Roman" w:cs="Times New Roman"/>
                <w:sz w:val="17"/>
                <w:szCs w:val="17"/>
              </w:rPr>
              <w:t xml:space="preserve"> </w:t>
            </w:r>
            <w:proofErr w:type="spellStart"/>
            <w:r w:rsidRPr="00443299">
              <w:rPr>
                <w:rFonts w:ascii="Times New Roman" w:hAnsi="Times New Roman" w:cs="Times New Roman"/>
                <w:sz w:val="17"/>
                <w:szCs w:val="17"/>
              </w:rPr>
              <w:t>heating</w:t>
            </w:r>
            <w:proofErr w:type="spellEnd"/>
          </w:p>
        </w:tc>
        <w:tc>
          <w:tcPr>
            <w:tcW w:w="1984" w:type="dxa"/>
            <w:vMerge/>
            <w:tcBorders>
              <w:left w:val="single" w:sz="4" w:space="0" w:color="auto"/>
              <w:bottom w:val="single" w:sz="4" w:space="0" w:color="auto"/>
              <w:right w:val="single" w:sz="4" w:space="0" w:color="auto"/>
            </w:tcBorders>
            <w:vAlign w:val="center"/>
          </w:tcPr>
          <w:p w14:paraId="7DD3031C" w14:textId="77777777" w:rsidR="006F4578" w:rsidRPr="00443299" w:rsidRDefault="006F4578" w:rsidP="00607E61">
            <w:pPr>
              <w:jc w:val="right"/>
              <w:rPr>
                <w:rFonts w:ascii="Times New Roman" w:hAnsi="Times New Roman" w:cs="Times New Roman"/>
                <w:i/>
                <w:iCs/>
                <w:sz w:val="15"/>
                <w:szCs w:val="15"/>
                <w:lang w:val="en-GB"/>
              </w:rPr>
            </w:pPr>
          </w:p>
        </w:tc>
      </w:tr>
      <w:tr w:rsidR="006F4578" w:rsidRPr="00443299" w14:paraId="5285C38D" w14:textId="77777777" w:rsidTr="00492426">
        <w:trPr>
          <w:trHeight w:val="20"/>
        </w:trPr>
        <w:tc>
          <w:tcPr>
            <w:tcW w:w="5103" w:type="dxa"/>
            <w:gridSpan w:val="2"/>
            <w:tcBorders>
              <w:top w:val="single" w:sz="4" w:space="0" w:color="auto"/>
              <w:left w:val="single" w:sz="4" w:space="0" w:color="auto"/>
              <w:bottom w:val="single" w:sz="4" w:space="0" w:color="auto"/>
              <w:right w:val="single" w:sz="4" w:space="0" w:color="auto"/>
            </w:tcBorders>
            <w:noWrap/>
            <w:vAlign w:val="center"/>
            <w:hideMark/>
          </w:tcPr>
          <w:p w14:paraId="0ED9EAC9" w14:textId="77777777" w:rsidR="006F4578" w:rsidRPr="00443299" w:rsidRDefault="006F4578" w:rsidP="00607E61">
            <w:pPr>
              <w:jc w:val="center"/>
              <w:rPr>
                <w:rFonts w:ascii="Times New Roman" w:hAnsi="Times New Roman" w:cs="Times New Roman"/>
                <w:sz w:val="17"/>
                <w:szCs w:val="17"/>
                <w:lang w:val="en-GB"/>
              </w:rPr>
            </w:pPr>
            <w:r w:rsidRPr="00443299">
              <w:rPr>
                <w:rFonts w:ascii="Times New Roman" w:hAnsi="Times New Roman" w:cs="Times New Roman"/>
                <w:sz w:val="17"/>
                <w:szCs w:val="17"/>
              </w:rPr>
              <w:t>Load management systems</w:t>
            </w:r>
          </w:p>
        </w:tc>
        <w:tc>
          <w:tcPr>
            <w:tcW w:w="4962" w:type="dxa"/>
            <w:gridSpan w:val="2"/>
            <w:vMerge w:val="restart"/>
            <w:tcBorders>
              <w:top w:val="single" w:sz="4" w:space="0" w:color="auto"/>
              <w:left w:val="single" w:sz="4" w:space="0" w:color="auto"/>
              <w:right w:val="single" w:sz="4" w:space="0" w:color="auto"/>
            </w:tcBorders>
            <w:noWrap/>
            <w:vAlign w:val="center"/>
            <w:hideMark/>
          </w:tcPr>
          <w:p w14:paraId="5910C98E" w14:textId="77777777" w:rsidR="006F4578" w:rsidRPr="00443299" w:rsidRDefault="006F4578" w:rsidP="00607E61">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Solar </w:t>
            </w:r>
            <w:proofErr w:type="spellStart"/>
            <w:r w:rsidRPr="00443299">
              <w:rPr>
                <w:rFonts w:ascii="Times New Roman" w:hAnsi="Times New Roman" w:cs="Times New Roman"/>
                <w:sz w:val="17"/>
                <w:szCs w:val="17"/>
              </w:rPr>
              <w:t>photovoltaic</w:t>
            </w:r>
            <w:proofErr w:type="spellEnd"/>
            <w:r w:rsidRPr="00443299">
              <w:rPr>
                <w:rFonts w:ascii="Times New Roman" w:hAnsi="Times New Roman" w:cs="Times New Roman"/>
                <w:sz w:val="17"/>
                <w:szCs w:val="17"/>
              </w:rPr>
              <w:t xml:space="preserve"> panels</w:t>
            </w:r>
          </w:p>
        </w:tc>
        <w:tc>
          <w:tcPr>
            <w:tcW w:w="1984" w:type="dxa"/>
            <w:tcBorders>
              <w:top w:val="single" w:sz="4" w:space="0" w:color="auto"/>
              <w:left w:val="single" w:sz="4" w:space="0" w:color="auto"/>
              <w:bottom w:val="single" w:sz="4" w:space="0" w:color="auto"/>
              <w:right w:val="single" w:sz="4" w:space="0" w:color="auto"/>
            </w:tcBorders>
            <w:vAlign w:val="center"/>
          </w:tcPr>
          <w:p w14:paraId="741130B0" w14:textId="77777777" w:rsidR="006F4578" w:rsidRPr="00443299" w:rsidRDefault="006F4578" w:rsidP="00607E61">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rPr>
              <w:t>Sharma</w:t>
            </w:r>
            <w:proofErr w:type="spellEnd"/>
            <w:r w:rsidRPr="00443299">
              <w:rPr>
                <w:rFonts w:ascii="Times New Roman" w:hAnsi="Times New Roman" w:cs="Times New Roman"/>
                <w:i/>
                <w:iCs/>
                <w:sz w:val="15"/>
                <w:szCs w:val="15"/>
              </w:rPr>
              <w:t xml:space="preserve"> et al, 2015</w:t>
            </w:r>
          </w:p>
        </w:tc>
      </w:tr>
      <w:tr w:rsidR="006F4578" w:rsidRPr="00443299" w14:paraId="04A1D95B" w14:textId="77777777" w:rsidTr="00492426">
        <w:trPr>
          <w:trHeight w:val="20"/>
        </w:trPr>
        <w:tc>
          <w:tcPr>
            <w:tcW w:w="5103" w:type="dxa"/>
            <w:gridSpan w:val="2"/>
            <w:tcBorders>
              <w:top w:val="single" w:sz="4" w:space="0" w:color="auto"/>
              <w:left w:val="single" w:sz="4" w:space="0" w:color="auto"/>
              <w:bottom w:val="single" w:sz="4" w:space="0" w:color="auto"/>
              <w:right w:val="single" w:sz="4" w:space="0" w:color="auto"/>
            </w:tcBorders>
            <w:noWrap/>
            <w:vAlign w:val="center"/>
            <w:hideMark/>
          </w:tcPr>
          <w:p w14:paraId="0C38EF62" w14:textId="77777777" w:rsidR="006F4578" w:rsidRPr="00443299" w:rsidRDefault="006F4578" w:rsidP="00607E61">
            <w:pPr>
              <w:jc w:val="center"/>
              <w:rPr>
                <w:rFonts w:ascii="Times New Roman" w:hAnsi="Times New Roman" w:cs="Times New Roman"/>
                <w:sz w:val="17"/>
                <w:szCs w:val="17"/>
                <w:lang w:val="en-GB"/>
              </w:rPr>
            </w:pPr>
            <w:r w:rsidRPr="00443299">
              <w:rPr>
                <w:rFonts w:ascii="Times New Roman" w:hAnsi="Times New Roman" w:cs="Times New Roman"/>
                <w:sz w:val="17"/>
                <w:szCs w:val="17"/>
              </w:rPr>
              <w:t>Lighting systems</w:t>
            </w:r>
          </w:p>
        </w:tc>
        <w:tc>
          <w:tcPr>
            <w:tcW w:w="4962" w:type="dxa"/>
            <w:gridSpan w:val="2"/>
            <w:vMerge/>
            <w:tcBorders>
              <w:left w:val="single" w:sz="4" w:space="0" w:color="auto"/>
              <w:bottom w:val="single" w:sz="4" w:space="0" w:color="auto"/>
              <w:right w:val="single" w:sz="4" w:space="0" w:color="auto"/>
            </w:tcBorders>
            <w:noWrap/>
            <w:vAlign w:val="center"/>
            <w:hideMark/>
          </w:tcPr>
          <w:p w14:paraId="7F443447" w14:textId="77777777" w:rsidR="006F4578" w:rsidRPr="00443299" w:rsidRDefault="006F4578" w:rsidP="00607E61">
            <w:pPr>
              <w:jc w:val="center"/>
              <w:rPr>
                <w:rFonts w:ascii="Times New Roman" w:hAnsi="Times New Roman" w:cs="Times New Roman"/>
                <w:sz w:val="17"/>
                <w:szCs w:val="17"/>
                <w:lang w:val="en-GB"/>
              </w:rPr>
            </w:pPr>
          </w:p>
        </w:tc>
        <w:tc>
          <w:tcPr>
            <w:tcW w:w="1984" w:type="dxa"/>
            <w:tcBorders>
              <w:top w:val="single" w:sz="4" w:space="0" w:color="auto"/>
              <w:left w:val="single" w:sz="4" w:space="0" w:color="auto"/>
              <w:bottom w:val="single" w:sz="4" w:space="0" w:color="auto"/>
              <w:right w:val="single" w:sz="4" w:space="0" w:color="auto"/>
            </w:tcBorders>
            <w:vAlign w:val="center"/>
          </w:tcPr>
          <w:p w14:paraId="7696720A" w14:textId="77777777" w:rsidR="006F4578" w:rsidRPr="00443299" w:rsidRDefault="006F4578" w:rsidP="00607E61">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w:t>
            </w:r>
          </w:p>
        </w:tc>
      </w:tr>
      <w:tr w:rsidR="006F4578" w:rsidRPr="00443299" w14:paraId="232DF013" w14:textId="77777777" w:rsidTr="00492426">
        <w:trPr>
          <w:trHeight w:val="20"/>
        </w:trPr>
        <w:tc>
          <w:tcPr>
            <w:tcW w:w="5103" w:type="dxa"/>
            <w:gridSpan w:val="2"/>
            <w:vMerge w:val="restart"/>
            <w:tcBorders>
              <w:top w:val="single" w:sz="4" w:space="0" w:color="auto"/>
              <w:left w:val="single" w:sz="4" w:space="0" w:color="auto"/>
              <w:right w:val="single" w:sz="4" w:space="0" w:color="auto"/>
            </w:tcBorders>
            <w:noWrap/>
            <w:vAlign w:val="center"/>
          </w:tcPr>
          <w:p w14:paraId="62C203D2" w14:textId="77777777" w:rsidR="006F4578" w:rsidRPr="00443299" w:rsidRDefault="006F4578" w:rsidP="00607E61">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Smart </w:t>
            </w:r>
            <w:proofErr w:type="spellStart"/>
            <w:r w:rsidRPr="00443299">
              <w:rPr>
                <w:rFonts w:ascii="Times New Roman" w:hAnsi="Times New Roman" w:cs="Times New Roman"/>
                <w:sz w:val="17"/>
                <w:szCs w:val="17"/>
              </w:rPr>
              <w:t>meters</w:t>
            </w:r>
            <w:proofErr w:type="spellEnd"/>
          </w:p>
        </w:tc>
        <w:tc>
          <w:tcPr>
            <w:tcW w:w="4962" w:type="dxa"/>
            <w:gridSpan w:val="2"/>
            <w:tcBorders>
              <w:top w:val="single" w:sz="4" w:space="0" w:color="auto"/>
              <w:left w:val="single" w:sz="4" w:space="0" w:color="auto"/>
              <w:bottom w:val="single" w:sz="4" w:space="0" w:color="auto"/>
              <w:right w:val="single" w:sz="4" w:space="0" w:color="auto"/>
            </w:tcBorders>
            <w:noWrap/>
            <w:vAlign w:val="center"/>
          </w:tcPr>
          <w:p w14:paraId="48197A10" w14:textId="77777777" w:rsidR="006F4578" w:rsidRPr="00443299" w:rsidRDefault="006F4578" w:rsidP="00607E61">
            <w:pPr>
              <w:jc w:val="center"/>
              <w:rPr>
                <w:rFonts w:ascii="Times New Roman" w:hAnsi="Times New Roman" w:cs="Times New Roman"/>
                <w:sz w:val="17"/>
                <w:szCs w:val="17"/>
                <w:lang w:val="en-GB"/>
              </w:rPr>
            </w:pPr>
            <w:r w:rsidRPr="00443299">
              <w:rPr>
                <w:rFonts w:ascii="Times New Roman" w:hAnsi="Times New Roman" w:cs="Times New Roman"/>
                <w:sz w:val="17"/>
                <w:szCs w:val="17"/>
              </w:rPr>
              <w:t>Load management systems</w:t>
            </w:r>
          </w:p>
        </w:tc>
        <w:tc>
          <w:tcPr>
            <w:tcW w:w="1984" w:type="dxa"/>
            <w:vMerge w:val="restart"/>
            <w:tcBorders>
              <w:top w:val="single" w:sz="4" w:space="0" w:color="auto"/>
              <w:left w:val="single" w:sz="4" w:space="0" w:color="auto"/>
              <w:right w:val="single" w:sz="4" w:space="0" w:color="auto"/>
            </w:tcBorders>
            <w:vAlign w:val="center"/>
          </w:tcPr>
          <w:p w14:paraId="146C8B6F" w14:textId="77777777" w:rsidR="006F4578" w:rsidRPr="00443299" w:rsidRDefault="006F4578" w:rsidP="00607E61">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rPr>
              <w:t>Sharma</w:t>
            </w:r>
            <w:proofErr w:type="spellEnd"/>
            <w:r w:rsidRPr="00443299">
              <w:rPr>
                <w:rFonts w:ascii="Times New Roman" w:hAnsi="Times New Roman" w:cs="Times New Roman"/>
                <w:i/>
                <w:iCs/>
                <w:sz w:val="15"/>
                <w:szCs w:val="15"/>
              </w:rPr>
              <w:t xml:space="preserve"> et al, 2015</w:t>
            </w:r>
          </w:p>
        </w:tc>
      </w:tr>
      <w:tr w:rsidR="006F4578" w:rsidRPr="00443299" w14:paraId="38CDA4BC" w14:textId="77777777" w:rsidTr="00492426">
        <w:trPr>
          <w:trHeight w:val="20"/>
        </w:trPr>
        <w:tc>
          <w:tcPr>
            <w:tcW w:w="5103" w:type="dxa"/>
            <w:gridSpan w:val="2"/>
            <w:vMerge/>
            <w:tcBorders>
              <w:left w:val="single" w:sz="4" w:space="0" w:color="auto"/>
              <w:bottom w:val="single" w:sz="4" w:space="0" w:color="auto"/>
              <w:right w:val="single" w:sz="4" w:space="0" w:color="auto"/>
            </w:tcBorders>
            <w:noWrap/>
            <w:vAlign w:val="center"/>
          </w:tcPr>
          <w:p w14:paraId="5CFD8B08" w14:textId="77777777" w:rsidR="006F4578" w:rsidRPr="00443299" w:rsidRDefault="006F4578" w:rsidP="00607E61">
            <w:pPr>
              <w:jc w:val="center"/>
              <w:rPr>
                <w:rFonts w:ascii="Times New Roman" w:hAnsi="Times New Roman" w:cs="Times New Roman"/>
                <w:sz w:val="17"/>
                <w:szCs w:val="17"/>
                <w:lang w:val="en-GB"/>
              </w:rPr>
            </w:pPr>
          </w:p>
        </w:tc>
        <w:tc>
          <w:tcPr>
            <w:tcW w:w="4962" w:type="dxa"/>
            <w:gridSpan w:val="2"/>
            <w:tcBorders>
              <w:top w:val="single" w:sz="4" w:space="0" w:color="auto"/>
              <w:left w:val="single" w:sz="4" w:space="0" w:color="auto"/>
              <w:bottom w:val="single" w:sz="4" w:space="0" w:color="auto"/>
              <w:right w:val="single" w:sz="4" w:space="0" w:color="auto"/>
            </w:tcBorders>
            <w:noWrap/>
            <w:vAlign w:val="center"/>
          </w:tcPr>
          <w:p w14:paraId="05CB956A" w14:textId="77777777" w:rsidR="006F4578" w:rsidRPr="00443299" w:rsidRDefault="006F4578" w:rsidP="00607E61">
            <w:pPr>
              <w:jc w:val="center"/>
              <w:rPr>
                <w:rFonts w:ascii="Times New Roman" w:hAnsi="Times New Roman" w:cs="Times New Roman"/>
                <w:sz w:val="17"/>
                <w:szCs w:val="17"/>
                <w:lang w:val="en-GB"/>
              </w:rPr>
            </w:pPr>
            <w:r w:rsidRPr="00443299">
              <w:rPr>
                <w:rFonts w:ascii="Times New Roman" w:hAnsi="Times New Roman" w:cs="Times New Roman"/>
                <w:sz w:val="17"/>
                <w:szCs w:val="17"/>
              </w:rPr>
              <w:t>Energy management systems</w:t>
            </w:r>
          </w:p>
        </w:tc>
        <w:tc>
          <w:tcPr>
            <w:tcW w:w="1984" w:type="dxa"/>
            <w:vMerge/>
            <w:tcBorders>
              <w:left w:val="single" w:sz="4" w:space="0" w:color="auto"/>
              <w:bottom w:val="single" w:sz="4" w:space="0" w:color="auto"/>
              <w:right w:val="single" w:sz="4" w:space="0" w:color="auto"/>
            </w:tcBorders>
            <w:vAlign w:val="center"/>
          </w:tcPr>
          <w:p w14:paraId="6E2FBF5F" w14:textId="77777777" w:rsidR="006F4578" w:rsidRPr="00443299" w:rsidRDefault="006F4578" w:rsidP="00607E61">
            <w:pPr>
              <w:jc w:val="right"/>
              <w:rPr>
                <w:rFonts w:ascii="Times New Roman" w:hAnsi="Times New Roman" w:cs="Times New Roman"/>
                <w:i/>
                <w:iCs/>
                <w:sz w:val="15"/>
                <w:szCs w:val="15"/>
                <w:lang w:val="en-GB"/>
              </w:rPr>
            </w:pPr>
          </w:p>
        </w:tc>
      </w:tr>
      <w:tr w:rsidR="006F4578" w:rsidRPr="00443299" w14:paraId="7A6A66E4" w14:textId="77777777" w:rsidTr="00492426">
        <w:trPr>
          <w:trHeight w:val="20"/>
        </w:trPr>
        <w:tc>
          <w:tcPr>
            <w:tcW w:w="5103" w:type="dxa"/>
            <w:gridSpan w:val="2"/>
            <w:tcBorders>
              <w:top w:val="single" w:sz="4" w:space="0" w:color="auto"/>
              <w:left w:val="single" w:sz="4" w:space="0" w:color="auto"/>
              <w:bottom w:val="single" w:sz="4" w:space="0" w:color="auto"/>
              <w:right w:val="single" w:sz="4" w:space="0" w:color="auto"/>
            </w:tcBorders>
            <w:noWrap/>
            <w:vAlign w:val="center"/>
          </w:tcPr>
          <w:p w14:paraId="572D84F9" w14:textId="165338EE" w:rsidR="006F4578" w:rsidRPr="00443299" w:rsidRDefault="006F4578" w:rsidP="00607E61">
            <w:pPr>
              <w:jc w:val="center"/>
              <w:rPr>
                <w:rFonts w:ascii="Times New Roman" w:hAnsi="Times New Roman" w:cs="Times New Roman"/>
                <w:sz w:val="17"/>
                <w:szCs w:val="17"/>
                <w:lang w:val="en-GB"/>
              </w:rPr>
            </w:pPr>
            <w:r w:rsidRPr="00443299">
              <w:rPr>
                <w:rFonts w:ascii="Times New Roman" w:hAnsi="Times New Roman" w:cs="Times New Roman"/>
                <w:sz w:val="17"/>
                <w:szCs w:val="17"/>
              </w:rPr>
              <w:t>Solar panels (</w:t>
            </w:r>
            <w:proofErr w:type="spellStart"/>
            <w:r w:rsidRPr="00443299">
              <w:rPr>
                <w:rFonts w:ascii="Times New Roman" w:hAnsi="Times New Roman" w:cs="Times New Roman"/>
                <w:sz w:val="17"/>
                <w:szCs w:val="17"/>
              </w:rPr>
              <w:t>th</w:t>
            </w:r>
            <w:r w:rsidR="002A628C" w:rsidRPr="00443299">
              <w:rPr>
                <w:rFonts w:ascii="Times New Roman" w:hAnsi="Times New Roman" w:cs="Times New Roman"/>
                <w:sz w:val="17"/>
                <w:szCs w:val="17"/>
              </w:rPr>
              <w:t>ermal</w:t>
            </w:r>
            <w:proofErr w:type="spellEnd"/>
            <w:r w:rsidR="002A628C" w:rsidRPr="00443299">
              <w:rPr>
                <w:rFonts w:ascii="Times New Roman" w:hAnsi="Times New Roman" w:cs="Times New Roman"/>
                <w:sz w:val="17"/>
                <w:szCs w:val="17"/>
              </w:rPr>
              <w:t xml:space="preserve"> </w:t>
            </w:r>
            <w:r w:rsidRPr="00443299">
              <w:rPr>
                <w:rFonts w:ascii="Times New Roman" w:hAnsi="Times New Roman" w:cs="Times New Roman"/>
                <w:sz w:val="17"/>
                <w:szCs w:val="17"/>
              </w:rPr>
              <w:t>&amp;</w:t>
            </w:r>
            <w:r w:rsidR="002A628C" w:rsidRPr="00443299">
              <w:rPr>
                <w:rFonts w:ascii="Times New Roman" w:hAnsi="Times New Roman" w:cs="Times New Roman"/>
                <w:sz w:val="17"/>
                <w:szCs w:val="17"/>
              </w:rPr>
              <w:t xml:space="preserve"> </w:t>
            </w:r>
            <w:proofErr w:type="spellStart"/>
            <w:r w:rsidRPr="00443299">
              <w:rPr>
                <w:rFonts w:ascii="Times New Roman" w:hAnsi="Times New Roman" w:cs="Times New Roman"/>
                <w:sz w:val="17"/>
                <w:szCs w:val="17"/>
              </w:rPr>
              <w:t>el</w:t>
            </w:r>
            <w:r w:rsidR="002A628C" w:rsidRPr="00443299">
              <w:rPr>
                <w:rFonts w:ascii="Times New Roman" w:hAnsi="Times New Roman" w:cs="Times New Roman"/>
                <w:sz w:val="17"/>
                <w:szCs w:val="17"/>
              </w:rPr>
              <w:t>ectric</w:t>
            </w:r>
            <w:proofErr w:type="spellEnd"/>
            <w:r w:rsidRPr="00443299">
              <w:rPr>
                <w:rFonts w:ascii="Times New Roman" w:hAnsi="Times New Roman" w:cs="Times New Roman"/>
                <w:sz w:val="17"/>
                <w:szCs w:val="17"/>
              </w:rPr>
              <w:t>)</w:t>
            </w:r>
          </w:p>
        </w:tc>
        <w:tc>
          <w:tcPr>
            <w:tcW w:w="4962" w:type="dxa"/>
            <w:gridSpan w:val="2"/>
            <w:tcBorders>
              <w:top w:val="single" w:sz="4" w:space="0" w:color="auto"/>
              <w:left w:val="single" w:sz="4" w:space="0" w:color="auto"/>
              <w:bottom w:val="single" w:sz="4" w:space="0" w:color="auto"/>
              <w:right w:val="single" w:sz="4" w:space="0" w:color="auto"/>
            </w:tcBorders>
            <w:noWrap/>
            <w:vAlign w:val="center"/>
          </w:tcPr>
          <w:p w14:paraId="0853238B" w14:textId="77777777" w:rsidR="006F4578" w:rsidRPr="00443299" w:rsidRDefault="006F4578" w:rsidP="00607E61">
            <w:pPr>
              <w:jc w:val="center"/>
              <w:rPr>
                <w:rFonts w:ascii="Times New Roman" w:hAnsi="Times New Roman" w:cs="Times New Roman"/>
                <w:sz w:val="17"/>
                <w:szCs w:val="17"/>
                <w:lang w:val="en-GB"/>
              </w:rPr>
            </w:pPr>
            <w:r w:rsidRPr="00443299">
              <w:rPr>
                <w:rFonts w:ascii="Times New Roman" w:hAnsi="Times New Roman" w:cs="Times New Roman"/>
                <w:sz w:val="17"/>
                <w:szCs w:val="17"/>
              </w:rPr>
              <w:t>Energy storage</w:t>
            </w:r>
          </w:p>
        </w:tc>
        <w:tc>
          <w:tcPr>
            <w:tcW w:w="1984" w:type="dxa"/>
            <w:vMerge w:val="restart"/>
            <w:tcBorders>
              <w:top w:val="single" w:sz="4" w:space="0" w:color="auto"/>
              <w:left w:val="single" w:sz="4" w:space="0" w:color="auto"/>
              <w:right w:val="single" w:sz="4" w:space="0" w:color="auto"/>
            </w:tcBorders>
            <w:vAlign w:val="center"/>
          </w:tcPr>
          <w:p w14:paraId="7887523A" w14:textId="77777777" w:rsidR="006F4578" w:rsidRPr="00443299" w:rsidRDefault="006F4578" w:rsidP="00607E61">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rPr>
              <w:t>Sovacool</w:t>
            </w:r>
            <w:proofErr w:type="spellEnd"/>
            <w:r w:rsidRPr="00443299">
              <w:rPr>
                <w:rFonts w:ascii="Times New Roman" w:hAnsi="Times New Roman" w:cs="Times New Roman"/>
                <w:i/>
                <w:iCs/>
                <w:sz w:val="15"/>
                <w:szCs w:val="15"/>
              </w:rPr>
              <w:t xml:space="preserve"> et al, 2019</w:t>
            </w:r>
          </w:p>
        </w:tc>
      </w:tr>
      <w:tr w:rsidR="006F4578" w:rsidRPr="00443299" w14:paraId="11518DD5" w14:textId="77777777" w:rsidTr="00492426">
        <w:trPr>
          <w:trHeight w:val="20"/>
        </w:trPr>
        <w:tc>
          <w:tcPr>
            <w:tcW w:w="5103" w:type="dxa"/>
            <w:gridSpan w:val="2"/>
            <w:tcBorders>
              <w:top w:val="single" w:sz="4" w:space="0" w:color="auto"/>
              <w:left w:val="single" w:sz="4" w:space="0" w:color="auto"/>
              <w:bottom w:val="single" w:sz="4" w:space="0" w:color="auto"/>
              <w:right w:val="single" w:sz="4" w:space="0" w:color="auto"/>
            </w:tcBorders>
            <w:vAlign w:val="center"/>
          </w:tcPr>
          <w:p w14:paraId="3CDE6285" w14:textId="77777777" w:rsidR="006F4578" w:rsidRPr="00443299" w:rsidRDefault="006F4578" w:rsidP="00607E61">
            <w:pPr>
              <w:jc w:val="center"/>
              <w:rPr>
                <w:rFonts w:ascii="Times New Roman" w:hAnsi="Times New Roman" w:cs="Times New Roman"/>
                <w:sz w:val="17"/>
                <w:szCs w:val="17"/>
                <w:lang w:val="en-GB"/>
              </w:rPr>
            </w:pPr>
            <w:r w:rsidRPr="00443299">
              <w:rPr>
                <w:rFonts w:ascii="Times New Roman" w:hAnsi="Times New Roman" w:cs="Times New Roman"/>
                <w:sz w:val="17"/>
                <w:szCs w:val="17"/>
              </w:rPr>
              <w:t>Space HVAC</w:t>
            </w:r>
          </w:p>
        </w:tc>
        <w:tc>
          <w:tcPr>
            <w:tcW w:w="4962" w:type="dxa"/>
            <w:gridSpan w:val="2"/>
            <w:tcBorders>
              <w:top w:val="single" w:sz="4" w:space="0" w:color="auto"/>
              <w:left w:val="single" w:sz="4" w:space="0" w:color="auto"/>
              <w:bottom w:val="single" w:sz="4" w:space="0" w:color="auto"/>
              <w:right w:val="single" w:sz="4" w:space="0" w:color="auto"/>
            </w:tcBorders>
            <w:vAlign w:val="center"/>
          </w:tcPr>
          <w:p w14:paraId="3A766694" w14:textId="77777777" w:rsidR="006F4578" w:rsidRPr="00443299" w:rsidRDefault="006F4578" w:rsidP="00607E61">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Envelope</w:t>
            </w:r>
            <w:proofErr w:type="spellEnd"/>
          </w:p>
        </w:tc>
        <w:tc>
          <w:tcPr>
            <w:tcW w:w="1984" w:type="dxa"/>
            <w:vMerge/>
            <w:tcBorders>
              <w:left w:val="single" w:sz="4" w:space="0" w:color="auto"/>
              <w:right w:val="single" w:sz="4" w:space="0" w:color="auto"/>
            </w:tcBorders>
            <w:vAlign w:val="center"/>
          </w:tcPr>
          <w:p w14:paraId="6B4A0292" w14:textId="77777777" w:rsidR="006F4578" w:rsidRPr="00443299" w:rsidRDefault="006F4578" w:rsidP="00607E61">
            <w:pPr>
              <w:jc w:val="right"/>
              <w:rPr>
                <w:rFonts w:ascii="Times New Roman" w:hAnsi="Times New Roman" w:cs="Times New Roman"/>
                <w:i/>
                <w:iCs/>
                <w:sz w:val="15"/>
                <w:szCs w:val="15"/>
                <w:lang w:val="en-GB"/>
              </w:rPr>
            </w:pPr>
          </w:p>
        </w:tc>
      </w:tr>
      <w:tr w:rsidR="006F4578" w:rsidRPr="00443299" w14:paraId="7846A955" w14:textId="77777777" w:rsidTr="00492426">
        <w:trPr>
          <w:trHeight w:val="20"/>
        </w:trPr>
        <w:tc>
          <w:tcPr>
            <w:tcW w:w="5103" w:type="dxa"/>
            <w:gridSpan w:val="2"/>
            <w:vMerge w:val="restart"/>
            <w:tcBorders>
              <w:top w:val="single" w:sz="4" w:space="0" w:color="auto"/>
              <w:left w:val="single" w:sz="4" w:space="0" w:color="auto"/>
              <w:right w:val="single" w:sz="4" w:space="0" w:color="auto"/>
            </w:tcBorders>
            <w:noWrap/>
            <w:vAlign w:val="center"/>
          </w:tcPr>
          <w:p w14:paraId="1C8A2C21" w14:textId="77777777" w:rsidR="006F4578" w:rsidRPr="00443299" w:rsidRDefault="006F4578" w:rsidP="00607E61">
            <w:pPr>
              <w:jc w:val="center"/>
              <w:rPr>
                <w:rFonts w:ascii="Times New Roman" w:hAnsi="Times New Roman" w:cs="Times New Roman"/>
                <w:sz w:val="17"/>
                <w:szCs w:val="17"/>
                <w:lang w:val="en-GB"/>
              </w:rPr>
            </w:pPr>
            <w:r w:rsidRPr="00443299">
              <w:rPr>
                <w:rFonts w:ascii="Times New Roman" w:hAnsi="Times New Roman" w:cs="Times New Roman"/>
                <w:sz w:val="17"/>
                <w:szCs w:val="17"/>
              </w:rPr>
              <w:t>Boilers</w:t>
            </w:r>
          </w:p>
        </w:tc>
        <w:tc>
          <w:tcPr>
            <w:tcW w:w="4962" w:type="dxa"/>
            <w:gridSpan w:val="2"/>
            <w:tcBorders>
              <w:top w:val="single" w:sz="4" w:space="0" w:color="auto"/>
              <w:left w:val="single" w:sz="4" w:space="0" w:color="auto"/>
              <w:bottom w:val="single" w:sz="4" w:space="0" w:color="auto"/>
              <w:right w:val="single" w:sz="4" w:space="0" w:color="auto"/>
            </w:tcBorders>
            <w:noWrap/>
            <w:vAlign w:val="center"/>
          </w:tcPr>
          <w:p w14:paraId="7BCB9F84" w14:textId="77777777" w:rsidR="006F4578" w:rsidRPr="00443299" w:rsidRDefault="006F4578" w:rsidP="00607E61">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Fuel</w:t>
            </w:r>
            <w:proofErr w:type="spellEnd"/>
            <w:r w:rsidRPr="00443299">
              <w:rPr>
                <w:rFonts w:ascii="Times New Roman" w:hAnsi="Times New Roman" w:cs="Times New Roman"/>
                <w:sz w:val="17"/>
                <w:szCs w:val="17"/>
              </w:rPr>
              <w:t xml:space="preserve"> switch</w:t>
            </w:r>
          </w:p>
        </w:tc>
        <w:tc>
          <w:tcPr>
            <w:tcW w:w="1984" w:type="dxa"/>
            <w:tcBorders>
              <w:left w:val="single" w:sz="4" w:space="0" w:color="auto"/>
              <w:bottom w:val="single" w:sz="4" w:space="0" w:color="auto"/>
              <w:right w:val="single" w:sz="4" w:space="0" w:color="auto"/>
            </w:tcBorders>
            <w:vAlign w:val="center"/>
          </w:tcPr>
          <w:p w14:paraId="4DB372C4" w14:textId="77777777" w:rsidR="006F4578" w:rsidRPr="00443299" w:rsidRDefault="006F4578" w:rsidP="00607E61">
            <w:pPr>
              <w:jc w:val="right"/>
              <w:rPr>
                <w:rFonts w:ascii="Times New Roman" w:hAnsi="Times New Roman" w:cs="Times New Roman"/>
                <w:i/>
                <w:iCs/>
                <w:sz w:val="15"/>
                <w:szCs w:val="15"/>
                <w:lang w:val="en-GB"/>
              </w:rPr>
            </w:pPr>
            <w:proofErr w:type="spellStart"/>
            <w:r w:rsidRPr="00443299">
              <w:rPr>
                <w:rFonts w:ascii="Times New Roman" w:hAnsi="Times New Roman" w:cs="Times New Roman"/>
                <w:i/>
                <w:iCs/>
                <w:sz w:val="15"/>
                <w:szCs w:val="15"/>
              </w:rPr>
              <w:t>Sovacool</w:t>
            </w:r>
            <w:proofErr w:type="spellEnd"/>
            <w:r w:rsidRPr="00443299">
              <w:rPr>
                <w:rFonts w:ascii="Times New Roman" w:hAnsi="Times New Roman" w:cs="Times New Roman"/>
                <w:i/>
                <w:iCs/>
                <w:sz w:val="15"/>
                <w:szCs w:val="15"/>
              </w:rPr>
              <w:t xml:space="preserve"> et al, 2019</w:t>
            </w:r>
          </w:p>
        </w:tc>
      </w:tr>
      <w:tr w:rsidR="006F4578" w:rsidRPr="00443299" w14:paraId="7B234E79" w14:textId="77777777" w:rsidTr="00492426">
        <w:trPr>
          <w:trHeight w:val="20"/>
        </w:trPr>
        <w:tc>
          <w:tcPr>
            <w:tcW w:w="5103" w:type="dxa"/>
            <w:gridSpan w:val="2"/>
            <w:vMerge/>
            <w:tcBorders>
              <w:left w:val="single" w:sz="4" w:space="0" w:color="auto"/>
              <w:bottom w:val="single" w:sz="4" w:space="0" w:color="auto"/>
              <w:right w:val="single" w:sz="4" w:space="0" w:color="auto"/>
            </w:tcBorders>
            <w:noWrap/>
            <w:vAlign w:val="center"/>
          </w:tcPr>
          <w:p w14:paraId="76F96E79" w14:textId="77777777" w:rsidR="006F4578" w:rsidRPr="00443299" w:rsidRDefault="006F4578" w:rsidP="00607E61">
            <w:pPr>
              <w:jc w:val="center"/>
              <w:rPr>
                <w:rFonts w:ascii="Times New Roman" w:hAnsi="Times New Roman" w:cs="Times New Roman"/>
                <w:sz w:val="17"/>
                <w:szCs w:val="17"/>
                <w:lang w:val="en-GB"/>
              </w:rPr>
            </w:pPr>
          </w:p>
        </w:tc>
        <w:tc>
          <w:tcPr>
            <w:tcW w:w="4962" w:type="dxa"/>
            <w:gridSpan w:val="2"/>
            <w:tcBorders>
              <w:top w:val="single" w:sz="4" w:space="0" w:color="auto"/>
              <w:left w:val="single" w:sz="4" w:space="0" w:color="auto"/>
              <w:bottom w:val="single" w:sz="4" w:space="0" w:color="auto"/>
              <w:right w:val="single" w:sz="4" w:space="0" w:color="auto"/>
            </w:tcBorders>
            <w:noWrap/>
            <w:vAlign w:val="center"/>
          </w:tcPr>
          <w:p w14:paraId="5A101396" w14:textId="77777777" w:rsidR="006F4578" w:rsidRPr="00443299" w:rsidRDefault="006F4578" w:rsidP="00607E61">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Heating</w:t>
            </w:r>
            <w:proofErr w:type="spellEnd"/>
            <w:r w:rsidRPr="00443299">
              <w:rPr>
                <w:rFonts w:ascii="Times New Roman" w:hAnsi="Times New Roman" w:cs="Times New Roman"/>
                <w:sz w:val="17"/>
                <w:szCs w:val="17"/>
              </w:rPr>
              <w:t>/Space HVAC</w:t>
            </w:r>
          </w:p>
        </w:tc>
        <w:tc>
          <w:tcPr>
            <w:tcW w:w="1984" w:type="dxa"/>
            <w:tcBorders>
              <w:top w:val="single" w:sz="4" w:space="0" w:color="auto"/>
              <w:left w:val="single" w:sz="4" w:space="0" w:color="auto"/>
              <w:right w:val="single" w:sz="4" w:space="0" w:color="auto"/>
            </w:tcBorders>
            <w:vAlign w:val="center"/>
          </w:tcPr>
          <w:p w14:paraId="35CC569B" w14:textId="77777777" w:rsidR="006F4578" w:rsidRPr="00443299" w:rsidRDefault="006F4578" w:rsidP="00607E61">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w:t>
            </w:r>
          </w:p>
        </w:tc>
      </w:tr>
      <w:tr w:rsidR="006F4578" w:rsidRPr="00443299" w14:paraId="70F06BF8" w14:textId="77777777" w:rsidTr="00492426">
        <w:trPr>
          <w:trHeight w:val="20"/>
        </w:trPr>
        <w:tc>
          <w:tcPr>
            <w:tcW w:w="5103" w:type="dxa"/>
            <w:gridSpan w:val="2"/>
            <w:vMerge w:val="restart"/>
            <w:tcBorders>
              <w:top w:val="single" w:sz="4" w:space="0" w:color="auto"/>
              <w:left w:val="single" w:sz="4" w:space="0" w:color="auto"/>
              <w:right w:val="single" w:sz="4" w:space="0" w:color="auto"/>
            </w:tcBorders>
            <w:vAlign w:val="center"/>
          </w:tcPr>
          <w:p w14:paraId="0515D625" w14:textId="77777777" w:rsidR="006F4578" w:rsidRPr="00443299" w:rsidRDefault="006F4578" w:rsidP="00607E61">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Cogeneration</w:t>
            </w:r>
            <w:proofErr w:type="spellEnd"/>
            <w:r w:rsidRPr="00443299">
              <w:rPr>
                <w:rFonts w:ascii="Times New Roman" w:hAnsi="Times New Roman" w:cs="Times New Roman"/>
                <w:sz w:val="17"/>
                <w:szCs w:val="17"/>
              </w:rPr>
              <w:t>/</w:t>
            </w:r>
            <w:proofErr w:type="spellStart"/>
            <w:r w:rsidRPr="00443299">
              <w:rPr>
                <w:rFonts w:ascii="Times New Roman" w:hAnsi="Times New Roman" w:cs="Times New Roman"/>
                <w:sz w:val="17"/>
                <w:szCs w:val="17"/>
              </w:rPr>
              <w:t>Furnaces</w:t>
            </w:r>
            <w:proofErr w:type="spellEnd"/>
          </w:p>
        </w:tc>
        <w:tc>
          <w:tcPr>
            <w:tcW w:w="4962" w:type="dxa"/>
            <w:gridSpan w:val="2"/>
            <w:tcBorders>
              <w:top w:val="single" w:sz="4" w:space="0" w:color="auto"/>
              <w:left w:val="single" w:sz="4" w:space="0" w:color="auto"/>
              <w:bottom w:val="single" w:sz="4" w:space="0" w:color="auto"/>
              <w:right w:val="single" w:sz="4" w:space="0" w:color="auto"/>
            </w:tcBorders>
            <w:noWrap/>
            <w:vAlign w:val="center"/>
          </w:tcPr>
          <w:p w14:paraId="31C50C47" w14:textId="77777777" w:rsidR="006F4578" w:rsidRPr="00443299" w:rsidRDefault="006F4578" w:rsidP="00607E61">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Heating</w:t>
            </w:r>
            <w:proofErr w:type="spellEnd"/>
          </w:p>
        </w:tc>
        <w:tc>
          <w:tcPr>
            <w:tcW w:w="1984" w:type="dxa"/>
            <w:tcBorders>
              <w:left w:val="single" w:sz="4" w:space="0" w:color="auto"/>
              <w:right w:val="single" w:sz="4" w:space="0" w:color="auto"/>
            </w:tcBorders>
            <w:vAlign w:val="center"/>
          </w:tcPr>
          <w:p w14:paraId="6F74DA87" w14:textId="77777777" w:rsidR="006F4578" w:rsidRPr="00443299" w:rsidRDefault="006F4578" w:rsidP="00607E61">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w:t>
            </w:r>
          </w:p>
        </w:tc>
      </w:tr>
      <w:tr w:rsidR="006F4578" w:rsidRPr="00443299" w14:paraId="7DC6A999" w14:textId="77777777" w:rsidTr="00492426">
        <w:trPr>
          <w:trHeight w:val="20"/>
        </w:trPr>
        <w:tc>
          <w:tcPr>
            <w:tcW w:w="5103" w:type="dxa"/>
            <w:gridSpan w:val="2"/>
            <w:vMerge/>
            <w:tcBorders>
              <w:left w:val="single" w:sz="4" w:space="0" w:color="auto"/>
              <w:bottom w:val="single" w:sz="4" w:space="0" w:color="auto"/>
              <w:right w:val="single" w:sz="4" w:space="0" w:color="auto"/>
            </w:tcBorders>
            <w:vAlign w:val="center"/>
          </w:tcPr>
          <w:p w14:paraId="6D9B8E03" w14:textId="77777777" w:rsidR="006F4578" w:rsidRPr="00443299" w:rsidRDefault="006F4578" w:rsidP="00607E61">
            <w:pPr>
              <w:jc w:val="center"/>
              <w:rPr>
                <w:rFonts w:ascii="Times New Roman" w:hAnsi="Times New Roman" w:cs="Times New Roman"/>
                <w:sz w:val="17"/>
                <w:szCs w:val="17"/>
                <w:lang w:val="en-GB"/>
              </w:rPr>
            </w:pPr>
          </w:p>
        </w:tc>
        <w:tc>
          <w:tcPr>
            <w:tcW w:w="4962" w:type="dxa"/>
            <w:gridSpan w:val="2"/>
            <w:tcBorders>
              <w:top w:val="single" w:sz="4" w:space="0" w:color="auto"/>
              <w:left w:val="single" w:sz="4" w:space="0" w:color="auto"/>
              <w:bottom w:val="single" w:sz="4" w:space="0" w:color="auto"/>
              <w:right w:val="single" w:sz="4" w:space="0" w:color="auto"/>
            </w:tcBorders>
            <w:noWrap/>
            <w:vAlign w:val="center"/>
          </w:tcPr>
          <w:p w14:paraId="03A3F60A" w14:textId="77777777" w:rsidR="006F4578" w:rsidRPr="00443299" w:rsidRDefault="006F4578" w:rsidP="00607E61">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Waste </w:t>
            </w:r>
            <w:proofErr w:type="spellStart"/>
            <w:r w:rsidRPr="00443299">
              <w:rPr>
                <w:rFonts w:ascii="Times New Roman" w:hAnsi="Times New Roman" w:cs="Times New Roman"/>
                <w:sz w:val="17"/>
                <w:szCs w:val="17"/>
              </w:rPr>
              <w:t>heat</w:t>
            </w:r>
            <w:proofErr w:type="spellEnd"/>
            <w:r w:rsidRPr="00443299">
              <w:rPr>
                <w:rFonts w:ascii="Times New Roman" w:hAnsi="Times New Roman" w:cs="Times New Roman"/>
                <w:sz w:val="17"/>
                <w:szCs w:val="17"/>
              </w:rPr>
              <w:t xml:space="preserve"> recovery</w:t>
            </w:r>
          </w:p>
        </w:tc>
        <w:tc>
          <w:tcPr>
            <w:tcW w:w="1984" w:type="dxa"/>
            <w:tcBorders>
              <w:left w:val="single" w:sz="4" w:space="0" w:color="auto"/>
              <w:bottom w:val="single" w:sz="4" w:space="0" w:color="auto"/>
              <w:right w:val="single" w:sz="4" w:space="0" w:color="auto"/>
            </w:tcBorders>
            <w:vAlign w:val="center"/>
          </w:tcPr>
          <w:p w14:paraId="4422954E" w14:textId="77777777" w:rsidR="006F4578" w:rsidRPr="00443299" w:rsidRDefault="006F4578" w:rsidP="00607E61">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w:t>
            </w:r>
          </w:p>
        </w:tc>
      </w:tr>
      <w:tr w:rsidR="006F4578" w:rsidRPr="00443299" w14:paraId="0C7C4CE9" w14:textId="77777777" w:rsidTr="00492426">
        <w:trPr>
          <w:trHeight w:val="20"/>
        </w:trPr>
        <w:tc>
          <w:tcPr>
            <w:tcW w:w="5103" w:type="dxa"/>
            <w:gridSpan w:val="2"/>
            <w:tcBorders>
              <w:top w:val="single" w:sz="4" w:space="0" w:color="auto"/>
              <w:left w:val="single" w:sz="4" w:space="0" w:color="auto"/>
              <w:bottom w:val="single" w:sz="4" w:space="0" w:color="auto"/>
              <w:right w:val="single" w:sz="4" w:space="0" w:color="auto"/>
            </w:tcBorders>
            <w:noWrap/>
            <w:vAlign w:val="center"/>
          </w:tcPr>
          <w:p w14:paraId="4EFD7C94" w14:textId="77777777" w:rsidR="006F4578" w:rsidRPr="00443299" w:rsidRDefault="006F4578" w:rsidP="00607E61">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Biomass</w:t>
            </w:r>
            <w:proofErr w:type="spellEnd"/>
          </w:p>
        </w:tc>
        <w:tc>
          <w:tcPr>
            <w:tcW w:w="4962" w:type="dxa"/>
            <w:gridSpan w:val="2"/>
            <w:tcBorders>
              <w:top w:val="single" w:sz="4" w:space="0" w:color="auto"/>
              <w:left w:val="single" w:sz="4" w:space="0" w:color="auto"/>
              <w:bottom w:val="single" w:sz="4" w:space="0" w:color="auto"/>
              <w:right w:val="single" w:sz="4" w:space="0" w:color="auto"/>
            </w:tcBorders>
            <w:noWrap/>
            <w:vAlign w:val="center"/>
          </w:tcPr>
          <w:p w14:paraId="6DA10717" w14:textId="77777777" w:rsidR="006F4578" w:rsidRPr="00443299" w:rsidRDefault="006F4578" w:rsidP="00607E61">
            <w:pPr>
              <w:jc w:val="center"/>
              <w:rPr>
                <w:rFonts w:ascii="Times New Roman" w:hAnsi="Times New Roman" w:cs="Times New Roman"/>
                <w:sz w:val="17"/>
                <w:szCs w:val="17"/>
                <w:lang w:val="en-GB"/>
              </w:rPr>
            </w:pPr>
            <w:r w:rsidRPr="00443299">
              <w:rPr>
                <w:rFonts w:ascii="Times New Roman" w:hAnsi="Times New Roman" w:cs="Times New Roman"/>
                <w:sz w:val="17"/>
                <w:szCs w:val="17"/>
              </w:rPr>
              <w:t>Biofuel/biogas</w:t>
            </w:r>
          </w:p>
        </w:tc>
        <w:tc>
          <w:tcPr>
            <w:tcW w:w="1984" w:type="dxa"/>
            <w:tcBorders>
              <w:top w:val="single" w:sz="4" w:space="0" w:color="auto"/>
              <w:left w:val="single" w:sz="4" w:space="0" w:color="auto"/>
              <w:bottom w:val="single" w:sz="4" w:space="0" w:color="auto"/>
              <w:right w:val="single" w:sz="4" w:space="0" w:color="auto"/>
            </w:tcBorders>
            <w:vAlign w:val="center"/>
          </w:tcPr>
          <w:p w14:paraId="5599E894" w14:textId="77777777" w:rsidR="006F4578" w:rsidRPr="00443299" w:rsidRDefault="006F4578" w:rsidP="00607E61">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w:t>
            </w:r>
          </w:p>
        </w:tc>
      </w:tr>
      <w:tr w:rsidR="006F4578" w:rsidRPr="00443299" w14:paraId="7EE012DE" w14:textId="77777777" w:rsidTr="00492426">
        <w:trPr>
          <w:trHeight w:val="20"/>
        </w:trPr>
        <w:tc>
          <w:tcPr>
            <w:tcW w:w="5103" w:type="dxa"/>
            <w:gridSpan w:val="2"/>
            <w:tcBorders>
              <w:top w:val="single" w:sz="4" w:space="0" w:color="auto"/>
              <w:left w:val="single" w:sz="4" w:space="0" w:color="auto"/>
              <w:bottom w:val="single" w:sz="4" w:space="0" w:color="auto"/>
              <w:right w:val="single" w:sz="4" w:space="0" w:color="auto"/>
            </w:tcBorders>
            <w:vAlign w:val="center"/>
          </w:tcPr>
          <w:p w14:paraId="53F29882" w14:textId="77777777" w:rsidR="006F4578" w:rsidRPr="00443299" w:rsidRDefault="006F4578" w:rsidP="00607E61">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Heating</w:t>
            </w:r>
            <w:proofErr w:type="spellEnd"/>
          </w:p>
        </w:tc>
        <w:tc>
          <w:tcPr>
            <w:tcW w:w="4962" w:type="dxa"/>
            <w:gridSpan w:val="2"/>
            <w:tcBorders>
              <w:top w:val="single" w:sz="4" w:space="0" w:color="auto"/>
              <w:left w:val="single" w:sz="4" w:space="0" w:color="auto"/>
              <w:bottom w:val="single" w:sz="4" w:space="0" w:color="auto"/>
              <w:right w:val="single" w:sz="4" w:space="0" w:color="auto"/>
            </w:tcBorders>
            <w:noWrap/>
            <w:vAlign w:val="center"/>
          </w:tcPr>
          <w:p w14:paraId="1CD19A55" w14:textId="77777777" w:rsidR="006F4578" w:rsidRPr="00443299" w:rsidRDefault="006F4578" w:rsidP="00607E61">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Waste </w:t>
            </w:r>
            <w:proofErr w:type="spellStart"/>
            <w:r w:rsidRPr="00443299">
              <w:rPr>
                <w:rFonts w:ascii="Times New Roman" w:hAnsi="Times New Roman" w:cs="Times New Roman"/>
                <w:sz w:val="17"/>
                <w:szCs w:val="17"/>
              </w:rPr>
              <w:t>heat</w:t>
            </w:r>
            <w:proofErr w:type="spellEnd"/>
            <w:r w:rsidRPr="00443299">
              <w:rPr>
                <w:rFonts w:ascii="Times New Roman" w:hAnsi="Times New Roman" w:cs="Times New Roman"/>
                <w:sz w:val="17"/>
                <w:szCs w:val="17"/>
              </w:rPr>
              <w:t xml:space="preserve"> recovery</w:t>
            </w:r>
          </w:p>
        </w:tc>
        <w:tc>
          <w:tcPr>
            <w:tcW w:w="1984" w:type="dxa"/>
            <w:tcBorders>
              <w:top w:val="single" w:sz="4" w:space="0" w:color="auto"/>
              <w:left w:val="single" w:sz="4" w:space="0" w:color="auto"/>
              <w:bottom w:val="single" w:sz="4" w:space="0" w:color="auto"/>
              <w:right w:val="single" w:sz="4" w:space="0" w:color="auto"/>
            </w:tcBorders>
            <w:vAlign w:val="center"/>
          </w:tcPr>
          <w:p w14:paraId="301A5FF5" w14:textId="77777777" w:rsidR="006F4578" w:rsidRPr="00443299" w:rsidRDefault="006F4578" w:rsidP="00607E61">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w:t>
            </w:r>
          </w:p>
        </w:tc>
      </w:tr>
      <w:tr w:rsidR="006F4578" w:rsidRPr="00443299" w14:paraId="7A924848" w14:textId="77777777" w:rsidTr="00492426">
        <w:trPr>
          <w:trHeight w:val="20"/>
        </w:trPr>
        <w:tc>
          <w:tcPr>
            <w:tcW w:w="5103" w:type="dxa"/>
            <w:gridSpan w:val="2"/>
            <w:tcBorders>
              <w:top w:val="single" w:sz="4" w:space="0" w:color="auto"/>
              <w:left w:val="single" w:sz="4" w:space="0" w:color="auto"/>
              <w:bottom w:val="single" w:sz="4" w:space="0" w:color="auto"/>
              <w:right w:val="single" w:sz="4" w:space="0" w:color="auto"/>
            </w:tcBorders>
            <w:noWrap/>
            <w:vAlign w:val="center"/>
          </w:tcPr>
          <w:p w14:paraId="4EFF38F7" w14:textId="77777777" w:rsidR="006F4578" w:rsidRPr="00443299" w:rsidRDefault="006F4578" w:rsidP="00607E61">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Motors</w:t>
            </w:r>
            <w:proofErr w:type="spellEnd"/>
            <w:r w:rsidRPr="00443299">
              <w:rPr>
                <w:rFonts w:ascii="Times New Roman" w:hAnsi="Times New Roman" w:cs="Times New Roman"/>
                <w:sz w:val="17"/>
                <w:szCs w:val="17"/>
              </w:rPr>
              <w:t>/inverter</w:t>
            </w:r>
          </w:p>
        </w:tc>
        <w:tc>
          <w:tcPr>
            <w:tcW w:w="4962" w:type="dxa"/>
            <w:gridSpan w:val="2"/>
            <w:tcBorders>
              <w:top w:val="single" w:sz="4" w:space="0" w:color="auto"/>
              <w:left w:val="single" w:sz="4" w:space="0" w:color="auto"/>
              <w:bottom w:val="single" w:sz="4" w:space="0" w:color="auto"/>
              <w:right w:val="single" w:sz="4" w:space="0" w:color="auto"/>
            </w:tcBorders>
            <w:noWrap/>
            <w:vAlign w:val="center"/>
          </w:tcPr>
          <w:p w14:paraId="30392C21" w14:textId="77777777" w:rsidR="006F4578" w:rsidRPr="00443299" w:rsidRDefault="006F4578" w:rsidP="00607E61">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Air </w:t>
            </w:r>
            <w:proofErr w:type="spellStart"/>
            <w:r w:rsidRPr="00443299">
              <w:rPr>
                <w:rFonts w:ascii="Times New Roman" w:hAnsi="Times New Roman" w:cs="Times New Roman"/>
                <w:sz w:val="17"/>
                <w:szCs w:val="17"/>
              </w:rPr>
              <w:t>compressors</w:t>
            </w:r>
            <w:proofErr w:type="spellEnd"/>
          </w:p>
        </w:tc>
        <w:tc>
          <w:tcPr>
            <w:tcW w:w="1984" w:type="dxa"/>
            <w:tcBorders>
              <w:top w:val="single" w:sz="4" w:space="0" w:color="auto"/>
              <w:left w:val="single" w:sz="4" w:space="0" w:color="auto"/>
              <w:bottom w:val="single" w:sz="4" w:space="0" w:color="auto"/>
              <w:right w:val="single" w:sz="4" w:space="0" w:color="auto"/>
            </w:tcBorders>
            <w:vAlign w:val="center"/>
          </w:tcPr>
          <w:p w14:paraId="1C5EC402" w14:textId="77777777" w:rsidR="006F4578" w:rsidRPr="00443299" w:rsidRDefault="006F4578" w:rsidP="00607E61">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w:t>
            </w:r>
          </w:p>
        </w:tc>
      </w:tr>
      <w:tr w:rsidR="006F4578" w:rsidRPr="00443299" w14:paraId="3610E438" w14:textId="77777777" w:rsidTr="00492426">
        <w:trPr>
          <w:trHeight w:val="20"/>
        </w:trPr>
        <w:tc>
          <w:tcPr>
            <w:tcW w:w="5103" w:type="dxa"/>
            <w:gridSpan w:val="2"/>
            <w:tcBorders>
              <w:top w:val="single" w:sz="4" w:space="0" w:color="auto"/>
              <w:left w:val="single" w:sz="4" w:space="0" w:color="auto"/>
              <w:bottom w:val="single" w:sz="4" w:space="0" w:color="auto"/>
              <w:right w:val="single" w:sz="4" w:space="0" w:color="auto"/>
            </w:tcBorders>
            <w:noWrap/>
            <w:vAlign w:val="center"/>
          </w:tcPr>
          <w:p w14:paraId="6BACC88C" w14:textId="77777777" w:rsidR="006F4578" w:rsidRPr="00443299" w:rsidRDefault="006F4578" w:rsidP="00607E61">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Ventilation</w:t>
            </w:r>
            <w:proofErr w:type="spellEnd"/>
          </w:p>
        </w:tc>
        <w:tc>
          <w:tcPr>
            <w:tcW w:w="4962" w:type="dxa"/>
            <w:gridSpan w:val="2"/>
            <w:tcBorders>
              <w:top w:val="single" w:sz="4" w:space="0" w:color="auto"/>
              <w:left w:val="single" w:sz="4" w:space="0" w:color="auto"/>
              <w:bottom w:val="single" w:sz="4" w:space="0" w:color="auto"/>
              <w:right w:val="single" w:sz="4" w:space="0" w:color="auto"/>
            </w:tcBorders>
            <w:noWrap/>
            <w:vAlign w:val="center"/>
          </w:tcPr>
          <w:p w14:paraId="5E9696B2" w14:textId="77777777" w:rsidR="006F4578" w:rsidRPr="00443299" w:rsidRDefault="006F4578" w:rsidP="00607E61">
            <w:pPr>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Air </w:t>
            </w:r>
            <w:proofErr w:type="spellStart"/>
            <w:r w:rsidRPr="00443299">
              <w:rPr>
                <w:rFonts w:ascii="Times New Roman" w:hAnsi="Times New Roman" w:cs="Times New Roman"/>
                <w:sz w:val="17"/>
                <w:szCs w:val="17"/>
              </w:rPr>
              <w:t>quality</w:t>
            </w:r>
            <w:proofErr w:type="spellEnd"/>
            <w:r w:rsidRPr="00443299">
              <w:rPr>
                <w:rFonts w:ascii="Times New Roman" w:hAnsi="Times New Roman" w:cs="Times New Roman"/>
                <w:sz w:val="17"/>
                <w:szCs w:val="17"/>
              </w:rPr>
              <w:t xml:space="preserve"> </w:t>
            </w:r>
            <w:proofErr w:type="spellStart"/>
            <w:r w:rsidRPr="00443299">
              <w:rPr>
                <w:rFonts w:ascii="Times New Roman" w:hAnsi="Times New Roman" w:cs="Times New Roman"/>
                <w:sz w:val="17"/>
                <w:szCs w:val="17"/>
              </w:rPr>
              <w:t>monitors</w:t>
            </w:r>
            <w:proofErr w:type="spellEnd"/>
          </w:p>
        </w:tc>
        <w:tc>
          <w:tcPr>
            <w:tcW w:w="1984" w:type="dxa"/>
            <w:tcBorders>
              <w:top w:val="single" w:sz="4" w:space="0" w:color="auto"/>
              <w:left w:val="single" w:sz="4" w:space="0" w:color="auto"/>
              <w:right w:val="single" w:sz="4" w:space="0" w:color="auto"/>
            </w:tcBorders>
            <w:vAlign w:val="center"/>
          </w:tcPr>
          <w:p w14:paraId="522023F9" w14:textId="77777777" w:rsidR="006F4578" w:rsidRPr="00443299" w:rsidRDefault="006F4578" w:rsidP="00607E61">
            <w:pPr>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w:t>
            </w:r>
          </w:p>
        </w:tc>
      </w:tr>
      <w:tr w:rsidR="006F4578" w:rsidRPr="00443299" w14:paraId="45AC89B7" w14:textId="77777777" w:rsidTr="00492426">
        <w:trPr>
          <w:trHeight w:val="20"/>
        </w:trPr>
        <w:tc>
          <w:tcPr>
            <w:tcW w:w="5103" w:type="dxa"/>
            <w:gridSpan w:val="2"/>
            <w:tcBorders>
              <w:top w:val="single" w:sz="4" w:space="0" w:color="auto"/>
              <w:left w:val="single" w:sz="4" w:space="0" w:color="auto"/>
              <w:bottom w:val="single" w:sz="4" w:space="0" w:color="auto"/>
              <w:right w:val="single" w:sz="4" w:space="0" w:color="auto"/>
            </w:tcBorders>
            <w:vAlign w:val="center"/>
          </w:tcPr>
          <w:p w14:paraId="1FD8AF49" w14:textId="77777777" w:rsidR="006F4578" w:rsidRPr="00443299" w:rsidRDefault="006F4578" w:rsidP="00607E61">
            <w:pPr>
              <w:jc w:val="center"/>
              <w:rPr>
                <w:rFonts w:ascii="Times New Roman" w:hAnsi="Times New Roman" w:cs="Times New Roman"/>
                <w:sz w:val="17"/>
                <w:szCs w:val="17"/>
                <w:lang w:val="en-GB"/>
              </w:rPr>
            </w:pPr>
            <w:proofErr w:type="spellStart"/>
            <w:r w:rsidRPr="00443299">
              <w:rPr>
                <w:rFonts w:ascii="Times New Roman" w:hAnsi="Times New Roman" w:cs="Times New Roman"/>
                <w:sz w:val="17"/>
                <w:szCs w:val="17"/>
              </w:rPr>
              <w:t>Heating</w:t>
            </w:r>
            <w:proofErr w:type="spellEnd"/>
            <w:r w:rsidRPr="00443299">
              <w:rPr>
                <w:rFonts w:ascii="Times New Roman" w:hAnsi="Times New Roman" w:cs="Times New Roman"/>
                <w:sz w:val="17"/>
                <w:szCs w:val="17"/>
              </w:rPr>
              <w:t>/Space HVAC</w:t>
            </w:r>
          </w:p>
        </w:tc>
        <w:tc>
          <w:tcPr>
            <w:tcW w:w="4962" w:type="dxa"/>
            <w:gridSpan w:val="2"/>
            <w:tcBorders>
              <w:top w:val="single" w:sz="4" w:space="0" w:color="auto"/>
              <w:left w:val="single" w:sz="4" w:space="0" w:color="auto"/>
              <w:bottom w:val="single" w:sz="4" w:space="0" w:color="auto"/>
              <w:right w:val="single" w:sz="4" w:space="0" w:color="auto"/>
            </w:tcBorders>
            <w:noWrap/>
            <w:vAlign w:val="center"/>
          </w:tcPr>
          <w:p w14:paraId="56C939FE" w14:textId="77777777" w:rsidR="006F4578" w:rsidRPr="00443299" w:rsidRDefault="006F4578" w:rsidP="00607E61">
            <w:pPr>
              <w:keepNext/>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Solar </w:t>
            </w:r>
            <w:proofErr w:type="spellStart"/>
            <w:r w:rsidRPr="00443299">
              <w:rPr>
                <w:rFonts w:ascii="Times New Roman" w:hAnsi="Times New Roman" w:cs="Times New Roman"/>
                <w:sz w:val="17"/>
                <w:szCs w:val="17"/>
              </w:rPr>
              <w:t>thermal</w:t>
            </w:r>
            <w:proofErr w:type="spellEnd"/>
            <w:r w:rsidRPr="00443299">
              <w:rPr>
                <w:rFonts w:ascii="Times New Roman" w:hAnsi="Times New Roman" w:cs="Times New Roman"/>
                <w:sz w:val="17"/>
                <w:szCs w:val="17"/>
              </w:rPr>
              <w:t xml:space="preserve"> panels</w:t>
            </w:r>
          </w:p>
        </w:tc>
        <w:tc>
          <w:tcPr>
            <w:tcW w:w="1984" w:type="dxa"/>
            <w:tcBorders>
              <w:left w:val="single" w:sz="4" w:space="0" w:color="auto"/>
              <w:bottom w:val="single" w:sz="4" w:space="0" w:color="auto"/>
              <w:right w:val="single" w:sz="4" w:space="0" w:color="auto"/>
            </w:tcBorders>
            <w:vAlign w:val="center"/>
          </w:tcPr>
          <w:p w14:paraId="00C2A124" w14:textId="77777777" w:rsidR="006F4578" w:rsidRPr="00443299" w:rsidRDefault="006F4578" w:rsidP="00352F1C">
            <w:pPr>
              <w:keepNext/>
              <w:jc w:val="right"/>
              <w:rPr>
                <w:rFonts w:ascii="Times New Roman" w:hAnsi="Times New Roman" w:cs="Times New Roman"/>
                <w:i/>
                <w:iCs/>
                <w:sz w:val="15"/>
                <w:szCs w:val="15"/>
                <w:lang w:val="en-GB"/>
              </w:rPr>
            </w:pPr>
            <w:r w:rsidRPr="00443299">
              <w:rPr>
                <w:rFonts w:ascii="Times New Roman" w:hAnsi="Times New Roman" w:cs="Times New Roman"/>
                <w:i/>
                <w:iCs/>
                <w:sz w:val="15"/>
                <w:szCs w:val="15"/>
              </w:rPr>
              <w:t>-</w:t>
            </w:r>
          </w:p>
        </w:tc>
      </w:tr>
    </w:tbl>
    <w:p w14:paraId="0B6C0E19" w14:textId="0BFE3A36" w:rsidR="003E60F9" w:rsidRPr="00443299" w:rsidRDefault="00352F1C" w:rsidP="00240E9A">
      <w:pPr>
        <w:pStyle w:val="Didascalia"/>
        <w:jc w:val="center"/>
        <w:rPr>
          <w:rFonts w:ascii="Times New Roman" w:hAnsi="Times New Roman" w:cs="Times New Roman"/>
          <w:i w:val="0"/>
          <w:iCs w:val="0"/>
          <w:color w:val="auto"/>
          <w:sz w:val="17"/>
          <w:szCs w:val="17"/>
          <w:lang w:val="en-GB"/>
        </w:rPr>
      </w:pPr>
      <w:bookmarkStart w:id="26" w:name="_Toc40779681"/>
      <w:r w:rsidRPr="00443299">
        <w:rPr>
          <w:rFonts w:ascii="Times New Roman" w:hAnsi="Times New Roman" w:cs="Times New Roman"/>
          <w:i w:val="0"/>
          <w:iCs w:val="0"/>
          <w:color w:val="auto"/>
          <w:sz w:val="17"/>
          <w:szCs w:val="17"/>
          <w:lang w:val="en-GB"/>
        </w:rPr>
        <w:t xml:space="preserve">Table </w:t>
      </w:r>
      <w:r w:rsidRPr="00443299">
        <w:rPr>
          <w:rFonts w:ascii="Times New Roman" w:hAnsi="Times New Roman" w:cs="Times New Roman"/>
          <w:i w:val="0"/>
          <w:iCs w:val="0"/>
          <w:color w:val="auto"/>
          <w:sz w:val="17"/>
          <w:szCs w:val="17"/>
          <w:lang w:val="en-GB"/>
        </w:rPr>
        <w:fldChar w:fldCharType="begin"/>
      </w:r>
      <w:r w:rsidRPr="00443299">
        <w:rPr>
          <w:rFonts w:ascii="Times New Roman" w:hAnsi="Times New Roman" w:cs="Times New Roman"/>
          <w:i w:val="0"/>
          <w:iCs w:val="0"/>
          <w:color w:val="auto"/>
          <w:sz w:val="17"/>
          <w:szCs w:val="17"/>
          <w:lang w:val="en-GB"/>
        </w:rPr>
        <w:instrText xml:space="preserve"> SEQ Table \* ARABIC </w:instrText>
      </w:r>
      <w:r w:rsidRPr="00443299">
        <w:rPr>
          <w:rFonts w:ascii="Times New Roman" w:hAnsi="Times New Roman" w:cs="Times New Roman"/>
          <w:i w:val="0"/>
          <w:iCs w:val="0"/>
          <w:color w:val="auto"/>
          <w:sz w:val="17"/>
          <w:szCs w:val="17"/>
          <w:lang w:val="en-GB"/>
        </w:rPr>
        <w:fldChar w:fldCharType="separate"/>
      </w:r>
      <w:r w:rsidR="00462C0F" w:rsidRPr="00443299">
        <w:rPr>
          <w:rFonts w:ascii="Times New Roman" w:hAnsi="Times New Roman" w:cs="Times New Roman"/>
          <w:i w:val="0"/>
          <w:iCs w:val="0"/>
          <w:color w:val="auto"/>
          <w:sz w:val="17"/>
          <w:szCs w:val="17"/>
          <w:lang w:val="en-GB"/>
        </w:rPr>
        <w:t>9</w:t>
      </w:r>
      <w:r w:rsidRPr="00443299">
        <w:rPr>
          <w:rFonts w:ascii="Times New Roman" w:hAnsi="Times New Roman" w:cs="Times New Roman"/>
          <w:i w:val="0"/>
          <w:iCs w:val="0"/>
          <w:color w:val="auto"/>
          <w:sz w:val="17"/>
          <w:szCs w:val="17"/>
          <w:lang w:val="en-GB"/>
        </w:rPr>
        <w:fldChar w:fldCharType="end"/>
      </w:r>
      <w:r w:rsidRPr="00443299">
        <w:rPr>
          <w:rFonts w:ascii="Times New Roman" w:hAnsi="Times New Roman" w:cs="Times New Roman"/>
          <w:i w:val="0"/>
          <w:iCs w:val="0"/>
          <w:color w:val="auto"/>
          <w:sz w:val="17"/>
          <w:szCs w:val="17"/>
          <w:lang w:val="en-GB"/>
        </w:rPr>
        <w:t xml:space="preserve"> - Opportunities emerging from the same specific service applied on different technologies</w:t>
      </w:r>
      <w:bookmarkEnd w:id="26"/>
    </w:p>
    <w:p w14:paraId="4EEDFEB4" w14:textId="77777777" w:rsidR="00240E9A" w:rsidRPr="00443299" w:rsidRDefault="00240E9A" w:rsidP="009575B9">
      <w:pPr>
        <w:spacing w:after="200" w:line="360" w:lineRule="auto"/>
        <w:contextualSpacing/>
        <w:jc w:val="both"/>
        <w:rPr>
          <w:rFonts w:ascii="LM Roman 10" w:hAnsi="LM Roman 10" w:cs="Times New Roman"/>
          <w:i/>
          <w:iCs/>
        </w:rPr>
        <w:sectPr w:rsidR="00240E9A" w:rsidRPr="00443299" w:rsidSect="00240E9A">
          <w:pgSz w:w="16838" w:h="11906" w:orient="landscape"/>
          <w:pgMar w:top="1134" w:right="1134" w:bottom="1134" w:left="1417" w:header="708" w:footer="708" w:gutter="0"/>
          <w:cols w:space="708"/>
          <w:titlePg/>
          <w:docGrid w:linePitch="360"/>
        </w:sectPr>
      </w:pPr>
    </w:p>
    <w:p w14:paraId="33B24DA9" w14:textId="3F3F595C" w:rsidR="00712B1F" w:rsidRPr="00443299" w:rsidRDefault="004D136A" w:rsidP="00F74631">
      <w:pPr>
        <w:pStyle w:val="Titolo1"/>
      </w:pPr>
      <w:r w:rsidRPr="00443299">
        <w:rPr>
          <w:rFonts w:cs="Times New Roman"/>
        </w:rPr>
        <w:lastRenderedPageBreak/>
        <w:t xml:space="preserve">Empirical </w:t>
      </w:r>
      <w:bookmarkStart w:id="27" w:name="_Toc40180078"/>
      <w:bookmarkStart w:id="28" w:name="_Hlk39307957"/>
      <w:bookmarkEnd w:id="13"/>
      <w:r w:rsidRPr="00443299">
        <w:t>research methods</w:t>
      </w:r>
    </w:p>
    <w:bookmarkEnd w:id="27"/>
    <w:p w14:paraId="7D4470E4" w14:textId="45EEC8C0" w:rsidR="00781D2A" w:rsidRPr="00443299" w:rsidRDefault="00990B91" w:rsidP="00E86796">
      <w:pPr>
        <w:spacing w:after="0" w:line="276" w:lineRule="auto"/>
        <w:contextualSpacing/>
        <w:jc w:val="both"/>
        <w:rPr>
          <w:rFonts w:ascii="Times New Roman" w:hAnsi="Times New Roman" w:cs="Times New Roman"/>
        </w:rPr>
      </w:pPr>
      <w:r w:rsidRPr="00443299">
        <w:rPr>
          <w:rFonts w:ascii="Times New Roman" w:hAnsi="Times New Roman" w:cs="Times New Roman"/>
        </w:rPr>
        <w:t xml:space="preserve">The developed framework has been preliminary tested by involving eight Italian ESCOs </w:t>
      </w:r>
      <w:sdt>
        <w:sdtPr>
          <w:rPr>
            <w:rFonts w:ascii="Times New Roman" w:hAnsi="Times New Roman" w:cs="Times New Roman"/>
          </w:rPr>
          <w:id w:val="1814367813"/>
          <w:citation/>
        </w:sdtPr>
        <w:sdtContent>
          <w:r w:rsidR="005271B1" w:rsidRPr="00443299">
            <w:rPr>
              <w:rFonts w:ascii="Times New Roman" w:hAnsi="Times New Roman" w:cs="Times New Roman"/>
            </w:rPr>
            <w:fldChar w:fldCharType="begin"/>
          </w:r>
          <w:r w:rsidR="005271B1" w:rsidRPr="00443299">
            <w:rPr>
              <w:rFonts w:ascii="Times New Roman" w:hAnsi="Times New Roman" w:cs="Times New Roman"/>
            </w:rPr>
            <w:instrText xml:space="preserve">CITATION Yin03 \l 1040 </w:instrText>
          </w:r>
          <w:r w:rsidR="005271B1" w:rsidRPr="00443299">
            <w:rPr>
              <w:rFonts w:ascii="Times New Roman" w:hAnsi="Times New Roman" w:cs="Times New Roman"/>
            </w:rPr>
            <w:fldChar w:fldCharType="separate"/>
          </w:r>
          <w:r w:rsidR="005271B1" w:rsidRPr="00443299">
            <w:rPr>
              <w:rFonts w:ascii="Times New Roman" w:hAnsi="Times New Roman" w:cs="Times New Roman"/>
            </w:rPr>
            <w:t>(Yin, 2003)</w:t>
          </w:r>
          <w:r w:rsidR="005271B1" w:rsidRPr="00443299">
            <w:rPr>
              <w:rFonts w:ascii="Times New Roman" w:hAnsi="Times New Roman" w:cs="Times New Roman"/>
            </w:rPr>
            <w:fldChar w:fldCharType="end"/>
          </w:r>
        </w:sdtContent>
      </w:sdt>
      <w:r w:rsidRPr="00443299">
        <w:rPr>
          <w:rFonts w:ascii="Times New Roman" w:hAnsi="Times New Roman" w:cs="Times New Roman"/>
        </w:rPr>
        <w:t>.</w:t>
      </w:r>
      <w:r w:rsidR="005271B1" w:rsidRPr="00443299">
        <w:rPr>
          <w:rFonts w:ascii="Times New Roman" w:hAnsi="Times New Roman" w:cs="Times New Roman"/>
        </w:rPr>
        <w:t xml:space="preserve"> </w:t>
      </w:r>
      <w:r w:rsidRPr="00443299">
        <w:rPr>
          <w:rFonts w:ascii="Times New Roman" w:hAnsi="Times New Roman" w:cs="Times New Roman"/>
        </w:rPr>
        <w:t>A</w:t>
      </w:r>
      <w:r w:rsidR="005271B1" w:rsidRPr="00443299">
        <w:rPr>
          <w:rFonts w:ascii="Times New Roman" w:hAnsi="Times New Roman" w:cs="Times New Roman"/>
        </w:rPr>
        <w:t>dopting the multiple-case method enables the researcher</w:t>
      </w:r>
      <w:r w:rsidRPr="00443299">
        <w:rPr>
          <w:rFonts w:ascii="Times New Roman" w:hAnsi="Times New Roman" w:cs="Times New Roman"/>
        </w:rPr>
        <w:t>s</w:t>
      </w:r>
      <w:r w:rsidR="005271B1" w:rsidRPr="00443299">
        <w:rPr>
          <w:rFonts w:ascii="Times New Roman" w:hAnsi="Times New Roman" w:cs="Times New Roman"/>
        </w:rPr>
        <w:t xml:space="preserve"> to explore the similarities and the differences within and between cases </w:t>
      </w:r>
      <w:sdt>
        <w:sdtPr>
          <w:rPr>
            <w:rFonts w:ascii="Times New Roman" w:hAnsi="Times New Roman" w:cs="Times New Roman"/>
          </w:rPr>
          <w:id w:val="471325512"/>
          <w:citation/>
        </w:sdtPr>
        <w:sdtContent>
          <w:r w:rsidR="005271B1" w:rsidRPr="00443299">
            <w:rPr>
              <w:rFonts w:ascii="Times New Roman" w:hAnsi="Times New Roman" w:cs="Times New Roman"/>
            </w:rPr>
            <w:fldChar w:fldCharType="begin"/>
          </w:r>
          <w:r w:rsidR="005271B1" w:rsidRPr="00443299">
            <w:rPr>
              <w:rFonts w:ascii="Times New Roman" w:hAnsi="Times New Roman" w:cs="Times New Roman"/>
            </w:rPr>
            <w:instrText xml:space="preserve">CITATION Bax08 \l 1040 </w:instrText>
          </w:r>
          <w:r w:rsidR="005271B1" w:rsidRPr="00443299">
            <w:rPr>
              <w:rFonts w:ascii="Times New Roman" w:hAnsi="Times New Roman" w:cs="Times New Roman"/>
            </w:rPr>
            <w:fldChar w:fldCharType="separate"/>
          </w:r>
          <w:r w:rsidR="005271B1" w:rsidRPr="00443299">
            <w:rPr>
              <w:rFonts w:ascii="Times New Roman" w:hAnsi="Times New Roman" w:cs="Times New Roman"/>
            </w:rPr>
            <w:t>(Baxter &amp; Jack, 2008)</w:t>
          </w:r>
          <w:r w:rsidR="005271B1" w:rsidRPr="00443299">
            <w:rPr>
              <w:rFonts w:ascii="Times New Roman" w:hAnsi="Times New Roman" w:cs="Times New Roman"/>
            </w:rPr>
            <w:fldChar w:fldCharType="end"/>
          </w:r>
        </w:sdtContent>
      </w:sdt>
      <w:r w:rsidR="005271B1" w:rsidRPr="00443299">
        <w:rPr>
          <w:rFonts w:ascii="Times New Roman" w:hAnsi="Times New Roman" w:cs="Times New Roman"/>
        </w:rPr>
        <w:t>.</w:t>
      </w:r>
      <w:r w:rsidR="00FC5A73" w:rsidRPr="00443299">
        <w:rPr>
          <w:rFonts w:ascii="Times New Roman" w:hAnsi="Times New Roman" w:cs="Times New Roman"/>
        </w:rPr>
        <w:t xml:space="preserve"> </w:t>
      </w:r>
      <w:r w:rsidR="00781D2A" w:rsidRPr="00443299">
        <w:rPr>
          <w:rFonts w:ascii="Times New Roman" w:hAnsi="Times New Roman" w:cs="Times New Roman"/>
        </w:rPr>
        <w:t>I</w:t>
      </w:r>
      <w:r w:rsidR="00AF55A7" w:rsidRPr="00443299">
        <w:rPr>
          <w:rFonts w:ascii="Times New Roman" w:hAnsi="Times New Roman" w:cs="Times New Roman"/>
        </w:rPr>
        <w:t>taly</w:t>
      </w:r>
      <w:r w:rsidR="00781D2A" w:rsidRPr="00443299">
        <w:rPr>
          <w:rFonts w:ascii="Times New Roman" w:hAnsi="Times New Roman" w:cs="Times New Roman"/>
        </w:rPr>
        <w:t xml:space="preserve"> has been chosen as the empirical setting for the exploratory analysis</w:t>
      </w:r>
      <w:r w:rsidR="00AF55A7" w:rsidRPr="00443299">
        <w:rPr>
          <w:rFonts w:ascii="Times New Roman" w:hAnsi="Times New Roman" w:cs="Times New Roman"/>
        </w:rPr>
        <w:t xml:space="preserve">, </w:t>
      </w:r>
      <w:r w:rsidR="00781D2A" w:rsidRPr="00443299">
        <w:rPr>
          <w:rFonts w:ascii="Times New Roman" w:hAnsi="Times New Roman" w:cs="Times New Roman"/>
        </w:rPr>
        <w:t xml:space="preserve">being </w:t>
      </w:r>
      <w:r w:rsidR="00BE3CE9" w:rsidRPr="00443299">
        <w:rPr>
          <w:rFonts w:ascii="Times New Roman" w:hAnsi="Times New Roman" w:cs="Times New Roman"/>
        </w:rPr>
        <w:t xml:space="preserve">a </w:t>
      </w:r>
      <w:r w:rsidR="00440639" w:rsidRPr="00443299">
        <w:rPr>
          <w:rFonts w:ascii="Times New Roman" w:hAnsi="Times New Roman" w:cs="Times New Roman"/>
        </w:rPr>
        <w:t xml:space="preserve">country </w:t>
      </w:r>
      <w:r w:rsidR="00781D2A" w:rsidRPr="00443299">
        <w:rPr>
          <w:rFonts w:ascii="Times New Roman" w:hAnsi="Times New Roman" w:cs="Times New Roman"/>
        </w:rPr>
        <w:t>with</w:t>
      </w:r>
      <w:r w:rsidR="00AF55A7" w:rsidRPr="00443299">
        <w:rPr>
          <w:rFonts w:ascii="Times New Roman" w:hAnsi="Times New Roman" w:cs="Times New Roman"/>
        </w:rPr>
        <w:t xml:space="preserve"> </w:t>
      </w:r>
      <w:r w:rsidR="006F6628" w:rsidRPr="00443299">
        <w:rPr>
          <w:rFonts w:ascii="Times New Roman" w:hAnsi="Times New Roman" w:cs="Times New Roman"/>
        </w:rPr>
        <w:t>leading</w:t>
      </w:r>
      <w:r w:rsidR="00974279" w:rsidRPr="00443299">
        <w:rPr>
          <w:rFonts w:ascii="Times New Roman" w:hAnsi="Times New Roman" w:cs="Times New Roman"/>
        </w:rPr>
        <w:t xml:space="preserve"> </w:t>
      </w:r>
      <w:r w:rsidR="00AF55A7" w:rsidRPr="00443299">
        <w:rPr>
          <w:rFonts w:ascii="Times New Roman" w:hAnsi="Times New Roman" w:cs="Times New Roman"/>
        </w:rPr>
        <w:t xml:space="preserve">energy efficiency </w:t>
      </w:r>
      <w:r w:rsidR="00974279" w:rsidRPr="00443299">
        <w:rPr>
          <w:rFonts w:ascii="Times New Roman" w:hAnsi="Times New Roman" w:cs="Times New Roman"/>
        </w:rPr>
        <w:t>efforts</w:t>
      </w:r>
      <w:r w:rsidR="00781D2A" w:rsidRPr="00443299">
        <w:rPr>
          <w:rFonts w:ascii="Times New Roman" w:hAnsi="Times New Roman" w:cs="Times New Roman"/>
        </w:rPr>
        <w:t>, as showed by</w:t>
      </w:r>
      <w:r w:rsidR="00FB7849" w:rsidRPr="00443299">
        <w:rPr>
          <w:rFonts w:ascii="Times New Roman" w:hAnsi="Times New Roman" w:cs="Times New Roman"/>
        </w:rPr>
        <w:t xml:space="preserve"> t</w:t>
      </w:r>
      <w:r w:rsidR="00852893" w:rsidRPr="00443299">
        <w:rPr>
          <w:rFonts w:ascii="Times New Roman" w:hAnsi="Times New Roman" w:cs="Times New Roman"/>
        </w:rPr>
        <w:t>he International Energy Efficiency Scorecard</w:t>
      </w:r>
      <w:r w:rsidR="00B13794" w:rsidRPr="00443299">
        <w:rPr>
          <w:rFonts w:ascii="Times New Roman" w:hAnsi="Times New Roman" w:cs="Times New Roman"/>
        </w:rPr>
        <w:t xml:space="preserve"> </w:t>
      </w:r>
      <w:r w:rsidRPr="00443299">
        <w:rPr>
          <w:rFonts w:ascii="Times New Roman" w:hAnsi="Times New Roman" w:cs="Times New Roman"/>
        </w:rPr>
        <w:t>(ACEE,</w:t>
      </w:r>
      <w:r w:rsidR="00B13794" w:rsidRPr="00443299">
        <w:rPr>
          <w:rFonts w:ascii="Times New Roman" w:hAnsi="Times New Roman" w:cs="Times New Roman"/>
        </w:rPr>
        <w:t xml:space="preserve"> 2018</w:t>
      </w:r>
      <w:r w:rsidRPr="00443299">
        <w:rPr>
          <w:rFonts w:ascii="Times New Roman" w:hAnsi="Times New Roman" w:cs="Times New Roman"/>
        </w:rPr>
        <w:t>)</w:t>
      </w:r>
      <w:r w:rsidR="00852893" w:rsidRPr="00443299">
        <w:rPr>
          <w:rFonts w:ascii="Times New Roman" w:hAnsi="Times New Roman" w:cs="Times New Roman"/>
        </w:rPr>
        <w:t>.</w:t>
      </w:r>
      <w:r w:rsidR="00AF55A7" w:rsidRPr="00443299">
        <w:rPr>
          <w:rFonts w:ascii="Times New Roman" w:hAnsi="Times New Roman" w:cs="Times New Roman"/>
        </w:rPr>
        <w:t xml:space="preserve"> </w:t>
      </w:r>
      <w:r w:rsidR="00852893" w:rsidRPr="00443299">
        <w:rPr>
          <w:rFonts w:ascii="Times New Roman" w:hAnsi="Times New Roman" w:cs="Times New Roman"/>
        </w:rPr>
        <w:t xml:space="preserve">Moreover, </w:t>
      </w:r>
      <w:r w:rsidR="000050BD" w:rsidRPr="00443299">
        <w:rPr>
          <w:rFonts w:ascii="Times New Roman" w:hAnsi="Times New Roman" w:cs="Times New Roman"/>
        </w:rPr>
        <w:t>the country</w:t>
      </w:r>
      <w:r w:rsidR="00AF55A7" w:rsidRPr="00443299">
        <w:rPr>
          <w:rFonts w:ascii="Times New Roman" w:hAnsi="Times New Roman" w:cs="Times New Roman"/>
        </w:rPr>
        <w:t xml:space="preserve"> has a long presence in the energy efficiency </w:t>
      </w:r>
      <w:r w:rsidR="007C66C7" w:rsidRPr="00443299">
        <w:rPr>
          <w:rFonts w:ascii="Times New Roman" w:hAnsi="Times New Roman" w:cs="Times New Roman"/>
        </w:rPr>
        <w:t xml:space="preserve">and </w:t>
      </w:r>
      <w:r w:rsidR="006F6628" w:rsidRPr="00443299">
        <w:rPr>
          <w:rFonts w:ascii="Times New Roman" w:hAnsi="Times New Roman" w:cs="Times New Roman"/>
        </w:rPr>
        <w:t>ESCOs</w:t>
      </w:r>
      <w:r w:rsidR="00B13794" w:rsidRPr="00443299">
        <w:rPr>
          <w:rFonts w:ascii="Times New Roman" w:hAnsi="Times New Roman" w:cs="Times New Roman"/>
        </w:rPr>
        <w:t xml:space="preserve"> </w:t>
      </w:r>
      <w:r w:rsidR="007C66C7" w:rsidRPr="00443299">
        <w:rPr>
          <w:rFonts w:ascii="Times New Roman" w:hAnsi="Times New Roman" w:cs="Times New Roman"/>
        </w:rPr>
        <w:t xml:space="preserve">market </w:t>
      </w:r>
      <w:r w:rsidR="006F6628" w:rsidRPr="00443299">
        <w:rPr>
          <w:rFonts w:ascii="Times New Roman" w:hAnsi="Times New Roman" w:cs="Times New Roman"/>
        </w:rPr>
        <w:t xml:space="preserve">since </w:t>
      </w:r>
      <w:r w:rsidR="00B13794" w:rsidRPr="00443299">
        <w:rPr>
          <w:rFonts w:ascii="Times New Roman" w:hAnsi="Times New Roman" w:cs="Times New Roman"/>
        </w:rPr>
        <w:t>the early 80’</w:t>
      </w:r>
      <w:bookmarkStart w:id="29" w:name="_Hlk37178341"/>
      <w:r w:rsidR="00B13794" w:rsidRPr="00443299">
        <w:rPr>
          <w:rFonts w:ascii="Times New Roman" w:hAnsi="Times New Roman" w:cs="Times New Roman"/>
        </w:rPr>
        <w:t xml:space="preserve"> </w:t>
      </w:r>
      <w:sdt>
        <w:sdtPr>
          <w:rPr>
            <w:rFonts w:ascii="Times New Roman" w:hAnsi="Times New Roman" w:cs="Times New Roman"/>
          </w:rPr>
          <w:id w:val="75873894"/>
          <w:citation/>
        </w:sdtPr>
        <w:sdtContent>
          <w:r w:rsidR="000050BD" w:rsidRPr="00443299">
            <w:rPr>
              <w:rFonts w:ascii="Times New Roman" w:hAnsi="Times New Roman" w:cs="Times New Roman"/>
            </w:rPr>
            <w:fldChar w:fldCharType="begin"/>
          </w:r>
          <w:r w:rsidR="000050BD" w:rsidRPr="00443299">
            <w:rPr>
              <w:rFonts w:ascii="Times New Roman" w:hAnsi="Times New Roman" w:cs="Times New Roman"/>
            </w:rPr>
            <w:instrText xml:space="preserve">CITATION Pan141 \l 1040 </w:instrText>
          </w:r>
          <w:r w:rsidR="000050BD" w:rsidRPr="00443299">
            <w:rPr>
              <w:rFonts w:ascii="Times New Roman" w:hAnsi="Times New Roman" w:cs="Times New Roman"/>
            </w:rPr>
            <w:fldChar w:fldCharType="separate"/>
          </w:r>
          <w:r w:rsidR="000050BD" w:rsidRPr="00443299">
            <w:rPr>
              <w:rFonts w:ascii="Times New Roman" w:hAnsi="Times New Roman" w:cs="Times New Roman"/>
            </w:rPr>
            <w:t>(Pantaleo, et al., 2014)</w:t>
          </w:r>
          <w:r w:rsidR="000050BD" w:rsidRPr="00443299">
            <w:rPr>
              <w:rFonts w:ascii="Times New Roman" w:hAnsi="Times New Roman" w:cs="Times New Roman"/>
            </w:rPr>
            <w:fldChar w:fldCharType="end"/>
          </w:r>
        </w:sdtContent>
      </w:sdt>
      <w:r w:rsidR="007C66C7" w:rsidRPr="00443299">
        <w:rPr>
          <w:rFonts w:ascii="Times New Roman" w:hAnsi="Times New Roman" w:cs="Times New Roman"/>
        </w:rPr>
        <w:t>, with</w:t>
      </w:r>
      <w:r w:rsidR="000050BD" w:rsidRPr="00443299">
        <w:rPr>
          <w:rFonts w:ascii="Times New Roman" w:hAnsi="Times New Roman" w:cs="Times New Roman"/>
        </w:rPr>
        <w:t xml:space="preserve"> </w:t>
      </w:r>
      <w:r w:rsidR="00B13794" w:rsidRPr="00443299">
        <w:rPr>
          <w:rFonts w:ascii="Times New Roman" w:hAnsi="Times New Roman" w:cs="Times New Roman"/>
        </w:rPr>
        <w:t>a strong regulatory background</w:t>
      </w:r>
      <w:bookmarkEnd w:id="29"/>
      <w:r w:rsidR="00B13794" w:rsidRPr="00443299">
        <w:rPr>
          <w:rFonts w:ascii="Times New Roman" w:hAnsi="Times New Roman" w:cs="Times New Roman"/>
        </w:rPr>
        <w:t xml:space="preserve"> </w:t>
      </w:r>
      <w:r w:rsidR="00513AB2" w:rsidRPr="00443299">
        <w:rPr>
          <w:rFonts w:ascii="Times New Roman" w:hAnsi="Times New Roman" w:cs="Times New Roman"/>
        </w:rPr>
        <w:t xml:space="preserve">in support </w:t>
      </w:r>
      <w:sdt>
        <w:sdtPr>
          <w:rPr>
            <w:rFonts w:ascii="Times New Roman" w:hAnsi="Times New Roman" w:cs="Times New Roman"/>
          </w:rPr>
          <w:id w:val="443967919"/>
          <w:citation/>
        </w:sdtPr>
        <w:sdtContent>
          <w:r w:rsidR="00B13794" w:rsidRPr="00443299">
            <w:rPr>
              <w:rFonts w:ascii="Times New Roman" w:hAnsi="Times New Roman" w:cs="Times New Roman"/>
            </w:rPr>
            <w:fldChar w:fldCharType="begin"/>
          </w:r>
          <w:r w:rsidR="00B13794" w:rsidRPr="00443299">
            <w:rPr>
              <w:rFonts w:ascii="Times New Roman" w:hAnsi="Times New Roman" w:cs="Times New Roman"/>
            </w:rPr>
            <w:instrText xml:space="preserve">CITATION Sab09 \l 1040 </w:instrText>
          </w:r>
          <w:r w:rsidR="00B13794" w:rsidRPr="00443299">
            <w:rPr>
              <w:rFonts w:ascii="Times New Roman" w:hAnsi="Times New Roman" w:cs="Times New Roman"/>
            </w:rPr>
            <w:fldChar w:fldCharType="separate"/>
          </w:r>
          <w:r w:rsidR="00B13794" w:rsidRPr="00443299">
            <w:rPr>
              <w:rFonts w:ascii="Times New Roman" w:hAnsi="Times New Roman" w:cs="Times New Roman"/>
            </w:rPr>
            <w:t>(Sabbatucci &amp; Labanca, 2009)</w:t>
          </w:r>
          <w:r w:rsidR="00B13794" w:rsidRPr="00443299">
            <w:rPr>
              <w:rFonts w:ascii="Times New Roman" w:hAnsi="Times New Roman" w:cs="Times New Roman"/>
            </w:rPr>
            <w:fldChar w:fldCharType="end"/>
          </w:r>
        </w:sdtContent>
      </w:sdt>
      <w:r w:rsidR="00AF55A7" w:rsidRPr="00443299">
        <w:rPr>
          <w:rFonts w:ascii="Times New Roman" w:hAnsi="Times New Roman" w:cs="Times New Roman"/>
        </w:rPr>
        <w:t xml:space="preserve">. </w:t>
      </w:r>
      <w:r w:rsidR="000D2C58" w:rsidRPr="00443299">
        <w:rPr>
          <w:rFonts w:ascii="Times New Roman" w:hAnsi="Times New Roman" w:cs="Times New Roman"/>
        </w:rPr>
        <w:t xml:space="preserve">The energy efficiency market in Italy is growing </w:t>
      </w:r>
      <w:r w:rsidR="00513AB2" w:rsidRPr="00443299">
        <w:rPr>
          <w:rFonts w:ascii="Times New Roman" w:hAnsi="Times New Roman" w:cs="Times New Roman"/>
        </w:rPr>
        <w:t>considerably</w:t>
      </w:r>
      <w:r w:rsidR="000D2C58" w:rsidRPr="00443299">
        <w:rPr>
          <w:rFonts w:ascii="Times New Roman" w:hAnsi="Times New Roman" w:cs="Times New Roman"/>
        </w:rPr>
        <w:t xml:space="preserve">, with over 7 billion total investments registered during 2018 </w:t>
      </w:r>
      <w:sdt>
        <w:sdtPr>
          <w:rPr>
            <w:rFonts w:ascii="Times New Roman" w:hAnsi="Times New Roman" w:cs="Times New Roman"/>
          </w:rPr>
          <w:id w:val="-942379544"/>
          <w:citation/>
        </w:sdtPr>
        <w:sdtContent>
          <w:r w:rsidR="000D2C58" w:rsidRPr="00443299">
            <w:rPr>
              <w:rFonts w:ascii="Times New Roman" w:hAnsi="Times New Roman" w:cs="Times New Roman"/>
            </w:rPr>
            <w:fldChar w:fldCharType="begin"/>
          </w:r>
          <w:r w:rsidR="000D2C58" w:rsidRPr="00443299">
            <w:rPr>
              <w:rFonts w:ascii="Times New Roman" w:hAnsi="Times New Roman" w:cs="Times New Roman"/>
            </w:rPr>
            <w:instrText xml:space="preserve">CITATION Ene19 \t  \l 1040 </w:instrText>
          </w:r>
          <w:r w:rsidR="000D2C58" w:rsidRPr="00443299">
            <w:rPr>
              <w:rFonts w:ascii="Times New Roman" w:hAnsi="Times New Roman" w:cs="Times New Roman"/>
            </w:rPr>
            <w:fldChar w:fldCharType="separate"/>
          </w:r>
          <w:r w:rsidR="000D2C58" w:rsidRPr="00443299">
            <w:rPr>
              <w:rFonts w:ascii="Times New Roman" w:hAnsi="Times New Roman" w:cs="Times New Roman"/>
            </w:rPr>
            <w:t>(Energy &amp; Strategy group, 2019)</w:t>
          </w:r>
          <w:r w:rsidR="000D2C58" w:rsidRPr="00443299">
            <w:rPr>
              <w:rFonts w:ascii="Times New Roman" w:hAnsi="Times New Roman" w:cs="Times New Roman"/>
            </w:rPr>
            <w:fldChar w:fldCharType="end"/>
          </w:r>
        </w:sdtContent>
      </w:sdt>
      <w:r w:rsidR="000D2C58" w:rsidRPr="00443299">
        <w:rPr>
          <w:rFonts w:ascii="Times New Roman" w:hAnsi="Times New Roman" w:cs="Times New Roman"/>
        </w:rPr>
        <w:t>, and with projections of further increase.</w:t>
      </w:r>
      <w:r w:rsidR="004D085D" w:rsidRPr="00443299">
        <w:rPr>
          <w:rFonts w:ascii="Times New Roman" w:hAnsi="Times New Roman" w:cs="Times New Roman"/>
        </w:rPr>
        <w:t xml:space="preserve"> </w:t>
      </w:r>
    </w:p>
    <w:p w14:paraId="775A97B8" w14:textId="0B95ECC0" w:rsidR="00157495" w:rsidRPr="00443299" w:rsidRDefault="00990B91" w:rsidP="00BB2E54">
      <w:pPr>
        <w:spacing w:after="0" w:line="276" w:lineRule="auto"/>
        <w:contextualSpacing/>
        <w:jc w:val="both"/>
        <w:rPr>
          <w:rFonts w:ascii="Times New Roman" w:hAnsi="Times New Roman" w:cs="Times New Roman"/>
        </w:rPr>
      </w:pPr>
      <w:r w:rsidRPr="00443299">
        <w:rPr>
          <w:rFonts w:ascii="Times New Roman" w:hAnsi="Times New Roman" w:cs="Times New Roman"/>
        </w:rPr>
        <w:t xml:space="preserve">Table 10 summarizes the main characteristics of the eight ESCOs involved and the role of interviewees. </w:t>
      </w:r>
      <w:r w:rsidR="00AF55A7" w:rsidRPr="00443299">
        <w:rPr>
          <w:rFonts w:ascii="Times New Roman" w:hAnsi="Times New Roman" w:cs="Times New Roman"/>
        </w:rPr>
        <w:t>The sample has been selected to maximize the diversity in terms of size</w:t>
      </w:r>
      <w:r w:rsidR="00B13794" w:rsidRPr="00443299">
        <w:rPr>
          <w:rFonts w:ascii="Times New Roman" w:hAnsi="Times New Roman" w:cs="Times New Roman"/>
        </w:rPr>
        <w:t xml:space="preserve">. </w:t>
      </w:r>
      <w:r w:rsidR="00254E4E" w:rsidRPr="00443299">
        <w:rPr>
          <w:rFonts w:ascii="Times New Roman" w:hAnsi="Times New Roman" w:cs="Times New Roman"/>
        </w:rPr>
        <w:t>E</w:t>
      </w:r>
      <w:r w:rsidR="00EB46A9" w:rsidRPr="00443299">
        <w:rPr>
          <w:rFonts w:ascii="Times New Roman" w:hAnsi="Times New Roman" w:cs="Times New Roman"/>
        </w:rPr>
        <w:t xml:space="preserve">ight </w:t>
      </w:r>
      <w:r w:rsidR="00CC7739" w:rsidRPr="00443299">
        <w:rPr>
          <w:rFonts w:ascii="Times New Roman" w:hAnsi="Times New Roman" w:cs="Times New Roman"/>
        </w:rPr>
        <w:t xml:space="preserve">individual </w:t>
      </w:r>
      <w:r w:rsidR="00B13794" w:rsidRPr="00443299">
        <w:rPr>
          <w:rFonts w:ascii="Times New Roman" w:hAnsi="Times New Roman" w:cs="Times New Roman"/>
        </w:rPr>
        <w:t>case studies</w:t>
      </w:r>
      <w:r w:rsidR="00254E4E" w:rsidRPr="00443299">
        <w:rPr>
          <w:rFonts w:ascii="Times New Roman" w:hAnsi="Times New Roman" w:cs="Times New Roman"/>
        </w:rPr>
        <w:t xml:space="preserve"> have been sampled</w:t>
      </w:r>
      <w:r w:rsidR="00CC7739" w:rsidRPr="00443299">
        <w:rPr>
          <w:rFonts w:ascii="Times New Roman" w:hAnsi="Times New Roman" w:cs="Times New Roman"/>
        </w:rPr>
        <w:t xml:space="preserve">, </w:t>
      </w:r>
      <w:r w:rsidR="00EB46A9" w:rsidRPr="00443299">
        <w:rPr>
          <w:rFonts w:ascii="Times New Roman" w:hAnsi="Times New Roman" w:cs="Times New Roman"/>
        </w:rPr>
        <w:t xml:space="preserve">which is in line with </w:t>
      </w:r>
      <w:r w:rsidR="00CC7739" w:rsidRPr="00443299">
        <w:rPr>
          <w:rFonts w:ascii="Times New Roman" w:hAnsi="Times New Roman" w:cs="Times New Roman"/>
        </w:rPr>
        <w:t xml:space="preserve">6-10 companies indicated as suitable </w:t>
      </w:r>
      <w:r w:rsidR="00EB46A9" w:rsidRPr="00443299">
        <w:rPr>
          <w:rFonts w:ascii="Times New Roman" w:hAnsi="Times New Roman" w:cs="Times New Roman"/>
        </w:rPr>
        <w:t xml:space="preserve">sample size </w:t>
      </w:r>
      <w:r w:rsidR="00CC7739" w:rsidRPr="00443299">
        <w:rPr>
          <w:rFonts w:ascii="Times New Roman" w:hAnsi="Times New Roman" w:cs="Times New Roman"/>
        </w:rPr>
        <w:t xml:space="preserve">for </w:t>
      </w:r>
      <w:r w:rsidR="00536869" w:rsidRPr="00443299">
        <w:rPr>
          <w:rFonts w:ascii="Times New Roman" w:hAnsi="Times New Roman" w:cs="Times New Roman"/>
        </w:rPr>
        <w:t>the purposes</w:t>
      </w:r>
      <w:r w:rsidR="009809E0" w:rsidRPr="00443299">
        <w:rPr>
          <w:rFonts w:ascii="Times New Roman" w:hAnsi="Times New Roman" w:cs="Times New Roman"/>
        </w:rPr>
        <w:t xml:space="preserve"> of the present research</w:t>
      </w:r>
      <w:r w:rsidR="00B13794" w:rsidRPr="00443299">
        <w:rPr>
          <w:rFonts w:ascii="Times New Roman" w:hAnsi="Times New Roman" w:cs="Times New Roman"/>
        </w:rPr>
        <w:t xml:space="preserve"> </w:t>
      </w:r>
      <w:sdt>
        <w:sdtPr>
          <w:rPr>
            <w:rFonts w:ascii="Times New Roman" w:hAnsi="Times New Roman" w:cs="Times New Roman"/>
          </w:rPr>
          <w:id w:val="2047331238"/>
          <w:citation/>
        </w:sdtPr>
        <w:sdtContent>
          <w:r w:rsidR="00B13794" w:rsidRPr="00443299">
            <w:rPr>
              <w:rFonts w:ascii="Times New Roman" w:hAnsi="Times New Roman" w:cs="Times New Roman"/>
            </w:rPr>
            <w:fldChar w:fldCharType="begin"/>
          </w:r>
          <w:r w:rsidR="00B13794" w:rsidRPr="00443299">
            <w:rPr>
              <w:rFonts w:ascii="Times New Roman" w:hAnsi="Times New Roman" w:cs="Times New Roman"/>
            </w:rPr>
            <w:instrText xml:space="preserve">CITATION Yin03 \l 1040 </w:instrText>
          </w:r>
          <w:r w:rsidR="00B13794" w:rsidRPr="00443299">
            <w:rPr>
              <w:rFonts w:ascii="Times New Roman" w:hAnsi="Times New Roman" w:cs="Times New Roman"/>
            </w:rPr>
            <w:fldChar w:fldCharType="separate"/>
          </w:r>
          <w:r w:rsidR="00B13794" w:rsidRPr="00443299">
            <w:rPr>
              <w:rFonts w:ascii="Times New Roman" w:hAnsi="Times New Roman" w:cs="Times New Roman"/>
            </w:rPr>
            <w:t>(Yin, 2003)</w:t>
          </w:r>
          <w:r w:rsidR="00B13794" w:rsidRPr="00443299">
            <w:rPr>
              <w:rFonts w:ascii="Times New Roman" w:hAnsi="Times New Roman" w:cs="Times New Roman"/>
            </w:rPr>
            <w:fldChar w:fldCharType="end"/>
          </w:r>
        </w:sdtContent>
      </w:sdt>
      <w:r w:rsidR="00B13794" w:rsidRPr="00443299">
        <w:rPr>
          <w:rFonts w:ascii="Times New Roman" w:hAnsi="Times New Roman" w:cs="Times New Roman"/>
        </w:rPr>
        <w:t xml:space="preserve">. </w:t>
      </w:r>
      <w:r w:rsidR="00652A87" w:rsidRPr="00443299">
        <w:rPr>
          <w:rFonts w:ascii="Times New Roman" w:hAnsi="Times New Roman" w:cs="Times New Roman"/>
        </w:rPr>
        <w:t xml:space="preserve">In particular, the </w:t>
      </w:r>
      <w:r w:rsidR="00652A87" w:rsidRPr="00443299">
        <w:rPr>
          <w:rFonts w:ascii="Times New Roman" w:hAnsi="Times New Roman" w:cs="Times New Roman"/>
          <w:i/>
          <w:iCs/>
        </w:rPr>
        <w:t>focused interview</w:t>
      </w:r>
      <w:r w:rsidR="00652A87" w:rsidRPr="00443299">
        <w:rPr>
          <w:rFonts w:ascii="Times New Roman" w:hAnsi="Times New Roman" w:cs="Times New Roman"/>
        </w:rPr>
        <w:t xml:space="preserve"> has been used, </w:t>
      </w:r>
      <w:bookmarkStart w:id="30" w:name="_Hlk39346259"/>
      <w:r w:rsidR="00FC5A73" w:rsidRPr="00443299">
        <w:rPr>
          <w:rFonts w:ascii="Times New Roman" w:hAnsi="Times New Roman" w:cs="Times New Roman"/>
        </w:rPr>
        <w:t xml:space="preserve">that remains an </w:t>
      </w:r>
      <w:r w:rsidR="00652A87" w:rsidRPr="00443299">
        <w:rPr>
          <w:rFonts w:ascii="Times New Roman" w:hAnsi="Times New Roman" w:cs="Times New Roman"/>
        </w:rPr>
        <w:t xml:space="preserve">open-ended and conversational </w:t>
      </w:r>
      <w:r w:rsidR="00FC5A73" w:rsidRPr="00443299">
        <w:rPr>
          <w:rFonts w:ascii="Times New Roman" w:hAnsi="Times New Roman" w:cs="Times New Roman"/>
        </w:rPr>
        <w:t>kind of interview</w:t>
      </w:r>
      <w:r w:rsidR="00652A87" w:rsidRPr="00443299">
        <w:rPr>
          <w:rFonts w:ascii="Times New Roman" w:hAnsi="Times New Roman" w:cs="Times New Roman"/>
        </w:rPr>
        <w:t xml:space="preserve">, </w:t>
      </w:r>
      <w:r w:rsidR="000050BD" w:rsidRPr="00443299">
        <w:rPr>
          <w:rFonts w:ascii="Times New Roman" w:hAnsi="Times New Roman" w:cs="Times New Roman"/>
        </w:rPr>
        <w:t>but,</w:t>
      </w:r>
      <w:r w:rsidR="00FC5A73" w:rsidRPr="00443299">
        <w:rPr>
          <w:rFonts w:ascii="Times New Roman" w:hAnsi="Times New Roman" w:cs="Times New Roman"/>
        </w:rPr>
        <w:t xml:space="preserve"> at the same time</w:t>
      </w:r>
      <w:r w:rsidR="000050BD" w:rsidRPr="00443299">
        <w:rPr>
          <w:rFonts w:ascii="Times New Roman" w:hAnsi="Times New Roman" w:cs="Times New Roman"/>
        </w:rPr>
        <w:t>,</w:t>
      </w:r>
      <w:r w:rsidR="00652A87" w:rsidRPr="00443299">
        <w:rPr>
          <w:rFonts w:ascii="Times New Roman" w:hAnsi="Times New Roman" w:cs="Times New Roman"/>
        </w:rPr>
        <w:t xml:space="preserve"> it follows a certain set of predefined questions. </w:t>
      </w:r>
      <w:bookmarkEnd w:id="30"/>
      <w:r w:rsidR="00652A87" w:rsidRPr="00443299">
        <w:rPr>
          <w:rFonts w:ascii="Times New Roman" w:hAnsi="Times New Roman" w:cs="Times New Roman"/>
        </w:rPr>
        <w:t>The semi-st</w:t>
      </w:r>
      <w:r w:rsidRPr="00443299">
        <w:rPr>
          <w:rFonts w:ascii="Times New Roman" w:hAnsi="Times New Roman" w:cs="Times New Roman"/>
        </w:rPr>
        <w:t>ructured</w:t>
      </w:r>
      <w:r w:rsidR="00652A87" w:rsidRPr="00443299">
        <w:rPr>
          <w:rFonts w:ascii="Times New Roman" w:hAnsi="Times New Roman" w:cs="Times New Roman"/>
        </w:rPr>
        <w:t xml:space="preserve"> interview</w:t>
      </w:r>
      <w:r w:rsidRPr="00443299">
        <w:rPr>
          <w:rFonts w:ascii="Times New Roman" w:hAnsi="Times New Roman" w:cs="Times New Roman"/>
        </w:rPr>
        <w:t xml:space="preserve"> protocol</w:t>
      </w:r>
      <w:r w:rsidR="00652A87" w:rsidRPr="00443299">
        <w:rPr>
          <w:rFonts w:ascii="Times New Roman" w:hAnsi="Times New Roman" w:cs="Times New Roman"/>
        </w:rPr>
        <w:t xml:space="preserve"> has the advantage of being able to freely deviate from initial questions, with the possibility of naturally moving towards themes that were not previously included. Interviews </w:t>
      </w:r>
      <w:r w:rsidR="009809E0" w:rsidRPr="00443299">
        <w:rPr>
          <w:rFonts w:ascii="Times New Roman" w:hAnsi="Times New Roman" w:cs="Times New Roman"/>
        </w:rPr>
        <w:t xml:space="preserve">have been </w:t>
      </w:r>
      <w:r w:rsidR="00652A87" w:rsidRPr="00443299">
        <w:rPr>
          <w:rFonts w:ascii="Times New Roman" w:hAnsi="Times New Roman" w:cs="Times New Roman"/>
        </w:rPr>
        <w:t>conducted through a video call</w:t>
      </w:r>
      <w:r w:rsidR="009809E0" w:rsidRPr="00443299">
        <w:rPr>
          <w:rFonts w:ascii="Times New Roman" w:hAnsi="Times New Roman" w:cs="Times New Roman"/>
        </w:rPr>
        <w:t xml:space="preserve"> </w:t>
      </w:r>
      <w:r w:rsidR="00406E38" w:rsidRPr="00443299">
        <w:rPr>
          <w:rFonts w:ascii="Times New Roman" w:hAnsi="Times New Roman" w:cs="Times New Roman"/>
        </w:rPr>
        <w:t xml:space="preserve">(due to </w:t>
      </w:r>
      <w:r w:rsidR="009809E0" w:rsidRPr="00443299">
        <w:rPr>
          <w:rFonts w:ascii="Times New Roman" w:hAnsi="Times New Roman" w:cs="Times New Roman"/>
        </w:rPr>
        <w:t>C</w:t>
      </w:r>
      <w:r w:rsidR="007559F8" w:rsidRPr="00443299">
        <w:rPr>
          <w:rFonts w:ascii="Times New Roman" w:hAnsi="Times New Roman" w:cs="Times New Roman"/>
        </w:rPr>
        <w:t>ovid-</w:t>
      </w:r>
      <w:r w:rsidR="009809E0" w:rsidRPr="00443299">
        <w:rPr>
          <w:rFonts w:ascii="Times New Roman" w:hAnsi="Times New Roman" w:cs="Times New Roman"/>
        </w:rPr>
        <w:t>19 restrictions</w:t>
      </w:r>
      <w:r w:rsidR="00406E38" w:rsidRPr="00443299">
        <w:rPr>
          <w:rFonts w:ascii="Times New Roman" w:hAnsi="Times New Roman" w:cs="Times New Roman"/>
        </w:rPr>
        <w:t>)</w:t>
      </w:r>
      <w:r w:rsidR="009809E0" w:rsidRPr="00443299">
        <w:rPr>
          <w:rFonts w:ascii="Times New Roman" w:hAnsi="Times New Roman" w:cs="Times New Roman"/>
        </w:rPr>
        <w:t xml:space="preserve"> </w:t>
      </w:r>
      <w:r w:rsidR="00652A87" w:rsidRPr="00443299">
        <w:rPr>
          <w:rFonts w:ascii="Times New Roman" w:hAnsi="Times New Roman" w:cs="Times New Roman"/>
        </w:rPr>
        <w:t xml:space="preserve">and carried out in Italian. The </w:t>
      </w:r>
      <w:r w:rsidR="006049EB" w:rsidRPr="00443299">
        <w:rPr>
          <w:rFonts w:ascii="Times New Roman" w:hAnsi="Times New Roman" w:cs="Times New Roman"/>
        </w:rPr>
        <w:t xml:space="preserve">interviewees </w:t>
      </w:r>
      <w:r w:rsidR="00652A87" w:rsidRPr="00443299">
        <w:rPr>
          <w:rFonts w:ascii="Times New Roman" w:hAnsi="Times New Roman" w:cs="Times New Roman"/>
        </w:rPr>
        <w:t>hold manage</w:t>
      </w:r>
      <w:r w:rsidR="00406E38" w:rsidRPr="00443299">
        <w:rPr>
          <w:rFonts w:ascii="Times New Roman" w:hAnsi="Times New Roman" w:cs="Times New Roman"/>
        </w:rPr>
        <w:t>rial</w:t>
      </w:r>
      <w:r w:rsidR="00652A87" w:rsidRPr="00443299">
        <w:rPr>
          <w:rFonts w:ascii="Times New Roman" w:hAnsi="Times New Roman" w:cs="Times New Roman"/>
        </w:rPr>
        <w:t xml:space="preserve"> roles</w:t>
      </w:r>
      <w:r w:rsidR="006049EB" w:rsidRPr="00443299">
        <w:rPr>
          <w:rFonts w:ascii="Times New Roman" w:hAnsi="Times New Roman" w:cs="Times New Roman"/>
        </w:rPr>
        <w:t xml:space="preserve"> in the compan</w:t>
      </w:r>
      <w:r w:rsidR="00406E38" w:rsidRPr="00443299">
        <w:rPr>
          <w:rFonts w:ascii="Times New Roman" w:hAnsi="Times New Roman" w:cs="Times New Roman"/>
        </w:rPr>
        <w:t>ies</w:t>
      </w:r>
      <w:r w:rsidR="00652A87" w:rsidRPr="00443299">
        <w:rPr>
          <w:rFonts w:ascii="Times New Roman" w:hAnsi="Times New Roman" w:cs="Times New Roman"/>
        </w:rPr>
        <w:t xml:space="preserve">, </w:t>
      </w:r>
      <w:r w:rsidR="00E934D0" w:rsidRPr="00443299">
        <w:rPr>
          <w:rFonts w:ascii="Times New Roman" w:hAnsi="Times New Roman" w:cs="Times New Roman"/>
        </w:rPr>
        <w:t xml:space="preserve">thus </w:t>
      </w:r>
      <w:r w:rsidR="008B529C" w:rsidRPr="00443299">
        <w:rPr>
          <w:rFonts w:ascii="Times New Roman" w:hAnsi="Times New Roman" w:cs="Times New Roman"/>
        </w:rPr>
        <w:t>being the</w:t>
      </w:r>
      <w:r w:rsidR="00652A87" w:rsidRPr="00443299">
        <w:rPr>
          <w:rFonts w:ascii="Times New Roman" w:hAnsi="Times New Roman" w:cs="Times New Roman"/>
        </w:rPr>
        <w:t xml:space="preserve"> most suitable </w:t>
      </w:r>
      <w:r w:rsidR="00E934D0" w:rsidRPr="00443299">
        <w:rPr>
          <w:rFonts w:ascii="Times New Roman" w:hAnsi="Times New Roman" w:cs="Times New Roman"/>
        </w:rPr>
        <w:t xml:space="preserve">and acknowledgeable source of information </w:t>
      </w:r>
      <w:r w:rsidR="00652A87" w:rsidRPr="00443299">
        <w:rPr>
          <w:rFonts w:ascii="Times New Roman" w:hAnsi="Times New Roman" w:cs="Times New Roman"/>
        </w:rPr>
        <w:t xml:space="preserve">to </w:t>
      </w:r>
      <w:r w:rsidR="00E934D0" w:rsidRPr="00443299">
        <w:rPr>
          <w:rFonts w:ascii="Times New Roman" w:hAnsi="Times New Roman" w:cs="Times New Roman"/>
        </w:rPr>
        <w:t xml:space="preserve">address </w:t>
      </w:r>
      <w:r w:rsidR="00B829BC" w:rsidRPr="00443299">
        <w:rPr>
          <w:rFonts w:ascii="Times New Roman" w:hAnsi="Times New Roman" w:cs="Times New Roman"/>
        </w:rPr>
        <w:t xml:space="preserve">all </w:t>
      </w:r>
      <w:r w:rsidR="00652A87" w:rsidRPr="00443299">
        <w:rPr>
          <w:rFonts w:ascii="Times New Roman" w:hAnsi="Times New Roman" w:cs="Times New Roman"/>
        </w:rPr>
        <w:t xml:space="preserve">questions </w:t>
      </w:r>
      <w:r w:rsidR="00B829BC" w:rsidRPr="00443299">
        <w:rPr>
          <w:rFonts w:ascii="Times New Roman" w:hAnsi="Times New Roman" w:cs="Times New Roman"/>
        </w:rPr>
        <w:t xml:space="preserve">also referring to </w:t>
      </w:r>
      <w:r w:rsidR="00652A87" w:rsidRPr="00443299">
        <w:rPr>
          <w:rFonts w:ascii="Times New Roman" w:hAnsi="Times New Roman" w:cs="Times New Roman"/>
        </w:rPr>
        <w:t xml:space="preserve">the whole </w:t>
      </w:r>
      <w:r w:rsidR="00406E38" w:rsidRPr="00443299">
        <w:rPr>
          <w:rFonts w:ascii="Times New Roman" w:hAnsi="Times New Roman" w:cs="Times New Roman"/>
        </w:rPr>
        <w:t>companies’</w:t>
      </w:r>
      <w:r w:rsidR="00652A87" w:rsidRPr="00443299">
        <w:rPr>
          <w:rFonts w:ascii="Times New Roman" w:hAnsi="Times New Roman" w:cs="Times New Roman"/>
        </w:rPr>
        <w:t xml:space="preserve"> </w:t>
      </w:r>
      <w:r w:rsidR="00406E38" w:rsidRPr="00443299">
        <w:rPr>
          <w:rFonts w:ascii="Times New Roman" w:hAnsi="Times New Roman" w:cs="Times New Roman"/>
        </w:rPr>
        <w:t>business positioning</w:t>
      </w:r>
      <w:r w:rsidR="00652A87" w:rsidRPr="00443299">
        <w:rPr>
          <w:rFonts w:ascii="Times New Roman" w:hAnsi="Times New Roman" w:cs="Times New Roman"/>
        </w:rPr>
        <w:t xml:space="preserve">. On average, each interview lasted just </w:t>
      </w:r>
      <w:r w:rsidR="00406E38" w:rsidRPr="00443299">
        <w:rPr>
          <w:rFonts w:ascii="Times New Roman" w:hAnsi="Times New Roman" w:cs="Times New Roman"/>
        </w:rPr>
        <w:t>around</w:t>
      </w:r>
      <w:r w:rsidR="00652A87" w:rsidRPr="00443299">
        <w:rPr>
          <w:rFonts w:ascii="Times New Roman" w:hAnsi="Times New Roman" w:cs="Times New Roman"/>
        </w:rPr>
        <w:t xml:space="preserve"> </w:t>
      </w:r>
      <w:r w:rsidR="00406E38" w:rsidRPr="00443299">
        <w:rPr>
          <w:rFonts w:ascii="Times New Roman" w:hAnsi="Times New Roman" w:cs="Times New Roman"/>
        </w:rPr>
        <w:t>one</w:t>
      </w:r>
      <w:r w:rsidR="00652A87" w:rsidRPr="00443299">
        <w:rPr>
          <w:rFonts w:ascii="Times New Roman" w:hAnsi="Times New Roman" w:cs="Times New Roman"/>
        </w:rPr>
        <w:t xml:space="preserve"> </w:t>
      </w:r>
      <w:r w:rsidR="00A80401" w:rsidRPr="00443299">
        <w:rPr>
          <w:rFonts w:ascii="Times New Roman" w:hAnsi="Times New Roman" w:cs="Times New Roman"/>
        </w:rPr>
        <w:t>hour</w:t>
      </w:r>
      <w:r w:rsidR="00F74347" w:rsidRPr="00443299">
        <w:rPr>
          <w:rFonts w:ascii="Times New Roman" w:hAnsi="Times New Roman" w:cs="Times New Roman"/>
        </w:rPr>
        <w:t>.</w:t>
      </w:r>
      <w:r w:rsidR="00652A87" w:rsidRPr="00443299">
        <w:rPr>
          <w:rFonts w:ascii="Times New Roman" w:hAnsi="Times New Roman" w:cs="Times New Roman"/>
        </w:rPr>
        <w:t xml:space="preserve"> </w:t>
      </w:r>
      <w:r w:rsidR="00F74347" w:rsidRPr="00443299">
        <w:rPr>
          <w:rFonts w:ascii="Times New Roman" w:hAnsi="Times New Roman" w:cs="Times New Roman"/>
        </w:rPr>
        <w:t>A</w:t>
      </w:r>
      <w:r w:rsidR="00652A87" w:rsidRPr="00443299">
        <w:rPr>
          <w:rFonts w:ascii="Times New Roman" w:hAnsi="Times New Roman" w:cs="Times New Roman"/>
        </w:rPr>
        <w:t>ll the interviews were recorded</w:t>
      </w:r>
      <w:r w:rsidR="0036299A" w:rsidRPr="00443299">
        <w:rPr>
          <w:rFonts w:ascii="Times New Roman" w:hAnsi="Times New Roman" w:cs="Times New Roman"/>
        </w:rPr>
        <w:t xml:space="preserve"> and </w:t>
      </w:r>
      <w:r w:rsidR="00B829BC" w:rsidRPr="00443299">
        <w:rPr>
          <w:rFonts w:ascii="Times New Roman" w:hAnsi="Times New Roman" w:cs="Times New Roman"/>
        </w:rPr>
        <w:t>responses coded</w:t>
      </w:r>
      <w:r w:rsidR="00593C2D" w:rsidRPr="00443299">
        <w:rPr>
          <w:rFonts w:ascii="Times New Roman" w:hAnsi="Times New Roman" w:cs="Times New Roman"/>
        </w:rPr>
        <w:t>.</w:t>
      </w:r>
      <w:bookmarkStart w:id="31" w:name="_Hlk39333801"/>
      <w:bookmarkEnd w:id="28"/>
    </w:p>
    <w:p w14:paraId="10740348" w14:textId="77777777" w:rsidR="00E86796" w:rsidRPr="00443299" w:rsidRDefault="00E86796" w:rsidP="00E86796">
      <w:pPr>
        <w:spacing w:after="0" w:line="276" w:lineRule="auto"/>
        <w:contextualSpacing/>
        <w:jc w:val="both"/>
        <w:rPr>
          <w:rFonts w:ascii="Times New Roman" w:hAnsi="Times New Roman" w:cs="Times New Roman"/>
        </w:rPr>
      </w:pPr>
    </w:p>
    <w:tbl>
      <w:tblPr>
        <w:tblStyle w:val="Grigliatabella"/>
        <w:tblW w:w="9634" w:type="dxa"/>
        <w:jc w:val="center"/>
        <w:tblLook w:val="04A0" w:firstRow="1" w:lastRow="0" w:firstColumn="1" w:lastColumn="0" w:noHBand="0" w:noVBand="1"/>
      </w:tblPr>
      <w:tblGrid>
        <w:gridCol w:w="926"/>
        <w:gridCol w:w="912"/>
        <w:gridCol w:w="1276"/>
        <w:gridCol w:w="1000"/>
        <w:gridCol w:w="1551"/>
        <w:gridCol w:w="3969"/>
      </w:tblGrid>
      <w:tr w:rsidR="006B7C1C" w:rsidRPr="00443299" w14:paraId="2F23B989" w14:textId="5FD04E50" w:rsidTr="006B7C1C">
        <w:trPr>
          <w:trHeight w:val="23"/>
          <w:jc w:val="center"/>
        </w:trPr>
        <w:tc>
          <w:tcPr>
            <w:tcW w:w="926" w:type="dxa"/>
            <w:vAlign w:val="center"/>
          </w:tcPr>
          <w:p w14:paraId="697B5CA9" w14:textId="77777777" w:rsidR="006B7C1C" w:rsidRPr="00443299" w:rsidRDefault="006B7C1C" w:rsidP="006B7C1C">
            <w:pPr>
              <w:spacing w:line="276" w:lineRule="auto"/>
              <w:contextualSpacing/>
              <w:jc w:val="center"/>
              <w:rPr>
                <w:rFonts w:ascii="Times New Roman" w:hAnsi="Times New Roman" w:cs="Times New Roman"/>
                <w:b/>
                <w:bCs/>
                <w:sz w:val="17"/>
                <w:szCs w:val="17"/>
                <w:lang w:val="en-GB"/>
              </w:rPr>
            </w:pPr>
            <w:bookmarkStart w:id="32" w:name="_Hlk40278319"/>
            <w:r w:rsidRPr="00443299">
              <w:rPr>
                <w:rFonts w:ascii="Times New Roman" w:hAnsi="Times New Roman" w:cs="Times New Roman"/>
                <w:b/>
                <w:bCs/>
                <w:sz w:val="17"/>
                <w:szCs w:val="17"/>
              </w:rPr>
              <w:t>Company</w:t>
            </w:r>
          </w:p>
        </w:tc>
        <w:tc>
          <w:tcPr>
            <w:tcW w:w="912" w:type="dxa"/>
            <w:vAlign w:val="center"/>
          </w:tcPr>
          <w:p w14:paraId="3942F0C0" w14:textId="7C9F2B5E" w:rsidR="006B7C1C" w:rsidRPr="00443299" w:rsidRDefault="006B7C1C" w:rsidP="006B7C1C">
            <w:pPr>
              <w:spacing w:line="276" w:lineRule="auto"/>
              <w:contextualSpacing/>
              <w:jc w:val="center"/>
              <w:rPr>
                <w:rFonts w:ascii="Times New Roman" w:hAnsi="Times New Roman" w:cs="Times New Roman"/>
                <w:b/>
                <w:bCs/>
                <w:sz w:val="17"/>
                <w:szCs w:val="17"/>
                <w:lang w:val="en-GB"/>
              </w:rPr>
            </w:pPr>
            <w:r w:rsidRPr="00443299">
              <w:rPr>
                <w:rFonts w:ascii="Times New Roman" w:hAnsi="Times New Roman" w:cs="Times New Roman"/>
                <w:b/>
                <w:bCs/>
                <w:sz w:val="16"/>
                <w:szCs w:val="16"/>
              </w:rPr>
              <w:t xml:space="preserve">Est. </w:t>
            </w:r>
            <w:proofErr w:type="spellStart"/>
            <w:r w:rsidRPr="00443299">
              <w:rPr>
                <w:rFonts w:ascii="Times New Roman" w:hAnsi="Times New Roman" w:cs="Times New Roman"/>
                <w:b/>
                <w:bCs/>
                <w:sz w:val="16"/>
                <w:szCs w:val="16"/>
              </w:rPr>
              <w:t>Year</w:t>
            </w:r>
            <w:proofErr w:type="spellEnd"/>
          </w:p>
        </w:tc>
        <w:tc>
          <w:tcPr>
            <w:tcW w:w="1276" w:type="dxa"/>
            <w:noWrap/>
            <w:vAlign w:val="center"/>
            <w:hideMark/>
          </w:tcPr>
          <w:p w14:paraId="3C9EB21C" w14:textId="24116DE2" w:rsidR="006B7C1C" w:rsidRPr="00443299" w:rsidRDefault="006B7C1C" w:rsidP="006B7C1C">
            <w:pPr>
              <w:spacing w:line="276" w:lineRule="auto"/>
              <w:contextualSpacing/>
              <w:jc w:val="center"/>
              <w:rPr>
                <w:rFonts w:ascii="Times New Roman" w:hAnsi="Times New Roman" w:cs="Times New Roman"/>
                <w:b/>
                <w:bCs/>
                <w:sz w:val="17"/>
                <w:szCs w:val="17"/>
                <w:lang w:val="en-GB"/>
              </w:rPr>
            </w:pPr>
            <w:r w:rsidRPr="00443299">
              <w:rPr>
                <w:rFonts w:ascii="Times New Roman" w:hAnsi="Times New Roman" w:cs="Times New Roman"/>
                <w:b/>
                <w:bCs/>
                <w:sz w:val="17"/>
                <w:szCs w:val="17"/>
              </w:rPr>
              <w:t>Revenues (2018)</w:t>
            </w:r>
          </w:p>
        </w:tc>
        <w:tc>
          <w:tcPr>
            <w:tcW w:w="1000" w:type="dxa"/>
            <w:vAlign w:val="center"/>
          </w:tcPr>
          <w:p w14:paraId="350016EF" w14:textId="26E30D11" w:rsidR="006B7C1C" w:rsidRPr="00443299" w:rsidRDefault="006B7C1C" w:rsidP="006B7C1C">
            <w:pPr>
              <w:spacing w:line="276" w:lineRule="auto"/>
              <w:contextualSpacing/>
              <w:jc w:val="center"/>
              <w:rPr>
                <w:rFonts w:ascii="Times New Roman" w:hAnsi="Times New Roman" w:cs="Times New Roman"/>
                <w:b/>
                <w:bCs/>
                <w:sz w:val="17"/>
                <w:szCs w:val="17"/>
                <w:lang w:val="en-GB"/>
              </w:rPr>
            </w:pPr>
            <w:r w:rsidRPr="00443299">
              <w:rPr>
                <w:rFonts w:ascii="Times New Roman" w:hAnsi="Times New Roman" w:cs="Times New Roman"/>
                <w:b/>
                <w:bCs/>
                <w:sz w:val="17"/>
                <w:szCs w:val="17"/>
              </w:rPr>
              <w:t xml:space="preserve">N° of </w:t>
            </w:r>
            <w:proofErr w:type="spellStart"/>
            <w:r w:rsidRPr="00443299">
              <w:rPr>
                <w:rFonts w:ascii="Times New Roman" w:hAnsi="Times New Roman" w:cs="Times New Roman"/>
                <w:b/>
                <w:bCs/>
                <w:sz w:val="17"/>
                <w:szCs w:val="17"/>
              </w:rPr>
              <w:t>employees</w:t>
            </w:r>
            <w:proofErr w:type="spellEnd"/>
          </w:p>
        </w:tc>
        <w:tc>
          <w:tcPr>
            <w:tcW w:w="1551" w:type="dxa"/>
            <w:vAlign w:val="center"/>
          </w:tcPr>
          <w:p w14:paraId="7FA0C88A" w14:textId="4814F422" w:rsidR="006B7C1C" w:rsidRPr="00443299" w:rsidRDefault="006B7C1C" w:rsidP="006B7C1C">
            <w:pPr>
              <w:spacing w:line="276" w:lineRule="auto"/>
              <w:contextualSpacing/>
              <w:jc w:val="center"/>
              <w:rPr>
                <w:rFonts w:ascii="Times New Roman" w:hAnsi="Times New Roman" w:cs="Times New Roman"/>
                <w:b/>
                <w:bCs/>
                <w:sz w:val="17"/>
                <w:szCs w:val="17"/>
                <w:lang w:val="en-GB"/>
              </w:rPr>
            </w:pPr>
            <w:r w:rsidRPr="00443299">
              <w:rPr>
                <w:rFonts w:ascii="Times New Roman" w:hAnsi="Times New Roman" w:cs="Times New Roman"/>
                <w:b/>
                <w:bCs/>
                <w:sz w:val="17"/>
                <w:szCs w:val="17"/>
              </w:rPr>
              <w:t>Core Business</w:t>
            </w:r>
          </w:p>
        </w:tc>
        <w:tc>
          <w:tcPr>
            <w:tcW w:w="3969" w:type="dxa"/>
            <w:vAlign w:val="center"/>
          </w:tcPr>
          <w:p w14:paraId="6BE1BB94" w14:textId="7C3E2563" w:rsidR="006B7C1C" w:rsidRPr="00443299" w:rsidRDefault="006B7C1C" w:rsidP="006B7C1C">
            <w:pPr>
              <w:spacing w:line="276" w:lineRule="auto"/>
              <w:contextualSpacing/>
              <w:jc w:val="center"/>
              <w:rPr>
                <w:rFonts w:ascii="Times New Roman" w:hAnsi="Times New Roman" w:cs="Times New Roman"/>
                <w:b/>
                <w:bCs/>
                <w:sz w:val="17"/>
                <w:szCs w:val="17"/>
                <w:lang w:val="en-GB"/>
              </w:rPr>
            </w:pPr>
            <w:proofErr w:type="spellStart"/>
            <w:r w:rsidRPr="00443299">
              <w:rPr>
                <w:rFonts w:ascii="Times New Roman" w:hAnsi="Times New Roman" w:cs="Times New Roman"/>
                <w:b/>
                <w:bCs/>
                <w:sz w:val="16"/>
                <w:szCs w:val="16"/>
              </w:rPr>
              <w:t>Interviewee’s</w:t>
            </w:r>
            <w:proofErr w:type="spellEnd"/>
            <w:r w:rsidRPr="00443299">
              <w:rPr>
                <w:rFonts w:ascii="Times New Roman" w:hAnsi="Times New Roman" w:cs="Times New Roman"/>
                <w:b/>
                <w:bCs/>
                <w:sz w:val="16"/>
                <w:szCs w:val="16"/>
              </w:rPr>
              <w:t xml:space="preserve"> </w:t>
            </w:r>
            <w:proofErr w:type="spellStart"/>
            <w:r w:rsidRPr="00443299">
              <w:rPr>
                <w:rFonts w:ascii="Times New Roman" w:hAnsi="Times New Roman" w:cs="Times New Roman"/>
                <w:b/>
                <w:bCs/>
                <w:sz w:val="16"/>
                <w:szCs w:val="16"/>
              </w:rPr>
              <w:t>role</w:t>
            </w:r>
            <w:proofErr w:type="spellEnd"/>
          </w:p>
        </w:tc>
      </w:tr>
      <w:tr w:rsidR="006B7C1C" w:rsidRPr="00443299" w14:paraId="6B8DDB30" w14:textId="44CFD769" w:rsidTr="006B7C1C">
        <w:trPr>
          <w:trHeight w:val="23"/>
          <w:jc w:val="center"/>
        </w:trPr>
        <w:tc>
          <w:tcPr>
            <w:tcW w:w="926" w:type="dxa"/>
            <w:vAlign w:val="center"/>
          </w:tcPr>
          <w:p w14:paraId="08917CB0" w14:textId="77777777"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#1</w:t>
            </w:r>
          </w:p>
        </w:tc>
        <w:tc>
          <w:tcPr>
            <w:tcW w:w="912" w:type="dxa"/>
            <w:vAlign w:val="center"/>
          </w:tcPr>
          <w:p w14:paraId="176F8778" w14:textId="7A901710"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6"/>
                <w:szCs w:val="16"/>
              </w:rPr>
              <w:t>2001</w:t>
            </w:r>
          </w:p>
        </w:tc>
        <w:tc>
          <w:tcPr>
            <w:tcW w:w="1276" w:type="dxa"/>
            <w:noWrap/>
            <w:vAlign w:val="center"/>
            <w:hideMark/>
          </w:tcPr>
          <w:p w14:paraId="50691D17" w14:textId="691F85E4"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&lt; €10 mln</w:t>
            </w:r>
          </w:p>
        </w:tc>
        <w:tc>
          <w:tcPr>
            <w:tcW w:w="1000" w:type="dxa"/>
            <w:vAlign w:val="center"/>
          </w:tcPr>
          <w:p w14:paraId="49123974" w14:textId="1F2D900B"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40</w:t>
            </w:r>
          </w:p>
        </w:tc>
        <w:tc>
          <w:tcPr>
            <w:tcW w:w="1551" w:type="dxa"/>
            <w:vAlign w:val="center"/>
          </w:tcPr>
          <w:p w14:paraId="143D7361" w14:textId="2E3304EF"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Energy </w:t>
            </w:r>
            <w:proofErr w:type="spellStart"/>
            <w:r w:rsidRPr="00443299">
              <w:rPr>
                <w:rFonts w:ascii="Times New Roman" w:hAnsi="Times New Roman" w:cs="Times New Roman"/>
                <w:sz w:val="17"/>
                <w:szCs w:val="17"/>
              </w:rPr>
              <w:t>Efficiency</w:t>
            </w:r>
            <w:proofErr w:type="spellEnd"/>
          </w:p>
        </w:tc>
        <w:tc>
          <w:tcPr>
            <w:tcW w:w="3969" w:type="dxa"/>
            <w:vAlign w:val="center"/>
          </w:tcPr>
          <w:p w14:paraId="24F11037" w14:textId="76510915"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6"/>
                <w:szCs w:val="16"/>
              </w:rPr>
              <w:t>Business Intelligence Manager</w:t>
            </w:r>
          </w:p>
        </w:tc>
      </w:tr>
      <w:tr w:rsidR="006B7C1C" w:rsidRPr="00443299" w14:paraId="5696458A" w14:textId="001CEAC6" w:rsidTr="006B7C1C">
        <w:trPr>
          <w:trHeight w:val="23"/>
          <w:jc w:val="center"/>
        </w:trPr>
        <w:tc>
          <w:tcPr>
            <w:tcW w:w="926" w:type="dxa"/>
            <w:vAlign w:val="center"/>
          </w:tcPr>
          <w:p w14:paraId="3C1EA67E" w14:textId="77777777"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#2</w:t>
            </w:r>
          </w:p>
        </w:tc>
        <w:tc>
          <w:tcPr>
            <w:tcW w:w="912" w:type="dxa"/>
            <w:vAlign w:val="center"/>
          </w:tcPr>
          <w:p w14:paraId="7CDD8E81" w14:textId="04D1CC42"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6"/>
                <w:szCs w:val="16"/>
              </w:rPr>
              <w:t>2001</w:t>
            </w:r>
          </w:p>
        </w:tc>
        <w:tc>
          <w:tcPr>
            <w:tcW w:w="1276" w:type="dxa"/>
            <w:noWrap/>
            <w:vAlign w:val="center"/>
            <w:hideMark/>
          </w:tcPr>
          <w:p w14:paraId="7EE5F288" w14:textId="00616BAF"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€10-€50 mln</w:t>
            </w:r>
          </w:p>
        </w:tc>
        <w:tc>
          <w:tcPr>
            <w:tcW w:w="1000" w:type="dxa"/>
            <w:vAlign w:val="center"/>
          </w:tcPr>
          <w:p w14:paraId="49DB3B4F" w14:textId="1DD656AE"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15</w:t>
            </w:r>
          </w:p>
        </w:tc>
        <w:tc>
          <w:tcPr>
            <w:tcW w:w="1551" w:type="dxa"/>
            <w:vAlign w:val="center"/>
          </w:tcPr>
          <w:p w14:paraId="0DD37864" w14:textId="42C801FD"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Energy </w:t>
            </w:r>
            <w:proofErr w:type="spellStart"/>
            <w:r w:rsidRPr="00443299">
              <w:rPr>
                <w:rFonts w:ascii="Times New Roman" w:hAnsi="Times New Roman" w:cs="Times New Roman"/>
                <w:sz w:val="17"/>
                <w:szCs w:val="17"/>
              </w:rPr>
              <w:t>Efficiency</w:t>
            </w:r>
            <w:proofErr w:type="spellEnd"/>
          </w:p>
        </w:tc>
        <w:tc>
          <w:tcPr>
            <w:tcW w:w="3969" w:type="dxa"/>
            <w:vAlign w:val="center"/>
          </w:tcPr>
          <w:p w14:paraId="5052D883" w14:textId="6FA7B077"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6"/>
                <w:szCs w:val="16"/>
                <w:lang w:val="en-US"/>
              </w:rPr>
              <w:t xml:space="preserve">General </w:t>
            </w:r>
            <w:r w:rsidR="00944904" w:rsidRPr="00443299">
              <w:rPr>
                <w:rFonts w:ascii="Times New Roman" w:hAnsi="Times New Roman" w:cs="Times New Roman"/>
                <w:sz w:val="16"/>
                <w:szCs w:val="16"/>
                <w:lang w:val="en-US"/>
              </w:rPr>
              <w:t>M</w:t>
            </w:r>
            <w:r w:rsidRPr="00443299">
              <w:rPr>
                <w:rFonts w:ascii="Times New Roman" w:hAnsi="Times New Roman" w:cs="Times New Roman"/>
                <w:sz w:val="16"/>
                <w:szCs w:val="16"/>
                <w:lang w:val="en-US"/>
              </w:rPr>
              <w:t>anager &amp; Chief Operating Officer</w:t>
            </w:r>
          </w:p>
        </w:tc>
      </w:tr>
      <w:tr w:rsidR="006B7C1C" w:rsidRPr="00443299" w14:paraId="652A0901" w14:textId="4F1976B9" w:rsidTr="006B7C1C">
        <w:trPr>
          <w:trHeight w:val="23"/>
          <w:jc w:val="center"/>
        </w:trPr>
        <w:tc>
          <w:tcPr>
            <w:tcW w:w="926" w:type="dxa"/>
            <w:vAlign w:val="center"/>
          </w:tcPr>
          <w:p w14:paraId="5DF69BF8" w14:textId="77777777"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#3</w:t>
            </w:r>
          </w:p>
        </w:tc>
        <w:tc>
          <w:tcPr>
            <w:tcW w:w="912" w:type="dxa"/>
            <w:vAlign w:val="center"/>
          </w:tcPr>
          <w:p w14:paraId="50451C33" w14:textId="7F95B4CC"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6"/>
                <w:szCs w:val="16"/>
              </w:rPr>
              <w:t>1996</w:t>
            </w:r>
          </w:p>
        </w:tc>
        <w:tc>
          <w:tcPr>
            <w:tcW w:w="1276" w:type="dxa"/>
            <w:noWrap/>
            <w:vAlign w:val="center"/>
            <w:hideMark/>
          </w:tcPr>
          <w:p w14:paraId="58CA54F4" w14:textId="4D559AF7"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€10-€50 mln</w:t>
            </w:r>
          </w:p>
        </w:tc>
        <w:tc>
          <w:tcPr>
            <w:tcW w:w="1000" w:type="dxa"/>
            <w:vAlign w:val="center"/>
          </w:tcPr>
          <w:p w14:paraId="77BC1BE4" w14:textId="7E4C13BF"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69</w:t>
            </w:r>
          </w:p>
        </w:tc>
        <w:tc>
          <w:tcPr>
            <w:tcW w:w="1551" w:type="dxa"/>
            <w:vAlign w:val="center"/>
          </w:tcPr>
          <w:p w14:paraId="10F5711C" w14:textId="5DBF46FF"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Energy </w:t>
            </w:r>
            <w:proofErr w:type="spellStart"/>
            <w:r w:rsidRPr="00443299">
              <w:rPr>
                <w:rFonts w:ascii="Times New Roman" w:hAnsi="Times New Roman" w:cs="Times New Roman"/>
                <w:sz w:val="17"/>
                <w:szCs w:val="17"/>
              </w:rPr>
              <w:t>Efficiency</w:t>
            </w:r>
            <w:proofErr w:type="spellEnd"/>
          </w:p>
        </w:tc>
        <w:tc>
          <w:tcPr>
            <w:tcW w:w="3969" w:type="dxa"/>
            <w:vAlign w:val="center"/>
          </w:tcPr>
          <w:p w14:paraId="6A423B4A" w14:textId="55DA707A"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6"/>
                <w:szCs w:val="16"/>
                <w:lang w:val="en-US"/>
              </w:rPr>
              <w:t>Innovation Manager &amp; Energy Management</w:t>
            </w:r>
            <w:r w:rsidR="00944904" w:rsidRPr="00443299">
              <w:rPr>
                <w:rFonts w:ascii="Times New Roman" w:hAnsi="Times New Roman" w:cs="Times New Roman"/>
                <w:sz w:val="16"/>
                <w:szCs w:val="16"/>
                <w:lang w:val="en-US"/>
              </w:rPr>
              <w:t xml:space="preserve"> Expert</w:t>
            </w:r>
          </w:p>
        </w:tc>
      </w:tr>
      <w:tr w:rsidR="006B7C1C" w:rsidRPr="00443299" w14:paraId="7536E3C7" w14:textId="003819DF" w:rsidTr="006B7C1C">
        <w:trPr>
          <w:trHeight w:val="23"/>
          <w:jc w:val="center"/>
        </w:trPr>
        <w:tc>
          <w:tcPr>
            <w:tcW w:w="926" w:type="dxa"/>
            <w:vAlign w:val="center"/>
          </w:tcPr>
          <w:p w14:paraId="18A84894" w14:textId="77777777"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#4</w:t>
            </w:r>
          </w:p>
        </w:tc>
        <w:tc>
          <w:tcPr>
            <w:tcW w:w="912" w:type="dxa"/>
            <w:vAlign w:val="center"/>
          </w:tcPr>
          <w:p w14:paraId="6EC7ABF2" w14:textId="2D45F87C"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6"/>
                <w:szCs w:val="16"/>
              </w:rPr>
              <w:t>2005</w:t>
            </w:r>
          </w:p>
        </w:tc>
        <w:tc>
          <w:tcPr>
            <w:tcW w:w="1276" w:type="dxa"/>
            <w:noWrap/>
            <w:vAlign w:val="center"/>
            <w:hideMark/>
          </w:tcPr>
          <w:p w14:paraId="0AF507BF" w14:textId="331B6F8A"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&lt; €10 mln</w:t>
            </w:r>
          </w:p>
        </w:tc>
        <w:tc>
          <w:tcPr>
            <w:tcW w:w="1000" w:type="dxa"/>
            <w:vAlign w:val="center"/>
          </w:tcPr>
          <w:p w14:paraId="0235E20A" w14:textId="6270734D"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14</w:t>
            </w:r>
          </w:p>
        </w:tc>
        <w:tc>
          <w:tcPr>
            <w:tcW w:w="1551" w:type="dxa"/>
            <w:vAlign w:val="center"/>
          </w:tcPr>
          <w:p w14:paraId="45FF40C3" w14:textId="1EE4A91B"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Energy </w:t>
            </w:r>
            <w:proofErr w:type="spellStart"/>
            <w:r w:rsidRPr="00443299">
              <w:rPr>
                <w:rFonts w:ascii="Times New Roman" w:hAnsi="Times New Roman" w:cs="Times New Roman"/>
                <w:sz w:val="17"/>
                <w:szCs w:val="17"/>
              </w:rPr>
              <w:t>Efficiency</w:t>
            </w:r>
            <w:proofErr w:type="spellEnd"/>
          </w:p>
        </w:tc>
        <w:tc>
          <w:tcPr>
            <w:tcW w:w="3969" w:type="dxa"/>
            <w:vAlign w:val="center"/>
          </w:tcPr>
          <w:p w14:paraId="0FF0A31F" w14:textId="7803422C"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6"/>
                <w:szCs w:val="16"/>
                <w:lang w:val="en-US"/>
              </w:rPr>
              <w:t>Finance &amp; Service Director; MKTG &amp; WC Manage</w:t>
            </w:r>
            <w:r w:rsidR="00944904" w:rsidRPr="00443299">
              <w:rPr>
                <w:rFonts w:ascii="Times New Roman" w:hAnsi="Times New Roman" w:cs="Times New Roman"/>
                <w:sz w:val="16"/>
                <w:szCs w:val="16"/>
                <w:lang w:val="en-US"/>
              </w:rPr>
              <w:t>r</w:t>
            </w:r>
          </w:p>
        </w:tc>
      </w:tr>
      <w:tr w:rsidR="006B7C1C" w:rsidRPr="00443299" w14:paraId="3B4AD8CE" w14:textId="0F5EE56C" w:rsidTr="006B7C1C">
        <w:trPr>
          <w:trHeight w:val="23"/>
          <w:jc w:val="center"/>
        </w:trPr>
        <w:tc>
          <w:tcPr>
            <w:tcW w:w="926" w:type="dxa"/>
            <w:vAlign w:val="center"/>
          </w:tcPr>
          <w:p w14:paraId="55CD4EBD" w14:textId="77777777"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#5</w:t>
            </w:r>
          </w:p>
        </w:tc>
        <w:tc>
          <w:tcPr>
            <w:tcW w:w="912" w:type="dxa"/>
            <w:vAlign w:val="center"/>
          </w:tcPr>
          <w:p w14:paraId="40535E47" w14:textId="705A88FB"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6"/>
                <w:szCs w:val="16"/>
              </w:rPr>
              <w:t>2008</w:t>
            </w:r>
          </w:p>
        </w:tc>
        <w:tc>
          <w:tcPr>
            <w:tcW w:w="1276" w:type="dxa"/>
            <w:noWrap/>
            <w:vAlign w:val="center"/>
            <w:hideMark/>
          </w:tcPr>
          <w:p w14:paraId="405295D5" w14:textId="5817602A"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&gt; €50 mln</w:t>
            </w:r>
          </w:p>
        </w:tc>
        <w:tc>
          <w:tcPr>
            <w:tcW w:w="1000" w:type="dxa"/>
            <w:vAlign w:val="center"/>
          </w:tcPr>
          <w:p w14:paraId="2AC935CF" w14:textId="5BB802AD"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1,986</w:t>
            </w:r>
          </w:p>
        </w:tc>
        <w:tc>
          <w:tcPr>
            <w:tcW w:w="1551" w:type="dxa"/>
            <w:vAlign w:val="center"/>
          </w:tcPr>
          <w:p w14:paraId="5F8E1157" w14:textId="15AF77E0"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Utility</w:t>
            </w:r>
          </w:p>
        </w:tc>
        <w:tc>
          <w:tcPr>
            <w:tcW w:w="3969" w:type="dxa"/>
            <w:vAlign w:val="center"/>
          </w:tcPr>
          <w:p w14:paraId="298DA2E7" w14:textId="0A2214AA"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6"/>
                <w:szCs w:val="16"/>
                <w:lang w:val="en-US"/>
              </w:rPr>
              <w:t>Energy Efficiency Regulation &amp; Incentives Manager</w:t>
            </w:r>
          </w:p>
        </w:tc>
      </w:tr>
      <w:tr w:rsidR="006B7C1C" w:rsidRPr="00443299" w14:paraId="144B6667" w14:textId="51C14062" w:rsidTr="006B7C1C">
        <w:trPr>
          <w:trHeight w:val="23"/>
          <w:jc w:val="center"/>
        </w:trPr>
        <w:tc>
          <w:tcPr>
            <w:tcW w:w="926" w:type="dxa"/>
            <w:vAlign w:val="center"/>
          </w:tcPr>
          <w:p w14:paraId="416C3B2A" w14:textId="77777777"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#6</w:t>
            </w:r>
          </w:p>
        </w:tc>
        <w:tc>
          <w:tcPr>
            <w:tcW w:w="912" w:type="dxa"/>
            <w:vAlign w:val="center"/>
          </w:tcPr>
          <w:p w14:paraId="1BCEF54A" w14:textId="5C460084"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6"/>
                <w:szCs w:val="16"/>
              </w:rPr>
              <w:t>2010</w:t>
            </w:r>
          </w:p>
        </w:tc>
        <w:tc>
          <w:tcPr>
            <w:tcW w:w="1276" w:type="dxa"/>
            <w:noWrap/>
            <w:vAlign w:val="center"/>
            <w:hideMark/>
          </w:tcPr>
          <w:p w14:paraId="70269C69" w14:textId="72997A47"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&lt; €10 mln</w:t>
            </w:r>
          </w:p>
        </w:tc>
        <w:tc>
          <w:tcPr>
            <w:tcW w:w="1000" w:type="dxa"/>
            <w:vAlign w:val="center"/>
          </w:tcPr>
          <w:p w14:paraId="284B9E50" w14:textId="7D2624D7"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20</w:t>
            </w:r>
          </w:p>
        </w:tc>
        <w:tc>
          <w:tcPr>
            <w:tcW w:w="1551" w:type="dxa"/>
            <w:vAlign w:val="center"/>
          </w:tcPr>
          <w:p w14:paraId="637DB504" w14:textId="07968E9E"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Energy </w:t>
            </w:r>
            <w:proofErr w:type="spellStart"/>
            <w:r w:rsidRPr="00443299">
              <w:rPr>
                <w:rFonts w:ascii="Times New Roman" w:hAnsi="Times New Roman" w:cs="Times New Roman"/>
                <w:sz w:val="17"/>
                <w:szCs w:val="17"/>
              </w:rPr>
              <w:t>Efficiency</w:t>
            </w:r>
            <w:proofErr w:type="spellEnd"/>
          </w:p>
        </w:tc>
        <w:tc>
          <w:tcPr>
            <w:tcW w:w="3969" w:type="dxa"/>
            <w:vAlign w:val="center"/>
          </w:tcPr>
          <w:p w14:paraId="2C4C51AE" w14:textId="1AC8756E" w:rsidR="006B7C1C" w:rsidRPr="00443299" w:rsidRDefault="006B7C1C" w:rsidP="006B7C1C">
            <w:pPr>
              <w:spacing w:line="276" w:lineRule="auto"/>
              <w:contextualSpacing/>
              <w:jc w:val="center"/>
              <w:rPr>
                <w:rFonts w:ascii="Times New Roman" w:hAnsi="Times New Roman" w:cs="Times New Roman"/>
                <w:sz w:val="17"/>
                <w:szCs w:val="17"/>
                <w:lang w:val="en-GB"/>
              </w:rPr>
            </w:pPr>
            <w:proofErr w:type="spellStart"/>
            <w:r w:rsidRPr="00443299">
              <w:rPr>
                <w:rFonts w:ascii="Times New Roman" w:hAnsi="Times New Roman" w:cs="Times New Roman"/>
                <w:sz w:val="16"/>
                <w:szCs w:val="16"/>
              </w:rPr>
              <w:t>Chief</w:t>
            </w:r>
            <w:proofErr w:type="spellEnd"/>
            <w:r w:rsidRPr="00443299">
              <w:rPr>
                <w:rFonts w:ascii="Times New Roman" w:hAnsi="Times New Roman" w:cs="Times New Roman"/>
                <w:sz w:val="16"/>
                <w:szCs w:val="16"/>
              </w:rPr>
              <w:t xml:space="preserve"> Innovation </w:t>
            </w:r>
            <w:proofErr w:type="spellStart"/>
            <w:r w:rsidRPr="00443299">
              <w:rPr>
                <w:rFonts w:ascii="Times New Roman" w:hAnsi="Times New Roman" w:cs="Times New Roman"/>
                <w:sz w:val="16"/>
                <w:szCs w:val="16"/>
              </w:rPr>
              <w:t>Officer</w:t>
            </w:r>
            <w:proofErr w:type="spellEnd"/>
          </w:p>
        </w:tc>
      </w:tr>
      <w:tr w:rsidR="006B7C1C" w:rsidRPr="00443299" w14:paraId="6B0D11F4" w14:textId="10DA435D" w:rsidTr="006B7C1C">
        <w:trPr>
          <w:trHeight w:val="23"/>
          <w:jc w:val="center"/>
        </w:trPr>
        <w:tc>
          <w:tcPr>
            <w:tcW w:w="926" w:type="dxa"/>
            <w:vAlign w:val="center"/>
          </w:tcPr>
          <w:p w14:paraId="2BA43371" w14:textId="77777777"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#7</w:t>
            </w:r>
          </w:p>
        </w:tc>
        <w:tc>
          <w:tcPr>
            <w:tcW w:w="912" w:type="dxa"/>
            <w:vAlign w:val="center"/>
          </w:tcPr>
          <w:p w14:paraId="6825828E" w14:textId="048EA132"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6"/>
                <w:szCs w:val="16"/>
              </w:rPr>
              <w:t>2004</w:t>
            </w:r>
          </w:p>
        </w:tc>
        <w:tc>
          <w:tcPr>
            <w:tcW w:w="1276" w:type="dxa"/>
            <w:noWrap/>
            <w:vAlign w:val="center"/>
            <w:hideMark/>
          </w:tcPr>
          <w:p w14:paraId="55564E77" w14:textId="4185EC4D"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&lt; €10 mln</w:t>
            </w:r>
          </w:p>
        </w:tc>
        <w:tc>
          <w:tcPr>
            <w:tcW w:w="1000" w:type="dxa"/>
            <w:vAlign w:val="center"/>
          </w:tcPr>
          <w:p w14:paraId="7860A53B" w14:textId="05E23EE9"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&lt;10</w:t>
            </w:r>
          </w:p>
        </w:tc>
        <w:tc>
          <w:tcPr>
            <w:tcW w:w="1551" w:type="dxa"/>
            <w:vAlign w:val="center"/>
          </w:tcPr>
          <w:p w14:paraId="66EDA112" w14:textId="35E9E664"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Energy </w:t>
            </w:r>
            <w:proofErr w:type="spellStart"/>
            <w:r w:rsidRPr="00443299">
              <w:rPr>
                <w:rFonts w:ascii="Times New Roman" w:hAnsi="Times New Roman" w:cs="Times New Roman"/>
                <w:sz w:val="17"/>
                <w:szCs w:val="17"/>
              </w:rPr>
              <w:t>Efficiency</w:t>
            </w:r>
            <w:proofErr w:type="spellEnd"/>
          </w:p>
        </w:tc>
        <w:tc>
          <w:tcPr>
            <w:tcW w:w="3969" w:type="dxa"/>
            <w:vAlign w:val="center"/>
          </w:tcPr>
          <w:p w14:paraId="2B67849F" w14:textId="69385D7F" w:rsidR="006B7C1C" w:rsidRPr="00443299" w:rsidRDefault="006B7C1C" w:rsidP="006B7C1C">
            <w:pPr>
              <w:spacing w:line="276" w:lineRule="auto"/>
              <w:contextualSpacing/>
              <w:jc w:val="center"/>
              <w:rPr>
                <w:rFonts w:ascii="Times New Roman" w:hAnsi="Times New Roman" w:cs="Times New Roman"/>
                <w:sz w:val="17"/>
                <w:szCs w:val="17"/>
                <w:lang w:val="en-GB"/>
              </w:rPr>
            </w:pPr>
            <w:proofErr w:type="spellStart"/>
            <w:r w:rsidRPr="00443299">
              <w:rPr>
                <w:rFonts w:ascii="Times New Roman" w:hAnsi="Times New Roman" w:cs="Times New Roman"/>
                <w:sz w:val="16"/>
                <w:szCs w:val="16"/>
              </w:rPr>
              <w:t>Owner</w:t>
            </w:r>
            <w:proofErr w:type="spellEnd"/>
          </w:p>
        </w:tc>
      </w:tr>
      <w:tr w:rsidR="006B7C1C" w:rsidRPr="00443299" w14:paraId="568607A5" w14:textId="6D94500D" w:rsidTr="006B7C1C">
        <w:trPr>
          <w:trHeight w:val="23"/>
          <w:jc w:val="center"/>
        </w:trPr>
        <w:tc>
          <w:tcPr>
            <w:tcW w:w="926" w:type="dxa"/>
            <w:vAlign w:val="center"/>
          </w:tcPr>
          <w:p w14:paraId="6F76BEF7" w14:textId="77777777"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#8</w:t>
            </w:r>
          </w:p>
        </w:tc>
        <w:tc>
          <w:tcPr>
            <w:tcW w:w="912" w:type="dxa"/>
            <w:vAlign w:val="center"/>
          </w:tcPr>
          <w:p w14:paraId="7E5A194C" w14:textId="6ECABB73"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6"/>
                <w:szCs w:val="16"/>
              </w:rPr>
              <w:t>2006</w:t>
            </w:r>
          </w:p>
        </w:tc>
        <w:tc>
          <w:tcPr>
            <w:tcW w:w="1276" w:type="dxa"/>
            <w:noWrap/>
            <w:vAlign w:val="center"/>
            <w:hideMark/>
          </w:tcPr>
          <w:p w14:paraId="3988F75A" w14:textId="781C14B9"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&lt; €10 mln</w:t>
            </w:r>
          </w:p>
        </w:tc>
        <w:tc>
          <w:tcPr>
            <w:tcW w:w="1000" w:type="dxa"/>
            <w:vAlign w:val="center"/>
          </w:tcPr>
          <w:p w14:paraId="264402E6" w14:textId="08BC344F" w:rsidR="006B7C1C" w:rsidRPr="00443299" w:rsidRDefault="006B7C1C" w:rsidP="006B7C1C">
            <w:pPr>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21</w:t>
            </w:r>
          </w:p>
        </w:tc>
        <w:tc>
          <w:tcPr>
            <w:tcW w:w="1551" w:type="dxa"/>
            <w:vAlign w:val="center"/>
          </w:tcPr>
          <w:p w14:paraId="1EEB150D" w14:textId="3267C2CE" w:rsidR="006B7C1C" w:rsidRPr="00443299" w:rsidRDefault="006B7C1C" w:rsidP="006B7C1C">
            <w:pPr>
              <w:keepNext/>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7"/>
                <w:szCs w:val="17"/>
              </w:rPr>
              <w:t xml:space="preserve">Energy </w:t>
            </w:r>
            <w:proofErr w:type="spellStart"/>
            <w:r w:rsidRPr="00443299">
              <w:rPr>
                <w:rFonts w:ascii="Times New Roman" w:hAnsi="Times New Roman" w:cs="Times New Roman"/>
                <w:sz w:val="17"/>
                <w:szCs w:val="17"/>
              </w:rPr>
              <w:t>Efficiency</w:t>
            </w:r>
            <w:proofErr w:type="spellEnd"/>
          </w:p>
        </w:tc>
        <w:tc>
          <w:tcPr>
            <w:tcW w:w="3969" w:type="dxa"/>
            <w:vAlign w:val="center"/>
          </w:tcPr>
          <w:p w14:paraId="2FEB2902" w14:textId="2C4FF839" w:rsidR="006B7C1C" w:rsidRPr="00443299" w:rsidRDefault="006B7C1C" w:rsidP="006B7C1C">
            <w:pPr>
              <w:keepNext/>
              <w:spacing w:line="276" w:lineRule="auto"/>
              <w:contextualSpacing/>
              <w:jc w:val="center"/>
              <w:rPr>
                <w:rFonts w:ascii="Times New Roman" w:hAnsi="Times New Roman" w:cs="Times New Roman"/>
                <w:sz w:val="17"/>
                <w:szCs w:val="17"/>
                <w:lang w:val="en-GB"/>
              </w:rPr>
            </w:pPr>
            <w:r w:rsidRPr="00443299">
              <w:rPr>
                <w:rFonts w:ascii="Times New Roman" w:hAnsi="Times New Roman" w:cs="Times New Roman"/>
                <w:sz w:val="16"/>
                <w:szCs w:val="16"/>
                <w:lang w:val="en-US"/>
              </w:rPr>
              <w:t>Chairman of the B</w:t>
            </w:r>
            <w:r w:rsidR="00944904" w:rsidRPr="00443299">
              <w:rPr>
                <w:rFonts w:ascii="Times New Roman" w:hAnsi="Times New Roman" w:cs="Times New Roman"/>
                <w:sz w:val="16"/>
                <w:szCs w:val="16"/>
                <w:lang w:val="en-US"/>
              </w:rPr>
              <w:t xml:space="preserve">oard </w:t>
            </w:r>
            <w:r w:rsidRPr="00443299">
              <w:rPr>
                <w:rFonts w:ascii="Times New Roman" w:hAnsi="Times New Roman" w:cs="Times New Roman"/>
                <w:sz w:val="16"/>
                <w:szCs w:val="16"/>
                <w:lang w:val="en-US"/>
              </w:rPr>
              <w:t>o</w:t>
            </w:r>
            <w:r w:rsidR="00944904" w:rsidRPr="00443299">
              <w:rPr>
                <w:rFonts w:ascii="Times New Roman" w:hAnsi="Times New Roman" w:cs="Times New Roman"/>
                <w:sz w:val="16"/>
                <w:szCs w:val="16"/>
                <w:lang w:val="en-US"/>
              </w:rPr>
              <w:t xml:space="preserve">f </w:t>
            </w:r>
            <w:r w:rsidRPr="00443299">
              <w:rPr>
                <w:rFonts w:ascii="Times New Roman" w:hAnsi="Times New Roman" w:cs="Times New Roman"/>
                <w:sz w:val="16"/>
                <w:szCs w:val="16"/>
                <w:lang w:val="en-US"/>
              </w:rPr>
              <w:t>D</w:t>
            </w:r>
            <w:r w:rsidR="00944904" w:rsidRPr="00443299">
              <w:rPr>
                <w:rFonts w:ascii="Times New Roman" w:hAnsi="Times New Roman" w:cs="Times New Roman"/>
                <w:sz w:val="16"/>
                <w:szCs w:val="16"/>
                <w:lang w:val="en-US"/>
              </w:rPr>
              <w:t>irectors</w:t>
            </w:r>
          </w:p>
        </w:tc>
      </w:tr>
    </w:tbl>
    <w:p w14:paraId="25F2DCE0" w14:textId="0A78562A" w:rsidR="00157495" w:rsidRPr="00443299" w:rsidRDefault="00157495" w:rsidP="00F8242B">
      <w:pPr>
        <w:pStyle w:val="Didascalia"/>
        <w:jc w:val="center"/>
        <w:rPr>
          <w:rFonts w:ascii="Times New Roman" w:hAnsi="Times New Roman" w:cs="Times New Roman"/>
          <w:i w:val="0"/>
          <w:iCs w:val="0"/>
          <w:color w:val="auto"/>
          <w:sz w:val="17"/>
          <w:szCs w:val="17"/>
          <w:lang w:val="en-GB"/>
        </w:rPr>
      </w:pPr>
      <w:bookmarkStart w:id="33" w:name="_Toc40779682"/>
      <w:bookmarkEnd w:id="32"/>
      <w:r w:rsidRPr="00443299">
        <w:rPr>
          <w:rFonts w:ascii="Times New Roman" w:hAnsi="Times New Roman" w:cs="Times New Roman"/>
          <w:i w:val="0"/>
          <w:iCs w:val="0"/>
          <w:color w:val="auto"/>
          <w:sz w:val="17"/>
          <w:szCs w:val="17"/>
          <w:lang w:val="en-GB"/>
        </w:rPr>
        <w:t xml:space="preserve">Table </w:t>
      </w:r>
      <w:r w:rsidRPr="00443299">
        <w:rPr>
          <w:rFonts w:ascii="Times New Roman" w:hAnsi="Times New Roman" w:cs="Times New Roman"/>
          <w:i w:val="0"/>
          <w:iCs w:val="0"/>
          <w:color w:val="auto"/>
          <w:sz w:val="17"/>
          <w:szCs w:val="17"/>
          <w:lang w:val="en-GB"/>
        </w:rPr>
        <w:fldChar w:fldCharType="begin"/>
      </w:r>
      <w:r w:rsidRPr="00443299">
        <w:rPr>
          <w:rFonts w:ascii="Times New Roman" w:hAnsi="Times New Roman" w:cs="Times New Roman"/>
          <w:i w:val="0"/>
          <w:iCs w:val="0"/>
          <w:color w:val="auto"/>
          <w:sz w:val="17"/>
          <w:szCs w:val="17"/>
          <w:lang w:val="en-GB"/>
        </w:rPr>
        <w:instrText xml:space="preserve"> SEQ Table \* ARABIC </w:instrText>
      </w:r>
      <w:r w:rsidRPr="00443299">
        <w:rPr>
          <w:rFonts w:ascii="Times New Roman" w:hAnsi="Times New Roman" w:cs="Times New Roman"/>
          <w:i w:val="0"/>
          <w:iCs w:val="0"/>
          <w:color w:val="auto"/>
          <w:sz w:val="17"/>
          <w:szCs w:val="17"/>
          <w:lang w:val="en-GB"/>
        </w:rPr>
        <w:fldChar w:fldCharType="separate"/>
      </w:r>
      <w:r w:rsidR="00462C0F" w:rsidRPr="00443299">
        <w:rPr>
          <w:rFonts w:ascii="Times New Roman" w:hAnsi="Times New Roman" w:cs="Times New Roman"/>
          <w:i w:val="0"/>
          <w:iCs w:val="0"/>
          <w:color w:val="auto"/>
          <w:sz w:val="17"/>
          <w:szCs w:val="17"/>
          <w:lang w:val="en-GB"/>
        </w:rPr>
        <w:t>10</w:t>
      </w:r>
      <w:r w:rsidRPr="00443299">
        <w:rPr>
          <w:rFonts w:ascii="Times New Roman" w:hAnsi="Times New Roman" w:cs="Times New Roman"/>
          <w:i w:val="0"/>
          <w:iCs w:val="0"/>
          <w:color w:val="auto"/>
          <w:sz w:val="17"/>
          <w:szCs w:val="17"/>
          <w:lang w:val="en-GB"/>
        </w:rPr>
        <w:fldChar w:fldCharType="end"/>
      </w:r>
      <w:r w:rsidRPr="00443299">
        <w:rPr>
          <w:rFonts w:ascii="Times New Roman" w:hAnsi="Times New Roman" w:cs="Times New Roman"/>
          <w:i w:val="0"/>
          <w:iCs w:val="0"/>
          <w:color w:val="auto"/>
          <w:sz w:val="17"/>
          <w:szCs w:val="17"/>
          <w:lang w:val="en-GB"/>
        </w:rPr>
        <w:t xml:space="preserve"> </w:t>
      </w:r>
      <w:r w:rsidR="005317B7" w:rsidRPr="00443299">
        <w:rPr>
          <w:rFonts w:ascii="Times New Roman" w:hAnsi="Times New Roman" w:cs="Times New Roman"/>
          <w:i w:val="0"/>
          <w:iCs w:val="0"/>
          <w:color w:val="auto"/>
          <w:sz w:val="17"/>
          <w:szCs w:val="17"/>
          <w:lang w:val="en-GB"/>
        </w:rPr>
        <w:t>-</w:t>
      </w:r>
      <w:r w:rsidRPr="00443299">
        <w:rPr>
          <w:rFonts w:ascii="Times New Roman" w:hAnsi="Times New Roman" w:cs="Times New Roman"/>
          <w:i w:val="0"/>
          <w:iCs w:val="0"/>
          <w:color w:val="auto"/>
          <w:sz w:val="17"/>
          <w:szCs w:val="17"/>
          <w:lang w:val="en-GB"/>
        </w:rPr>
        <w:t xml:space="preserve"> Interviewed companies’ </w:t>
      </w:r>
      <w:bookmarkEnd w:id="33"/>
      <w:r w:rsidR="006B7C1C" w:rsidRPr="00443299">
        <w:rPr>
          <w:rFonts w:ascii="Times New Roman" w:hAnsi="Times New Roman" w:cs="Times New Roman"/>
          <w:i w:val="0"/>
          <w:iCs w:val="0"/>
          <w:color w:val="auto"/>
          <w:sz w:val="17"/>
          <w:szCs w:val="17"/>
          <w:lang w:val="en-GB"/>
        </w:rPr>
        <w:t>overview</w:t>
      </w:r>
    </w:p>
    <w:p w14:paraId="7A5A8A70" w14:textId="7B6E263D" w:rsidR="00C76C6F" w:rsidRPr="00443299" w:rsidRDefault="00EA41AB" w:rsidP="00F74631">
      <w:pPr>
        <w:pStyle w:val="Titolo1"/>
      </w:pPr>
      <w:bookmarkStart w:id="34" w:name="_Toc40180081"/>
      <w:r w:rsidRPr="00443299">
        <w:t>R</w:t>
      </w:r>
      <w:r w:rsidR="00A56E68" w:rsidRPr="00443299">
        <w:t>esults</w:t>
      </w:r>
      <w:bookmarkEnd w:id="34"/>
    </w:p>
    <w:p w14:paraId="6CB1D9FF" w14:textId="11A838FA" w:rsidR="00C07834" w:rsidRPr="00443299" w:rsidRDefault="00D90D97" w:rsidP="00D90D97">
      <w:pPr>
        <w:spacing w:after="0" w:line="276" w:lineRule="auto"/>
        <w:contextualSpacing/>
        <w:jc w:val="both"/>
        <w:rPr>
          <w:rFonts w:ascii="Times New Roman" w:hAnsi="Times New Roman" w:cs="Times New Roman"/>
        </w:rPr>
      </w:pPr>
      <w:r w:rsidRPr="00443299">
        <w:rPr>
          <w:rFonts w:ascii="Times New Roman" w:hAnsi="Times New Roman" w:cs="Times New Roman"/>
        </w:rPr>
        <w:t xml:space="preserve">The results of the interviews have been analysed </w:t>
      </w:r>
      <w:r w:rsidR="00C07834" w:rsidRPr="00443299">
        <w:rPr>
          <w:rFonts w:ascii="Times New Roman" w:hAnsi="Times New Roman" w:cs="Times New Roman"/>
        </w:rPr>
        <w:t>to</w:t>
      </w:r>
      <w:r w:rsidR="00DE52DA" w:rsidRPr="00443299">
        <w:rPr>
          <w:rFonts w:ascii="Times New Roman" w:hAnsi="Times New Roman" w:cs="Times New Roman"/>
        </w:rPr>
        <w:t xml:space="preserve"> </w:t>
      </w:r>
      <w:r w:rsidR="00C07834" w:rsidRPr="00443299">
        <w:rPr>
          <w:rFonts w:ascii="Times New Roman" w:hAnsi="Times New Roman" w:cs="Times New Roman"/>
        </w:rPr>
        <w:t xml:space="preserve">first </w:t>
      </w:r>
      <w:r w:rsidRPr="00443299">
        <w:rPr>
          <w:rFonts w:ascii="Times New Roman" w:hAnsi="Times New Roman" w:cs="Times New Roman"/>
        </w:rPr>
        <w:t xml:space="preserve">understand the </w:t>
      </w:r>
      <w:r w:rsidR="00DE52DA" w:rsidRPr="00443299">
        <w:rPr>
          <w:rFonts w:ascii="Times New Roman" w:hAnsi="Times New Roman" w:cs="Times New Roman"/>
        </w:rPr>
        <w:t xml:space="preserve">ability of the proposed </w:t>
      </w:r>
      <w:r w:rsidRPr="00443299">
        <w:rPr>
          <w:rFonts w:ascii="Times New Roman" w:hAnsi="Times New Roman" w:cs="Times New Roman"/>
        </w:rPr>
        <w:t xml:space="preserve">framework to </w:t>
      </w:r>
      <w:r w:rsidR="004B2FC4" w:rsidRPr="00443299">
        <w:rPr>
          <w:rFonts w:ascii="Times New Roman" w:hAnsi="Times New Roman" w:cs="Times New Roman"/>
        </w:rPr>
        <w:t>effectively</w:t>
      </w:r>
      <w:r w:rsidR="00DE52DA" w:rsidRPr="00443299">
        <w:rPr>
          <w:rFonts w:ascii="Times New Roman" w:hAnsi="Times New Roman" w:cs="Times New Roman"/>
        </w:rPr>
        <w:t xml:space="preserve"> map </w:t>
      </w:r>
      <w:r w:rsidR="004B2FC4" w:rsidRPr="00443299">
        <w:rPr>
          <w:rFonts w:ascii="Times New Roman" w:hAnsi="Times New Roman" w:cs="Times New Roman"/>
        </w:rPr>
        <w:t>ESCOs</w:t>
      </w:r>
      <w:r w:rsidR="00675A0C" w:rsidRPr="00443299">
        <w:rPr>
          <w:rFonts w:ascii="Times New Roman" w:hAnsi="Times New Roman" w:cs="Times New Roman"/>
        </w:rPr>
        <w:t>’</w:t>
      </w:r>
      <w:r w:rsidRPr="00443299">
        <w:rPr>
          <w:rFonts w:ascii="Times New Roman" w:hAnsi="Times New Roman" w:cs="Times New Roman"/>
        </w:rPr>
        <w:t xml:space="preserve"> business</w:t>
      </w:r>
      <w:r w:rsidR="00C07834" w:rsidRPr="00443299">
        <w:rPr>
          <w:rFonts w:ascii="Times New Roman" w:hAnsi="Times New Roman" w:cs="Times New Roman"/>
        </w:rPr>
        <w:t xml:space="preserve"> positioning</w:t>
      </w:r>
      <w:r w:rsidR="004B2FC4" w:rsidRPr="00443299">
        <w:rPr>
          <w:rFonts w:ascii="Times New Roman" w:hAnsi="Times New Roman" w:cs="Times New Roman"/>
        </w:rPr>
        <w:t>,</w:t>
      </w:r>
      <w:r w:rsidR="00675A0C" w:rsidRPr="00443299">
        <w:rPr>
          <w:rFonts w:ascii="Times New Roman" w:hAnsi="Times New Roman" w:cs="Times New Roman"/>
        </w:rPr>
        <w:t xml:space="preserve"> in terms of </w:t>
      </w:r>
      <w:r w:rsidR="006E6E5C" w:rsidRPr="00443299">
        <w:rPr>
          <w:rFonts w:ascii="Times New Roman" w:hAnsi="Times New Roman" w:cs="Times New Roman"/>
        </w:rPr>
        <w:t>services</w:t>
      </w:r>
      <w:r w:rsidR="00675A0C" w:rsidRPr="00443299">
        <w:rPr>
          <w:rFonts w:ascii="Times New Roman" w:hAnsi="Times New Roman" w:cs="Times New Roman"/>
        </w:rPr>
        <w:t>, technologies</w:t>
      </w:r>
      <w:r w:rsidR="006E6E5C" w:rsidRPr="00443299">
        <w:rPr>
          <w:rFonts w:ascii="Times New Roman" w:hAnsi="Times New Roman" w:cs="Times New Roman"/>
        </w:rPr>
        <w:t xml:space="preserve">, and </w:t>
      </w:r>
      <w:r w:rsidR="00F74347" w:rsidRPr="00443299">
        <w:rPr>
          <w:rFonts w:ascii="Times New Roman" w:hAnsi="Times New Roman" w:cs="Times New Roman"/>
        </w:rPr>
        <w:t xml:space="preserve">markets </w:t>
      </w:r>
      <w:r w:rsidR="006E6E5C" w:rsidRPr="00443299">
        <w:rPr>
          <w:rFonts w:ascii="Times New Roman" w:hAnsi="Times New Roman" w:cs="Times New Roman"/>
        </w:rPr>
        <w:t>addressed</w:t>
      </w:r>
      <w:r w:rsidR="00675A0C" w:rsidRPr="00443299">
        <w:rPr>
          <w:rFonts w:ascii="Times New Roman" w:hAnsi="Times New Roman" w:cs="Times New Roman"/>
        </w:rPr>
        <w:t>.</w:t>
      </w:r>
    </w:p>
    <w:p w14:paraId="71DF1C6C" w14:textId="16F5279D" w:rsidR="00C07834" w:rsidRPr="00443299" w:rsidRDefault="00B27E88" w:rsidP="00C07834">
      <w:pPr>
        <w:spacing w:after="0" w:line="276" w:lineRule="auto"/>
        <w:contextualSpacing/>
        <w:jc w:val="both"/>
        <w:rPr>
          <w:rFonts w:ascii="Times New Roman" w:hAnsi="Times New Roman" w:cs="Times New Roman"/>
        </w:rPr>
      </w:pPr>
      <w:r w:rsidRPr="00443299">
        <w:rPr>
          <w:rFonts w:ascii="Times New Roman" w:hAnsi="Times New Roman" w:cs="Times New Roman"/>
        </w:rPr>
        <w:t>Table 1</w:t>
      </w:r>
      <w:r w:rsidR="00E304FF" w:rsidRPr="00443299">
        <w:rPr>
          <w:rFonts w:ascii="Times New Roman" w:hAnsi="Times New Roman" w:cs="Times New Roman"/>
        </w:rPr>
        <w:t>1</w:t>
      </w:r>
      <w:r w:rsidRPr="00443299">
        <w:rPr>
          <w:rFonts w:ascii="Times New Roman" w:hAnsi="Times New Roman" w:cs="Times New Roman"/>
        </w:rPr>
        <w:t xml:space="preserve"> illustrates the current markets addressed by ESCOs in the sample</w:t>
      </w:r>
      <w:r w:rsidR="004B2FC4" w:rsidRPr="00443299">
        <w:rPr>
          <w:rFonts w:ascii="Times New Roman" w:hAnsi="Times New Roman" w:cs="Times New Roman"/>
        </w:rPr>
        <w:t>, as well as their expectations in terms of other markets to be addressed in the future</w:t>
      </w:r>
      <w:r w:rsidRPr="00443299">
        <w:rPr>
          <w:rFonts w:ascii="Times New Roman" w:hAnsi="Times New Roman" w:cs="Times New Roman"/>
        </w:rPr>
        <w:t>.</w:t>
      </w:r>
      <w:r w:rsidRPr="00443299">
        <w:rPr>
          <w:rFonts w:ascii="LM Roman 10" w:hAnsi="LM Roman 10" w:cs="Times New Roman"/>
          <w:sz w:val="17"/>
          <w:szCs w:val="17"/>
        </w:rPr>
        <w:t xml:space="preserve"> </w:t>
      </w:r>
      <w:r w:rsidR="00E304FF" w:rsidRPr="00443299">
        <w:rPr>
          <w:rFonts w:ascii="Times New Roman" w:hAnsi="Times New Roman" w:cs="Times New Roman"/>
        </w:rPr>
        <w:t>All the market</w:t>
      </w:r>
      <w:r w:rsidR="00F74347" w:rsidRPr="00443299">
        <w:rPr>
          <w:rFonts w:ascii="Times New Roman" w:hAnsi="Times New Roman" w:cs="Times New Roman"/>
        </w:rPr>
        <w:t>s</w:t>
      </w:r>
      <w:r w:rsidR="00E304FF" w:rsidRPr="00443299">
        <w:rPr>
          <w:rFonts w:ascii="Times New Roman" w:hAnsi="Times New Roman" w:cs="Times New Roman"/>
        </w:rPr>
        <w:t xml:space="preserve"> declared by ESCOs are included in </w:t>
      </w:r>
      <w:r w:rsidR="00D23D41" w:rsidRPr="00443299">
        <w:rPr>
          <w:rFonts w:ascii="Times New Roman" w:hAnsi="Times New Roman" w:cs="Times New Roman"/>
        </w:rPr>
        <w:t xml:space="preserve">the proposed </w:t>
      </w:r>
      <w:r w:rsidR="00E304FF" w:rsidRPr="00443299">
        <w:rPr>
          <w:rFonts w:ascii="Times New Roman" w:hAnsi="Times New Roman" w:cs="Times New Roman"/>
        </w:rPr>
        <w:t xml:space="preserve">framework. </w:t>
      </w:r>
      <w:r w:rsidR="00C07834" w:rsidRPr="00443299">
        <w:rPr>
          <w:rFonts w:ascii="Times New Roman" w:hAnsi="Times New Roman" w:cs="Times New Roman"/>
        </w:rPr>
        <w:t xml:space="preserve">Interestingly, all the sampled companies reported one or more sub-sectors within manufacturing sector as the current core market, also expecting that it will keep a leading position in the future, given the considerable opportunities for energy efficiency improvements across </w:t>
      </w:r>
      <w:r w:rsidR="00F74347" w:rsidRPr="00443299">
        <w:rPr>
          <w:rFonts w:ascii="Times New Roman" w:hAnsi="Times New Roman" w:cs="Times New Roman"/>
        </w:rPr>
        <w:t>such</w:t>
      </w:r>
      <w:r w:rsidR="00C07834" w:rsidRPr="00443299">
        <w:rPr>
          <w:rFonts w:ascii="Times New Roman" w:hAnsi="Times New Roman" w:cs="Times New Roman"/>
        </w:rPr>
        <w:t xml:space="preserve"> sector. The tertiary sector is considered a significant market by the investigated companies, with an expected increasing attention in the near future, while the residential sector is considered less profitable due to the high transaction costs, even though it is becoming an area of interest especially for what concerns </w:t>
      </w:r>
      <w:r w:rsidR="001F2FD0" w:rsidRPr="00443299">
        <w:rPr>
          <w:rFonts w:ascii="Times New Roman" w:hAnsi="Times New Roman" w:cs="Times New Roman"/>
        </w:rPr>
        <w:t xml:space="preserve">larger </w:t>
      </w:r>
      <w:r w:rsidR="00C07834" w:rsidRPr="00443299">
        <w:rPr>
          <w:rFonts w:ascii="Times New Roman" w:hAnsi="Times New Roman" w:cs="Times New Roman"/>
        </w:rPr>
        <w:t xml:space="preserve">blocks of </w:t>
      </w:r>
      <w:r w:rsidR="004C4158" w:rsidRPr="00443299">
        <w:rPr>
          <w:rFonts w:ascii="Times New Roman" w:hAnsi="Times New Roman" w:cs="Times New Roman"/>
        </w:rPr>
        <w:t>buildings</w:t>
      </w:r>
      <w:r w:rsidR="00C07834" w:rsidRPr="00443299">
        <w:rPr>
          <w:rFonts w:ascii="Times New Roman" w:hAnsi="Times New Roman" w:cs="Times New Roman"/>
        </w:rPr>
        <w:t xml:space="preserve">. </w:t>
      </w:r>
      <w:r w:rsidRPr="00443299">
        <w:rPr>
          <w:rFonts w:ascii="Times New Roman" w:hAnsi="Times New Roman" w:cs="Times New Roman"/>
        </w:rPr>
        <w:t>O</w:t>
      </w:r>
      <w:r w:rsidR="00C07834" w:rsidRPr="00443299">
        <w:rPr>
          <w:rFonts w:ascii="Times New Roman" w:hAnsi="Times New Roman" w:cs="Times New Roman"/>
        </w:rPr>
        <w:t xml:space="preserve">nly a few ESCOs indicated Public Administrations as current or even future </w:t>
      </w:r>
      <w:r w:rsidR="008364BB" w:rsidRPr="00443299">
        <w:rPr>
          <w:rFonts w:ascii="Times New Roman" w:hAnsi="Times New Roman" w:cs="Times New Roman"/>
        </w:rPr>
        <w:t xml:space="preserve">target </w:t>
      </w:r>
      <w:r w:rsidR="00C07834" w:rsidRPr="00443299">
        <w:rPr>
          <w:rFonts w:ascii="Times New Roman" w:hAnsi="Times New Roman" w:cs="Times New Roman"/>
        </w:rPr>
        <w:t xml:space="preserve">market, since they present inherent administrative, financial, and organizational </w:t>
      </w:r>
      <w:r w:rsidRPr="00443299">
        <w:rPr>
          <w:rFonts w:ascii="Times New Roman" w:hAnsi="Times New Roman" w:cs="Times New Roman"/>
        </w:rPr>
        <w:t>issues</w:t>
      </w:r>
      <w:r w:rsidR="00C07834" w:rsidRPr="00443299">
        <w:rPr>
          <w:rFonts w:ascii="Times New Roman" w:hAnsi="Times New Roman" w:cs="Times New Roman"/>
        </w:rPr>
        <w:t xml:space="preserve"> that negatively affect the possibility to pursue business opportunities in this context. </w:t>
      </w:r>
      <w:r w:rsidRPr="00443299">
        <w:rPr>
          <w:rFonts w:ascii="Times New Roman" w:hAnsi="Times New Roman" w:cs="Times New Roman"/>
        </w:rPr>
        <w:t xml:space="preserve">It is worth mentioning that </w:t>
      </w:r>
      <w:r w:rsidR="00C07834" w:rsidRPr="00443299">
        <w:rPr>
          <w:rFonts w:ascii="Times New Roman" w:hAnsi="Times New Roman" w:cs="Times New Roman"/>
        </w:rPr>
        <w:t xml:space="preserve">some </w:t>
      </w:r>
      <w:r w:rsidRPr="00443299">
        <w:rPr>
          <w:rFonts w:ascii="Times New Roman" w:hAnsi="Times New Roman" w:cs="Times New Roman"/>
        </w:rPr>
        <w:t>ESCO</w:t>
      </w:r>
      <w:r w:rsidR="00C07834" w:rsidRPr="00443299">
        <w:rPr>
          <w:rFonts w:ascii="Times New Roman" w:hAnsi="Times New Roman" w:cs="Times New Roman"/>
        </w:rPr>
        <w:t xml:space="preserve">s </w:t>
      </w:r>
      <w:bookmarkStart w:id="35" w:name="_Hlk37865698"/>
      <w:bookmarkStart w:id="36" w:name="_Hlk37865487"/>
      <w:r w:rsidR="00C07834" w:rsidRPr="00443299">
        <w:rPr>
          <w:rFonts w:ascii="Times New Roman" w:hAnsi="Times New Roman" w:cs="Times New Roman"/>
        </w:rPr>
        <w:t xml:space="preserve">are exploring </w:t>
      </w:r>
      <w:r w:rsidR="006122D4" w:rsidRPr="00443299">
        <w:rPr>
          <w:rFonts w:ascii="Times New Roman" w:hAnsi="Times New Roman" w:cs="Times New Roman"/>
        </w:rPr>
        <w:t xml:space="preserve">international </w:t>
      </w:r>
      <w:r w:rsidR="00C07834" w:rsidRPr="00443299">
        <w:rPr>
          <w:rFonts w:ascii="Times New Roman" w:hAnsi="Times New Roman" w:cs="Times New Roman"/>
        </w:rPr>
        <w:t>business opportunities</w:t>
      </w:r>
      <w:bookmarkEnd w:id="35"/>
      <w:r w:rsidR="006122D4" w:rsidRPr="00443299">
        <w:rPr>
          <w:rFonts w:ascii="Times New Roman" w:hAnsi="Times New Roman" w:cs="Times New Roman"/>
        </w:rPr>
        <w:t xml:space="preserve"> </w:t>
      </w:r>
      <w:r w:rsidR="008364BB" w:rsidRPr="00443299">
        <w:rPr>
          <w:rFonts w:ascii="Times New Roman" w:hAnsi="Times New Roman" w:cs="Times New Roman"/>
        </w:rPr>
        <w:t xml:space="preserve">with reference to the same </w:t>
      </w:r>
      <w:r w:rsidRPr="00443299">
        <w:rPr>
          <w:rFonts w:ascii="Times New Roman" w:hAnsi="Times New Roman" w:cs="Times New Roman"/>
        </w:rPr>
        <w:t>market</w:t>
      </w:r>
      <w:r w:rsidR="008364BB" w:rsidRPr="00443299">
        <w:rPr>
          <w:rFonts w:ascii="Times New Roman" w:hAnsi="Times New Roman" w:cs="Times New Roman"/>
        </w:rPr>
        <w:t>s</w:t>
      </w:r>
      <w:r w:rsidRPr="00443299">
        <w:rPr>
          <w:rFonts w:ascii="Times New Roman" w:hAnsi="Times New Roman" w:cs="Times New Roman"/>
        </w:rPr>
        <w:t xml:space="preserve"> </w:t>
      </w:r>
      <w:r w:rsidR="006122D4" w:rsidRPr="00443299">
        <w:rPr>
          <w:rFonts w:ascii="Times New Roman" w:hAnsi="Times New Roman" w:cs="Times New Roman"/>
        </w:rPr>
        <w:t>currently addressed</w:t>
      </w:r>
      <w:r w:rsidR="008364BB" w:rsidRPr="00443299">
        <w:rPr>
          <w:rFonts w:ascii="Times New Roman" w:hAnsi="Times New Roman" w:cs="Times New Roman"/>
        </w:rPr>
        <w:t xml:space="preserve"> in Italy</w:t>
      </w:r>
      <w:r w:rsidR="00C07834" w:rsidRPr="00443299">
        <w:rPr>
          <w:rFonts w:ascii="Times New Roman" w:hAnsi="Times New Roman" w:cs="Times New Roman"/>
        </w:rPr>
        <w:t>.</w:t>
      </w:r>
      <w:bookmarkEnd w:id="36"/>
    </w:p>
    <w:tbl>
      <w:tblPr>
        <w:tblStyle w:val="Grigliatabella"/>
        <w:tblW w:w="9634" w:type="dxa"/>
        <w:tblLook w:val="04A0" w:firstRow="1" w:lastRow="0" w:firstColumn="1" w:lastColumn="0" w:noHBand="0" w:noVBand="1"/>
      </w:tblPr>
      <w:tblGrid>
        <w:gridCol w:w="1271"/>
        <w:gridCol w:w="2552"/>
        <w:gridCol w:w="2693"/>
        <w:gridCol w:w="3118"/>
      </w:tblGrid>
      <w:tr w:rsidR="0089501D" w:rsidRPr="00443299" w14:paraId="1B529AE8" w14:textId="77777777" w:rsidTr="00CC3CE7">
        <w:trPr>
          <w:trHeight w:val="16"/>
        </w:trPr>
        <w:tc>
          <w:tcPr>
            <w:tcW w:w="1271" w:type="dxa"/>
            <w:vAlign w:val="center"/>
          </w:tcPr>
          <w:p w14:paraId="0116B373" w14:textId="52D1C835" w:rsidR="0089501D" w:rsidRPr="00443299" w:rsidRDefault="0089501D" w:rsidP="00CC3CE7">
            <w:pPr>
              <w:contextualSpacing/>
              <w:jc w:val="center"/>
              <w:rPr>
                <w:rFonts w:ascii="Times New Roman" w:hAnsi="Times New Roman" w:cs="Times New Roman"/>
                <w:b/>
                <w:bCs/>
                <w:sz w:val="18"/>
                <w:szCs w:val="18"/>
                <w:lang w:val="en-GB"/>
              </w:rPr>
            </w:pPr>
            <w:r w:rsidRPr="00443299">
              <w:rPr>
                <w:rFonts w:ascii="Times New Roman" w:hAnsi="Times New Roman" w:cs="Times New Roman"/>
                <w:b/>
                <w:bCs/>
                <w:sz w:val="18"/>
                <w:szCs w:val="18"/>
              </w:rPr>
              <w:lastRenderedPageBreak/>
              <w:t>Company</w:t>
            </w:r>
          </w:p>
        </w:tc>
        <w:tc>
          <w:tcPr>
            <w:tcW w:w="2552" w:type="dxa"/>
            <w:vAlign w:val="center"/>
          </w:tcPr>
          <w:p w14:paraId="5EEEFCD8" w14:textId="63B55E66" w:rsidR="0089501D" w:rsidRPr="00443299" w:rsidRDefault="0089501D" w:rsidP="00CC3CE7">
            <w:pPr>
              <w:contextualSpacing/>
              <w:jc w:val="center"/>
              <w:rPr>
                <w:rFonts w:ascii="Times New Roman" w:hAnsi="Times New Roman" w:cs="Times New Roman"/>
                <w:sz w:val="18"/>
                <w:szCs w:val="18"/>
                <w:lang w:val="en-GB"/>
              </w:rPr>
            </w:pPr>
            <w:r w:rsidRPr="00443299">
              <w:rPr>
                <w:rFonts w:ascii="Times New Roman" w:hAnsi="Times New Roman" w:cs="Times New Roman"/>
                <w:b/>
                <w:bCs/>
                <w:sz w:val="18"/>
                <w:szCs w:val="18"/>
              </w:rPr>
              <w:t>Core market(s)</w:t>
            </w:r>
          </w:p>
        </w:tc>
        <w:tc>
          <w:tcPr>
            <w:tcW w:w="2693" w:type="dxa"/>
            <w:vAlign w:val="center"/>
          </w:tcPr>
          <w:p w14:paraId="1166E1E9" w14:textId="3FF35602" w:rsidR="0089501D" w:rsidRPr="00443299" w:rsidRDefault="0089501D" w:rsidP="00CC3CE7">
            <w:pPr>
              <w:contextualSpacing/>
              <w:jc w:val="center"/>
              <w:rPr>
                <w:rFonts w:ascii="Times New Roman" w:hAnsi="Times New Roman" w:cs="Times New Roman"/>
                <w:sz w:val="18"/>
                <w:szCs w:val="18"/>
                <w:lang w:val="en-GB"/>
              </w:rPr>
            </w:pPr>
            <w:proofErr w:type="spellStart"/>
            <w:r w:rsidRPr="00443299">
              <w:rPr>
                <w:rFonts w:ascii="Times New Roman" w:hAnsi="Times New Roman" w:cs="Times New Roman"/>
                <w:b/>
                <w:bCs/>
                <w:sz w:val="18"/>
                <w:szCs w:val="18"/>
              </w:rPr>
              <w:t>Other</w:t>
            </w:r>
            <w:proofErr w:type="spellEnd"/>
            <w:r w:rsidRPr="00443299">
              <w:rPr>
                <w:rFonts w:ascii="Times New Roman" w:hAnsi="Times New Roman" w:cs="Times New Roman"/>
                <w:b/>
                <w:bCs/>
                <w:sz w:val="18"/>
                <w:szCs w:val="18"/>
              </w:rPr>
              <w:t xml:space="preserve"> </w:t>
            </w:r>
            <w:proofErr w:type="spellStart"/>
            <w:r w:rsidR="00CC3CE7" w:rsidRPr="00443299">
              <w:rPr>
                <w:rFonts w:ascii="Times New Roman" w:hAnsi="Times New Roman" w:cs="Times New Roman"/>
                <w:b/>
                <w:bCs/>
                <w:sz w:val="18"/>
                <w:szCs w:val="18"/>
              </w:rPr>
              <w:t>current</w:t>
            </w:r>
            <w:proofErr w:type="spellEnd"/>
            <w:r w:rsidR="00CC3CE7" w:rsidRPr="00443299">
              <w:rPr>
                <w:rFonts w:ascii="Times New Roman" w:hAnsi="Times New Roman" w:cs="Times New Roman"/>
                <w:b/>
                <w:bCs/>
                <w:sz w:val="18"/>
                <w:szCs w:val="18"/>
              </w:rPr>
              <w:t xml:space="preserve"> </w:t>
            </w:r>
            <w:r w:rsidRPr="00443299">
              <w:rPr>
                <w:rFonts w:ascii="Times New Roman" w:hAnsi="Times New Roman" w:cs="Times New Roman"/>
                <w:b/>
                <w:bCs/>
                <w:sz w:val="18"/>
                <w:szCs w:val="18"/>
              </w:rPr>
              <w:t>market</w:t>
            </w:r>
            <w:r w:rsidR="008364BB" w:rsidRPr="00443299">
              <w:rPr>
                <w:rFonts w:ascii="Times New Roman" w:hAnsi="Times New Roman" w:cs="Times New Roman"/>
                <w:b/>
                <w:bCs/>
                <w:sz w:val="18"/>
                <w:szCs w:val="18"/>
              </w:rPr>
              <w:t>s</w:t>
            </w:r>
            <w:r w:rsidRPr="00443299">
              <w:rPr>
                <w:rFonts w:ascii="Times New Roman" w:hAnsi="Times New Roman" w:cs="Times New Roman"/>
                <w:b/>
                <w:bCs/>
                <w:sz w:val="18"/>
                <w:szCs w:val="18"/>
              </w:rPr>
              <w:t xml:space="preserve"> </w:t>
            </w:r>
          </w:p>
        </w:tc>
        <w:tc>
          <w:tcPr>
            <w:tcW w:w="3118" w:type="dxa"/>
            <w:vAlign w:val="center"/>
          </w:tcPr>
          <w:p w14:paraId="32F554C1" w14:textId="7537543A" w:rsidR="0089501D" w:rsidRPr="00443299" w:rsidRDefault="00CC3CE7" w:rsidP="00CC3CE7">
            <w:pPr>
              <w:contextualSpacing/>
              <w:jc w:val="center"/>
              <w:rPr>
                <w:rFonts w:ascii="Times New Roman" w:hAnsi="Times New Roman" w:cs="Times New Roman"/>
                <w:sz w:val="18"/>
                <w:szCs w:val="18"/>
                <w:lang w:val="en-GB"/>
              </w:rPr>
            </w:pPr>
            <w:r w:rsidRPr="00443299">
              <w:rPr>
                <w:rFonts w:ascii="Times New Roman" w:hAnsi="Times New Roman" w:cs="Times New Roman"/>
                <w:b/>
                <w:bCs/>
                <w:sz w:val="18"/>
                <w:szCs w:val="18"/>
              </w:rPr>
              <w:t>F</w:t>
            </w:r>
            <w:r w:rsidR="0089501D" w:rsidRPr="00443299">
              <w:rPr>
                <w:rFonts w:ascii="Times New Roman" w:hAnsi="Times New Roman" w:cs="Times New Roman"/>
                <w:b/>
                <w:bCs/>
                <w:sz w:val="18"/>
                <w:szCs w:val="18"/>
              </w:rPr>
              <w:t>uture market</w:t>
            </w:r>
            <w:r w:rsidR="008364BB" w:rsidRPr="00443299">
              <w:rPr>
                <w:rFonts w:ascii="Times New Roman" w:hAnsi="Times New Roman" w:cs="Times New Roman"/>
                <w:b/>
                <w:bCs/>
                <w:sz w:val="18"/>
                <w:szCs w:val="18"/>
              </w:rPr>
              <w:t>s</w:t>
            </w:r>
          </w:p>
        </w:tc>
      </w:tr>
      <w:tr w:rsidR="0089501D" w:rsidRPr="00443299" w14:paraId="559AB0DD" w14:textId="77777777" w:rsidTr="00CC3CE7">
        <w:trPr>
          <w:trHeight w:val="16"/>
        </w:trPr>
        <w:tc>
          <w:tcPr>
            <w:tcW w:w="1271" w:type="dxa"/>
            <w:vAlign w:val="center"/>
          </w:tcPr>
          <w:p w14:paraId="4B0D87BA" w14:textId="2BD9C8F3" w:rsidR="0089501D" w:rsidRPr="00443299" w:rsidRDefault="0089501D" w:rsidP="00CC3CE7">
            <w:pPr>
              <w:contextualSpacing/>
              <w:rPr>
                <w:rFonts w:ascii="Times New Roman" w:hAnsi="Times New Roman" w:cs="Times New Roman"/>
                <w:b/>
                <w:bCs/>
                <w:sz w:val="18"/>
                <w:szCs w:val="18"/>
                <w:lang w:val="en-GB"/>
              </w:rPr>
            </w:pPr>
            <w:r w:rsidRPr="00443299">
              <w:rPr>
                <w:rFonts w:ascii="Times New Roman" w:hAnsi="Times New Roman" w:cs="Times New Roman"/>
                <w:b/>
                <w:bCs/>
                <w:sz w:val="18"/>
                <w:szCs w:val="18"/>
              </w:rPr>
              <w:t>Company #1</w:t>
            </w:r>
          </w:p>
        </w:tc>
        <w:tc>
          <w:tcPr>
            <w:tcW w:w="2552" w:type="dxa"/>
            <w:vAlign w:val="center"/>
          </w:tcPr>
          <w:p w14:paraId="141A4191" w14:textId="57F7B9F8" w:rsidR="0089501D" w:rsidRPr="00443299" w:rsidRDefault="0089501D" w:rsidP="00CC3CE7">
            <w:pPr>
              <w:pStyle w:val="Paragrafoelenco"/>
              <w:numPr>
                <w:ilvl w:val="0"/>
                <w:numId w:val="32"/>
              </w:numPr>
              <w:rPr>
                <w:rFonts w:ascii="Times New Roman" w:hAnsi="Times New Roman" w:cs="Times New Roman"/>
                <w:sz w:val="18"/>
                <w:szCs w:val="18"/>
                <w:lang w:val="en-GB"/>
              </w:rPr>
            </w:pPr>
            <w:r w:rsidRPr="00443299">
              <w:rPr>
                <w:rFonts w:ascii="Times New Roman" w:hAnsi="Times New Roman" w:cs="Times New Roman"/>
                <w:sz w:val="18"/>
                <w:szCs w:val="18"/>
              </w:rPr>
              <w:t>Food</w:t>
            </w:r>
          </w:p>
          <w:p w14:paraId="4E52024F" w14:textId="7B07092B" w:rsidR="0089501D" w:rsidRPr="00443299" w:rsidRDefault="0089501D" w:rsidP="00CC3CE7">
            <w:pPr>
              <w:pStyle w:val="Paragrafoelenco"/>
              <w:numPr>
                <w:ilvl w:val="0"/>
                <w:numId w:val="32"/>
              </w:numPr>
              <w:rPr>
                <w:rFonts w:ascii="Times New Roman" w:hAnsi="Times New Roman" w:cs="Times New Roman"/>
                <w:sz w:val="18"/>
                <w:szCs w:val="18"/>
                <w:lang w:val="en-GB"/>
              </w:rPr>
            </w:pPr>
            <w:r w:rsidRPr="00443299">
              <w:rPr>
                <w:rFonts w:ascii="Times New Roman" w:hAnsi="Times New Roman" w:cs="Times New Roman"/>
                <w:sz w:val="18"/>
                <w:szCs w:val="18"/>
              </w:rPr>
              <w:t>Beverage</w:t>
            </w:r>
          </w:p>
          <w:p w14:paraId="611CD56B" w14:textId="3B2F781A" w:rsidR="0089501D" w:rsidRPr="00443299" w:rsidRDefault="0089501D" w:rsidP="00CC3CE7">
            <w:pPr>
              <w:pStyle w:val="Paragrafoelenco"/>
              <w:numPr>
                <w:ilvl w:val="0"/>
                <w:numId w:val="32"/>
              </w:numPr>
              <w:rPr>
                <w:rFonts w:ascii="Times New Roman" w:hAnsi="Times New Roman" w:cs="Times New Roman"/>
                <w:sz w:val="18"/>
                <w:szCs w:val="18"/>
                <w:lang w:val="en-GB"/>
              </w:rPr>
            </w:pPr>
            <w:proofErr w:type="spellStart"/>
            <w:r w:rsidRPr="00443299">
              <w:rPr>
                <w:rFonts w:ascii="Times New Roman" w:hAnsi="Times New Roman" w:cs="Times New Roman"/>
                <w:sz w:val="18"/>
                <w:szCs w:val="18"/>
              </w:rPr>
              <w:t>Metallurgy</w:t>
            </w:r>
            <w:proofErr w:type="spellEnd"/>
          </w:p>
        </w:tc>
        <w:tc>
          <w:tcPr>
            <w:tcW w:w="2693" w:type="dxa"/>
            <w:vAlign w:val="center"/>
          </w:tcPr>
          <w:p w14:paraId="2A344476" w14:textId="61647388" w:rsidR="0089501D" w:rsidRPr="00443299" w:rsidRDefault="0089501D" w:rsidP="00D00F6C">
            <w:pPr>
              <w:pStyle w:val="Paragrafoelenco"/>
              <w:ind w:left="37"/>
              <w:jc w:val="center"/>
              <w:rPr>
                <w:rFonts w:ascii="Times New Roman" w:hAnsi="Times New Roman" w:cs="Times New Roman"/>
                <w:sz w:val="18"/>
                <w:szCs w:val="18"/>
                <w:lang w:val="en-GB"/>
              </w:rPr>
            </w:pPr>
            <w:r w:rsidRPr="00443299">
              <w:rPr>
                <w:rFonts w:ascii="Times New Roman" w:hAnsi="Times New Roman" w:cs="Times New Roman"/>
                <w:sz w:val="18"/>
                <w:szCs w:val="18"/>
              </w:rPr>
              <w:t>-</w:t>
            </w:r>
          </w:p>
        </w:tc>
        <w:tc>
          <w:tcPr>
            <w:tcW w:w="3118" w:type="dxa"/>
            <w:vAlign w:val="center"/>
          </w:tcPr>
          <w:p w14:paraId="468CCCCE" w14:textId="050FE6E4" w:rsidR="0089501D" w:rsidRPr="00443299" w:rsidRDefault="0089501D" w:rsidP="00CC3CE7">
            <w:pPr>
              <w:pStyle w:val="Paragrafoelenco"/>
              <w:numPr>
                <w:ilvl w:val="0"/>
                <w:numId w:val="32"/>
              </w:numPr>
              <w:rPr>
                <w:rFonts w:ascii="Times New Roman" w:hAnsi="Times New Roman" w:cs="Times New Roman"/>
                <w:sz w:val="18"/>
                <w:szCs w:val="18"/>
                <w:lang w:val="en-GB"/>
              </w:rPr>
            </w:pPr>
            <w:r w:rsidRPr="00443299">
              <w:rPr>
                <w:rFonts w:ascii="Times New Roman" w:hAnsi="Times New Roman" w:cs="Times New Roman"/>
                <w:sz w:val="18"/>
                <w:szCs w:val="18"/>
              </w:rPr>
              <w:t xml:space="preserve">Public Administration </w:t>
            </w:r>
          </w:p>
          <w:p w14:paraId="32332D7F" w14:textId="2299D87D" w:rsidR="0089501D" w:rsidRPr="00443299" w:rsidRDefault="0089501D" w:rsidP="00CC3CE7">
            <w:pPr>
              <w:pStyle w:val="Paragrafoelenco"/>
              <w:numPr>
                <w:ilvl w:val="0"/>
                <w:numId w:val="32"/>
              </w:numPr>
              <w:rPr>
                <w:rFonts w:ascii="Times New Roman" w:hAnsi="Times New Roman" w:cs="Times New Roman"/>
                <w:sz w:val="18"/>
                <w:szCs w:val="18"/>
                <w:lang w:val="en-GB"/>
              </w:rPr>
            </w:pPr>
            <w:r w:rsidRPr="00443299">
              <w:rPr>
                <w:rFonts w:ascii="Times New Roman" w:hAnsi="Times New Roman" w:cs="Times New Roman"/>
                <w:sz w:val="18"/>
                <w:szCs w:val="18"/>
                <w:lang w:val="en-US"/>
              </w:rPr>
              <w:t>The same market segments in other countries</w:t>
            </w:r>
          </w:p>
        </w:tc>
      </w:tr>
      <w:tr w:rsidR="0089501D" w:rsidRPr="00443299" w14:paraId="7EF306A7" w14:textId="77777777" w:rsidTr="00CC3CE7">
        <w:trPr>
          <w:trHeight w:val="16"/>
        </w:trPr>
        <w:tc>
          <w:tcPr>
            <w:tcW w:w="1271" w:type="dxa"/>
            <w:vAlign w:val="center"/>
          </w:tcPr>
          <w:p w14:paraId="2A7FE2CE" w14:textId="19E0AB6D" w:rsidR="0089501D" w:rsidRPr="00443299" w:rsidRDefault="0089501D" w:rsidP="00CC3CE7">
            <w:pPr>
              <w:contextualSpacing/>
              <w:rPr>
                <w:rFonts w:ascii="Times New Roman" w:hAnsi="Times New Roman" w:cs="Times New Roman"/>
                <w:b/>
                <w:bCs/>
                <w:sz w:val="18"/>
                <w:szCs w:val="18"/>
                <w:lang w:val="en-GB"/>
              </w:rPr>
            </w:pPr>
            <w:r w:rsidRPr="00443299">
              <w:rPr>
                <w:rFonts w:ascii="Times New Roman" w:hAnsi="Times New Roman" w:cs="Times New Roman"/>
                <w:b/>
                <w:bCs/>
                <w:sz w:val="18"/>
                <w:szCs w:val="18"/>
              </w:rPr>
              <w:t>Company #2</w:t>
            </w:r>
          </w:p>
        </w:tc>
        <w:tc>
          <w:tcPr>
            <w:tcW w:w="2552" w:type="dxa"/>
            <w:vAlign w:val="center"/>
          </w:tcPr>
          <w:p w14:paraId="1E9B1CB4" w14:textId="3D7D3C9B" w:rsidR="0089501D" w:rsidRPr="00443299" w:rsidRDefault="0089501D" w:rsidP="00CC3CE7">
            <w:pPr>
              <w:pStyle w:val="Paragrafoelenco"/>
              <w:numPr>
                <w:ilvl w:val="0"/>
                <w:numId w:val="32"/>
              </w:numPr>
              <w:rPr>
                <w:rFonts w:ascii="Times New Roman" w:hAnsi="Times New Roman" w:cs="Times New Roman"/>
                <w:sz w:val="18"/>
                <w:szCs w:val="18"/>
                <w:lang w:val="en-GB"/>
              </w:rPr>
            </w:pPr>
            <w:proofErr w:type="spellStart"/>
            <w:r w:rsidRPr="00443299">
              <w:rPr>
                <w:rFonts w:ascii="Times New Roman" w:hAnsi="Times New Roman" w:cs="Times New Roman"/>
                <w:sz w:val="18"/>
                <w:szCs w:val="18"/>
              </w:rPr>
              <w:t>Metallurgy</w:t>
            </w:r>
            <w:proofErr w:type="spellEnd"/>
          </w:p>
          <w:p w14:paraId="072CCE7C" w14:textId="3FA8D592" w:rsidR="0089501D" w:rsidRPr="00443299" w:rsidRDefault="0089501D" w:rsidP="00CC3CE7">
            <w:pPr>
              <w:pStyle w:val="Paragrafoelenco"/>
              <w:numPr>
                <w:ilvl w:val="0"/>
                <w:numId w:val="32"/>
              </w:numPr>
              <w:rPr>
                <w:rFonts w:ascii="Times New Roman" w:hAnsi="Times New Roman" w:cs="Times New Roman"/>
                <w:sz w:val="18"/>
                <w:szCs w:val="18"/>
                <w:lang w:val="en-GB"/>
              </w:rPr>
            </w:pPr>
            <w:r w:rsidRPr="00443299">
              <w:rPr>
                <w:rFonts w:ascii="Times New Roman" w:hAnsi="Times New Roman" w:cs="Times New Roman"/>
                <w:sz w:val="18"/>
                <w:szCs w:val="18"/>
              </w:rPr>
              <w:t xml:space="preserve">Motor </w:t>
            </w:r>
            <w:proofErr w:type="spellStart"/>
            <w:r w:rsidRPr="00443299">
              <w:rPr>
                <w:rFonts w:ascii="Times New Roman" w:hAnsi="Times New Roman" w:cs="Times New Roman"/>
                <w:sz w:val="18"/>
                <w:szCs w:val="18"/>
              </w:rPr>
              <w:t>vehicles</w:t>
            </w:r>
            <w:proofErr w:type="spellEnd"/>
          </w:p>
        </w:tc>
        <w:tc>
          <w:tcPr>
            <w:tcW w:w="2693" w:type="dxa"/>
            <w:vAlign w:val="center"/>
          </w:tcPr>
          <w:p w14:paraId="5CFA0FC3" w14:textId="18656934" w:rsidR="0089501D" w:rsidRPr="00443299" w:rsidRDefault="0089501D" w:rsidP="00D00F6C">
            <w:pPr>
              <w:pStyle w:val="Paragrafoelenco"/>
              <w:ind w:left="0"/>
              <w:jc w:val="center"/>
              <w:rPr>
                <w:rFonts w:ascii="Times New Roman" w:hAnsi="Times New Roman" w:cs="Times New Roman"/>
                <w:sz w:val="18"/>
                <w:szCs w:val="18"/>
                <w:lang w:val="en-GB"/>
              </w:rPr>
            </w:pPr>
            <w:r w:rsidRPr="00443299">
              <w:rPr>
                <w:rFonts w:ascii="Times New Roman" w:hAnsi="Times New Roman" w:cs="Times New Roman"/>
                <w:sz w:val="18"/>
                <w:szCs w:val="18"/>
              </w:rPr>
              <w:t>-</w:t>
            </w:r>
          </w:p>
        </w:tc>
        <w:tc>
          <w:tcPr>
            <w:tcW w:w="3118" w:type="dxa"/>
            <w:vAlign w:val="center"/>
          </w:tcPr>
          <w:p w14:paraId="0E1768E6" w14:textId="343603F3" w:rsidR="0089501D" w:rsidRPr="00443299" w:rsidRDefault="0089501D" w:rsidP="00CC3CE7">
            <w:pPr>
              <w:pStyle w:val="Paragrafoelenco"/>
              <w:numPr>
                <w:ilvl w:val="0"/>
                <w:numId w:val="32"/>
              </w:numPr>
              <w:rPr>
                <w:rFonts w:ascii="Times New Roman" w:hAnsi="Times New Roman" w:cs="Times New Roman"/>
                <w:sz w:val="18"/>
                <w:szCs w:val="18"/>
                <w:lang w:val="en-GB"/>
              </w:rPr>
            </w:pPr>
            <w:proofErr w:type="spellStart"/>
            <w:r w:rsidRPr="00443299">
              <w:rPr>
                <w:rFonts w:ascii="Times New Roman" w:hAnsi="Times New Roman" w:cs="Times New Roman"/>
                <w:sz w:val="18"/>
                <w:szCs w:val="18"/>
              </w:rPr>
              <w:t>Tertiary</w:t>
            </w:r>
            <w:proofErr w:type="spellEnd"/>
            <w:r w:rsidRPr="00443299">
              <w:rPr>
                <w:rFonts w:ascii="Times New Roman" w:hAnsi="Times New Roman" w:cs="Times New Roman"/>
                <w:sz w:val="18"/>
                <w:szCs w:val="18"/>
              </w:rPr>
              <w:t xml:space="preserve"> </w:t>
            </w:r>
            <w:proofErr w:type="spellStart"/>
            <w:r w:rsidRPr="00443299">
              <w:rPr>
                <w:rFonts w:ascii="Times New Roman" w:hAnsi="Times New Roman" w:cs="Times New Roman"/>
                <w:sz w:val="18"/>
                <w:szCs w:val="18"/>
              </w:rPr>
              <w:t>sector</w:t>
            </w:r>
            <w:proofErr w:type="spellEnd"/>
            <w:r w:rsidRPr="00443299">
              <w:rPr>
                <w:rFonts w:ascii="Times New Roman" w:hAnsi="Times New Roman" w:cs="Times New Roman"/>
                <w:sz w:val="18"/>
                <w:szCs w:val="18"/>
              </w:rPr>
              <w:t xml:space="preserve"> </w:t>
            </w:r>
          </w:p>
          <w:p w14:paraId="003B85D5" w14:textId="33200936" w:rsidR="0089501D" w:rsidRPr="00443299" w:rsidRDefault="0089501D" w:rsidP="00CC3CE7">
            <w:pPr>
              <w:pStyle w:val="Paragrafoelenco"/>
              <w:numPr>
                <w:ilvl w:val="0"/>
                <w:numId w:val="32"/>
              </w:numPr>
              <w:rPr>
                <w:rFonts w:ascii="Times New Roman" w:hAnsi="Times New Roman" w:cs="Times New Roman"/>
                <w:sz w:val="18"/>
                <w:szCs w:val="18"/>
                <w:lang w:val="en-GB"/>
              </w:rPr>
            </w:pPr>
            <w:r w:rsidRPr="00443299">
              <w:rPr>
                <w:rFonts w:ascii="Times New Roman" w:hAnsi="Times New Roman" w:cs="Times New Roman"/>
                <w:sz w:val="18"/>
                <w:szCs w:val="18"/>
                <w:lang w:val="en-US"/>
              </w:rPr>
              <w:t>The same market segments in other countries</w:t>
            </w:r>
          </w:p>
        </w:tc>
      </w:tr>
      <w:tr w:rsidR="0089501D" w:rsidRPr="00443299" w14:paraId="31625242" w14:textId="77777777" w:rsidTr="00CC3CE7">
        <w:trPr>
          <w:trHeight w:val="16"/>
        </w:trPr>
        <w:tc>
          <w:tcPr>
            <w:tcW w:w="1271" w:type="dxa"/>
            <w:vAlign w:val="center"/>
          </w:tcPr>
          <w:p w14:paraId="4C534248" w14:textId="787466BD" w:rsidR="0089501D" w:rsidRPr="00443299" w:rsidRDefault="0089501D" w:rsidP="00CC3CE7">
            <w:pPr>
              <w:contextualSpacing/>
              <w:rPr>
                <w:rFonts w:ascii="Times New Roman" w:hAnsi="Times New Roman" w:cs="Times New Roman"/>
                <w:b/>
                <w:bCs/>
                <w:sz w:val="18"/>
                <w:szCs w:val="18"/>
                <w:lang w:val="en-GB"/>
              </w:rPr>
            </w:pPr>
            <w:r w:rsidRPr="00443299">
              <w:rPr>
                <w:rFonts w:ascii="Times New Roman" w:hAnsi="Times New Roman" w:cs="Times New Roman"/>
                <w:b/>
                <w:bCs/>
                <w:sz w:val="18"/>
                <w:szCs w:val="18"/>
              </w:rPr>
              <w:t>Company #3</w:t>
            </w:r>
          </w:p>
        </w:tc>
        <w:tc>
          <w:tcPr>
            <w:tcW w:w="2552" w:type="dxa"/>
            <w:vAlign w:val="center"/>
          </w:tcPr>
          <w:p w14:paraId="29319E3E" w14:textId="10343260" w:rsidR="0089501D" w:rsidRPr="00443299" w:rsidRDefault="0089501D" w:rsidP="00CC3CE7">
            <w:pPr>
              <w:pStyle w:val="Paragrafoelenco"/>
              <w:numPr>
                <w:ilvl w:val="0"/>
                <w:numId w:val="32"/>
              </w:numPr>
              <w:rPr>
                <w:rFonts w:ascii="Times New Roman" w:hAnsi="Times New Roman" w:cs="Times New Roman"/>
                <w:sz w:val="18"/>
                <w:szCs w:val="18"/>
                <w:lang w:val="en-GB"/>
              </w:rPr>
            </w:pPr>
            <w:r w:rsidRPr="00443299">
              <w:rPr>
                <w:rFonts w:ascii="Times New Roman" w:hAnsi="Times New Roman" w:cs="Times New Roman"/>
                <w:sz w:val="18"/>
                <w:szCs w:val="18"/>
              </w:rPr>
              <w:t>Food</w:t>
            </w:r>
          </w:p>
          <w:p w14:paraId="6F9074C8" w14:textId="1847A93C" w:rsidR="0089501D" w:rsidRPr="00443299" w:rsidRDefault="0089501D" w:rsidP="00CC3CE7">
            <w:pPr>
              <w:pStyle w:val="Paragrafoelenco"/>
              <w:numPr>
                <w:ilvl w:val="0"/>
                <w:numId w:val="32"/>
              </w:numPr>
              <w:rPr>
                <w:rFonts w:ascii="Times New Roman" w:hAnsi="Times New Roman" w:cs="Times New Roman"/>
                <w:sz w:val="18"/>
                <w:szCs w:val="18"/>
                <w:lang w:val="en-GB"/>
              </w:rPr>
            </w:pPr>
            <w:r w:rsidRPr="00443299">
              <w:rPr>
                <w:rFonts w:ascii="Times New Roman" w:hAnsi="Times New Roman" w:cs="Times New Roman"/>
                <w:sz w:val="18"/>
                <w:szCs w:val="18"/>
              </w:rPr>
              <w:t>Beverage</w:t>
            </w:r>
          </w:p>
          <w:p w14:paraId="13DD08B5" w14:textId="4C815285" w:rsidR="0089501D" w:rsidRPr="00443299" w:rsidRDefault="0089501D" w:rsidP="00CC3CE7">
            <w:pPr>
              <w:pStyle w:val="Paragrafoelenco"/>
              <w:numPr>
                <w:ilvl w:val="0"/>
                <w:numId w:val="32"/>
              </w:numPr>
              <w:rPr>
                <w:rFonts w:ascii="Times New Roman" w:hAnsi="Times New Roman" w:cs="Times New Roman"/>
                <w:sz w:val="18"/>
                <w:szCs w:val="18"/>
                <w:lang w:val="en-GB"/>
              </w:rPr>
            </w:pPr>
            <w:proofErr w:type="spellStart"/>
            <w:r w:rsidRPr="00443299">
              <w:rPr>
                <w:rFonts w:ascii="Times New Roman" w:hAnsi="Times New Roman" w:cs="Times New Roman"/>
                <w:sz w:val="18"/>
                <w:szCs w:val="18"/>
              </w:rPr>
              <w:t>Plastics</w:t>
            </w:r>
            <w:proofErr w:type="spellEnd"/>
          </w:p>
          <w:p w14:paraId="21A3B889" w14:textId="7FBB38DC" w:rsidR="0089501D" w:rsidRPr="00443299" w:rsidRDefault="0089501D" w:rsidP="00CC3CE7">
            <w:pPr>
              <w:pStyle w:val="Paragrafoelenco"/>
              <w:numPr>
                <w:ilvl w:val="0"/>
                <w:numId w:val="32"/>
              </w:numPr>
              <w:rPr>
                <w:rFonts w:ascii="Times New Roman" w:hAnsi="Times New Roman" w:cs="Times New Roman"/>
                <w:sz w:val="18"/>
                <w:szCs w:val="18"/>
                <w:lang w:val="en-GB"/>
              </w:rPr>
            </w:pPr>
            <w:proofErr w:type="spellStart"/>
            <w:r w:rsidRPr="00443299">
              <w:rPr>
                <w:rFonts w:ascii="Times New Roman" w:hAnsi="Times New Roman" w:cs="Times New Roman"/>
                <w:sz w:val="18"/>
                <w:szCs w:val="18"/>
              </w:rPr>
              <w:t>Metallurgy</w:t>
            </w:r>
            <w:proofErr w:type="spellEnd"/>
          </w:p>
          <w:p w14:paraId="3122A9AF" w14:textId="20EB1CC3" w:rsidR="0089501D" w:rsidRPr="00443299" w:rsidRDefault="0089501D" w:rsidP="00CC3CE7">
            <w:pPr>
              <w:pStyle w:val="Paragrafoelenco"/>
              <w:numPr>
                <w:ilvl w:val="0"/>
                <w:numId w:val="32"/>
              </w:numPr>
              <w:rPr>
                <w:rFonts w:ascii="Times New Roman" w:hAnsi="Times New Roman" w:cs="Times New Roman"/>
                <w:sz w:val="18"/>
                <w:szCs w:val="18"/>
                <w:lang w:val="en-GB"/>
              </w:rPr>
            </w:pPr>
            <w:r w:rsidRPr="00443299">
              <w:rPr>
                <w:rFonts w:ascii="Times New Roman" w:hAnsi="Times New Roman" w:cs="Times New Roman"/>
                <w:sz w:val="18"/>
                <w:szCs w:val="18"/>
              </w:rPr>
              <w:t>Metal products</w:t>
            </w:r>
          </w:p>
        </w:tc>
        <w:tc>
          <w:tcPr>
            <w:tcW w:w="2693" w:type="dxa"/>
            <w:vAlign w:val="center"/>
          </w:tcPr>
          <w:p w14:paraId="19D47D23" w14:textId="4645DCD8" w:rsidR="0089501D" w:rsidRPr="00443299" w:rsidRDefault="0089501D" w:rsidP="00D00F6C">
            <w:pPr>
              <w:pStyle w:val="Paragrafoelenco"/>
              <w:ind w:left="37"/>
              <w:jc w:val="center"/>
              <w:rPr>
                <w:rFonts w:ascii="Times New Roman" w:hAnsi="Times New Roman" w:cs="Times New Roman"/>
                <w:sz w:val="18"/>
                <w:szCs w:val="18"/>
                <w:lang w:val="en-GB"/>
              </w:rPr>
            </w:pPr>
            <w:r w:rsidRPr="00443299">
              <w:rPr>
                <w:rFonts w:ascii="Times New Roman" w:hAnsi="Times New Roman" w:cs="Times New Roman"/>
                <w:sz w:val="18"/>
                <w:szCs w:val="18"/>
              </w:rPr>
              <w:t>-</w:t>
            </w:r>
          </w:p>
        </w:tc>
        <w:tc>
          <w:tcPr>
            <w:tcW w:w="3118" w:type="dxa"/>
            <w:vAlign w:val="center"/>
          </w:tcPr>
          <w:p w14:paraId="07D16409" w14:textId="67CF0C63" w:rsidR="0089501D" w:rsidRPr="00443299" w:rsidRDefault="0089501D" w:rsidP="00CC3CE7">
            <w:pPr>
              <w:pStyle w:val="Paragrafoelenco"/>
              <w:numPr>
                <w:ilvl w:val="0"/>
                <w:numId w:val="32"/>
              </w:numPr>
              <w:rPr>
                <w:rFonts w:ascii="Times New Roman" w:hAnsi="Times New Roman" w:cs="Times New Roman"/>
                <w:sz w:val="18"/>
                <w:szCs w:val="18"/>
                <w:lang w:val="en-GB"/>
              </w:rPr>
            </w:pPr>
            <w:r w:rsidRPr="00443299">
              <w:rPr>
                <w:rFonts w:ascii="Times New Roman" w:hAnsi="Times New Roman" w:cs="Times New Roman"/>
                <w:sz w:val="18"/>
                <w:szCs w:val="18"/>
              </w:rPr>
              <w:t>Public Administration</w:t>
            </w:r>
          </w:p>
        </w:tc>
      </w:tr>
      <w:tr w:rsidR="0089501D" w:rsidRPr="00443299" w14:paraId="37D66D3F" w14:textId="77777777" w:rsidTr="00CC3CE7">
        <w:trPr>
          <w:trHeight w:val="16"/>
        </w:trPr>
        <w:tc>
          <w:tcPr>
            <w:tcW w:w="1271" w:type="dxa"/>
            <w:vAlign w:val="center"/>
          </w:tcPr>
          <w:p w14:paraId="4D7488FD" w14:textId="745B19FA" w:rsidR="0089501D" w:rsidRPr="00443299" w:rsidRDefault="0089501D" w:rsidP="00CC3CE7">
            <w:pPr>
              <w:contextualSpacing/>
              <w:rPr>
                <w:rFonts w:ascii="Times New Roman" w:hAnsi="Times New Roman" w:cs="Times New Roman"/>
                <w:b/>
                <w:bCs/>
                <w:sz w:val="18"/>
                <w:szCs w:val="18"/>
                <w:lang w:val="en-GB"/>
              </w:rPr>
            </w:pPr>
            <w:r w:rsidRPr="00443299">
              <w:rPr>
                <w:rFonts w:ascii="Times New Roman" w:hAnsi="Times New Roman" w:cs="Times New Roman"/>
                <w:b/>
                <w:bCs/>
                <w:sz w:val="18"/>
                <w:szCs w:val="18"/>
              </w:rPr>
              <w:t>Company #4</w:t>
            </w:r>
          </w:p>
        </w:tc>
        <w:tc>
          <w:tcPr>
            <w:tcW w:w="2552" w:type="dxa"/>
            <w:vAlign w:val="center"/>
          </w:tcPr>
          <w:p w14:paraId="0AB830A0" w14:textId="178305AC" w:rsidR="0089501D" w:rsidRPr="00443299" w:rsidRDefault="0089501D" w:rsidP="00CC3CE7">
            <w:pPr>
              <w:pStyle w:val="Paragrafoelenco"/>
              <w:numPr>
                <w:ilvl w:val="0"/>
                <w:numId w:val="32"/>
              </w:numPr>
              <w:rPr>
                <w:rFonts w:ascii="Times New Roman" w:hAnsi="Times New Roman" w:cs="Times New Roman"/>
                <w:sz w:val="18"/>
                <w:szCs w:val="18"/>
                <w:lang w:val="en-GB"/>
              </w:rPr>
            </w:pPr>
            <w:proofErr w:type="spellStart"/>
            <w:r w:rsidRPr="00443299">
              <w:rPr>
                <w:rFonts w:ascii="Times New Roman" w:hAnsi="Times New Roman" w:cs="Times New Roman"/>
                <w:sz w:val="18"/>
                <w:szCs w:val="18"/>
              </w:rPr>
              <w:t>Electrical</w:t>
            </w:r>
            <w:proofErr w:type="spellEnd"/>
            <w:r w:rsidRPr="00443299">
              <w:rPr>
                <w:rFonts w:ascii="Times New Roman" w:hAnsi="Times New Roman" w:cs="Times New Roman"/>
                <w:sz w:val="18"/>
                <w:szCs w:val="18"/>
              </w:rPr>
              <w:t xml:space="preserve"> </w:t>
            </w:r>
            <w:proofErr w:type="spellStart"/>
            <w:r w:rsidRPr="00443299">
              <w:rPr>
                <w:rFonts w:ascii="Times New Roman" w:hAnsi="Times New Roman" w:cs="Times New Roman"/>
                <w:sz w:val="18"/>
                <w:szCs w:val="18"/>
              </w:rPr>
              <w:t>equipment</w:t>
            </w:r>
            <w:proofErr w:type="spellEnd"/>
          </w:p>
        </w:tc>
        <w:tc>
          <w:tcPr>
            <w:tcW w:w="2693" w:type="dxa"/>
            <w:vAlign w:val="center"/>
          </w:tcPr>
          <w:p w14:paraId="572E0E04" w14:textId="187C3573" w:rsidR="0089501D" w:rsidRPr="00443299" w:rsidRDefault="0089501D" w:rsidP="00CC3CE7">
            <w:pPr>
              <w:pStyle w:val="Paragrafoelenco"/>
              <w:numPr>
                <w:ilvl w:val="0"/>
                <w:numId w:val="32"/>
              </w:numPr>
              <w:rPr>
                <w:rFonts w:ascii="Times New Roman" w:hAnsi="Times New Roman" w:cs="Times New Roman"/>
                <w:sz w:val="18"/>
                <w:szCs w:val="18"/>
                <w:lang w:val="en-GB"/>
              </w:rPr>
            </w:pPr>
            <w:proofErr w:type="spellStart"/>
            <w:r w:rsidRPr="00443299">
              <w:rPr>
                <w:rFonts w:ascii="Times New Roman" w:hAnsi="Times New Roman" w:cs="Times New Roman"/>
                <w:sz w:val="18"/>
                <w:szCs w:val="18"/>
              </w:rPr>
              <w:t>Tertiary</w:t>
            </w:r>
            <w:proofErr w:type="spellEnd"/>
            <w:r w:rsidRPr="00443299">
              <w:rPr>
                <w:rFonts w:ascii="Times New Roman" w:hAnsi="Times New Roman" w:cs="Times New Roman"/>
                <w:sz w:val="18"/>
                <w:szCs w:val="18"/>
              </w:rPr>
              <w:t xml:space="preserve"> </w:t>
            </w:r>
            <w:proofErr w:type="spellStart"/>
            <w:r w:rsidRPr="00443299">
              <w:rPr>
                <w:rFonts w:ascii="Times New Roman" w:hAnsi="Times New Roman" w:cs="Times New Roman"/>
                <w:sz w:val="18"/>
                <w:szCs w:val="18"/>
              </w:rPr>
              <w:t>sector</w:t>
            </w:r>
            <w:proofErr w:type="spellEnd"/>
          </w:p>
        </w:tc>
        <w:tc>
          <w:tcPr>
            <w:tcW w:w="3118" w:type="dxa"/>
            <w:vAlign w:val="center"/>
          </w:tcPr>
          <w:p w14:paraId="1CDC8985" w14:textId="63F410F8" w:rsidR="0089501D" w:rsidRPr="00443299" w:rsidRDefault="00126E58" w:rsidP="00CC3CE7">
            <w:pPr>
              <w:pStyle w:val="Paragrafoelenco"/>
              <w:numPr>
                <w:ilvl w:val="0"/>
                <w:numId w:val="32"/>
              </w:numPr>
              <w:rPr>
                <w:rFonts w:ascii="Times New Roman" w:hAnsi="Times New Roman" w:cs="Times New Roman"/>
                <w:sz w:val="18"/>
                <w:szCs w:val="18"/>
                <w:lang w:val="en-GB"/>
              </w:rPr>
            </w:pPr>
            <w:r w:rsidRPr="00443299">
              <w:rPr>
                <w:rFonts w:ascii="Times New Roman" w:hAnsi="Times New Roman" w:cs="Times New Roman"/>
                <w:sz w:val="18"/>
                <w:szCs w:val="18"/>
                <w:lang w:val="en-US"/>
              </w:rPr>
              <w:t xml:space="preserve">Others in the </w:t>
            </w:r>
            <w:r w:rsidR="0089501D" w:rsidRPr="00443299">
              <w:rPr>
                <w:rFonts w:ascii="Times New Roman" w:hAnsi="Times New Roman" w:cs="Times New Roman"/>
                <w:sz w:val="18"/>
                <w:szCs w:val="18"/>
                <w:lang w:val="en-US"/>
              </w:rPr>
              <w:t xml:space="preserve">tertiary </w:t>
            </w:r>
            <w:r w:rsidRPr="00443299">
              <w:rPr>
                <w:rFonts w:ascii="Times New Roman" w:hAnsi="Times New Roman" w:cs="Times New Roman"/>
                <w:sz w:val="18"/>
                <w:szCs w:val="18"/>
                <w:lang w:val="en-US"/>
              </w:rPr>
              <w:t>sector</w:t>
            </w:r>
          </w:p>
        </w:tc>
      </w:tr>
      <w:tr w:rsidR="0089501D" w:rsidRPr="00443299" w14:paraId="78BDEE61" w14:textId="77777777" w:rsidTr="00CC3CE7">
        <w:trPr>
          <w:trHeight w:val="16"/>
        </w:trPr>
        <w:tc>
          <w:tcPr>
            <w:tcW w:w="1271" w:type="dxa"/>
            <w:vAlign w:val="center"/>
          </w:tcPr>
          <w:p w14:paraId="3829E59A" w14:textId="6E6A0802" w:rsidR="0089501D" w:rsidRPr="00443299" w:rsidRDefault="0089501D" w:rsidP="00CC3CE7">
            <w:pPr>
              <w:contextualSpacing/>
              <w:rPr>
                <w:rFonts w:ascii="Times New Roman" w:hAnsi="Times New Roman" w:cs="Times New Roman"/>
                <w:b/>
                <w:bCs/>
                <w:sz w:val="18"/>
                <w:szCs w:val="18"/>
                <w:lang w:val="en-GB"/>
              </w:rPr>
            </w:pPr>
            <w:r w:rsidRPr="00443299">
              <w:rPr>
                <w:rFonts w:ascii="Times New Roman" w:hAnsi="Times New Roman" w:cs="Times New Roman"/>
                <w:b/>
                <w:bCs/>
                <w:sz w:val="18"/>
                <w:szCs w:val="18"/>
              </w:rPr>
              <w:t>Company #5</w:t>
            </w:r>
          </w:p>
        </w:tc>
        <w:tc>
          <w:tcPr>
            <w:tcW w:w="2552" w:type="dxa"/>
            <w:vAlign w:val="center"/>
          </w:tcPr>
          <w:p w14:paraId="1780033D" w14:textId="77777777" w:rsidR="00CF7374" w:rsidRPr="00443299" w:rsidRDefault="0089501D" w:rsidP="00CC3CE7">
            <w:pPr>
              <w:pStyle w:val="Paragrafoelenco"/>
              <w:numPr>
                <w:ilvl w:val="0"/>
                <w:numId w:val="32"/>
              </w:numPr>
              <w:rPr>
                <w:rFonts w:ascii="Times New Roman" w:hAnsi="Times New Roman" w:cs="Times New Roman"/>
                <w:sz w:val="18"/>
                <w:szCs w:val="18"/>
                <w:lang w:val="en-GB"/>
              </w:rPr>
            </w:pPr>
            <w:r w:rsidRPr="00443299">
              <w:rPr>
                <w:rFonts w:ascii="Times New Roman" w:hAnsi="Times New Roman" w:cs="Times New Roman"/>
                <w:sz w:val="18"/>
                <w:szCs w:val="18"/>
              </w:rPr>
              <w:t>Food</w:t>
            </w:r>
          </w:p>
          <w:p w14:paraId="07B4B74A" w14:textId="2508F7C7" w:rsidR="0089501D" w:rsidRPr="00443299" w:rsidRDefault="0089501D" w:rsidP="00CC3CE7">
            <w:pPr>
              <w:pStyle w:val="Paragrafoelenco"/>
              <w:numPr>
                <w:ilvl w:val="0"/>
                <w:numId w:val="32"/>
              </w:numPr>
              <w:rPr>
                <w:rFonts w:ascii="Times New Roman" w:hAnsi="Times New Roman" w:cs="Times New Roman"/>
                <w:sz w:val="18"/>
                <w:szCs w:val="18"/>
                <w:lang w:val="en-GB"/>
              </w:rPr>
            </w:pPr>
            <w:proofErr w:type="spellStart"/>
            <w:r w:rsidRPr="00443299">
              <w:rPr>
                <w:rFonts w:ascii="Times New Roman" w:hAnsi="Times New Roman" w:cs="Times New Roman"/>
                <w:sz w:val="18"/>
                <w:szCs w:val="18"/>
              </w:rPr>
              <w:t>Timber</w:t>
            </w:r>
            <w:proofErr w:type="spellEnd"/>
          </w:p>
          <w:p w14:paraId="3AE837DF" w14:textId="67FEDBF2" w:rsidR="0089501D" w:rsidRPr="00443299" w:rsidRDefault="0089501D" w:rsidP="00CC3CE7">
            <w:pPr>
              <w:pStyle w:val="Paragrafoelenco"/>
              <w:numPr>
                <w:ilvl w:val="0"/>
                <w:numId w:val="32"/>
              </w:numPr>
              <w:rPr>
                <w:rFonts w:ascii="Times New Roman" w:hAnsi="Times New Roman" w:cs="Times New Roman"/>
                <w:sz w:val="18"/>
                <w:szCs w:val="18"/>
                <w:lang w:val="en-GB"/>
              </w:rPr>
            </w:pPr>
            <w:proofErr w:type="spellStart"/>
            <w:r w:rsidRPr="00443299">
              <w:rPr>
                <w:rFonts w:ascii="Times New Roman" w:hAnsi="Times New Roman" w:cs="Times New Roman"/>
                <w:sz w:val="18"/>
                <w:szCs w:val="18"/>
              </w:rPr>
              <w:t>Chemicals</w:t>
            </w:r>
            <w:proofErr w:type="spellEnd"/>
          </w:p>
          <w:p w14:paraId="79B4435F" w14:textId="17425D38" w:rsidR="0089501D" w:rsidRPr="00443299" w:rsidRDefault="0089501D" w:rsidP="00CC3CE7">
            <w:pPr>
              <w:pStyle w:val="Paragrafoelenco"/>
              <w:numPr>
                <w:ilvl w:val="0"/>
                <w:numId w:val="32"/>
              </w:numPr>
              <w:rPr>
                <w:rFonts w:ascii="Times New Roman" w:hAnsi="Times New Roman" w:cs="Times New Roman"/>
                <w:sz w:val="18"/>
                <w:szCs w:val="18"/>
                <w:lang w:val="en-GB"/>
              </w:rPr>
            </w:pPr>
            <w:r w:rsidRPr="00443299">
              <w:rPr>
                <w:rFonts w:ascii="Times New Roman" w:hAnsi="Times New Roman" w:cs="Times New Roman"/>
                <w:sz w:val="18"/>
                <w:szCs w:val="18"/>
              </w:rPr>
              <w:t xml:space="preserve">Petroleum </w:t>
            </w:r>
            <w:proofErr w:type="spellStart"/>
            <w:r w:rsidRPr="00443299">
              <w:rPr>
                <w:rFonts w:ascii="Times New Roman" w:hAnsi="Times New Roman" w:cs="Times New Roman"/>
                <w:sz w:val="18"/>
                <w:szCs w:val="18"/>
              </w:rPr>
              <w:t>refining</w:t>
            </w:r>
            <w:proofErr w:type="spellEnd"/>
          </w:p>
          <w:p w14:paraId="138979CB" w14:textId="6416651B" w:rsidR="0089501D" w:rsidRPr="00443299" w:rsidRDefault="0089501D" w:rsidP="00CC3CE7">
            <w:pPr>
              <w:pStyle w:val="Paragrafoelenco"/>
              <w:numPr>
                <w:ilvl w:val="0"/>
                <w:numId w:val="32"/>
              </w:numPr>
              <w:rPr>
                <w:rFonts w:ascii="Times New Roman" w:hAnsi="Times New Roman" w:cs="Times New Roman"/>
                <w:sz w:val="18"/>
                <w:szCs w:val="18"/>
                <w:lang w:val="en-GB"/>
              </w:rPr>
            </w:pPr>
            <w:proofErr w:type="spellStart"/>
            <w:r w:rsidRPr="00443299">
              <w:rPr>
                <w:rFonts w:ascii="Times New Roman" w:hAnsi="Times New Roman" w:cs="Times New Roman"/>
                <w:sz w:val="18"/>
                <w:szCs w:val="18"/>
              </w:rPr>
              <w:t>Plastics</w:t>
            </w:r>
            <w:proofErr w:type="spellEnd"/>
          </w:p>
          <w:p w14:paraId="3A5A0502" w14:textId="0A4C9EC2" w:rsidR="0089501D" w:rsidRPr="00443299" w:rsidRDefault="0089501D" w:rsidP="00126E58">
            <w:pPr>
              <w:pStyle w:val="Paragrafoelenco"/>
              <w:numPr>
                <w:ilvl w:val="0"/>
                <w:numId w:val="32"/>
              </w:numPr>
              <w:rPr>
                <w:rFonts w:ascii="Times New Roman" w:hAnsi="Times New Roman" w:cs="Times New Roman"/>
                <w:sz w:val="18"/>
                <w:szCs w:val="18"/>
                <w:lang w:val="en-GB"/>
              </w:rPr>
            </w:pPr>
            <w:proofErr w:type="spellStart"/>
            <w:r w:rsidRPr="00443299">
              <w:rPr>
                <w:rFonts w:ascii="Times New Roman" w:hAnsi="Times New Roman" w:cs="Times New Roman"/>
                <w:sz w:val="18"/>
                <w:szCs w:val="18"/>
              </w:rPr>
              <w:t>Metallurgy</w:t>
            </w:r>
            <w:proofErr w:type="spellEnd"/>
            <w:r w:rsidRPr="00443299">
              <w:rPr>
                <w:rFonts w:ascii="Times New Roman" w:hAnsi="Times New Roman" w:cs="Times New Roman"/>
                <w:sz w:val="18"/>
                <w:szCs w:val="18"/>
              </w:rPr>
              <w:t xml:space="preserve"> &amp;</w:t>
            </w:r>
            <w:r w:rsidR="00126E58" w:rsidRPr="00443299">
              <w:rPr>
                <w:rFonts w:ascii="Times New Roman" w:hAnsi="Times New Roman" w:cs="Times New Roman"/>
                <w:sz w:val="18"/>
                <w:szCs w:val="18"/>
              </w:rPr>
              <w:t xml:space="preserve"> </w:t>
            </w:r>
            <w:r w:rsidRPr="00443299">
              <w:rPr>
                <w:rFonts w:ascii="Times New Roman" w:hAnsi="Times New Roman" w:cs="Times New Roman"/>
                <w:sz w:val="18"/>
                <w:szCs w:val="18"/>
              </w:rPr>
              <w:t>metal products</w:t>
            </w:r>
          </w:p>
        </w:tc>
        <w:tc>
          <w:tcPr>
            <w:tcW w:w="2693" w:type="dxa"/>
            <w:vAlign w:val="center"/>
          </w:tcPr>
          <w:p w14:paraId="2A7F032E" w14:textId="72F6D253" w:rsidR="0089501D" w:rsidRPr="00443299" w:rsidRDefault="0089501D" w:rsidP="00CC3CE7">
            <w:pPr>
              <w:pStyle w:val="Paragrafoelenco"/>
              <w:numPr>
                <w:ilvl w:val="0"/>
                <w:numId w:val="32"/>
              </w:numPr>
              <w:rPr>
                <w:rFonts w:ascii="Times New Roman" w:hAnsi="Times New Roman" w:cs="Times New Roman"/>
                <w:sz w:val="18"/>
                <w:szCs w:val="18"/>
                <w:lang w:val="en-GB"/>
              </w:rPr>
            </w:pPr>
            <w:r w:rsidRPr="00443299">
              <w:rPr>
                <w:rFonts w:ascii="Times New Roman" w:hAnsi="Times New Roman" w:cs="Times New Roman"/>
                <w:sz w:val="18"/>
                <w:szCs w:val="18"/>
              </w:rPr>
              <w:t>Public Administration</w:t>
            </w:r>
          </w:p>
        </w:tc>
        <w:tc>
          <w:tcPr>
            <w:tcW w:w="3118" w:type="dxa"/>
            <w:vAlign w:val="center"/>
          </w:tcPr>
          <w:p w14:paraId="65A9D34D" w14:textId="32D77F1D" w:rsidR="0089501D" w:rsidRPr="00443299" w:rsidRDefault="0089501D" w:rsidP="00CC3CE7">
            <w:pPr>
              <w:pStyle w:val="Paragrafoelenco"/>
              <w:numPr>
                <w:ilvl w:val="0"/>
                <w:numId w:val="32"/>
              </w:numPr>
              <w:rPr>
                <w:rFonts w:ascii="Times New Roman" w:hAnsi="Times New Roman" w:cs="Times New Roman"/>
                <w:sz w:val="18"/>
                <w:szCs w:val="18"/>
                <w:lang w:val="en-GB"/>
              </w:rPr>
            </w:pPr>
            <w:proofErr w:type="spellStart"/>
            <w:r w:rsidRPr="00443299">
              <w:rPr>
                <w:rFonts w:ascii="Times New Roman" w:hAnsi="Times New Roman" w:cs="Times New Roman"/>
                <w:sz w:val="18"/>
                <w:szCs w:val="18"/>
              </w:rPr>
              <w:t>Residential</w:t>
            </w:r>
            <w:proofErr w:type="spellEnd"/>
            <w:r w:rsidRPr="00443299">
              <w:rPr>
                <w:rFonts w:ascii="Times New Roman" w:hAnsi="Times New Roman" w:cs="Times New Roman"/>
                <w:sz w:val="18"/>
                <w:szCs w:val="18"/>
              </w:rPr>
              <w:t xml:space="preserve"> </w:t>
            </w:r>
            <w:proofErr w:type="spellStart"/>
            <w:r w:rsidRPr="00443299">
              <w:rPr>
                <w:rFonts w:ascii="Times New Roman" w:hAnsi="Times New Roman" w:cs="Times New Roman"/>
                <w:sz w:val="18"/>
                <w:szCs w:val="18"/>
              </w:rPr>
              <w:t>sector</w:t>
            </w:r>
            <w:proofErr w:type="spellEnd"/>
          </w:p>
        </w:tc>
      </w:tr>
      <w:tr w:rsidR="0089501D" w:rsidRPr="00443299" w14:paraId="43574CCC" w14:textId="77777777" w:rsidTr="00CC3CE7">
        <w:trPr>
          <w:trHeight w:val="16"/>
        </w:trPr>
        <w:tc>
          <w:tcPr>
            <w:tcW w:w="1271" w:type="dxa"/>
            <w:vAlign w:val="center"/>
          </w:tcPr>
          <w:p w14:paraId="296EF148" w14:textId="52F035F6" w:rsidR="0089501D" w:rsidRPr="00443299" w:rsidRDefault="0089501D" w:rsidP="00CC3CE7">
            <w:pPr>
              <w:contextualSpacing/>
              <w:rPr>
                <w:rFonts w:ascii="Times New Roman" w:hAnsi="Times New Roman" w:cs="Times New Roman"/>
                <w:b/>
                <w:bCs/>
                <w:sz w:val="18"/>
                <w:szCs w:val="18"/>
                <w:lang w:val="en-GB"/>
              </w:rPr>
            </w:pPr>
            <w:r w:rsidRPr="00443299">
              <w:rPr>
                <w:rFonts w:ascii="Times New Roman" w:hAnsi="Times New Roman" w:cs="Times New Roman"/>
                <w:b/>
                <w:bCs/>
                <w:sz w:val="18"/>
                <w:szCs w:val="18"/>
              </w:rPr>
              <w:t>Company #6</w:t>
            </w:r>
          </w:p>
        </w:tc>
        <w:tc>
          <w:tcPr>
            <w:tcW w:w="2552" w:type="dxa"/>
            <w:vAlign w:val="center"/>
          </w:tcPr>
          <w:p w14:paraId="0945A82B" w14:textId="088AD4D6" w:rsidR="0089501D" w:rsidRPr="00443299" w:rsidRDefault="0089501D" w:rsidP="00CC3CE7">
            <w:pPr>
              <w:pStyle w:val="Paragrafoelenco"/>
              <w:numPr>
                <w:ilvl w:val="0"/>
                <w:numId w:val="32"/>
              </w:numPr>
              <w:rPr>
                <w:rFonts w:ascii="Times New Roman" w:hAnsi="Times New Roman" w:cs="Times New Roman"/>
                <w:sz w:val="18"/>
                <w:szCs w:val="18"/>
                <w:lang w:val="en-GB"/>
              </w:rPr>
            </w:pPr>
            <w:r w:rsidRPr="00443299">
              <w:rPr>
                <w:rFonts w:ascii="Times New Roman" w:hAnsi="Times New Roman" w:cs="Times New Roman"/>
                <w:sz w:val="18"/>
                <w:szCs w:val="18"/>
              </w:rPr>
              <w:t>Food</w:t>
            </w:r>
          </w:p>
          <w:p w14:paraId="202B1C51" w14:textId="50513E2E" w:rsidR="0089501D" w:rsidRPr="00443299" w:rsidRDefault="0089501D" w:rsidP="00CC3CE7">
            <w:pPr>
              <w:pStyle w:val="Paragrafoelenco"/>
              <w:numPr>
                <w:ilvl w:val="0"/>
                <w:numId w:val="32"/>
              </w:numPr>
              <w:rPr>
                <w:rFonts w:ascii="Times New Roman" w:hAnsi="Times New Roman" w:cs="Times New Roman"/>
                <w:sz w:val="18"/>
                <w:szCs w:val="18"/>
                <w:lang w:val="en-GB"/>
              </w:rPr>
            </w:pPr>
            <w:r w:rsidRPr="00443299">
              <w:rPr>
                <w:rFonts w:ascii="Times New Roman" w:hAnsi="Times New Roman" w:cs="Times New Roman"/>
                <w:sz w:val="18"/>
                <w:szCs w:val="18"/>
              </w:rPr>
              <w:t>Non-</w:t>
            </w:r>
            <w:proofErr w:type="spellStart"/>
            <w:r w:rsidRPr="00443299">
              <w:rPr>
                <w:rFonts w:ascii="Times New Roman" w:hAnsi="Times New Roman" w:cs="Times New Roman"/>
                <w:sz w:val="18"/>
                <w:szCs w:val="18"/>
              </w:rPr>
              <w:t>metallic</w:t>
            </w:r>
            <w:proofErr w:type="spellEnd"/>
            <w:r w:rsidRPr="00443299">
              <w:rPr>
                <w:rFonts w:ascii="Times New Roman" w:hAnsi="Times New Roman" w:cs="Times New Roman"/>
                <w:sz w:val="18"/>
                <w:szCs w:val="18"/>
              </w:rPr>
              <w:t xml:space="preserve"> </w:t>
            </w:r>
            <w:proofErr w:type="spellStart"/>
            <w:r w:rsidRPr="00443299">
              <w:rPr>
                <w:rFonts w:ascii="Times New Roman" w:hAnsi="Times New Roman" w:cs="Times New Roman"/>
                <w:sz w:val="18"/>
                <w:szCs w:val="18"/>
              </w:rPr>
              <w:t>minerals</w:t>
            </w:r>
            <w:proofErr w:type="spellEnd"/>
          </w:p>
        </w:tc>
        <w:tc>
          <w:tcPr>
            <w:tcW w:w="2693" w:type="dxa"/>
            <w:vAlign w:val="center"/>
          </w:tcPr>
          <w:p w14:paraId="30EA1C01" w14:textId="105C0511" w:rsidR="0089501D" w:rsidRPr="00443299" w:rsidRDefault="0089501D" w:rsidP="00CC3CE7">
            <w:pPr>
              <w:pStyle w:val="Paragrafoelenco"/>
              <w:numPr>
                <w:ilvl w:val="0"/>
                <w:numId w:val="32"/>
              </w:numPr>
              <w:rPr>
                <w:rFonts w:ascii="Times New Roman" w:hAnsi="Times New Roman" w:cs="Times New Roman"/>
                <w:sz w:val="18"/>
                <w:szCs w:val="18"/>
                <w:lang w:val="en-GB"/>
              </w:rPr>
            </w:pPr>
            <w:proofErr w:type="spellStart"/>
            <w:r w:rsidRPr="00443299">
              <w:rPr>
                <w:rFonts w:ascii="Times New Roman" w:hAnsi="Times New Roman" w:cs="Times New Roman"/>
                <w:sz w:val="18"/>
                <w:szCs w:val="18"/>
              </w:rPr>
              <w:t>Tertiary</w:t>
            </w:r>
            <w:proofErr w:type="spellEnd"/>
            <w:r w:rsidRPr="00443299">
              <w:rPr>
                <w:rFonts w:ascii="Times New Roman" w:hAnsi="Times New Roman" w:cs="Times New Roman"/>
                <w:sz w:val="18"/>
                <w:szCs w:val="18"/>
              </w:rPr>
              <w:t xml:space="preserve"> </w:t>
            </w:r>
            <w:proofErr w:type="spellStart"/>
            <w:r w:rsidRPr="00443299">
              <w:rPr>
                <w:rFonts w:ascii="Times New Roman" w:hAnsi="Times New Roman" w:cs="Times New Roman"/>
                <w:sz w:val="18"/>
                <w:szCs w:val="18"/>
              </w:rPr>
              <w:t>sector</w:t>
            </w:r>
            <w:proofErr w:type="spellEnd"/>
          </w:p>
        </w:tc>
        <w:tc>
          <w:tcPr>
            <w:tcW w:w="3118" w:type="dxa"/>
            <w:vAlign w:val="center"/>
          </w:tcPr>
          <w:p w14:paraId="20411E45" w14:textId="0087C061" w:rsidR="0089501D" w:rsidRPr="00443299" w:rsidRDefault="0089501D" w:rsidP="00CC3CE7">
            <w:pPr>
              <w:pStyle w:val="Paragrafoelenco"/>
              <w:numPr>
                <w:ilvl w:val="0"/>
                <w:numId w:val="32"/>
              </w:numPr>
              <w:rPr>
                <w:rFonts w:ascii="Times New Roman" w:hAnsi="Times New Roman" w:cs="Times New Roman"/>
                <w:sz w:val="18"/>
                <w:szCs w:val="18"/>
                <w:lang w:val="en-GB"/>
              </w:rPr>
            </w:pPr>
            <w:proofErr w:type="spellStart"/>
            <w:r w:rsidRPr="00443299">
              <w:rPr>
                <w:rFonts w:ascii="Times New Roman" w:hAnsi="Times New Roman" w:cs="Times New Roman"/>
                <w:sz w:val="18"/>
                <w:szCs w:val="18"/>
              </w:rPr>
              <w:t>Residential</w:t>
            </w:r>
            <w:proofErr w:type="spellEnd"/>
            <w:r w:rsidRPr="00443299">
              <w:rPr>
                <w:rFonts w:ascii="Times New Roman" w:hAnsi="Times New Roman" w:cs="Times New Roman"/>
                <w:sz w:val="18"/>
                <w:szCs w:val="18"/>
              </w:rPr>
              <w:t xml:space="preserve"> </w:t>
            </w:r>
            <w:proofErr w:type="spellStart"/>
            <w:r w:rsidRPr="00443299">
              <w:rPr>
                <w:rFonts w:ascii="Times New Roman" w:hAnsi="Times New Roman" w:cs="Times New Roman"/>
                <w:sz w:val="18"/>
                <w:szCs w:val="18"/>
              </w:rPr>
              <w:t>sector</w:t>
            </w:r>
            <w:proofErr w:type="spellEnd"/>
          </w:p>
        </w:tc>
      </w:tr>
      <w:tr w:rsidR="0089501D" w:rsidRPr="00443299" w14:paraId="1F45D0BC" w14:textId="77777777" w:rsidTr="00CC3CE7">
        <w:trPr>
          <w:trHeight w:val="16"/>
        </w:trPr>
        <w:tc>
          <w:tcPr>
            <w:tcW w:w="1271" w:type="dxa"/>
            <w:vAlign w:val="center"/>
          </w:tcPr>
          <w:p w14:paraId="072A0D59" w14:textId="2E760D2D" w:rsidR="0089501D" w:rsidRPr="00443299" w:rsidRDefault="0089501D" w:rsidP="00CC3CE7">
            <w:pPr>
              <w:contextualSpacing/>
              <w:rPr>
                <w:rFonts w:ascii="Times New Roman" w:hAnsi="Times New Roman" w:cs="Times New Roman"/>
                <w:b/>
                <w:bCs/>
                <w:sz w:val="18"/>
                <w:szCs w:val="18"/>
                <w:lang w:val="en-GB"/>
              </w:rPr>
            </w:pPr>
            <w:r w:rsidRPr="00443299">
              <w:rPr>
                <w:rFonts w:ascii="Times New Roman" w:hAnsi="Times New Roman" w:cs="Times New Roman"/>
                <w:b/>
                <w:bCs/>
                <w:sz w:val="18"/>
                <w:szCs w:val="18"/>
              </w:rPr>
              <w:t>Company #7</w:t>
            </w:r>
          </w:p>
        </w:tc>
        <w:tc>
          <w:tcPr>
            <w:tcW w:w="2552" w:type="dxa"/>
            <w:vAlign w:val="center"/>
          </w:tcPr>
          <w:p w14:paraId="70DCE2E7" w14:textId="5113D701" w:rsidR="0089501D" w:rsidRPr="00443299" w:rsidRDefault="0089501D" w:rsidP="00CC3CE7">
            <w:pPr>
              <w:pStyle w:val="Paragrafoelenco"/>
              <w:keepNext/>
              <w:numPr>
                <w:ilvl w:val="0"/>
                <w:numId w:val="32"/>
              </w:numPr>
              <w:rPr>
                <w:rFonts w:ascii="Times New Roman" w:hAnsi="Times New Roman" w:cs="Times New Roman"/>
                <w:sz w:val="18"/>
                <w:szCs w:val="18"/>
                <w:lang w:val="en-GB"/>
              </w:rPr>
            </w:pPr>
            <w:r w:rsidRPr="00443299">
              <w:rPr>
                <w:rFonts w:ascii="Times New Roman" w:hAnsi="Times New Roman" w:cs="Times New Roman"/>
                <w:sz w:val="18"/>
                <w:szCs w:val="18"/>
              </w:rPr>
              <w:t>Printing</w:t>
            </w:r>
          </w:p>
          <w:p w14:paraId="734EBDA3" w14:textId="64F999EC" w:rsidR="0089501D" w:rsidRPr="00443299" w:rsidRDefault="0089501D" w:rsidP="00CC3CE7">
            <w:pPr>
              <w:pStyle w:val="Paragrafoelenco"/>
              <w:numPr>
                <w:ilvl w:val="0"/>
                <w:numId w:val="32"/>
              </w:numPr>
              <w:rPr>
                <w:rFonts w:ascii="Times New Roman" w:hAnsi="Times New Roman" w:cs="Times New Roman"/>
                <w:sz w:val="18"/>
                <w:szCs w:val="18"/>
                <w:lang w:val="en-GB"/>
              </w:rPr>
            </w:pPr>
            <w:proofErr w:type="spellStart"/>
            <w:r w:rsidRPr="00443299">
              <w:rPr>
                <w:rFonts w:ascii="Times New Roman" w:hAnsi="Times New Roman" w:cs="Times New Roman"/>
                <w:sz w:val="18"/>
                <w:szCs w:val="18"/>
              </w:rPr>
              <w:t>Chemicals</w:t>
            </w:r>
            <w:proofErr w:type="spellEnd"/>
          </w:p>
        </w:tc>
        <w:tc>
          <w:tcPr>
            <w:tcW w:w="2693" w:type="dxa"/>
            <w:vAlign w:val="center"/>
          </w:tcPr>
          <w:p w14:paraId="2ECDF9CC" w14:textId="421337A2" w:rsidR="0089501D" w:rsidRPr="00443299" w:rsidRDefault="0089501D" w:rsidP="00CC3CE7">
            <w:pPr>
              <w:pStyle w:val="Paragrafoelenco"/>
              <w:numPr>
                <w:ilvl w:val="0"/>
                <w:numId w:val="32"/>
              </w:numPr>
              <w:rPr>
                <w:rFonts w:ascii="Times New Roman" w:hAnsi="Times New Roman" w:cs="Times New Roman"/>
                <w:sz w:val="18"/>
                <w:szCs w:val="18"/>
                <w:lang w:val="en-GB"/>
              </w:rPr>
            </w:pPr>
            <w:proofErr w:type="spellStart"/>
            <w:r w:rsidRPr="00443299">
              <w:rPr>
                <w:rFonts w:ascii="Times New Roman" w:hAnsi="Times New Roman" w:cs="Times New Roman"/>
                <w:sz w:val="18"/>
                <w:szCs w:val="18"/>
              </w:rPr>
              <w:t>Tertiary</w:t>
            </w:r>
            <w:proofErr w:type="spellEnd"/>
            <w:r w:rsidRPr="00443299">
              <w:rPr>
                <w:rFonts w:ascii="Times New Roman" w:hAnsi="Times New Roman" w:cs="Times New Roman"/>
                <w:sz w:val="18"/>
                <w:szCs w:val="18"/>
              </w:rPr>
              <w:t xml:space="preserve"> </w:t>
            </w:r>
            <w:proofErr w:type="spellStart"/>
            <w:r w:rsidRPr="00443299">
              <w:rPr>
                <w:rFonts w:ascii="Times New Roman" w:hAnsi="Times New Roman" w:cs="Times New Roman"/>
                <w:sz w:val="18"/>
                <w:szCs w:val="18"/>
              </w:rPr>
              <w:t>sector</w:t>
            </w:r>
            <w:proofErr w:type="spellEnd"/>
          </w:p>
        </w:tc>
        <w:tc>
          <w:tcPr>
            <w:tcW w:w="3118" w:type="dxa"/>
            <w:vAlign w:val="center"/>
          </w:tcPr>
          <w:p w14:paraId="2EF4CA06" w14:textId="66CFC9C6" w:rsidR="0089501D" w:rsidRPr="00443299" w:rsidRDefault="0089501D" w:rsidP="00126E58">
            <w:pPr>
              <w:pStyle w:val="Paragrafoelenco"/>
              <w:keepNext/>
              <w:numPr>
                <w:ilvl w:val="0"/>
                <w:numId w:val="32"/>
              </w:numPr>
              <w:rPr>
                <w:rFonts w:ascii="Times New Roman" w:hAnsi="Times New Roman" w:cs="Times New Roman"/>
                <w:sz w:val="18"/>
                <w:szCs w:val="18"/>
                <w:lang w:val="en-GB"/>
              </w:rPr>
            </w:pPr>
            <w:r w:rsidRPr="00443299">
              <w:rPr>
                <w:rFonts w:ascii="Times New Roman" w:hAnsi="Times New Roman" w:cs="Times New Roman"/>
                <w:sz w:val="18"/>
                <w:szCs w:val="18"/>
                <w:lang w:val="en-US"/>
              </w:rPr>
              <w:t>From medium-large to small-large companies</w:t>
            </w:r>
          </w:p>
        </w:tc>
      </w:tr>
      <w:tr w:rsidR="0089501D" w:rsidRPr="00443299" w14:paraId="7D521A53" w14:textId="77777777" w:rsidTr="00CC3CE7">
        <w:trPr>
          <w:trHeight w:val="16"/>
        </w:trPr>
        <w:tc>
          <w:tcPr>
            <w:tcW w:w="1271" w:type="dxa"/>
            <w:vAlign w:val="center"/>
          </w:tcPr>
          <w:p w14:paraId="34706F3D" w14:textId="2476F380" w:rsidR="0089501D" w:rsidRPr="00443299" w:rsidRDefault="0089501D" w:rsidP="00CC3CE7">
            <w:pPr>
              <w:contextualSpacing/>
              <w:rPr>
                <w:rFonts w:ascii="Times New Roman" w:hAnsi="Times New Roman" w:cs="Times New Roman"/>
                <w:b/>
                <w:bCs/>
                <w:sz w:val="18"/>
                <w:szCs w:val="18"/>
                <w:lang w:val="en-GB"/>
              </w:rPr>
            </w:pPr>
            <w:r w:rsidRPr="00443299">
              <w:rPr>
                <w:rFonts w:ascii="Times New Roman" w:hAnsi="Times New Roman" w:cs="Times New Roman"/>
                <w:b/>
                <w:bCs/>
                <w:sz w:val="18"/>
                <w:szCs w:val="18"/>
              </w:rPr>
              <w:t>Company #8</w:t>
            </w:r>
          </w:p>
        </w:tc>
        <w:tc>
          <w:tcPr>
            <w:tcW w:w="2552" w:type="dxa"/>
            <w:vAlign w:val="center"/>
          </w:tcPr>
          <w:p w14:paraId="03F0AA5D" w14:textId="012C2339" w:rsidR="0089501D" w:rsidRPr="00443299" w:rsidRDefault="0089501D" w:rsidP="00CC3CE7">
            <w:pPr>
              <w:pStyle w:val="Paragrafoelenco"/>
              <w:keepNext/>
              <w:numPr>
                <w:ilvl w:val="0"/>
                <w:numId w:val="32"/>
              </w:numPr>
              <w:rPr>
                <w:rFonts w:ascii="Times New Roman" w:hAnsi="Times New Roman" w:cs="Times New Roman"/>
                <w:sz w:val="18"/>
                <w:szCs w:val="18"/>
                <w:lang w:val="en-GB"/>
              </w:rPr>
            </w:pPr>
            <w:r w:rsidRPr="00443299">
              <w:rPr>
                <w:rFonts w:ascii="Times New Roman" w:hAnsi="Times New Roman" w:cs="Times New Roman"/>
                <w:sz w:val="18"/>
                <w:szCs w:val="18"/>
              </w:rPr>
              <w:t>Food</w:t>
            </w:r>
          </w:p>
          <w:p w14:paraId="5868545F" w14:textId="42C46197" w:rsidR="0089501D" w:rsidRPr="00443299" w:rsidRDefault="0089501D" w:rsidP="00CC3CE7">
            <w:pPr>
              <w:pStyle w:val="Paragrafoelenco"/>
              <w:numPr>
                <w:ilvl w:val="0"/>
                <w:numId w:val="32"/>
              </w:numPr>
              <w:rPr>
                <w:rFonts w:ascii="Times New Roman" w:hAnsi="Times New Roman" w:cs="Times New Roman"/>
                <w:sz w:val="18"/>
                <w:szCs w:val="18"/>
                <w:lang w:val="en-GB"/>
              </w:rPr>
            </w:pPr>
            <w:r w:rsidRPr="00443299">
              <w:rPr>
                <w:rFonts w:ascii="Times New Roman" w:hAnsi="Times New Roman" w:cs="Times New Roman"/>
                <w:sz w:val="18"/>
                <w:szCs w:val="18"/>
              </w:rPr>
              <w:t>Pulp &amp; Paper</w:t>
            </w:r>
          </w:p>
        </w:tc>
        <w:tc>
          <w:tcPr>
            <w:tcW w:w="2693" w:type="dxa"/>
            <w:vAlign w:val="center"/>
          </w:tcPr>
          <w:p w14:paraId="357998DA" w14:textId="49172F91" w:rsidR="0089501D" w:rsidRPr="00443299" w:rsidRDefault="0089501D" w:rsidP="00D00F6C">
            <w:pPr>
              <w:pStyle w:val="Paragrafoelenco"/>
              <w:ind w:left="37"/>
              <w:jc w:val="center"/>
              <w:rPr>
                <w:rFonts w:ascii="Times New Roman" w:hAnsi="Times New Roman" w:cs="Times New Roman"/>
                <w:sz w:val="18"/>
                <w:szCs w:val="18"/>
                <w:lang w:val="en-GB"/>
              </w:rPr>
            </w:pPr>
            <w:r w:rsidRPr="00443299">
              <w:rPr>
                <w:rFonts w:ascii="Times New Roman" w:hAnsi="Times New Roman" w:cs="Times New Roman"/>
                <w:sz w:val="18"/>
                <w:szCs w:val="18"/>
              </w:rPr>
              <w:t>-</w:t>
            </w:r>
          </w:p>
        </w:tc>
        <w:tc>
          <w:tcPr>
            <w:tcW w:w="3118" w:type="dxa"/>
            <w:vAlign w:val="center"/>
          </w:tcPr>
          <w:p w14:paraId="14E9C2F5" w14:textId="60B2B8F8" w:rsidR="0089501D" w:rsidRPr="00443299" w:rsidRDefault="0089501D" w:rsidP="00CC3CE7">
            <w:pPr>
              <w:pStyle w:val="Paragrafoelenco"/>
              <w:numPr>
                <w:ilvl w:val="0"/>
                <w:numId w:val="32"/>
              </w:numPr>
              <w:rPr>
                <w:rFonts w:ascii="Times New Roman" w:hAnsi="Times New Roman" w:cs="Times New Roman"/>
                <w:sz w:val="18"/>
                <w:szCs w:val="18"/>
                <w:lang w:val="en-GB"/>
              </w:rPr>
            </w:pPr>
            <w:proofErr w:type="spellStart"/>
            <w:r w:rsidRPr="00443299">
              <w:rPr>
                <w:rFonts w:ascii="Times New Roman" w:hAnsi="Times New Roman" w:cs="Times New Roman"/>
                <w:sz w:val="18"/>
                <w:szCs w:val="18"/>
              </w:rPr>
              <w:t>Tertiary</w:t>
            </w:r>
            <w:proofErr w:type="spellEnd"/>
            <w:r w:rsidRPr="00443299">
              <w:rPr>
                <w:rFonts w:ascii="Times New Roman" w:hAnsi="Times New Roman" w:cs="Times New Roman"/>
                <w:sz w:val="18"/>
                <w:szCs w:val="18"/>
              </w:rPr>
              <w:t xml:space="preserve"> </w:t>
            </w:r>
            <w:proofErr w:type="spellStart"/>
            <w:r w:rsidRPr="00443299">
              <w:rPr>
                <w:rFonts w:ascii="Times New Roman" w:hAnsi="Times New Roman" w:cs="Times New Roman"/>
                <w:sz w:val="18"/>
                <w:szCs w:val="18"/>
              </w:rPr>
              <w:t>sector</w:t>
            </w:r>
            <w:proofErr w:type="spellEnd"/>
          </w:p>
        </w:tc>
      </w:tr>
    </w:tbl>
    <w:p w14:paraId="5C82DBC8" w14:textId="18447F23" w:rsidR="00F963BC" w:rsidRPr="00443299" w:rsidRDefault="00C07834" w:rsidP="00F963BC">
      <w:pPr>
        <w:pStyle w:val="Didascalia"/>
        <w:jc w:val="center"/>
        <w:rPr>
          <w:rFonts w:ascii="Times New Roman" w:hAnsi="Times New Roman" w:cs="Times New Roman"/>
          <w:i w:val="0"/>
          <w:iCs w:val="0"/>
          <w:color w:val="auto"/>
          <w:sz w:val="20"/>
          <w:szCs w:val="20"/>
          <w:lang w:val="en-GB"/>
        </w:rPr>
      </w:pPr>
      <w:bookmarkStart w:id="37" w:name="_Toc40779684"/>
      <w:r w:rsidRPr="00443299">
        <w:rPr>
          <w:rFonts w:ascii="Times New Roman" w:hAnsi="Times New Roman" w:cs="Times New Roman"/>
          <w:i w:val="0"/>
          <w:iCs w:val="0"/>
          <w:color w:val="auto"/>
          <w:sz w:val="20"/>
          <w:szCs w:val="20"/>
          <w:lang w:val="en-GB"/>
        </w:rPr>
        <w:t xml:space="preserve">Table </w:t>
      </w:r>
      <w:r w:rsidR="00E304FF" w:rsidRPr="00443299">
        <w:rPr>
          <w:rFonts w:ascii="Times New Roman" w:hAnsi="Times New Roman" w:cs="Times New Roman"/>
          <w:i w:val="0"/>
          <w:iCs w:val="0"/>
          <w:color w:val="auto"/>
          <w:sz w:val="20"/>
          <w:szCs w:val="20"/>
          <w:lang w:val="en-GB"/>
        </w:rPr>
        <w:t>11</w:t>
      </w:r>
      <w:r w:rsidRPr="00443299">
        <w:rPr>
          <w:rFonts w:ascii="Times New Roman" w:hAnsi="Times New Roman" w:cs="Times New Roman"/>
          <w:i w:val="0"/>
          <w:iCs w:val="0"/>
          <w:color w:val="auto"/>
          <w:sz w:val="20"/>
          <w:szCs w:val="20"/>
          <w:lang w:val="en-GB"/>
        </w:rPr>
        <w:t xml:space="preserve"> – Current and future target markets addressed by the ESCOs in the sample</w:t>
      </w:r>
      <w:bookmarkEnd w:id="37"/>
      <w:r w:rsidRPr="00443299">
        <w:rPr>
          <w:rFonts w:ascii="Times New Roman" w:hAnsi="Times New Roman" w:cs="Times New Roman"/>
          <w:i w:val="0"/>
          <w:iCs w:val="0"/>
          <w:color w:val="auto"/>
          <w:sz w:val="20"/>
          <w:szCs w:val="20"/>
          <w:lang w:val="en-GB"/>
        </w:rPr>
        <w:t>.</w:t>
      </w:r>
      <w:bookmarkStart w:id="38" w:name="_Hlk39229630"/>
      <w:bookmarkStart w:id="39" w:name="_Hlk37751296"/>
    </w:p>
    <w:p w14:paraId="576CFA6F" w14:textId="620905D5" w:rsidR="00F61A9F" w:rsidRPr="00443299" w:rsidRDefault="00F61A9F" w:rsidP="00D64FC9">
      <w:pPr>
        <w:spacing w:after="0" w:line="240" w:lineRule="auto"/>
        <w:jc w:val="both"/>
        <w:rPr>
          <w:rFonts w:ascii="Times New Roman" w:hAnsi="Times New Roman" w:cs="Times New Roman"/>
        </w:rPr>
      </w:pPr>
      <w:r w:rsidRPr="00443299">
        <w:rPr>
          <w:rFonts w:ascii="Times New Roman" w:hAnsi="Times New Roman" w:cs="Times New Roman"/>
        </w:rPr>
        <w:t>Focusing on the core market(s)</w:t>
      </w:r>
      <w:r w:rsidR="00D64FC9" w:rsidRPr="00443299">
        <w:rPr>
          <w:rFonts w:ascii="Times New Roman" w:hAnsi="Times New Roman" w:cs="Times New Roman"/>
        </w:rPr>
        <w:t xml:space="preserve"> declared by ESCOs</w:t>
      </w:r>
      <w:r w:rsidRPr="00443299">
        <w:rPr>
          <w:rFonts w:ascii="Times New Roman" w:hAnsi="Times New Roman" w:cs="Times New Roman"/>
        </w:rPr>
        <w:t xml:space="preserve">, technologies and services (with reference to both generic and specific services) offered by </w:t>
      </w:r>
      <w:r w:rsidR="00D64FC9" w:rsidRPr="00443299">
        <w:rPr>
          <w:rFonts w:ascii="Times New Roman" w:hAnsi="Times New Roman" w:cs="Times New Roman"/>
        </w:rPr>
        <w:t>them</w:t>
      </w:r>
      <w:r w:rsidRPr="00443299">
        <w:rPr>
          <w:rFonts w:ascii="Times New Roman" w:hAnsi="Times New Roman" w:cs="Times New Roman"/>
        </w:rPr>
        <w:t xml:space="preserve"> were mapped, </w:t>
      </w:r>
      <w:r w:rsidR="003A5672" w:rsidRPr="00443299">
        <w:rPr>
          <w:rFonts w:ascii="Times New Roman" w:hAnsi="Times New Roman" w:cs="Times New Roman"/>
        </w:rPr>
        <w:t xml:space="preserve">thus </w:t>
      </w:r>
      <w:r w:rsidRPr="00443299">
        <w:rPr>
          <w:rFonts w:ascii="Times New Roman" w:hAnsi="Times New Roman" w:cs="Times New Roman"/>
        </w:rPr>
        <w:t xml:space="preserve">showing the full coverage of both within the framework. </w:t>
      </w:r>
      <w:bookmarkStart w:id="40" w:name="_Hlk39239771"/>
      <w:r w:rsidR="003A5672" w:rsidRPr="00443299">
        <w:rPr>
          <w:rFonts w:ascii="Times New Roman" w:hAnsi="Times New Roman" w:cs="Times New Roman"/>
        </w:rPr>
        <w:t xml:space="preserve">Looking at </w:t>
      </w:r>
      <w:r w:rsidR="00D64FC9" w:rsidRPr="00443299">
        <w:rPr>
          <w:rFonts w:ascii="Times New Roman" w:hAnsi="Times New Roman" w:cs="Times New Roman"/>
        </w:rPr>
        <w:t xml:space="preserve">the </w:t>
      </w:r>
      <w:r w:rsidR="003A5672" w:rsidRPr="00443299">
        <w:rPr>
          <w:rFonts w:ascii="Times New Roman" w:hAnsi="Times New Roman" w:cs="Times New Roman"/>
        </w:rPr>
        <w:t>specific services</w:t>
      </w:r>
      <w:r w:rsidRPr="00443299">
        <w:rPr>
          <w:rFonts w:ascii="Times New Roman" w:hAnsi="Times New Roman" w:cs="Times New Roman"/>
        </w:rPr>
        <w:t>,</w:t>
      </w:r>
      <w:r w:rsidR="003A5672" w:rsidRPr="00443299">
        <w:rPr>
          <w:rFonts w:ascii="Times New Roman" w:hAnsi="Times New Roman" w:cs="Times New Roman"/>
        </w:rPr>
        <w:t xml:space="preserve"> it emerges that</w:t>
      </w:r>
      <w:r w:rsidRPr="00443299">
        <w:rPr>
          <w:rFonts w:ascii="Times New Roman" w:hAnsi="Times New Roman" w:cs="Times New Roman"/>
        </w:rPr>
        <w:t xml:space="preserve"> the vast majority of </w:t>
      </w:r>
      <w:r w:rsidR="003A5672" w:rsidRPr="00443299">
        <w:rPr>
          <w:rFonts w:ascii="Times New Roman" w:hAnsi="Times New Roman" w:cs="Times New Roman"/>
        </w:rPr>
        <w:t>ESCOs</w:t>
      </w:r>
      <w:r w:rsidRPr="00443299">
        <w:rPr>
          <w:rFonts w:ascii="Times New Roman" w:hAnsi="Times New Roman" w:cs="Times New Roman"/>
        </w:rPr>
        <w:t xml:space="preserve"> offer a broad range of services</w:t>
      </w:r>
      <w:r w:rsidR="003A5672" w:rsidRPr="00443299">
        <w:rPr>
          <w:rFonts w:ascii="Times New Roman" w:hAnsi="Times New Roman" w:cs="Times New Roman"/>
        </w:rPr>
        <w:t xml:space="preserve">, most of them related to </w:t>
      </w:r>
      <w:r w:rsidR="00AE1197" w:rsidRPr="00443299">
        <w:rPr>
          <w:rFonts w:ascii="Times New Roman" w:hAnsi="Times New Roman" w:cs="Times New Roman"/>
        </w:rPr>
        <w:t xml:space="preserve">energy efficiency </w:t>
      </w:r>
      <w:r w:rsidR="008364BB" w:rsidRPr="00443299">
        <w:rPr>
          <w:rFonts w:ascii="Times New Roman" w:hAnsi="Times New Roman" w:cs="Times New Roman"/>
        </w:rPr>
        <w:t xml:space="preserve">technologies </w:t>
      </w:r>
      <w:r w:rsidR="00AE1197" w:rsidRPr="00443299">
        <w:rPr>
          <w:rFonts w:ascii="Times New Roman" w:hAnsi="Times New Roman" w:cs="Times New Roman"/>
        </w:rPr>
        <w:t>(Table 11)</w:t>
      </w:r>
      <w:bookmarkEnd w:id="40"/>
      <w:r w:rsidR="00D64FC9" w:rsidRPr="00443299">
        <w:rPr>
          <w:rFonts w:ascii="Times New Roman" w:hAnsi="Times New Roman" w:cs="Times New Roman"/>
        </w:rPr>
        <w:t>. The same applies for generic services</w:t>
      </w:r>
      <w:r w:rsidR="00AE1197" w:rsidRPr="00443299">
        <w:rPr>
          <w:rFonts w:ascii="Times New Roman" w:hAnsi="Times New Roman" w:cs="Times New Roman"/>
        </w:rPr>
        <w:t xml:space="preserve"> (</w:t>
      </w:r>
      <w:r w:rsidR="00D64FC9" w:rsidRPr="00443299">
        <w:rPr>
          <w:rFonts w:ascii="Times New Roman" w:hAnsi="Times New Roman" w:cs="Times New Roman"/>
        </w:rPr>
        <w:t>Table 12</w:t>
      </w:r>
      <w:r w:rsidR="00AE1197" w:rsidRPr="00443299">
        <w:rPr>
          <w:rFonts w:ascii="Times New Roman" w:hAnsi="Times New Roman" w:cs="Times New Roman"/>
        </w:rPr>
        <w:t>)</w:t>
      </w:r>
      <w:r w:rsidR="00D64FC9" w:rsidRPr="00443299">
        <w:rPr>
          <w:rFonts w:ascii="Times New Roman" w:hAnsi="Times New Roman" w:cs="Times New Roman"/>
        </w:rPr>
        <w:t>,</w:t>
      </w:r>
      <w:r w:rsidRPr="00443299">
        <w:rPr>
          <w:rFonts w:ascii="Times New Roman" w:hAnsi="Times New Roman" w:cs="Times New Roman"/>
        </w:rPr>
        <w:t xml:space="preserve"> </w:t>
      </w:r>
      <w:r w:rsidR="00D64FC9" w:rsidRPr="00443299">
        <w:rPr>
          <w:rFonts w:ascii="Times New Roman" w:hAnsi="Times New Roman" w:cs="Times New Roman"/>
        </w:rPr>
        <w:t>from which</w:t>
      </w:r>
      <w:r w:rsidRPr="00443299">
        <w:rPr>
          <w:rFonts w:ascii="Times New Roman" w:hAnsi="Times New Roman" w:cs="Times New Roman"/>
        </w:rPr>
        <w:t xml:space="preserve"> </w:t>
      </w:r>
      <w:bookmarkStart w:id="41" w:name="_Hlk37751380"/>
      <w:r w:rsidR="00D23D41" w:rsidRPr="00443299">
        <w:rPr>
          <w:rFonts w:ascii="Times New Roman" w:hAnsi="Times New Roman" w:cs="Times New Roman"/>
        </w:rPr>
        <w:t xml:space="preserve">it </w:t>
      </w:r>
      <w:r w:rsidRPr="00443299">
        <w:rPr>
          <w:rFonts w:ascii="Times New Roman" w:hAnsi="Times New Roman" w:cs="Times New Roman"/>
        </w:rPr>
        <w:t xml:space="preserve">can </w:t>
      </w:r>
      <w:r w:rsidR="004C4FE0" w:rsidRPr="00443299">
        <w:rPr>
          <w:rFonts w:ascii="Times New Roman" w:hAnsi="Times New Roman" w:cs="Times New Roman"/>
        </w:rPr>
        <w:t xml:space="preserve">be </w:t>
      </w:r>
      <w:r w:rsidRPr="00443299">
        <w:rPr>
          <w:rFonts w:ascii="Times New Roman" w:hAnsi="Times New Roman" w:cs="Times New Roman"/>
        </w:rPr>
        <w:t>note</w:t>
      </w:r>
      <w:r w:rsidR="00D23D41" w:rsidRPr="00443299">
        <w:rPr>
          <w:rFonts w:ascii="Times New Roman" w:hAnsi="Times New Roman" w:cs="Times New Roman"/>
        </w:rPr>
        <w:t>d</w:t>
      </w:r>
      <w:r w:rsidRPr="00443299">
        <w:rPr>
          <w:rFonts w:ascii="Times New Roman" w:hAnsi="Times New Roman" w:cs="Times New Roman"/>
        </w:rPr>
        <w:t xml:space="preserve"> that sampled companies are inclined to a fully integrated offer, ranging from project design to managing the installed technology up to project supervision</w:t>
      </w:r>
      <w:bookmarkStart w:id="42" w:name="_Hlk37751451"/>
      <w:bookmarkEnd w:id="41"/>
      <w:r w:rsidR="00D64FC9" w:rsidRPr="00443299">
        <w:rPr>
          <w:rFonts w:ascii="Times New Roman" w:hAnsi="Times New Roman" w:cs="Times New Roman"/>
        </w:rPr>
        <w:t xml:space="preserve">, thanks to a broad </w:t>
      </w:r>
      <w:r w:rsidR="008364BB" w:rsidRPr="00443299">
        <w:rPr>
          <w:rFonts w:ascii="Times New Roman" w:hAnsi="Times New Roman" w:cs="Times New Roman"/>
        </w:rPr>
        <w:t xml:space="preserve">internal resources and capabilities </w:t>
      </w:r>
      <w:r w:rsidR="00D64FC9" w:rsidRPr="00443299">
        <w:rPr>
          <w:rFonts w:ascii="Times New Roman" w:hAnsi="Times New Roman" w:cs="Times New Roman"/>
        </w:rPr>
        <w:t>base.</w:t>
      </w:r>
      <w:bookmarkEnd w:id="42"/>
    </w:p>
    <w:bookmarkEnd w:id="38"/>
    <w:bookmarkEnd w:id="39"/>
    <w:p w14:paraId="33C74502" w14:textId="5B35679D" w:rsidR="00D64FC9" w:rsidRPr="00443299" w:rsidRDefault="00D64FC9" w:rsidP="00E304FF">
      <w:pPr>
        <w:spacing w:after="0" w:line="276" w:lineRule="auto"/>
        <w:contextualSpacing/>
        <w:jc w:val="both"/>
        <w:rPr>
          <w:rFonts w:ascii="Times New Roman" w:hAnsi="Times New Roman" w:cs="Times New Roman"/>
        </w:rPr>
      </w:pPr>
      <w:r w:rsidRPr="00443299">
        <w:rPr>
          <w:rFonts w:ascii="Times New Roman" w:hAnsi="Times New Roman" w:cs="Times New Roman"/>
        </w:rPr>
        <w:t>In general</w:t>
      </w:r>
      <w:r w:rsidR="00E304FF" w:rsidRPr="00443299">
        <w:rPr>
          <w:rFonts w:ascii="Times New Roman" w:hAnsi="Times New Roman" w:cs="Times New Roman"/>
        </w:rPr>
        <w:t xml:space="preserve">, the </w:t>
      </w:r>
      <w:r w:rsidRPr="00443299">
        <w:rPr>
          <w:rFonts w:ascii="Times New Roman" w:hAnsi="Times New Roman" w:cs="Times New Roman"/>
        </w:rPr>
        <w:t>proposed</w:t>
      </w:r>
      <w:r w:rsidR="00E304FF" w:rsidRPr="00443299">
        <w:rPr>
          <w:rFonts w:ascii="Times New Roman" w:hAnsi="Times New Roman" w:cs="Times New Roman"/>
        </w:rPr>
        <w:t xml:space="preserve"> framework was judged effective and appropriate in representing the </w:t>
      </w:r>
      <w:r w:rsidR="008364BB" w:rsidRPr="00443299">
        <w:rPr>
          <w:rFonts w:ascii="Times New Roman" w:hAnsi="Times New Roman" w:cs="Times New Roman"/>
        </w:rPr>
        <w:t xml:space="preserve">current </w:t>
      </w:r>
      <w:r w:rsidR="00E304FF" w:rsidRPr="00443299">
        <w:rPr>
          <w:rFonts w:ascii="Times New Roman" w:hAnsi="Times New Roman" w:cs="Times New Roman"/>
        </w:rPr>
        <w:t>ESCOs business</w:t>
      </w:r>
      <w:r w:rsidRPr="00443299">
        <w:rPr>
          <w:rFonts w:ascii="Times New Roman" w:hAnsi="Times New Roman" w:cs="Times New Roman"/>
        </w:rPr>
        <w:t xml:space="preserve"> positioning</w:t>
      </w:r>
      <w:r w:rsidR="00E304FF" w:rsidRPr="00443299">
        <w:rPr>
          <w:rFonts w:ascii="Times New Roman" w:hAnsi="Times New Roman" w:cs="Times New Roman"/>
        </w:rPr>
        <w:t xml:space="preserve"> by all the interviewed companies. </w:t>
      </w:r>
      <w:r w:rsidRPr="00443299">
        <w:rPr>
          <w:rFonts w:ascii="Times New Roman" w:hAnsi="Times New Roman" w:cs="Times New Roman"/>
        </w:rPr>
        <w:t>It</w:t>
      </w:r>
      <w:r w:rsidR="00E304FF" w:rsidRPr="00443299">
        <w:rPr>
          <w:rFonts w:ascii="Times New Roman" w:hAnsi="Times New Roman" w:cs="Times New Roman"/>
        </w:rPr>
        <w:t xml:space="preserve"> proved to be adequate in terms of completeness of the items, the accuracy of the </w:t>
      </w:r>
      <w:r w:rsidR="008364BB" w:rsidRPr="00443299">
        <w:rPr>
          <w:rFonts w:ascii="Times New Roman" w:hAnsi="Times New Roman" w:cs="Times New Roman"/>
        </w:rPr>
        <w:t>classifications</w:t>
      </w:r>
      <w:r w:rsidR="00E304FF" w:rsidRPr="00443299">
        <w:rPr>
          <w:rFonts w:ascii="Times New Roman" w:hAnsi="Times New Roman" w:cs="Times New Roman"/>
        </w:rPr>
        <w:t xml:space="preserve">, correctness of the hierarchy, the representativeness of the </w:t>
      </w:r>
      <w:r w:rsidR="00FF459D" w:rsidRPr="00443299">
        <w:rPr>
          <w:rFonts w:ascii="Times New Roman" w:hAnsi="Times New Roman" w:cs="Times New Roman"/>
        </w:rPr>
        <w:t xml:space="preserve">services, technologies and markets, as well as </w:t>
      </w:r>
      <w:r w:rsidR="00E304FF" w:rsidRPr="00443299">
        <w:rPr>
          <w:rFonts w:ascii="Times New Roman" w:hAnsi="Times New Roman" w:cs="Times New Roman"/>
        </w:rPr>
        <w:t xml:space="preserve">their intersections. The </w:t>
      </w:r>
      <w:r w:rsidRPr="00443299">
        <w:rPr>
          <w:rFonts w:ascii="Times New Roman" w:hAnsi="Times New Roman" w:cs="Times New Roman"/>
        </w:rPr>
        <w:t>companies</w:t>
      </w:r>
      <w:r w:rsidR="00E304FF" w:rsidRPr="00443299">
        <w:rPr>
          <w:rFonts w:ascii="Times New Roman" w:hAnsi="Times New Roman" w:cs="Times New Roman"/>
        </w:rPr>
        <w:t xml:space="preserve"> stated that the framework was “</w:t>
      </w:r>
      <w:r w:rsidR="00E304FF" w:rsidRPr="00443299">
        <w:rPr>
          <w:rFonts w:ascii="Times New Roman" w:hAnsi="Times New Roman" w:cs="Times New Roman"/>
          <w:i/>
          <w:iCs/>
        </w:rPr>
        <w:t>properly designed, detailed enough and able to properly represent the activities</w:t>
      </w:r>
      <w:r w:rsidRPr="00443299">
        <w:rPr>
          <w:rFonts w:ascii="Times New Roman" w:hAnsi="Times New Roman" w:cs="Times New Roman"/>
          <w:i/>
          <w:iCs/>
        </w:rPr>
        <w:t xml:space="preserve"> conducted by an ESCOs</w:t>
      </w:r>
      <w:r w:rsidR="00E304FF" w:rsidRPr="00443299">
        <w:rPr>
          <w:rFonts w:ascii="Times New Roman" w:hAnsi="Times New Roman" w:cs="Times New Roman"/>
        </w:rPr>
        <w:t>” (Firm 6). As noted by Firm 8, the classification of services and technologies “</w:t>
      </w:r>
      <w:r w:rsidR="00E304FF" w:rsidRPr="00443299">
        <w:rPr>
          <w:rFonts w:ascii="Times New Roman" w:hAnsi="Times New Roman" w:cs="Times New Roman"/>
          <w:i/>
          <w:iCs/>
        </w:rPr>
        <w:t>does not present overlapping, and the reasoning behind the development is robust, a proper tool to perform an analysis of the ESC</w:t>
      </w:r>
      <w:r w:rsidR="00E877A6" w:rsidRPr="00443299">
        <w:rPr>
          <w:rFonts w:ascii="Times New Roman" w:hAnsi="Times New Roman" w:cs="Times New Roman"/>
          <w:i/>
          <w:iCs/>
        </w:rPr>
        <w:t>Os</w:t>
      </w:r>
      <w:r w:rsidR="00E304FF" w:rsidRPr="00443299">
        <w:rPr>
          <w:rFonts w:ascii="Times New Roman" w:hAnsi="Times New Roman" w:cs="Times New Roman"/>
          <w:i/>
          <w:iCs/>
        </w:rPr>
        <w:t xml:space="preserve"> market</w:t>
      </w:r>
      <w:r w:rsidR="00E304FF" w:rsidRPr="00443299">
        <w:rPr>
          <w:rFonts w:ascii="Times New Roman" w:hAnsi="Times New Roman" w:cs="Times New Roman"/>
        </w:rPr>
        <w:t xml:space="preserve">”. </w:t>
      </w:r>
      <w:r w:rsidR="004F6D10" w:rsidRPr="00443299">
        <w:rPr>
          <w:rFonts w:ascii="Times New Roman" w:hAnsi="Times New Roman" w:cs="Times New Roman"/>
        </w:rPr>
        <w:t>Moreover</w:t>
      </w:r>
      <w:r w:rsidR="00127083" w:rsidRPr="00443299">
        <w:rPr>
          <w:rFonts w:ascii="Times New Roman" w:hAnsi="Times New Roman" w:cs="Times New Roman"/>
        </w:rPr>
        <w:t xml:space="preserve">, Company 5 </w:t>
      </w:r>
      <w:r w:rsidR="00E304FF" w:rsidRPr="00443299">
        <w:rPr>
          <w:rFonts w:ascii="Times New Roman" w:hAnsi="Times New Roman" w:cs="Times New Roman"/>
        </w:rPr>
        <w:t xml:space="preserve">positively judged the structure of the classification of services and technologies across different </w:t>
      </w:r>
      <w:r w:rsidR="008364BB" w:rsidRPr="00443299">
        <w:rPr>
          <w:rFonts w:ascii="Times New Roman" w:hAnsi="Times New Roman" w:cs="Times New Roman"/>
        </w:rPr>
        <w:t>markets</w:t>
      </w:r>
      <w:r w:rsidR="00E304FF" w:rsidRPr="00443299">
        <w:rPr>
          <w:rFonts w:ascii="Times New Roman" w:hAnsi="Times New Roman" w:cs="Times New Roman"/>
        </w:rPr>
        <w:t>, deemed to be of sufficient detail and relevance.</w:t>
      </w:r>
    </w:p>
    <w:p w14:paraId="5EF85E9B" w14:textId="15B21710" w:rsidR="008143D2" w:rsidRPr="00443299" w:rsidRDefault="00D64FC9" w:rsidP="00DD0D1F">
      <w:pPr>
        <w:spacing w:after="0" w:line="276" w:lineRule="auto"/>
        <w:contextualSpacing/>
        <w:jc w:val="both"/>
        <w:rPr>
          <w:rFonts w:ascii="LM Roman 10" w:hAnsi="LM Roman 10" w:cs="Times New Roman"/>
        </w:rPr>
        <w:sectPr w:rsidR="008143D2" w:rsidRPr="00443299" w:rsidSect="00380E4D">
          <w:pgSz w:w="11906" w:h="16838"/>
          <w:pgMar w:top="1417" w:right="1134" w:bottom="1134" w:left="1134" w:header="708" w:footer="708" w:gutter="0"/>
          <w:cols w:space="708"/>
          <w:titlePg/>
          <w:docGrid w:linePitch="360"/>
        </w:sectPr>
      </w:pPr>
      <w:r w:rsidRPr="00443299">
        <w:rPr>
          <w:rFonts w:ascii="Times New Roman" w:hAnsi="Times New Roman" w:cs="Times New Roman"/>
        </w:rPr>
        <w:t xml:space="preserve">On the other hand, </w:t>
      </w:r>
      <w:r w:rsidR="00E877A6" w:rsidRPr="00443299">
        <w:rPr>
          <w:rFonts w:ascii="Times New Roman" w:hAnsi="Times New Roman" w:cs="Times New Roman"/>
        </w:rPr>
        <w:t>interviewees</w:t>
      </w:r>
      <w:r w:rsidRPr="00443299">
        <w:rPr>
          <w:rFonts w:ascii="Times New Roman" w:hAnsi="Times New Roman" w:cs="Times New Roman"/>
        </w:rPr>
        <w:t xml:space="preserve"> have been involved to understand the ability of the proposed framework to bring into light emerging opportunities that could be exploited by ESCOs. </w:t>
      </w:r>
      <w:bookmarkStart w:id="43" w:name="_Hlk39240456"/>
      <w:r w:rsidR="00E877A6" w:rsidRPr="00443299">
        <w:rPr>
          <w:rFonts w:ascii="Times New Roman" w:hAnsi="Times New Roman" w:cs="Times New Roman"/>
        </w:rPr>
        <w:t xml:space="preserve">First, the framework, by favouring a concurrent assessment of the triad </w:t>
      </w:r>
      <w:r w:rsidR="001A2D24" w:rsidRPr="00443299">
        <w:rPr>
          <w:rFonts w:ascii="Times New Roman" w:hAnsi="Times New Roman" w:cs="Times New Roman"/>
        </w:rPr>
        <w:t xml:space="preserve">of </w:t>
      </w:r>
      <w:r w:rsidR="00E877A6" w:rsidRPr="00443299">
        <w:rPr>
          <w:rFonts w:ascii="Times New Roman" w:hAnsi="Times New Roman" w:cs="Times New Roman"/>
        </w:rPr>
        <w:t>technologies-services-market</w:t>
      </w:r>
      <w:r w:rsidR="00CD2410" w:rsidRPr="00443299">
        <w:rPr>
          <w:rFonts w:ascii="Times New Roman" w:hAnsi="Times New Roman" w:cs="Times New Roman"/>
        </w:rPr>
        <w:t>s</w:t>
      </w:r>
      <w:r w:rsidR="00E877A6" w:rsidRPr="00443299">
        <w:rPr>
          <w:rFonts w:ascii="Times New Roman" w:hAnsi="Times New Roman" w:cs="Times New Roman"/>
        </w:rPr>
        <w:t xml:space="preserve"> </w:t>
      </w:r>
      <w:r w:rsidR="001A4CEB" w:rsidRPr="00443299">
        <w:rPr>
          <w:rFonts w:ascii="Times New Roman" w:hAnsi="Times New Roman" w:cs="Times New Roman"/>
        </w:rPr>
        <w:t>and offering a comprehensive picture on its business positioning</w:t>
      </w:r>
      <w:r w:rsidR="00E877A6" w:rsidRPr="00443299">
        <w:rPr>
          <w:rFonts w:ascii="Times New Roman" w:hAnsi="Times New Roman" w:cs="Times New Roman"/>
        </w:rPr>
        <w:t xml:space="preserve">, </w:t>
      </w:r>
      <w:r w:rsidR="001A2D24" w:rsidRPr="00443299">
        <w:rPr>
          <w:rFonts w:ascii="Times New Roman" w:hAnsi="Times New Roman" w:cs="Times New Roman"/>
        </w:rPr>
        <w:t xml:space="preserve">may </w:t>
      </w:r>
      <w:r w:rsidR="00E877A6" w:rsidRPr="00443299">
        <w:rPr>
          <w:rFonts w:ascii="Times New Roman" w:hAnsi="Times New Roman" w:cs="Times New Roman"/>
        </w:rPr>
        <w:t xml:space="preserve">help a company in reflecting upon future business opportunities. </w:t>
      </w:r>
      <w:bookmarkEnd w:id="43"/>
      <w:r w:rsidR="004E5812" w:rsidRPr="00443299">
        <w:rPr>
          <w:rFonts w:ascii="Times New Roman" w:hAnsi="Times New Roman" w:cs="Times New Roman"/>
        </w:rPr>
        <w:t>Moreover</w:t>
      </w:r>
      <w:r w:rsidR="00E877A6" w:rsidRPr="00443299">
        <w:rPr>
          <w:rFonts w:ascii="Times New Roman" w:hAnsi="Times New Roman" w:cs="Times New Roman"/>
        </w:rPr>
        <w:t xml:space="preserve">, the interviewed ESCOs shared a positive </w:t>
      </w:r>
      <w:r w:rsidR="00E8408C" w:rsidRPr="00443299">
        <w:rPr>
          <w:rFonts w:ascii="Times New Roman" w:hAnsi="Times New Roman" w:cs="Times New Roman"/>
        </w:rPr>
        <w:t xml:space="preserve">note acknowledging the framework allowed pointing out </w:t>
      </w:r>
      <w:r w:rsidR="007128E2" w:rsidRPr="00443299">
        <w:rPr>
          <w:rFonts w:ascii="Times New Roman" w:hAnsi="Times New Roman" w:cs="Times New Roman"/>
        </w:rPr>
        <w:t xml:space="preserve">some </w:t>
      </w:r>
      <w:r w:rsidR="00E877A6" w:rsidRPr="00443299">
        <w:rPr>
          <w:rFonts w:ascii="Times New Roman" w:hAnsi="Times New Roman" w:cs="Times New Roman"/>
        </w:rPr>
        <w:t xml:space="preserve">emerging opportunities to be potentially </w:t>
      </w:r>
      <w:r w:rsidR="007128E2" w:rsidRPr="00443299">
        <w:rPr>
          <w:rFonts w:ascii="Times New Roman" w:hAnsi="Times New Roman" w:cs="Times New Roman"/>
        </w:rPr>
        <w:t>pursued and exploited</w:t>
      </w:r>
      <w:r w:rsidR="00E877A6" w:rsidRPr="00443299">
        <w:rPr>
          <w:rFonts w:ascii="Times New Roman" w:hAnsi="Times New Roman" w:cs="Times New Roman"/>
        </w:rPr>
        <w:t>. “</w:t>
      </w:r>
      <w:r w:rsidRPr="00443299">
        <w:rPr>
          <w:rFonts w:ascii="Times New Roman" w:hAnsi="Times New Roman" w:cs="Times New Roman"/>
          <w:i/>
          <w:iCs/>
        </w:rPr>
        <w:t>T</w:t>
      </w:r>
      <w:r w:rsidR="00E304FF" w:rsidRPr="00443299">
        <w:rPr>
          <w:rFonts w:ascii="Times New Roman" w:hAnsi="Times New Roman" w:cs="Times New Roman"/>
          <w:i/>
          <w:iCs/>
        </w:rPr>
        <w:t xml:space="preserve">he </w:t>
      </w:r>
      <w:r w:rsidR="00E877A6" w:rsidRPr="00443299">
        <w:rPr>
          <w:rFonts w:ascii="Times New Roman" w:hAnsi="Times New Roman" w:cs="Times New Roman"/>
          <w:i/>
          <w:iCs/>
        </w:rPr>
        <w:t>proposed</w:t>
      </w:r>
      <w:r w:rsidR="00E304FF" w:rsidRPr="00443299">
        <w:rPr>
          <w:rFonts w:ascii="Times New Roman" w:hAnsi="Times New Roman" w:cs="Times New Roman"/>
          <w:i/>
          <w:iCs/>
        </w:rPr>
        <w:t xml:space="preserve"> opportunities </w:t>
      </w:r>
      <w:r w:rsidR="00E877A6" w:rsidRPr="00443299">
        <w:rPr>
          <w:rFonts w:ascii="Times New Roman" w:hAnsi="Times New Roman" w:cs="Times New Roman"/>
          <w:i/>
          <w:iCs/>
        </w:rPr>
        <w:t xml:space="preserve">are definitely well </w:t>
      </w:r>
      <w:r w:rsidR="00E304FF" w:rsidRPr="00443299">
        <w:rPr>
          <w:rFonts w:ascii="Times New Roman" w:hAnsi="Times New Roman" w:cs="Times New Roman"/>
          <w:i/>
          <w:iCs/>
        </w:rPr>
        <w:t>defined and well-grounded, and the tool can be really effective in enhancing company awareness</w:t>
      </w:r>
      <w:r w:rsidR="00E877A6" w:rsidRPr="00443299">
        <w:rPr>
          <w:rFonts w:ascii="Times New Roman" w:hAnsi="Times New Roman" w:cs="Times New Roman"/>
          <w:i/>
          <w:iCs/>
        </w:rPr>
        <w:t xml:space="preserve"> of viable future directions</w:t>
      </w:r>
      <w:r w:rsidR="00E304FF" w:rsidRPr="00443299">
        <w:rPr>
          <w:rFonts w:ascii="Times New Roman" w:hAnsi="Times New Roman" w:cs="Times New Roman"/>
        </w:rPr>
        <w:t>”</w:t>
      </w:r>
      <w:r w:rsidR="007128E2" w:rsidRPr="00443299">
        <w:rPr>
          <w:rFonts w:ascii="Times New Roman" w:hAnsi="Times New Roman" w:cs="Times New Roman"/>
        </w:rPr>
        <w:t xml:space="preserve"> (</w:t>
      </w:r>
      <w:r w:rsidR="00E877A6" w:rsidRPr="00443299">
        <w:rPr>
          <w:rFonts w:ascii="Times New Roman" w:hAnsi="Times New Roman" w:cs="Times New Roman"/>
        </w:rPr>
        <w:t>Innovation Manager</w:t>
      </w:r>
      <w:r w:rsidR="007128E2" w:rsidRPr="00443299">
        <w:rPr>
          <w:rFonts w:ascii="Times New Roman" w:hAnsi="Times New Roman" w:cs="Times New Roman"/>
        </w:rPr>
        <w:t xml:space="preserve">, </w:t>
      </w:r>
      <w:r w:rsidR="00E877A6" w:rsidRPr="00443299">
        <w:rPr>
          <w:rFonts w:ascii="Times New Roman" w:hAnsi="Times New Roman" w:cs="Times New Roman"/>
        </w:rPr>
        <w:t>Company</w:t>
      </w:r>
      <w:r w:rsidR="00E304FF" w:rsidRPr="00443299">
        <w:rPr>
          <w:rFonts w:ascii="Times New Roman" w:hAnsi="Times New Roman" w:cs="Times New Roman"/>
        </w:rPr>
        <w:t xml:space="preserve"> 3</w:t>
      </w:r>
      <w:r w:rsidR="007128E2" w:rsidRPr="00443299">
        <w:rPr>
          <w:rFonts w:ascii="Times New Roman" w:hAnsi="Times New Roman" w:cs="Times New Roman"/>
        </w:rPr>
        <w:t>)</w:t>
      </w:r>
      <w:r w:rsidR="00E304FF" w:rsidRPr="00443299">
        <w:rPr>
          <w:rFonts w:ascii="Times New Roman" w:hAnsi="Times New Roman" w:cs="Times New Roman"/>
        </w:rPr>
        <w:t>.</w:t>
      </w:r>
      <w:r w:rsidR="00E877A6" w:rsidRPr="00443299">
        <w:rPr>
          <w:rFonts w:ascii="Times New Roman" w:hAnsi="Times New Roman" w:cs="Times New Roman"/>
        </w:rPr>
        <w:t xml:space="preserve"> </w:t>
      </w:r>
      <w:r w:rsidR="00683FF9" w:rsidRPr="00443299">
        <w:rPr>
          <w:rFonts w:ascii="Times New Roman" w:hAnsi="Times New Roman" w:cs="Times New Roman"/>
        </w:rPr>
        <w:t xml:space="preserve">Table 13 summarizes, for each opportunity </w:t>
      </w:r>
      <w:r w:rsidR="004F6D10" w:rsidRPr="00443299">
        <w:rPr>
          <w:rFonts w:ascii="Times New Roman" w:hAnsi="Times New Roman" w:cs="Times New Roman"/>
        </w:rPr>
        <w:t>analysed</w:t>
      </w:r>
      <w:r w:rsidR="00683FF9" w:rsidRPr="00443299">
        <w:rPr>
          <w:rFonts w:ascii="Times New Roman" w:hAnsi="Times New Roman" w:cs="Times New Roman"/>
        </w:rPr>
        <w:t xml:space="preserve">, the feedback gathered by ESCOs, i.e., if they confirmed or not the opportunity </w:t>
      </w:r>
      <w:r w:rsidR="004F6D10" w:rsidRPr="00443299">
        <w:rPr>
          <w:rFonts w:ascii="Times New Roman" w:hAnsi="Times New Roman" w:cs="Times New Roman"/>
        </w:rPr>
        <w:t>suggested</w:t>
      </w:r>
      <w:r w:rsidR="00683FF9" w:rsidRPr="00443299">
        <w:rPr>
          <w:rFonts w:ascii="Times New Roman" w:hAnsi="Times New Roman" w:cs="Times New Roman"/>
        </w:rPr>
        <w:t xml:space="preserve"> by the assessment framework (whenever applicable). </w:t>
      </w:r>
      <w:r w:rsidR="00E877A6" w:rsidRPr="00443299">
        <w:rPr>
          <w:rFonts w:ascii="Times New Roman" w:hAnsi="Times New Roman" w:cs="Times New Roman"/>
        </w:rPr>
        <w:t xml:space="preserve">In general, interviewees appreciated the ability of the framework to outline valuable </w:t>
      </w:r>
      <w:r w:rsidR="00683FF9" w:rsidRPr="00443299">
        <w:rPr>
          <w:rFonts w:ascii="Times New Roman" w:hAnsi="Times New Roman" w:cs="Times New Roman"/>
        </w:rPr>
        <w:t>market avenues</w:t>
      </w:r>
      <w:r w:rsidR="00E877A6" w:rsidRPr="00443299">
        <w:rPr>
          <w:rFonts w:ascii="Times New Roman" w:hAnsi="Times New Roman" w:cs="Times New Roman"/>
        </w:rPr>
        <w:t xml:space="preserve"> and to r</w:t>
      </w:r>
      <w:r w:rsidR="00CD2410" w:rsidRPr="00443299">
        <w:rPr>
          <w:rFonts w:ascii="Times New Roman" w:hAnsi="Times New Roman" w:cs="Times New Roman"/>
        </w:rPr>
        <w:t>a</w:t>
      </w:r>
      <w:r w:rsidR="00E877A6" w:rsidRPr="00443299">
        <w:rPr>
          <w:rFonts w:ascii="Times New Roman" w:hAnsi="Times New Roman" w:cs="Times New Roman"/>
        </w:rPr>
        <w:t xml:space="preserve">ise </w:t>
      </w:r>
      <w:r w:rsidR="00CD2410" w:rsidRPr="00443299">
        <w:rPr>
          <w:rFonts w:ascii="Times New Roman" w:hAnsi="Times New Roman" w:cs="Times New Roman"/>
        </w:rPr>
        <w:t xml:space="preserve">a </w:t>
      </w:r>
      <w:r w:rsidR="00E877A6" w:rsidRPr="00443299">
        <w:rPr>
          <w:rFonts w:ascii="Times New Roman" w:hAnsi="Times New Roman" w:cs="Times New Roman"/>
        </w:rPr>
        <w:t xml:space="preserve">company’s awareness through its ability of capturing new market opportunities. </w:t>
      </w:r>
    </w:p>
    <w:tbl>
      <w:tblPr>
        <w:tblW w:w="13743" w:type="dxa"/>
        <w:jc w:val="center"/>
        <w:tblLayout w:type="fixed"/>
        <w:tblCellMar>
          <w:left w:w="70" w:type="dxa"/>
          <w:right w:w="70" w:type="dxa"/>
        </w:tblCellMar>
        <w:tblLook w:val="04A0" w:firstRow="1" w:lastRow="0" w:firstColumn="1" w:lastColumn="0" w:noHBand="0" w:noVBand="1"/>
      </w:tblPr>
      <w:tblGrid>
        <w:gridCol w:w="1127"/>
        <w:gridCol w:w="993"/>
        <w:gridCol w:w="992"/>
        <w:gridCol w:w="283"/>
        <w:gridCol w:w="284"/>
        <w:gridCol w:w="283"/>
        <w:gridCol w:w="284"/>
        <w:gridCol w:w="283"/>
        <w:gridCol w:w="284"/>
        <w:gridCol w:w="283"/>
        <w:gridCol w:w="284"/>
        <w:gridCol w:w="283"/>
        <w:gridCol w:w="284"/>
        <w:gridCol w:w="283"/>
        <w:gridCol w:w="284"/>
        <w:gridCol w:w="283"/>
        <w:gridCol w:w="284"/>
        <w:gridCol w:w="283"/>
        <w:gridCol w:w="284"/>
        <w:gridCol w:w="283"/>
        <w:gridCol w:w="284"/>
        <w:gridCol w:w="283"/>
        <w:gridCol w:w="284"/>
        <w:gridCol w:w="283"/>
        <w:gridCol w:w="284"/>
        <w:gridCol w:w="283"/>
        <w:gridCol w:w="284"/>
        <w:gridCol w:w="283"/>
        <w:gridCol w:w="284"/>
        <w:gridCol w:w="283"/>
        <w:gridCol w:w="284"/>
        <w:gridCol w:w="283"/>
        <w:gridCol w:w="284"/>
        <w:gridCol w:w="283"/>
        <w:gridCol w:w="284"/>
        <w:gridCol w:w="283"/>
        <w:gridCol w:w="284"/>
        <w:gridCol w:w="284"/>
        <w:gridCol w:w="283"/>
        <w:gridCol w:w="425"/>
      </w:tblGrid>
      <w:tr w:rsidR="00B32E7A" w:rsidRPr="00443299" w14:paraId="6E577804" w14:textId="77777777" w:rsidTr="00DD0D1F">
        <w:trPr>
          <w:trHeight w:val="2540"/>
          <w:jc w:val="center"/>
        </w:trPr>
        <w:tc>
          <w:tcPr>
            <w:tcW w:w="3112" w:type="dxa"/>
            <w:gridSpan w:val="3"/>
            <w:tcBorders>
              <w:top w:val="single" w:sz="4" w:space="0" w:color="auto"/>
              <w:left w:val="single" w:sz="4" w:space="0" w:color="auto"/>
              <w:bottom w:val="single" w:sz="4" w:space="0" w:color="auto"/>
              <w:right w:val="single" w:sz="4" w:space="0" w:color="auto"/>
            </w:tcBorders>
            <w:vAlign w:val="center"/>
            <w:hideMark/>
          </w:tcPr>
          <w:p w14:paraId="06102E83" w14:textId="77777777" w:rsidR="00CC4B5B" w:rsidRPr="00443299" w:rsidRDefault="00CC4B5B" w:rsidP="00EB7E80">
            <w:pPr>
              <w:spacing w:after="0" w:line="240" w:lineRule="auto"/>
              <w:jc w:val="center"/>
              <w:rPr>
                <w:rFonts w:ascii="Times New Roman" w:eastAsia="Times New Roman" w:hAnsi="Times New Roman" w:cs="Times New Roman"/>
                <w:color w:val="000000"/>
                <w:sz w:val="14"/>
                <w:szCs w:val="14"/>
                <w:lang w:eastAsia="it-IT"/>
              </w:rPr>
            </w:pPr>
          </w:p>
        </w:tc>
        <w:tc>
          <w:tcPr>
            <w:tcW w:w="283" w:type="dxa"/>
            <w:tcBorders>
              <w:top w:val="single" w:sz="4" w:space="0" w:color="auto"/>
              <w:left w:val="nil"/>
              <w:bottom w:val="single" w:sz="4" w:space="0" w:color="auto"/>
              <w:right w:val="single" w:sz="4" w:space="0" w:color="auto"/>
            </w:tcBorders>
            <w:shd w:val="clear" w:color="auto" w:fill="auto"/>
            <w:textDirection w:val="btLr"/>
            <w:vAlign w:val="center"/>
            <w:hideMark/>
          </w:tcPr>
          <w:p w14:paraId="35D5061F"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Process improvements/ Re-phasing</w:t>
            </w:r>
          </w:p>
        </w:tc>
        <w:tc>
          <w:tcPr>
            <w:tcW w:w="284" w:type="dxa"/>
            <w:tcBorders>
              <w:top w:val="single" w:sz="4" w:space="0" w:color="auto"/>
              <w:left w:val="nil"/>
              <w:bottom w:val="single" w:sz="4" w:space="0" w:color="auto"/>
              <w:right w:val="single" w:sz="4" w:space="0" w:color="auto"/>
            </w:tcBorders>
            <w:shd w:val="clear" w:color="auto" w:fill="auto"/>
            <w:textDirection w:val="btLr"/>
            <w:vAlign w:val="center"/>
            <w:hideMark/>
          </w:tcPr>
          <w:p w14:paraId="4858A562"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Air compressors</w:t>
            </w:r>
          </w:p>
        </w:tc>
        <w:tc>
          <w:tcPr>
            <w:tcW w:w="283" w:type="dxa"/>
            <w:tcBorders>
              <w:top w:val="single" w:sz="4" w:space="0" w:color="auto"/>
              <w:left w:val="nil"/>
              <w:bottom w:val="single" w:sz="4" w:space="0" w:color="auto"/>
              <w:right w:val="single" w:sz="4" w:space="0" w:color="auto"/>
            </w:tcBorders>
            <w:shd w:val="clear" w:color="auto" w:fill="auto"/>
            <w:textDirection w:val="btLr"/>
            <w:vAlign w:val="center"/>
            <w:hideMark/>
          </w:tcPr>
          <w:p w14:paraId="0BCD7D71"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Pumping systems</w:t>
            </w:r>
          </w:p>
        </w:tc>
        <w:tc>
          <w:tcPr>
            <w:tcW w:w="284" w:type="dxa"/>
            <w:tcBorders>
              <w:top w:val="single" w:sz="4" w:space="0" w:color="auto"/>
              <w:left w:val="nil"/>
              <w:bottom w:val="single" w:sz="4" w:space="0" w:color="auto"/>
              <w:right w:val="single" w:sz="4" w:space="0" w:color="auto"/>
            </w:tcBorders>
            <w:shd w:val="clear" w:color="auto" w:fill="auto"/>
            <w:textDirection w:val="btLr"/>
            <w:vAlign w:val="center"/>
            <w:hideMark/>
          </w:tcPr>
          <w:p w14:paraId="65520D8C"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Electric motors</w:t>
            </w:r>
          </w:p>
        </w:tc>
        <w:tc>
          <w:tcPr>
            <w:tcW w:w="283" w:type="dxa"/>
            <w:tcBorders>
              <w:top w:val="single" w:sz="4" w:space="0" w:color="auto"/>
              <w:left w:val="nil"/>
              <w:bottom w:val="single" w:sz="4" w:space="0" w:color="auto"/>
              <w:right w:val="single" w:sz="4" w:space="0" w:color="auto"/>
            </w:tcBorders>
            <w:shd w:val="clear" w:color="auto" w:fill="auto"/>
            <w:textDirection w:val="btLr"/>
            <w:vAlign w:val="center"/>
            <w:hideMark/>
          </w:tcPr>
          <w:p w14:paraId="17DEA83A"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Inverters/Drives</w:t>
            </w:r>
          </w:p>
        </w:tc>
        <w:tc>
          <w:tcPr>
            <w:tcW w:w="284" w:type="dxa"/>
            <w:tcBorders>
              <w:top w:val="single" w:sz="4" w:space="0" w:color="auto"/>
              <w:left w:val="nil"/>
              <w:bottom w:val="single" w:sz="4" w:space="0" w:color="auto"/>
              <w:right w:val="single" w:sz="4" w:space="0" w:color="auto"/>
            </w:tcBorders>
            <w:shd w:val="clear" w:color="auto" w:fill="auto"/>
            <w:textDirection w:val="btLr"/>
            <w:vAlign w:val="center"/>
            <w:hideMark/>
          </w:tcPr>
          <w:p w14:paraId="53E86FEB"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Furnaces/Ovens</w:t>
            </w:r>
          </w:p>
        </w:tc>
        <w:tc>
          <w:tcPr>
            <w:tcW w:w="283" w:type="dxa"/>
            <w:tcBorders>
              <w:top w:val="single" w:sz="4" w:space="0" w:color="auto"/>
              <w:left w:val="nil"/>
              <w:bottom w:val="single" w:sz="4" w:space="0" w:color="auto"/>
              <w:right w:val="single" w:sz="4" w:space="0" w:color="auto"/>
            </w:tcBorders>
            <w:shd w:val="clear" w:color="auto" w:fill="auto"/>
            <w:textDirection w:val="btLr"/>
            <w:vAlign w:val="center"/>
            <w:hideMark/>
          </w:tcPr>
          <w:p w14:paraId="171A62B7"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Boilers/Steam systems</w:t>
            </w:r>
          </w:p>
        </w:tc>
        <w:tc>
          <w:tcPr>
            <w:tcW w:w="284" w:type="dxa"/>
            <w:tcBorders>
              <w:top w:val="single" w:sz="4" w:space="0" w:color="auto"/>
              <w:left w:val="nil"/>
              <w:bottom w:val="single" w:sz="4" w:space="0" w:color="auto"/>
              <w:right w:val="single" w:sz="4" w:space="0" w:color="auto"/>
            </w:tcBorders>
            <w:shd w:val="clear" w:color="auto" w:fill="auto"/>
            <w:textDirection w:val="btLr"/>
            <w:vAlign w:val="center"/>
            <w:hideMark/>
          </w:tcPr>
          <w:p w14:paraId="6A49BFE0"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Heating</w:t>
            </w:r>
          </w:p>
        </w:tc>
        <w:tc>
          <w:tcPr>
            <w:tcW w:w="283" w:type="dxa"/>
            <w:tcBorders>
              <w:top w:val="single" w:sz="4" w:space="0" w:color="auto"/>
              <w:left w:val="nil"/>
              <w:bottom w:val="single" w:sz="4" w:space="0" w:color="auto"/>
              <w:right w:val="single" w:sz="4" w:space="0" w:color="auto"/>
            </w:tcBorders>
            <w:shd w:val="clear" w:color="auto" w:fill="auto"/>
            <w:textDirection w:val="btLr"/>
            <w:vAlign w:val="center"/>
            <w:hideMark/>
          </w:tcPr>
          <w:p w14:paraId="2A52D376"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Refrigeration</w:t>
            </w:r>
          </w:p>
        </w:tc>
        <w:tc>
          <w:tcPr>
            <w:tcW w:w="284" w:type="dxa"/>
            <w:tcBorders>
              <w:top w:val="single" w:sz="4" w:space="0" w:color="auto"/>
              <w:left w:val="nil"/>
              <w:bottom w:val="single" w:sz="4" w:space="0" w:color="auto"/>
              <w:right w:val="single" w:sz="4" w:space="0" w:color="auto"/>
            </w:tcBorders>
            <w:shd w:val="clear" w:color="auto" w:fill="auto"/>
            <w:textDirection w:val="btLr"/>
            <w:vAlign w:val="center"/>
            <w:hideMark/>
          </w:tcPr>
          <w:p w14:paraId="46871C99"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Ventilation</w:t>
            </w:r>
          </w:p>
        </w:tc>
        <w:tc>
          <w:tcPr>
            <w:tcW w:w="283" w:type="dxa"/>
            <w:tcBorders>
              <w:top w:val="single" w:sz="4" w:space="0" w:color="auto"/>
              <w:left w:val="nil"/>
              <w:bottom w:val="single" w:sz="4" w:space="0" w:color="auto"/>
              <w:right w:val="single" w:sz="4" w:space="0" w:color="auto"/>
            </w:tcBorders>
            <w:shd w:val="clear" w:color="auto" w:fill="auto"/>
            <w:textDirection w:val="btLr"/>
            <w:vAlign w:val="center"/>
            <w:hideMark/>
          </w:tcPr>
          <w:p w14:paraId="48610567"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Air conditioning</w:t>
            </w:r>
          </w:p>
        </w:tc>
        <w:tc>
          <w:tcPr>
            <w:tcW w:w="284" w:type="dxa"/>
            <w:tcBorders>
              <w:top w:val="single" w:sz="4" w:space="0" w:color="auto"/>
              <w:left w:val="nil"/>
              <w:bottom w:val="single" w:sz="4" w:space="0" w:color="auto"/>
              <w:right w:val="single" w:sz="4" w:space="0" w:color="auto"/>
            </w:tcBorders>
            <w:shd w:val="clear" w:color="auto" w:fill="auto"/>
            <w:textDirection w:val="btLr"/>
            <w:vAlign w:val="center"/>
            <w:hideMark/>
          </w:tcPr>
          <w:p w14:paraId="4D1928DE" w14:textId="20CCF8D3"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Space HVAC</w:t>
            </w:r>
          </w:p>
        </w:tc>
        <w:tc>
          <w:tcPr>
            <w:tcW w:w="283" w:type="dxa"/>
            <w:tcBorders>
              <w:top w:val="single" w:sz="4" w:space="0" w:color="auto"/>
              <w:left w:val="nil"/>
              <w:bottom w:val="single" w:sz="4" w:space="0" w:color="auto"/>
              <w:right w:val="single" w:sz="4" w:space="0" w:color="auto"/>
            </w:tcBorders>
            <w:shd w:val="clear" w:color="auto" w:fill="auto"/>
            <w:textDirection w:val="btLr"/>
            <w:vAlign w:val="center"/>
            <w:hideMark/>
          </w:tcPr>
          <w:p w14:paraId="5941AE6E"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Envelope</w:t>
            </w:r>
          </w:p>
        </w:tc>
        <w:tc>
          <w:tcPr>
            <w:tcW w:w="284" w:type="dxa"/>
            <w:tcBorders>
              <w:top w:val="single" w:sz="4" w:space="0" w:color="auto"/>
              <w:left w:val="nil"/>
              <w:bottom w:val="single" w:sz="4" w:space="0" w:color="auto"/>
              <w:right w:val="single" w:sz="4" w:space="0" w:color="auto"/>
            </w:tcBorders>
            <w:shd w:val="clear" w:color="auto" w:fill="auto"/>
            <w:textDirection w:val="btLr"/>
            <w:vAlign w:val="center"/>
            <w:hideMark/>
          </w:tcPr>
          <w:p w14:paraId="47CD8D60"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Lighting systems</w:t>
            </w:r>
          </w:p>
        </w:tc>
        <w:tc>
          <w:tcPr>
            <w:tcW w:w="283" w:type="dxa"/>
            <w:tcBorders>
              <w:top w:val="single" w:sz="4" w:space="0" w:color="auto"/>
              <w:left w:val="nil"/>
              <w:bottom w:val="single" w:sz="4" w:space="0" w:color="auto"/>
              <w:right w:val="single" w:sz="4" w:space="0" w:color="auto"/>
            </w:tcBorders>
            <w:shd w:val="clear" w:color="auto" w:fill="auto"/>
            <w:textDirection w:val="btLr"/>
            <w:vAlign w:val="center"/>
            <w:hideMark/>
          </w:tcPr>
          <w:p w14:paraId="33B5666E"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Load management systems</w:t>
            </w:r>
          </w:p>
        </w:tc>
        <w:tc>
          <w:tcPr>
            <w:tcW w:w="284" w:type="dxa"/>
            <w:tcBorders>
              <w:top w:val="single" w:sz="4" w:space="0" w:color="auto"/>
              <w:left w:val="nil"/>
              <w:bottom w:val="single" w:sz="4" w:space="0" w:color="auto"/>
              <w:right w:val="single" w:sz="4" w:space="0" w:color="auto"/>
            </w:tcBorders>
            <w:shd w:val="clear" w:color="auto" w:fill="auto"/>
            <w:textDirection w:val="btLr"/>
            <w:vAlign w:val="center"/>
            <w:hideMark/>
          </w:tcPr>
          <w:p w14:paraId="51275989"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Devices to reduce standby consumption</w:t>
            </w:r>
          </w:p>
        </w:tc>
        <w:tc>
          <w:tcPr>
            <w:tcW w:w="283" w:type="dxa"/>
            <w:tcBorders>
              <w:top w:val="single" w:sz="4" w:space="0" w:color="auto"/>
              <w:left w:val="nil"/>
              <w:bottom w:val="single" w:sz="4" w:space="0" w:color="auto"/>
              <w:right w:val="single" w:sz="4" w:space="0" w:color="auto"/>
            </w:tcBorders>
            <w:shd w:val="clear" w:color="auto" w:fill="auto"/>
            <w:textDirection w:val="btLr"/>
            <w:vAlign w:val="center"/>
            <w:hideMark/>
          </w:tcPr>
          <w:p w14:paraId="6DA2B2DC"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Waste heat recovery</w:t>
            </w:r>
          </w:p>
        </w:tc>
        <w:tc>
          <w:tcPr>
            <w:tcW w:w="284" w:type="dxa"/>
            <w:tcBorders>
              <w:top w:val="single" w:sz="4" w:space="0" w:color="auto"/>
              <w:left w:val="nil"/>
              <w:bottom w:val="single" w:sz="4" w:space="0" w:color="auto"/>
              <w:right w:val="single" w:sz="4" w:space="0" w:color="auto"/>
            </w:tcBorders>
            <w:shd w:val="clear" w:color="auto" w:fill="auto"/>
            <w:textDirection w:val="btLr"/>
            <w:vAlign w:val="center"/>
            <w:hideMark/>
          </w:tcPr>
          <w:p w14:paraId="15B496D0"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Cogeneration</w:t>
            </w:r>
          </w:p>
        </w:tc>
        <w:tc>
          <w:tcPr>
            <w:tcW w:w="283" w:type="dxa"/>
            <w:tcBorders>
              <w:top w:val="single" w:sz="4" w:space="0" w:color="auto"/>
              <w:left w:val="nil"/>
              <w:bottom w:val="single" w:sz="4" w:space="0" w:color="auto"/>
              <w:right w:val="single" w:sz="4" w:space="0" w:color="auto"/>
            </w:tcBorders>
            <w:shd w:val="clear" w:color="auto" w:fill="auto"/>
            <w:textDirection w:val="btLr"/>
            <w:vAlign w:val="center"/>
            <w:hideMark/>
          </w:tcPr>
          <w:p w14:paraId="4C0A6AD3"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Trigeneration</w:t>
            </w:r>
          </w:p>
        </w:tc>
        <w:tc>
          <w:tcPr>
            <w:tcW w:w="284" w:type="dxa"/>
            <w:tcBorders>
              <w:top w:val="single" w:sz="4" w:space="0" w:color="auto"/>
              <w:left w:val="nil"/>
              <w:bottom w:val="single" w:sz="4" w:space="0" w:color="auto"/>
              <w:right w:val="single" w:sz="4" w:space="0" w:color="auto"/>
            </w:tcBorders>
            <w:shd w:val="clear" w:color="auto" w:fill="auto"/>
            <w:textDirection w:val="btLr"/>
            <w:vAlign w:val="center"/>
            <w:hideMark/>
          </w:tcPr>
          <w:p w14:paraId="46B10282"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Fuel switch</w:t>
            </w:r>
          </w:p>
        </w:tc>
        <w:tc>
          <w:tcPr>
            <w:tcW w:w="283" w:type="dxa"/>
            <w:tcBorders>
              <w:top w:val="single" w:sz="4" w:space="0" w:color="auto"/>
              <w:left w:val="nil"/>
              <w:bottom w:val="single" w:sz="4" w:space="0" w:color="auto"/>
              <w:right w:val="single" w:sz="4" w:space="0" w:color="auto"/>
            </w:tcBorders>
            <w:shd w:val="clear" w:color="auto" w:fill="auto"/>
            <w:textDirection w:val="btLr"/>
            <w:vAlign w:val="center"/>
            <w:hideMark/>
          </w:tcPr>
          <w:p w14:paraId="0FBA179C"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District heating</w:t>
            </w:r>
          </w:p>
        </w:tc>
        <w:tc>
          <w:tcPr>
            <w:tcW w:w="284" w:type="dxa"/>
            <w:tcBorders>
              <w:top w:val="single" w:sz="4" w:space="0" w:color="auto"/>
              <w:left w:val="nil"/>
              <w:bottom w:val="single" w:sz="4" w:space="0" w:color="auto"/>
              <w:right w:val="single" w:sz="4" w:space="0" w:color="auto"/>
            </w:tcBorders>
            <w:shd w:val="clear" w:color="auto" w:fill="auto"/>
            <w:textDirection w:val="btLr"/>
            <w:vAlign w:val="center"/>
            <w:hideMark/>
          </w:tcPr>
          <w:p w14:paraId="7128821A" w14:textId="72728061"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Solar thermal panel</w:t>
            </w:r>
          </w:p>
        </w:tc>
        <w:tc>
          <w:tcPr>
            <w:tcW w:w="283" w:type="dxa"/>
            <w:tcBorders>
              <w:top w:val="single" w:sz="4" w:space="0" w:color="auto"/>
              <w:left w:val="nil"/>
              <w:bottom w:val="single" w:sz="4" w:space="0" w:color="auto"/>
              <w:right w:val="single" w:sz="4" w:space="0" w:color="auto"/>
            </w:tcBorders>
            <w:shd w:val="clear" w:color="auto" w:fill="auto"/>
            <w:textDirection w:val="btLr"/>
            <w:vAlign w:val="center"/>
            <w:hideMark/>
          </w:tcPr>
          <w:p w14:paraId="3A1415C2"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Photovoltaic solar panel</w:t>
            </w:r>
          </w:p>
        </w:tc>
        <w:tc>
          <w:tcPr>
            <w:tcW w:w="284" w:type="dxa"/>
            <w:tcBorders>
              <w:top w:val="single" w:sz="4" w:space="0" w:color="auto"/>
              <w:left w:val="nil"/>
              <w:bottom w:val="single" w:sz="4" w:space="0" w:color="auto"/>
              <w:right w:val="single" w:sz="4" w:space="0" w:color="auto"/>
            </w:tcBorders>
            <w:shd w:val="clear" w:color="auto" w:fill="auto"/>
            <w:textDirection w:val="btLr"/>
            <w:vAlign w:val="center"/>
            <w:hideMark/>
          </w:tcPr>
          <w:p w14:paraId="2F938620"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Wind</w:t>
            </w:r>
          </w:p>
        </w:tc>
        <w:tc>
          <w:tcPr>
            <w:tcW w:w="283" w:type="dxa"/>
            <w:tcBorders>
              <w:top w:val="single" w:sz="4" w:space="0" w:color="auto"/>
              <w:left w:val="nil"/>
              <w:bottom w:val="single" w:sz="4" w:space="0" w:color="auto"/>
              <w:right w:val="single" w:sz="4" w:space="0" w:color="auto"/>
            </w:tcBorders>
            <w:shd w:val="clear" w:color="auto" w:fill="auto"/>
            <w:textDirection w:val="btLr"/>
            <w:vAlign w:val="center"/>
            <w:hideMark/>
          </w:tcPr>
          <w:p w14:paraId="498D3A83"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Hydro</w:t>
            </w:r>
          </w:p>
        </w:tc>
        <w:tc>
          <w:tcPr>
            <w:tcW w:w="284" w:type="dxa"/>
            <w:tcBorders>
              <w:top w:val="single" w:sz="4" w:space="0" w:color="auto"/>
              <w:left w:val="nil"/>
              <w:bottom w:val="single" w:sz="4" w:space="0" w:color="auto"/>
              <w:right w:val="single" w:sz="4" w:space="0" w:color="auto"/>
            </w:tcBorders>
            <w:shd w:val="clear" w:color="auto" w:fill="auto"/>
            <w:textDirection w:val="btLr"/>
            <w:vAlign w:val="center"/>
            <w:hideMark/>
          </w:tcPr>
          <w:p w14:paraId="4A0A98F8"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Biomass</w:t>
            </w:r>
          </w:p>
        </w:tc>
        <w:tc>
          <w:tcPr>
            <w:tcW w:w="283" w:type="dxa"/>
            <w:tcBorders>
              <w:top w:val="single" w:sz="4" w:space="0" w:color="auto"/>
              <w:left w:val="nil"/>
              <w:bottom w:val="single" w:sz="4" w:space="0" w:color="auto"/>
              <w:right w:val="single" w:sz="4" w:space="0" w:color="auto"/>
            </w:tcBorders>
            <w:shd w:val="clear" w:color="auto" w:fill="auto"/>
            <w:textDirection w:val="btLr"/>
            <w:vAlign w:val="center"/>
            <w:hideMark/>
          </w:tcPr>
          <w:p w14:paraId="139B32B8"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Geothermal</w:t>
            </w:r>
          </w:p>
        </w:tc>
        <w:tc>
          <w:tcPr>
            <w:tcW w:w="284" w:type="dxa"/>
            <w:tcBorders>
              <w:top w:val="single" w:sz="4" w:space="0" w:color="auto"/>
              <w:left w:val="nil"/>
              <w:bottom w:val="single" w:sz="4" w:space="0" w:color="auto"/>
              <w:right w:val="single" w:sz="4" w:space="0" w:color="auto"/>
            </w:tcBorders>
            <w:shd w:val="clear" w:color="auto" w:fill="auto"/>
            <w:textDirection w:val="btLr"/>
            <w:vAlign w:val="center"/>
            <w:hideMark/>
          </w:tcPr>
          <w:p w14:paraId="43F58167" w14:textId="2DB3FF40"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Biofuels/biogas</w:t>
            </w:r>
          </w:p>
        </w:tc>
        <w:tc>
          <w:tcPr>
            <w:tcW w:w="283" w:type="dxa"/>
            <w:tcBorders>
              <w:top w:val="single" w:sz="4" w:space="0" w:color="auto"/>
              <w:left w:val="nil"/>
              <w:bottom w:val="single" w:sz="4" w:space="0" w:color="auto"/>
              <w:right w:val="single" w:sz="4" w:space="0" w:color="auto"/>
            </w:tcBorders>
            <w:shd w:val="clear" w:color="auto" w:fill="auto"/>
            <w:textDirection w:val="btLr"/>
            <w:vAlign w:val="center"/>
            <w:hideMark/>
          </w:tcPr>
          <w:p w14:paraId="3C722DFA"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Emergency generators</w:t>
            </w:r>
          </w:p>
        </w:tc>
        <w:tc>
          <w:tcPr>
            <w:tcW w:w="284" w:type="dxa"/>
            <w:tcBorders>
              <w:top w:val="single" w:sz="4" w:space="0" w:color="auto"/>
              <w:left w:val="nil"/>
              <w:bottom w:val="single" w:sz="4" w:space="0" w:color="auto"/>
              <w:right w:val="single" w:sz="4" w:space="0" w:color="auto"/>
            </w:tcBorders>
            <w:shd w:val="clear" w:color="auto" w:fill="auto"/>
            <w:textDirection w:val="btLr"/>
            <w:vAlign w:val="center"/>
            <w:hideMark/>
          </w:tcPr>
          <w:p w14:paraId="035A9655"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Energy management systems</w:t>
            </w:r>
          </w:p>
        </w:tc>
        <w:tc>
          <w:tcPr>
            <w:tcW w:w="283" w:type="dxa"/>
            <w:tcBorders>
              <w:top w:val="single" w:sz="4" w:space="0" w:color="auto"/>
              <w:left w:val="nil"/>
              <w:bottom w:val="single" w:sz="4" w:space="0" w:color="auto"/>
              <w:right w:val="single" w:sz="4" w:space="0" w:color="auto"/>
            </w:tcBorders>
            <w:shd w:val="clear" w:color="auto" w:fill="auto"/>
            <w:textDirection w:val="btLr"/>
            <w:vAlign w:val="center"/>
            <w:hideMark/>
          </w:tcPr>
          <w:p w14:paraId="4545EB6F"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Smart meters</w:t>
            </w:r>
          </w:p>
        </w:tc>
        <w:tc>
          <w:tcPr>
            <w:tcW w:w="284" w:type="dxa"/>
            <w:tcBorders>
              <w:top w:val="single" w:sz="4" w:space="0" w:color="auto"/>
              <w:left w:val="nil"/>
              <w:bottom w:val="single" w:sz="4" w:space="0" w:color="auto"/>
              <w:right w:val="single" w:sz="4" w:space="0" w:color="auto"/>
            </w:tcBorders>
            <w:shd w:val="clear" w:color="auto" w:fill="auto"/>
            <w:textDirection w:val="btLr"/>
            <w:vAlign w:val="center"/>
            <w:hideMark/>
          </w:tcPr>
          <w:p w14:paraId="2665CFC7"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Energy storage</w:t>
            </w:r>
          </w:p>
        </w:tc>
        <w:tc>
          <w:tcPr>
            <w:tcW w:w="283" w:type="dxa"/>
            <w:tcBorders>
              <w:top w:val="single" w:sz="4" w:space="0" w:color="auto"/>
              <w:left w:val="nil"/>
              <w:bottom w:val="single" w:sz="4" w:space="0" w:color="auto"/>
              <w:right w:val="single" w:sz="4" w:space="0" w:color="auto"/>
            </w:tcBorders>
            <w:shd w:val="clear" w:color="auto" w:fill="auto"/>
            <w:textDirection w:val="btLr"/>
            <w:vAlign w:val="center"/>
            <w:hideMark/>
          </w:tcPr>
          <w:p w14:paraId="2AE0BF97"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Automation</w:t>
            </w:r>
          </w:p>
        </w:tc>
        <w:tc>
          <w:tcPr>
            <w:tcW w:w="284" w:type="dxa"/>
            <w:tcBorders>
              <w:top w:val="single" w:sz="4" w:space="0" w:color="auto"/>
              <w:left w:val="nil"/>
              <w:bottom w:val="single" w:sz="4" w:space="0" w:color="auto"/>
              <w:right w:val="single" w:sz="4" w:space="0" w:color="auto"/>
            </w:tcBorders>
            <w:shd w:val="clear" w:color="auto" w:fill="auto"/>
            <w:textDirection w:val="btLr"/>
            <w:vAlign w:val="center"/>
            <w:hideMark/>
          </w:tcPr>
          <w:p w14:paraId="0B22C379"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E-mobility</w:t>
            </w:r>
          </w:p>
        </w:tc>
        <w:tc>
          <w:tcPr>
            <w:tcW w:w="284" w:type="dxa"/>
            <w:tcBorders>
              <w:top w:val="single" w:sz="4" w:space="0" w:color="auto"/>
              <w:left w:val="nil"/>
              <w:bottom w:val="single" w:sz="4" w:space="0" w:color="auto"/>
              <w:right w:val="single" w:sz="4" w:space="0" w:color="auto"/>
            </w:tcBorders>
            <w:shd w:val="clear" w:color="auto" w:fill="auto"/>
            <w:textDirection w:val="btLr"/>
            <w:vAlign w:val="center"/>
            <w:hideMark/>
          </w:tcPr>
          <w:p w14:paraId="4FB1B499"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Water savings</w:t>
            </w:r>
          </w:p>
        </w:tc>
        <w:tc>
          <w:tcPr>
            <w:tcW w:w="283" w:type="dxa"/>
            <w:tcBorders>
              <w:top w:val="single" w:sz="4" w:space="0" w:color="auto"/>
              <w:left w:val="nil"/>
              <w:bottom w:val="single" w:sz="4" w:space="0" w:color="auto"/>
              <w:right w:val="single" w:sz="4" w:space="0" w:color="auto"/>
            </w:tcBorders>
            <w:shd w:val="clear" w:color="auto" w:fill="auto"/>
            <w:textDirection w:val="btLr"/>
            <w:vAlign w:val="center"/>
            <w:hideMark/>
          </w:tcPr>
          <w:p w14:paraId="6F6A41E6"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Reduction of solid waste</w:t>
            </w:r>
          </w:p>
        </w:tc>
        <w:tc>
          <w:tcPr>
            <w:tcW w:w="425" w:type="dxa"/>
            <w:tcBorders>
              <w:top w:val="single" w:sz="4" w:space="0" w:color="auto"/>
              <w:left w:val="nil"/>
              <w:bottom w:val="single" w:sz="4" w:space="0" w:color="auto"/>
              <w:right w:val="single" w:sz="4" w:space="0" w:color="auto"/>
            </w:tcBorders>
            <w:shd w:val="clear" w:color="auto" w:fill="auto"/>
            <w:textDirection w:val="btLr"/>
            <w:vAlign w:val="center"/>
            <w:hideMark/>
          </w:tcPr>
          <w:p w14:paraId="5A6EF91B"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Air quality monitors</w:t>
            </w:r>
          </w:p>
        </w:tc>
      </w:tr>
      <w:tr w:rsidR="00B32E7A" w:rsidRPr="00443299" w14:paraId="79CFF10A" w14:textId="77777777" w:rsidTr="00DD0D1F">
        <w:trPr>
          <w:trHeight w:val="220"/>
          <w:jc w:val="center"/>
        </w:trPr>
        <w:tc>
          <w:tcPr>
            <w:tcW w:w="1127" w:type="dxa"/>
            <w:tcBorders>
              <w:top w:val="nil"/>
              <w:left w:val="single" w:sz="4" w:space="0" w:color="auto"/>
              <w:bottom w:val="single" w:sz="4" w:space="0" w:color="auto"/>
              <w:right w:val="single" w:sz="4" w:space="0" w:color="auto"/>
            </w:tcBorders>
            <w:shd w:val="clear" w:color="auto" w:fill="auto"/>
            <w:noWrap/>
            <w:vAlign w:val="center"/>
            <w:hideMark/>
          </w:tcPr>
          <w:p w14:paraId="2CA43148" w14:textId="77777777" w:rsidR="00CC4B5B" w:rsidRPr="00443299" w:rsidRDefault="00CC4B5B" w:rsidP="00EB7E80">
            <w:pPr>
              <w:spacing w:after="0" w:line="240" w:lineRule="auto"/>
              <w:jc w:val="center"/>
              <w:rPr>
                <w:rFonts w:ascii="Times New Roman" w:eastAsia="Times New Roman" w:hAnsi="Times New Roman" w:cs="Times New Roman"/>
                <w:color w:val="000000"/>
                <w:sz w:val="12"/>
                <w:szCs w:val="12"/>
                <w:lang w:eastAsia="it-IT"/>
              </w:rPr>
            </w:pPr>
            <w:r w:rsidRPr="00443299">
              <w:rPr>
                <w:rFonts w:ascii="Times New Roman" w:eastAsia="Times New Roman" w:hAnsi="Times New Roman" w:cs="Times New Roman"/>
                <w:color w:val="000000"/>
                <w:sz w:val="12"/>
                <w:szCs w:val="12"/>
                <w:lang w:eastAsia="it-IT"/>
              </w:rPr>
              <w:t>PROJECT ASSESSMENT</w:t>
            </w:r>
          </w:p>
        </w:tc>
        <w:tc>
          <w:tcPr>
            <w:tcW w:w="1985" w:type="dxa"/>
            <w:gridSpan w:val="2"/>
            <w:tcBorders>
              <w:top w:val="single" w:sz="4" w:space="0" w:color="auto"/>
              <w:left w:val="nil"/>
              <w:bottom w:val="single" w:sz="4" w:space="0" w:color="auto"/>
              <w:right w:val="single" w:sz="4" w:space="0" w:color="auto"/>
            </w:tcBorders>
            <w:shd w:val="clear" w:color="auto" w:fill="auto"/>
            <w:vAlign w:val="center"/>
            <w:hideMark/>
          </w:tcPr>
          <w:p w14:paraId="32036C80"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Project design</w:t>
            </w:r>
          </w:p>
        </w:tc>
        <w:tc>
          <w:tcPr>
            <w:tcW w:w="283" w:type="dxa"/>
            <w:tcBorders>
              <w:top w:val="nil"/>
              <w:left w:val="nil"/>
              <w:bottom w:val="single" w:sz="4" w:space="0" w:color="auto"/>
              <w:right w:val="single" w:sz="4" w:space="0" w:color="auto"/>
            </w:tcBorders>
            <w:shd w:val="clear" w:color="auto" w:fill="auto"/>
            <w:noWrap/>
            <w:vAlign w:val="center"/>
            <w:hideMark/>
          </w:tcPr>
          <w:p w14:paraId="48664011"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4" w:type="dxa"/>
            <w:tcBorders>
              <w:top w:val="nil"/>
              <w:left w:val="nil"/>
              <w:bottom w:val="single" w:sz="4" w:space="0" w:color="auto"/>
              <w:right w:val="single" w:sz="4" w:space="0" w:color="auto"/>
            </w:tcBorders>
            <w:shd w:val="clear" w:color="000000" w:fill="70AD47"/>
            <w:noWrap/>
            <w:vAlign w:val="center"/>
            <w:hideMark/>
          </w:tcPr>
          <w:p w14:paraId="15B4B6A7"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7/8</w:t>
            </w:r>
          </w:p>
        </w:tc>
        <w:tc>
          <w:tcPr>
            <w:tcW w:w="283" w:type="dxa"/>
            <w:tcBorders>
              <w:top w:val="nil"/>
              <w:left w:val="nil"/>
              <w:bottom w:val="single" w:sz="4" w:space="0" w:color="auto"/>
              <w:right w:val="single" w:sz="4" w:space="0" w:color="auto"/>
            </w:tcBorders>
            <w:shd w:val="clear" w:color="auto" w:fill="auto"/>
            <w:noWrap/>
            <w:vAlign w:val="center"/>
            <w:hideMark/>
          </w:tcPr>
          <w:p w14:paraId="50CFDC6A"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4" w:type="dxa"/>
            <w:tcBorders>
              <w:top w:val="nil"/>
              <w:left w:val="nil"/>
              <w:bottom w:val="single" w:sz="4" w:space="0" w:color="auto"/>
              <w:right w:val="single" w:sz="4" w:space="0" w:color="auto"/>
            </w:tcBorders>
            <w:shd w:val="clear" w:color="auto" w:fill="auto"/>
            <w:noWrap/>
            <w:vAlign w:val="center"/>
            <w:hideMark/>
          </w:tcPr>
          <w:p w14:paraId="5147ADBE"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3" w:type="dxa"/>
            <w:tcBorders>
              <w:top w:val="nil"/>
              <w:left w:val="nil"/>
              <w:bottom w:val="single" w:sz="4" w:space="0" w:color="auto"/>
              <w:right w:val="single" w:sz="4" w:space="0" w:color="auto"/>
            </w:tcBorders>
            <w:shd w:val="clear" w:color="auto" w:fill="auto"/>
            <w:noWrap/>
            <w:vAlign w:val="center"/>
            <w:hideMark/>
          </w:tcPr>
          <w:p w14:paraId="45E126B1"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4" w:type="dxa"/>
            <w:tcBorders>
              <w:top w:val="nil"/>
              <w:left w:val="nil"/>
              <w:bottom w:val="single" w:sz="4" w:space="0" w:color="auto"/>
              <w:right w:val="single" w:sz="4" w:space="0" w:color="auto"/>
            </w:tcBorders>
            <w:shd w:val="clear" w:color="auto" w:fill="auto"/>
            <w:noWrap/>
            <w:vAlign w:val="center"/>
            <w:hideMark/>
          </w:tcPr>
          <w:p w14:paraId="699637E1"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auto" w:fill="auto"/>
            <w:noWrap/>
            <w:vAlign w:val="center"/>
            <w:hideMark/>
          </w:tcPr>
          <w:p w14:paraId="42EA9BF0"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4" w:type="dxa"/>
            <w:tcBorders>
              <w:top w:val="nil"/>
              <w:left w:val="nil"/>
              <w:bottom w:val="single" w:sz="4" w:space="0" w:color="auto"/>
              <w:right w:val="single" w:sz="4" w:space="0" w:color="auto"/>
            </w:tcBorders>
            <w:shd w:val="clear" w:color="000000" w:fill="70AD47"/>
            <w:noWrap/>
            <w:vAlign w:val="center"/>
            <w:hideMark/>
          </w:tcPr>
          <w:p w14:paraId="3D6D20ED"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7/8</w:t>
            </w:r>
          </w:p>
        </w:tc>
        <w:tc>
          <w:tcPr>
            <w:tcW w:w="283" w:type="dxa"/>
            <w:tcBorders>
              <w:top w:val="nil"/>
              <w:left w:val="nil"/>
              <w:bottom w:val="single" w:sz="4" w:space="0" w:color="auto"/>
              <w:right w:val="single" w:sz="4" w:space="0" w:color="auto"/>
            </w:tcBorders>
            <w:shd w:val="clear" w:color="000000" w:fill="70AD47"/>
            <w:noWrap/>
            <w:vAlign w:val="center"/>
            <w:hideMark/>
          </w:tcPr>
          <w:p w14:paraId="1E94FCAA"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7/8</w:t>
            </w:r>
          </w:p>
        </w:tc>
        <w:tc>
          <w:tcPr>
            <w:tcW w:w="284" w:type="dxa"/>
            <w:tcBorders>
              <w:top w:val="nil"/>
              <w:left w:val="nil"/>
              <w:bottom w:val="single" w:sz="4" w:space="0" w:color="auto"/>
              <w:right w:val="single" w:sz="4" w:space="0" w:color="auto"/>
            </w:tcBorders>
            <w:shd w:val="clear" w:color="auto" w:fill="auto"/>
            <w:noWrap/>
            <w:vAlign w:val="center"/>
            <w:hideMark/>
          </w:tcPr>
          <w:p w14:paraId="54ADD40F"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3" w:type="dxa"/>
            <w:tcBorders>
              <w:top w:val="nil"/>
              <w:left w:val="nil"/>
              <w:bottom w:val="single" w:sz="4" w:space="0" w:color="auto"/>
              <w:right w:val="single" w:sz="4" w:space="0" w:color="auto"/>
            </w:tcBorders>
            <w:shd w:val="clear" w:color="auto" w:fill="auto"/>
            <w:noWrap/>
            <w:vAlign w:val="center"/>
            <w:hideMark/>
          </w:tcPr>
          <w:p w14:paraId="2BAD162C"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4" w:type="dxa"/>
            <w:tcBorders>
              <w:top w:val="nil"/>
              <w:left w:val="nil"/>
              <w:bottom w:val="single" w:sz="4" w:space="0" w:color="auto"/>
              <w:right w:val="single" w:sz="4" w:space="0" w:color="auto"/>
            </w:tcBorders>
            <w:shd w:val="clear" w:color="auto" w:fill="auto"/>
            <w:noWrap/>
            <w:vAlign w:val="center"/>
            <w:hideMark/>
          </w:tcPr>
          <w:p w14:paraId="2A385DD8"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auto" w:fill="auto"/>
            <w:noWrap/>
            <w:vAlign w:val="center"/>
            <w:hideMark/>
          </w:tcPr>
          <w:p w14:paraId="4F74E25D"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000000" w:fill="70AD47"/>
            <w:noWrap/>
            <w:vAlign w:val="center"/>
            <w:hideMark/>
          </w:tcPr>
          <w:p w14:paraId="521CDAC8"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6/8</w:t>
            </w:r>
          </w:p>
        </w:tc>
        <w:tc>
          <w:tcPr>
            <w:tcW w:w="283" w:type="dxa"/>
            <w:tcBorders>
              <w:top w:val="nil"/>
              <w:left w:val="nil"/>
              <w:bottom w:val="single" w:sz="4" w:space="0" w:color="auto"/>
              <w:right w:val="single" w:sz="4" w:space="0" w:color="auto"/>
            </w:tcBorders>
            <w:shd w:val="clear" w:color="auto" w:fill="auto"/>
            <w:noWrap/>
            <w:vAlign w:val="center"/>
            <w:hideMark/>
          </w:tcPr>
          <w:p w14:paraId="3802120F"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auto" w:fill="auto"/>
            <w:noWrap/>
            <w:vAlign w:val="center"/>
            <w:hideMark/>
          </w:tcPr>
          <w:p w14:paraId="427B9667"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3" w:type="dxa"/>
            <w:tcBorders>
              <w:top w:val="nil"/>
              <w:left w:val="nil"/>
              <w:bottom w:val="single" w:sz="4" w:space="0" w:color="auto"/>
              <w:right w:val="single" w:sz="4" w:space="0" w:color="auto"/>
            </w:tcBorders>
            <w:shd w:val="clear" w:color="auto" w:fill="auto"/>
            <w:noWrap/>
            <w:vAlign w:val="center"/>
            <w:hideMark/>
          </w:tcPr>
          <w:p w14:paraId="1A45B5CD"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000000" w:fill="70AD47"/>
            <w:noWrap/>
            <w:vAlign w:val="center"/>
            <w:hideMark/>
          </w:tcPr>
          <w:p w14:paraId="7F5C3EC7"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7/8</w:t>
            </w:r>
          </w:p>
        </w:tc>
        <w:tc>
          <w:tcPr>
            <w:tcW w:w="283" w:type="dxa"/>
            <w:tcBorders>
              <w:top w:val="nil"/>
              <w:left w:val="nil"/>
              <w:bottom w:val="single" w:sz="4" w:space="0" w:color="auto"/>
              <w:right w:val="single" w:sz="4" w:space="0" w:color="auto"/>
            </w:tcBorders>
            <w:shd w:val="clear" w:color="000000" w:fill="70AD47"/>
            <w:noWrap/>
            <w:vAlign w:val="center"/>
            <w:hideMark/>
          </w:tcPr>
          <w:p w14:paraId="10E1592C"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7/8</w:t>
            </w:r>
          </w:p>
        </w:tc>
        <w:tc>
          <w:tcPr>
            <w:tcW w:w="284" w:type="dxa"/>
            <w:tcBorders>
              <w:top w:val="nil"/>
              <w:left w:val="nil"/>
              <w:bottom w:val="single" w:sz="4" w:space="0" w:color="auto"/>
              <w:right w:val="single" w:sz="4" w:space="0" w:color="auto"/>
            </w:tcBorders>
            <w:shd w:val="clear" w:color="auto" w:fill="auto"/>
            <w:noWrap/>
            <w:vAlign w:val="center"/>
            <w:hideMark/>
          </w:tcPr>
          <w:p w14:paraId="3026B0A5"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3" w:type="dxa"/>
            <w:tcBorders>
              <w:top w:val="nil"/>
              <w:left w:val="nil"/>
              <w:bottom w:val="single" w:sz="4" w:space="0" w:color="auto"/>
              <w:right w:val="single" w:sz="4" w:space="0" w:color="auto"/>
            </w:tcBorders>
            <w:shd w:val="clear" w:color="auto" w:fill="auto"/>
            <w:noWrap/>
            <w:vAlign w:val="center"/>
            <w:hideMark/>
          </w:tcPr>
          <w:p w14:paraId="5753849B"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auto" w:fill="auto"/>
            <w:noWrap/>
            <w:vAlign w:val="center"/>
            <w:hideMark/>
          </w:tcPr>
          <w:p w14:paraId="3A12FFE8"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000000" w:fill="70AD47"/>
            <w:noWrap/>
            <w:vAlign w:val="center"/>
            <w:hideMark/>
          </w:tcPr>
          <w:p w14:paraId="05F039B5"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6/8</w:t>
            </w:r>
          </w:p>
        </w:tc>
        <w:tc>
          <w:tcPr>
            <w:tcW w:w="284" w:type="dxa"/>
            <w:tcBorders>
              <w:top w:val="nil"/>
              <w:left w:val="nil"/>
              <w:bottom w:val="single" w:sz="4" w:space="0" w:color="auto"/>
              <w:right w:val="single" w:sz="4" w:space="0" w:color="auto"/>
            </w:tcBorders>
            <w:shd w:val="clear" w:color="000000" w:fill="FFC000"/>
            <w:noWrap/>
            <w:vAlign w:val="center"/>
            <w:hideMark/>
          </w:tcPr>
          <w:p w14:paraId="6BE280BC"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3" w:type="dxa"/>
            <w:tcBorders>
              <w:top w:val="nil"/>
              <w:left w:val="nil"/>
              <w:bottom w:val="single" w:sz="4" w:space="0" w:color="auto"/>
              <w:right w:val="single" w:sz="4" w:space="0" w:color="auto"/>
            </w:tcBorders>
            <w:shd w:val="clear" w:color="000000" w:fill="FFC000"/>
            <w:noWrap/>
            <w:vAlign w:val="center"/>
            <w:hideMark/>
          </w:tcPr>
          <w:p w14:paraId="6B719E09"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auto" w:fill="auto"/>
            <w:noWrap/>
            <w:vAlign w:val="center"/>
            <w:hideMark/>
          </w:tcPr>
          <w:p w14:paraId="00C8B549"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000000" w:fill="FFC000"/>
            <w:noWrap/>
            <w:vAlign w:val="center"/>
            <w:hideMark/>
          </w:tcPr>
          <w:p w14:paraId="2EDF684B"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auto" w:fill="auto"/>
            <w:noWrap/>
            <w:vAlign w:val="center"/>
            <w:hideMark/>
          </w:tcPr>
          <w:p w14:paraId="4BB0D69E"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000000" w:fill="FFC000"/>
            <w:noWrap/>
            <w:vAlign w:val="center"/>
            <w:hideMark/>
          </w:tcPr>
          <w:p w14:paraId="5A265AC7"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000000" w:fill="70AD47"/>
            <w:noWrap/>
            <w:vAlign w:val="center"/>
            <w:hideMark/>
          </w:tcPr>
          <w:p w14:paraId="0C7571B1"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7/8</w:t>
            </w:r>
          </w:p>
        </w:tc>
        <w:tc>
          <w:tcPr>
            <w:tcW w:w="283" w:type="dxa"/>
            <w:tcBorders>
              <w:top w:val="nil"/>
              <w:left w:val="nil"/>
              <w:bottom w:val="single" w:sz="4" w:space="0" w:color="auto"/>
              <w:right w:val="single" w:sz="4" w:space="0" w:color="auto"/>
            </w:tcBorders>
            <w:shd w:val="clear" w:color="000000" w:fill="70AD47"/>
            <w:noWrap/>
            <w:vAlign w:val="center"/>
            <w:hideMark/>
          </w:tcPr>
          <w:p w14:paraId="10974E46"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6/8</w:t>
            </w:r>
          </w:p>
        </w:tc>
        <w:tc>
          <w:tcPr>
            <w:tcW w:w="284" w:type="dxa"/>
            <w:tcBorders>
              <w:top w:val="nil"/>
              <w:left w:val="nil"/>
              <w:bottom w:val="single" w:sz="4" w:space="0" w:color="auto"/>
              <w:right w:val="single" w:sz="4" w:space="0" w:color="auto"/>
            </w:tcBorders>
            <w:shd w:val="clear" w:color="auto" w:fill="auto"/>
            <w:noWrap/>
            <w:vAlign w:val="center"/>
            <w:hideMark/>
          </w:tcPr>
          <w:p w14:paraId="17A28509"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auto" w:fill="auto"/>
            <w:noWrap/>
            <w:vAlign w:val="center"/>
            <w:hideMark/>
          </w:tcPr>
          <w:p w14:paraId="50D6672F"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auto" w:fill="auto"/>
            <w:noWrap/>
            <w:vAlign w:val="center"/>
            <w:hideMark/>
          </w:tcPr>
          <w:p w14:paraId="4C4169C3"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000000" w:fill="FFC000"/>
            <w:noWrap/>
            <w:vAlign w:val="center"/>
            <w:hideMark/>
          </w:tcPr>
          <w:p w14:paraId="04834911"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0/8</w:t>
            </w:r>
          </w:p>
        </w:tc>
        <w:tc>
          <w:tcPr>
            <w:tcW w:w="283" w:type="dxa"/>
            <w:tcBorders>
              <w:top w:val="nil"/>
              <w:left w:val="nil"/>
              <w:bottom w:val="single" w:sz="4" w:space="0" w:color="auto"/>
              <w:right w:val="single" w:sz="4" w:space="0" w:color="auto"/>
            </w:tcBorders>
            <w:shd w:val="clear" w:color="000000" w:fill="FFC000"/>
            <w:noWrap/>
            <w:vAlign w:val="center"/>
            <w:hideMark/>
          </w:tcPr>
          <w:p w14:paraId="3B96C1E1"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0/8</w:t>
            </w:r>
          </w:p>
        </w:tc>
        <w:tc>
          <w:tcPr>
            <w:tcW w:w="425" w:type="dxa"/>
            <w:tcBorders>
              <w:top w:val="nil"/>
              <w:left w:val="nil"/>
              <w:bottom w:val="single" w:sz="4" w:space="0" w:color="auto"/>
              <w:right w:val="single" w:sz="4" w:space="0" w:color="auto"/>
            </w:tcBorders>
            <w:shd w:val="clear" w:color="000000" w:fill="FFC000"/>
            <w:noWrap/>
            <w:vAlign w:val="center"/>
            <w:hideMark/>
          </w:tcPr>
          <w:p w14:paraId="2198B121"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0/8</w:t>
            </w:r>
          </w:p>
        </w:tc>
      </w:tr>
      <w:tr w:rsidR="00B32E7A" w:rsidRPr="00443299" w14:paraId="466D7D67" w14:textId="77777777" w:rsidTr="00DD0D1F">
        <w:trPr>
          <w:cantSplit/>
          <w:trHeight w:val="240"/>
          <w:jc w:val="center"/>
        </w:trPr>
        <w:tc>
          <w:tcPr>
            <w:tcW w:w="112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95EF35C" w14:textId="77777777" w:rsidR="00CC4B5B" w:rsidRPr="00443299" w:rsidRDefault="00CC4B5B" w:rsidP="00EB7E80">
            <w:pPr>
              <w:spacing w:after="0" w:line="240" w:lineRule="auto"/>
              <w:jc w:val="center"/>
              <w:rPr>
                <w:rFonts w:ascii="Times New Roman" w:eastAsia="Times New Roman" w:hAnsi="Times New Roman" w:cs="Times New Roman"/>
                <w:color w:val="000000"/>
                <w:sz w:val="12"/>
                <w:szCs w:val="12"/>
                <w:lang w:eastAsia="it-IT"/>
              </w:rPr>
            </w:pPr>
            <w:r w:rsidRPr="00443299">
              <w:rPr>
                <w:rFonts w:ascii="Times New Roman" w:eastAsia="Times New Roman" w:hAnsi="Times New Roman" w:cs="Times New Roman"/>
                <w:color w:val="000000"/>
                <w:sz w:val="12"/>
                <w:szCs w:val="12"/>
                <w:lang w:eastAsia="it-IT"/>
              </w:rPr>
              <w:t>PROJECT TECHNOLOGY MANAGEMENT</w:t>
            </w:r>
          </w:p>
        </w:tc>
        <w:tc>
          <w:tcPr>
            <w:tcW w:w="993" w:type="dxa"/>
            <w:vMerge w:val="restart"/>
            <w:tcBorders>
              <w:top w:val="nil"/>
              <w:left w:val="single" w:sz="4" w:space="0" w:color="auto"/>
              <w:bottom w:val="single" w:sz="4" w:space="0" w:color="auto"/>
              <w:right w:val="single" w:sz="4" w:space="0" w:color="auto"/>
            </w:tcBorders>
            <w:shd w:val="clear" w:color="auto" w:fill="auto"/>
            <w:vAlign w:val="center"/>
            <w:hideMark/>
          </w:tcPr>
          <w:p w14:paraId="0AAAEB77"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Equipment supply</w:t>
            </w:r>
          </w:p>
        </w:tc>
        <w:tc>
          <w:tcPr>
            <w:tcW w:w="992" w:type="dxa"/>
            <w:tcBorders>
              <w:top w:val="nil"/>
              <w:left w:val="nil"/>
              <w:bottom w:val="single" w:sz="4" w:space="0" w:color="auto"/>
              <w:right w:val="single" w:sz="4" w:space="0" w:color="auto"/>
            </w:tcBorders>
            <w:shd w:val="clear" w:color="auto" w:fill="auto"/>
            <w:vAlign w:val="center"/>
            <w:hideMark/>
          </w:tcPr>
          <w:p w14:paraId="5A17DBF1"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Production &amp; Installation*</w:t>
            </w:r>
          </w:p>
        </w:tc>
        <w:tc>
          <w:tcPr>
            <w:tcW w:w="283" w:type="dxa"/>
            <w:tcBorders>
              <w:top w:val="nil"/>
              <w:left w:val="nil"/>
              <w:bottom w:val="single" w:sz="4" w:space="0" w:color="auto"/>
              <w:right w:val="single" w:sz="4" w:space="0" w:color="auto"/>
            </w:tcBorders>
            <w:shd w:val="clear" w:color="000000" w:fill="FFC000"/>
            <w:noWrap/>
            <w:vAlign w:val="center"/>
            <w:hideMark/>
          </w:tcPr>
          <w:p w14:paraId="605D90BA"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auto" w:fill="auto"/>
            <w:noWrap/>
            <w:vAlign w:val="center"/>
            <w:hideMark/>
          </w:tcPr>
          <w:p w14:paraId="00862A28"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3" w:type="dxa"/>
            <w:tcBorders>
              <w:top w:val="nil"/>
              <w:left w:val="nil"/>
              <w:bottom w:val="single" w:sz="4" w:space="0" w:color="auto"/>
              <w:right w:val="single" w:sz="4" w:space="0" w:color="auto"/>
            </w:tcBorders>
            <w:shd w:val="clear" w:color="auto" w:fill="auto"/>
            <w:noWrap/>
            <w:vAlign w:val="center"/>
            <w:hideMark/>
          </w:tcPr>
          <w:p w14:paraId="360BFA4D"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auto" w:fill="auto"/>
            <w:noWrap/>
            <w:vAlign w:val="center"/>
            <w:hideMark/>
          </w:tcPr>
          <w:p w14:paraId="048E378A"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auto" w:fill="auto"/>
            <w:noWrap/>
            <w:vAlign w:val="center"/>
            <w:hideMark/>
          </w:tcPr>
          <w:p w14:paraId="5EF566B9"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000000" w:fill="FFC000"/>
            <w:noWrap/>
            <w:vAlign w:val="center"/>
            <w:hideMark/>
          </w:tcPr>
          <w:p w14:paraId="0772ACE3"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3" w:type="dxa"/>
            <w:tcBorders>
              <w:top w:val="nil"/>
              <w:left w:val="nil"/>
              <w:bottom w:val="single" w:sz="4" w:space="0" w:color="auto"/>
              <w:right w:val="single" w:sz="4" w:space="0" w:color="auto"/>
            </w:tcBorders>
            <w:shd w:val="clear" w:color="auto" w:fill="auto"/>
            <w:noWrap/>
            <w:vAlign w:val="center"/>
            <w:hideMark/>
          </w:tcPr>
          <w:p w14:paraId="555F4699"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auto" w:fill="auto"/>
            <w:noWrap/>
            <w:vAlign w:val="center"/>
            <w:hideMark/>
          </w:tcPr>
          <w:p w14:paraId="43243605"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3" w:type="dxa"/>
            <w:tcBorders>
              <w:top w:val="nil"/>
              <w:left w:val="nil"/>
              <w:bottom w:val="single" w:sz="4" w:space="0" w:color="auto"/>
              <w:right w:val="single" w:sz="4" w:space="0" w:color="auto"/>
            </w:tcBorders>
            <w:shd w:val="clear" w:color="auto" w:fill="auto"/>
            <w:noWrap/>
            <w:vAlign w:val="center"/>
            <w:hideMark/>
          </w:tcPr>
          <w:p w14:paraId="5F3940DF"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4" w:type="dxa"/>
            <w:tcBorders>
              <w:top w:val="nil"/>
              <w:left w:val="nil"/>
              <w:bottom w:val="single" w:sz="4" w:space="0" w:color="auto"/>
              <w:right w:val="single" w:sz="4" w:space="0" w:color="auto"/>
            </w:tcBorders>
            <w:shd w:val="clear" w:color="auto" w:fill="auto"/>
            <w:noWrap/>
            <w:vAlign w:val="center"/>
            <w:hideMark/>
          </w:tcPr>
          <w:p w14:paraId="327A89CC"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auto" w:fill="auto"/>
            <w:noWrap/>
            <w:vAlign w:val="center"/>
            <w:hideMark/>
          </w:tcPr>
          <w:p w14:paraId="22052855"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4" w:type="dxa"/>
            <w:tcBorders>
              <w:top w:val="nil"/>
              <w:left w:val="nil"/>
              <w:bottom w:val="single" w:sz="4" w:space="0" w:color="auto"/>
              <w:right w:val="single" w:sz="4" w:space="0" w:color="auto"/>
            </w:tcBorders>
            <w:shd w:val="clear" w:color="auto" w:fill="auto"/>
            <w:noWrap/>
            <w:vAlign w:val="center"/>
            <w:hideMark/>
          </w:tcPr>
          <w:p w14:paraId="3AE91AD3"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000000" w:fill="FFC000"/>
            <w:noWrap/>
            <w:vAlign w:val="center"/>
            <w:hideMark/>
          </w:tcPr>
          <w:p w14:paraId="1BB6D13E"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auto" w:fill="auto"/>
            <w:noWrap/>
            <w:vAlign w:val="center"/>
            <w:hideMark/>
          </w:tcPr>
          <w:p w14:paraId="4F860107"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000000" w:fill="FFC000"/>
            <w:noWrap/>
            <w:vAlign w:val="center"/>
            <w:hideMark/>
          </w:tcPr>
          <w:p w14:paraId="62E24AA6"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1/8</w:t>
            </w:r>
          </w:p>
        </w:tc>
        <w:tc>
          <w:tcPr>
            <w:tcW w:w="284" w:type="dxa"/>
            <w:tcBorders>
              <w:top w:val="nil"/>
              <w:left w:val="nil"/>
              <w:bottom w:val="single" w:sz="4" w:space="0" w:color="auto"/>
              <w:right w:val="single" w:sz="4" w:space="0" w:color="auto"/>
            </w:tcBorders>
            <w:shd w:val="clear" w:color="000000" w:fill="FFC000"/>
            <w:noWrap/>
            <w:vAlign w:val="center"/>
            <w:hideMark/>
          </w:tcPr>
          <w:p w14:paraId="1E56ABBB"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1/8</w:t>
            </w:r>
          </w:p>
        </w:tc>
        <w:tc>
          <w:tcPr>
            <w:tcW w:w="283" w:type="dxa"/>
            <w:tcBorders>
              <w:top w:val="nil"/>
              <w:left w:val="nil"/>
              <w:bottom w:val="single" w:sz="4" w:space="0" w:color="auto"/>
              <w:right w:val="single" w:sz="4" w:space="0" w:color="auto"/>
            </w:tcBorders>
            <w:shd w:val="clear" w:color="000000" w:fill="FFC000"/>
            <w:noWrap/>
            <w:vAlign w:val="center"/>
            <w:hideMark/>
          </w:tcPr>
          <w:p w14:paraId="7E06EE36"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auto" w:fill="auto"/>
            <w:noWrap/>
            <w:vAlign w:val="center"/>
            <w:hideMark/>
          </w:tcPr>
          <w:p w14:paraId="6AED802E"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3" w:type="dxa"/>
            <w:tcBorders>
              <w:top w:val="nil"/>
              <w:left w:val="nil"/>
              <w:bottom w:val="single" w:sz="4" w:space="0" w:color="auto"/>
              <w:right w:val="single" w:sz="4" w:space="0" w:color="auto"/>
            </w:tcBorders>
            <w:shd w:val="clear" w:color="auto" w:fill="auto"/>
            <w:noWrap/>
            <w:vAlign w:val="center"/>
            <w:hideMark/>
          </w:tcPr>
          <w:p w14:paraId="345B5A93"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4" w:type="dxa"/>
            <w:tcBorders>
              <w:top w:val="nil"/>
              <w:left w:val="nil"/>
              <w:bottom w:val="single" w:sz="4" w:space="0" w:color="auto"/>
              <w:right w:val="single" w:sz="4" w:space="0" w:color="auto"/>
            </w:tcBorders>
            <w:shd w:val="clear" w:color="auto" w:fill="auto"/>
            <w:noWrap/>
            <w:vAlign w:val="center"/>
            <w:hideMark/>
          </w:tcPr>
          <w:p w14:paraId="2FAE889A"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000000" w:fill="FFC000"/>
            <w:noWrap/>
            <w:vAlign w:val="center"/>
            <w:hideMark/>
          </w:tcPr>
          <w:p w14:paraId="55BB558F"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auto" w:fill="auto"/>
            <w:noWrap/>
            <w:vAlign w:val="center"/>
            <w:hideMark/>
          </w:tcPr>
          <w:p w14:paraId="0ECE3215"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auto" w:fill="auto"/>
            <w:noWrap/>
            <w:vAlign w:val="center"/>
            <w:hideMark/>
          </w:tcPr>
          <w:p w14:paraId="17640F05"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4" w:type="dxa"/>
            <w:tcBorders>
              <w:top w:val="nil"/>
              <w:left w:val="nil"/>
              <w:bottom w:val="single" w:sz="4" w:space="0" w:color="auto"/>
              <w:right w:val="single" w:sz="4" w:space="0" w:color="auto"/>
            </w:tcBorders>
            <w:shd w:val="clear" w:color="000000" w:fill="FFC000"/>
            <w:noWrap/>
            <w:vAlign w:val="center"/>
            <w:hideMark/>
          </w:tcPr>
          <w:p w14:paraId="74A0FFEA"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1/8</w:t>
            </w:r>
          </w:p>
        </w:tc>
        <w:tc>
          <w:tcPr>
            <w:tcW w:w="283" w:type="dxa"/>
            <w:tcBorders>
              <w:top w:val="nil"/>
              <w:left w:val="nil"/>
              <w:bottom w:val="single" w:sz="4" w:space="0" w:color="auto"/>
              <w:right w:val="single" w:sz="4" w:space="0" w:color="auto"/>
            </w:tcBorders>
            <w:shd w:val="clear" w:color="000000" w:fill="FFC000"/>
            <w:noWrap/>
            <w:vAlign w:val="center"/>
            <w:hideMark/>
          </w:tcPr>
          <w:p w14:paraId="5F86B0B0"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1/8</w:t>
            </w:r>
          </w:p>
        </w:tc>
        <w:tc>
          <w:tcPr>
            <w:tcW w:w="284" w:type="dxa"/>
            <w:tcBorders>
              <w:top w:val="nil"/>
              <w:left w:val="nil"/>
              <w:bottom w:val="single" w:sz="4" w:space="0" w:color="auto"/>
              <w:right w:val="single" w:sz="4" w:space="0" w:color="auto"/>
            </w:tcBorders>
            <w:shd w:val="clear" w:color="auto" w:fill="auto"/>
            <w:noWrap/>
            <w:vAlign w:val="center"/>
            <w:hideMark/>
          </w:tcPr>
          <w:p w14:paraId="4D35335E"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000000" w:fill="FFC000"/>
            <w:noWrap/>
            <w:vAlign w:val="center"/>
            <w:hideMark/>
          </w:tcPr>
          <w:p w14:paraId="0D00786A"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1/8</w:t>
            </w:r>
          </w:p>
        </w:tc>
        <w:tc>
          <w:tcPr>
            <w:tcW w:w="284" w:type="dxa"/>
            <w:tcBorders>
              <w:top w:val="nil"/>
              <w:left w:val="nil"/>
              <w:bottom w:val="single" w:sz="4" w:space="0" w:color="auto"/>
              <w:right w:val="single" w:sz="4" w:space="0" w:color="auto"/>
            </w:tcBorders>
            <w:shd w:val="clear" w:color="auto" w:fill="auto"/>
            <w:noWrap/>
            <w:vAlign w:val="center"/>
            <w:hideMark/>
          </w:tcPr>
          <w:p w14:paraId="6618371F"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000000" w:fill="FFC000"/>
            <w:noWrap/>
            <w:vAlign w:val="center"/>
            <w:hideMark/>
          </w:tcPr>
          <w:p w14:paraId="4A079E71"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1/8</w:t>
            </w:r>
          </w:p>
        </w:tc>
        <w:tc>
          <w:tcPr>
            <w:tcW w:w="284" w:type="dxa"/>
            <w:tcBorders>
              <w:top w:val="nil"/>
              <w:left w:val="nil"/>
              <w:bottom w:val="single" w:sz="4" w:space="0" w:color="auto"/>
              <w:right w:val="single" w:sz="4" w:space="0" w:color="auto"/>
            </w:tcBorders>
            <w:shd w:val="clear" w:color="auto" w:fill="auto"/>
            <w:noWrap/>
            <w:vAlign w:val="center"/>
            <w:hideMark/>
          </w:tcPr>
          <w:p w14:paraId="21562A65"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3" w:type="dxa"/>
            <w:tcBorders>
              <w:top w:val="nil"/>
              <w:left w:val="nil"/>
              <w:bottom w:val="single" w:sz="4" w:space="0" w:color="auto"/>
              <w:right w:val="single" w:sz="4" w:space="0" w:color="auto"/>
            </w:tcBorders>
            <w:shd w:val="clear" w:color="auto" w:fill="auto"/>
            <w:noWrap/>
            <w:vAlign w:val="center"/>
            <w:hideMark/>
          </w:tcPr>
          <w:p w14:paraId="01A53A43"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4" w:type="dxa"/>
            <w:tcBorders>
              <w:top w:val="nil"/>
              <w:left w:val="nil"/>
              <w:bottom w:val="single" w:sz="4" w:space="0" w:color="auto"/>
              <w:right w:val="single" w:sz="4" w:space="0" w:color="auto"/>
            </w:tcBorders>
            <w:shd w:val="clear" w:color="auto" w:fill="auto"/>
            <w:noWrap/>
            <w:vAlign w:val="center"/>
            <w:hideMark/>
          </w:tcPr>
          <w:p w14:paraId="3AB8E073"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auto" w:fill="auto"/>
            <w:noWrap/>
            <w:vAlign w:val="center"/>
            <w:hideMark/>
          </w:tcPr>
          <w:p w14:paraId="618779E3"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auto" w:fill="auto"/>
            <w:noWrap/>
            <w:vAlign w:val="center"/>
            <w:hideMark/>
          </w:tcPr>
          <w:p w14:paraId="255BE42A"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000000" w:fill="FFC000"/>
            <w:noWrap/>
            <w:vAlign w:val="center"/>
            <w:hideMark/>
          </w:tcPr>
          <w:p w14:paraId="514CEBE9"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0/8</w:t>
            </w:r>
          </w:p>
        </w:tc>
        <w:tc>
          <w:tcPr>
            <w:tcW w:w="283" w:type="dxa"/>
            <w:tcBorders>
              <w:top w:val="nil"/>
              <w:left w:val="nil"/>
              <w:bottom w:val="single" w:sz="4" w:space="0" w:color="auto"/>
              <w:right w:val="single" w:sz="4" w:space="0" w:color="auto"/>
            </w:tcBorders>
            <w:shd w:val="clear" w:color="000000" w:fill="FFC000"/>
            <w:noWrap/>
            <w:vAlign w:val="center"/>
            <w:hideMark/>
          </w:tcPr>
          <w:p w14:paraId="0F031C85"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0/8</w:t>
            </w:r>
          </w:p>
        </w:tc>
        <w:tc>
          <w:tcPr>
            <w:tcW w:w="425" w:type="dxa"/>
            <w:tcBorders>
              <w:top w:val="nil"/>
              <w:left w:val="nil"/>
              <w:bottom w:val="single" w:sz="4" w:space="0" w:color="auto"/>
              <w:right w:val="single" w:sz="4" w:space="0" w:color="auto"/>
            </w:tcBorders>
            <w:shd w:val="clear" w:color="000000" w:fill="FFC000"/>
            <w:noWrap/>
            <w:vAlign w:val="center"/>
            <w:hideMark/>
          </w:tcPr>
          <w:p w14:paraId="0569C9C0"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0/8</w:t>
            </w:r>
          </w:p>
        </w:tc>
      </w:tr>
      <w:tr w:rsidR="00B32E7A" w:rsidRPr="00443299" w14:paraId="0A023708" w14:textId="77777777" w:rsidTr="00DD0D1F">
        <w:trPr>
          <w:trHeight w:val="240"/>
          <w:jc w:val="center"/>
        </w:trPr>
        <w:tc>
          <w:tcPr>
            <w:tcW w:w="1127" w:type="dxa"/>
            <w:vMerge/>
            <w:tcBorders>
              <w:top w:val="nil"/>
              <w:left w:val="single" w:sz="4" w:space="0" w:color="auto"/>
              <w:bottom w:val="single" w:sz="4" w:space="0" w:color="auto"/>
              <w:right w:val="single" w:sz="4" w:space="0" w:color="auto"/>
            </w:tcBorders>
            <w:vAlign w:val="center"/>
            <w:hideMark/>
          </w:tcPr>
          <w:p w14:paraId="7170AA29" w14:textId="77777777" w:rsidR="00CC4B5B" w:rsidRPr="00443299" w:rsidRDefault="00CC4B5B" w:rsidP="00EB7E80">
            <w:pPr>
              <w:spacing w:after="0" w:line="240" w:lineRule="auto"/>
              <w:jc w:val="center"/>
              <w:rPr>
                <w:rFonts w:ascii="Times New Roman" w:eastAsia="Times New Roman" w:hAnsi="Times New Roman" w:cs="Times New Roman"/>
                <w:color w:val="000000"/>
                <w:sz w:val="12"/>
                <w:szCs w:val="12"/>
                <w:lang w:eastAsia="it-IT"/>
              </w:rPr>
            </w:pPr>
          </w:p>
        </w:tc>
        <w:tc>
          <w:tcPr>
            <w:tcW w:w="993" w:type="dxa"/>
            <w:vMerge/>
            <w:tcBorders>
              <w:top w:val="nil"/>
              <w:left w:val="single" w:sz="4" w:space="0" w:color="auto"/>
              <w:bottom w:val="single" w:sz="4" w:space="0" w:color="auto"/>
              <w:right w:val="single" w:sz="4" w:space="0" w:color="auto"/>
            </w:tcBorders>
            <w:vAlign w:val="center"/>
            <w:hideMark/>
          </w:tcPr>
          <w:p w14:paraId="0A3CED9F"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p>
        </w:tc>
        <w:tc>
          <w:tcPr>
            <w:tcW w:w="992" w:type="dxa"/>
            <w:tcBorders>
              <w:top w:val="nil"/>
              <w:left w:val="nil"/>
              <w:bottom w:val="single" w:sz="4" w:space="0" w:color="auto"/>
              <w:right w:val="single" w:sz="4" w:space="0" w:color="auto"/>
            </w:tcBorders>
            <w:shd w:val="clear" w:color="auto" w:fill="auto"/>
            <w:vAlign w:val="center"/>
            <w:hideMark/>
          </w:tcPr>
          <w:p w14:paraId="5E7490A7"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Procurement &amp; Installation*</w:t>
            </w:r>
          </w:p>
        </w:tc>
        <w:tc>
          <w:tcPr>
            <w:tcW w:w="283" w:type="dxa"/>
            <w:tcBorders>
              <w:top w:val="nil"/>
              <w:left w:val="nil"/>
              <w:bottom w:val="single" w:sz="4" w:space="0" w:color="auto"/>
              <w:right w:val="single" w:sz="4" w:space="0" w:color="auto"/>
            </w:tcBorders>
            <w:shd w:val="clear" w:color="000000" w:fill="FFC000"/>
            <w:noWrap/>
            <w:vAlign w:val="center"/>
            <w:hideMark/>
          </w:tcPr>
          <w:p w14:paraId="38DE30BC"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auto" w:fill="auto"/>
            <w:noWrap/>
            <w:vAlign w:val="center"/>
            <w:hideMark/>
          </w:tcPr>
          <w:p w14:paraId="3F005C83"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3" w:type="dxa"/>
            <w:tcBorders>
              <w:top w:val="nil"/>
              <w:left w:val="nil"/>
              <w:bottom w:val="single" w:sz="4" w:space="0" w:color="auto"/>
              <w:right w:val="single" w:sz="4" w:space="0" w:color="auto"/>
            </w:tcBorders>
            <w:shd w:val="clear" w:color="auto" w:fill="auto"/>
            <w:noWrap/>
            <w:vAlign w:val="center"/>
            <w:hideMark/>
          </w:tcPr>
          <w:p w14:paraId="0BE9DA9F"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auto" w:fill="auto"/>
            <w:noWrap/>
            <w:vAlign w:val="center"/>
            <w:hideMark/>
          </w:tcPr>
          <w:p w14:paraId="2574AEC0"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auto" w:fill="auto"/>
            <w:noWrap/>
            <w:vAlign w:val="center"/>
            <w:hideMark/>
          </w:tcPr>
          <w:p w14:paraId="0860BCF1"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000000" w:fill="FFC000"/>
            <w:noWrap/>
            <w:vAlign w:val="center"/>
            <w:hideMark/>
          </w:tcPr>
          <w:p w14:paraId="023D1E14"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3" w:type="dxa"/>
            <w:tcBorders>
              <w:top w:val="nil"/>
              <w:left w:val="nil"/>
              <w:bottom w:val="single" w:sz="4" w:space="0" w:color="auto"/>
              <w:right w:val="single" w:sz="4" w:space="0" w:color="auto"/>
            </w:tcBorders>
            <w:shd w:val="clear" w:color="auto" w:fill="auto"/>
            <w:noWrap/>
            <w:vAlign w:val="center"/>
            <w:hideMark/>
          </w:tcPr>
          <w:p w14:paraId="7DB7A567"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auto" w:fill="auto"/>
            <w:noWrap/>
            <w:vAlign w:val="center"/>
            <w:hideMark/>
          </w:tcPr>
          <w:p w14:paraId="09514CD8"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3" w:type="dxa"/>
            <w:tcBorders>
              <w:top w:val="nil"/>
              <w:left w:val="nil"/>
              <w:bottom w:val="single" w:sz="4" w:space="0" w:color="auto"/>
              <w:right w:val="single" w:sz="4" w:space="0" w:color="auto"/>
            </w:tcBorders>
            <w:shd w:val="clear" w:color="auto" w:fill="auto"/>
            <w:noWrap/>
            <w:vAlign w:val="center"/>
            <w:hideMark/>
          </w:tcPr>
          <w:p w14:paraId="0EFDBE95"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4" w:type="dxa"/>
            <w:tcBorders>
              <w:top w:val="nil"/>
              <w:left w:val="nil"/>
              <w:bottom w:val="single" w:sz="4" w:space="0" w:color="auto"/>
              <w:right w:val="single" w:sz="4" w:space="0" w:color="auto"/>
            </w:tcBorders>
            <w:shd w:val="clear" w:color="auto" w:fill="auto"/>
            <w:noWrap/>
            <w:vAlign w:val="center"/>
            <w:hideMark/>
          </w:tcPr>
          <w:p w14:paraId="378511E0"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auto" w:fill="auto"/>
            <w:noWrap/>
            <w:vAlign w:val="center"/>
            <w:hideMark/>
          </w:tcPr>
          <w:p w14:paraId="070B9D9D"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4" w:type="dxa"/>
            <w:tcBorders>
              <w:top w:val="nil"/>
              <w:left w:val="nil"/>
              <w:bottom w:val="single" w:sz="4" w:space="0" w:color="auto"/>
              <w:right w:val="single" w:sz="4" w:space="0" w:color="auto"/>
            </w:tcBorders>
            <w:shd w:val="clear" w:color="auto" w:fill="auto"/>
            <w:noWrap/>
            <w:vAlign w:val="center"/>
            <w:hideMark/>
          </w:tcPr>
          <w:p w14:paraId="63AA3E57"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000000" w:fill="FFC000"/>
            <w:noWrap/>
            <w:vAlign w:val="center"/>
            <w:hideMark/>
          </w:tcPr>
          <w:p w14:paraId="15267330"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auto" w:fill="auto"/>
            <w:noWrap/>
            <w:vAlign w:val="center"/>
            <w:hideMark/>
          </w:tcPr>
          <w:p w14:paraId="7F1DBB45"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000000" w:fill="FFC000"/>
            <w:noWrap/>
            <w:vAlign w:val="center"/>
            <w:hideMark/>
          </w:tcPr>
          <w:p w14:paraId="32A6472B"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1/8</w:t>
            </w:r>
          </w:p>
        </w:tc>
        <w:tc>
          <w:tcPr>
            <w:tcW w:w="284" w:type="dxa"/>
            <w:tcBorders>
              <w:top w:val="nil"/>
              <w:left w:val="nil"/>
              <w:bottom w:val="single" w:sz="4" w:space="0" w:color="auto"/>
              <w:right w:val="single" w:sz="4" w:space="0" w:color="auto"/>
            </w:tcBorders>
            <w:shd w:val="clear" w:color="000000" w:fill="FFC000"/>
            <w:noWrap/>
            <w:vAlign w:val="center"/>
            <w:hideMark/>
          </w:tcPr>
          <w:p w14:paraId="30051543"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1/8</w:t>
            </w:r>
          </w:p>
        </w:tc>
        <w:tc>
          <w:tcPr>
            <w:tcW w:w="283" w:type="dxa"/>
            <w:tcBorders>
              <w:top w:val="nil"/>
              <w:left w:val="nil"/>
              <w:bottom w:val="single" w:sz="4" w:space="0" w:color="auto"/>
              <w:right w:val="single" w:sz="4" w:space="0" w:color="auto"/>
            </w:tcBorders>
            <w:shd w:val="clear" w:color="000000" w:fill="FFC000"/>
            <w:noWrap/>
            <w:vAlign w:val="center"/>
            <w:hideMark/>
          </w:tcPr>
          <w:p w14:paraId="4E0D809C"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auto" w:fill="auto"/>
            <w:noWrap/>
            <w:vAlign w:val="center"/>
            <w:hideMark/>
          </w:tcPr>
          <w:p w14:paraId="770BAF45"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3" w:type="dxa"/>
            <w:tcBorders>
              <w:top w:val="nil"/>
              <w:left w:val="nil"/>
              <w:bottom w:val="single" w:sz="4" w:space="0" w:color="auto"/>
              <w:right w:val="single" w:sz="4" w:space="0" w:color="auto"/>
            </w:tcBorders>
            <w:shd w:val="clear" w:color="auto" w:fill="auto"/>
            <w:noWrap/>
            <w:vAlign w:val="center"/>
            <w:hideMark/>
          </w:tcPr>
          <w:p w14:paraId="164FD8AA"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4" w:type="dxa"/>
            <w:tcBorders>
              <w:top w:val="nil"/>
              <w:left w:val="nil"/>
              <w:bottom w:val="single" w:sz="4" w:space="0" w:color="auto"/>
              <w:right w:val="single" w:sz="4" w:space="0" w:color="auto"/>
            </w:tcBorders>
            <w:shd w:val="clear" w:color="auto" w:fill="auto"/>
            <w:noWrap/>
            <w:vAlign w:val="center"/>
            <w:hideMark/>
          </w:tcPr>
          <w:p w14:paraId="1037A922"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000000" w:fill="FFC000"/>
            <w:noWrap/>
            <w:vAlign w:val="center"/>
            <w:hideMark/>
          </w:tcPr>
          <w:p w14:paraId="426039BE"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auto" w:fill="auto"/>
            <w:noWrap/>
            <w:vAlign w:val="center"/>
            <w:hideMark/>
          </w:tcPr>
          <w:p w14:paraId="0094174D"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auto" w:fill="auto"/>
            <w:noWrap/>
            <w:vAlign w:val="center"/>
            <w:hideMark/>
          </w:tcPr>
          <w:p w14:paraId="4C4EA051"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4" w:type="dxa"/>
            <w:tcBorders>
              <w:top w:val="nil"/>
              <w:left w:val="nil"/>
              <w:bottom w:val="single" w:sz="4" w:space="0" w:color="auto"/>
              <w:right w:val="single" w:sz="4" w:space="0" w:color="auto"/>
            </w:tcBorders>
            <w:shd w:val="clear" w:color="000000" w:fill="FFC000"/>
            <w:noWrap/>
            <w:vAlign w:val="center"/>
            <w:hideMark/>
          </w:tcPr>
          <w:p w14:paraId="7F6917DE"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1/8</w:t>
            </w:r>
          </w:p>
        </w:tc>
        <w:tc>
          <w:tcPr>
            <w:tcW w:w="283" w:type="dxa"/>
            <w:tcBorders>
              <w:top w:val="nil"/>
              <w:left w:val="nil"/>
              <w:bottom w:val="single" w:sz="4" w:space="0" w:color="auto"/>
              <w:right w:val="single" w:sz="4" w:space="0" w:color="auto"/>
            </w:tcBorders>
            <w:shd w:val="clear" w:color="000000" w:fill="FFC000"/>
            <w:noWrap/>
            <w:vAlign w:val="center"/>
            <w:hideMark/>
          </w:tcPr>
          <w:p w14:paraId="7DC5A026"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1/8</w:t>
            </w:r>
          </w:p>
        </w:tc>
        <w:tc>
          <w:tcPr>
            <w:tcW w:w="284" w:type="dxa"/>
            <w:tcBorders>
              <w:top w:val="nil"/>
              <w:left w:val="nil"/>
              <w:bottom w:val="single" w:sz="4" w:space="0" w:color="auto"/>
              <w:right w:val="single" w:sz="4" w:space="0" w:color="auto"/>
            </w:tcBorders>
            <w:shd w:val="clear" w:color="auto" w:fill="auto"/>
            <w:noWrap/>
            <w:vAlign w:val="center"/>
            <w:hideMark/>
          </w:tcPr>
          <w:p w14:paraId="219DBF6D"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000000" w:fill="FFC000"/>
            <w:noWrap/>
            <w:vAlign w:val="center"/>
            <w:hideMark/>
          </w:tcPr>
          <w:p w14:paraId="3BC5888C"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1/8</w:t>
            </w:r>
          </w:p>
        </w:tc>
        <w:tc>
          <w:tcPr>
            <w:tcW w:w="284" w:type="dxa"/>
            <w:tcBorders>
              <w:top w:val="nil"/>
              <w:left w:val="nil"/>
              <w:bottom w:val="single" w:sz="4" w:space="0" w:color="auto"/>
              <w:right w:val="single" w:sz="4" w:space="0" w:color="auto"/>
            </w:tcBorders>
            <w:shd w:val="clear" w:color="auto" w:fill="auto"/>
            <w:noWrap/>
            <w:vAlign w:val="center"/>
            <w:hideMark/>
          </w:tcPr>
          <w:p w14:paraId="2414356F"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000000" w:fill="FFC000"/>
            <w:noWrap/>
            <w:vAlign w:val="center"/>
            <w:hideMark/>
          </w:tcPr>
          <w:p w14:paraId="36529D3F"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1/8</w:t>
            </w:r>
          </w:p>
        </w:tc>
        <w:tc>
          <w:tcPr>
            <w:tcW w:w="284" w:type="dxa"/>
            <w:tcBorders>
              <w:top w:val="nil"/>
              <w:left w:val="nil"/>
              <w:bottom w:val="single" w:sz="4" w:space="0" w:color="auto"/>
              <w:right w:val="single" w:sz="4" w:space="0" w:color="auto"/>
            </w:tcBorders>
            <w:shd w:val="clear" w:color="auto" w:fill="auto"/>
            <w:noWrap/>
            <w:vAlign w:val="center"/>
            <w:hideMark/>
          </w:tcPr>
          <w:p w14:paraId="1A673D06"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3" w:type="dxa"/>
            <w:tcBorders>
              <w:top w:val="nil"/>
              <w:left w:val="nil"/>
              <w:bottom w:val="single" w:sz="4" w:space="0" w:color="auto"/>
              <w:right w:val="single" w:sz="4" w:space="0" w:color="auto"/>
            </w:tcBorders>
            <w:shd w:val="clear" w:color="auto" w:fill="auto"/>
            <w:noWrap/>
            <w:vAlign w:val="center"/>
            <w:hideMark/>
          </w:tcPr>
          <w:p w14:paraId="059CDF6F"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4" w:type="dxa"/>
            <w:tcBorders>
              <w:top w:val="nil"/>
              <w:left w:val="nil"/>
              <w:bottom w:val="single" w:sz="4" w:space="0" w:color="auto"/>
              <w:right w:val="single" w:sz="4" w:space="0" w:color="auto"/>
            </w:tcBorders>
            <w:shd w:val="clear" w:color="auto" w:fill="auto"/>
            <w:noWrap/>
            <w:vAlign w:val="center"/>
            <w:hideMark/>
          </w:tcPr>
          <w:p w14:paraId="6E34470A"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auto" w:fill="auto"/>
            <w:noWrap/>
            <w:vAlign w:val="center"/>
            <w:hideMark/>
          </w:tcPr>
          <w:p w14:paraId="669640CB"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auto" w:fill="auto"/>
            <w:noWrap/>
            <w:vAlign w:val="center"/>
            <w:hideMark/>
          </w:tcPr>
          <w:p w14:paraId="2D4096D2"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000000" w:fill="FFC000"/>
            <w:noWrap/>
            <w:vAlign w:val="center"/>
            <w:hideMark/>
          </w:tcPr>
          <w:p w14:paraId="21E6BF6C"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0/8</w:t>
            </w:r>
          </w:p>
        </w:tc>
        <w:tc>
          <w:tcPr>
            <w:tcW w:w="283" w:type="dxa"/>
            <w:tcBorders>
              <w:top w:val="nil"/>
              <w:left w:val="nil"/>
              <w:bottom w:val="single" w:sz="4" w:space="0" w:color="auto"/>
              <w:right w:val="single" w:sz="4" w:space="0" w:color="auto"/>
            </w:tcBorders>
            <w:shd w:val="clear" w:color="000000" w:fill="FFC000"/>
            <w:noWrap/>
            <w:vAlign w:val="center"/>
            <w:hideMark/>
          </w:tcPr>
          <w:p w14:paraId="2C4A5080"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0/8</w:t>
            </w:r>
          </w:p>
        </w:tc>
        <w:tc>
          <w:tcPr>
            <w:tcW w:w="425" w:type="dxa"/>
            <w:tcBorders>
              <w:top w:val="nil"/>
              <w:left w:val="nil"/>
              <w:bottom w:val="single" w:sz="4" w:space="0" w:color="auto"/>
              <w:right w:val="single" w:sz="4" w:space="0" w:color="auto"/>
            </w:tcBorders>
            <w:shd w:val="clear" w:color="000000" w:fill="FFC000"/>
            <w:noWrap/>
            <w:vAlign w:val="center"/>
            <w:hideMark/>
          </w:tcPr>
          <w:p w14:paraId="39FF162B"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0/8</w:t>
            </w:r>
          </w:p>
        </w:tc>
      </w:tr>
      <w:tr w:rsidR="00B32E7A" w:rsidRPr="00443299" w14:paraId="75450C8C" w14:textId="77777777" w:rsidTr="00DD0D1F">
        <w:trPr>
          <w:trHeight w:val="240"/>
          <w:jc w:val="center"/>
        </w:trPr>
        <w:tc>
          <w:tcPr>
            <w:tcW w:w="1127" w:type="dxa"/>
            <w:vMerge/>
            <w:tcBorders>
              <w:top w:val="nil"/>
              <w:left w:val="single" w:sz="4" w:space="0" w:color="auto"/>
              <w:bottom w:val="single" w:sz="4" w:space="0" w:color="auto"/>
              <w:right w:val="single" w:sz="4" w:space="0" w:color="auto"/>
            </w:tcBorders>
            <w:vAlign w:val="center"/>
            <w:hideMark/>
          </w:tcPr>
          <w:p w14:paraId="1205E55B" w14:textId="77777777" w:rsidR="00CC4B5B" w:rsidRPr="00443299" w:rsidRDefault="00CC4B5B" w:rsidP="00EB7E80">
            <w:pPr>
              <w:spacing w:after="0" w:line="240" w:lineRule="auto"/>
              <w:jc w:val="center"/>
              <w:rPr>
                <w:rFonts w:ascii="Times New Roman" w:eastAsia="Times New Roman" w:hAnsi="Times New Roman" w:cs="Times New Roman"/>
                <w:color w:val="000000"/>
                <w:sz w:val="12"/>
                <w:szCs w:val="12"/>
                <w:lang w:eastAsia="it-IT"/>
              </w:rPr>
            </w:pPr>
          </w:p>
        </w:tc>
        <w:tc>
          <w:tcPr>
            <w:tcW w:w="993" w:type="dxa"/>
            <w:vMerge w:val="restart"/>
            <w:tcBorders>
              <w:top w:val="nil"/>
              <w:left w:val="single" w:sz="4" w:space="0" w:color="auto"/>
              <w:bottom w:val="single" w:sz="4" w:space="0" w:color="auto"/>
              <w:right w:val="single" w:sz="4" w:space="0" w:color="auto"/>
            </w:tcBorders>
            <w:shd w:val="clear" w:color="auto" w:fill="auto"/>
            <w:vAlign w:val="center"/>
            <w:hideMark/>
          </w:tcPr>
          <w:p w14:paraId="073C976C"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Maintenance</w:t>
            </w:r>
          </w:p>
        </w:tc>
        <w:tc>
          <w:tcPr>
            <w:tcW w:w="992" w:type="dxa"/>
            <w:tcBorders>
              <w:top w:val="nil"/>
              <w:left w:val="nil"/>
              <w:bottom w:val="single" w:sz="4" w:space="0" w:color="auto"/>
              <w:right w:val="single" w:sz="4" w:space="0" w:color="auto"/>
            </w:tcBorders>
            <w:shd w:val="clear" w:color="auto" w:fill="auto"/>
            <w:vAlign w:val="center"/>
            <w:hideMark/>
          </w:tcPr>
          <w:p w14:paraId="3A89C906"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Monitoring*</w:t>
            </w:r>
          </w:p>
        </w:tc>
        <w:tc>
          <w:tcPr>
            <w:tcW w:w="283" w:type="dxa"/>
            <w:tcBorders>
              <w:top w:val="nil"/>
              <w:left w:val="nil"/>
              <w:bottom w:val="single" w:sz="4" w:space="0" w:color="auto"/>
              <w:right w:val="single" w:sz="4" w:space="0" w:color="auto"/>
            </w:tcBorders>
            <w:shd w:val="clear" w:color="auto" w:fill="auto"/>
            <w:noWrap/>
            <w:vAlign w:val="center"/>
            <w:hideMark/>
          </w:tcPr>
          <w:p w14:paraId="52F1CD43"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4" w:type="dxa"/>
            <w:tcBorders>
              <w:top w:val="nil"/>
              <w:left w:val="nil"/>
              <w:bottom w:val="single" w:sz="4" w:space="0" w:color="auto"/>
              <w:right w:val="single" w:sz="4" w:space="0" w:color="auto"/>
            </w:tcBorders>
            <w:shd w:val="clear" w:color="000000" w:fill="70AD47"/>
            <w:noWrap/>
            <w:vAlign w:val="center"/>
            <w:hideMark/>
          </w:tcPr>
          <w:p w14:paraId="215C5444"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8/8</w:t>
            </w:r>
          </w:p>
        </w:tc>
        <w:tc>
          <w:tcPr>
            <w:tcW w:w="283" w:type="dxa"/>
            <w:tcBorders>
              <w:top w:val="nil"/>
              <w:left w:val="nil"/>
              <w:bottom w:val="single" w:sz="4" w:space="0" w:color="auto"/>
              <w:right w:val="single" w:sz="4" w:space="0" w:color="auto"/>
            </w:tcBorders>
            <w:shd w:val="clear" w:color="auto" w:fill="auto"/>
            <w:noWrap/>
            <w:vAlign w:val="center"/>
            <w:hideMark/>
          </w:tcPr>
          <w:p w14:paraId="6E196EC5"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4" w:type="dxa"/>
            <w:tcBorders>
              <w:top w:val="nil"/>
              <w:left w:val="nil"/>
              <w:bottom w:val="single" w:sz="4" w:space="0" w:color="auto"/>
              <w:right w:val="single" w:sz="4" w:space="0" w:color="auto"/>
            </w:tcBorders>
            <w:shd w:val="clear" w:color="000000" w:fill="70AD47"/>
            <w:noWrap/>
            <w:vAlign w:val="center"/>
            <w:hideMark/>
          </w:tcPr>
          <w:p w14:paraId="60BB7300"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6/8</w:t>
            </w:r>
          </w:p>
        </w:tc>
        <w:tc>
          <w:tcPr>
            <w:tcW w:w="283" w:type="dxa"/>
            <w:tcBorders>
              <w:top w:val="nil"/>
              <w:left w:val="nil"/>
              <w:bottom w:val="single" w:sz="4" w:space="0" w:color="auto"/>
              <w:right w:val="single" w:sz="4" w:space="0" w:color="auto"/>
            </w:tcBorders>
            <w:shd w:val="clear" w:color="000000" w:fill="70AD47"/>
            <w:noWrap/>
            <w:vAlign w:val="center"/>
            <w:hideMark/>
          </w:tcPr>
          <w:p w14:paraId="1237B586"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6/8</w:t>
            </w:r>
          </w:p>
        </w:tc>
        <w:tc>
          <w:tcPr>
            <w:tcW w:w="284" w:type="dxa"/>
            <w:tcBorders>
              <w:top w:val="nil"/>
              <w:left w:val="nil"/>
              <w:bottom w:val="single" w:sz="4" w:space="0" w:color="auto"/>
              <w:right w:val="single" w:sz="4" w:space="0" w:color="auto"/>
            </w:tcBorders>
            <w:shd w:val="clear" w:color="auto" w:fill="auto"/>
            <w:noWrap/>
            <w:vAlign w:val="center"/>
            <w:hideMark/>
          </w:tcPr>
          <w:p w14:paraId="7E3B8614"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auto" w:fill="auto"/>
            <w:noWrap/>
            <w:vAlign w:val="center"/>
            <w:hideMark/>
          </w:tcPr>
          <w:p w14:paraId="4C93BA81"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4" w:type="dxa"/>
            <w:tcBorders>
              <w:top w:val="nil"/>
              <w:left w:val="nil"/>
              <w:bottom w:val="single" w:sz="4" w:space="0" w:color="auto"/>
              <w:right w:val="single" w:sz="4" w:space="0" w:color="auto"/>
            </w:tcBorders>
            <w:shd w:val="clear" w:color="000000" w:fill="70AD47"/>
            <w:noWrap/>
            <w:vAlign w:val="center"/>
            <w:hideMark/>
          </w:tcPr>
          <w:p w14:paraId="5A66CFD6"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8/8</w:t>
            </w:r>
          </w:p>
        </w:tc>
        <w:tc>
          <w:tcPr>
            <w:tcW w:w="283" w:type="dxa"/>
            <w:tcBorders>
              <w:top w:val="nil"/>
              <w:left w:val="nil"/>
              <w:bottom w:val="single" w:sz="4" w:space="0" w:color="auto"/>
              <w:right w:val="single" w:sz="4" w:space="0" w:color="auto"/>
            </w:tcBorders>
            <w:shd w:val="clear" w:color="000000" w:fill="70AD47"/>
            <w:noWrap/>
            <w:vAlign w:val="center"/>
            <w:hideMark/>
          </w:tcPr>
          <w:p w14:paraId="354030F1"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8/8</w:t>
            </w:r>
          </w:p>
        </w:tc>
        <w:tc>
          <w:tcPr>
            <w:tcW w:w="284" w:type="dxa"/>
            <w:tcBorders>
              <w:top w:val="nil"/>
              <w:left w:val="nil"/>
              <w:bottom w:val="single" w:sz="4" w:space="0" w:color="auto"/>
              <w:right w:val="single" w:sz="4" w:space="0" w:color="auto"/>
            </w:tcBorders>
            <w:shd w:val="clear" w:color="000000" w:fill="70AD47"/>
            <w:noWrap/>
            <w:vAlign w:val="center"/>
            <w:hideMark/>
          </w:tcPr>
          <w:p w14:paraId="7AA24C1D"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6/8</w:t>
            </w:r>
          </w:p>
        </w:tc>
        <w:tc>
          <w:tcPr>
            <w:tcW w:w="283" w:type="dxa"/>
            <w:tcBorders>
              <w:top w:val="nil"/>
              <w:left w:val="nil"/>
              <w:bottom w:val="single" w:sz="4" w:space="0" w:color="auto"/>
              <w:right w:val="single" w:sz="4" w:space="0" w:color="auto"/>
            </w:tcBorders>
            <w:shd w:val="clear" w:color="000000" w:fill="70AD47"/>
            <w:noWrap/>
            <w:vAlign w:val="center"/>
            <w:hideMark/>
          </w:tcPr>
          <w:p w14:paraId="3F4EE813"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6/8</w:t>
            </w:r>
          </w:p>
        </w:tc>
        <w:tc>
          <w:tcPr>
            <w:tcW w:w="284" w:type="dxa"/>
            <w:tcBorders>
              <w:top w:val="nil"/>
              <w:left w:val="nil"/>
              <w:bottom w:val="single" w:sz="4" w:space="0" w:color="auto"/>
              <w:right w:val="single" w:sz="4" w:space="0" w:color="auto"/>
            </w:tcBorders>
            <w:shd w:val="clear" w:color="auto" w:fill="auto"/>
            <w:noWrap/>
            <w:vAlign w:val="center"/>
            <w:hideMark/>
          </w:tcPr>
          <w:p w14:paraId="5129FE56"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auto" w:fill="auto"/>
            <w:noWrap/>
            <w:vAlign w:val="center"/>
            <w:hideMark/>
          </w:tcPr>
          <w:p w14:paraId="530F167D"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000000" w:fill="70AD47"/>
            <w:noWrap/>
            <w:vAlign w:val="center"/>
            <w:hideMark/>
          </w:tcPr>
          <w:p w14:paraId="04DE8CCF"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7/8</w:t>
            </w:r>
          </w:p>
        </w:tc>
        <w:tc>
          <w:tcPr>
            <w:tcW w:w="283" w:type="dxa"/>
            <w:tcBorders>
              <w:top w:val="nil"/>
              <w:left w:val="nil"/>
              <w:bottom w:val="single" w:sz="4" w:space="0" w:color="auto"/>
              <w:right w:val="single" w:sz="4" w:space="0" w:color="auto"/>
            </w:tcBorders>
            <w:shd w:val="clear" w:color="auto" w:fill="auto"/>
            <w:noWrap/>
            <w:vAlign w:val="center"/>
            <w:hideMark/>
          </w:tcPr>
          <w:p w14:paraId="68CC9B0B"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4" w:type="dxa"/>
            <w:tcBorders>
              <w:top w:val="nil"/>
              <w:left w:val="nil"/>
              <w:bottom w:val="single" w:sz="4" w:space="0" w:color="auto"/>
              <w:right w:val="single" w:sz="4" w:space="0" w:color="auto"/>
            </w:tcBorders>
            <w:shd w:val="clear" w:color="auto" w:fill="auto"/>
            <w:noWrap/>
            <w:vAlign w:val="center"/>
            <w:hideMark/>
          </w:tcPr>
          <w:p w14:paraId="0C64D788"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3" w:type="dxa"/>
            <w:tcBorders>
              <w:top w:val="nil"/>
              <w:left w:val="nil"/>
              <w:bottom w:val="single" w:sz="4" w:space="0" w:color="auto"/>
              <w:right w:val="single" w:sz="4" w:space="0" w:color="auto"/>
            </w:tcBorders>
            <w:shd w:val="clear" w:color="auto" w:fill="auto"/>
            <w:noWrap/>
            <w:vAlign w:val="center"/>
            <w:hideMark/>
          </w:tcPr>
          <w:p w14:paraId="13AD2A6A"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4" w:type="dxa"/>
            <w:tcBorders>
              <w:top w:val="nil"/>
              <w:left w:val="nil"/>
              <w:bottom w:val="single" w:sz="4" w:space="0" w:color="auto"/>
              <w:right w:val="single" w:sz="4" w:space="0" w:color="auto"/>
            </w:tcBorders>
            <w:shd w:val="clear" w:color="000000" w:fill="70AD47"/>
            <w:noWrap/>
            <w:vAlign w:val="center"/>
            <w:hideMark/>
          </w:tcPr>
          <w:p w14:paraId="7540EC36"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8/8</w:t>
            </w:r>
          </w:p>
        </w:tc>
        <w:tc>
          <w:tcPr>
            <w:tcW w:w="283" w:type="dxa"/>
            <w:tcBorders>
              <w:top w:val="nil"/>
              <w:left w:val="nil"/>
              <w:bottom w:val="single" w:sz="4" w:space="0" w:color="auto"/>
              <w:right w:val="single" w:sz="4" w:space="0" w:color="auto"/>
            </w:tcBorders>
            <w:shd w:val="clear" w:color="000000" w:fill="70AD47"/>
            <w:noWrap/>
            <w:vAlign w:val="center"/>
            <w:hideMark/>
          </w:tcPr>
          <w:p w14:paraId="56B2CD4D"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8/8</w:t>
            </w:r>
          </w:p>
        </w:tc>
        <w:tc>
          <w:tcPr>
            <w:tcW w:w="284" w:type="dxa"/>
            <w:tcBorders>
              <w:top w:val="nil"/>
              <w:left w:val="nil"/>
              <w:bottom w:val="single" w:sz="4" w:space="0" w:color="auto"/>
              <w:right w:val="single" w:sz="4" w:space="0" w:color="auto"/>
            </w:tcBorders>
            <w:shd w:val="clear" w:color="auto" w:fill="auto"/>
            <w:noWrap/>
            <w:vAlign w:val="center"/>
            <w:hideMark/>
          </w:tcPr>
          <w:p w14:paraId="247ADC37"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3" w:type="dxa"/>
            <w:tcBorders>
              <w:top w:val="nil"/>
              <w:left w:val="nil"/>
              <w:bottom w:val="single" w:sz="4" w:space="0" w:color="auto"/>
              <w:right w:val="single" w:sz="4" w:space="0" w:color="auto"/>
            </w:tcBorders>
            <w:shd w:val="clear" w:color="auto" w:fill="auto"/>
            <w:noWrap/>
            <w:vAlign w:val="center"/>
            <w:hideMark/>
          </w:tcPr>
          <w:p w14:paraId="185EEA46"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auto" w:fill="auto"/>
            <w:noWrap/>
            <w:vAlign w:val="center"/>
            <w:hideMark/>
          </w:tcPr>
          <w:p w14:paraId="0C4E2D11"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000000" w:fill="70AD47"/>
            <w:noWrap/>
            <w:vAlign w:val="center"/>
            <w:hideMark/>
          </w:tcPr>
          <w:p w14:paraId="2E238A0B"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7/8</w:t>
            </w:r>
          </w:p>
        </w:tc>
        <w:tc>
          <w:tcPr>
            <w:tcW w:w="284" w:type="dxa"/>
            <w:tcBorders>
              <w:top w:val="nil"/>
              <w:left w:val="nil"/>
              <w:bottom w:val="single" w:sz="4" w:space="0" w:color="auto"/>
              <w:right w:val="single" w:sz="4" w:space="0" w:color="auto"/>
            </w:tcBorders>
            <w:shd w:val="clear" w:color="000000" w:fill="FFC000"/>
            <w:noWrap/>
            <w:vAlign w:val="center"/>
            <w:hideMark/>
          </w:tcPr>
          <w:p w14:paraId="2473898F"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3" w:type="dxa"/>
            <w:tcBorders>
              <w:top w:val="nil"/>
              <w:left w:val="nil"/>
              <w:bottom w:val="single" w:sz="4" w:space="0" w:color="auto"/>
              <w:right w:val="single" w:sz="4" w:space="0" w:color="auto"/>
            </w:tcBorders>
            <w:shd w:val="clear" w:color="000000" w:fill="FFC000"/>
            <w:noWrap/>
            <w:vAlign w:val="center"/>
            <w:hideMark/>
          </w:tcPr>
          <w:p w14:paraId="7F710A50"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auto" w:fill="auto"/>
            <w:noWrap/>
            <w:vAlign w:val="center"/>
            <w:hideMark/>
          </w:tcPr>
          <w:p w14:paraId="2EA59753"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000000" w:fill="FFC000"/>
            <w:noWrap/>
            <w:vAlign w:val="center"/>
            <w:hideMark/>
          </w:tcPr>
          <w:p w14:paraId="21AB1329"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auto" w:fill="auto"/>
            <w:noWrap/>
            <w:vAlign w:val="center"/>
            <w:hideMark/>
          </w:tcPr>
          <w:p w14:paraId="3B0AD4BA"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auto" w:fill="auto"/>
            <w:noWrap/>
            <w:vAlign w:val="center"/>
            <w:hideMark/>
          </w:tcPr>
          <w:p w14:paraId="298FAC54"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000000" w:fill="70AD47"/>
            <w:noWrap/>
            <w:vAlign w:val="center"/>
            <w:hideMark/>
          </w:tcPr>
          <w:p w14:paraId="07D2D44E"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8/8</w:t>
            </w:r>
          </w:p>
        </w:tc>
        <w:tc>
          <w:tcPr>
            <w:tcW w:w="283" w:type="dxa"/>
            <w:tcBorders>
              <w:top w:val="nil"/>
              <w:left w:val="nil"/>
              <w:bottom w:val="single" w:sz="4" w:space="0" w:color="auto"/>
              <w:right w:val="single" w:sz="4" w:space="0" w:color="auto"/>
            </w:tcBorders>
            <w:shd w:val="clear" w:color="000000" w:fill="70AD47"/>
            <w:noWrap/>
            <w:vAlign w:val="center"/>
            <w:hideMark/>
          </w:tcPr>
          <w:p w14:paraId="3E277A3F"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7/8</w:t>
            </w:r>
          </w:p>
        </w:tc>
        <w:tc>
          <w:tcPr>
            <w:tcW w:w="284" w:type="dxa"/>
            <w:tcBorders>
              <w:top w:val="nil"/>
              <w:left w:val="nil"/>
              <w:bottom w:val="single" w:sz="4" w:space="0" w:color="auto"/>
              <w:right w:val="single" w:sz="4" w:space="0" w:color="auto"/>
            </w:tcBorders>
            <w:shd w:val="clear" w:color="auto" w:fill="auto"/>
            <w:noWrap/>
            <w:vAlign w:val="center"/>
            <w:hideMark/>
          </w:tcPr>
          <w:p w14:paraId="0B89886C"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auto" w:fill="auto"/>
            <w:noWrap/>
            <w:vAlign w:val="center"/>
            <w:hideMark/>
          </w:tcPr>
          <w:p w14:paraId="3643604A"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auto" w:fill="auto"/>
            <w:noWrap/>
            <w:vAlign w:val="center"/>
            <w:hideMark/>
          </w:tcPr>
          <w:p w14:paraId="51D1D48B"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000000" w:fill="FFC000"/>
            <w:noWrap/>
            <w:vAlign w:val="center"/>
            <w:hideMark/>
          </w:tcPr>
          <w:p w14:paraId="79D3B448"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0/8</w:t>
            </w:r>
          </w:p>
        </w:tc>
        <w:tc>
          <w:tcPr>
            <w:tcW w:w="283" w:type="dxa"/>
            <w:tcBorders>
              <w:top w:val="nil"/>
              <w:left w:val="nil"/>
              <w:bottom w:val="single" w:sz="4" w:space="0" w:color="auto"/>
              <w:right w:val="single" w:sz="4" w:space="0" w:color="auto"/>
            </w:tcBorders>
            <w:shd w:val="clear" w:color="000000" w:fill="FFC000"/>
            <w:noWrap/>
            <w:vAlign w:val="center"/>
            <w:hideMark/>
          </w:tcPr>
          <w:p w14:paraId="49B81B8D"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0/8</w:t>
            </w:r>
          </w:p>
        </w:tc>
        <w:tc>
          <w:tcPr>
            <w:tcW w:w="425" w:type="dxa"/>
            <w:tcBorders>
              <w:top w:val="nil"/>
              <w:left w:val="nil"/>
              <w:bottom w:val="single" w:sz="4" w:space="0" w:color="auto"/>
              <w:right w:val="single" w:sz="4" w:space="0" w:color="auto"/>
            </w:tcBorders>
            <w:shd w:val="clear" w:color="000000" w:fill="FFC000"/>
            <w:noWrap/>
            <w:vAlign w:val="center"/>
            <w:hideMark/>
          </w:tcPr>
          <w:p w14:paraId="3705D18E"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0/8</w:t>
            </w:r>
          </w:p>
        </w:tc>
      </w:tr>
      <w:tr w:rsidR="00B32E7A" w:rsidRPr="00443299" w14:paraId="3732646C" w14:textId="77777777" w:rsidTr="00DD0D1F">
        <w:trPr>
          <w:trHeight w:val="240"/>
          <w:jc w:val="center"/>
        </w:trPr>
        <w:tc>
          <w:tcPr>
            <w:tcW w:w="1127" w:type="dxa"/>
            <w:vMerge/>
            <w:tcBorders>
              <w:top w:val="nil"/>
              <w:left w:val="single" w:sz="4" w:space="0" w:color="auto"/>
              <w:bottom w:val="single" w:sz="4" w:space="0" w:color="auto"/>
              <w:right w:val="single" w:sz="4" w:space="0" w:color="auto"/>
            </w:tcBorders>
            <w:vAlign w:val="center"/>
            <w:hideMark/>
          </w:tcPr>
          <w:p w14:paraId="74FF6080" w14:textId="77777777" w:rsidR="00CC4B5B" w:rsidRPr="00443299" w:rsidRDefault="00CC4B5B" w:rsidP="00EB7E80">
            <w:pPr>
              <w:spacing w:after="0" w:line="240" w:lineRule="auto"/>
              <w:jc w:val="center"/>
              <w:rPr>
                <w:rFonts w:ascii="Times New Roman" w:eastAsia="Times New Roman" w:hAnsi="Times New Roman" w:cs="Times New Roman"/>
                <w:color w:val="000000"/>
                <w:sz w:val="12"/>
                <w:szCs w:val="12"/>
                <w:lang w:eastAsia="it-IT"/>
              </w:rPr>
            </w:pPr>
          </w:p>
        </w:tc>
        <w:tc>
          <w:tcPr>
            <w:tcW w:w="993" w:type="dxa"/>
            <w:vMerge/>
            <w:tcBorders>
              <w:top w:val="nil"/>
              <w:left w:val="single" w:sz="4" w:space="0" w:color="auto"/>
              <w:bottom w:val="single" w:sz="4" w:space="0" w:color="auto"/>
              <w:right w:val="single" w:sz="4" w:space="0" w:color="auto"/>
            </w:tcBorders>
            <w:vAlign w:val="center"/>
            <w:hideMark/>
          </w:tcPr>
          <w:p w14:paraId="04260245"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p>
        </w:tc>
        <w:tc>
          <w:tcPr>
            <w:tcW w:w="992" w:type="dxa"/>
            <w:tcBorders>
              <w:top w:val="nil"/>
              <w:left w:val="nil"/>
              <w:bottom w:val="single" w:sz="4" w:space="0" w:color="auto"/>
              <w:right w:val="single" w:sz="4" w:space="0" w:color="auto"/>
            </w:tcBorders>
            <w:shd w:val="clear" w:color="auto" w:fill="auto"/>
            <w:vAlign w:val="center"/>
            <w:hideMark/>
          </w:tcPr>
          <w:p w14:paraId="4131B69B"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Operations &amp; Maintenance*</w:t>
            </w:r>
          </w:p>
        </w:tc>
        <w:tc>
          <w:tcPr>
            <w:tcW w:w="283" w:type="dxa"/>
            <w:tcBorders>
              <w:top w:val="nil"/>
              <w:left w:val="nil"/>
              <w:bottom w:val="single" w:sz="4" w:space="0" w:color="auto"/>
              <w:right w:val="single" w:sz="4" w:space="0" w:color="auto"/>
            </w:tcBorders>
            <w:shd w:val="clear" w:color="000000" w:fill="FFC000"/>
            <w:noWrap/>
            <w:vAlign w:val="center"/>
            <w:hideMark/>
          </w:tcPr>
          <w:p w14:paraId="2B373239"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auto" w:fill="auto"/>
            <w:noWrap/>
            <w:vAlign w:val="center"/>
            <w:hideMark/>
          </w:tcPr>
          <w:p w14:paraId="7F8E8D58"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3" w:type="dxa"/>
            <w:tcBorders>
              <w:top w:val="nil"/>
              <w:left w:val="nil"/>
              <w:bottom w:val="single" w:sz="4" w:space="0" w:color="auto"/>
              <w:right w:val="single" w:sz="4" w:space="0" w:color="auto"/>
            </w:tcBorders>
            <w:shd w:val="clear" w:color="auto" w:fill="auto"/>
            <w:noWrap/>
            <w:vAlign w:val="center"/>
            <w:hideMark/>
          </w:tcPr>
          <w:p w14:paraId="1AD1649A"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auto" w:fill="auto"/>
            <w:noWrap/>
            <w:vAlign w:val="center"/>
            <w:hideMark/>
          </w:tcPr>
          <w:p w14:paraId="6E0D36B1"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auto" w:fill="auto"/>
            <w:noWrap/>
            <w:vAlign w:val="center"/>
            <w:hideMark/>
          </w:tcPr>
          <w:p w14:paraId="0BF820D6"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000000" w:fill="FFC000"/>
            <w:noWrap/>
            <w:vAlign w:val="center"/>
            <w:hideMark/>
          </w:tcPr>
          <w:p w14:paraId="49106106"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3" w:type="dxa"/>
            <w:tcBorders>
              <w:top w:val="nil"/>
              <w:left w:val="nil"/>
              <w:bottom w:val="single" w:sz="4" w:space="0" w:color="auto"/>
              <w:right w:val="single" w:sz="4" w:space="0" w:color="auto"/>
            </w:tcBorders>
            <w:shd w:val="clear" w:color="auto" w:fill="auto"/>
            <w:noWrap/>
            <w:vAlign w:val="center"/>
            <w:hideMark/>
          </w:tcPr>
          <w:p w14:paraId="1466EE43"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auto" w:fill="auto"/>
            <w:noWrap/>
            <w:vAlign w:val="center"/>
            <w:hideMark/>
          </w:tcPr>
          <w:p w14:paraId="4BCF33F7"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3" w:type="dxa"/>
            <w:tcBorders>
              <w:top w:val="nil"/>
              <w:left w:val="nil"/>
              <w:bottom w:val="single" w:sz="4" w:space="0" w:color="auto"/>
              <w:right w:val="single" w:sz="4" w:space="0" w:color="auto"/>
            </w:tcBorders>
            <w:shd w:val="clear" w:color="auto" w:fill="auto"/>
            <w:noWrap/>
            <w:vAlign w:val="center"/>
            <w:hideMark/>
          </w:tcPr>
          <w:p w14:paraId="67096A56"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4" w:type="dxa"/>
            <w:tcBorders>
              <w:top w:val="nil"/>
              <w:left w:val="nil"/>
              <w:bottom w:val="single" w:sz="4" w:space="0" w:color="auto"/>
              <w:right w:val="single" w:sz="4" w:space="0" w:color="auto"/>
            </w:tcBorders>
            <w:shd w:val="clear" w:color="auto" w:fill="auto"/>
            <w:noWrap/>
            <w:vAlign w:val="center"/>
            <w:hideMark/>
          </w:tcPr>
          <w:p w14:paraId="6F415CC0"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auto" w:fill="auto"/>
            <w:noWrap/>
            <w:vAlign w:val="center"/>
            <w:hideMark/>
          </w:tcPr>
          <w:p w14:paraId="39902717"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4" w:type="dxa"/>
            <w:tcBorders>
              <w:top w:val="nil"/>
              <w:left w:val="nil"/>
              <w:bottom w:val="single" w:sz="4" w:space="0" w:color="auto"/>
              <w:right w:val="single" w:sz="4" w:space="0" w:color="auto"/>
            </w:tcBorders>
            <w:shd w:val="clear" w:color="auto" w:fill="auto"/>
            <w:noWrap/>
            <w:vAlign w:val="center"/>
            <w:hideMark/>
          </w:tcPr>
          <w:p w14:paraId="6A386236"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000000" w:fill="FFC000"/>
            <w:noWrap/>
            <w:vAlign w:val="center"/>
            <w:hideMark/>
          </w:tcPr>
          <w:p w14:paraId="101CAF0D"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auto" w:fill="auto"/>
            <w:noWrap/>
            <w:vAlign w:val="center"/>
            <w:hideMark/>
          </w:tcPr>
          <w:p w14:paraId="37743BBF"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000000" w:fill="FFC000"/>
            <w:noWrap/>
            <w:vAlign w:val="center"/>
            <w:hideMark/>
          </w:tcPr>
          <w:p w14:paraId="0124E6CE"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1/8</w:t>
            </w:r>
          </w:p>
        </w:tc>
        <w:tc>
          <w:tcPr>
            <w:tcW w:w="284" w:type="dxa"/>
            <w:tcBorders>
              <w:top w:val="nil"/>
              <w:left w:val="nil"/>
              <w:bottom w:val="single" w:sz="4" w:space="0" w:color="auto"/>
              <w:right w:val="single" w:sz="4" w:space="0" w:color="auto"/>
            </w:tcBorders>
            <w:shd w:val="clear" w:color="000000" w:fill="FFC000"/>
            <w:noWrap/>
            <w:vAlign w:val="center"/>
            <w:hideMark/>
          </w:tcPr>
          <w:p w14:paraId="7FB72D32"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1/8</w:t>
            </w:r>
          </w:p>
        </w:tc>
        <w:tc>
          <w:tcPr>
            <w:tcW w:w="283" w:type="dxa"/>
            <w:tcBorders>
              <w:top w:val="nil"/>
              <w:left w:val="nil"/>
              <w:bottom w:val="single" w:sz="4" w:space="0" w:color="auto"/>
              <w:right w:val="single" w:sz="4" w:space="0" w:color="auto"/>
            </w:tcBorders>
            <w:shd w:val="clear" w:color="000000" w:fill="FFC000"/>
            <w:noWrap/>
            <w:vAlign w:val="center"/>
            <w:hideMark/>
          </w:tcPr>
          <w:p w14:paraId="314DD87E"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auto" w:fill="auto"/>
            <w:noWrap/>
            <w:vAlign w:val="center"/>
            <w:hideMark/>
          </w:tcPr>
          <w:p w14:paraId="12772C6C"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3" w:type="dxa"/>
            <w:tcBorders>
              <w:top w:val="nil"/>
              <w:left w:val="nil"/>
              <w:bottom w:val="single" w:sz="4" w:space="0" w:color="auto"/>
              <w:right w:val="single" w:sz="4" w:space="0" w:color="auto"/>
            </w:tcBorders>
            <w:shd w:val="clear" w:color="auto" w:fill="auto"/>
            <w:noWrap/>
            <w:vAlign w:val="center"/>
            <w:hideMark/>
          </w:tcPr>
          <w:p w14:paraId="00EFEC20"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4" w:type="dxa"/>
            <w:tcBorders>
              <w:top w:val="nil"/>
              <w:left w:val="nil"/>
              <w:bottom w:val="single" w:sz="4" w:space="0" w:color="auto"/>
              <w:right w:val="single" w:sz="4" w:space="0" w:color="auto"/>
            </w:tcBorders>
            <w:shd w:val="clear" w:color="auto" w:fill="auto"/>
            <w:noWrap/>
            <w:vAlign w:val="center"/>
            <w:hideMark/>
          </w:tcPr>
          <w:p w14:paraId="0F4246A5"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000000" w:fill="FFC000"/>
            <w:noWrap/>
            <w:vAlign w:val="center"/>
            <w:hideMark/>
          </w:tcPr>
          <w:p w14:paraId="7C9CD233"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auto" w:fill="auto"/>
            <w:noWrap/>
            <w:vAlign w:val="center"/>
            <w:hideMark/>
          </w:tcPr>
          <w:p w14:paraId="2738E4F4"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000000" w:fill="70AD47"/>
            <w:noWrap/>
            <w:vAlign w:val="center"/>
            <w:hideMark/>
          </w:tcPr>
          <w:p w14:paraId="4CB42E98"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6/8</w:t>
            </w:r>
          </w:p>
        </w:tc>
        <w:tc>
          <w:tcPr>
            <w:tcW w:w="284" w:type="dxa"/>
            <w:tcBorders>
              <w:top w:val="nil"/>
              <w:left w:val="nil"/>
              <w:bottom w:val="single" w:sz="4" w:space="0" w:color="auto"/>
              <w:right w:val="single" w:sz="4" w:space="0" w:color="auto"/>
            </w:tcBorders>
            <w:shd w:val="clear" w:color="000000" w:fill="FFC000"/>
            <w:noWrap/>
            <w:vAlign w:val="center"/>
            <w:hideMark/>
          </w:tcPr>
          <w:p w14:paraId="376C61C6"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1/8</w:t>
            </w:r>
          </w:p>
        </w:tc>
        <w:tc>
          <w:tcPr>
            <w:tcW w:w="283" w:type="dxa"/>
            <w:tcBorders>
              <w:top w:val="nil"/>
              <w:left w:val="nil"/>
              <w:bottom w:val="single" w:sz="4" w:space="0" w:color="auto"/>
              <w:right w:val="single" w:sz="4" w:space="0" w:color="auto"/>
            </w:tcBorders>
            <w:shd w:val="clear" w:color="000000" w:fill="FFC000"/>
            <w:noWrap/>
            <w:vAlign w:val="center"/>
            <w:hideMark/>
          </w:tcPr>
          <w:p w14:paraId="53EFB9A0"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1/8</w:t>
            </w:r>
          </w:p>
        </w:tc>
        <w:tc>
          <w:tcPr>
            <w:tcW w:w="284" w:type="dxa"/>
            <w:tcBorders>
              <w:top w:val="nil"/>
              <w:left w:val="nil"/>
              <w:bottom w:val="single" w:sz="4" w:space="0" w:color="auto"/>
              <w:right w:val="single" w:sz="4" w:space="0" w:color="auto"/>
            </w:tcBorders>
            <w:shd w:val="clear" w:color="auto" w:fill="auto"/>
            <w:noWrap/>
            <w:vAlign w:val="center"/>
            <w:hideMark/>
          </w:tcPr>
          <w:p w14:paraId="2EB12104"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000000" w:fill="FFC000"/>
            <w:noWrap/>
            <w:vAlign w:val="center"/>
            <w:hideMark/>
          </w:tcPr>
          <w:p w14:paraId="5C4C73E3"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1/8</w:t>
            </w:r>
          </w:p>
        </w:tc>
        <w:tc>
          <w:tcPr>
            <w:tcW w:w="284" w:type="dxa"/>
            <w:tcBorders>
              <w:top w:val="nil"/>
              <w:left w:val="nil"/>
              <w:bottom w:val="single" w:sz="4" w:space="0" w:color="auto"/>
              <w:right w:val="single" w:sz="4" w:space="0" w:color="auto"/>
            </w:tcBorders>
            <w:shd w:val="clear" w:color="auto" w:fill="auto"/>
            <w:noWrap/>
            <w:vAlign w:val="center"/>
            <w:hideMark/>
          </w:tcPr>
          <w:p w14:paraId="7C06B8B5"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000000" w:fill="FFC000"/>
            <w:noWrap/>
            <w:vAlign w:val="center"/>
            <w:hideMark/>
          </w:tcPr>
          <w:p w14:paraId="28E8F184"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1/8</w:t>
            </w:r>
          </w:p>
        </w:tc>
        <w:tc>
          <w:tcPr>
            <w:tcW w:w="284" w:type="dxa"/>
            <w:tcBorders>
              <w:top w:val="nil"/>
              <w:left w:val="nil"/>
              <w:bottom w:val="single" w:sz="4" w:space="0" w:color="auto"/>
              <w:right w:val="single" w:sz="4" w:space="0" w:color="auto"/>
            </w:tcBorders>
            <w:shd w:val="clear" w:color="auto" w:fill="auto"/>
            <w:noWrap/>
            <w:vAlign w:val="center"/>
            <w:hideMark/>
          </w:tcPr>
          <w:p w14:paraId="0B860EE0"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3" w:type="dxa"/>
            <w:tcBorders>
              <w:top w:val="nil"/>
              <w:left w:val="nil"/>
              <w:bottom w:val="single" w:sz="4" w:space="0" w:color="auto"/>
              <w:right w:val="single" w:sz="4" w:space="0" w:color="auto"/>
            </w:tcBorders>
            <w:shd w:val="clear" w:color="auto" w:fill="auto"/>
            <w:noWrap/>
            <w:vAlign w:val="center"/>
            <w:hideMark/>
          </w:tcPr>
          <w:p w14:paraId="30F56A83"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4" w:type="dxa"/>
            <w:tcBorders>
              <w:top w:val="nil"/>
              <w:left w:val="nil"/>
              <w:bottom w:val="single" w:sz="4" w:space="0" w:color="auto"/>
              <w:right w:val="single" w:sz="4" w:space="0" w:color="auto"/>
            </w:tcBorders>
            <w:shd w:val="clear" w:color="auto" w:fill="auto"/>
            <w:noWrap/>
            <w:vAlign w:val="center"/>
            <w:hideMark/>
          </w:tcPr>
          <w:p w14:paraId="5203F3D6"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auto" w:fill="auto"/>
            <w:noWrap/>
            <w:vAlign w:val="center"/>
            <w:hideMark/>
          </w:tcPr>
          <w:p w14:paraId="7CAE472F"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auto" w:fill="auto"/>
            <w:noWrap/>
            <w:vAlign w:val="center"/>
            <w:hideMark/>
          </w:tcPr>
          <w:p w14:paraId="44EDCC3C"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000000" w:fill="FFC000"/>
            <w:noWrap/>
            <w:vAlign w:val="center"/>
            <w:hideMark/>
          </w:tcPr>
          <w:p w14:paraId="71C104DE"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0/8</w:t>
            </w:r>
          </w:p>
        </w:tc>
        <w:tc>
          <w:tcPr>
            <w:tcW w:w="283" w:type="dxa"/>
            <w:tcBorders>
              <w:top w:val="nil"/>
              <w:left w:val="nil"/>
              <w:bottom w:val="single" w:sz="4" w:space="0" w:color="auto"/>
              <w:right w:val="single" w:sz="4" w:space="0" w:color="auto"/>
            </w:tcBorders>
            <w:shd w:val="clear" w:color="000000" w:fill="FFC000"/>
            <w:noWrap/>
            <w:vAlign w:val="center"/>
            <w:hideMark/>
          </w:tcPr>
          <w:p w14:paraId="14E4A825"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0/8</w:t>
            </w:r>
          </w:p>
        </w:tc>
        <w:tc>
          <w:tcPr>
            <w:tcW w:w="425" w:type="dxa"/>
            <w:tcBorders>
              <w:top w:val="nil"/>
              <w:left w:val="nil"/>
              <w:bottom w:val="single" w:sz="4" w:space="0" w:color="auto"/>
              <w:right w:val="single" w:sz="4" w:space="0" w:color="auto"/>
            </w:tcBorders>
            <w:shd w:val="clear" w:color="000000" w:fill="FFC000"/>
            <w:noWrap/>
            <w:vAlign w:val="center"/>
            <w:hideMark/>
          </w:tcPr>
          <w:p w14:paraId="231351B5"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0/8</w:t>
            </w:r>
          </w:p>
        </w:tc>
      </w:tr>
      <w:tr w:rsidR="00B32E7A" w:rsidRPr="00443299" w14:paraId="180E8BFB" w14:textId="77777777" w:rsidTr="00DD0D1F">
        <w:trPr>
          <w:trHeight w:val="220"/>
          <w:jc w:val="center"/>
        </w:trPr>
        <w:tc>
          <w:tcPr>
            <w:tcW w:w="1127" w:type="dxa"/>
            <w:vMerge/>
            <w:tcBorders>
              <w:top w:val="nil"/>
              <w:left w:val="single" w:sz="4" w:space="0" w:color="auto"/>
              <w:bottom w:val="single" w:sz="4" w:space="0" w:color="auto"/>
              <w:right w:val="single" w:sz="4" w:space="0" w:color="auto"/>
            </w:tcBorders>
            <w:vAlign w:val="center"/>
            <w:hideMark/>
          </w:tcPr>
          <w:p w14:paraId="23434AA5" w14:textId="77777777" w:rsidR="00CC4B5B" w:rsidRPr="00443299" w:rsidRDefault="00CC4B5B" w:rsidP="00EB7E80">
            <w:pPr>
              <w:spacing w:after="0" w:line="240" w:lineRule="auto"/>
              <w:jc w:val="center"/>
              <w:rPr>
                <w:rFonts w:ascii="Times New Roman" w:eastAsia="Times New Roman" w:hAnsi="Times New Roman" w:cs="Times New Roman"/>
                <w:color w:val="000000"/>
                <w:sz w:val="12"/>
                <w:szCs w:val="12"/>
                <w:lang w:eastAsia="it-IT"/>
              </w:rPr>
            </w:pPr>
          </w:p>
        </w:tc>
        <w:tc>
          <w:tcPr>
            <w:tcW w:w="1985" w:type="dxa"/>
            <w:gridSpan w:val="2"/>
            <w:tcBorders>
              <w:top w:val="single" w:sz="4" w:space="0" w:color="auto"/>
              <w:left w:val="nil"/>
              <w:bottom w:val="single" w:sz="4" w:space="0" w:color="auto"/>
              <w:right w:val="single" w:sz="4" w:space="0" w:color="auto"/>
            </w:tcBorders>
            <w:shd w:val="clear" w:color="auto" w:fill="auto"/>
            <w:vAlign w:val="center"/>
            <w:hideMark/>
          </w:tcPr>
          <w:p w14:paraId="67935363"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Staff training* (on technologies)</w:t>
            </w:r>
          </w:p>
        </w:tc>
        <w:tc>
          <w:tcPr>
            <w:tcW w:w="283" w:type="dxa"/>
            <w:tcBorders>
              <w:top w:val="nil"/>
              <w:left w:val="nil"/>
              <w:bottom w:val="single" w:sz="4" w:space="0" w:color="auto"/>
              <w:right w:val="single" w:sz="4" w:space="0" w:color="auto"/>
            </w:tcBorders>
            <w:shd w:val="clear" w:color="auto" w:fill="auto"/>
            <w:noWrap/>
            <w:vAlign w:val="center"/>
            <w:hideMark/>
          </w:tcPr>
          <w:p w14:paraId="19F2E6B1"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4" w:type="dxa"/>
            <w:tcBorders>
              <w:top w:val="nil"/>
              <w:left w:val="nil"/>
              <w:bottom w:val="single" w:sz="4" w:space="0" w:color="auto"/>
              <w:right w:val="single" w:sz="4" w:space="0" w:color="auto"/>
            </w:tcBorders>
            <w:shd w:val="clear" w:color="000000" w:fill="70AD47"/>
            <w:noWrap/>
            <w:vAlign w:val="center"/>
            <w:hideMark/>
          </w:tcPr>
          <w:p w14:paraId="1688D318"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6/8</w:t>
            </w:r>
          </w:p>
        </w:tc>
        <w:tc>
          <w:tcPr>
            <w:tcW w:w="283" w:type="dxa"/>
            <w:tcBorders>
              <w:top w:val="nil"/>
              <w:left w:val="nil"/>
              <w:bottom w:val="single" w:sz="4" w:space="0" w:color="auto"/>
              <w:right w:val="single" w:sz="4" w:space="0" w:color="auto"/>
            </w:tcBorders>
            <w:shd w:val="clear" w:color="auto" w:fill="auto"/>
            <w:noWrap/>
            <w:vAlign w:val="center"/>
            <w:hideMark/>
          </w:tcPr>
          <w:p w14:paraId="1A16FB70"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4" w:type="dxa"/>
            <w:tcBorders>
              <w:top w:val="nil"/>
              <w:left w:val="nil"/>
              <w:bottom w:val="single" w:sz="4" w:space="0" w:color="auto"/>
              <w:right w:val="single" w:sz="4" w:space="0" w:color="auto"/>
            </w:tcBorders>
            <w:shd w:val="clear" w:color="auto" w:fill="auto"/>
            <w:noWrap/>
            <w:vAlign w:val="center"/>
            <w:hideMark/>
          </w:tcPr>
          <w:p w14:paraId="7EB8C89B"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auto" w:fill="auto"/>
            <w:noWrap/>
            <w:vAlign w:val="center"/>
            <w:hideMark/>
          </w:tcPr>
          <w:p w14:paraId="11F4E91C"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4" w:type="dxa"/>
            <w:tcBorders>
              <w:top w:val="nil"/>
              <w:left w:val="nil"/>
              <w:bottom w:val="single" w:sz="4" w:space="0" w:color="auto"/>
              <w:right w:val="single" w:sz="4" w:space="0" w:color="auto"/>
            </w:tcBorders>
            <w:shd w:val="clear" w:color="auto" w:fill="auto"/>
            <w:noWrap/>
            <w:vAlign w:val="center"/>
            <w:hideMark/>
          </w:tcPr>
          <w:p w14:paraId="7B9F81F4"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auto" w:fill="auto"/>
            <w:noWrap/>
            <w:vAlign w:val="center"/>
            <w:hideMark/>
          </w:tcPr>
          <w:p w14:paraId="314962FB"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4" w:type="dxa"/>
            <w:tcBorders>
              <w:top w:val="nil"/>
              <w:left w:val="nil"/>
              <w:bottom w:val="single" w:sz="4" w:space="0" w:color="auto"/>
              <w:right w:val="single" w:sz="4" w:space="0" w:color="auto"/>
            </w:tcBorders>
            <w:shd w:val="clear" w:color="000000" w:fill="70AD47"/>
            <w:noWrap/>
            <w:vAlign w:val="center"/>
            <w:hideMark/>
          </w:tcPr>
          <w:p w14:paraId="6766FC0A"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6/8</w:t>
            </w:r>
          </w:p>
        </w:tc>
        <w:tc>
          <w:tcPr>
            <w:tcW w:w="283" w:type="dxa"/>
            <w:tcBorders>
              <w:top w:val="nil"/>
              <w:left w:val="nil"/>
              <w:bottom w:val="single" w:sz="4" w:space="0" w:color="auto"/>
              <w:right w:val="single" w:sz="4" w:space="0" w:color="auto"/>
            </w:tcBorders>
            <w:shd w:val="clear" w:color="000000" w:fill="70AD47"/>
            <w:noWrap/>
            <w:vAlign w:val="center"/>
            <w:hideMark/>
          </w:tcPr>
          <w:p w14:paraId="74E0090F"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6/8</w:t>
            </w:r>
          </w:p>
        </w:tc>
        <w:tc>
          <w:tcPr>
            <w:tcW w:w="284" w:type="dxa"/>
            <w:tcBorders>
              <w:top w:val="nil"/>
              <w:left w:val="nil"/>
              <w:bottom w:val="single" w:sz="4" w:space="0" w:color="auto"/>
              <w:right w:val="single" w:sz="4" w:space="0" w:color="auto"/>
            </w:tcBorders>
            <w:shd w:val="clear" w:color="auto" w:fill="auto"/>
            <w:noWrap/>
            <w:vAlign w:val="center"/>
            <w:hideMark/>
          </w:tcPr>
          <w:p w14:paraId="51C88733"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3" w:type="dxa"/>
            <w:tcBorders>
              <w:top w:val="nil"/>
              <w:left w:val="nil"/>
              <w:bottom w:val="single" w:sz="4" w:space="0" w:color="auto"/>
              <w:right w:val="single" w:sz="4" w:space="0" w:color="auto"/>
            </w:tcBorders>
            <w:shd w:val="clear" w:color="auto" w:fill="auto"/>
            <w:noWrap/>
            <w:vAlign w:val="center"/>
            <w:hideMark/>
          </w:tcPr>
          <w:p w14:paraId="14F78805"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4" w:type="dxa"/>
            <w:tcBorders>
              <w:top w:val="nil"/>
              <w:left w:val="nil"/>
              <w:bottom w:val="single" w:sz="4" w:space="0" w:color="auto"/>
              <w:right w:val="single" w:sz="4" w:space="0" w:color="auto"/>
            </w:tcBorders>
            <w:shd w:val="clear" w:color="auto" w:fill="auto"/>
            <w:noWrap/>
            <w:vAlign w:val="center"/>
            <w:hideMark/>
          </w:tcPr>
          <w:p w14:paraId="7729EF25"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auto" w:fill="auto"/>
            <w:noWrap/>
            <w:vAlign w:val="center"/>
            <w:hideMark/>
          </w:tcPr>
          <w:p w14:paraId="1EC85BA6"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auto" w:fill="auto"/>
            <w:noWrap/>
            <w:vAlign w:val="center"/>
            <w:hideMark/>
          </w:tcPr>
          <w:p w14:paraId="0770B6DD"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3" w:type="dxa"/>
            <w:tcBorders>
              <w:top w:val="nil"/>
              <w:left w:val="nil"/>
              <w:bottom w:val="single" w:sz="4" w:space="0" w:color="auto"/>
              <w:right w:val="single" w:sz="4" w:space="0" w:color="auto"/>
            </w:tcBorders>
            <w:shd w:val="clear" w:color="000000" w:fill="FFC000"/>
            <w:noWrap/>
            <w:vAlign w:val="center"/>
            <w:hideMark/>
          </w:tcPr>
          <w:p w14:paraId="0A2401AC"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000000" w:fill="FFC000"/>
            <w:noWrap/>
            <w:vAlign w:val="center"/>
            <w:hideMark/>
          </w:tcPr>
          <w:p w14:paraId="2260DE9B"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3" w:type="dxa"/>
            <w:tcBorders>
              <w:top w:val="nil"/>
              <w:left w:val="nil"/>
              <w:bottom w:val="single" w:sz="4" w:space="0" w:color="auto"/>
              <w:right w:val="single" w:sz="4" w:space="0" w:color="auto"/>
            </w:tcBorders>
            <w:shd w:val="clear" w:color="auto" w:fill="auto"/>
            <w:noWrap/>
            <w:vAlign w:val="center"/>
            <w:hideMark/>
          </w:tcPr>
          <w:p w14:paraId="79489FD8"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000000" w:fill="70AD47"/>
            <w:noWrap/>
            <w:vAlign w:val="center"/>
            <w:hideMark/>
          </w:tcPr>
          <w:p w14:paraId="722922DE"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6/8</w:t>
            </w:r>
          </w:p>
        </w:tc>
        <w:tc>
          <w:tcPr>
            <w:tcW w:w="283" w:type="dxa"/>
            <w:tcBorders>
              <w:top w:val="nil"/>
              <w:left w:val="nil"/>
              <w:bottom w:val="single" w:sz="4" w:space="0" w:color="auto"/>
              <w:right w:val="single" w:sz="4" w:space="0" w:color="auto"/>
            </w:tcBorders>
            <w:shd w:val="clear" w:color="000000" w:fill="70AD47"/>
            <w:noWrap/>
            <w:vAlign w:val="center"/>
            <w:hideMark/>
          </w:tcPr>
          <w:p w14:paraId="2F2B932A"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6/8</w:t>
            </w:r>
          </w:p>
        </w:tc>
        <w:tc>
          <w:tcPr>
            <w:tcW w:w="284" w:type="dxa"/>
            <w:tcBorders>
              <w:top w:val="nil"/>
              <w:left w:val="nil"/>
              <w:bottom w:val="single" w:sz="4" w:space="0" w:color="auto"/>
              <w:right w:val="single" w:sz="4" w:space="0" w:color="auto"/>
            </w:tcBorders>
            <w:shd w:val="clear" w:color="auto" w:fill="auto"/>
            <w:noWrap/>
            <w:vAlign w:val="center"/>
            <w:hideMark/>
          </w:tcPr>
          <w:p w14:paraId="35B9771E"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3" w:type="dxa"/>
            <w:tcBorders>
              <w:top w:val="nil"/>
              <w:left w:val="nil"/>
              <w:bottom w:val="single" w:sz="4" w:space="0" w:color="auto"/>
              <w:right w:val="single" w:sz="4" w:space="0" w:color="auto"/>
            </w:tcBorders>
            <w:shd w:val="clear" w:color="auto" w:fill="auto"/>
            <w:noWrap/>
            <w:vAlign w:val="center"/>
            <w:hideMark/>
          </w:tcPr>
          <w:p w14:paraId="271B90F8"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auto" w:fill="auto"/>
            <w:noWrap/>
            <w:vAlign w:val="center"/>
            <w:hideMark/>
          </w:tcPr>
          <w:p w14:paraId="6795301D"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000000" w:fill="70AD47"/>
            <w:noWrap/>
            <w:vAlign w:val="center"/>
            <w:hideMark/>
          </w:tcPr>
          <w:p w14:paraId="6163C750"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6/8</w:t>
            </w:r>
          </w:p>
        </w:tc>
        <w:tc>
          <w:tcPr>
            <w:tcW w:w="284" w:type="dxa"/>
            <w:tcBorders>
              <w:top w:val="nil"/>
              <w:left w:val="nil"/>
              <w:bottom w:val="single" w:sz="4" w:space="0" w:color="auto"/>
              <w:right w:val="single" w:sz="4" w:space="0" w:color="auto"/>
            </w:tcBorders>
            <w:shd w:val="clear" w:color="000000" w:fill="FFC000"/>
            <w:noWrap/>
            <w:vAlign w:val="center"/>
            <w:hideMark/>
          </w:tcPr>
          <w:p w14:paraId="4BE22ECA"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3" w:type="dxa"/>
            <w:tcBorders>
              <w:top w:val="nil"/>
              <w:left w:val="nil"/>
              <w:bottom w:val="single" w:sz="4" w:space="0" w:color="auto"/>
              <w:right w:val="single" w:sz="4" w:space="0" w:color="auto"/>
            </w:tcBorders>
            <w:shd w:val="clear" w:color="000000" w:fill="FFC000"/>
            <w:noWrap/>
            <w:vAlign w:val="center"/>
            <w:hideMark/>
          </w:tcPr>
          <w:p w14:paraId="3F29D659"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auto" w:fill="auto"/>
            <w:noWrap/>
            <w:vAlign w:val="center"/>
            <w:hideMark/>
          </w:tcPr>
          <w:p w14:paraId="4310DB70"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000000" w:fill="FFC000"/>
            <w:noWrap/>
            <w:vAlign w:val="center"/>
            <w:hideMark/>
          </w:tcPr>
          <w:p w14:paraId="78BF3FFC"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auto" w:fill="auto"/>
            <w:noWrap/>
            <w:vAlign w:val="center"/>
            <w:hideMark/>
          </w:tcPr>
          <w:p w14:paraId="5C06A0C1"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000000" w:fill="FFC000"/>
            <w:noWrap/>
            <w:vAlign w:val="center"/>
            <w:hideMark/>
          </w:tcPr>
          <w:p w14:paraId="0551EFD9"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000000" w:fill="70AD47"/>
            <w:noWrap/>
            <w:vAlign w:val="center"/>
            <w:hideMark/>
          </w:tcPr>
          <w:p w14:paraId="336B023E"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7/8</w:t>
            </w:r>
          </w:p>
        </w:tc>
        <w:tc>
          <w:tcPr>
            <w:tcW w:w="283" w:type="dxa"/>
            <w:tcBorders>
              <w:top w:val="nil"/>
              <w:left w:val="nil"/>
              <w:bottom w:val="single" w:sz="4" w:space="0" w:color="auto"/>
              <w:right w:val="single" w:sz="4" w:space="0" w:color="auto"/>
            </w:tcBorders>
            <w:shd w:val="clear" w:color="000000" w:fill="70AD47"/>
            <w:noWrap/>
            <w:vAlign w:val="center"/>
            <w:hideMark/>
          </w:tcPr>
          <w:p w14:paraId="2B41D705"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6/8</w:t>
            </w:r>
          </w:p>
        </w:tc>
        <w:tc>
          <w:tcPr>
            <w:tcW w:w="284" w:type="dxa"/>
            <w:tcBorders>
              <w:top w:val="nil"/>
              <w:left w:val="nil"/>
              <w:bottom w:val="single" w:sz="4" w:space="0" w:color="auto"/>
              <w:right w:val="single" w:sz="4" w:space="0" w:color="auto"/>
            </w:tcBorders>
            <w:shd w:val="clear" w:color="auto" w:fill="auto"/>
            <w:noWrap/>
            <w:vAlign w:val="center"/>
            <w:hideMark/>
          </w:tcPr>
          <w:p w14:paraId="17E2B422"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auto" w:fill="auto"/>
            <w:noWrap/>
            <w:vAlign w:val="center"/>
            <w:hideMark/>
          </w:tcPr>
          <w:p w14:paraId="6F25439B"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auto" w:fill="auto"/>
            <w:noWrap/>
            <w:vAlign w:val="center"/>
            <w:hideMark/>
          </w:tcPr>
          <w:p w14:paraId="039F878D"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000000" w:fill="FFC000"/>
            <w:noWrap/>
            <w:vAlign w:val="center"/>
            <w:hideMark/>
          </w:tcPr>
          <w:p w14:paraId="1A1FD19D"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0/8</w:t>
            </w:r>
          </w:p>
        </w:tc>
        <w:tc>
          <w:tcPr>
            <w:tcW w:w="283" w:type="dxa"/>
            <w:tcBorders>
              <w:top w:val="nil"/>
              <w:left w:val="nil"/>
              <w:bottom w:val="single" w:sz="4" w:space="0" w:color="auto"/>
              <w:right w:val="single" w:sz="4" w:space="0" w:color="auto"/>
            </w:tcBorders>
            <w:shd w:val="clear" w:color="000000" w:fill="FFC000"/>
            <w:noWrap/>
            <w:vAlign w:val="center"/>
            <w:hideMark/>
          </w:tcPr>
          <w:p w14:paraId="51B94003"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0/8</w:t>
            </w:r>
          </w:p>
        </w:tc>
        <w:tc>
          <w:tcPr>
            <w:tcW w:w="425" w:type="dxa"/>
            <w:tcBorders>
              <w:top w:val="nil"/>
              <w:left w:val="nil"/>
              <w:bottom w:val="single" w:sz="4" w:space="0" w:color="auto"/>
              <w:right w:val="single" w:sz="4" w:space="0" w:color="auto"/>
            </w:tcBorders>
            <w:shd w:val="clear" w:color="000000" w:fill="FFC000"/>
            <w:noWrap/>
            <w:vAlign w:val="center"/>
            <w:hideMark/>
          </w:tcPr>
          <w:p w14:paraId="4AD993F9"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0/8</w:t>
            </w:r>
          </w:p>
        </w:tc>
      </w:tr>
      <w:tr w:rsidR="00B32E7A" w:rsidRPr="00443299" w14:paraId="68132CE9" w14:textId="77777777" w:rsidTr="00DD0D1F">
        <w:trPr>
          <w:trHeight w:val="220"/>
          <w:jc w:val="center"/>
        </w:trPr>
        <w:tc>
          <w:tcPr>
            <w:tcW w:w="1127" w:type="dxa"/>
            <w:tcBorders>
              <w:top w:val="nil"/>
              <w:left w:val="single" w:sz="4" w:space="0" w:color="auto"/>
              <w:bottom w:val="single" w:sz="4" w:space="0" w:color="auto"/>
              <w:right w:val="single" w:sz="4" w:space="0" w:color="auto"/>
            </w:tcBorders>
            <w:shd w:val="clear" w:color="auto" w:fill="auto"/>
            <w:noWrap/>
            <w:vAlign w:val="center"/>
            <w:hideMark/>
          </w:tcPr>
          <w:p w14:paraId="011CCB78" w14:textId="77777777" w:rsidR="00CC4B5B" w:rsidRPr="00443299" w:rsidRDefault="00CC4B5B" w:rsidP="00EB7E80">
            <w:pPr>
              <w:spacing w:after="0" w:line="240" w:lineRule="auto"/>
              <w:jc w:val="center"/>
              <w:rPr>
                <w:rFonts w:ascii="Times New Roman" w:eastAsia="Times New Roman" w:hAnsi="Times New Roman" w:cs="Times New Roman"/>
                <w:color w:val="000000"/>
                <w:sz w:val="12"/>
                <w:szCs w:val="12"/>
                <w:lang w:eastAsia="it-IT"/>
              </w:rPr>
            </w:pPr>
            <w:r w:rsidRPr="00443299">
              <w:rPr>
                <w:rFonts w:ascii="Times New Roman" w:eastAsia="Times New Roman" w:hAnsi="Times New Roman" w:cs="Times New Roman"/>
                <w:color w:val="000000"/>
                <w:sz w:val="12"/>
                <w:szCs w:val="12"/>
                <w:lang w:eastAsia="it-IT"/>
              </w:rPr>
              <w:t>PROJECT SUPERVISION</w:t>
            </w:r>
          </w:p>
        </w:tc>
        <w:tc>
          <w:tcPr>
            <w:tcW w:w="1985" w:type="dxa"/>
            <w:gridSpan w:val="2"/>
            <w:tcBorders>
              <w:top w:val="single" w:sz="4" w:space="0" w:color="auto"/>
              <w:left w:val="nil"/>
              <w:bottom w:val="single" w:sz="4" w:space="0" w:color="auto"/>
              <w:right w:val="single" w:sz="4" w:space="0" w:color="000000"/>
            </w:tcBorders>
            <w:shd w:val="clear" w:color="auto" w:fill="auto"/>
            <w:vAlign w:val="center"/>
            <w:hideMark/>
          </w:tcPr>
          <w:p w14:paraId="48B65F4F" w14:textId="77777777" w:rsidR="00CC4B5B" w:rsidRPr="00443299" w:rsidRDefault="00CC4B5B" w:rsidP="00A51B51">
            <w:pPr>
              <w:spacing w:after="0" w:line="240" w:lineRule="auto"/>
              <w:rPr>
                <w:rFonts w:ascii="Times New Roman" w:eastAsia="Times New Roman" w:hAnsi="Times New Roman" w:cs="Times New Roman"/>
                <w:color w:val="000000"/>
                <w:sz w:val="14"/>
                <w:szCs w:val="14"/>
                <w:lang w:eastAsia="it-IT"/>
              </w:rPr>
            </w:pPr>
            <w:r w:rsidRPr="00443299">
              <w:rPr>
                <w:rFonts w:ascii="Times New Roman" w:eastAsia="Times New Roman" w:hAnsi="Times New Roman" w:cs="Times New Roman"/>
                <w:color w:val="000000"/>
                <w:sz w:val="14"/>
                <w:szCs w:val="14"/>
                <w:lang w:eastAsia="it-IT"/>
              </w:rPr>
              <w:t>Project evaluation</w:t>
            </w:r>
          </w:p>
        </w:tc>
        <w:tc>
          <w:tcPr>
            <w:tcW w:w="283" w:type="dxa"/>
            <w:tcBorders>
              <w:top w:val="nil"/>
              <w:left w:val="nil"/>
              <w:bottom w:val="single" w:sz="4" w:space="0" w:color="auto"/>
              <w:right w:val="single" w:sz="4" w:space="0" w:color="auto"/>
            </w:tcBorders>
            <w:shd w:val="clear" w:color="auto" w:fill="auto"/>
            <w:noWrap/>
            <w:vAlign w:val="center"/>
            <w:hideMark/>
          </w:tcPr>
          <w:p w14:paraId="177333B1"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4" w:type="dxa"/>
            <w:tcBorders>
              <w:top w:val="nil"/>
              <w:left w:val="nil"/>
              <w:bottom w:val="single" w:sz="4" w:space="0" w:color="auto"/>
              <w:right w:val="single" w:sz="4" w:space="0" w:color="auto"/>
            </w:tcBorders>
            <w:shd w:val="clear" w:color="000000" w:fill="70AD47"/>
            <w:noWrap/>
            <w:vAlign w:val="center"/>
            <w:hideMark/>
          </w:tcPr>
          <w:p w14:paraId="3992D203"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8/8</w:t>
            </w:r>
          </w:p>
        </w:tc>
        <w:tc>
          <w:tcPr>
            <w:tcW w:w="283" w:type="dxa"/>
            <w:tcBorders>
              <w:top w:val="nil"/>
              <w:left w:val="nil"/>
              <w:bottom w:val="single" w:sz="4" w:space="0" w:color="auto"/>
              <w:right w:val="single" w:sz="4" w:space="0" w:color="auto"/>
            </w:tcBorders>
            <w:shd w:val="clear" w:color="auto" w:fill="auto"/>
            <w:noWrap/>
            <w:vAlign w:val="center"/>
            <w:hideMark/>
          </w:tcPr>
          <w:p w14:paraId="508F8638"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4" w:type="dxa"/>
            <w:tcBorders>
              <w:top w:val="nil"/>
              <w:left w:val="nil"/>
              <w:bottom w:val="single" w:sz="4" w:space="0" w:color="auto"/>
              <w:right w:val="single" w:sz="4" w:space="0" w:color="auto"/>
            </w:tcBorders>
            <w:shd w:val="clear" w:color="auto" w:fill="auto"/>
            <w:noWrap/>
            <w:vAlign w:val="center"/>
            <w:hideMark/>
          </w:tcPr>
          <w:p w14:paraId="2D1CF6F9"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3" w:type="dxa"/>
            <w:tcBorders>
              <w:top w:val="nil"/>
              <w:left w:val="nil"/>
              <w:bottom w:val="single" w:sz="4" w:space="0" w:color="auto"/>
              <w:right w:val="single" w:sz="4" w:space="0" w:color="auto"/>
            </w:tcBorders>
            <w:shd w:val="clear" w:color="auto" w:fill="auto"/>
            <w:noWrap/>
            <w:vAlign w:val="center"/>
            <w:hideMark/>
          </w:tcPr>
          <w:p w14:paraId="4B3B861F"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4" w:type="dxa"/>
            <w:tcBorders>
              <w:top w:val="nil"/>
              <w:left w:val="nil"/>
              <w:bottom w:val="single" w:sz="4" w:space="0" w:color="auto"/>
              <w:right w:val="single" w:sz="4" w:space="0" w:color="auto"/>
            </w:tcBorders>
            <w:shd w:val="clear" w:color="auto" w:fill="auto"/>
            <w:noWrap/>
            <w:vAlign w:val="center"/>
            <w:hideMark/>
          </w:tcPr>
          <w:p w14:paraId="45954108"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auto" w:fill="auto"/>
            <w:noWrap/>
            <w:vAlign w:val="center"/>
            <w:hideMark/>
          </w:tcPr>
          <w:p w14:paraId="09ECADB8"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4" w:type="dxa"/>
            <w:tcBorders>
              <w:top w:val="nil"/>
              <w:left w:val="nil"/>
              <w:bottom w:val="single" w:sz="4" w:space="0" w:color="auto"/>
              <w:right w:val="single" w:sz="4" w:space="0" w:color="auto"/>
            </w:tcBorders>
            <w:shd w:val="clear" w:color="000000" w:fill="70AD47"/>
            <w:noWrap/>
            <w:vAlign w:val="center"/>
            <w:hideMark/>
          </w:tcPr>
          <w:p w14:paraId="57D12F34"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7/8</w:t>
            </w:r>
          </w:p>
        </w:tc>
        <w:tc>
          <w:tcPr>
            <w:tcW w:w="283" w:type="dxa"/>
            <w:tcBorders>
              <w:top w:val="nil"/>
              <w:left w:val="nil"/>
              <w:bottom w:val="single" w:sz="4" w:space="0" w:color="auto"/>
              <w:right w:val="single" w:sz="4" w:space="0" w:color="auto"/>
            </w:tcBorders>
            <w:shd w:val="clear" w:color="000000" w:fill="70AD47"/>
            <w:noWrap/>
            <w:vAlign w:val="center"/>
            <w:hideMark/>
          </w:tcPr>
          <w:p w14:paraId="0F0CC30C"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7/8</w:t>
            </w:r>
          </w:p>
        </w:tc>
        <w:tc>
          <w:tcPr>
            <w:tcW w:w="284" w:type="dxa"/>
            <w:tcBorders>
              <w:top w:val="nil"/>
              <w:left w:val="nil"/>
              <w:bottom w:val="single" w:sz="4" w:space="0" w:color="auto"/>
              <w:right w:val="single" w:sz="4" w:space="0" w:color="auto"/>
            </w:tcBorders>
            <w:shd w:val="clear" w:color="auto" w:fill="auto"/>
            <w:noWrap/>
            <w:vAlign w:val="center"/>
            <w:hideMark/>
          </w:tcPr>
          <w:p w14:paraId="77A35F13"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3" w:type="dxa"/>
            <w:tcBorders>
              <w:top w:val="nil"/>
              <w:left w:val="nil"/>
              <w:bottom w:val="single" w:sz="4" w:space="0" w:color="auto"/>
              <w:right w:val="single" w:sz="4" w:space="0" w:color="auto"/>
            </w:tcBorders>
            <w:shd w:val="clear" w:color="auto" w:fill="auto"/>
            <w:noWrap/>
            <w:vAlign w:val="center"/>
            <w:hideMark/>
          </w:tcPr>
          <w:p w14:paraId="51835330"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4" w:type="dxa"/>
            <w:tcBorders>
              <w:top w:val="nil"/>
              <w:left w:val="nil"/>
              <w:bottom w:val="single" w:sz="4" w:space="0" w:color="auto"/>
              <w:right w:val="single" w:sz="4" w:space="0" w:color="auto"/>
            </w:tcBorders>
            <w:shd w:val="clear" w:color="auto" w:fill="auto"/>
            <w:noWrap/>
            <w:vAlign w:val="center"/>
            <w:hideMark/>
          </w:tcPr>
          <w:p w14:paraId="361B38DF"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auto" w:fill="auto"/>
            <w:noWrap/>
            <w:vAlign w:val="center"/>
            <w:hideMark/>
          </w:tcPr>
          <w:p w14:paraId="4D619415"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000000" w:fill="70AD47"/>
            <w:noWrap/>
            <w:vAlign w:val="center"/>
            <w:hideMark/>
          </w:tcPr>
          <w:p w14:paraId="337AD800"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7/8</w:t>
            </w:r>
          </w:p>
        </w:tc>
        <w:tc>
          <w:tcPr>
            <w:tcW w:w="283" w:type="dxa"/>
            <w:tcBorders>
              <w:top w:val="nil"/>
              <w:left w:val="nil"/>
              <w:bottom w:val="single" w:sz="4" w:space="0" w:color="auto"/>
              <w:right w:val="single" w:sz="4" w:space="0" w:color="auto"/>
            </w:tcBorders>
            <w:shd w:val="clear" w:color="auto" w:fill="auto"/>
            <w:noWrap/>
            <w:vAlign w:val="center"/>
            <w:hideMark/>
          </w:tcPr>
          <w:p w14:paraId="0ABD40D5"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4" w:type="dxa"/>
            <w:tcBorders>
              <w:top w:val="nil"/>
              <w:left w:val="nil"/>
              <w:bottom w:val="single" w:sz="4" w:space="0" w:color="auto"/>
              <w:right w:val="single" w:sz="4" w:space="0" w:color="auto"/>
            </w:tcBorders>
            <w:shd w:val="clear" w:color="auto" w:fill="auto"/>
            <w:noWrap/>
            <w:vAlign w:val="center"/>
            <w:hideMark/>
          </w:tcPr>
          <w:p w14:paraId="196CF423"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3" w:type="dxa"/>
            <w:tcBorders>
              <w:top w:val="nil"/>
              <w:left w:val="nil"/>
              <w:bottom w:val="single" w:sz="4" w:space="0" w:color="auto"/>
              <w:right w:val="single" w:sz="4" w:space="0" w:color="auto"/>
            </w:tcBorders>
            <w:shd w:val="clear" w:color="auto" w:fill="auto"/>
            <w:noWrap/>
            <w:vAlign w:val="center"/>
            <w:hideMark/>
          </w:tcPr>
          <w:p w14:paraId="03DEA482"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000000" w:fill="70AD47"/>
            <w:noWrap/>
            <w:vAlign w:val="center"/>
            <w:hideMark/>
          </w:tcPr>
          <w:p w14:paraId="0F59AEC6"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7/8</w:t>
            </w:r>
          </w:p>
        </w:tc>
        <w:tc>
          <w:tcPr>
            <w:tcW w:w="283" w:type="dxa"/>
            <w:tcBorders>
              <w:top w:val="nil"/>
              <w:left w:val="nil"/>
              <w:bottom w:val="single" w:sz="4" w:space="0" w:color="auto"/>
              <w:right w:val="single" w:sz="4" w:space="0" w:color="auto"/>
            </w:tcBorders>
            <w:shd w:val="clear" w:color="000000" w:fill="70AD47"/>
            <w:noWrap/>
            <w:vAlign w:val="center"/>
            <w:hideMark/>
          </w:tcPr>
          <w:p w14:paraId="7E92A776"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7/8</w:t>
            </w:r>
          </w:p>
        </w:tc>
        <w:tc>
          <w:tcPr>
            <w:tcW w:w="284" w:type="dxa"/>
            <w:tcBorders>
              <w:top w:val="nil"/>
              <w:left w:val="nil"/>
              <w:bottom w:val="single" w:sz="4" w:space="0" w:color="auto"/>
              <w:right w:val="single" w:sz="4" w:space="0" w:color="auto"/>
            </w:tcBorders>
            <w:shd w:val="clear" w:color="auto" w:fill="auto"/>
            <w:noWrap/>
            <w:vAlign w:val="center"/>
            <w:hideMark/>
          </w:tcPr>
          <w:p w14:paraId="5B2F4949"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5/8</w:t>
            </w:r>
          </w:p>
        </w:tc>
        <w:tc>
          <w:tcPr>
            <w:tcW w:w="283" w:type="dxa"/>
            <w:tcBorders>
              <w:top w:val="nil"/>
              <w:left w:val="nil"/>
              <w:bottom w:val="single" w:sz="4" w:space="0" w:color="auto"/>
              <w:right w:val="single" w:sz="4" w:space="0" w:color="auto"/>
            </w:tcBorders>
            <w:shd w:val="clear" w:color="auto" w:fill="auto"/>
            <w:noWrap/>
            <w:vAlign w:val="center"/>
            <w:hideMark/>
          </w:tcPr>
          <w:p w14:paraId="401B5341"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auto" w:fill="auto"/>
            <w:noWrap/>
            <w:vAlign w:val="center"/>
            <w:hideMark/>
          </w:tcPr>
          <w:p w14:paraId="7355C75E"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000000" w:fill="70AD47"/>
            <w:noWrap/>
            <w:vAlign w:val="center"/>
            <w:hideMark/>
          </w:tcPr>
          <w:p w14:paraId="3CCE4A6C"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6/8</w:t>
            </w:r>
          </w:p>
        </w:tc>
        <w:tc>
          <w:tcPr>
            <w:tcW w:w="284" w:type="dxa"/>
            <w:tcBorders>
              <w:top w:val="nil"/>
              <w:left w:val="nil"/>
              <w:bottom w:val="single" w:sz="4" w:space="0" w:color="auto"/>
              <w:right w:val="single" w:sz="4" w:space="0" w:color="auto"/>
            </w:tcBorders>
            <w:shd w:val="clear" w:color="000000" w:fill="FFC000"/>
            <w:noWrap/>
            <w:vAlign w:val="center"/>
            <w:hideMark/>
          </w:tcPr>
          <w:p w14:paraId="5109F304"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3" w:type="dxa"/>
            <w:tcBorders>
              <w:top w:val="nil"/>
              <w:left w:val="nil"/>
              <w:bottom w:val="single" w:sz="4" w:space="0" w:color="auto"/>
              <w:right w:val="single" w:sz="4" w:space="0" w:color="auto"/>
            </w:tcBorders>
            <w:shd w:val="clear" w:color="000000" w:fill="FFC000"/>
            <w:noWrap/>
            <w:vAlign w:val="center"/>
            <w:hideMark/>
          </w:tcPr>
          <w:p w14:paraId="05BCBBDF"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auto" w:fill="auto"/>
            <w:noWrap/>
            <w:vAlign w:val="center"/>
            <w:hideMark/>
          </w:tcPr>
          <w:p w14:paraId="347FFE34"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000000" w:fill="FFC000"/>
            <w:noWrap/>
            <w:vAlign w:val="center"/>
            <w:hideMark/>
          </w:tcPr>
          <w:p w14:paraId="2D47E077"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auto" w:fill="auto"/>
            <w:noWrap/>
            <w:vAlign w:val="center"/>
            <w:hideMark/>
          </w:tcPr>
          <w:p w14:paraId="397B0B53"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4/8</w:t>
            </w:r>
          </w:p>
        </w:tc>
        <w:tc>
          <w:tcPr>
            <w:tcW w:w="283" w:type="dxa"/>
            <w:tcBorders>
              <w:top w:val="nil"/>
              <w:left w:val="nil"/>
              <w:bottom w:val="single" w:sz="4" w:space="0" w:color="auto"/>
              <w:right w:val="single" w:sz="4" w:space="0" w:color="auto"/>
            </w:tcBorders>
            <w:shd w:val="clear" w:color="000000" w:fill="FFC000"/>
            <w:noWrap/>
            <w:vAlign w:val="center"/>
            <w:hideMark/>
          </w:tcPr>
          <w:p w14:paraId="406E3DAD"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2/8</w:t>
            </w:r>
          </w:p>
        </w:tc>
        <w:tc>
          <w:tcPr>
            <w:tcW w:w="284" w:type="dxa"/>
            <w:tcBorders>
              <w:top w:val="nil"/>
              <w:left w:val="nil"/>
              <w:bottom w:val="single" w:sz="4" w:space="0" w:color="auto"/>
              <w:right w:val="single" w:sz="4" w:space="0" w:color="auto"/>
            </w:tcBorders>
            <w:shd w:val="clear" w:color="000000" w:fill="70AD47"/>
            <w:noWrap/>
            <w:vAlign w:val="center"/>
            <w:hideMark/>
          </w:tcPr>
          <w:p w14:paraId="6040FD79"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8/8</w:t>
            </w:r>
          </w:p>
        </w:tc>
        <w:tc>
          <w:tcPr>
            <w:tcW w:w="283" w:type="dxa"/>
            <w:tcBorders>
              <w:top w:val="nil"/>
              <w:left w:val="nil"/>
              <w:bottom w:val="single" w:sz="4" w:space="0" w:color="auto"/>
              <w:right w:val="single" w:sz="4" w:space="0" w:color="auto"/>
            </w:tcBorders>
            <w:shd w:val="clear" w:color="000000" w:fill="70AD47"/>
            <w:noWrap/>
            <w:vAlign w:val="center"/>
            <w:hideMark/>
          </w:tcPr>
          <w:p w14:paraId="3848ECD0"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7/8</w:t>
            </w:r>
          </w:p>
        </w:tc>
        <w:tc>
          <w:tcPr>
            <w:tcW w:w="284" w:type="dxa"/>
            <w:tcBorders>
              <w:top w:val="nil"/>
              <w:left w:val="nil"/>
              <w:bottom w:val="single" w:sz="4" w:space="0" w:color="auto"/>
              <w:right w:val="single" w:sz="4" w:space="0" w:color="auto"/>
            </w:tcBorders>
            <w:shd w:val="clear" w:color="auto" w:fill="auto"/>
            <w:noWrap/>
            <w:vAlign w:val="center"/>
            <w:hideMark/>
          </w:tcPr>
          <w:p w14:paraId="60B1C9F1"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3" w:type="dxa"/>
            <w:tcBorders>
              <w:top w:val="nil"/>
              <w:left w:val="nil"/>
              <w:bottom w:val="single" w:sz="4" w:space="0" w:color="auto"/>
              <w:right w:val="single" w:sz="4" w:space="0" w:color="auto"/>
            </w:tcBorders>
            <w:shd w:val="clear" w:color="auto" w:fill="auto"/>
            <w:noWrap/>
            <w:vAlign w:val="center"/>
            <w:hideMark/>
          </w:tcPr>
          <w:p w14:paraId="1F9D0F59"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auto" w:fill="auto"/>
            <w:noWrap/>
            <w:vAlign w:val="center"/>
            <w:hideMark/>
          </w:tcPr>
          <w:p w14:paraId="67629947"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3/8</w:t>
            </w:r>
          </w:p>
        </w:tc>
        <w:tc>
          <w:tcPr>
            <w:tcW w:w="284" w:type="dxa"/>
            <w:tcBorders>
              <w:top w:val="nil"/>
              <w:left w:val="nil"/>
              <w:bottom w:val="single" w:sz="4" w:space="0" w:color="auto"/>
              <w:right w:val="single" w:sz="4" w:space="0" w:color="auto"/>
            </w:tcBorders>
            <w:shd w:val="clear" w:color="000000" w:fill="FFC000"/>
            <w:noWrap/>
            <w:vAlign w:val="center"/>
            <w:hideMark/>
          </w:tcPr>
          <w:p w14:paraId="4C9F31BA"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0/8</w:t>
            </w:r>
          </w:p>
        </w:tc>
        <w:tc>
          <w:tcPr>
            <w:tcW w:w="283" w:type="dxa"/>
            <w:tcBorders>
              <w:top w:val="nil"/>
              <w:left w:val="nil"/>
              <w:bottom w:val="single" w:sz="4" w:space="0" w:color="auto"/>
              <w:right w:val="single" w:sz="4" w:space="0" w:color="auto"/>
            </w:tcBorders>
            <w:shd w:val="clear" w:color="000000" w:fill="FFC000"/>
            <w:noWrap/>
            <w:vAlign w:val="center"/>
            <w:hideMark/>
          </w:tcPr>
          <w:p w14:paraId="12438CDB"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0/8</w:t>
            </w:r>
          </w:p>
        </w:tc>
        <w:tc>
          <w:tcPr>
            <w:tcW w:w="425" w:type="dxa"/>
            <w:tcBorders>
              <w:top w:val="nil"/>
              <w:left w:val="nil"/>
              <w:bottom w:val="single" w:sz="4" w:space="0" w:color="auto"/>
              <w:right w:val="single" w:sz="4" w:space="0" w:color="auto"/>
            </w:tcBorders>
            <w:shd w:val="clear" w:color="000000" w:fill="FFC000"/>
            <w:noWrap/>
            <w:vAlign w:val="center"/>
            <w:hideMark/>
          </w:tcPr>
          <w:p w14:paraId="447F70B2" w14:textId="77777777" w:rsidR="00CC4B5B" w:rsidRPr="00443299" w:rsidRDefault="00CC4B5B" w:rsidP="00EB7E80">
            <w:pPr>
              <w:spacing w:after="0" w:line="240" w:lineRule="auto"/>
              <w:jc w:val="center"/>
              <w:rPr>
                <w:rFonts w:ascii="Calibri" w:eastAsia="Times New Roman" w:hAnsi="Calibri" w:cs="Calibri"/>
                <w:color w:val="000000"/>
                <w:sz w:val="10"/>
                <w:szCs w:val="10"/>
                <w:lang w:eastAsia="it-IT"/>
              </w:rPr>
            </w:pPr>
            <w:r w:rsidRPr="00443299">
              <w:rPr>
                <w:rFonts w:ascii="Calibri" w:eastAsia="Times New Roman" w:hAnsi="Calibri" w:cs="Calibri"/>
                <w:color w:val="000000"/>
                <w:sz w:val="10"/>
                <w:szCs w:val="10"/>
                <w:lang w:eastAsia="it-IT"/>
              </w:rPr>
              <w:t>0/8</w:t>
            </w:r>
          </w:p>
        </w:tc>
      </w:tr>
    </w:tbl>
    <w:p w14:paraId="62430430" w14:textId="38CA638F" w:rsidR="000908AF" w:rsidRPr="00443299" w:rsidRDefault="003A5672" w:rsidP="00A25A0F">
      <w:pPr>
        <w:pStyle w:val="Didascalia"/>
        <w:jc w:val="center"/>
        <w:rPr>
          <w:rFonts w:ascii="LM Roman 10" w:hAnsi="LM Roman 10"/>
          <w:lang w:val="en-GB"/>
        </w:rPr>
        <w:sectPr w:rsidR="000908AF" w:rsidRPr="00443299" w:rsidSect="00A37F72">
          <w:pgSz w:w="16838" w:h="11906" w:orient="landscape"/>
          <w:pgMar w:top="1134" w:right="1134" w:bottom="1134" w:left="1418" w:header="709" w:footer="709" w:gutter="0"/>
          <w:cols w:space="708"/>
          <w:titlePg/>
          <w:docGrid w:linePitch="360"/>
        </w:sectPr>
      </w:pPr>
      <w:r w:rsidRPr="00443299">
        <w:rPr>
          <w:rFonts w:ascii="Times New Roman" w:hAnsi="Times New Roman" w:cs="Times New Roman"/>
          <w:i w:val="0"/>
          <w:iCs w:val="0"/>
          <w:color w:val="auto"/>
          <w:sz w:val="20"/>
          <w:szCs w:val="20"/>
          <w:lang w:val="en-GB"/>
        </w:rPr>
        <w:t>Table 11 – Coverage of specific services and technologies by the ESCOs in the sample</w:t>
      </w:r>
      <w:r w:rsidR="00683FF9" w:rsidRPr="00443299">
        <w:rPr>
          <w:rFonts w:ascii="Times New Roman" w:hAnsi="Times New Roman" w:cs="Times New Roman"/>
          <w:i w:val="0"/>
          <w:iCs w:val="0"/>
          <w:color w:val="auto"/>
          <w:sz w:val="20"/>
          <w:szCs w:val="20"/>
          <w:lang w:val="en-GB"/>
        </w:rPr>
        <w:t>,</w:t>
      </w:r>
      <w:r w:rsidRPr="00443299">
        <w:rPr>
          <w:rFonts w:ascii="Times New Roman" w:hAnsi="Times New Roman" w:cs="Times New Roman"/>
          <w:i w:val="0"/>
          <w:iCs w:val="0"/>
          <w:color w:val="auto"/>
          <w:sz w:val="20"/>
          <w:szCs w:val="20"/>
          <w:lang w:val="en-GB"/>
        </w:rPr>
        <w:t xml:space="preserve"> with reference to the core market</w:t>
      </w:r>
      <w:r w:rsidR="00CD2410" w:rsidRPr="00443299">
        <w:rPr>
          <w:rFonts w:ascii="Times New Roman" w:hAnsi="Times New Roman" w:cs="Times New Roman"/>
          <w:i w:val="0"/>
          <w:iCs w:val="0"/>
          <w:color w:val="auto"/>
          <w:sz w:val="20"/>
          <w:szCs w:val="20"/>
          <w:lang w:val="en-GB"/>
        </w:rPr>
        <w:t>s</w:t>
      </w:r>
      <w:r w:rsidRPr="00443299">
        <w:rPr>
          <w:rFonts w:ascii="Times New Roman" w:hAnsi="Times New Roman" w:cs="Times New Roman"/>
          <w:i w:val="0"/>
          <w:iCs w:val="0"/>
          <w:color w:val="auto"/>
          <w:sz w:val="20"/>
          <w:szCs w:val="20"/>
          <w:lang w:val="en-GB"/>
        </w:rPr>
        <w:t xml:space="preserve"> </w:t>
      </w:r>
      <w:r w:rsidR="00683FF9" w:rsidRPr="00443299">
        <w:rPr>
          <w:rFonts w:ascii="Times New Roman" w:hAnsi="Times New Roman" w:cs="Times New Roman"/>
          <w:i w:val="0"/>
          <w:iCs w:val="0"/>
          <w:color w:val="auto"/>
          <w:sz w:val="20"/>
          <w:szCs w:val="20"/>
          <w:lang w:val="en-GB"/>
        </w:rPr>
        <w:t>(green = frequency equal or higher than 75% of the sample; orange = frequency equal or lower than 25% of the sample)</w:t>
      </w:r>
      <w:r w:rsidRPr="00443299">
        <w:rPr>
          <w:rFonts w:ascii="Times New Roman" w:hAnsi="Times New Roman" w:cs="Times New Roman"/>
          <w:i w:val="0"/>
          <w:iCs w:val="0"/>
          <w:color w:val="auto"/>
          <w:sz w:val="20"/>
          <w:szCs w:val="20"/>
          <w:lang w:val="en-GB"/>
        </w:rPr>
        <w:t>.</w:t>
      </w:r>
      <w:bookmarkStart w:id="44" w:name="_Hlk37752309"/>
      <w:bookmarkStart w:id="45" w:name="_Hlk39247389"/>
      <w:r w:rsidR="00A25A0F" w:rsidRPr="00443299">
        <w:rPr>
          <w:rFonts w:ascii="LM Roman 10" w:hAnsi="LM Roman 10"/>
          <w:lang w:val="en-GB"/>
        </w:rPr>
        <w:t xml:space="preserve"> </w:t>
      </w:r>
    </w:p>
    <w:p w14:paraId="4FA35F5C" w14:textId="622C731C" w:rsidR="00C311A9" w:rsidRPr="00443299" w:rsidRDefault="00C311A9" w:rsidP="00E86796">
      <w:pPr>
        <w:spacing w:line="276" w:lineRule="auto"/>
        <w:contextualSpacing/>
        <w:jc w:val="both"/>
        <w:rPr>
          <w:rFonts w:ascii="Times New Roman" w:hAnsi="Times New Roman" w:cs="Times New Roman"/>
        </w:rPr>
      </w:pPr>
    </w:p>
    <w:p w14:paraId="75B55031" w14:textId="2ED10CBF" w:rsidR="00787EF7" w:rsidRPr="00443299" w:rsidRDefault="00787EF7" w:rsidP="00E86796">
      <w:pPr>
        <w:spacing w:line="276" w:lineRule="auto"/>
        <w:contextualSpacing/>
        <w:jc w:val="both"/>
        <w:rPr>
          <w:rFonts w:ascii="Times New Roman" w:hAnsi="Times New Roman" w:cs="Times New Roman"/>
        </w:rPr>
      </w:pPr>
    </w:p>
    <w:tbl>
      <w:tblPr>
        <w:tblW w:w="10763" w:type="dxa"/>
        <w:tblCellMar>
          <w:left w:w="70" w:type="dxa"/>
          <w:right w:w="70" w:type="dxa"/>
        </w:tblCellMar>
        <w:tblLook w:val="04A0" w:firstRow="1" w:lastRow="0" w:firstColumn="1" w:lastColumn="0" w:noHBand="0" w:noVBand="1"/>
      </w:tblPr>
      <w:tblGrid>
        <w:gridCol w:w="2825"/>
        <w:gridCol w:w="3261"/>
        <w:gridCol w:w="2409"/>
        <w:gridCol w:w="2268"/>
      </w:tblGrid>
      <w:tr w:rsidR="00787EF7" w:rsidRPr="00443299" w14:paraId="545B0042" w14:textId="77777777" w:rsidTr="00787EF7">
        <w:trPr>
          <w:cantSplit/>
          <w:trHeight w:val="40"/>
        </w:trPr>
        <w:tc>
          <w:tcPr>
            <w:tcW w:w="282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93290C0" w14:textId="77777777" w:rsidR="00787EF7" w:rsidRPr="00443299" w:rsidRDefault="00787EF7" w:rsidP="001006B4">
            <w:pPr>
              <w:spacing w:after="0" w:line="240" w:lineRule="auto"/>
              <w:rPr>
                <w:rFonts w:ascii="Times New Roman" w:eastAsia="Times New Roman" w:hAnsi="Times New Roman" w:cs="Times New Roman"/>
                <w:b/>
                <w:bCs/>
                <w:color w:val="000000"/>
                <w:sz w:val="16"/>
                <w:szCs w:val="16"/>
                <w:lang w:eastAsia="it-IT"/>
              </w:rPr>
            </w:pPr>
            <w:r w:rsidRPr="00443299">
              <w:rPr>
                <w:rFonts w:ascii="Times New Roman" w:eastAsia="Times New Roman" w:hAnsi="Times New Roman" w:cs="Times New Roman"/>
                <w:b/>
                <w:bCs/>
                <w:color w:val="000000"/>
                <w:sz w:val="16"/>
                <w:szCs w:val="16"/>
                <w:lang w:eastAsia="it-IT"/>
              </w:rPr>
              <w:t>Service group</w:t>
            </w:r>
          </w:p>
        </w:tc>
        <w:tc>
          <w:tcPr>
            <w:tcW w:w="3261" w:type="dxa"/>
            <w:tcBorders>
              <w:top w:val="single" w:sz="8" w:space="0" w:color="auto"/>
              <w:left w:val="nil"/>
              <w:bottom w:val="single" w:sz="8" w:space="0" w:color="auto"/>
              <w:right w:val="single" w:sz="8" w:space="0" w:color="auto"/>
            </w:tcBorders>
            <w:shd w:val="clear" w:color="auto" w:fill="auto"/>
            <w:vAlign w:val="center"/>
            <w:hideMark/>
          </w:tcPr>
          <w:p w14:paraId="13E7D777" w14:textId="77777777" w:rsidR="00787EF7" w:rsidRPr="00443299" w:rsidRDefault="00787EF7" w:rsidP="001006B4">
            <w:pPr>
              <w:spacing w:after="0" w:line="240" w:lineRule="auto"/>
              <w:rPr>
                <w:rFonts w:ascii="Times New Roman" w:eastAsia="Times New Roman" w:hAnsi="Times New Roman" w:cs="Times New Roman"/>
                <w:b/>
                <w:bCs/>
                <w:color w:val="000000"/>
                <w:sz w:val="16"/>
                <w:szCs w:val="16"/>
                <w:lang w:eastAsia="it-IT"/>
              </w:rPr>
            </w:pPr>
            <w:r w:rsidRPr="00443299">
              <w:rPr>
                <w:rFonts w:ascii="Times New Roman" w:eastAsia="Times New Roman" w:hAnsi="Times New Roman" w:cs="Times New Roman"/>
                <w:b/>
                <w:bCs/>
                <w:color w:val="000000"/>
                <w:sz w:val="16"/>
                <w:szCs w:val="16"/>
                <w:lang w:eastAsia="it-IT"/>
              </w:rPr>
              <w:t>Service</w:t>
            </w:r>
          </w:p>
        </w:tc>
        <w:tc>
          <w:tcPr>
            <w:tcW w:w="2409" w:type="dxa"/>
            <w:tcBorders>
              <w:top w:val="single" w:sz="8" w:space="0" w:color="auto"/>
              <w:left w:val="nil"/>
              <w:bottom w:val="single" w:sz="8" w:space="0" w:color="auto"/>
              <w:right w:val="single" w:sz="4" w:space="0" w:color="auto"/>
            </w:tcBorders>
            <w:shd w:val="clear" w:color="auto" w:fill="auto"/>
            <w:vAlign w:val="center"/>
            <w:hideMark/>
          </w:tcPr>
          <w:p w14:paraId="4041AF2C" w14:textId="77777777" w:rsidR="00787EF7" w:rsidRPr="00443299" w:rsidRDefault="00787EF7" w:rsidP="001006B4">
            <w:pPr>
              <w:spacing w:after="0" w:line="240" w:lineRule="auto"/>
              <w:rPr>
                <w:rFonts w:ascii="Times New Roman" w:eastAsia="Times New Roman" w:hAnsi="Times New Roman" w:cs="Times New Roman"/>
                <w:b/>
                <w:bCs/>
                <w:color w:val="000000"/>
                <w:sz w:val="16"/>
                <w:szCs w:val="16"/>
                <w:lang w:eastAsia="it-IT"/>
              </w:rPr>
            </w:pPr>
            <w:r w:rsidRPr="00443299">
              <w:rPr>
                <w:rFonts w:ascii="Times New Roman" w:eastAsia="Times New Roman" w:hAnsi="Times New Roman" w:cs="Times New Roman"/>
                <w:b/>
                <w:bCs/>
                <w:color w:val="000000"/>
                <w:sz w:val="16"/>
                <w:szCs w:val="16"/>
                <w:lang w:eastAsia="it-IT"/>
              </w:rPr>
              <w:t>Sub-service</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E9F4A4" w14:textId="77777777" w:rsidR="00787EF7" w:rsidRPr="00443299" w:rsidRDefault="00787EF7" w:rsidP="001006B4">
            <w:pPr>
              <w:spacing w:after="0" w:line="240" w:lineRule="auto"/>
              <w:rPr>
                <w:rFonts w:ascii="Times New Roman" w:eastAsia="Times New Roman" w:hAnsi="Times New Roman" w:cs="Times New Roman"/>
                <w:b/>
                <w:bCs/>
                <w:color w:val="000000"/>
                <w:sz w:val="16"/>
                <w:szCs w:val="16"/>
                <w:lang w:eastAsia="it-IT"/>
              </w:rPr>
            </w:pPr>
            <w:r w:rsidRPr="00443299">
              <w:rPr>
                <w:rFonts w:ascii="Times New Roman" w:eastAsia="Times New Roman" w:hAnsi="Times New Roman" w:cs="Times New Roman"/>
                <w:b/>
                <w:bCs/>
                <w:color w:val="000000"/>
                <w:sz w:val="16"/>
                <w:szCs w:val="16"/>
                <w:lang w:eastAsia="it-IT"/>
              </w:rPr>
              <w:t>Frequency</w:t>
            </w:r>
          </w:p>
        </w:tc>
      </w:tr>
      <w:tr w:rsidR="00787EF7" w:rsidRPr="00443299" w14:paraId="1FAEEC8E" w14:textId="77777777" w:rsidTr="00787EF7">
        <w:trPr>
          <w:cantSplit/>
          <w:trHeight w:val="40"/>
        </w:trPr>
        <w:tc>
          <w:tcPr>
            <w:tcW w:w="2825" w:type="dxa"/>
            <w:tcBorders>
              <w:top w:val="nil"/>
              <w:left w:val="single" w:sz="8" w:space="0" w:color="auto"/>
              <w:bottom w:val="single" w:sz="8" w:space="0" w:color="auto"/>
              <w:right w:val="single" w:sz="8" w:space="0" w:color="auto"/>
            </w:tcBorders>
            <w:shd w:val="clear" w:color="auto" w:fill="auto"/>
            <w:noWrap/>
            <w:vAlign w:val="center"/>
            <w:hideMark/>
          </w:tcPr>
          <w:p w14:paraId="4225C529"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PRELIMINARY ANALYSIS</w:t>
            </w: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3E097FED"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Energy audit</w:t>
            </w:r>
          </w:p>
        </w:tc>
        <w:tc>
          <w:tcPr>
            <w:tcW w:w="2268" w:type="dxa"/>
            <w:tcBorders>
              <w:top w:val="single" w:sz="4" w:space="0" w:color="auto"/>
              <w:left w:val="nil"/>
              <w:bottom w:val="single" w:sz="4" w:space="0" w:color="auto"/>
              <w:right w:val="single" w:sz="4" w:space="0" w:color="auto"/>
            </w:tcBorders>
            <w:shd w:val="clear" w:color="000000" w:fill="70AD47"/>
            <w:noWrap/>
            <w:vAlign w:val="bottom"/>
            <w:hideMark/>
          </w:tcPr>
          <w:p w14:paraId="0D7D6C43"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8/8</w:t>
            </w:r>
          </w:p>
        </w:tc>
      </w:tr>
      <w:tr w:rsidR="00787EF7" w:rsidRPr="00443299" w14:paraId="0A1C7105" w14:textId="77777777" w:rsidTr="00787EF7">
        <w:trPr>
          <w:cantSplit/>
          <w:trHeight w:val="40"/>
        </w:trPr>
        <w:tc>
          <w:tcPr>
            <w:tcW w:w="2825" w:type="dxa"/>
            <w:vMerge w:val="restart"/>
            <w:tcBorders>
              <w:top w:val="nil"/>
              <w:left w:val="single" w:sz="8" w:space="0" w:color="auto"/>
              <w:bottom w:val="nil"/>
              <w:right w:val="single" w:sz="8" w:space="0" w:color="auto"/>
            </w:tcBorders>
            <w:shd w:val="clear" w:color="auto" w:fill="auto"/>
            <w:noWrap/>
            <w:vAlign w:val="center"/>
            <w:hideMark/>
          </w:tcPr>
          <w:p w14:paraId="14B5CF7E"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PROJECT ASSESSMENT</w:t>
            </w: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1DE5C854"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Preparation of technical feasibility study</w:t>
            </w:r>
          </w:p>
        </w:tc>
        <w:tc>
          <w:tcPr>
            <w:tcW w:w="2268" w:type="dxa"/>
            <w:tcBorders>
              <w:top w:val="nil"/>
              <w:left w:val="nil"/>
              <w:bottom w:val="single" w:sz="4" w:space="0" w:color="auto"/>
              <w:right w:val="single" w:sz="4" w:space="0" w:color="auto"/>
            </w:tcBorders>
            <w:shd w:val="clear" w:color="000000" w:fill="70AD47"/>
            <w:noWrap/>
            <w:vAlign w:val="bottom"/>
            <w:hideMark/>
          </w:tcPr>
          <w:p w14:paraId="1342F0CC"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8/8</w:t>
            </w:r>
          </w:p>
        </w:tc>
      </w:tr>
      <w:tr w:rsidR="00787EF7" w:rsidRPr="00443299" w14:paraId="4E4C6509" w14:textId="77777777" w:rsidTr="00787EF7">
        <w:trPr>
          <w:trHeight w:val="40"/>
        </w:trPr>
        <w:tc>
          <w:tcPr>
            <w:tcW w:w="2825" w:type="dxa"/>
            <w:vMerge/>
            <w:tcBorders>
              <w:top w:val="nil"/>
              <w:left w:val="single" w:sz="8" w:space="0" w:color="auto"/>
              <w:bottom w:val="nil"/>
              <w:right w:val="single" w:sz="8" w:space="0" w:color="auto"/>
            </w:tcBorders>
            <w:vAlign w:val="center"/>
            <w:hideMark/>
          </w:tcPr>
          <w:p w14:paraId="0028750F"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2B1F6252"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Preparation of financial feasibility study</w:t>
            </w:r>
          </w:p>
        </w:tc>
        <w:tc>
          <w:tcPr>
            <w:tcW w:w="2268" w:type="dxa"/>
            <w:tcBorders>
              <w:top w:val="nil"/>
              <w:left w:val="nil"/>
              <w:bottom w:val="single" w:sz="4" w:space="0" w:color="auto"/>
              <w:right w:val="single" w:sz="4" w:space="0" w:color="auto"/>
            </w:tcBorders>
            <w:shd w:val="clear" w:color="000000" w:fill="70AD47"/>
            <w:noWrap/>
            <w:vAlign w:val="bottom"/>
            <w:hideMark/>
          </w:tcPr>
          <w:p w14:paraId="6E0B9B29"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7/8</w:t>
            </w:r>
          </w:p>
        </w:tc>
      </w:tr>
      <w:tr w:rsidR="00787EF7" w:rsidRPr="00443299" w14:paraId="765AF2B1" w14:textId="77777777" w:rsidTr="00787EF7">
        <w:trPr>
          <w:cantSplit/>
          <w:trHeight w:val="40"/>
        </w:trPr>
        <w:tc>
          <w:tcPr>
            <w:tcW w:w="2825"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63CCEEE5"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PROJECT CONTRACTING</w:t>
            </w:r>
          </w:p>
        </w:tc>
        <w:tc>
          <w:tcPr>
            <w:tcW w:w="3261" w:type="dxa"/>
            <w:vMerge w:val="restart"/>
            <w:tcBorders>
              <w:top w:val="nil"/>
              <w:left w:val="single" w:sz="8" w:space="0" w:color="auto"/>
              <w:bottom w:val="single" w:sz="8" w:space="0" w:color="000000"/>
              <w:right w:val="single" w:sz="8" w:space="0" w:color="auto"/>
            </w:tcBorders>
            <w:shd w:val="clear" w:color="auto" w:fill="auto"/>
            <w:vAlign w:val="center"/>
            <w:hideMark/>
          </w:tcPr>
          <w:p w14:paraId="47F5C538"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Energy Performance Contract</w:t>
            </w:r>
          </w:p>
        </w:tc>
        <w:tc>
          <w:tcPr>
            <w:tcW w:w="2409" w:type="dxa"/>
            <w:tcBorders>
              <w:top w:val="nil"/>
              <w:left w:val="nil"/>
              <w:bottom w:val="single" w:sz="8" w:space="0" w:color="auto"/>
              <w:right w:val="nil"/>
            </w:tcBorders>
            <w:shd w:val="clear" w:color="auto" w:fill="auto"/>
            <w:vAlign w:val="center"/>
            <w:hideMark/>
          </w:tcPr>
          <w:p w14:paraId="3A9BE31D"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Guaranteed savings</w:t>
            </w:r>
          </w:p>
        </w:tc>
        <w:tc>
          <w:tcPr>
            <w:tcW w:w="2268" w:type="dxa"/>
            <w:tcBorders>
              <w:top w:val="nil"/>
              <w:left w:val="single" w:sz="4" w:space="0" w:color="auto"/>
              <w:bottom w:val="single" w:sz="4" w:space="0" w:color="auto"/>
              <w:right w:val="single" w:sz="4" w:space="0" w:color="auto"/>
            </w:tcBorders>
            <w:shd w:val="clear" w:color="000000" w:fill="70AD47"/>
            <w:noWrap/>
            <w:vAlign w:val="bottom"/>
            <w:hideMark/>
          </w:tcPr>
          <w:p w14:paraId="0964AD59"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7/8</w:t>
            </w:r>
          </w:p>
        </w:tc>
      </w:tr>
      <w:tr w:rsidR="00787EF7" w:rsidRPr="00443299" w14:paraId="610FBAF4" w14:textId="77777777" w:rsidTr="00787EF7">
        <w:trPr>
          <w:trHeight w:val="40"/>
        </w:trPr>
        <w:tc>
          <w:tcPr>
            <w:tcW w:w="2825" w:type="dxa"/>
            <w:vMerge/>
            <w:tcBorders>
              <w:top w:val="single" w:sz="8" w:space="0" w:color="auto"/>
              <w:left w:val="single" w:sz="8" w:space="0" w:color="auto"/>
              <w:bottom w:val="single" w:sz="8" w:space="0" w:color="000000"/>
              <w:right w:val="single" w:sz="8" w:space="0" w:color="auto"/>
            </w:tcBorders>
            <w:vAlign w:val="center"/>
            <w:hideMark/>
          </w:tcPr>
          <w:p w14:paraId="1A1D5575"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p>
        </w:tc>
        <w:tc>
          <w:tcPr>
            <w:tcW w:w="3261" w:type="dxa"/>
            <w:vMerge/>
            <w:tcBorders>
              <w:top w:val="nil"/>
              <w:left w:val="single" w:sz="8" w:space="0" w:color="auto"/>
              <w:bottom w:val="single" w:sz="8" w:space="0" w:color="000000"/>
              <w:right w:val="single" w:sz="8" w:space="0" w:color="auto"/>
            </w:tcBorders>
            <w:vAlign w:val="center"/>
            <w:hideMark/>
          </w:tcPr>
          <w:p w14:paraId="7264255E"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p>
        </w:tc>
        <w:tc>
          <w:tcPr>
            <w:tcW w:w="2409" w:type="dxa"/>
            <w:tcBorders>
              <w:top w:val="nil"/>
              <w:left w:val="nil"/>
              <w:bottom w:val="single" w:sz="8" w:space="0" w:color="auto"/>
              <w:right w:val="nil"/>
            </w:tcBorders>
            <w:shd w:val="clear" w:color="auto" w:fill="auto"/>
            <w:vAlign w:val="center"/>
            <w:hideMark/>
          </w:tcPr>
          <w:p w14:paraId="06FA8C60"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Shared savings</w:t>
            </w:r>
          </w:p>
        </w:tc>
        <w:tc>
          <w:tcPr>
            <w:tcW w:w="2268" w:type="dxa"/>
            <w:tcBorders>
              <w:top w:val="nil"/>
              <w:left w:val="single" w:sz="4" w:space="0" w:color="auto"/>
              <w:bottom w:val="single" w:sz="4" w:space="0" w:color="auto"/>
              <w:right w:val="single" w:sz="4" w:space="0" w:color="auto"/>
            </w:tcBorders>
            <w:shd w:val="clear" w:color="000000" w:fill="70AD47"/>
            <w:noWrap/>
            <w:vAlign w:val="bottom"/>
            <w:hideMark/>
          </w:tcPr>
          <w:p w14:paraId="54E7F0DA"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7/8</w:t>
            </w:r>
          </w:p>
        </w:tc>
      </w:tr>
      <w:tr w:rsidR="00787EF7" w:rsidRPr="00443299" w14:paraId="39403032" w14:textId="77777777" w:rsidTr="00787EF7">
        <w:trPr>
          <w:trHeight w:val="40"/>
        </w:trPr>
        <w:tc>
          <w:tcPr>
            <w:tcW w:w="2825" w:type="dxa"/>
            <w:vMerge/>
            <w:tcBorders>
              <w:top w:val="single" w:sz="8" w:space="0" w:color="auto"/>
              <w:left w:val="single" w:sz="8" w:space="0" w:color="auto"/>
              <w:bottom w:val="single" w:sz="8" w:space="0" w:color="000000"/>
              <w:right w:val="single" w:sz="8" w:space="0" w:color="auto"/>
            </w:tcBorders>
            <w:vAlign w:val="center"/>
            <w:hideMark/>
          </w:tcPr>
          <w:p w14:paraId="338401BA"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6A43034D"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Energy supply contract</w:t>
            </w:r>
          </w:p>
        </w:tc>
        <w:tc>
          <w:tcPr>
            <w:tcW w:w="2268" w:type="dxa"/>
            <w:tcBorders>
              <w:top w:val="nil"/>
              <w:left w:val="nil"/>
              <w:bottom w:val="single" w:sz="4" w:space="0" w:color="auto"/>
              <w:right w:val="single" w:sz="4" w:space="0" w:color="auto"/>
            </w:tcBorders>
            <w:shd w:val="clear" w:color="000000" w:fill="FFC000"/>
            <w:noWrap/>
            <w:vAlign w:val="bottom"/>
            <w:hideMark/>
          </w:tcPr>
          <w:p w14:paraId="27E28CCC"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2/8</w:t>
            </w:r>
          </w:p>
        </w:tc>
      </w:tr>
      <w:tr w:rsidR="00787EF7" w:rsidRPr="00443299" w14:paraId="4577211D" w14:textId="77777777" w:rsidTr="00787EF7">
        <w:trPr>
          <w:trHeight w:val="40"/>
        </w:trPr>
        <w:tc>
          <w:tcPr>
            <w:tcW w:w="2825" w:type="dxa"/>
            <w:vMerge/>
            <w:tcBorders>
              <w:top w:val="single" w:sz="8" w:space="0" w:color="auto"/>
              <w:left w:val="single" w:sz="8" w:space="0" w:color="auto"/>
              <w:bottom w:val="single" w:sz="8" w:space="0" w:color="000000"/>
              <w:right w:val="single" w:sz="8" w:space="0" w:color="auto"/>
            </w:tcBorders>
            <w:vAlign w:val="center"/>
            <w:hideMark/>
          </w:tcPr>
          <w:p w14:paraId="6E85CFF1"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1E875254"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Build-own-operate-transfer</w:t>
            </w:r>
          </w:p>
        </w:tc>
        <w:tc>
          <w:tcPr>
            <w:tcW w:w="2268" w:type="dxa"/>
            <w:tcBorders>
              <w:top w:val="nil"/>
              <w:left w:val="nil"/>
              <w:bottom w:val="single" w:sz="4" w:space="0" w:color="auto"/>
              <w:right w:val="single" w:sz="4" w:space="0" w:color="auto"/>
            </w:tcBorders>
            <w:shd w:val="clear" w:color="000000" w:fill="FFC000"/>
            <w:noWrap/>
            <w:vAlign w:val="bottom"/>
            <w:hideMark/>
          </w:tcPr>
          <w:p w14:paraId="486E2B12"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2/8</w:t>
            </w:r>
          </w:p>
        </w:tc>
      </w:tr>
      <w:tr w:rsidR="00787EF7" w:rsidRPr="00443299" w14:paraId="719F7E56" w14:textId="77777777" w:rsidTr="00787EF7">
        <w:trPr>
          <w:trHeight w:val="40"/>
        </w:trPr>
        <w:tc>
          <w:tcPr>
            <w:tcW w:w="2825" w:type="dxa"/>
            <w:vMerge/>
            <w:tcBorders>
              <w:top w:val="single" w:sz="8" w:space="0" w:color="auto"/>
              <w:left w:val="single" w:sz="8" w:space="0" w:color="auto"/>
              <w:bottom w:val="single" w:sz="8" w:space="0" w:color="000000"/>
              <w:right w:val="single" w:sz="8" w:space="0" w:color="auto"/>
            </w:tcBorders>
            <w:vAlign w:val="center"/>
            <w:hideMark/>
          </w:tcPr>
          <w:p w14:paraId="063E2BA2"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1A1C8E04"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Turnkey</w:t>
            </w:r>
          </w:p>
        </w:tc>
        <w:tc>
          <w:tcPr>
            <w:tcW w:w="2268" w:type="dxa"/>
            <w:tcBorders>
              <w:top w:val="nil"/>
              <w:left w:val="nil"/>
              <w:bottom w:val="single" w:sz="4" w:space="0" w:color="auto"/>
              <w:right w:val="single" w:sz="4" w:space="0" w:color="auto"/>
            </w:tcBorders>
            <w:shd w:val="clear" w:color="000000" w:fill="70AD47"/>
            <w:noWrap/>
            <w:vAlign w:val="bottom"/>
            <w:hideMark/>
          </w:tcPr>
          <w:p w14:paraId="5480F0B7"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7/8</w:t>
            </w:r>
          </w:p>
        </w:tc>
      </w:tr>
      <w:tr w:rsidR="00787EF7" w:rsidRPr="00443299" w14:paraId="62DF5404" w14:textId="77777777" w:rsidTr="00787EF7">
        <w:trPr>
          <w:cantSplit/>
          <w:trHeight w:val="40"/>
        </w:trPr>
        <w:tc>
          <w:tcPr>
            <w:tcW w:w="282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EBE8BA0"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PROJECT FINANCING</w:t>
            </w: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3EFF3FA2"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ESCO financing</w:t>
            </w:r>
          </w:p>
        </w:tc>
        <w:tc>
          <w:tcPr>
            <w:tcW w:w="2268" w:type="dxa"/>
            <w:tcBorders>
              <w:top w:val="nil"/>
              <w:left w:val="nil"/>
              <w:bottom w:val="single" w:sz="4" w:space="0" w:color="auto"/>
              <w:right w:val="single" w:sz="4" w:space="0" w:color="auto"/>
            </w:tcBorders>
            <w:shd w:val="clear" w:color="000000" w:fill="70AD47"/>
            <w:noWrap/>
            <w:vAlign w:val="bottom"/>
            <w:hideMark/>
          </w:tcPr>
          <w:p w14:paraId="613900C4"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7/8</w:t>
            </w:r>
          </w:p>
        </w:tc>
      </w:tr>
      <w:tr w:rsidR="00787EF7" w:rsidRPr="00443299" w14:paraId="342FEE82" w14:textId="77777777" w:rsidTr="00787EF7">
        <w:trPr>
          <w:trHeight w:val="40"/>
        </w:trPr>
        <w:tc>
          <w:tcPr>
            <w:tcW w:w="2825" w:type="dxa"/>
            <w:vMerge/>
            <w:tcBorders>
              <w:top w:val="nil"/>
              <w:left w:val="single" w:sz="8" w:space="0" w:color="auto"/>
              <w:bottom w:val="single" w:sz="8" w:space="0" w:color="000000"/>
              <w:right w:val="single" w:sz="8" w:space="0" w:color="auto"/>
            </w:tcBorders>
            <w:vAlign w:val="center"/>
            <w:hideMark/>
          </w:tcPr>
          <w:p w14:paraId="2CA6FE1D"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p>
        </w:tc>
        <w:tc>
          <w:tcPr>
            <w:tcW w:w="3261" w:type="dxa"/>
            <w:vMerge w:val="restart"/>
            <w:tcBorders>
              <w:top w:val="nil"/>
              <w:left w:val="single" w:sz="8" w:space="0" w:color="auto"/>
              <w:bottom w:val="single" w:sz="8" w:space="0" w:color="000000"/>
              <w:right w:val="single" w:sz="8" w:space="0" w:color="auto"/>
            </w:tcBorders>
            <w:shd w:val="clear" w:color="auto" w:fill="auto"/>
            <w:vAlign w:val="center"/>
            <w:hideMark/>
          </w:tcPr>
          <w:p w14:paraId="1D6F5E27"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Third-Party Financing</w:t>
            </w:r>
          </w:p>
        </w:tc>
        <w:tc>
          <w:tcPr>
            <w:tcW w:w="2409" w:type="dxa"/>
            <w:tcBorders>
              <w:top w:val="nil"/>
              <w:left w:val="nil"/>
              <w:bottom w:val="single" w:sz="8" w:space="0" w:color="auto"/>
              <w:right w:val="nil"/>
            </w:tcBorders>
            <w:shd w:val="clear" w:color="auto" w:fill="auto"/>
            <w:vAlign w:val="center"/>
            <w:hideMark/>
          </w:tcPr>
          <w:p w14:paraId="547BB9CF"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ESCO debt financing</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9942A85"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3/8</w:t>
            </w:r>
          </w:p>
        </w:tc>
      </w:tr>
      <w:tr w:rsidR="00787EF7" w:rsidRPr="00443299" w14:paraId="29144B90" w14:textId="77777777" w:rsidTr="00787EF7">
        <w:trPr>
          <w:trHeight w:val="40"/>
        </w:trPr>
        <w:tc>
          <w:tcPr>
            <w:tcW w:w="2825" w:type="dxa"/>
            <w:vMerge/>
            <w:tcBorders>
              <w:top w:val="nil"/>
              <w:left w:val="single" w:sz="8" w:space="0" w:color="auto"/>
              <w:bottom w:val="single" w:sz="8" w:space="0" w:color="000000"/>
              <w:right w:val="single" w:sz="8" w:space="0" w:color="auto"/>
            </w:tcBorders>
            <w:vAlign w:val="center"/>
            <w:hideMark/>
          </w:tcPr>
          <w:p w14:paraId="2DDDC1ED"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p>
        </w:tc>
        <w:tc>
          <w:tcPr>
            <w:tcW w:w="3261" w:type="dxa"/>
            <w:vMerge/>
            <w:tcBorders>
              <w:top w:val="nil"/>
              <w:left w:val="single" w:sz="8" w:space="0" w:color="auto"/>
              <w:bottom w:val="single" w:sz="8" w:space="0" w:color="000000"/>
              <w:right w:val="single" w:sz="8" w:space="0" w:color="auto"/>
            </w:tcBorders>
            <w:vAlign w:val="center"/>
            <w:hideMark/>
          </w:tcPr>
          <w:p w14:paraId="2F656CA0"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p>
        </w:tc>
        <w:tc>
          <w:tcPr>
            <w:tcW w:w="2409" w:type="dxa"/>
            <w:tcBorders>
              <w:top w:val="nil"/>
              <w:left w:val="nil"/>
              <w:bottom w:val="single" w:sz="8" w:space="0" w:color="auto"/>
              <w:right w:val="nil"/>
            </w:tcBorders>
            <w:shd w:val="clear" w:color="auto" w:fill="auto"/>
            <w:vAlign w:val="center"/>
            <w:hideMark/>
          </w:tcPr>
          <w:p w14:paraId="6105138F"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Client debt financing</w:t>
            </w:r>
          </w:p>
        </w:tc>
        <w:tc>
          <w:tcPr>
            <w:tcW w:w="2268" w:type="dxa"/>
            <w:tcBorders>
              <w:top w:val="nil"/>
              <w:left w:val="single" w:sz="4" w:space="0" w:color="auto"/>
              <w:bottom w:val="single" w:sz="4" w:space="0" w:color="auto"/>
              <w:right w:val="single" w:sz="4" w:space="0" w:color="auto"/>
            </w:tcBorders>
            <w:shd w:val="clear" w:color="000000" w:fill="FFC000"/>
            <w:noWrap/>
            <w:vAlign w:val="bottom"/>
            <w:hideMark/>
          </w:tcPr>
          <w:p w14:paraId="1ACC4232"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2/8</w:t>
            </w:r>
          </w:p>
        </w:tc>
      </w:tr>
      <w:tr w:rsidR="00787EF7" w:rsidRPr="00443299" w14:paraId="75814EC7" w14:textId="77777777" w:rsidTr="00787EF7">
        <w:trPr>
          <w:trHeight w:val="40"/>
        </w:trPr>
        <w:tc>
          <w:tcPr>
            <w:tcW w:w="2825" w:type="dxa"/>
            <w:vMerge/>
            <w:tcBorders>
              <w:top w:val="nil"/>
              <w:left w:val="single" w:sz="8" w:space="0" w:color="auto"/>
              <w:bottom w:val="single" w:sz="8" w:space="0" w:color="000000"/>
              <w:right w:val="single" w:sz="8" w:space="0" w:color="auto"/>
            </w:tcBorders>
            <w:vAlign w:val="center"/>
            <w:hideMark/>
          </w:tcPr>
          <w:p w14:paraId="0AA38D29"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3F6B1A10"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Equity financing</w:t>
            </w:r>
          </w:p>
        </w:tc>
        <w:tc>
          <w:tcPr>
            <w:tcW w:w="2268" w:type="dxa"/>
            <w:tcBorders>
              <w:top w:val="nil"/>
              <w:left w:val="nil"/>
              <w:bottom w:val="single" w:sz="4" w:space="0" w:color="auto"/>
              <w:right w:val="single" w:sz="4" w:space="0" w:color="auto"/>
            </w:tcBorders>
            <w:shd w:val="clear" w:color="000000" w:fill="FFC000"/>
            <w:noWrap/>
            <w:vAlign w:val="bottom"/>
            <w:hideMark/>
          </w:tcPr>
          <w:p w14:paraId="0AD3AC2F"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2/8</w:t>
            </w:r>
          </w:p>
        </w:tc>
      </w:tr>
      <w:tr w:rsidR="00787EF7" w:rsidRPr="00443299" w14:paraId="5B29DC4F" w14:textId="77777777" w:rsidTr="00787EF7">
        <w:trPr>
          <w:trHeight w:val="98"/>
        </w:trPr>
        <w:tc>
          <w:tcPr>
            <w:tcW w:w="2825" w:type="dxa"/>
            <w:vMerge/>
            <w:tcBorders>
              <w:top w:val="nil"/>
              <w:left w:val="single" w:sz="8" w:space="0" w:color="auto"/>
              <w:bottom w:val="single" w:sz="8" w:space="0" w:color="000000"/>
              <w:right w:val="single" w:sz="8" w:space="0" w:color="auto"/>
            </w:tcBorders>
            <w:vAlign w:val="center"/>
            <w:hideMark/>
          </w:tcPr>
          <w:p w14:paraId="7CB821F9"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3EFC4D0F"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Mezzanine financing</w:t>
            </w:r>
          </w:p>
        </w:tc>
        <w:tc>
          <w:tcPr>
            <w:tcW w:w="2268" w:type="dxa"/>
            <w:tcBorders>
              <w:top w:val="nil"/>
              <w:left w:val="nil"/>
              <w:bottom w:val="single" w:sz="4" w:space="0" w:color="auto"/>
              <w:right w:val="single" w:sz="4" w:space="0" w:color="auto"/>
            </w:tcBorders>
            <w:shd w:val="clear" w:color="000000" w:fill="FFC000"/>
            <w:noWrap/>
            <w:vAlign w:val="bottom"/>
            <w:hideMark/>
          </w:tcPr>
          <w:p w14:paraId="70251F2C"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1/8</w:t>
            </w:r>
          </w:p>
        </w:tc>
      </w:tr>
      <w:tr w:rsidR="00787EF7" w:rsidRPr="00443299" w14:paraId="4CBB8F91" w14:textId="77777777" w:rsidTr="00787EF7">
        <w:trPr>
          <w:trHeight w:val="40"/>
        </w:trPr>
        <w:tc>
          <w:tcPr>
            <w:tcW w:w="2825" w:type="dxa"/>
            <w:vMerge/>
            <w:tcBorders>
              <w:top w:val="nil"/>
              <w:left w:val="single" w:sz="8" w:space="0" w:color="auto"/>
              <w:bottom w:val="single" w:sz="8" w:space="0" w:color="000000"/>
              <w:right w:val="single" w:sz="8" w:space="0" w:color="auto"/>
            </w:tcBorders>
            <w:vAlign w:val="center"/>
            <w:hideMark/>
          </w:tcPr>
          <w:p w14:paraId="6FF5B051"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3F7A09AA"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Project financing</w:t>
            </w:r>
          </w:p>
        </w:tc>
        <w:tc>
          <w:tcPr>
            <w:tcW w:w="2268" w:type="dxa"/>
            <w:tcBorders>
              <w:top w:val="nil"/>
              <w:left w:val="nil"/>
              <w:bottom w:val="single" w:sz="4" w:space="0" w:color="auto"/>
              <w:right w:val="single" w:sz="4" w:space="0" w:color="auto"/>
            </w:tcBorders>
            <w:shd w:val="clear" w:color="000000" w:fill="FFC000"/>
            <w:noWrap/>
            <w:vAlign w:val="bottom"/>
            <w:hideMark/>
          </w:tcPr>
          <w:p w14:paraId="47D18A83"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2/8</w:t>
            </w:r>
          </w:p>
        </w:tc>
      </w:tr>
      <w:tr w:rsidR="00787EF7" w:rsidRPr="00443299" w14:paraId="2C5B743E" w14:textId="77777777" w:rsidTr="00787EF7">
        <w:trPr>
          <w:trHeight w:val="40"/>
        </w:trPr>
        <w:tc>
          <w:tcPr>
            <w:tcW w:w="2825" w:type="dxa"/>
            <w:vMerge/>
            <w:tcBorders>
              <w:top w:val="nil"/>
              <w:left w:val="single" w:sz="8" w:space="0" w:color="auto"/>
              <w:bottom w:val="single" w:sz="8" w:space="0" w:color="000000"/>
              <w:right w:val="single" w:sz="8" w:space="0" w:color="auto"/>
            </w:tcBorders>
            <w:vAlign w:val="center"/>
            <w:hideMark/>
          </w:tcPr>
          <w:p w14:paraId="527F8E8F"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028CD879"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Leasing</w:t>
            </w:r>
          </w:p>
        </w:tc>
        <w:tc>
          <w:tcPr>
            <w:tcW w:w="2268" w:type="dxa"/>
            <w:tcBorders>
              <w:top w:val="nil"/>
              <w:left w:val="nil"/>
              <w:bottom w:val="single" w:sz="4" w:space="0" w:color="auto"/>
              <w:right w:val="single" w:sz="4" w:space="0" w:color="auto"/>
            </w:tcBorders>
            <w:shd w:val="clear" w:color="000000" w:fill="FFC000"/>
            <w:noWrap/>
            <w:vAlign w:val="bottom"/>
            <w:hideMark/>
          </w:tcPr>
          <w:p w14:paraId="7059493C"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1/8</w:t>
            </w:r>
          </w:p>
        </w:tc>
      </w:tr>
      <w:tr w:rsidR="00787EF7" w:rsidRPr="00443299" w14:paraId="66CA0475" w14:textId="77777777" w:rsidTr="00787EF7">
        <w:trPr>
          <w:trHeight w:val="40"/>
        </w:trPr>
        <w:tc>
          <w:tcPr>
            <w:tcW w:w="2825" w:type="dxa"/>
            <w:vMerge/>
            <w:tcBorders>
              <w:top w:val="nil"/>
              <w:left w:val="single" w:sz="8" w:space="0" w:color="auto"/>
              <w:bottom w:val="single" w:sz="8" w:space="0" w:color="000000"/>
              <w:right w:val="single" w:sz="8" w:space="0" w:color="auto"/>
            </w:tcBorders>
            <w:vAlign w:val="center"/>
            <w:hideMark/>
          </w:tcPr>
          <w:p w14:paraId="4B87393A"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1DAB4395"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Special Purpose Vehicle (SPV)/ Entity (SPE)</w:t>
            </w:r>
          </w:p>
        </w:tc>
        <w:tc>
          <w:tcPr>
            <w:tcW w:w="2268" w:type="dxa"/>
            <w:tcBorders>
              <w:top w:val="nil"/>
              <w:left w:val="nil"/>
              <w:bottom w:val="single" w:sz="4" w:space="0" w:color="auto"/>
              <w:right w:val="single" w:sz="4" w:space="0" w:color="auto"/>
            </w:tcBorders>
            <w:shd w:val="clear" w:color="auto" w:fill="auto"/>
            <w:noWrap/>
            <w:vAlign w:val="bottom"/>
            <w:hideMark/>
          </w:tcPr>
          <w:p w14:paraId="4E4C78FB"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3/8</w:t>
            </w:r>
          </w:p>
        </w:tc>
      </w:tr>
      <w:tr w:rsidR="00787EF7" w:rsidRPr="00443299" w14:paraId="247F5D92" w14:textId="77777777" w:rsidTr="00787EF7">
        <w:trPr>
          <w:cantSplit/>
          <w:trHeight w:val="40"/>
        </w:trPr>
        <w:tc>
          <w:tcPr>
            <w:tcW w:w="282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F19DD15"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PROJECT SUPERVISION</w:t>
            </w: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4E437400"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Project management</w:t>
            </w:r>
          </w:p>
        </w:tc>
        <w:tc>
          <w:tcPr>
            <w:tcW w:w="2268" w:type="dxa"/>
            <w:tcBorders>
              <w:top w:val="nil"/>
              <w:left w:val="nil"/>
              <w:bottom w:val="single" w:sz="4" w:space="0" w:color="auto"/>
              <w:right w:val="single" w:sz="4" w:space="0" w:color="auto"/>
            </w:tcBorders>
            <w:shd w:val="clear" w:color="000000" w:fill="70AD47"/>
            <w:noWrap/>
            <w:vAlign w:val="bottom"/>
            <w:hideMark/>
          </w:tcPr>
          <w:p w14:paraId="0CC60A21"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6/8</w:t>
            </w:r>
          </w:p>
        </w:tc>
      </w:tr>
      <w:tr w:rsidR="00787EF7" w:rsidRPr="00443299" w14:paraId="17B6B5B5" w14:textId="77777777" w:rsidTr="00787EF7">
        <w:trPr>
          <w:trHeight w:val="40"/>
        </w:trPr>
        <w:tc>
          <w:tcPr>
            <w:tcW w:w="2825" w:type="dxa"/>
            <w:vMerge/>
            <w:tcBorders>
              <w:top w:val="nil"/>
              <w:left w:val="single" w:sz="8" w:space="0" w:color="auto"/>
              <w:bottom w:val="single" w:sz="8" w:space="0" w:color="000000"/>
              <w:right w:val="single" w:sz="8" w:space="0" w:color="auto"/>
            </w:tcBorders>
            <w:vAlign w:val="center"/>
            <w:hideMark/>
          </w:tcPr>
          <w:p w14:paraId="45356BC0"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2D738A0E"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Sub-contractor management</w:t>
            </w:r>
          </w:p>
        </w:tc>
        <w:tc>
          <w:tcPr>
            <w:tcW w:w="2268" w:type="dxa"/>
            <w:tcBorders>
              <w:top w:val="nil"/>
              <w:left w:val="nil"/>
              <w:bottom w:val="single" w:sz="4" w:space="0" w:color="auto"/>
              <w:right w:val="single" w:sz="4" w:space="0" w:color="auto"/>
            </w:tcBorders>
            <w:shd w:val="clear" w:color="000000" w:fill="70AD47"/>
            <w:noWrap/>
            <w:vAlign w:val="bottom"/>
            <w:hideMark/>
          </w:tcPr>
          <w:p w14:paraId="448404BE"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8/8</w:t>
            </w:r>
          </w:p>
        </w:tc>
      </w:tr>
      <w:tr w:rsidR="00787EF7" w:rsidRPr="00443299" w14:paraId="1ACEECB3" w14:textId="77777777" w:rsidTr="00787EF7">
        <w:trPr>
          <w:trHeight w:val="113"/>
        </w:trPr>
        <w:tc>
          <w:tcPr>
            <w:tcW w:w="2825" w:type="dxa"/>
            <w:vMerge/>
            <w:tcBorders>
              <w:top w:val="nil"/>
              <w:left w:val="single" w:sz="8" w:space="0" w:color="auto"/>
              <w:bottom w:val="single" w:sz="8" w:space="0" w:color="000000"/>
              <w:right w:val="single" w:sz="8" w:space="0" w:color="auto"/>
            </w:tcBorders>
            <w:vAlign w:val="center"/>
            <w:hideMark/>
          </w:tcPr>
          <w:p w14:paraId="57659B92"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700E206E"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Measurement &amp; Verification</w:t>
            </w:r>
          </w:p>
        </w:tc>
        <w:tc>
          <w:tcPr>
            <w:tcW w:w="2268" w:type="dxa"/>
            <w:tcBorders>
              <w:top w:val="nil"/>
              <w:left w:val="nil"/>
              <w:bottom w:val="single" w:sz="4" w:space="0" w:color="auto"/>
              <w:right w:val="single" w:sz="4" w:space="0" w:color="auto"/>
            </w:tcBorders>
            <w:shd w:val="clear" w:color="000000" w:fill="70AD47"/>
            <w:noWrap/>
            <w:vAlign w:val="bottom"/>
            <w:hideMark/>
          </w:tcPr>
          <w:p w14:paraId="68FF077B"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6/8</w:t>
            </w:r>
          </w:p>
        </w:tc>
      </w:tr>
      <w:tr w:rsidR="00787EF7" w:rsidRPr="00443299" w14:paraId="31249514" w14:textId="77777777" w:rsidTr="00787EF7">
        <w:trPr>
          <w:cantSplit/>
          <w:trHeight w:val="40"/>
        </w:trPr>
        <w:tc>
          <w:tcPr>
            <w:tcW w:w="282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F5B61E7"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ENERGY PROCUREMENT</w:t>
            </w: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3FC78A59"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Energy supply</w:t>
            </w:r>
          </w:p>
        </w:tc>
        <w:tc>
          <w:tcPr>
            <w:tcW w:w="2268" w:type="dxa"/>
            <w:tcBorders>
              <w:top w:val="nil"/>
              <w:left w:val="nil"/>
              <w:bottom w:val="single" w:sz="4" w:space="0" w:color="auto"/>
              <w:right w:val="single" w:sz="4" w:space="0" w:color="auto"/>
            </w:tcBorders>
            <w:shd w:val="clear" w:color="000000" w:fill="FFC000"/>
            <w:noWrap/>
            <w:vAlign w:val="bottom"/>
            <w:hideMark/>
          </w:tcPr>
          <w:p w14:paraId="65135158"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1/8</w:t>
            </w:r>
          </w:p>
        </w:tc>
      </w:tr>
      <w:tr w:rsidR="00787EF7" w:rsidRPr="00443299" w14:paraId="0A1A77C6" w14:textId="77777777" w:rsidTr="00787EF7">
        <w:trPr>
          <w:trHeight w:val="40"/>
        </w:trPr>
        <w:tc>
          <w:tcPr>
            <w:tcW w:w="2825" w:type="dxa"/>
            <w:vMerge/>
            <w:tcBorders>
              <w:top w:val="nil"/>
              <w:left w:val="single" w:sz="8" w:space="0" w:color="auto"/>
              <w:bottom w:val="single" w:sz="8" w:space="0" w:color="000000"/>
              <w:right w:val="single" w:sz="8" w:space="0" w:color="auto"/>
            </w:tcBorders>
            <w:vAlign w:val="center"/>
            <w:hideMark/>
          </w:tcPr>
          <w:p w14:paraId="6378009F"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0DBCC43C"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Energy brokering and marketing</w:t>
            </w:r>
          </w:p>
        </w:tc>
        <w:tc>
          <w:tcPr>
            <w:tcW w:w="2268" w:type="dxa"/>
            <w:tcBorders>
              <w:top w:val="nil"/>
              <w:left w:val="nil"/>
              <w:bottom w:val="single" w:sz="4" w:space="0" w:color="auto"/>
              <w:right w:val="single" w:sz="4" w:space="0" w:color="auto"/>
            </w:tcBorders>
            <w:shd w:val="clear" w:color="auto" w:fill="auto"/>
            <w:noWrap/>
            <w:vAlign w:val="bottom"/>
            <w:hideMark/>
          </w:tcPr>
          <w:p w14:paraId="1DC0D790"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3/8</w:t>
            </w:r>
          </w:p>
        </w:tc>
      </w:tr>
      <w:tr w:rsidR="00787EF7" w:rsidRPr="00443299" w14:paraId="6BC9CAEE" w14:textId="77777777" w:rsidTr="00787EF7">
        <w:trPr>
          <w:cantSplit/>
          <w:trHeight w:val="40"/>
        </w:trPr>
        <w:tc>
          <w:tcPr>
            <w:tcW w:w="2825"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4718CD8"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MANAGEMENT OF INCENTIVES AND REGULATIONS</w:t>
            </w: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033510DD"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ISO 50001</w:t>
            </w:r>
          </w:p>
        </w:tc>
        <w:tc>
          <w:tcPr>
            <w:tcW w:w="2268" w:type="dxa"/>
            <w:tcBorders>
              <w:top w:val="nil"/>
              <w:left w:val="nil"/>
              <w:bottom w:val="single" w:sz="4" w:space="0" w:color="auto"/>
              <w:right w:val="single" w:sz="4" w:space="0" w:color="auto"/>
            </w:tcBorders>
            <w:shd w:val="clear" w:color="000000" w:fill="70AD47"/>
            <w:noWrap/>
            <w:vAlign w:val="bottom"/>
            <w:hideMark/>
          </w:tcPr>
          <w:p w14:paraId="25D4B252"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8/8</w:t>
            </w:r>
          </w:p>
        </w:tc>
      </w:tr>
      <w:tr w:rsidR="00787EF7" w:rsidRPr="00443299" w14:paraId="629D44FE" w14:textId="77777777" w:rsidTr="00787EF7">
        <w:trPr>
          <w:trHeight w:val="91"/>
        </w:trPr>
        <w:tc>
          <w:tcPr>
            <w:tcW w:w="2825" w:type="dxa"/>
            <w:vMerge/>
            <w:tcBorders>
              <w:top w:val="nil"/>
              <w:left w:val="single" w:sz="8" w:space="0" w:color="auto"/>
              <w:bottom w:val="single" w:sz="8" w:space="0" w:color="000000"/>
              <w:right w:val="single" w:sz="8" w:space="0" w:color="auto"/>
            </w:tcBorders>
            <w:vAlign w:val="center"/>
            <w:hideMark/>
          </w:tcPr>
          <w:p w14:paraId="377B06D2"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05C17199"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Emission Trading Scheme (ETS) management</w:t>
            </w:r>
          </w:p>
        </w:tc>
        <w:tc>
          <w:tcPr>
            <w:tcW w:w="2268" w:type="dxa"/>
            <w:tcBorders>
              <w:top w:val="nil"/>
              <w:left w:val="nil"/>
              <w:bottom w:val="single" w:sz="4" w:space="0" w:color="auto"/>
              <w:right w:val="single" w:sz="4" w:space="0" w:color="auto"/>
            </w:tcBorders>
            <w:shd w:val="clear" w:color="auto" w:fill="auto"/>
            <w:noWrap/>
            <w:vAlign w:val="bottom"/>
            <w:hideMark/>
          </w:tcPr>
          <w:p w14:paraId="692F9CBF"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3/8</w:t>
            </w:r>
          </w:p>
        </w:tc>
      </w:tr>
      <w:tr w:rsidR="00787EF7" w:rsidRPr="00443299" w14:paraId="0B3EBD82" w14:textId="77777777" w:rsidTr="00787EF7">
        <w:trPr>
          <w:trHeight w:val="40"/>
        </w:trPr>
        <w:tc>
          <w:tcPr>
            <w:tcW w:w="2825" w:type="dxa"/>
            <w:vMerge/>
            <w:tcBorders>
              <w:top w:val="nil"/>
              <w:left w:val="single" w:sz="8" w:space="0" w:color="auto"/>
              <w:bottom w:val="single" w:sz="8" w:space="0" w:color="000000"/>
              <w:right w:val="single" w:sz="8" w:space="0" w:color="auto"/>
            </w:tcBorders>
            <w:vAlign w:val="center"/>
            <w:hideMark/>
          </w:tcPr>
          <w:p w14:paraId="466CBCE8"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5497FB0E"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Incentives (e.g., white certificates)</w:t>
            </w:r>
          </w:p>
        </w:tc>
        <w:tc>
          <w:tcPr>
            <w:tcW w:w="2268" w:type="dxa"/>
            <w:tcBorders>
              <w:top w:val="nil"/>
              <w:left w:val="nil"/>
              <w:bottom w:val="single" w:sz="4" w:space="0" w:color="auto"/>
              <w:right w:val="single" w:sz="4" w:space="0" w:color="auto"/>
            </w:tcBorders>
            <w:shd w:val="clear" w:color="000000" w:fill="70AD47"/>
            <w:noWrap/>
            <w:vAlign w:val="bottom"/>
            <w:hideMark/>
          </w:tcPr>
          <w:p w14:paraId="65871BB4"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8/8</w:t>
            </w:r>
          </w:p>
        </w:tc>
      </w:tr>
      <w:tr w:rsidR="00787EF7" w:rsidRPr="00443299" w14:paraId="5B4EC3A5" w14:textId="77777777" w:rsidTr="00787EF7">
        <w:trPr>
          <w:trHeight w:val="40"/>
        </w:trPr>
        <w:tc>
          <w:tcPr>
            <w:tcW w:w="2825" w:type="dxa"/>
            <w:vMerge/>
            <w:tcBorders>
              <w:top w:val="nil"/>
              <w:left w:val="single" w:sz="8" w:space="0" w:color="auto"/>
              <w:bottom w:val="single" w:sz="8" w:space="0" w:color="000000"/>
              <w:right w:val="single" w:sz="8" w:space="0" w:color="auto"/>
            </w:tcBorders>
            <w:vAlign w:val="center"/>
            <w:hideMark/>
          </w:tcPr>
          <w:p w14:paraId="00F8D409"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64EB0C66"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Energy label certification</w:t>
            </w:r>
          </w:p>
        </w:tc>
        <w:tc>
          <w:tcPr>
            <w:tcW w:w="2268" w:type="dxa"/>
            <w:tcBorders>
              <w:top w:val="nil"/>
              <w:left w:val="nil"/>
              <w:bottom w:val="single" w:sz="4" w:space="0" w:color="auto"/>
              <w:right w:val="single" w:sz="4" w:space="0" w:color="auto"/>
            </w:tcBorders>
            <w:shd w:val="clear" w:color="auto" w:fill="auto"/>
            <w:noWrap/>
            <w:vAlign w:val="bottom"/>
            <w:hideMark/>
          </w:tcPr>
          <w:p w14:paraId="28478890"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3/8</w:t>
            </w:r>
          </w:p>
        </w:tc>
      </w:tr>
      <w:tr w:rsidR="00787EF7" w:rsidRPr="00443299" w14:paraId="7F10C922" w14:textId="77777777" w:rsidTr="00787EF7">
        <w:trPr>
          <w:cantSplit/>
          <w:trHeight w:val="40"/>
        </w:trPr>
        <w:tc>
          <w:tcPr>
            <w:tcW w:w="2825" w:type="dxa"/>
            <w:vMerge w:val="restart"/>
            <w:tcBorders>
              <w:top w:val="nil"/>
              <w:left w:val="single" w:sz="8" w:space="0" w:color="auto"/>
              <w:bottom w:val="single" w:sz="8" w:space="0" w:color="000000"/>
              <w:right w:val="single" w:sz="8" w:space="0" w:color="auto"/>
            </w:tcBorders>
            <w:shd w:val="clear" w:color="auto" w:fill="auto"/>
            <w:vAlign w:val="center"/>
            <w:hideMark/>
          </w:tcPr>
          <w:p w14:paraId="77B467C8"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OTHER SERVICES</w:t>
            </w: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5EFE5180"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Demand-side management</w:t>
            </w:r>
          </w:p>
        </w:tc>
        <w:tc>
          <w:tcPr>
            <w:tcW w:w="2268" w:type="dxa"/>
            <w:tcBorders>
              <w:top w:val="nil"/>
              <w:left w:val="nil"/>
              <w:bottom w:val="single" w:sz="4" w:space="0" w:color="auto"/>
              <w:right w:val="single" w:sz="4" w:space="0" w:color="auto"/>
            </w:tcBorders>
            <w:shd w:val="clear" w:color="auto" w:fill="auto"/>
            <w:noWrap/>
            <w:vAlign w:val="bottom"/>
            <w:hideMark/>
          </w:tcPr>
          <w:p w14:paraId="5D89806D"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3/8</w:t>
            </w:r>
          </w:p>
        </w:tc>
      </w:tr>
      <w:tr w:rsidR="00787EF7" w:rsidRPr="00443299" w14:paraId="09509298" w14:textId="77777777" w:rsidTr="00787EF7">
        <w:trPr>
          <w:trHeight w:val="40"/>
        </w:trPr>
        <w:tc>
          <w:tcPr>
            <w:tcW w:w="2825" w:type="dxa"/>
            <w:vMerge/>
            <w:tcBorders>
              <w:top w:val="nil"/>
              <w:left w:val="single" w:sz="8" w:space="0" w:color="auto"/>
              <w:bottom w:val="single" w:sz="8" w:space="0" w:color="000000"/>
              <w:right w:val="single" w:sz="8" w:space="0" w:color="auto"/>
            </w:tcBorders>
            <w:vAlign w:val="center"/>
            <w:hideMark/>
          </w:tcPr>
          <w:p w14:paraId="42012100"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405BDC62"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Property/ facility management</w:t>
            </w:r>
          </w:p>
        </w:tc>
        <w:tc>
          <w:tcPr>
            <w:tcW w:w="2268" w:type="dxa"/>
            <w:tcBorders>
              <w:top w:val="nil"/>
              <w:left w:val="nil"/>
              <w:bottom w:val="single" w:sz="4" w:space="0" w:color="auto"/>
              <w:right w:val="single" w:sz="4" w:space="0" w:color="auto"/>
            </w:tcBorders>
            <w:shd w:val="clear" w:color="000000" w:fill="FFC000"/>
            <w:noWrap/>
            <w:vAlign w:val="bottom"/>
            <w:hideMark/>
          </w:tcPr>
          <w:p w14:paraId="1F227E36"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2/8</w:t>
            </w:r>
          </w:p>
        </w:tc>
      </w:tr>
      <w:tr w:rsidR="00787EF7" w:rsidRPr="00443299" w14:paraId="190F1E9F" w14:textId="77777777" w:rsidTr="00787EF7">
        <w:trPr>
          <w:trHeight w:val="40"/>
        </w:trPr>
        <w:tc>
          <w:tcPr>
            <w:tcW w:w="2825" w:type="dxa"/>
            <w:vMerge/>
            <w:tcBorders>
              <w:top w:val="nil"/>
              <w:left w:val="single" w:sz="8" w:space="0" w:color="auto"/>
              <w:bottom w:val="single" w:sz="8" w:space="0" w:color="000000"/>
              <w:right w:val="single" w:sz="8" w:space="0" w:color="auto"/>
            </w:tcBorders>
            <w:vAlign w:val="center"/>
            <w:hideMark/>
          </w:tcPr>
          <w:p w14:paraId="731494CD"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p>
        </w:tc>
        <w:tc>
          <w:tcPr>
            <w:tcW w:w="5670" w:type="dxa"/>
            <w:gridSpan w:val="2"/>
            <w:tcBorders>
              <w:top w:val="single" w:sz="8" w:space="0" w:color="auto"/>
              <w:left w:val="nil"/>
              <w:bottom w:val="single" w:sz="8" w:space="0" w:color="auto"/>
              <w:right w:val="single" w:sz="4" w:space="0" w:color="000000"/>
            </w:tcBorders>
            <w:shd w:val="clear" w:color="auto" w:fill="auto"/>
            <w:vAlign w:val="center"/>
            <w:hideMark/>
          </w:tcPr>
          <w:p w14:paraId="779D7687" w14:textId="77777777" w:rsidR="00787EF7" w:rsidRPr="00443299" w:rsidRDefault="00787EF7" w:rsidP="001006B4">
            <w:pPr>
              <w:spacing w:after="0" w:line="240" w:lineRule="auto"/>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User behaviour training</w:t>
            </w:r>
          </w:p>
        </w:tc>
        <w:tc>
          <w:tcPr>
            <w:tcW w:w="2268" w:type="dxa"/>
            <w:tcBorders>
              <w:top w:val="nil"/>
              <w:left w:val="nil"/>
              <w:bottom w:val="single" w:sz="4" w:space="0" w:color="auto"/>
              <w:right w:val="single" w:sz="4" w:space="0" w:color="auto"/>
            </w:tcBorders>
            <w:shd w:val="clear" w:color="000000" w:fill="70AD47"/>
            <w:noWrap/>
            <w:vAlign w:val="bottom"/>
            <w:hideMark/>
          </w:tcPr>
          <w:p w14:paraId="6ED91532" w14:textId="77777777" w:rsidR="00787EF7" w:rsidRPr="00443299" w:rsidRDefault="00787EF7" w:rsidP="001006B4">
            <w:pPr>
              <w:spacing w:after="0" w:line="240" w:lineRule="auto"/>
              <w:jc w:val="center"/>
              <w:rPr>
                <w:rFonts w:ascii="Times New Roman" w:eastAsia="Times New Roman" w:hAnsi="Times New Roman" w:cs="Times New Roman"/>
                <w:color w:val="000000"/>
                <w:sz w:val="16"/>
                <w:szCs w:val="16"/>
                <w:lang w:eastAsia="it-IT"/>
              </w:rPr>
            </w:pPr>
            <w:r w:rsidRPr="00443299">
              <w:rPr>
                <w:rFonts w:ascii="Times New Roman" w:eastAsia="Times New Roman" w:hAnsi="Times New Roman" w:cs="Times New Roman"/>
                <w:color w:val="000000"/>
                <w:sz w:val="16"/>
                <w:szCs w:val="16"/>
                <w:lang w:eastAsia="it-IT"/>
              </w:rPr>
              <w:t>6/8</w:t>
            </w:r>
          </w:p>
        </w:tc>
      </w:tr>
    </w:tbl>
    <w:p w14:paraId="24E2BB27" w14:textId="5B8B6BF2" w:rsidR="00787EF7" w:rsidRPr="00443299" w:rsidRDefault="00787EF7" w:rsidP="00E86796">
      <w:pPr>
        <w:spacing w:line="276" w:lineRule="auto"/>
        <w:contextualSpacing/>
        <w:jc w:val="both"/>
        <w:rPr>
          <w:rFonts w:ascii="Times New Roman" w:hAnsi="Times New Roman" w:cs="Times New Roman"/>
          <w:sz w:val="20"/>
          <w:szCs w:val="20"/>
        </w:rPr>
      </w:pPr>
      <w:r w:rsidRPr="00443299">
        <w:rPr>
          <w:rFonts w:ascii="Times New Roman" w:hAnsi="Times New Roman" w:cs="Times New Roman"/>
          <w:sz w:val="20"/>
          <w:szCs w:val="20"/>
        </w:rPr>
        <w:t>Table 12 – Coverage of generic services by the ESCOs in the sample</w:t>
      </w:r>
      <w:r w:rsidR="00683FF9" w:rsidRPr="00443299">
        <w:rPr>
          <w:rFonts w:ascii="Times New Roman" w:hAnsi="Times New Roman" w:cs="Times New Roman"/>
          <w:sz w:val="20"/>
          <w:szCs w:val="20"/>
        </w:rPr>
        <w:t>,</w:t>
      </w:r>
      <w:r w:rsidRPr="00443299">
        <w:rPr>
          <w:rFonts w:ascii="Times New Roman" w:hAnsi="Times New Roman" w:cs="Times New Roman"/>
          <w:sz w:val="20"/>
          <w:szCs w:val="20"/>
        </w:rPr>
        <w:t xml:space="preserve"> with reference to the core market</w:t>
      </w:r>
      <w:r w:rsidR="00CD2410" w:rsidRPr="00443299">
        <w:rPr>
          <w:rFonts w:ascii="Times New Roman" w:hAnsi="Times New Roman" w:cs="Times New Roman"/>
          <w:sz w:val="20"/>
          <w:szCs w:val="20"/>
        </w:rPr>
        <w:t>s</w:t>
      </w:r>
      <w:r w:rsidRPr="00443299">
        <w:rPr>
          <w:rFonts w:ascii="Times New Roman" w:hAnsi="Times New Roman" w:cs="Times New Roman"/>
          <w:sz w:val="20"/>
          <w:szCs w:val="20"/>
        </w:rPr>
        <w:t xml:space="preserve"> </w:t>
      </w:r>
      <w:r w:rsidR="00683FF9" w:rsidRPr="00443299">
        <w:rPr>
          <w:rFonts w:ascii="Times New Roman" w:hAnsi="Times New Roman" w:cs="Times New Roman"/>
          <w:sz w:val="20"/>
          <w:szCs w:val="20"/>
        </w:rPr>
        <w:t>(green = frequency equal or higher than 75% of the sample; orange = frequency equal or lower than 25% of the sample</w:t>
      </w:r>
      <w:r w:rsidRPr="00443299">
        <w:rPr>
          <w:rFonts w:ascii="Times New Roman" w:hAnsi="Times New Roman" w:cs="Times New Roman"/>
          <w:sz w:val="20"/>
          <w:szCs w:val="20"/>
        </w:rPr>
        <w:t>)</w:t>
      </w:r>
    </w:p>
    <w:p w14:paraId="0EB8FBEF" w14:textId="77777777" w:rsidR="00600909" w:rsidRPr="00443299" w:rsidRDefault="00600909" w:rsidP="00E86796">
      <w:pPr>
        <w:spacing w:line="276" w:lineRule="auto"/>
        <w:contextualSpacing/>
        <w:jc w:val="both"/>
        <w:rPr>
          <w:rFonts w:ascii="Times New Roman" w:hAnsi="Times New Roman" w:cs="Times New Roman"/>
          <w:sz w:val="20"/>
          <w:szCs w:val="20"/>
        </w:rPr>
      </w:pPr>
    </w:p>
    <w:p w14:paraId="049A3E75" w14:textId="77777777" w:rsidR="00E86796" w:rsidRPr="00443299" w:rsidRDefault="00E86796" w:rsidP="00E86796">
      <w:pPr>
        <w:spacing w:line="276" w:lineRule="auto"/>
        <w:contextualSpacing/>
        <w:jc w:val="both"/>
        <w:rPr>
          <w:rFonts w:ascii="LM Roman 10" w:hAnsi="LM Roman 10" w:cs="Times New Roman"/>
        </w:rPr>
      </w:pPr>
    </w:p>
    <w:tbl>
      <w:tblPr>
        <w:tblStyle w:val="Grigliatabella"/>
        <w:tblW w:w="12241" w:type="dxa"/>
        <w:tblInd w:w="108" w:type="dxa"/>
        <w:tblLayout w:type="fixed"/>
        <w:tblLook w:val="04A0" w:firstRow="1" w:lastRow="0" w:firstColumn="1" w:lastColumn="0" w:noHBand="0" w:noVBand="1"/>
      </w:tblPr>
      <w:tblGrid>
        <w:gridCol w:w="3427"/>
        <w:gridCol w:w="3542"/>
        <w:gridCol w:w="572"/>
        <w:gridCol w:w="572"/>
        <w:gridCol w:w="567"/>
        <w:gridCol w:w="557"/>
        <w:gridCol w:w="572"/>
        <w:gridCol w:w="572"/>
        <w:gridCol w:w="572"/>
        <w:gridCol w:w="579"/>
        <w:gridCol w:w="709"/>
      </w:tblGrid>
      <w:tr w:rsidR="006C24AE" w:rsidRPr="00443299" w14:paraId="09E1E46F" w14:textId="77777777" w:rsidTr="00600909">
        <w:trPr>
          <w:cantSplit/>
          <w:trHeight w:val="19"/>
        </w:trPr>
        <w:tc>
          <w:tcPr>
            <w:tcW w:w="6974" w:type="dxa"/>
            <w:gridSpan w:val="2"/>
            <w:shd w:val="clear" w:color="auto" w:fill="auto"/>
            <w:vAlign w:val="center"/>
            <w:hideMark/>
          </w:tcPr>
          <w:p w14:paraId="6778CEDA" w14:textId="1B9B08BD" w:rsidR="00815B87" w:rsidRPr="00443299" w:rsidRDefault="006C24AE" w:rsidP="008E4EAA">
            <w:pPr>
              <w:ind w:left="-78"/>
              <w:contextualSpacing/>
              <w:jc w:val="center"/>
              <w:rPr>
                <w:rFonts w:ascii="Times New Roman" w:hAnsi="Times New Roman" w:cs="Times New Roman"/>
                <w:b/>
                <w:bCs/>
                <w:sz w:val="15"/>
                <w:szCs w:val="15"/>
                <w:lang w:val="en-GB"/>
              </w:rPr>
            </w:pPr>
            <w:r w:rsidRPr="00443299">
              <w:rPr>
                <w:rFonts w:ascii="Times New Roman" w:hAnsi="Times New Roman" w:cs="Times New Roman"/>
                <w:b/>
                <w:bCs/>
                <w:sz w:val="15"/>
                <w:szCs w:val="15"/>
                <w:lang w:val="en-US"/>
              </w:rPr>
              <w:t xml:space="preserve">Market 1 (currently addressed) </w:t>
            </w:r>
            <w:r w:rsidRPr="00443299">
              <w:rPr>
                <w:rFonts w:ascii="Times New Roman" w:hAnsi="Times New Roman" w:cs="Times New Roman"/>
                <w:sz w:val="15"/>
                <w:szCs w:val="15"/>
                <w:lang w:val="en-GB"/>
              </w:rPr>
              <w:sym w:font="Symbol" w:char="F0AB"/>
            </w:r>
            <w:r w:rsidRPr="00443299">
              <w:rPr>
                <w:rFonts w:ascii="Times New Roman" w:hAnsi="Times New Roman" w:cs="Times New Roman"/>
                <w:sz w:val="15"/>
                <w:szCs w:val="15"/>
                <w:lang w:val="en-GB"/>
              </w:rPr>
              <w:t xml:space="preserve">  </w:t>
            </w:r>
            <w:r w:rsidRPr="00443299">
              <w:rPr>
                <w:rFonts w:ascii="Times New Roman" w:hAnsi="Times New Roman" w:cs="Times New Roman"/>
                <w:b/>
                <w:bCs/>
                <w:sz w:val="15"/>
                <w:szCs w:val="15"/>
                <w:lang w:val="en-GB"/>
              </w:rPr>
              <w:t xml:space="preserve">Market </w:t>
            </w:r>
            <w:r w:rsidRPr="00443299">
              <w:rPr>
                <w:rFonts w:ascii="Times New Roman" w:hAnsi="Times New Roman" w:cs="Times New Roman"/>
                <w:b/>
                <w:bCs/>
                <w:sz w:val="15"/>
                <w:szCs w:val="15"/>
                <w:lang w:val="en-US"/>
              </w:rPr>
              <w:t>2 (opportunity that could be exploited)</w:t>
            </w:r>
          </w:p>
        </w:tc>
        <w:tc>
          <w:tcPr>
            <w:tcW w:w="572" w:type="dxa"/>
            <w:shd w:val="clear" w:color="auto" w:fill="auto"/>
            <w:vAlign w:val="center"/>
            <w:hideMark/>
          </w:tcPr>
          <w:p w14:paraId="20A45CFC" w14:textId="4A22D48A" w:rsidR="00815B87" w:rsidRPr="00443299" w:rsidRDefault="00815B87"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#1</w:t>
            </w:r>
          </w:p>
        </w:tc>
        <w:tc>
          <w:tcPr>
            <w:tcW w:w="572" w:type="dxa"/>
            <w:shd w:val="clear" w:color="auto" w:fill="auto"/>
            <w:vAlign w:val="center"/>
            <w:hideMark/>
          </w:tcPr>
          <w:p w14:paraId="5C8FF694" w14:textId="35409F3B" w:rsidR="00815B87" w:rsidRPr="00443299" w:rsidRDefault="00815B87"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#2</w:t>
            </w:r>
          </w:p>
        </w:tc>
        <w:tc>
          <w:tcPr>
            <w:tcW w:w="567" w:type="dxa"/>
            <w:shd w:val="clear" w:color="auto" w:fill="auto"/>
            <w:vAlign w:val="center"/>
            <w:hideMark/>
          </w:tcPr>
          <w:p w14:paraId="19F36D1A" w14:textId="0B295FE5" w:rsidR="00815B87" w:rsidRPr="00443299" w:rsidRDefault="00815B87"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#3</w:t>
            </w:r>
          </w:p>
        </w:tc>
        <w:tc>
          <w:tcPr>
            <w:tcW w:w="557" w:type="dxa"/>
            <w:shd w:val="clear" w:color="auto" w:fill="auto"/>
            <w:vAlign w:val="center"/>
            <w:hideMark/>
          </w:tcPr>
          <w:p w14:paraId="2AAD300D" w14:textId="4D509647" w:rsidR="00815B87" w:rsidRPr="00443299" w:rsidRDefault="00815B87"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#4</w:t>
            </w:r>
          </w:p>
        </w:tc>
        <w:tc>
          <w:tcPr>
            <w:tcW w:w="572" w:type="dxa"/>
            <w:shd w:val="clear" w:color="auto" w:fill="auto"/>
            <w:vAlign w:val="center"/>
            <w:hideMark/>
          </w:tcPr>
          <w:p w14:paraId="51191FA3" w14:textId="27A20394" w:rsidR="00815B87" w:rsidRPr="00443299" w:rsidRDefault="00815B87"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#5</w:t>
            </w:r>
          </w:p>
        </w:tc>
        <w:tc>
          <w:tcPr>
            <w:tcW w:w="572" w:type="dxa"/>
            <w:shd w:val="clear" w:color="auto" w:fill="auto"/>
            <w:vAlign w:val="center"/>
            <w:hideMark/>
          </w:tcPr>
          <w:p w14:paraId="4BDFA3E7" w14:textId="0D6FF9D1" w:rsidR="00815B87" w:rsidRPr="00443299" w:rsidRDefault="00815B87"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#6</w:t>
            </w:r>
          </w:p>
        </w:tc>
        <w:tc>
          <w:tcPr>
            <w:tcW w:w="572" w:type="dxa"/>
            <w:shd w:val="clear" w:color="auto" w:fill="auto"/>
            <w:vAlign w:val="center"/>
            <w:hideMark/>
          </w:tcPr>
          <w:p w14:paraId="5D9FC024" w14:textId="1BCF917B" w:rsidR="00815B87" w:rsidRPr="00443299" w:rsidRDefault="00815B87"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#7</w:t>
            </w:r>
          </w:p>
        </w:tc>
        <w:tc>
          <w:tcPr>
            <w:tcW w:w="574" w:type="dxa"/>
            <w:shd w:val="clear" w:color="auto" w:fill="auto"/>
            <w:vAlign w:val="center"/>
            <w:hideMark/>
          </w:tcPr>
          <w:p w14:paraId="549AFC25" w14:textId="050CEB43" w:rsidR="00815B87" w:rsidRPr="00443299" w:rsidRDefault="00815B87"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#8</w:t>
            </w:r>
          </w:p>
        </w:tc>
        <w:tc>
          <w:tcPr>
            <w:tcW w:w="709" w:type="dxa"/>
            <w:shd w:val="clear" w:color="auto" w:fill="auto"/>
            <w:noWrap/>
            <w:vAlign w:val="center"/>
            <w:hideMark/>
          </w:tcPr>
          <w:p w14:paraId="58C7F3D4" w14:textId="50FA7334" w:rsidR="00815B87" w:rsidRPr="00443299" w:rsidRDefault="00683FF9"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Tot.</w:t>
            </w:r>
          </w:p>
        </w:tc>
      </w:tr>
      <w:tr w:rsidR="008E4EAA" w:rsidRPr="00443299" w14:paraId="788B7A44" w14:textId="77777777" w:rsidTr="00600909">
        <w:trPr>
          <w:cantSplit/>
          <w:trHeight w:val="19"/>
        </w:trPr>
        <w:tc>
          <w:tcPr>
            <w:tcW w:w="3430" w:type="dxa"/>
            <w:shd w:val="clear" w:color="auto" w:fill="auto"/>
            <w:vAlign w:val="center"/>
            <w:hideMark/>
          </w:tcPr>
          <w:p w14:paraId="3A0536B0" w14:textId="7EA3D3C6"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Food</w:t>
            </w:r>
          </w:p>
        </w:tc>
        <w:tc>
          <w:tcPr>
            <w:tcW w:w="3544" w:type="dxa"/>
            <w:shd w:val="clear" w:color="auto" w:fill="auto"/>
            <w:vAlign w:val="center"/>
            <w:hideMark/>
          </w:tcPr>
          <w:p w14:paraId="750FD8E6"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Beverage</w:t>
            </w:r>
          </w:p>
        </w:tc>
        <w:tc>
          <w:tcPr>
            <w:tcW w:w="572" w:type="dxa"/>
            <w:shd w:val="clear" w:color="auto" w:fill="auto"/>
            <w:noWrap/>
            <w:vAlign w:val="center"/>
            <w:hideMark/>
          </w:tcPr>
          <w:p w14:paraId="7C00DD06"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482C178E" w14:textId="14267BC5"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67" w:type="dxa"/>
            <w:shd w:val="clear" w:color="auto" w:fill="auto"/>
            <w:noWrap/>
            <w:vAlign w:val="center"/>
            <w:hideMark/>
          </w:tcPr>
          <w:p w14:paraId="5E907D79"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57" w:type="dxa"/>
            <w:shd w:val="clear" w:color="auto" w:fill="auto"/>
            <w:noWrap/>
            <w:vAlign w:val="center"/>
            <w:hideMark/>
          </w:tcPr>
          <w:p w14:paraId="682A7175" w14:textId="2366DE14"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3F4F81ED"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68383491"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4F4585DA" w14:textId="3C6270DE"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392CDA9B"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709" w:type="dxa"/>
            <w:shd w:val="clear" w:color="auto" w:fill="auto"/>
            <w:noWrap/>
            <w:vAlign w:val="center"/>
            <w:hideMark/>
          </w:tcPr>
          <w:p w14:paraId="08CB410E" w14:textId="77777777" w:rsidR="008E4EAA" w:rsidRPr="00443299" w:rsidRDefault="008E4EAA"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5/5</w:t>
            </w:r>
          </w:p>
        </w:tc>
      </w:tr>
      <w:tr w:rsidR="008E4EAA" w:rsidRPr="00443299" w14:paraId="5E82F57A" w14:textId="77777777" w:rsidTr="00600909">
        <w:trPr>
          <w:cantSplit/>
          <w:trHeight w:val="19"/>
        </w:trPr>
        <w:tc>
          <w:tcPr>
            <w:tcW w:w="3430" w:type="dxa"/>
            <w:shd w:val="clear" w:color="auto" w:fill="auto"/>
            <w:vAlign w:val="center"/>
            <w:hideMark/>
          </w:tcPr>
          <w:p w14:paraId="19DE8E26" w14:textId="77777777" w:rsidR="008E4EAA" w:rsidRPr="00443299" w:rsidRDefault="008E4EAA" w:rsidP="008E4EAA">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Textile</w:t>
            </w:r>
            <w:proofErr w:type="spellEnd"/>
          </w:p>
        </w:tc>
        <w:tc>
          <w:tcPr>
            <w:tcW w:w="3544" w:type="dxa"/>
            <w:shd w:val="clear" w:color="auto" w:fill="auto"/>
            <w:vAlign w:val="center"/>
            <w:hideMark/>
          </w:tcPr>
          <w:p w14:paraId="09FFFCA2"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Leather</w:t>
            </w:r>
          </w:p>
        </w:tc>
        <w:tc>
          <w:tcPr>
            <w:tcW w:w="572" w:type="dxa"/>
            <w:shd w:val="clear" w:color="auto" w:fill="auto"/>
            <w:noWrap/>
            <w:vAlign w:val="center"/>
            <w:hideMark/>
          </w:tcPr>
          <w:p w14:paraId="3C8B8880" w14:textId="2790D90E"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50007270" w14:textId="7AE3B0D8"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67" w:type="dxa"/>
            <w:shd w:val="clear" w:color="auto" w:fill="auto"/>
            <w:noWrap/>
            <w:vAlign w:val="center"/>
            <w:hideMark/>
          </w:tcPr>
          <w:p w14:paraId="3C3307A8" w14:textId="0C04489B"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57" w:type="dxa"/>
            <w:shd w:val="clear" w:color="auto" w:fill="auto"/>
            <w:noWrap/>
            <w:vAlign w:val="center"/>
            <w:hideMark/>
          </w:tcPr>
          <w:p w14:paraId="0CB99120" w14:textId="1B6218C9"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46012AFA" w14:textId="1D5D8C85"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35DA950F" w14:textId="28E49852"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1D952AEE" w14:textId="64B438A2"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7E9CB510" w14:textId="70ED9D8D"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5CDB2763" w14:textId="77777777" w:rsidR="008E4EAA" w:rsidRPr="00443299" w:rsidRDefault="008E4EAA"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0</w:t>
            </w:r>
          </w:p>
        </w:tc>
      </w:tr>
      <w:tr w:rsidR="008E4EAA" w:rsidRPr="00443299" w14:paraId="16B9307E" w14:textId="77777777" w:rsidTr="00600909">
        <w:trPr>
          <w:cantSplit/>
          <w:trHeight w:val="19"/>
        </w:trPr>
        <w:tc>
          <w:tcPr>
            <w:tcW w:w="3430" w:type="dxa"/>
            <w:vMerge w:val="restart"/>
            <w:shd w:val="clear" w:color="auto" w:fill="auto"/>
            <w:vAlign w:val="center"/>
            <w:hideMark/>
          </w:tcPr>
          <w:p w14:paraId="61103477" w14:textId="6E004258" w:rsidR="008E4EAA" w:rsidRPr="00443299" w:rsidRDefault="008E4EAA" w:rsidP="008E4EAA">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Timber</w:t>
            </w:r>
            <w:proofErr w:type="spellEnd"/>
          </w:p>
        </w:tc>
        <w:tc>
          <w:tcPr>
            <w:tcW w:w="3544" w:type="dxa"/>
            <w:shd w:val="clear" w:color="auto" w:fill="auto"/>
            <w:vAlign w:val="center"/>
            <w:hideMark/>
          </w:tcPr>
          <w:p w14:paraId="45B9AFB1" w14:textId="1AFE2E12"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Paper manufacturing</w:t>
            </w:r>
          </w:p>
        </w:tc>
        <w:tc>
          <w:tcPr>
            <w:tcW w:w="572" w:type="dxa"/>
            <w:shd w:val="clear" w:color="auto" w:fill="auto"/>
            <w:noWrap/>
            <w:vAlign w:val="center"/>
            <w:hideMark/>
          </w:tcPr>
          <w:p w14:paraId="7F95F9CE" w14:textId="66C23058"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379D523E" w14:textId="42C57F34"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67" w:type="dxa"/>
            <w:shd w:val="clear" w:color="auto" w:fill="auto"/>
            <w:noWrap/>
            <w:vAlign w:val="center"/>
            <w:hideMark/>
          </w:tcPr>
          <w:p w14:paraId="2968D87C"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57" w:type="dxa"/>
            <w:shd w:val="clear" w:color="auto" w:fill="auto"/>
            <w:noWrap/>
            <w:vAlign w:val="center"/>
            <w:hideMark/>
          </w:tcPr>
          <w:p w14:paraId="3645DD39" w14:textId="2DADC290"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314494D2"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2F0E1036" w14:textId="7E0DCB87"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4990ABE0" w14:textId="7245E33D"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4E1E9C6C"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709" w:type="dxa"/>
            <w:shd w:val="clear" w:color="auto" w:fill="auto"/>
            <w:noWrap/>
            <w:vAlign w:val="center"/>
            <w:hideMark/>
          </w:tcPr>
          <w:p w14:paraId="0763B23B" w14:textId="77777777" w:rsidR="008E4EAA" w:rsidRPr="00443299" w:rsidRDefault="008E4EAA"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3/3</w:t>
            </w:r>
          </w:p>
        </w:tc>
      </w:tr>
      <w:tr w:rsidR="008E4EAA" w:rsidRPr="00443299" w14:paraId="25D82F11" w14:textId="77777777" w:rsidTr="00600909">
        <w:trPr>
          <w:cantSplit/>
          <w:trHeight w:val="19"/>
        </w:trPr>
        <w:tc>
          <w:tcPr>
            <w:tcW w:w="3430" w:type="dxa"/>
            <w:vMerge/>
            <w:shd w:val="clear" w:color="auto" w:fill="auto"/>
            <w:vAlign w:val="center"/>
            <w:hideMark/>
          </w:tcPr>
          <w:p w14:paraId="598607F2" w14:textId="77777777" w:rsidR="008E4EAA" w:rsidRPr="00443299" w:rsidRDefault="008E4EAA" w:rsidP="008E4EAA">
            <w:pPr>
              <w:contextualSpacing/>
              <w:jc w:val="center"/>
              <w:rPr>
                <w:rFonts w:ascii="Times New Roman" w:hAnsi="Times New Roman" w:cs="Times New Roman"/>
                <w:sz w:val="16"/>
                <w:szCs w:val="16"/>
                <w:lang w:val="en-GB"/>
              </w:rPr>
            </w:pPr>
          </w:p>
        </w:tc>
        <w:tc>
          <w:tcPr>
            <w:tcW w:w="3544" w:type="dxa"/>
            <w:shd w:val="clear" w:color="auto" w:fill="auto"/>
            <w:vAlign w:val="center"/>
            <w:hideMark/>
          </w:tcPr>
          <w:p w14:paraId="05EBB545" w14:textId="77777777" w:rsidR="008E4EAA" w:rsidRPr="00443299" w:rsidRDefault="008E4EAA" w:rsidP="008E4EAA">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Furniture</w:t>
            </w:r>
            <w:proofErr w:type="spellEnd"/>
          </w:p>
        </w:tc>
        <w:tc>
          <w:tcPr>
            <w:tcW w:w="572" w:type="dxa"/>
            <w:shd w:val="clear" w:color="auto" w:fill="auto"/>
            <w:noWrap/>
            <w:vAlign w:val="center"/>
            <w:hideMark/>
          </w:tcPr>
          <w:p w14:paraId="3E95D030" w14:textId="7E2B9C42"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14609D27" w14:textId="6A168EFA"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67" w:type="dxa"/>
            <w:shd w:val="clear" w:color="auto" w:fill="auto"/>
            <w:noWrap/>
            <w:vAlign w:val="center"/>
            <w:hideMark/>
          </w:tcPr>
          <w:p w14:paraId="5979A13B" w14:textId="7E780886"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57" w:type="dxa"/>
            <w:shd w:val="clear" w:color="auto" w:fill="auto"/>
            <w:noWrap/>
            <w:vAlign w:val="center"/>
            <w:hideMark/>
          </w:tcPr>
          <w:p w14:paraId="2A2B39E3" w14:textId="5DEBF89C"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5758910E"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7BC1ACE2" w14:textId="40AD634C"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50126265" w14:textId="56C7204B"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6C55A61D" w14:textId="302EB43D"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2CD2962E" w14:textId="77777777" w:rsidR="008E4EAA" w:rsidRPr="00443299" w:rsidRDefault="008E4EAA"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1/1</w:t>
            </w:r>
          </w:p>
        </w:tc>
      </w:tr>
      <w:tr w:rsidR="008E4EAA" w:rsidRPr="00443299" w14:paraId="4E54F507" w14:textId="77777777" w:rsidTr="00600909">
        <w:trPr>
          <w:cantSplit/>
          <w:trHeight w:val="19"/>
        </w:trPr>
        <w:tc>
          <w:tcPr>
            <w:tcW w:w="3430" w:type="dxa"/>
            <w:shd w:val="clear" w:color="auto" w:fill="auto"/>
            <w:vAlign w:val="center"/>
            <w:hideMark/>
          </w:tcPr>
          <w:p w14:paraId="7192562C"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Paper manufacturing</w:t>
            </w:r>
          </w:p>
        </w:tc>
        <w:tc>
          <w:tcPr>
            <w:tcW w:w="3544" w:type="dxa"/>
            <w:shd w:val="clear" w:color="auto" w:fill="auto"/>
            <w:vAlign w:val="center"/>
            <w:hideMark/>
          </w:tcPr>
          <w:p w14:paraId="1600BC44"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Printing</w:t>
            </w:r>
          </w:p>
        </w:tc>
        <w:tc>
          <w:tcPr>
            <w:tcW w:w="572" w:type="dxa"/>
            <w:shd w:val="clear" w:color="auto" w:fill="auto"/>
            <w:noWrap/>
            <w:vAlign w:val="center"/>
            <w:hideMark/>
          </w:tcPr>
          <w:p w14:paraId="35432DEF" w14:textId="0AC55D95"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6D45EA43" w14:textId="50A3D34D"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67" w:type="dxa"/>
            <w:shd w:val="clear" w:color="auto" w:fill="auto"/>
            <w:noWrap/>
            <w:vAlign w:val="center"/>
            <w:hideMark/>
          </w:tcPr>
          <w:p w14:paraId="2E38EE46"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57" w:type="dxa"/>
            <w:shd w:val="clear" w:color="auto" w:fill="auto"/>
            <w:noWrap/>
            <w:vAlign w:val="center"/>
            <w:hideMark/>
          </w:tcPr>
          <w:p w14:paraId="5919B67D" w14:textId="37EE1753"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4A7AC90E" w14:textId="4401A9A3"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637FEA49" w14:textId="0ED5ADEE"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3D4BE84F"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4" w:type="dxa"/>
            <w:shd w:val="clear" w:color="auto" w:fill="auto"/>
            <w:noWrap/>
            <w:vAlign w:val="center"/>
            <w:hideMark/>
          </w:tcPr>
          <w:p w14:paraId="241BE6DB"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709" w:type="dxa"/>
            <w:shd w:val="clear" w:color="auto" w:fill="auto"/>
            <w:noWrap/>
            <w:vAlign w:val="center"/>
            <w:hideMark/>
          </w:tcPr>
          <w:p w14:paraId="5D743653" w14:textId="77777777" w:rsidR="008E4EAA" w:rsidRPr="00443299" w:rsidRDefault="008E4EAA"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2/3</w:t>
            </w:r>
          </w:p>
        </w:tc>
      </w:tr>
      <w:tr w:rsidR="008E4EAA" w:rsidRPr="00443299" w14:paraId="18D5834A" w14:textId="77777777" w:rsidTr="00600909">
        <w:trPr>
          <w:cantSplit/>
          <w:trHeight w:val="19"/>
        </w:trPr>
        <w:tc>
          <w:tcPr>
            <w:tcW w:w="3430" w:type="dxa"/>
            <w:shd w:val="clear" w:color="auto" w:fill="auto"/>
            <w:vAlign w:val="center"/>
            <w:hideMark/>
          </w:tcPr>
          <w:p w14:paraId="2C48F672" w14:textId="243A2502"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Chemical products</w:t>
            </w:r>
          </w:p>
        </w:tc>
        <w:tc>
          <w:tcPr>
            <w:tcW w:w="3544" w:type="dxa"/>
            <w:shd w:val="clear" w:color="auto" w:fill="auto"/>
            <w:vAlign w:val="center"/>
            <w:hideMark/>
          </w:tcPr>
          <w:p w14:paraId="06233248" w14:textId="77777777" w:rsidR="008E4EAA" w:rsidRPr="00443299" w:rsidRDefault="008E4EAA" w:rsidP="008E4EAA">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Pharmaceutical</w:t>
            </w:r>
            <w:proofErr w:type="spellEnd"/>
            <w:r w:rsidRPr="00443299">
              <w:rPr>
                <w:rFonts w:ascii="Times New Roman" w:hAnsi="Times New Roman" w:cs="Times New Roman"/>
                <w:sz w:val="16"/>
                <w:szCs w:val="16"/>
              </w:rPr>
              <w:t xml:space="preserve"> products</w:t>
            </w:r>
          </w:p>
        </w:tc>
        <w:tc>
          <w:tcPr>
            <w:tcW w:w="572" w:type="dxa"/>
            <w:shd w:val="clear" w:color="auto" w:fill="auto"/>
            <w:noWrap/>
            <w:vAlign w:val="center"/>
            <w:hideMark/>
          </w:tcPr>
          <w:p w14:paraId="0F4CB6D9" w14:textId="367E4387"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0D0F4946" w14:textId="24F15122"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67" w:type="dxa"/>
            <w:shd w:val="clear" w:color="auto" w:fill="auto"/>
            <w:noWrap/>
            <w:vAlign w:val="center"/>
            <w:hideMark/>
          </w:tcPr>
          <w:p w14:paraId="1E7ABCE0" w14:textId="58C25CF1"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57" w:type="dxa"/>
            <w:shd w:val="clear" w:color="auto" w:fill="auto"/>
            <w:noWrap/>
            <w:vAlign w:val="center"/>
            <w:hideMark/>
          </w:tcPr>
          <w:p w14:paraId="65ACAAEC" w14:textId="3374705A"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2C261FDD"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4DA12BFD" w14:textId="15070EA1"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3B21666C"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4" w:type="dxa"/>
            <w:shd w:val="clear" w:color="auto" w:fill="auto"/>
            <w:noWrap/>
            <w:vAlign w:val="center"/>
            <w:hideMark/>
          </w:tcPr>
          <w:p w14:paraId="0B630B17" w14:textId="4AC8F979"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71AD1A43" w14:textId="77777777" w:rsidR="008E4EAA" w:rsidRPr="00443299" w:rsidRDefault="008E4EAA"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2/2</w:t>
            </w:r>
          </w:p>
        </w:tc>
      </w:tr>
      <w:tr w:rsidR="008E4EAA" w:rsidRPr="00443299" w14:paraId="3D9EF222" w14:textId="77777777" w:rsidTr="00600909">
        <w:trPr>
          <w:cantSplit/>
          <w:trHeight w:val="19"/>
        </w:trPr>
        <w:tc>
          <w:tcPr>
            <w:tcW w:w="3430" w:type="dxa"/>
            <w:shd w:val="clear" w:color="auto" w:fill="auto"/>
            <w:vAlign w:val="center"/>
            <w:hideMark/>
          </w:tcPr>
          <w:p w14:paraId="521A669A" w14:textId="65AA879B" w:rsidR="008E4EAA" w:rsidRPr="00443299" w:rsidRDefault="008E4EAA" w:rsidP="008E4EAA">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Metallurgy</w:t>
            </w:r>
            <w:proofErr w:type="spellEnd"/>
          </w:p>
        </w:tc>
        <w:tc>
          <w:tcPr>
            <w:tcW w:w="3544" w:type="dxa"/>
            <w:shd w:val="clear" w:color="auto" w:fill="auto"/>
            <w:vAlign w:val="center"/>
            <w:hideMark/>
          </w:tcPr>
          <w:p w14:paraId="59DF0F0A"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Metal products</w:t>
            </w:r>
          </w:p>
        </w:tc>
        <w:tc>
          <w:tcPr>
            <w:tcW w:w="572" w:type="dxa"/>
            <w:shd w:val="clear" w:color="auto" w:fill="auto"/>
            <w:noWrap/>
            <w:vAlign w:val="center"/>
            <w:hideMark/>
          </w:tcPr>
          <w:p w14:paraId="5D50DE74"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0272F098"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67" w:type="dxa"/>
            <w:shd w:val="clear" w:color="auto" w:fill="auto"/>
            <w:noWrap/>
            <w:vAlign w:val="center"/>
            <w:hideMark/>
          </w:tcPr>
          <w:p w14:paraId="0E84B2A4"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57" w:type="dxa"/>
            <w:shd w:val="clear" w:color="auto" w:fill="auto"/>
            <w:noWrap/>
            <w:vAlign w:val="center"/>
            <w:hideMark/>
          </w:tcPr>
          <w:p w14:paraId="13C5F2A2" w14:textId="1B177FA2"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2BF9EC0C"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2DE14EDE" w14:textId="6F883A2C"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379B7191" w14:textId="582C9F65"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61609620" w14:textId="42EBD7CF"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516C2A48" w14:textId="77777777" w:rsidR="008E4EAA" w:rsidRPr="00443299" w:rsidRDefault="008E4EAA"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3/4</w:t>
            </w:r>
          </w:p>
        </w:tc>
      </w:tr>
      <w:tr w:rsidR="008E4EAA" w:rsidRPr="00443299" w14:paraId="4D77D438" w14:textId="77777777" w:rsidTr="00600909">
        <w:trPr>
          <w:cantSplit/>
          <w:trHeight w:val="19"/>
        </w:trPr>
        <w:tc>
          <w:tcPr>
            <w:tcW w:w="3430" w:type="dxa"/>
            <w:shd w:val="clear" w:color="auto" w:fill="auto"/>
            <w:vAlign w:val="center"/>
            <w:hideMark/>
          </w:tcPr>
          <w:p w14:paraId="15BBE45C" w14:textId="5A2122E5" w:rsidR="008E4EAA" w:rsidRPr="00443299" w:rsidRDefault="008E4EAA" w:rsidP="008E4EAA">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lastRenderedPageBreak/>
              <w:t>Metallurgy</w:t>
            </w:r>
            <w:proofErr w:type="spellEnd"/>
          </w:p>
        </w:tc>
        <w:tc>
          <w:tcPr>
            <w:tcW w:w="3544" w:type="dxa"/>
            <w:vMerge w:val="restart"/>
            <w:shd w:val="clear" w:color="auto" w:fill="auto"/>
            <w:vAlign w:val="center"/>
            <w:hideMark/>
          </w:tcPr>
          <w:p w14:paraId="64346760" w14:textId="77777777" w:rsidR="008E4EAA" w:rsidRPr="00443299" w:rsidRDefault="008E4EAA" w:rsidP="008E4EAA">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Machineries</w:t>
            </w:r>
            <w:proofErr w:type="spellEnd"/>
          </w:p>
        </w:tc>
        <w:tc>
          <w:tcPr>
            <w:tcW w:w="572" w:type="dxa"/>
            <w:shd w:val="clear" w:color="auto" w:fill="auto"/>
            <w:noWrap/>
            <w:vAlign w:val="center"/>
            <w:hideMark/>
          </w:tcPr>
          <w:p w14:paraId="496EB26E"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36BFF6A9"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67" w:type="dxa"/>
            <w:shd w:val="clear" w:color="auto" w:fill="auto"/>
            <w:noWrap/>
            <w:vAlign w:val="center"/>
            <w:hideMark/>
          </w:tcPr>
          <w:p w14:paraId="7D667CEB"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57" w:type="dxa"/>
            <w:shd w:val="clear" w:color="auto" w:fill="auto"/>
            <w:noWrap/>
            <w:vAlign w:val="center"/>
            <w:hideMark/>
          </w:tcPr>
          <w:p w14:paraId="5FD3472B" w14:textId="6CC2EC2D"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475E29F1"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027BDCEB" w14:textId="0CEB5B3C"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64D6D918" w14:textId="3C17BB07"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215350A1" w14:textId="756ED827"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1448F1FB" w14:textId="77777777" w:rsidR="008E4EAA" w:rsidRPr="00443299" w:rsidRDefault="008E4EAA"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3/4</w:t>
            </w:r>
          </w:p>
        </w:tc>
      </w:tr>
      <w:tr w:rsidR="008E4EAA" w:rsidRPr="00443299" w14:paraId="18EDAAE4" w14:textId="77777777" w:rsidTr="00600909">
        <w:trPr>
          <w:cantSplit/>
          <w:trHeight w:val="19"/>
        </w:trPr>
        <w:tc>
          <w:tcPr>
            <w:tcW w:w="3430" w:type="dxa"/>
            <w:shd w:val="clear" w:color="auto" w:fill="auto"/>
            <w:vAlign w:val="center"/>
            <w:hideMark/>
          </w:tcPr>
          <w:p w14:paraId="09153E5D"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Metal products</w:t>
            </w:r>
          </w:p>
        </w:tc>
        <w:tc>
          <w:tcPr>
            <w:tcW w:w="3544" w:type="dxa"/>
            <w:vMerge/>
            <w:shd w:val="clear" w:color="auto" w:fill="auto"/>
            <w:vAlign w:val="center"/>
            <w:hideMark/>
          </w:tcPr>
          <w:p w14:paraId="0F063D58" w14:textId="77777777" w:rsidR="008E4EAA" w:rsidRPr="00443299" w:rsidRDefault="008E4EAA" w:rsidP="008E4EAA">
            <w:pPr>
              <w:contextualSpacing/>
              <w:jc w:val="center"/>
              <w:rPr>
                <w:rFonts w:ascii="Times New Roman" w:hAnsi="Times New Roman" w:cs="Times New Roman"/>
                <w:sz w:val="16"/>
                <w:szCs w:val="16"/>
                <w:lang w:val="en-GB"/>
              </w:rPr>
            </w:pPr>
          </w:p>
        </w:tc>
        <w:tc>
          <w:tcPr>
            <w:tcW w:w="572" w:type="dxa"/>
            <w:shd w:val="clear" w:color="auto" w:fill="auto"/>
            <w:noWrap/>
            <w:vAlign w:val="center"/>
            <w:hideMark/>
          </w:tcPr>
          <w:p w14:paraId="7D6C1E59" w14:textId="38673D7D"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37D5442E" w14:textId="6BAEBED9"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67" w:type="dxa"/>
            <w:shd w:val="clear" w:color="auto" w:fill="auto"/>
            <w:noWrap/>
            <w:vAlign w:val="center"/>
            <w:hideMark/>
          </w:tcPr>
          <w:p w14:paraId="0BA55854"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57" w:type="dxa"/>
            <w:shd w:val="clear" w:color="auto" w:fill="auto"/>
            <w:noWrap/>
            <w:vAlign w:val="center"/>
            <w:hideMark/>
          </w:tcPr>
          <w:p w14:paraId="613A4A28" w14:textId="29DC6DE4"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143BD0DA"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55C7F963" w14:textId="08707C67"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73B71BA9" w14:textId="5E613436"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52AD1449" w14:textId="521CEFAE"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54F011F4" w14:textId="77777777" w:rsidR="008E4EAA" w:rsidRPr="00443299" w:rsidRDefault="008E4EAA"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2/2</w:t>
            </w:r>
          </w:p>
        </w:tc>
      </w:tr>
      <w:tr w:rsidR="008E4EAA" w:rsidRPr="00443299" w14:paraId="6339D77E" w14:textId="77777777" w:rsidTr="00600909">
        <w:trPr>
          <w:cantSplit/>
          <w:trHeight w:val="19"/>
        </w:trPr>
        <w:tc>
          <w:tcPr>
            <w:tcW w:w="3430" w:type="dxa"/>
            <w:shd w:val="clear" w:color="auto" w:fill="auto"/>
            <w:vAlign w:val="center"/>
            <w:hideMark/>
          </w:tcPr>
          <w:p w14:paraId="70C199DB"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 xml:space="preserve">Computer and </w:t>
            </w:r>
            <w:proofErr w:type="spellStart"/>
            <w:r w:rsidRPr="00443299">
              <w:rPr>
                <w:rFonts w:ascii="Times New Roman" w:hAnsi="Times New Roman" w:cs="Times New Roman"/>
                <w:sz w:val="16"/>
                <w:szCs w:val="16"/>
              </w:rPr>
              <w:t>electronics</w:t>
            </w:r>
            <w:proofErr w:type="spellEnd"/>
          </w:p>
        </w:tc>
        <w:tc>
          <w:tcPr>
            <w:tcW w:w="3544" w:type="dxa"/>
            <w:shd w:val="clear" w:color="auto" w:fill="auto"/>
            <w:vAlign w:val="center"/>
            <w:hideMark/>
          </w:tcPr>
          <w:p w14:paraId="4E386D21" w14:textId="77777777" w:rsidR="008E4EAA" w:rsidRPr="00443299" w:rsidRDefault="008E4EAA" w:rsidP="008E4EAA">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Electrical</w:t>
            </w:r>
            <w:proofErr w:type="spellEnd"/>
            <w:r w:rsidRPr="00443299">
              <w:rPr>
                <w:rFonts w:ascii="Times New Roman" w:hAnsi="Times New Roman" w:cs="Times New Roman"/>
                <w:sz w:val="16"/>
                <w:szCs w:val="16"/>
              </w:rPr>
              <w:t xml:space="preserve"> </w:t>
            </w:r>
            <w:proofErr w:type="spellStart"/>
            <w:r w:rsidRPr="00443299">
              <w:rPr>
                <w:rFonts w:ascii="Times New Roman" w:hAnsi="Times New Roman" w:cs="Times New Roman"/>
                <w:sz w:val="16"/>
                <w:szCs w:val="16"/>
              </w:rPr>
              <w:t>equipment</w:t>
            </w:r>
            <w:proofErr w:type="spellEnd"/>
          </w:p>
        </w:tc>
        <w:tc>
          <w:tcPr>
            <w:tcW w:w="572" w:type="dxa"/>
            <w:shd w:val="clear" w:color="auto" w:fill="auto"/>
            <w:noWrap/>
            <w:vAlign w:val="center"/>
            <w:hideMark/>
          </w:tcPr>
          <w:p w14:paraId="65BF6D84" w14:textId="3B23CDEA"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7BD95BAF" w14:textId="679F4C78"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67" w:type="dxa"/>
            <w:shd w:val="clear" w:color="auto" w:fill="auto"/>
            <w:noWrap/>
            <w:vAlign w:val="center"/>
            <w:hideMark/>
          </w:tcPr>
          <w:p w14:paraId="5C9F36A4" w14:textId="654575DA"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57" w:type="dxa"/>
            <w:shd w:val="clear" w:color="auto" w:fill="auto"/>
            <w:noWrap/>
            <w:vAlign w:val="center"/>
            <w:hideMark/>
          </w:tcPr>
          <w:p w14:paraId="63002B56"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188B6274" w14:textId="34C7195E"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364CB84F" w14:textId="5524F793"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38478312" w14:textId="063AA6BC"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2A7C113F" w14:textId="131B3618"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74AE7134" w14:textId="77777777" w:rsidR="008E4EAA" w:rsidRPr="00443299" w:rsidRDefault="008E4EAA"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1/1</w:t>
            </w:r>
          </w:p>
        </w:tc>
      </w:tr>
      <w:tr w:rsidR="008E4EAA" w:rsidRPr="00443299" w14:paraId="35ADEE6E" w14:textId="77777777" w:rsidTr="00600909">
        <w:trPr>
          <w:cantSplit/>
          <w:trHeight w:val="19"/>
        </w:trPr>
        <w:tc>
          <w:tcPr>
            <w:tcW w:w="3430" w:type="dxa"/>
            <w:shd w:val="clear" w:color="auto" w:fill="auto"/>
            <w:vAlign w:val="center"/>
            <w:hideMark/>
          </w:tcPr>
          <w:p w14:paraId="3D0CE380"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 xml:space="preserve">Motor </w:t>
            </w:r>
            <w:proofErr w:type="spellStart"/>
            <w:r w:rsidRPr="00443299">
              <w:rPr>
                <w:rFonts w:ascii="Times New Roman" w:hAnsi="Times New Roman" w:cs="Times New Roman"/>
                <w:sz w:val="16"/>
                <w:szCs w:val="16"/>
              </w:rPr>
              <w:t>vehicles</w:t>
            </w:r>
            <w:proofErr w:type="spellEnd"/>
            <w:r w:rsidRPr="00443299">
              <w:rPr>
                <w:rFonts w:ascii="Times New Roman" w:hAnsi="Times New Roman" w:cs="Times New Roman"/>
                <w:sz w:val="16"/>
                <w:szCs w:val="16"/>
              </w:rPr>
              <w:t xml:space="preserve"> and trailers</w:t>
            </w:r>
          </w:p>
        </w:tc>
        <w:tc>
          <w:tcPr>
            <w:tcW w:w="3544" w:type="dxa"/>
            <w:shd w:val="clear" w:color="auto" w:fill="auto"/>
            <w:vAlign w:val="center"/>
            <w:hideMark/>
          </w:tcPr>
          <w:p w14:paraId="32808077" w14:textId="77777777" w:rsidR="008E4EAA" w:rsidRPr="00443299" w:rsidRDefault="008E4EAA" w:rsidP="008E4EAA">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Other</w:t>
            </w:r>
            <w:proofErr w:type="spellEnd"/>
            <w:r w:rsidRPr="00443299">
              <w:rPr>
                <w:rFonts w:ascii="Times New Roman" w:hAnsi="Times New Roman" w:cs="Times New Roman"/>
                <w:sz w:val="16"/>
                <w:szCs w:val="16"/>
              </w:rPr>
              <w:t xml:space="preserve"> </w:t>
            </w:r>
            <w:proofErr w:type="spellStart"/>
            <w:r w:rsidRPr="00443299">
              <w:rPr>
                <w:rFonts w:ascii="Times New Roman" w:hAnsi="Times New Roman" w:cs="Times New Roman"/>
                <w:sz w:val="16"/>
                <w:szCs w:val="16"/>
              </w:rPr>
              <w:t>transports</w:t>
            </w:r>
            <w:proofErr w:type="spellEnd"/>
          </w:p>
        </w:tc>
        <w:tc>
          <w:tcPr>
            <w:tcW w:w="572" w:type="dxa"/>
            <w:shd w:val="clear" w:color="auto" w:fill="auto"/>
            <w:noWrap/>
            <w:vAlign w:val="center"/>
            <w:hideMark/>
          </w:tcPr>
          <w:p w14:paraId="06CD1C57" w14:textId="15F6E840"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05C4F78C"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67" w:type="dxa"/>
            <w:shd w:val="clear" w:color="auto" w:fill="auto"/>
            <w:noWrap/>
            <w:vAlign w:val="center"/>
            <w:hideMark/>
          </w:tcPr>
          <w:p w14:paraId="70596357" w14:textId="3C389533"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57" w:type="dxa"/>
            <w:shd w:val="clear" w:color="auto" w:fill="auto"/>
            <w:noWrap/>
            <w:vAlign w:val="center"/>
            <w:hideMark/>
          </w:tcPr>
          <w:p w14:paraId="3044E443" w14:textId="61C096F9"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5DF5A84B" w14:textId="346CB94E"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344629CD" w14:textId="4A0DBFED"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02BE6E2D" w14:textId="0C88B1BB"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5E955983" w14:textId="7317031C"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2297D408" w14:textId="77777777" w:rsidR="008E4EAA" w:rsidRPr="00443299" w:rsidRDefault="008E4EAA"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0/1</w:t>
            </w:r>
          </w:p>
        </w:tc>
      </w:tr>
      <w:tr w:rsidR="008E4EAA" w:rsidRPr="00443299" w14:paraId="20210FA1" w14:textId="77777777" w:rsidTr="00600909">
        <w:trPr>
          <w:cantSplit/>
          <w:trHeight w:val="19"/>
        </w:trPr>
        <w:tc>
          <w:tcPr>
            <w:tcW w:w="3430" w:type="dxa"/>
            <w:shd w:val="clear" w:color="auto" w:fill="auto"/>
            <w:vAlign w:val="center"/>
            <w:hideMark/>
          </w:tcPr>
          <w:p w14:paraId="6CA0BC4A"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 xml:space="preserve">Motor </w:t>
            </w:r>
            <w:proofErr w:type="spellStart"/>
            <w:r w:rsidRPr="00443299">
              <w:rPr>
                <w:rFonts w:ascii="Times New Roman" w:hAnsi="Times New Roman" w:cs="Times New Roman"/>
                <w:sz w:val="16"/>
                <w:szCs w:val="16"/>
              </w:rPr>
              <w:t>vehicles</w:t>
            </w:r>
            <w:proofErr w:type="spellEnd"/>
            <w:r w:rsidRPr="00443299">
              <w:rPr>
                <w:rFonts w:ascii="Times New Roman" w:hAnsi="Times New Roman" w:cs="Times New Roman"/>
                <w:sz w:val="16"/>
                <w:szCs w:val="16"/>
              </w:rPr>
              <w:t xml:space="preserve"> and trailers</w:t>
            </w:r>
          </w:p>
        </w:tc>
        <w:tc>
          <w:tcPr>
            <w:tcW w:w="3544" w:type="dxa"/>
            <w:vMerge w:val="restart"/>
            <w:shd w:val="clear" w:color="auto" w:fill="auto"/>
            <w:vAlign w:val="center"/>
            <w:hideMark/>
          </w:tcPr>
          <w:p w14:paraId="6D6443EA"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Metal products</w:t>
            </w:r>
          </w:p>
        </w:tc>
        <w:tc>
          <w:tcPr>
            <w:tcW w:w="572" w:type="dxa"/>
            <w:shd w:val="clear" w:color="auto" w:fill="auto"/>
            <w:noWrap/>
            <w:vAlign w:val="center"/>
            <w:hideMark/>
          </w:tcPr>
          <w:p w14:paraId="3A8E4A8A" w14:textId="54DF4181"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7FCE6493" w14:textId="13E0E747"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67" w:type="dxa"/>
            <w:shd w:val="clear" w:color="auto" w:fill="auto"/>
            <w:noWrap/>
            <w:vAlign w:val="center"/>
            <w:hideMark/>
          </w:tcPr>
          <w:p w14:paraId="2BF55071"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57" w:type="dxa"/>
            <w:shd w:val="clear" w:color="auto" w:fill="auto"/>
            <w:noWrap/>
            <w:vAlign w:val="center"/>
            <w:hideMark/>
          </w:tcPr>
          <w:p w14:paraId="7D1BCE65" w14:textId="36155A79"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2ECA069B"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176C4359" w14:textId="6C3C98F7"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2F607B69" w14:textId="6BC520BB"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236B28F6" w14:textId="0485A072"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610F3996" w14:textId="77777777" w:rsidR="008E4EAA" w:rsidRPr="00443299" w:rsidRDefault="008E4EAA"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2/2</w:t>
            </w:r>
          </w:p>
        </w:tc>
      </w:tr>
      <w:tr w:rsidR="008E4EAA" w:rsidRPr="00443299" w14:paraId="1605085A" w14:textId="77777777" w:rsidTr="00600909">
        <w:trPr>
          <w:cantSplit/>
          <w:trHeight w:val="19"/>
        </w:trPr>
        <w:tc>
          <w:tcPr>
            <w:tcW w:w="3430" w:type="dxa"/>
            <w:shd w:val="clear" w:color="auto" w:fill="auto"/>
            <w:vAlign w:val="center"/>
            <w:hideMark/>
          </w:tcPr>
          <w:p w14:paraId="2F6148B0" w14:textId="77777777" w:rsidR="008E4EAA" w:rsidRPr="00443299" w:rsidRDefault="008E4EAA" w:rsidP="008E4EAA">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Other</w:t>
            </w:r>
            <w:proofErr w:type="spellEnd"/>
            <w:r w:rsidRPr="00443299">
              <w:rPr>
                <w:rFonts w:ascii="Times New Roman" w:hAnsi="Times New Roman" w:cs="Times New Roman"/>
                <w:sz w:val="16"/>
                <w:szCs w:val="16"/>
              </w:rPr>
              <w:t xml:space="preserve"> </w:t>
            </w:r>
            <w:proofErr w:type="spellStart"/>
            <w:r w:rsidRPr="00443299">
              <w:rPr>
                <w:rFonts w:ascii="Times New Roman" w:hAnsi="Times New Roman" w:cs="Times New Roman"/>
                <w:sz w:val="16"/>
                <w:szCs w:val="16"/>
              </w:rPr>
              <w:t>transports</w:t>
            </w:r>
            <w:proofErr w:type="spellEnd"/>
          </w:p>
        </w:tc>
        <w:tc>
          <w:tcPr>
            <w:tcW w:w="3544" w:type="dxa"/>
            <w:vMerge/>
            <w:shd w:val="clear" w:color="auto" w:fill="auto"/>
            <w:vAlign w:val="center"/>
            <w:hideMark/>
          </w:tcPr>
          <w:p w14:paraId="422E606E" w14:textId="77777777" w:rsidR="008E4EAA" w:rsidRPr="00443299" w:rsidRDefault="008E4EAA" w:rsidP="008E4EAA">
            <w:pPr>
              <w:contextualSpacing/>
              <w:jc w:val="center"/>
              <w:rPr>
                <w:rFonts w:ascii="Times New Roman" w:hAnsi="Times New Roman" w:cs="Times New Roman"/>
                <w:sz w:val="16"/>
                <w:szCs w:val="16"/>
                <w:lang w:val="en-GB"/>
              </w:rPr>
            </w:pPr>
          </w:p>
        </w:tc>
        <w:tc>
          <w:tcPr>
            <w:tcW w:w="572" w:type="dxa"/>
            <w:shd w:val="clear" w:color="auto" w:fill="auto"/>
            <w:noWrap/>
            <w:vAlign w:val="center"/>
            <w:hideMark/>
          </w:tcPr>
          <w:p w14:paraId="0836234C" w14:textId="1568E84B"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1FF4CB17" w14:textId="74A44588"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67" w:type="dxa"/>
            <w:shd w:val="clear" w:color="auto" w:fill="auto"/>
            <w:noWrap/>
            <w:vAlign w:val="center"/>
            <w:hideMark/>
          </w:tcPr>
          <w:p w14:paraId="0D1FF8D7"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57" w:type="dxa"/>
            <w:shd w:val="clear" w:color="auto" w:fill="auto"/>
            <w:noWrap/>
            <w:vAlign w:val="center"/>
            <w:hideMark/>
          </w:tcPr>
          <w:p w14:paraId="1E9A0E86" w14:textId="5D0C6CC3"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172BE9EC"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0AB9C1E7" w14:textId="40B56682"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1350731E" w14:textId="0A2A51C3"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105D0238" w14:textId="148F52BA"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5B2ADA49" w14:textId="77777777" w:rsidR="008E4EAA" w:rsidRPr="00443299" w:rsidRDefault="008E4EAA"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2/2</w:t>
            </w:r>
          </w:p>
        </w:tc>
      </w:tr>
      <w:tr w:rsidR="008E4EAA" w:rsidRPr="00443299" w14:paraId="48102048" w14:textId="77777777" w:rsidTr="00600909">
        <w:trPr>
          <w:cantSplit/>
          <w:trHeight w:val="19"/>
        </w:trPr>
        <w:tc>
          <w:tcPr>
            <w:tcW w:w="3430" w:type="dxa"/>
            <w:shd w:val="clear" w:color="auto" w:fill="auto"/>
            <w:vAlign w:val="center"/>
            <w:hideMark/>
          </w:tcPr>
          <w:p w14:paraId="5A1E1266" w14:textId="10EE5DA0"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lang w:val="en-US"/>
              </w:rPr>
              <w:t>One client of a specific building macro-sector</w:t>
            </w:r>
          </w:p>
        </w:tc>
        <w:tc>
          <w:tcPr>
            <w:tcW w:w="3544" w:type="dxa"/>
            <w:shd w:val="clear" w:color="auto" w:fill="auto"/>
            <w:vAlign w:val="center"/>
            <w:hideMark/>
          </w:tcPr>
          <w:p w14:paraId="4EB4CB9D" w14:textId="14E5E1BD"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lang w:val="en-US"/>
              </w:rPr>
              <w:t>All other clients in the same building macro-sector</w:t>
            </w:r>
          </w:p>
        </w:tc>
        <w:tc>
          <w:tcPr>
            <w:tcW w:w="572" w:type="dxa"/>
            <w:shd w:val="clear" w:color="auto" w:fill="auto"/>
            <w:noWrap/>
            <w:vAlign w:val="center"/>
            <w:hideMark/>
          </w:tcPr>
          <w:p w14:paraId="08F429D8"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19F5F4D9" w14:textId="5965557A"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67" w:type="dxa"/>
            <w:shd w:val="clear" w:color="auto" w:fill="auto"/>
            <w:noWrap/>
            <w:vAlign w:val="center"/>
            <w:hideMark/>
          </w:tcPr>
          <w:p w14:paraId="0BBEF736"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57" w:type="dxa"/>
            <w:shd w:val="clear" w:color="auto" w:fill="auto"/>
            <w:noWrap/>
            <w:vAlign w:val="center"/>
            <w:hideMark/>
          </w:tcPr>
          <w:p w14:paraId="381E85F2" w14:textId="1F8D1418"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060558A7"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1626B9F0"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66B7F9A9" w14:textId="0248B058"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3AF1C18E" w14:textId="39A1C85B"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679B3369" w14:textId="483CB22B" w:rsidR="008E4EAA" w:rsidRPr="00443299" w:rsidRDefault="008E4EAA"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4/4</w:t>
            </w:r>
          </w:p>
        </w:tc>
      </w:tr>
      <w:tr w:rsidR="008E4EAA" w:rsidRPr="00443299" w14:paraId="1AFCCF8F" w14:textId="77777777" w:rsidTr="00600909">
        <w:trPr>
          <w:cantSplit/>
          <w:trHeight w:val="19"/>
        </w:trPr>
        <w:tc>
          <w:tcPr>
            <w:tcW w:w="3430" w:type="dxa"/>
            <w:shd w:val="clear" w:color="auto" w:fill="auto"/>
            <w:vAlign w:val="center"/>
            <w:hideMark/>
          </w:tcPr>
          <w:p w14:paraId="2DB33B88" w14:textId="77777777" w:rsidR="008E4EAA" w:rsidRPr="00443299" w:rsidRDefault="008E4EAA" w:rsidP="008E4EAA">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Residential</w:t>
            </w:r>
            <w:proofErr w:type="spellEnd"/>
          </w:p>
        </w:tc>
        <w:tc>
          <w:tcPr>
            <w:tcW w:w="3544" w:type="dxa"/>
            <w:shd w:val="clear" w:color="auto" w:fill="auto"/>
            <w:vAlign w:val="center"/>
            <w:hideMark/>
          </w:tcPr>
          <w:p w14:paraId="4FFF8DEC" w14:textId="44448003" w:rsidR="008E4EAA" w:rsidRPr="00443299" w:rsidRDefault="008E4EAA" w:rsidP="008E4EAA">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Tertiary</w:t>
            </w:r>
            <w:proofErr w:type="spellEnd"/>
          </w:p>
        </w:tc>
        <w:tc>
          <w:tcPr>
            <w:tcW w:w="572" w:type="dxa"/>
            <w:shd w:val="clear" w:color="auto" w:fill="auto"/>
            <w:noWrap/>
            <w:vAlign w:val="center"/>
            <w:hideMark/>
          </w:tcPr>
          <w:p w14:paraId="19F47572"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524A60AB" w14:textId="0E90213B"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67" w:type="dxa"/>
            <w:shd w:val="clear" w:color="auto" w:fill="auto"/>
            <w:noWrap/>
            <w:vAlign w:val="center"/>
            <w:hideMark/>
          </w:tcPr>
          <w:p w14:paraId="0A6B5A30"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57" w:type="dxa"/>
            <w:shd w:val="clear" w:color="auto" w:fill="auto"/>
            <w:noWrap/>
            <w:vAlign w:val="center"/>
            <w:hideMark/>
          </w:tcPr>
          <w:p w14:paraId="536FA3A6" w14:textId="4A579A91"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7CE60AB1" w14:textId="1DD1871E"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20351E04"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30CD40B8"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4" w:type="dxa"/>
            <w:shd w:val="clear" w:color="auto" w:fill="auto"/>
            <w:noWrap/>
            <w:vAlign w:val="center"/>
            <w:hideMark/>
          </w:tcPr>
          <w:p w14:paraId="4D388E56"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709" w:type="dxa"/>
            <w:shd w:val="clear" w:color="auto" w:fill="auto"/>
            <w:noWrap/>
            <w:vAlign w:val="center"/>
            <w:hideMark/>
          </w:tcPr>
          <w:p w14:paraId="0DB95BA0" w14:textId="77777777" w:rsidR="008E4EAA" w:rsidRPr="00443299" w:rsidRDefault="008E4EAA"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4/5</w:t>
            </w:r>
          </w:p>
        </w:tc>
      </w:tr>
      <w:tr w:rsidR="008E4EAA" w:rsidRPr="00443299" w14:paraId="043B13EB" w14:textId="77777777" w:rsidTr="00600909">
        <w:trPr>
          <w:cantSplit/>
          <w:trHeight w:val="19"/>
        </w:trPr>
        <w:tc>
          <w:tcPr>
            <w:tcW w:w="3430" w:type="dxa"/>
            <w:shd w:val="clear" w:color="auto" w:fill="auto"/>
            <w:vAlign w:val="center"/>
            <w:hideMark/>
          </w:tcPr>
          <w:p w14:paraId="6FB370E5"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lang w:val="en-US"/>
              </w:rPr>
              <w:t>One client in the building tertiary macro-sector (or PA)</w:t>
            </w:r>
          </w:p>
        </w:tc>
        <w:tc>
          <w:tcPr>
            <w:tcW w:w="3544" w:type="dxa"/>
            <w:shd w:val="clear" w:color="auto" w:fill="auto"/>
            <w:vAlign w:val="center"/>
            <w:hideMark/>
          </w:tcPr>
          <w:p w14:paraId="51FEFA20" w14:textId="12EFBE3F"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lang w:val="en-US"/>
              </w:rPr>
              <w:t>All other buildings in the tertiary (or PA)</w:t>
            </w:r>
          </w:p>
        </w:tc>
        <w:tc>
          <w:tcPr>
            <w:tcW w:w="572" w:type="dxa"/>
            <w:shd w:val="clear" w:color="auto" w:fill="auto"/>
            <w:noWrap/>
            <w:vAlign w:val="center"/>
            <w:hideMark/>
          </w:tcPr>
          <w:p w14:paraId="3DCE7E0F"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35C6D686" w14:textId="0A394698"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67" w:type="dxa"/>
            <w:shd w:val="clear" w:color="auto" w:fill="auto"/>
            <w:noWrap/>
            <w:vAlign w:val="center"/>
            <w:hideMark/>
          </w:tcPr>
          <w:p w14:paraId="28209AB0"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57" w:type="dxa"/>
            <w:shd w:val="clear" w:color="auto" w:fill="auto"/>
            <w:noWrap/>
            <w:vAlign w:val="center"/>
            <w:hideMark/>
          </w:tcPr>
          <w:p w14:paraId="05DB1AC6" w14:textId="5255EDA4"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419EC052"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0244F1F2"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2A027076"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4" w:type="dxa"/>
            <w:shd w:val="clear" w:color="auto" w:fill="auto"/>
            <w:noWrap/>
            <w:vAlign w:val="center"/>
            <w:hideMark/>
          </w:tcPr>
          <w:p w14:paraId="3AA12467" w14:textId="458A7DCD"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52FE637A" w14:textId="77777777" w:rsidR="008E4EAA" w:rsidRPr="00443299" w:rsidRDefault="008E4EAA"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5/5</w:t>
            </w:r>
          </w:p>
        </w:tc>
      </w:tr>
      <w:tr w:rsidR="008E4EAA" w:rsidRPr="00443299" w14:paraId="71E2EF90" w14:textId="77777777" w:rsidTr="00600909">
        <w:trPr>
          <w:cantSplit/>
          <w:trHeight w:val="19"/>
        </w:trPr>
        <w:tc>
          <w:tcPr>
            <w:tcW w:w="3430" w:type="dxa"/>
            <w:shd w:val="clear" w:color="auto" w:fill="auto"/>
            <w:vAlign w:val="center"/>
            <w:hideMark/>
          </w:tcPr>
          <w:p w14:paraId="6977D49E"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lang w:val="en-US"/>
              </w:rPr>
              <w:t>Client in the civil sector</w:t>
            </w:r>
          </w:p>
        </w:tc>
        <w:tc>
          <w:tcPr>
            <w:tcW w:w="3544" w:type="dxa"/>
            <w:shd w:val="clear" w:color="auto" w:fill="auto"/>
            <w:vAlign w:val="center"/>
            <w:hideMark/>
          </w:tcPr>
          <w:p w14:paraId="35249EB8"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lang w:val="en-US"/>
              </w:rPr>
              <w:t>Same client in the public administration</w:t>
            </w:r>
          </w:p>
        </w:tc>
        <w:tc>
          <w:tcPr>
            <w:tcW w:w="572" w:type="dxa"/>
            <w:shd w:val="clear" w:color="auto" w:fill="auto"/>
            <w:noWrap/>
            <w:vAlign w:val="center"/>
            <w:hideMark/>
          </w:tcPr>
          <w:p w14:paraId="58E9D335"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1D587458" w14:textId="6D08F76A"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67" w:type="dxa"/>
            <w:shd w:val="clear" w:color="auto" w:fill="auto"/>
            <w:noWrap/>
            <w:vAlign w:val="center"/>
            <w:hideMark/>
          </w:tcPr>
          <w:p w14:paraId="65741082"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57" w:type="dxa"/>
            <w:shd w:val="clear" w:color="auto" w:fill="auto"/>
            <w:noWrap/>
            <w:vAlign w:val="center"/>
            <w:hideMark/>
          </w:tcPr>
          <w:p w14:paraId="30AA4270"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0EC39C28"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014A595E"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1C530C6B" w14:textId="77777777" w:rsidR="008E4EAA" w:rsidRPr="00443299" w:rsidRDefault="008E4EAA"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4" w:type="dxa"/>
            <w:shd w:val="clear" w:color="auto" w:fill="auto"/>
            <w:noWrap/>
            <w:hideMark/>
          </w:tcPr>
          <w:p w14:paraId="3910313A" w14:textId="0C088476"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3D3D4092" w14:textId="77777777" w:rsidR="008E4EAA" w:rsidRPr="00443299" w:rsidRDefault="008E4EAA"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6/6</w:t>
            </w:r>
          </w:p>
        </w:tc>
      </w:tr>
      <w:tr w:rsidR="00683FF9" w:rsidRPr="00443299" w14:paraId="5B9A2F1E" w14:textId="77777777" w:rsidTr="00600909">
        <w:trPr>
          <w:gridAfter w:val="1"/>
          <w:wAfter w:w="704" w:type="dxa"/>
          <w:cantSplit/>
          <w:trHeight w:val="19"/>
        </w:trPr>
        <w:tc>
          <w:tcPr>
            <w:tcW w:w="11537" w:type="dxa"/>
            <w:gridSpan w:val="10"/>
            <w:shd w:val="clear" w:color="auto" w:fill="auto"/>
            <w:vAlign w:val="center"/>
            <w:hideMark/>
          </w:tcPr>
          <w:p w14:paraId="67C5E05F" w14:textId="77777777" w:rsidR="00A25A0F" w:rsidRPr="00443299" w:rsidRDefault="00A25A0F" w:rsidP="008E4EAA">
            <w:pPr>
              <w:contextualSpacing/>
              <w:jc w:val="center"/>
              <w:rPr>
                <w:rFonts w:ascii="Times New Roman" w:hAnsi="Times New Roman" w:cs="Times New Roman"/>
                <w:b/>
                <w:bCs/>
                <w:sz w:val="15"/>
                <w:szCs w:val="15"/>
                <w:lang w:val="en-GB"/>
              </w:rPr>
            </w:pPr>
          </w:p>
          <w:p w14:paraId="2A0D4EF1" w14:textId="4CC97622" w:rsidR="00815B87" w:rsidRPr="00443299" w:rsidRDefault="006C24AE" w:rsidP="008E4EAA">
            <w:pPr>
              <w:contextualSpacing/>
              <w:jc w:val="center"/>
              <w:rPr>
                <w:rFonts w:ascii="Times New Roman" w:hAnsi="Times New Roman" w:cs="Times New Roman"/>
                <w:b/>
                <w:bCs/>
                <w:sz w:val="15"/>
                <w:szCs w:val="15"/>
                <w:lang w:val="en-GB"/>
              </w:rPr>
            </w:pPr>
            <w:r w:rsidRPr="00443299">
              <w:rPr>
                <w:rFonts w:ascii="Times New Roman" w:hAnsi="Times New Roman" w:cs="Times New Roman"/>
                <w:b/>
                <w:bCs/>
                <w:sz w:val="15"/>
                <w:szCs w:val="15"/>
                <w:lang w:val="en-US"/>
              </w:rPr>
              <w:t xml:space="preserve">Generic service 1 (currently offered) </w:t>
            </w:r>
            <w:r w:rsidRPr="00443299">
              <w:rPr>
                <w:rFonts w:ascii="Times New Roman" w:hAnsi="Times New Roman" w:cs="Times New Roman"/>
                <w:sz w:val="15"/>
                <w:szCs w:val="15"/>
                <w:lang w:val="en-GB"/>
              </w:rPr>
              <w:sym w:font="Symbol" w:char="F0AE"/>
            </w:r>
            <w:r w:rsidRPr="00443299">
              <w:rPr>
                <w:rFonts w:ascii="Times New Roman" w:hAnsi="Times New Roman" w:cs="Times New Roman"/>
                <w:sz w:val="15"/>
                <w:szCs w:val="15"/>
                <w:lang w:val="en-GB"/>
              </w:rPr>
              <w:t xml:space="preserve"> </w:t>
            </w:r>
            <w:r w:rsidRPr="00443299">
              <w:rPr>
                <w:rFonts w:ascii="Times New Roman" w:hAnsi="Times New Roman" w:cs="Times New Roman"/>
                <w:b/>
                <w:bCs/>
                <w:sz w:val="15"/>
                <w:szCs w:val="15"/>
                <w:lang w:val="en-GB"/>
              </w:rPr>
              <w:t>Generic service 2 (opportunity that could be exploited)</w:t>
            </w:r>
          </w:p>
        </w:tc>
      </w:tr>
      <w:tr w:rsidR="006C24AE" w:rsidRPr="00443299" w14:paraId="3F75CA44" w14:textId="77777777" w:rsidTr="00600909">
        <w:trPr>
          <w:cantSplit/>
          <w:trHeight w:val="19"/>
        </w:trPr>
        <w:tc>
          <w:tcPr>
            <w:tcW w:w="3430" w:type="dxa"/>
            <w:vMerge w:val="restart"/>
            <w:shd w:val="clear" w:color="auto" w:fill="auto"/>
            <w:vAlign w:val="center"/>
            <w:hideMark/>
          </w:tcPr>
          <w:p w14:paraId="450E7B3F" w14:textId="1262317C" w:rsidR="00815B87" w:rsidRPr="00443299" w:rsidRDefault="00815B87"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Energy audit</w:t>
            </w:r>
          </w:p>
        </w:tc>
        <w:tc>
          <w:tcPr>
            <w:tcW w:w="3544" w:type="dxa"/>
            <w:shd w:val="clear" w:color="auto" w:fill="auto"/>
            <w:vAlign w:val="center"/>
            <w:hideMark/>
          </w:tcPr>
          <w:p w14:paraId="579B088F" w14:textId="286589B7" w:rsidR="00815B87" w:rsidRPr="00443299" w:rsidRDefault="00815B87"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lang w:val="en-US"/>
              </w:rPr>
              <w:t>Measurement</w:t>
            </w:r>
            <w:r w:rsidR="00CD2410" w:rsidRPr="00443299">
              <w:rPr>
                <w:rFonts w:ascii="Times New Roman" w:hAnsi="Times New Roman" w:cs="Times New Roman"/>
                <w:color w:val="000000"/>
                <w:sz w:val="16"/>
                <w:szCs w:val="16"/>
                <w:lang w:val="en-US"/>
              </w:rPr>
              <w:t xml:space="preserve"> </w:t>
            </w:r>
            <w:r w:rsidRPr="00443299">
              <w:rPr>
                <w:rFonts w:ascii="Times New Roman" w:hAnsi="Times New Roman" w:cs="Times New Roman"/>
                <w:color w:val="000000"/>
                <w:sz w:val="16"/>
                <w:szCs w:val="16"/>
                <w:lang w:val="en-US"/>
              </w:rPr>
              <w:t>&amp;</w:t>
            </w:r>
            <w:r w:rsidR="00CD2410" w:rsidRPr="00443299">
              <w:rPr>
                <w:rFonts w:ascii="Times New Roman" w:hAnsi="Times New Roman" w:cs="Times New Roman"/>
                <w:color w:val="000000"/>
                <w:sz w:val="16"/>
                <w:szCs w:val="16"/>
                <w:lang w:val="en-US"/>
              </w:rPr>
              <w:t xml:space="preserve"> </w:t>
            </w:r>
            <w:r w:rsidRPr="00443299">
              <w:rPr>
                <w:rFonts w:ascii="Times New Roman" w:hAnsi="Times New Roman" w:cs="Times New Roman"/>
                <w:color w:val="000000"/>
                <w:sz w:val="16"/>
                <w:szCs w:val="16"/>
                <w:lang w:val="en-US"/>
              </w:rPr>
              <w:t>Verification (and vice versa)</w:t>
            </w:r>
          </w:p>
        </w:tc>
        <w:tc>
          <w:tcPr>
            <w:tcW w:w="572" w:type="dxa"/>
            <w:shd w:val="clear" w:color="auto" w:fill="auto"/>
            <w:noWrap/>
            <w:vAlign w:val="center"/>
            <w:hideMark/>
          </w:tcPr>
          <w:p w14:paraId="71A44CA2"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471CD844"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67" w:type="dxa"/>
            <w:shd w:val="clear" w:color="auto" w:fill="auto"/>
            <w:noWrap/>
            <w:vAlign w:val="center"/>
            <w:hideMark/>
          </w:tcPr>
          <w:p w14:paraId="38A17475"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57" w:type="dxa"/>
            <w:shd w:val="clear" w:color="auto" w:fill="auto"/>
            <w:noWrap/>
            <w:vAlign w:val="center"/>
            <w:hideMark/>
          </w:tcPr>
          <w:p w14:paraId="24FD787C"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2B03E791"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4FD77A32"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1877A5CF"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4" w:type="dxa"/>
            <w:shd w:val="clear" w:color="auto" w:fill="auto"/>
            <w:noWrap/>
            <w:vAlign w:val="center"/>
            <w:hideMark/>
          </w:tcPr>
          <w:p w14:paraId="4120C147"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709" w:type="dxa"/>
            <w:shd w:val="clear" w:color="auto" w:fill="auto"/>
            <w:noWrap/>
            <w:vAlign w:val="center"/>
            <w:hideMark/>
          </w:tcPr>
          <w:p w14:paraId="20A39AC9" w14:textId="77777777" w:rsidR="00815B87" w:rsidRPr="00443299" w:rsidRDefault="00815B87"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8/8</w:t>
            </w:r>
          </w:p>
        </w:tc>
      </w:tr>
      <w:tr w:rsidR="006C24AE" w:rsidRPr="00443299" w14:paraId="32070B74" w14:textId="77777777" w:rsidTr="00600909">
        <w:trPr>
          <w:cantSplit/>
          <w:trHeight w:val="19"/>
        </w:trPr>
        <w:tc>
          <w:tcPr>
            <w:tcW w:w="3430" w:type="dxa"/>
            <w:vMerge/>
            <w:shd w:val="clear" w:color="auto" w:fill="auto"/>
            <w:vAlign w:val="center"/>
            <w:hideMark/>
          </w:tcPr>
          <w:p w14:paraId="24DD63DA" w14:textId="77777777" w:rsidR="00815B87" w:rsidRPr="00443299" w:rsidRDefault="00815B87" w:rsidP="008E4EAA">
            <w:pPr>
              <w:contextualSpacing/>
              <w:jc w:val="center"/>
              <w:rPr>
                <w:rFonts w:ascii="Times New Roman" w:hAnsi="Times New Roman" w:cs="Times New Roman"/>
                <w:sz w:val="16"/>
                <w:szCs w:val="16"/>
                <w:lang w:val="en-GB"/>
              </w:rPr>
            </w:pPr>
          </w:p>
        </w:tc>
        <w:tc>
          <w:tcPr>
            <w:tcW w:w="3544" w:type="dxa"/>
            <w:shd w:val="clear" w:color="auto" w:fill="auto"/>
            <w:vAlign w:val="center"/>
            <w:hideMark/>
          </w:tcPr>
          <w:p w14:paraId="5C4C712B" w14:textId="5C11172B" w:rsidR="00815B87" w:rsidRPr="00443299" w:rsidRDefault="00815B87"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 xml:space="preserve">Technical </w:t>
            </w:r>
            <w:proofErr w:type="spellStart"/>
            <w:r w:rsidRPr="00443299">
              <w:rPr>
                <w:rFonts w:ascii="Times New Roman" w:hAnsi="Times New Roman" w:cs="Times New Roman"/>
                <w:color w:val="000000"/>
                <w:sz w:val="16"/>
                <w:szCs w:val="16"/>
              </w:rPr>
              <w:t>feasibility</w:t>
            </w:r>
            <w:proofErr w:type="spellEnd"/>
            <w:r w:rsidRPr="00443299">
              <w:rPr>
                <w:rFonts w:ascii="Times New Roman" w:hAnsi="Times New Roman" w:cs="Times New Roman"/>
                <w:color w:val="000000"/>
                <w:sz w:val="16"/>
                <w:szCs w:val="16"/>
              </w:rPr>
              <w:t xml:space="preserve"> study</w:t>
            </w:r>
          </w:p>
        </w:tc>
        <w:tc>
          <w:tcPr>
            <w:tcW w:w="572" w:type="dxa"/>
            <w:shd w:val="clear" w:color="auto" w:fill="auto"/>
            <w:noWrap/>
            <w:vAlign w:val="center"/>
            <w:hideMark/>
          </w:tcPr>
          <w:p w14:paraId="7B9E69B1"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07499ACC"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67" w:type="dxa"/>
            <w:shd w:val="clear" w:color="auto" w:fill="auto"/>
            <w:noWrap/>
            <w:vAlign w:val="center"/>
            <w:hideMark/>
          </w:tcPr>
          <w:p w14:paraId="2DC44260"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57" w:type="dxa"/>
            <w:shd w:val="clear" w:color="auto" w:fill="auto"/>
            <w:noWrap/>
            <w:vAlign w:val="center"/>
            <w:hideMark/>
          </w:tcPr>
          <w:p w14:paraId="5D33348A"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10737FE8"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39FE9EBB"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781C2F4B"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4" w:type="dxa"/>
            <w:shd w:val="clear" w:color="auto" w:fill="auto"/>
            <w:noWrap/>
            <w:vAlign w:val="center"/>
            <w:hideMark/>
          </w:tcPr>
          <w:p w14:paraId="6C4F3566"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709" w:type="dxa"/>
            <w:shd w:val="clear" w:color="auto" w:fill="auto"/>
            <w:noWrap/>
            <w:vAlign w:val="center"/>
            <w:hideMark/>
          </w:tcPr>
          <w:p w14:paraId="35C06C49" w14:textId="77777777" w:rsidR="00815B87" w:rsidRPr="00443299" w:rsidRDefault="00815B87"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8/8</w:t>
            </w:r>
          </w:p>
        </w:tc>
      </w:tr>
      <w:tr w:rsidR="006C24AE" w:rsidRPr="00443299" w14:paraId="40E4E85C" w14:textId="77777777" w:rsidTr="00600909">
        <w:trPr>
          <w:cantSplit/>
          <w:trHeight w:val="19"/>
        </w:trPr>
        <w:tc>
          <w:tcPr>
            <w:tcW w:w="3430" w:type="dxa"/>
            <w:shd w:val="clear" w:color="auto" w:fill="auto"/>
            <w:vAlign w:val="center"/>
            <w:hideMark/>
          </w:tcPr>
          <w:p w14:paraId="534F404C" w14:textId="16B2C482" w:rsidR="00815B87" w:rsidRPr="00443299" w:rsidRDefault="00815B87"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 xml:space="preserve">Technical </w:t>
            </w:r>
            <w:proofErr w:type="spellStart"/>
            <w:r w:rsidRPr="00443299">
              <w:rPr>
                <w:rFonts w:ascii="Times New Roman" w:hAnsi="Times New Roman" w:cs="Times New Roman"/>
                <w:color w:val="000000"/>
                <w:sz w:val="16"/>
                <w:szCs w:val="16"/>
              </w:rPr>
              <w:t>feasibility</w:t>
            </w:r>
            <w:proofErr w:type="spellEnd"/>
            <w:r w:rsidRPr="00443299">
              <w:rPr>
                <w:rFonts w:ascii="Times New Roman" w:hAnsi="Times New Roman" w:cs="Times New Roman"/>
                <w:color w:val="000000"/>
                <w:sz w:val="16"/>
                <w:szCs w:val="16"/>
              </w:rPr>
              <w:t xml:space="preserve"> study</w:t>
            </w:r>
          </w:p>
        </w:tc>
        <w:tc>
          <w:tcPr>
            <w:tcW w:w="3544" w:type="dxa"/>
            <w:shd w:val="clear" w:color="auto" w:fill="auto"/>
            <w:vAlign w:val="center"/>
            <w:hideMark/>
          </w:tcPr>
          <w:p w14:paraId="226297AD" w14:textId="3DCE6C86" w:rsidR="00815B87" w:rsidRPr="00443299" w:rsidRDefault="00815B87"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lang w:val="en-US"/>
              </w:rPr>
              <w:t>Fi</w:t>
            </w:r>
            <w:r w:rsidR="00EB060F" w:rsidRPr="00443299">
              <w:rPr>
                <w:rFonts w:ascii="Times New Roman" w:hAnsi="Times New Roman" w:cs="Times New Roman"/>
                <w:color w:val="000000"/>
                <w:sz w:val="16"/>
                <w:szCs w:val="16"/>
                <w:lang w:val="en-US"/>
              </w:rPr>
              <w:t>na</w:t>
            </w:r>
            <w:r w:rsidRPr="00443299">
              <w:rPr>
                <w:rFonts w:ascii="Times New Roman" w:hAnsi="Times New Roman" w:cs="Times New Roman"/>
                <w:color w:val="000000"/>
                <w:sz w:val="16"/>
                <w:szCs w:val="16"/>
                <w:lang w:val="en-US"/>
              </w:rPr>
              <w:t>ncial feasibility study (and vice versa)</w:t>
            </w:r>
          </w:p>
        </w:tc>
        <w:tc>
          <w:tcPr>
            <w:tcW w:w="572" w:type="dxa"/>
            <w:shd w:val="clear" w:color="auto" w:fill="auto"/>
            <w:noWrap/>
            <w:vAlign w:val="center"/>
            <w:hideMark/>
          </w:tcPr>
          <w:p w14:paraId="3B618930"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27D8B8E7"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67" w:type="dxa"/>
            <w:shd w:val="clear" w:color="auto" w:fill="auto"/>
            <w:noWrap/>
            <w:vAlign w:val="center"/>
            <w:hideMark/>
          </w:tcPr>
          <w:p w14:paraId="403A2DD1"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57" w:type="dxa"/>
            <w:shd w:val="clear" w:color="auto" w:fill="auto"/>
            <w:noWrap/>
            <w:vAlign w:val="center"/>
            <w:hideMark/>
          </w:tcPr>
          <w:p w14:paraId="12FC71BC"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79A405B8"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247C6E8A"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54A96000"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4" w:type="dxa"/>
            <w:shd w:val="clear" w:color="auto" w:fill="auto"/>
            <w:noWrap/>
            <w:vAlign w:val="center"/>
            <w:hideMark/>
          </w:tcPr>
          <w:p w14:paraId="00D4BEDD"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709" w:type="dxa"/>
            <w:shd w:val="clear" w:color="auto" w:fill="auto"/>
            <w:noWrap/>
            <w:vAlign w:val="center"/>
            <w:hideMark/>
          </w:tcPr>
          <w:p w14:paraId="7CAAD61C" w14:textId="77777777" w:rsidR="00815B87" w:rsidRPr="00443299" w:rsidRDefault="00815B87"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6/8</w:t>
            </w:r>
          </w:p>
        </w:tc>
      </w:tr>
      <w:tr w:rsidR="008E4EAA" w:rsidRPr="00443299" w14:paraId="46FC785C" w14:textId="77777777" w:rsidTr="00600909">
        <w:trPr>
          <w:cantSplit/>
          <w:trHeight w:val="19"/>
        </w:trPr>
        <w:tc>
          <w:tcPr>
            <w:tcW w:w="3430" w:type="dxa"/>
            <w:shd w:val="clear" w:color="auto" w:fill="auto"/>
            <w:vAlign w:val="center"/>
            <w:hideMark/>
          </w:tcPr>
          <w:p w14:paraId="28B2DDED" w14:textId="3326195C"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Project ma</w:t>
            </w:r>
            <w:r w:rsidR="00EB060F" w:rsidRPr="00443299">
              <w:rPr>
                <w:rFonts w:ascii="Times New Roman" w:hAnsi="Times New Roman" w:cs="Times New Roman"/>
                <w:color w:val="000000"/>
                <w:sz w:val="16"/>
                <w:szCs w:val="16"/>
              </w:rPr>
              <w:t>na</w:t>
            </w:r>
            <w:r w:rsidRPr="00443299">
              <w:rPr>
                <w:rFonts w:ascii="Times New Roman" w:hAnsi="Times New Roman" w:cs="Times New Roman"/>
                <w:color w:val="000000"/>
                <w:sz w:val="16"/>
                <w:szCs w:val="16"/>
              </w:rPr>
              <w:t>gement</w:t>
            </w:r>
          </w:p>
        </w:tc>
        <w:tc>
          <w:tcPr>
            <w:tcW w:w="3544" w:type="dxa"/>
            <w:shd w:val="clear" w:color="auto" w:fill="auto"/>
            <w:vAlign w:val="center"/>
            <w:hideMark/>
          </w:tcPr>
          <w:p w14:paraId="70F89207"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 xml:space="preserve">User </w:t>
            </w:r>
            <w:proofErr w:type="spellStart"/>
            <w:r w:rsidRPr="00443299">
              <w:rPr>
                <w:rFonts w:ascii="Times New Roman" w:hAnsi="Times New Roman" w:cs="Times New Roman"/>
                <w:color w:val="000000"/>
                <w:sz w:val="16"/>
                <w:szCs w:val="16"/>
              </w:rPr>
              <w:t>behaviour</w:t>
            </w:r>
            <w:proofErr w:type="spellEnd"/>
            <w:r w:rsidRPr="00443299">
              <w:rPr>
                <w:rFonts w:ascii="Times New Roman" w:hAnsi="Times New Roman" w:cs="Times New Roman"/>
                <w:color w:val="000000"/>
                <w:sz w:val="16"/>
                <w:szCs w:val="16"/>
              </w:rPr>
              <w:t xml:space="preserve"> training</w:t>
            </w:r>
          </w:p>
        </w:tc>
        <w:tc>
          <w:tcPr>
            <w:tcW w:w="572" w:type="dxa"/>
            <w:shd w:val="clear" w:color="auto" w:fill="auto"/>
            <w:noWrap/>
            <w:vAlign w:val="center"/>
            <w:hideMark/>
          </w:tcPr>
          <w:p w14:paraId="0B071AF2" w14:textId="57A7BF9A"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2AA167E5"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67" w:type="dxa"/>
            <w:shd w:val="clear" w:color="auto" w:fill="auto"/>
            <w:noWrap/>
            <w:vAlign w:val="center"/>
            <w:hideMark/>
          </w:tcPr>
          <w:p w14:paraId="0D1B7597"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57" w:type="dxa"/>
            <w:shd w:val="clear" w:color="auto" w:fill="auto"/>
            <w:noWrap/>
            <w:vAlign w:val="center"/>
            <w:hideMark/>
          </w:tcPr>
          <w:p w14:paraId="717ADA93"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11202680"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1971C1F6"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3C2ABC74" w14:textId="596E6756"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4E8C8FEC" w14:textId="7B7F39C3"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017A2C27" w14:textId="77777777" w:rsidR="008E4EAA" w:rsidRPr="00443299" w:rsidRDefault="008E4EAA"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5/5</w:t>
            </w:r>
          </w:p>
        </w:tc>
      </w:tr>
      <w:tr w:rsidR="008E4EAA" w:rsidRPr="00443299" w14:paraId="2399048D" w14:textId="77777777" w:rsidTr="00600909">
        <w:trPr>
          <w:cantSplit/>
          <w:trHeight w:val="19"/>
        </w:trPr>
        <w:tc>
          <w:tcPr>
            <w:tcW w:w="3430" w:type="dxa"/>
            <w:shd w:val="clear" w:color="auto" w:fill="auto"/>
            <w:vAlign w:val="center"/>
            <w:hideMark/>
          </w:tcPr>
          <w:p w14:paraId="5EA230FF"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 xml:space="preserve">Energy class </w:t>
            </w:r>
            <w:proofErr w:type="spellStart"/>
            <w:r w:rsidRPr="00443299">
              <w:rPr>
                <w:rFonts w:ascii="Times New Roman" w:hAnsi="Times New Roman" w:cs="Times New Roman"/>
                <w:color w:val="000000"/>
                <w:sz w:val="16"/>
                <w:szCs w:val="16"/>
              </w:rPr>
              <w:t>certification</w:t>
            </w:r>
            <w:proofErr w:type="spellEnd"/>
          </w:p>
        </w:tc>
        <w:tc>
          <w:tcPr>
            <w:tcW w:w="3544" w:type="dxa"/>
            <w:shd w:val="clear" w:color="auto" w:fill="auto"/>
            <w:vAlign w:val="center"/>
            <w:hideMark/>
          </w:tcPr>
          <w:p w14:paraId="0F3E8832" w14:textId="49543BAE"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Energy audit</w:t>
            </w:r>
          </w:p>
        </w:tc>
        <w:tc>
          <w:tcPr>
            <w:tcW w:w="572" w:type="dxa"/>
            <w:shd w:val="clear" w:color="auto" w:fill="auto"/>
            <w:noWrap/>
            <w:vAlign w:val="center"/>
            <w:hideMark/>
          </w:tcPr>
          <w:p w14:paraId="6CFBACAB"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0E1C1968"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67" w:type="dxa"/>
            <w:shd w:val="clear" w:color="auto" w:fill="auto"/>
            <w:noWrap/>
            <w:vAlign w:val="center"/>
            <w:hideMark/>
          </w:tcPr>
          <w:p w14:paraId="670752DE"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57" w:type="dxa"/>
            <w:shd w:val="clear" w:color="auto" w:fill="auto"/>
            <w:noWrap/>
            <w:vAlign w:val="center"/>
            <w:hideMark/>
          </w:tcPr>
          <w:p w14:paraId="1F02EF4F"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4EA36950"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6E0C0411" w14:textId="5AD7E0C7"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5E04F07E" w14:textId="26D724B6"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7E8AF666"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709" w:type="dxa"/>
            <w:shd w:val="clear" w:color="auto" w:fill="auto"/>
            <w:noWrap/>
            <w:vAlign w:val="center"/>
            <w:hideMark/>
          </w:tcPr>
          <w:p w14:paraId="341BA516" w14:textId="77777777" w:rsidR="008E4EAA" w:rsidRPr="00443299" w:rsidRDefault="008E4EAA"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4/6</w:t>
            </w:r>
          </w:p>
        </w:tc>
      </w:tr>
      <w:tr w:rsidR="008E4EAA" w:rsidRPr="00443299" w14:paraId="0FDC34EF" w14:textId="77777777" w:rsidTr="00600909">
        <w:trPr>
          <w:cantSplit/>
          <w:trHeight w:val="19"/>
        </w:trPr>
        <w:tc>
          <w:tcPr>
            <w:tcW w:w="3430" w:type="dxa"/>
            <w:vMerge w:val="restart"/>
            <w:shd w:val="clear" w:color="auto" w:fill="auto"/>
            <w:vAlign w:val="center"/>
            <w:hideMark/>
          </w:tcPr>
          <w:p w14:paraId="40505A9B" w14:textId="26A81B9B"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Demand-side ma</w:t>
            </w:r>
            <w:r w:rsidR="00EB060F" w:rsidRPr="00443299">
              <w:rPr>
                <w:rFonts w:ascii="Times New Roman" w:hAnsi="Times New Roman" w:cs="Times New Roman"/>
                <w:color w:val="000000"/>
                <w:sz w:val="16"/>
                <w:szCs w:val="16"/>
              </w:rPr>
              <w:t>na</w:t>
            </w:r>
            <w:r w:rsidRPr="00443299">
              <w:rPr>
                <w:rFonts w:ascii="Times New Roman" w:hAnsi="Times New Roman" w:cs="Times New Roman"/>
                <w:color w:val="000000"/>
                <w:sz w:val="16"/>
                <w:szCs w:val="16"/>
              </w:rPr>
              <w:t>gement</w:t>
            </w:r>
          </w:p>
        </w:tc>
        <w:tc>
          <w:tcPr>
            <w:tcW w:w="3544" w:type="dxa"/>
            <w:shd w:val="clear" w:color="auto" w:fill="auto"/>
            <w:vAlign w:val="center"/>
            <w:hideMark/>
          </w:tcPr>
          <w:p w14:paraId="65B0CDCA" w14:textId="1A37D9B6"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Fi</w:t>
            </w:r>
            <w:r w:rsidR="00EB060F" w:rsidRPr="00443299">
              <w:rPr>
                <w:rFonts w:ascii="Times New Roman" w:hAnsi="Times New Roman" w:cs="Times New Roman"/>
                <w:color w:val="000000"/>
                <w:sz w:val="16"/>
                <w:szCs w:val="16"/>
              </w:rPr>
              <w:t>na</w:t>
            </w:r>
            <w:r w:rsidRPr="00443299">
              <w:rPr>
                <w:rFonts w:ascii="Times New Roman" w:hAnsi="Times New Roman" w:cs="Times New Roman"/>
                <w:color w:val="000000"/>
                <w:sz w:val="16"/>
                <w:szCs w:val="16"/>
              </w:rPr>
              <w:t>ncing</w:t>
            </w:r>
          </w:p>
        </w:tc>
        <w:tc>
          <w:tcPr>
            <w:tcW w:w="572" w:type="dxa"/>
            <w:shd w:val="clear" w:color="auto" w:fill="auto"/>
            <w:noWrap/>
            <w:vAlign w:val="center"/>
            <w:hideMark/>
          </w:tcPr>
          <w:p w14:paraId="4AD3A449" w14:textId="6BA7CAC5"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34525F8F"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67" w:type="dxa"/>
            <w:shd w:val="clear" w:color="auto" w:fill="auto"/>
            <w:noWrap/>
            <w:vAlign w:val="center"/>
            <w:hideMark/>
          </w:tcPr>
          <w:p w14:paraId="5728BF06"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57" w:type="dxa"/>
            <w:shd w:val="clear" w:color="auto" w:fill="auto"/>
            <w:noWrap/>
            <w:vAlign w:val="center"/>
            <w:hideMark/>
          </w:tcPr>
          <w:p w14:paraId="51352D5C" w14:textId="1F1AD57D"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0019F6A5"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7F17D1B5"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4FD50EAE" w14:textId="637CE1DE"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3BA10F7D" w14:textId="48F1EA19"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2CDC05EE" w14:textId="77777777" w:rsidR="008E4EAA" w:rsidRPr="00443299" w:rsidRDefault="008E4EAA"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4/4</w:t>
            </w:r>
          </w:p>
        </w:tc>
      </w:tr>
      <w:tr w:rsidR="008E4EAA" w:rsidRPr="00443299" w14:paraId="100FA466" w14:textId="77777777" w:rsidTr="00600909">
        <w:trPr>
          <w:cantSplit/>
          <w:trHeight w:val="19"/>
        </w:trPr>
        <w:tc>
          <w:tcPr>
            <w:tcW w:w="3430" w:type="dxa"/>
            <w:vMerge/>
            <w:shd w:val="clear" w:color="auto" w:fill="auto"/>
            <w:vAlign w:val="center"/>
            <w:hideMark/>
          </w:tcPr>
          <w:p w14:paraId="0DE77484" w14:textId="77777777" w:rsidR="008E4EAA" w:rsidRPr="00443299" w:rsidRDefault="008E4EAA" w:rsidP="008E4EAA">
            <w:pPr>
              <w:contextualSpacing/>
              <w:jc w:val="center"/>
              <w:rPr>
                <w:rFonts w:ascii="Times New Roman" w:hAnsi="Times New Roman" w:cs="Times New Roman"/>
                <w:sz w:val="16"/>
                <w:szCs w:val="16"/>
                <w:lang w:val="en-GB"/>
              </w:rPr>
            </w:pPr>
          </w:p>
        </w:tc>
        <w:tc>
          <w:tcPr>
            <w:tcW w:w="3544" w:type="dxa"/>
            <w:shd w:val="clear" w:color="auto" w:fill="auto"/>
            <w:vAlign w:val="center"/>
            <w:hideMark/>
          </w:tcPr>
          <w:p w14:paraId="036DAE92" w14:textId="03AEA2DE"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Project ma</w:t>
            </w:r>
            <w:r w:rsidR="00EB060F" w:rsidRPr="00443299">
              <w:rPr>
                <w:rFonts w:ascii="Times New Roman" w:hAnsi="Times New Roman" w:cs="Times New Roman"/>
                <w:color w:val="000000"/>
                <w:sz w:val="16"/>
                <w:szCs w:val="16"/>
              </w:rPr>
              <w:t>na</w:t>
            </w:r>
            <w:r w:rsidRPr="00443299">
              <w:rPr>
                <w:rFonts w:ascii="Times New Roman" w:hAnsi="Times New Roman" w:cs="Times New Roman"/>
                <w:color w:val="000000"/>
                <w:sz w:val="16"/>
                <w:szCs w:val="16"/>
              </w:rPr>
              <w:t>gement</w:t>
            </w:r>
          </w:p>
        </w:tc>
        <w:tc>
          <w:tcPr>
            <w:tcW w:w="572" w:type="dxa"/>
            <w:shd w:val="clear" w:color="auto" w:fill="auto"/>
            <w:noWrap/>
            <w:vAlign w:val="center"/>
            <w:hideMark/>
          </w:tcPr>
          <w:p w14:paraId="21CEB683" w14:textId="5DAAD3B2"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123C7E28"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67" w:type="dxa"/>
            <w:shd w:val="clear" w:color="auto" w:fill="auto"/>
            <w:noWrap/>
            <w:vAlign w:val="center"/>
            <w:hideMark/>
          </w:tcPr>
          <w:p w14:paraId="35C091B5"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57" w:type="dxa"/>
            <w:shd w:val="clear" w:color="auto" w:fill="auto"/>
            <w:noWrap/>
            <w:vAlign w:val="center"/>
            <w:hideMark/>
          </w:tcPr>
          <w:p w14:paraId="37A2AA0A" w14:textId="7D884494"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766220F0"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2D969931"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057FA5FA" w14:textId="6FBBD7B3"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0D0F0BA4" w14:textId="144EEAA3"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153E3F50" w14:textId="77777777" w:rsidR="008E4EAA" w:rsidRPr="00443299" w:rsidRDefault="008E4EAA"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4/4</w:t>
            </w:r>
          </w:p>
        </w:tc>
      </w:tr>
      <w:tr w:rsidR="008E4EAA" w:rsidRPr="00443299" w14:paraId="279EC9EA" w14:textId="77777777" w:rsidTr="00600909">
        <w:trPr>
          <w:cantSplit/>
          <w:trHeight w:val="19"/>
        </w:trPr>
        <w:tc>
          <w:tcPr>
            <w:tcW w:w="3430" w:type="dxa"/>
            <w:vMerge/>
            <w:shd w:val="clear" w:color="auto" w:fill="auto"/>
            <w:vAlign w:val="center"/>
            <w:hideMark/>
          </w:tcPr>
          <w:p w14:paraId="4322A9B5" w14:textId="77777777" w:rsidR="008E4EAA" w:rsidRPr="00443299" w:rsidRDefault="008E4EAA" w:rsidP="008E4EAA">
            <w:pPr>
              <w:contextualSpacing/>
              <w:jc w:val="center"/>
              <w:rPr>
                <w:rFonts w:ascii="Times New Roman" w:hAnsi="Times New Roman" w:cs="Times New Roman"/>
                <w:sz w:val="16"/>
                <w:szCs w:val="16"/>
                <w:lang w:val="en-GB"/>
              </w:rPr>
            </w:pPr>
          </w:p>
        </w:tc>
        <w:tc>
          <w:tcPr>
            <w:tcW w:w="3544" w:type="dxa"/>
            <w:shd w:val="clear" w:color="auto" w:fill="auto"/>
            <w:vAlign w:val="center"/>
            <w:hideMark/>
          </w:tcPr>
          <w:p w14:paraId="23D557A0"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 xml:space="preserve">Energy </w:t>
            </w:r>
            <w:proofErr w:type="spellStart"/>
            <w:r w:rsidRPr="00443299">
              <w:rPr>
                <w:rFonts w:ascii="Times New Roman" w:hAnsi="Times New Roman" w:cs="Times New Roman"/>
                <w:color w:val="000000"/>
                <w:sz w:val="16"/>
                <w:szCs w:val="16"/>
              </w:rPr>
              <w:t>brokering</w:t>
            </w:r>
            <w:proofErr w:type="spellEnd"/>
            <w:r w:rsidRPr="00443299">
              <w:rPr>
                <w:rFonts w:ascii="Times New Roman" w:hAnsi="Times New Roman" w:cs="Times New Roman"/>
                <w:color w:val="000000"/>
                <w:sz w:val="16"/>
                <w:szCs w:val="16"/>
              </w:rPr>
              <w:t xml:space="preserve"> and marketing</w:t>
            </w:r>
          </w:p>
        </w:tc>
        <w:tc>
          <w:tcPr>
            <w:tcW w:w="572" w:type="dxa"/>
            <w:shd w:val="clear" w:color="auto" w:fill="auto"/>
            <w:noWrap/>
            <w:vAlign w:val="center"/>
            <w:hideMark/>
          </w:tcPr>
          <w:p w14:paraId="4A8F6AEB" w14:textId="328C2564"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7B059262"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67" w:type="dxa"/>
            <w:shd w:val="clear" w:color="auto" w:fill="auto"/>
            <w:noWrap/>
            <w:vAlign w:val="center"/>
            <w:hideMark/>
          </w:tcPr>
          <w:p w14:paraId="1FCDB1B7"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57" w:type="dxa"/>
            <w:shd w:val="clear" w:color="auto" w:fill="auto"/>
            <w:noWrap/>
            <w:vAlign w:val="center"/>
            <w:hideMark/>
          </w:tcPr>
          <w:p w14:paraId="3127738D" w14:textId="45832D51"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5188B94B"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0539609F" w14:textId="77777777" w:rsidR="008E4EAA" w:rsidRPr="00443299" w:rsidRDefault="008E4EAA"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053C563C" w14:textId="546E5AE9"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76C4DE30" w14:textId="28A2785C" w:rsidR="008E4EAA" w:rsidRPr="00443299" w:rsidRDefault="008C1BA5"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798CBF96" w14:textId="77777777" w:rsidR="008E4EAA" w:rsidRPr="00443299" w:rsidRDefault="008E4EAA"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4/4</w:t>
            </w:r>
          </w:p>
        </w:tc>
      </w:tr>
      <w:tr w:rsidR="006C24AE" w:rsidRPr="00443299" w14:paraId="070CB740" w14:textId="77777777" w:rsidTr="00600909">
        <w:trPr>
          <w:cantSplit/>
          <w:trHeight w:val="19"/>
        </w:trPr>
        <w:tc>
          <w:tcPr>
            <w:tcW w:w="3430" w:type="dxa"/>
            <w:shd w:val="clear" w:color="auto" w:fill="auto"/>
            <w:vAlign w:val="center"/>
            <w:hideMark/>
          </w:tcPr>
          <w:p w14:paraId="11B4E98E"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Incentives (White Certificates)</w:t>
            </w:r>
          </w:p>
        </w:tc>
        <w:tc>
          <w:tcPr>
            <w:tcW w:w="3544" w:type="dxa"/>
            <w:shd w:val="clear" w:color="auto" w:fill="auto"/>
            <w:vAlign w:val="center"/>
            <w:hideMark/>
          </w:tcPr>
          <w:p w14:paraId="6470B45E" w14:textId="7BF0217B" w:rsidR="00815B87" w:rsidRPr="00443299" w:rsidRDefault="00815B87"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lang w:val="en-US"/>
              </w:rPr>
              <w:t>ETS ma</w:t>
            </w:r>
            <w:r w:rsidR="00EB060F" w:rsidRPr="00443299">
              <w:rPr>
                <w:rFonts w:ascii="Times New Roman" w:hAnsi="Times New Roman" w:cs="Times New Roman"/>
                <w:color w:val="000000"/>
                <w:sz w:val="16"/>
                <w:szCs w:val="16"/>
                <w:lang w:val="en-US"/>
              </w:rPr>
              <w:t>na</w:t>
            </w:r>
            <w:r w:rsidRPr="00443299">
              <w:rPr>
                <w:rFonts w:ascii="Times New Roman" w:hAnsi="Times New Roman" w:cs="Times New Roman"/>
                <w:color w:val="000000"/>
                <w:sz w:val="16"/>
                <w:szCs w:val="16"/>
                <w:lang w:val="en-US"/>
              </w:rPr>
              <w:t>gement (and vice versa)</w:t>
            </w:r>
          </w:p>
        </w:tc>
        <w:tc>
          <w:tcPr>
            <w:tcW w:w="572" w:type="dxa"/>
            <w:shd w:val="clear" w:color="auto" w:fill="auto"/>
            <w:noWrap/>
            <w:vAlign w:val="center"/>
            <w:hideMark/>
          </w:tcPr>
          <w:p w14:paraId="52C45470"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50E821CE"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67" w:type="dxa"/>
            <w:shd w:val="clear" w:color="auto" w:fill="auto"/>
            <w:noWrap/>
            <w:vAlign w:val="center"/>
            <w:hideMark/>
          </w:tcPr>
          <w:p w14:paraId="7465C2DC"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57" w:type="dxa"/>
            <w:shd w:val="clear" w:color="auto" w:fill="auto"/>
            <w:noWrap/>
            <w:vAlign w:val="center"/>
            <w:hideMark/>
          </w:tcPr>
          <w:p w14:paraId="7EF168C1"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0E4CB79E"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302CD37C"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42BA0088"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4" w:type="dxa"/>
            <w:shd w:val="clear" w:color="auto" w:fill="auto"/>
            <w:noWrap/>
            <w:vAlign w:val="center"/>
            <w:hideMark/>
          </w:tcPr>
          <w:p w14:paraId="74B33BFE"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709" w:type="dxa"/>
            <w:shd w:val="clear" w:color="auto" w:fill="auto"/>
            <w:noWrap/>
            <w:vAlign w:val="center"/>
            <w:hideMark/>
          </w:tcPr>
          <w:p w14:paraId="1B117045" w14:textId="77777777" w:rsidR="00815B87" w:rsidRPr="00443299" w:rsidRDefault="00815B87"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6/8</w:t>
            </w:r>
          </w:p>
        </w:tc>
      </w:tr>
      <w:tr w:rsidR="00622206" w:rsidRPr="00443299" w14:paraId="052E3554" w14:textId="77777777" w:rsidTr="00600909">
        <w:trPr>
          <w:cantSplit/>
          <w:trHeight w:val="19"/>
        </w:trPr>
        <w:tc>
          <w:tcPr>
            <w:tcW w:w="3430" w:type="dxa"/>
            <w:shd w:val="clear" w:color="auto" w:fill="auto"/>
            <w:vAlign w:val="center"/>
            <w:hideMark/>
          </w:tcPr>
          <w:p w14:paraId="0DDEBDDD" w14:textId="77777777" w:rsidR="00622206" w:rsidRPr="00443299" w:rsidRDefault="00622206" w:rsidP="00622206">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Facility management</w:t>
            </w:r>
          </w:p>
        </w:tc>
        <w:tc>
          <w:tcPr>
            <w:tcW w:w="3544" w:type="dxa"/>
            <w:shd w:val="clear" w:color="auto" w:fill="auto"/>
            <w:vAlign w:val="center"/>
            <w:hideMark/>
          </w:tcPr>
          <w:p w14:paraId="35266FD3" w14:textId="77777777" w:rsidR="00622206" w:rsidRPr="00443299" w:rsidRDefault="00622206" w:rsidP="00622206">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 xml:space="preserve">User </w:t>
            </w:r>
            <w:proofErr w:type="spellStart"/>
            <w:r w:rsidRPr="00443299">
              <w:rPr>
                <w:rFonts w:ascii="Times New Roman" w:hAnsi="Times New Roman" w:cs="Times New Roman"/>
                <w:color w:val="000000"/>
                <w:sz w:val="16"/>
                <w:szCs w:val="16"/>
              </w:rPr>
              <w:t>behaviour</w:t>
            </w:r>
            <w:proofErr w:type="spellEnd"/>
            <w:r w:rsidRPr="00443299">
              <w:rPr>
                <w:rFonts w:ascii="Times New Roman" w:hAnsi="Times New Roman" w:cs="Times New Roman"/>
                <w:color w:val="000000"/>
                <w:sz w:val="16"/>
                <w:szCs w:val="16"/>
              </w:rPr>
              <w:t xml:space="preserve"> training</w:t>
            </w:r>
          </w:p>
        </w:tc>
        <w:tc>
          <w:tcPr>
            <w:tcW w:w="572" w:type="dxa"/>
            <w:shd w:val="clear" w:color="auto" w:fill="auto"/>
            <w:noWrap/>
            <w:hideMark/>
          </w:tcPr>
          <w:p w14:paraId="1E9CAF65" w14:textId="46417780" w:rsidR="00622206" w:rsidRPr="00443299" w:rsidRDefault="00622206" w:rsidP="00622206">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hideMark/>
          </w:tcPr>
          <w:p w14:paraId="7C0182F0" w14:textId="5892413D" w:rsidR="00622206" w:rsidRPr="00443299" w:rsidRDefault="00622206" w:rsidP="00622206">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67" w:type="dxa"/>
            <w:shd w:val="clear" w:color="auto" w:fill="auto"/>
            <w:noWrap/>
            <w:hideMark/>
          </w:tcPr>
          <w:p w14:paraId="61093BCE" w14:textId="7DDDB5E5" w:rsidR="00622206" w:rsidRPr="00443299" w:rsidRDefault="00622206" w:rsidP="00622206">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57" w:type="dxa"/>
            <w:shd w:val="clear" w:color="auto" w:fill="auto"/>
            <w:noWrap/>
            <w:vAlign w:val="center"/>
            <w:hideMark/>
          </w:tcPr>
          <w:p w14:paraId="3A48292D" w14:textId="77777777" w:rsidR="00622206" w:rsidRPr="00443299" w:rsidRDefault="00622206" w:rsidP="00622206">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7D6066EE" w14:textId="3D98123F" w:rsidR="00622206" w:rsidRPr="00443299" w:rsidRDefault="00622206" w:rsidP="00622206">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7659B284" w14:textId="77777777" w:rsidR="00622206" w:rsidRPr="00443299" w:rsidRDefault="00622206" w:rsidP="00622206">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hideMark/>
          </w:tcPr>
          <w:p w14:paraId="6A226E1B" w14:textId="0E00BEB3" w:rsidR="00622206" w:rsidRPr="00443299" w:rsidRDefault="00622206" w:rsidP="00622206">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hideMark/>
          </w:tcPr>
          <w:p w14:paraId="45E70143" w14:textId="4DA09B43" w:rsidR="00622206" w:rsidRPr="00443299" w:rsidRDefault="00622206" w:rsidP="00622206">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4A28400E" w14:textId="77777777" w:rsidR="00622206" w:rsidRPr="00443299" w:rsidRDefault="00622206" w:rsidP="00622206">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1/2</w:t>
            </w:r>
          </w:p>
        </w:tc>
      </w:tr>
      <w:tr w:rsidR="00683FF9" w:rsidRPr="00443299" w14:paraId="6B53BE74" w14:textId="77777777" w:rsidTr="00600909">
        <w:trPr>
          <w:gridAfter w:val="1"/>
          <w:wAfter w:w="704" w:type="dxa"/>
          <w:cantSplit/>
          <w:trHeight w:val="19"/>
        </w:trPr>
        <w:tc>
          <w:tcPr>
            <w:tcW w:w="11537" w:type="dxa"/>
            <w:gridSpan w:val="10"/>
            <w:shd w:val="clear" w:color="auto" w:fill="auto"/>
            <w:vAlign w:val="center"/>
            <w:hideMark/>
          </w:tcPr>
          <w:p w14:paraId="2FD188BB" w14:textId="77777777" w:rsidR="00A25A0F" w:rsidRPr="00443299" w:rsidRDefault="00A25A0F" w:rsidP="008E4EAA">
            <w:pPr>
              <w:contextualSpacing/>
              <w:jc w:val="center"/>
              <w:rPr>
                <w:rFonts w:ascii="Times New Roman" w:hAnsi="Times New Roman" w:cs="Times New Roman"/>
                <w:b/>
                <w:bCs/>
                <w:sz w:val="15"/>
                <w:szCs w:val="15"/>
                <w:lang w:val="en-GB"/>
              </w:rPr>
            </w:pPr>
          </w:p>
          <w:p w14:paraId="58C07BA1" w14:textId="2D3D9D8A" w:rsidR="00815B87" w:rsidRPr="00443299" w:rsidRDefault="006C24AE" w:rsidP="008E4EAA">
            <w:pPr>
              <w:contextualSpacing/>
              <w:jc w:val="center"/>
              <w:rPr>
                <w:rFonts w:ascii="Times New Roman" w:hAnsi="Times New Roman" w:cs="Times New Roman"/>
                <w:b/>
                <w:bCs/>
                <w:sz w:val="15"/>
                <w:szCs w:val="15"/>
                <w:lang w:val="en-GB"/>
              </w:rPr>
            </w:pPr>
            <w:r w:rsidRPr="00443299">
              <w:rPr>
                <w:rFonts w:ascii="Times New Roman" w:hAnsi="Times New Roman" w:cs="Times New Roman"/>
                <w:b/>
                <w:bCs/>
                <w:sz w:val="15"/>
                <w:szCs w:val="15"/>
                <w:lang w:val="en-US"/>
              </w:rPr>
              <w:t xml:space="preserve">Generic service 1 (currently offered) </w:t>
            </w:r>
            <w:r w:rsidRPr="00443299">
              <w:rPr>
                <w:rFonts w:ascii="Times New Roman" w:hAnsi="Times New Roman" w:cs="Times New Roman"/>
                <w:sz w:val="15"/>
                <w:szCs w:val="15"/>
                <w:lang w:val="en-GB"/>
              </w:rPr>
              <w:sym w:font="Symbol" w:char="F0AB"/>
            </w:r>
            <w:r w:rsidRPr="00443299">
              <w:rPr>
                <w:rFonts w:ascii="Times New Roman" w:hAnsi="Times New Roman" w:cs="Times New Roman"/>
                <w:sz w:val="15"/>
                <w:szCs w:val="15"/>
                <w:lang w:val="en-GB"/>
              </w:rPr>
              <w:t xml:space="preserve"> </w:t>
            </w:r>
            <w:r w:rsidRPr="00443299">
              <w:rPr>
                <w:rFonts w:ascii="Times New Roman" w:hAnsi="Times New Roman" w:cs="Times New Roman"/>
                <w:b/>
                <w:bCs/>
                <w:sz w:val="15"/>
                <w:szCs w:val="15"/>
                <w:lang w:val="en-GB"/>
              </w:rPr>
              <w:t>Specific service 1 (opportunity that could be exploited)</w:t>
            </w:r>
          </w:p>
        </w:tc>
      </w:tr>
      <w:tr w:rsidR="00622206" w:rsidRPr="00443299" w14:paraId="6CCC7394" w14:textId="77777777" w:rsidTr="00600909">
        <w:trPr>
          <w:cantSplit/>
          <w:trHeight w:val="19"/>
        </w:trPr>
        <w:tc>
          <w:tcPr>
            <w:tcW w:w="3430" w:type="dxa"/>
            <w:shd w:val="clear" w:color="auto" w:fill="auto"/>
            <w:vAlign w:val="center"/>
            <w:hideMark/>
          </w:tcPr>
          <w:p w14:paraId="06BE68B9" w14:textId="0281E03C" w:rsidR="00622206" w:rsidRPr="00443299" w:rsidRDefault="00622206" w:rsidP="00622206">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lang w:val="en-US"/>
              </w:rPr>
              <w:t xml:space="preserve">Air conditioning, Lighting, Ventilation, Space </w:t>
            </w:r>
            <w:r w:rsidR="005C0776" w:rsidRPr="00443299">
              <w:rPr>
                <w:rFonts w:ascii="Times New Roman" w:hAnsi="Times New Roman" w:cs="Times New Roman"/>
                <w:sz w:val="16"/>
                <w:szCs w:val="16"/>
                <w:lang w:val="en-US"/>
              </w:rPr>
              <w:t>HVAC,</w:t>
            </w:r>
            <w:r w:rsidRPr="00443299">
              <w:rPr>
                <w:rFonts w:ascii="Times New Roman" w:hAnsi="Times New Roman" w:cs="Times New Roman"/>
                <w:sz w:val="16"/>
                <w:szCs w:val="16"/>
                <w:lang w:val="en-US"/>
              </w:rPr>
              <w:t xml:space="preserve"> and Air quality monitoring</w:t>
            </w:r>
          </w:p>
        </w:tc>
        <w:tc>
          <w:tcPr>
            <w:tcW w:w="3544" w:type="dxa"/>
            <w:shd w:val="clear" w:color="auto" w:fill="auto"/>
            <w:vAlign w:val="center"/>
            <w:hideMark/>
          </w:tcPr>
          <w:p w14:paraId="51C428FE" w14:textId="77777777" w:rsidR="00622206" w:rsidRPr="00443299" w:rsidRDefault="00622206" w:rsidP="00622206">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 xml:space="preserve">Energy class </w:t>
            </w:r>
            <w:proofErr w:type="spellStart"/>
            <w:r w:rsidRPr="00443299">
              <w:rPr>
                <w:rFonts w:ascii="Times New Roman" w:hAnsi="Times New Roman" w:cs="Times New Roman"/>
                <w:sz w:val="16"/>
                <w:szCs w:val="16"/>
              </w:rPr>
              <w:t>certification</w:t>
            </w:r>
            <w:proofErr w:type="spellEnd"/>
          </w:p>
        </w:tc>
        <w:tc>
          <w:tcPr>
            <w:tcW w:w="572" w:type="dxa"/>
            <w:shd w:val="clear" w:color="auto" w:fill="auto"/>
            <w:noWrap/>
            <w:vAlign w:val="center"/>
            <w:hideMark/>
          </w:tcPr>
          <w:p w14:paraId="6D65836B" w14:textId="77777777" w:rsidR="00622206" w:rsidRPr="00443299" w:rsidRDefault="00622206" w:rsidP="00622206">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6A6F9655" w14:textId="77777777" w:rsidR="00622206" w:rsidRPr="00443299" w:rsidRDefault="00622206" w:rsidP="00622206">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67" w:type="dxa"/>
            <w:shd w:val="clear" w:color="auto" w:fill="auto"/>
            <w:noWrap/>
            <w:vAlign w:val="center"/>
            <w:hideMark/>
          </w:tcPr>
          <w:p w14:paraId="55E71B76" w14:textId="77777777" w:rsidR="00622206" w:rsidRPr="00443299" w:rsidRDefault="00622206" w:rsidP="00622206">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57" w:type="dxa"/>
            <w:shd w:val="clear" w:color="auto" w:fill="auto"/>
            <w:noWrap/>
            <w:vAlign w:val="center"/>
            <w:hideMark/>
          </w:tcPr>
          <w:p w14:paraId="1E155CE1" w14:textId="77777777" w:rsidR="00622206" w:rsidRPr="00443299" w:rsidRDefault="00622206" w:rsidP="00622206">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3498E381" w14:textId="77777777" w:rsidR="00622206" w:rsidRPr="00443299" w:rsidRDefault="00622206" w:rsidP="00622206">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hideMark/>
          </w:tcPr>
          <w:p w14:paraId="685C9571" w14:textId="2571490F" w:rsidR="00622206" w:rsidRPr="00443299" w:rsidRDefault="00622206" w:rsidP="00622206">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hideMark/>
          </w:tcPr>
          <w:p w14:paraId="42DDF820" w14:textId="060C97A0" w:rsidR="00622206" w:rsidRPr="00443299" w:rsidRDefault="00622206" w:rsidP="00622206">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hideMark/>
          </w:tcPr>
          <w:p w14:paraId="5884C8ED" w14:textId="2C217A11" w:rsidR="00622206" w:rsidRPr="00443299" w:rsidRDefault="00622206" w:rsidP="00622206">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791D1C1D" w14:textId="77777777" w:rsidR="00622206" w:rsidRPr="00443299" w:rsidRDefault="00622206" w:rsidP="00622206">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4/5</w:t>
            </w:r>
          </w:p>
        </w:tc>
      </w:tr>
      <w:tr w:rsidR="006C24AE" w:rsidRPr="00443299" w14:paraId="303C83F7" w14:textId="77777777" w:rsidTr="00600909">
        <w:trPr>
          <w:cantSplit/>
          <w:trHeight w:val="19"/>
        </w:trPr>
        <w:tc>
          <w:tcPr>
            <w:tcW w:w="3430" w:type="dxa"/>
            <w:vMerge w:val="restart"/>
            <w:shd w:val="clear" w:color="auto" w:fill="auto"/>
            <w:vAlign w:val="center"/>
            <w:hideMark/>
          </w:tcPr>
          <w:p w14:paraId="7A7AD618"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lang w:val="en-US"/>
              </w:rPr>
              <w:t>Energy management systems/ smart meters monitoring</w:t>
            </w:r>
          </w:p>
        </w:tc>
        <w:tc>
          <w:tcPr>
            <w:tcW w:w="3544" w:type="dxa"/>
            <w:shd w:val="clear" w:color="auto" w:fill="auto"/>
            <w:vAlign w:val="center"/>
            <w:hideMark/>
          </w:tcPr>
          <w:p w14:paraId="5574551F"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Energy audit</w:t>
            </w:r>
          </w:p>
        </w:tc>
        <w:tc>
          <w:tcPr>
            <w:tcW w:w="572" w:type="dxa"/>
            <w:shd w:val="clear" w:color="auto" w:fill="auto"/>
            <w:noWrap/>
            <w:vAlign w:val="center"/>
            <w:hideMark/>
          </w:tcPr>
          <w:p w14:paraId="6AF27095"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71D5FAAA"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67" w:type="dxa"/>
            <w:shd w:val="clear" w:color="auto" w:fill="auto"/>
            <w:noWrap/>
            <w:vAlign w:val="center"/>
            <w:hideMark/>
          </w:tcPr>
          <w:p w14:paraId="38FE3362"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57" w:type="dxa"/>
            <w:shd w:val="clear" w:color="auto" w:fill="auto"/>
            <w:noWrap/>
            <w:vAlign w:val="center"/>
            <w:hideMark/>
          </w:tcPr>
          <w:p w14:paraId="0B061889"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03E802C2"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76BE8EC9"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0778ABB6"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4" w:type="dxa"/>
            <w:shd w:val="clear" w:color="auto" w:fill="auto"/>
            <w:noWrap/>
            <w:vAlign w:val="center"/>
            <w:hideMark/>
          </w:tcPr>
          <w:p w14:paraId="3B600DCE"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709" w:type="dxa"/>
            <w:shd w:val="clear" w:color="auto" w:fill="auto"/>
            <w:noWrap/>
            <w:vAlign w:val="center"/>
            <w:hideMark/>
          </w:tcPr>
          <w:p w14:paraId="6EFE6383" w14:textId="77777777" w:rsidR="00815B87" w:rsidRPr="00443299" w:rsidRDefault="00815B87"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6/8</w:t>
            </w:r>
          </w:p>
        </w:tc>
      </w:tr>
      <w:tr w:rsidR="006C24AE" w:rsidRPr="00443299" w14:paraId="6D7EA956" w14:textId="77777777" w:rsidTr="00600909">
        <w:trPr>
          <w:cantSplit/>
          <w:trHeight w:val="19"/>
        </w:trPr>
        <w:tc>
          <w:tcPr>
            <w:tcW w:w="3430" w:type="dxa"/>
            <w:vMerge/>
            <w:shd w:val="clear" w:color="auto" w:fill="auto"/>
            <w:vAlign w:val="center"/>
            <w:hideMark/>
          </w:tcPr>
          <w:p w14:paraId="1C9F5973" w14:textId="77777777" w:rsidR="00815B87" w:rsidRPr="00443299" w:rsidRDefault="00815B87" w:rsidP="008E4EAA">
            <w:pPr>
              <w:contextualSpacing/>
              <w:jc w:val="center"/>
              <w:rPr>
                <w:rFonts w:ascii="Times New Roman" w:hAnsi="Times New Roman" w:cs="Times New Roman"/>
                <w:sz w:val="16"/>
                <w:szCs w:val="16"/>
                <w:lang w:val="en-GB"/>
              </w:rPr>
            </w:pPr>
          </w:p>
        </w:tc>
        <w:tc>
          <w:tcPr>
            <w:tcW w:w="3544" w:type="dxa"/>
            <w:shd w:val="clear" w:color="auto" w:fill="auto"/>
            <w:vAlign w:val="center"/>
            <w:hideMark/>
          </w:tcPr>
          <w:p w14:paraId="28374587" w14:textId="04D90A01" w:rsidR="00815B87" w:rsidRPr="00443299" w:rsidRDefault="00815B87" w:rsidP="008E4EAA">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Measurement</w:t>
            </w:r>
            <w:proofErr w:type="spellEnd"/>
            <w:r w:rsidRPr="00443299">
              <w:rPr>
                <w:rFonts w:ascii="Times New Roman" w:hAnsi="Times New Roman" w:cs="Times New Roman"/>
                <w:sz w:val="16"/>
                <w:szCs w:val="16"/>
              </w:rPr>
              <w:t xml:space="preserve">&amp; </w:t>
            </w:r>
            <w:proofErr w:type="spellStart"/>
            <w:r w:rsidRPr="00443299">
              <w:rPr>
                <w:rFonts w:ascii="Times New Roman" w:hAnsi="Times New Roman" w:cs="Times New Roman"/>
                <w:sz w:val="16"/>
                <w:szCs w:val="16"/>
              </w:rPr>
              <w:t>Verification</w:t>
            </w:r>
            <w:proofErr w:type="spellEnd"/>
          </w:p>
        </w:tc>
        <w:tc>
          <w:tcPr>
            <w:tcW w:w="572" w:type="dxa"/>
            <w:shd w:val="clear" w:color="auto" w:fill="auto"/>
            <w:noWrap/>
            <w:vAlign w:val="center"/>
            <w:hideMark/>
          </w:tcPr>
          <w:p w14:paraId="6B732116"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3AC9290D"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67" w:type="dxa"/>
            <w:shd w:val="clear" w:color="auto" w:fill="auto"/>
            <w:noWrap/>
            <w:vAlign w:val="center"/>
            <w:hideMark/>
          </w:tcPr>
          <w:p w14:paraId="5238AC77"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57" w:type="dxa"/>
            <w:shd w:val="clear" w:color="auto" w:fill="auto"/>
            <w:noWrap/>
            <w:vAlign w:val="center"/>
            <w:hideMark/>
          </w:tcPr>
          <w:p w14:paraId="633D3BC7"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3F2B265F"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756BE59F"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4755002B"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4" w:type="dxa"/>
            <w:shd w:val="clear" w:color="auto" w:fill="auto"/>
            <w:noWrap/>
            <w:vAlign w:val="center"/>
            <w:hideMark/>
          </w:tcPr>
          <w:p w14:paraId="22F451C2"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709" w:type="dxa"/>
            <w:shd w:val="clear" w:color="auto" w:fill="auto"/>
            <w:noWrap/>
            <w:vAlign w:val="center"/>
            <w:hideMark/>
          </w:tcPr>
          <w:p w14:paraId="11F134AE" w14:textId="77777777" w:rsidR="00815B87" w:rsidRPr="00443299" w:rsidRDefault="00815B87"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7/8</w:t>
            </w:r>
          </w:p>
        </w:tc>
      </w:tr>
      <w:tr w:rsidR="00EE473E" w:rsidRPr="00443299" w14:paraId="1D3A6C77" w14:textId="77777777" w:rsidTr="00600909">
        <w:trPr>
          <w:cantSplit/>
          <w:trHeight w:val="19"/>
        </w:trPr>
        <w:tc>
          <w:tcPr>
            <w:tcW w:w="3430" w:type="dxa"/>
            <w:shd w:val="clear" w:color="auto" w:fill="auto"/>
            <w:vAlign w:val="center"/>
            <w:hideMark/>
          </w:tcPr>
          <w:p w14:paraId="2F3335F0" w14:textId="156185BC"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Project management</w:t>
            </w:r>
          </w:p>
        </w:tc>
        <w:tc>
          <w:tcPr>
            <w:tcW w:w="3544" w:type="dxa"/>
            <w:shd w:val="clear" w:color="auto" w:fill="auto"/>
            <w:vAlign w:val="center"/>
            <w:hideMark/>
          </w:tcPr>
          <w:p w14:paraId="5AA90F07"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 xml:space="preserve">Project </w:t>
            </w:r>
            <w:proofErr w:type="spellStart"/>
            <w:r w:rsidRPr="00443299">
              <w:rPr>
                <w:rFonts w:ascii="Times New Roman" w:hAnsi="Times New Roman" w:cs="Times New Roman"/>
                <w:sz w:val="16"/>
                <w:szCs w:val="16"/>
              </w:rPr>
              <w:t>evaluation</w:t>
            </w:r>
            <w:proofErr w:type="spellEnd"/>
          </w:p>
        </w:tc>
        <w:tc>
          <w:tcPr>
            <w:tcW w:w="572" w:type="dxa"/>
            <w:shd w:val="clear" w:color="auto" w:fill="auto"/>
            <w:noWrap/>
            <w:vAlign w:val="center"/>
            <w:hideMark/>
          </w:tcPr>
          <w:p w14:paraId="22B26D64" w14:textId="1B54A6B5"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321B53BF" w14:textId="77777777" w:rsidR="00EE473E" w:rsidRPr="00443299" w:rsidRDefault="00EE473E" w:rsidP="00EE473E">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67" w:type="dxa"/>
            <w:shd w:val="clear" w:color="auto" w:fill="auto"/>
            <w:noWrap/>
            <w:vAlign w:val="center"/>
            <w:hideMark/>
          </w:tcPr>
          <w:p w14:paraId="5D6885A0" w14:textId="77777777" w:rsidR="00EE473E" w:rsidRPr="00443299" w:rsidRDefault="00EE473E" w:rsidP="00EE473E">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57" w:type="dxa"/>
            <w:shd w:val="clear" w:color="auto" w:fill="auto"/>
            <w:noWrap/>
            <w:vAlign w:val="center"/>
            <w:hideMark/>
          </w:tcPr>
          <w:p w14:paraId="0DDB30A8" w14:textId="77777777" w:rsidR="00EE473E" w:rsidRPr="00443299" w:rsidRDefault="00EE473E" w:rsidP="00EE473E">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2CE6553B" w14:textId="77777777" w:rsidR="00EE473E" w:rsidRPr="00443299" w:rsidRDefault="00EE473E" w:rsidP="00EE473E">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1B6074C1" w14:textId="77777777" w:rsidR="00EE473E" w:rsidRPr="00443299" w:rsidRDefault="00EE473E" w:rsidP="00EE473E">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hideMark/>
          </w:tcPr>
          <w:p w14:paraId="5E6BCC0E" w14:textId="198C4100"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hideMark/>
          </w:tcPr>
          <w:p w14:paraId="68801AE9" w14:textId="34A66F46"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15955715" w14:textId="77777777" w:rsidR="00EE473E" w:rsidRPr="00443299" w:rsidRDefault="00EE473E" w:rsidP="00EE473E">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5/5</w:t>
            </w:r>
          </w:p>
        </w:tc>
      </w:tr>
      <w:tr w:rsidR="00EE473E" w:rsidRPr="00443299" w14:paraId="6899BFA7" w14:textId="77777777" w:rsidTr="00600909">
        <w:trPr>
          <w:cantSplit/>
          <w:trHeight w:val="19"/>
        </w:trPr>
        <w:tc>
          <w:tcPr>
            <w:tcW w:w="3430" w:type="dxa"/>
            <w:shd w:val="clear" w:color="auto" w:fill="auto"/>
            <w:vAlign w:val="center"/>
            <w:hideMark/>
          </w:tcPr>
          <w:p w14:paraId="655FCEAB" w14:textId="595427B4"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Monitoring</w:t>
            </w:r>
          </w:p>
        </w:tc>
        <w:tc>
          <w:tcPr>
            <w:tcW w:w="3544" w:type="dxa"/>
            <w:shd w:val="clear" w:color="auto" w:fill="auto"/>
            <w:vAlign w:val="center"/>
            <w:hideMark/>
          </w:tcPr>
          <w:p w14:paraId="2788743A" w14:textId="0C841D41" w:rsidR="00EE473E" w:rsidRPr="00443299" w:rsidRDefault="00EE473E" w:rsidP="00EE473E">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Measurement</w:t>
            </w:r>
            <w:proofErr w:type="spellEnd"/>
            <w:r w:rsidRPr="00443299">
              <w:rPr>
                <w:rFonts w:ascii="Times New Roman" w:hAnsi="Times New Roman" w:cs="Times New Roman"/>
                <w:sz w:val="16"/>
                <w:szCs w:val="16"/>
              </w:rPr>
              <w:t xml:space="preserve">&amp; </w:t>
            </w:r>
            <w:proofErr w:type="spellStart"/>
            <w:r w:rsidRPr="00443299">
              <w:rPr>
                <w:rFonts w:ascii="Times New Roman" w:hAnsi="Times New Roman" w:cs="Times New Roman"/>
                <w:sz w:val="16"/>
                <w:szCs w:val="16"/>
              </w:rPr>
              <w:t>Verification</w:t>
            </w:r>
            <w:proofErr w:type="spellEnd"/>
          </w:p>
        </w:tc>
        <w:tc>
          <w:tcPr>
            <w:tcW w:w="572" w:type="dxa"/>
            <w:shd w:val="clear" w:color="auto" w:fill="auto"/>
            <w:noWrap/>
            <w:vAlign w:val="center"/>
            <w:hideMark/>
          </w:tcPr>
          <w:p w14:paraId="38DFA372" w14:textId="77777777" w:rsidR="00EE473E" w:rsidRPr="00443299" w:rsidRDefault="00EE473E" w:rsidP="00EE473E">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768E261A" w14:textId="77777777" w:rsidR="00EE473E" w:rsidRPr="00443299" w:rsidRDefault="00EE473E" w:rsidP="00EE473E">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67" w:type="dxa"/>
            <w:shd w:val="clear" w:color="auto" w:fill="auto"/>
            <w:noWrap/>
            <w:vAlign w:val="center"/>
            <w:hideMark/>
          </w:tcPr>
          <w:p w14:paraId="46589D8B" w14:textId="77777777" w:rsidR="00EE473E" w:rsidRPr="00443299" w:rsidRDefault="00EE473E" w:rsidP="00EE473E">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57" w:type="dxa"/>
            <w:shd w:val="clear" w:color="auto" w:fill="auto"/>
            <w:noWrap/>
            <w:vAlign w:val="center"/>
            <w:hideMark/>
          </w:tcPr>
          <w:p w14:paraId="50A0BF21" w14:textId="77777777" w:rsidR="00EE473E" w:rsidRPr="00443299" w:rsidRDefault="00EE473E" w:rsidP="00EE473E">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41D12277" w14:textId="77777777" w:rsidR="00EE473E" w:rsidRPr="00443299" w:rsidRDefault="00EE473E" w:rsidP="00EE473E">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0F240208" w14:textId="77777777" w:rsidR="00EE473E" w:rsidRPr="00443299" w:rsidRDefault="00EE473E" w:rsidP="00EE473E">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736E955D" w14:textId="77777777" w:rsidR="00EE473E" w:rsidRPr="00443299" w:rsidRDefault="00EE473E" w:rsidP="00EE473E">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4" w:type="dxa"/>
            <w:shd w:val="clear" w:color="auto" w:fill="auto"/>
            <w:noWrap/>
            <w:hideMark/>
          </w:tcPr>
          <w:p w14:paraId="74651448" w14:textId="700794D6"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64C805F7" w14:textId="77777777" w:rsidR="00EE473E" w:rsidRPr="00443299" w:rsidRDefault="00EE473E" w:rsidP="00EE473E">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7/7</w:t>
            </w:r>
          </w:p>
        </w:tc>
      </w:tr>
      <w:tr w:rsidR="00EE473E" w:rsidRPr="00443299" w14:paraId="205736AA" w14:textId="77777777" w:rsidTr="00600909">
        <w:trPr>
          <w:cantSplit/>
          <w:trHeight w:val="19"/>
        </w:trPr>
        <w:tc>
          <w:tcPr>
            <w:tcW w:w="3430" w:type="dxa"/>
            <w:shd w:val="clear" w:color="auto" w:fill="auto"/>
            <w:vAlign w:val="center"/>
            <w:hideMark/>
          </w:tcPr>
          <w:p w14:paraId="6D5A4B39"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Demand-side management</w:t>
            </w:r>
          </w:p>
        </w:tc>
        <w:tc>
          <w:tcPr>
            <w:tcW w:w="3544" w:type="dxa"/>
            <w:shd w:val="clear" w:color="auto" w:fill="auto"/>
            <w:vAlign w:val="center"/>
            <w:hideMark/>
          </w:tcPr>
          <w:p w14:paraId="3C04B694"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Project design</w:t>
            </w:r>
          </w:p>
        </w:tc>
        <w:tc>
          <w:tcPr>
            <w:tcW w:w="572" w:type="dxa"/>
            <w:shd w:val="clear" w:color="auto" w:fill="auto"/>
            <w:noWrap/>
            <w:vAlign w:val="center"/>
            <w:hideMark/>
          </w:tcPr>
          <w:p w14:paraId="1BDD22C3" w14:textId="6DE5CFB9"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0D8B41E6" w14:textId="77777777" w:rsidR="00EE473E" w:rsidRPr="00443299" w:rsidRDefault="00EE473E" w:rsidP="00EE473E">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67" w:type="dxa"/>
            <w:shd w:val="clear" w:color="auto" w:fill="auto"/>
            <w:noWrap/>
            <w:vAlign w:val="center"/>
            <w:hideMark/>
          </w:tcPr>
          <w:p w14:paraId="326BCABB" w14:textId="77777777" w:rsidR="00EE473E" w:rsidRPr="00443299" w:rsidRDefault="00EE473E" w:rsidP="00EE473E">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57" w:type="dxa"/>
            <w:shd w:val="clear" w:color="auto" w:fill="auto"/>
            <w:noWrap/>
            <w:vAlign w:val="center"/>
            <w:hideMark/>
          </w:tcPr>
          <w:p w14:paraId="6C4D27EC" w14:textId="245EE152"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67016738" w14:textId="77777777" w:rsidR="00EE473E" w:rsidRPr="00443299" w:rsidRDefault="00EE473E" w:rsidP="00EE473E">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3BE1AB22" w14:textId="77777777" w:rsidR="00EE473E" w:rsidRPr="00443299" w:rsidRDefault="00EE473E" w:rsidP="00EE473E">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5B6EFE62" w14:textId="66F6DD08"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hideMark/>
          </w:tcPr>
          <w:p w14:paraId="4C21D6EF" w14:textId="278A585F"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493F66CA" w14:textId="77777777" w:rsidR="00EE473E" w:rsidRPr="00443299" w:rsidRDefault="00EE473E" w:rsidP="00EE473E">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4/4</w:t>
            </w:r>
          </w:p>
        </w:tc>
      </w:tr>
      <w:tr w:rsidR="00EE473E" w:rsidRPr="00443299" w14:paraId="03859D5B" w14:textId="77777777" w:rsidTr="00600909">
        <w:trPr>
          <w:cantSplit/>
          <w:trHeight w:val="19"/>
        </w:trPr>
        <w:tc>
          <w:tcPr>
            <w:tcW w:w="3430" w:type="dxa"/>
            <w:shd w:val="clear" w:color="auto" w:fill="auto"/>
            <w:vAlign w:val="center"/>
            <w:hideMark/>
          </w:tcPr>
          <w:p w14:paraId="4CD8E515" w14:textId="4362F991" w:rsidR="00EE473E" w:rsidRPr="00443299" w:rsidRDefault="00EE473E" w:rsidP="00EE473E">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Equipment</w:t>
            </w:r>
            <w:proofErr w:type="spellEnd"/>
            <w:r w:rsidRPr="00443299">
              <w:rPr>
                <w:rFonts w:ascii="Times New Roman" w:hAnsi="Times New Roman" w:cs="Times New Roman"/>
                <w:sz w:val="16"/>
                <w:szCs w:val="16"/>
              </w:rPr>
              <w:t xml:space="preserve"> supply</w:t>
            </w:r>
          </w:p>
        </w:tc>
        <w:tc>
          <w:tcPr>
            <w:tcW w:w="3544" w:type="dxa"/>
            <w:shd w:val="clear" w:color="auto" w:fill="auto"/>
            <w:vAlign w:val="center"/>
            <w:hideMark/>
          </w:tcPr>
          <w:p w14:paraId="37D941DA" w14:textId="77777777" w:rsidR="00EE473E" w:rsidRPr="00443299" w:rsidRDefault="00EE473E" w:rsidP="00EE473E">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Subcontractor</w:t>
            </w:r>
            <w:proofErr w:type="spellEnd"/>
            <w:r w:rsidRPr="00443299">
              <w:rPr>
                <w:rFonts w:ascii="Times New Roman" w:hAnsi="Times New Roman" w:cs="Times New Roman"/>
                <w:sz w:val="16"/>
                <w:szCs w:val="16"/>
              </w:rPr>
              <w:t xml:space="preserve"> management</w:t>
            </w:r>
          </w:p>
        </w:tc>
        <w:tc>
          <w:tcPr>
            <w:tcW w:w="572" w:type="dxa"/>
            <w:shd w:val="clear" w:color="auto" w:fill="auto"/>
            <w:noWrap/>
            <w:vAlign w:val="center"/>
            <w:hideMark/>
          </w:tcPr>
          <w:p w14:paraId="24C01F44" w14:textId="77777777" w:rsidR="00EE473E" w:rsidRPr="00443299" w:rsidRDefault="00EE473E" w:rsidP="00EE473E">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797C29B9" w14:textId="77777777" w:rsidR="00EE473E" w:rsidRPr="00443299" w:rsidRDefault="00EE473E" w:rsidP="00EE473E">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67" w:type="dxa"/>
            <w:shd w:val="clear" w:color="auto" w:fill="auto"/>
            <w:noWrap/>
            <w:vAlign w:val="center"/>
            <w:hideMark/>
          </w:tcPr>
          <w:p w14:paraId="2B599CFD" w14:textId="016CED89"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57" w:type="dxa"/>
            <w:shd w:val="clear" w:color="auto" w:fill="auto"/>
            <w:noWrap/>
            <w:vAlign w:val="center"/>
            <w:hideMark/>
          </w:tcPr>
          <w:p w14:paraId="27E85646" w14:textId="77777777" w:rsidR="00EE473E" w:rsidRPr="00443299" w:rsidRDefault="00EE473E" w:rsidP="00EE473E">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17429665" w14:textId="77777777" w:rsidR="00EE473E" w:rsidRPr="00443299" w:rsidRDefault="00EE473E" w:rsidP="00EE473E">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hideMark/>
          </w:tcPr>
          <w:p w14:paraId="709067CC" w14:textId="4AE15D03"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hideMark/>
          </w:tcPr>
          <w:p w14:paraId="6EEAE568" w14:textId="42BA176E"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446FC0FD" w14:textId="77777777" w:rsidR="00EE473E" w:rsidRPr="00443299" w:rsidRDefault="00EE473E" w:rsidP="00EE473E">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709" w:type="dxa"/>
            <w:shd w:val="clear" w:color="auto" w:fill="auto"/>
            <w:noWrap/>
            <w:vAlign w:val="center"/>
            <w:hideMark/>
          </w:tcPr>
          <w:p w14:paraId="0E4B8DA5" w14:textId="77777777" w:rsidR="00EE473E" w:rsidRPr="00443299" w:rsidRDefault="00EE473E" w:rsidP="00EE473E">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5/5</w:t>
            </w:r>
          </w:p>
        </w:tc>
      </w:tr>
      <w:tr w:rsidR="006C24AE" w:rsidRPr="00443299" w14:paraId="7930F5E7" w14:textId="77777777" w:rsidTr="00600909">
        <w:trPr>
          <w:cantSplit/>
          <w:trHeight w:val="19"/>
        </w:trPr>
        <w:tc>
          <w:tcPr>
            <w:tcW w:w="3430" w:type="dxa"/>
            <w:shd w:val="clear" w:color="auto" w:fill="auto"/>
            <w:vAlign w:val="center"/>
            <w:hideMark/>
          </w:tcPr>
          <w:p w14:paraId="37F25831"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 xml:space="preserve">Technical </w:t>
            </w:r>
            <w:proofErr w:type="spellStart"/>
            <w:r w:rsidRPr="00443299">
              <w:rPr>
                <w:rFonts w:ascii="Times New Roman" w:hAnsi="Times New Roman" w:cs="Times New Roman"/>
                <w:sz w:val="16"/>
                <w:szCs w:val="16"/>
              </w:rPr>
              <w:t>feasibility</w:t>
            </w:r>
            <w:proofErr w:type="spellEnd"/>
            <w:r w:rsidRPr="00443299">
              <w:rPr>
                <w:rFonts w:ascii="Times New Roman" w:hAnsi="Times New Roman" w:cs="Times New Roman"/>
                <w:sz w:val="16"/>
                <w:szCs w:val="16"/>
              </w:rPr>
              <w:t xml:space="preserve"> study</w:t>
            </w:r>
          </w:p>
        </w:tc>
        <w:tc>
          <w:tcPr>
            <w:tcW w:w="3544" w:type="dxa"/>
            <w:shd w:val="clear" w:color="auto" w:fill="auto"/>
            <w:vAlign w:val="center"/>
            <w:hideMark/>
          </w:tcPr>
          <w:p w14:paraId="672E291D"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Project design</w:t>
            </w:r>
          </w:p>
        </w:tc>
        <w:tc>
          <w:tcPr>
            <w:tcW w:w="572" w:type="dxa"/>
            <w:shd w:val="clear" w:color="auto" w:fill="auto"/>
            <w:noWrap/>
            <w:vAlign w:val="center"/>
            <w:hideMark/>
          </w:tcPr>
          <w:p w14:paraId="70EC2B27"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2F406D68"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67" w:type="dxa"/>
            <w:shd w:val="clear" w:color="auto" w:fill="auto"/>
            <w:noWrap/>
            <w:vAlign w:val="center"/>
            <w:hideMark/>
          </w:tcPr>
          <w:p w14:paraId="55B1FA88"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57" w:type="dxa"/>
            <w:shd w:val="clear" w:color="auto" w:fill="auto"/>
            <w:noWrap/>
            <w:vAlign w:val="center"/>
            <w:hideMark/>
          </w:tcPr>
          <w:p w14:paraId="27E525C0"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1CE5F145"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3C65B896"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25672823"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4" w:type="dxa"/>
            <w:shd w:val="clear" w:color="auto" w:fill="auto"/>
            <w:noWrap/>
            <w:vAlign w:val="center"/>
            <w:hideMark/>
          </w:tcPr>
          <w:p w14:paraId="017B91CC"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709" w:type="dxa"/>
            <w:shd w:val="clear" w:color="auto" w:fill="auto"/>
            <w:noWrap/>
            <w:vAlign w:val="center"/>
            <w:hideMark/>
          </w:tcPr>
          <w:p w14:paraId="7C94F2BB" w14:textId="77777777" w:rsidR="00815B87" w:rsidRPr="00443299" w:rsidRDefault="00815B87"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8/8</w:t>
            </w:r>
          </w:p>
        </w:tc>
      </w:tr>
      <w:tr w:rsidR="006C24AE" w:rsidRPr="00443299" w14:paraId="3ECE6B19" w14:textId="77777777" w:rsidTr="00600909">
        <w:trPr>
          <w:cantSplit/>
          <w:trHeight w:val="19"/>
        </w:trPr>
        <w:tc>
          <w:tcPr>
            <w:tcW w:w="3430" w:type="dxa"/>
            <w:shd w:val="clear" w:color="auto" w:fill="auto"/>
            <w:vAlign w:val="center"/>
            <w:hideMark/>
          </w:tcPr>
          <w:p w14:paraId="6656A1F7"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 xml:space="preserve">Project </w:t>
            </w:r>
            <w:proofErr w:type="spellStart"/>
            <w:r w:rsidRPr="00443299">
              <w:rPr>
                <w:rFonts w:ascii="Times New Roman" w:hAnsi="Times New Roman" w:cs="Times New Roman"/>
                <w:sz w:val="16"/>
                <w:szCs w:val="16"/>
              </w:rPr>
              <w:t>evaluation</w:t>
            </w:r>
            <w:proofErr w:type="spellEnd"/>
          </w:p>
        </w:tc>
        <w:tc>
          <w:tcPr>
            <w:tcW w:w="3544" w:type="dxa"/>
            <w:shd w:val="clear" w:color="auto" w:fill="auto"/>
            <w:vAlign w:val="center"/>
            <w:hideMark/>
          </w:tcPr>
          <w:p w14:paraId="24907519" w14:textId="470CF6EF" w:rsidR="00815B87" w:rsidRPr="00443299" w:rsidRDefault="00815B87" w:rsidP="008E4EAA">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sz w:val="16"/>
                <w:szCs w:val="16"/>
              </w:rPr>
              <w:t>Measurement</w:t>
            </w:r>
            <w:proofErr w:type="spellEnd"/>
            <w:r w:rsidRPr="00443299">
              <w:rPr>
                <w:rFonts w:ascii="Times New Roman" w:hAnsi="Times New Roman" w:cs="Times New Roman"/>
                <w:sz w:val="16"/>
                <w:szCs w:val="16"/>
              </w:rPr>
              <w:t xml:space="preserve">&amp; </w:t>
            </w:r>
            <w:proofErr w:type="spellStart"/>
            <w:r w:rsidRPr="00443299">
              <w:rPr>
                <w:rFonts w:ascii="Times New Roman" w:hAnsi="Times New Roman" w:cs="Times New Roman"/>
                <w:sz w:val="16"/>
                <w:szCs w:val="16"/>
              </w:rPr>
              <w:t>Verification</w:t>
            </w:r>
            <w:proofErr w:type="spellEnd"/>
          </w:p>
        </w:tc>
        <w:tc>
          <w:tcPr>
            <w:tcW w:w="572" w:type="dxa"/>
            <w:shd w:val="clear" w:color="auto" w:fill="auto"/>
            <w:noWrap/>
            <w:vAlign w:val="center"/>
            <w:hideMark/>
          </w:tcPr>
          <w:p w14:paraId="54E8F6EE"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0855E0CE"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67" w:type="dxa"/>
            <w:shd w:val="clear" w:color="auto" w:fill="auto"/>
            <w:noWrap/>
            <w:vAlign w:val="center"/>
            <w:hideMark/>
          </w:tcPr>
          <w:p w14:paraId="619DF83B"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57" w:type="dxa"/>
            <w:shd w:val="clear" w:color="auto" w:fill="auto"/>
            <w:noWrap/>
            <w:vAlign w:val="center"/>
            <w:hideMark/>
          </w:tcPr>
          <w:p w14:paraId="0448CE86"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78278B0C"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200E372F"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5C67C83C"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4" w:type="dxa"/>
            <w:shd w:val="clear" w:color="auto" w:fill="auto"/>
            <w:noWrap/>
            <w:vAlign w:val="center"/>
            <w:hideMark/>
          </w:tcPr>
          <w:p w14:paraId="14798E8D"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709" w:type="dxa"/>
            <w:shd w:val="clear" w:color="auto" w:fill="auto"/>
            <w:noWrap/>
            <w:vAlign w:val="center"/>
            <w:hideMark/>
          </w:tcPr>
          <w:p w14:paraId="165E6827" w14:textId="77777777" w:rsidR="00815B87" w:rsidRPr="00443299" w:rsidRDefault="00815B87"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sz w:val="16"/>
                <w:szCs w:val="16"/>
              </w:rPr>
              <w:t>6/8</w:t>
            </w:r>
          </w:p>
        </w:tc>
      </w:tr>
      <w:tr w:rsidR="00683FF9" w:rsidRPr="00443299" w14:paraId="6EC78233" w14:textId="77777777" w:rsidTr="00600909">
        <w:trPr>
          <w:gridAfter w:val="1"/>
          <w:wAfter w:w="704" w:type="dxa"/>
          <w:cantSplit/>
          <w:trHeight w:val="19"/>
        </w:trPr>
        <w:tc>
          <w:tcPr>
            <w:tcW w:w="11537" w:type="dxa"/>
            <w:gridSpan w:val="10"/>
            <w:shd w:val="clear" w:color="auto" w:fill="auto"/>
            <w:vAlign w:val="center"/>
            <w:hideMark/>
          </w:tcPr>
          <w:p w14:paraId="3DECB568" w14:textId="77777777" w:rsidR="00A25A0F" w:rsidRPr="00443299" w:rsidRDefault="00A25A0F" w:rsidP="008E4EAA">
            <w:pPr>
              <w:contextualSpacing/>
              <w:jc w:val="center"/>
              <w:rPr>
                <w:rFonts w:ascii="Times New Roman" w:hAnsi="Times New Roman" w:cs="Times New Roman"/>
                <w:b/>
                <w:bCs/>
                <w:sz w:val="15"/>
                <w:szCs w:val="15"/>
                <w:lang w:val="en-GB"/>
              </w:rPr>
            </w:pPr>
          </w:p>
          <w:p w14:paraId="0FEF6A23" w14:textId="1477405C" w:rsidR="00815B87" w:rsidRPr="00443299" w:rsidRDefault="006C24AE" w:rsidP="008E4EAA">
            <w:pPr>
              <w:contextualSpacing/>
              <w:jc w:val="center"/>
              <w:rPr>
                <w:rFonts w:ascii="Times New Roman" w:hAnsi="Times New Roman" w:cs="Times New Roman"/>
                <w:b/>
                <w:bCs/>
                <w:sz w:val="15"/>
                <w:szCs w:val="15"/>
                <w:lang w:val="en-GB"/>
              </w:rPr>
            </w:pPr>
            <w:r w:rsidRPr="00443299">
              <w:rPr>
                <w:rFonts w:ascii="Times New Roman" w:hAnsi="Times New Roman" w:cs="Times New Roman"/>
                <w:b/>
                <w:bCs/>
                <w:sz w:val="15"/>
                <w:szCs w:val="15"/>
                <w:lang w:val="en-US"/>
              </w:rPr>
              <w:t xml:space="preserve">Specific service 1 related to Technology 1 (currently offered) </w:t>
            </w:r>
            <w:r w:rsidRPr="00443299">
              <w:rPr>
                <w:rFonts w:ascii="Times New Roman" w:hAnsi="Times New Roman" w:cs="Times New Roman"/>
                <w:sz w:val="15"/>
                <w:szCs w:val="15"/>
                <w:lang w:val="en-GB"/>
              </w:rPr>
              <w:sym w:font="Symbol" w:char="F0AE"/>
            </w:r>
            <w:r w:rsidRPr="00443299">
              <w:rPr>
                <w:rFonts w:ascii="Times New Roman" w:hAnsi="Times New Roman" w:cs="Times New Roman"/>
                <w:sz w:val="15"/>
                <w:szCs w:val="15"/>
                <w:lang w:val="en-GB"/>
              </w:rPr>
              <w:t xml:space="preserve"> </w:t>
            </w:r>
            <w:r w:rsidRPr="00443299">
              <w:rPr>
                <w:rFonts w:ascii="Times New Roman" w:hAnsi="Times New Roman" w:cs="Times New Roman"/>
                <w:b/>
                <w:bCs/>
                <w:sz w:val="15"/>
                <w:szCs w:val="15"/>
                <w:lang w:val="en-GB"/>
              </w:rPr>
              <w:t>Specific service 2 related to technology 1 (opportunity that could be exploited)</w:t>
            </w:r>
          </w:p>
        </w:tc>
      </w:tr>
      <w:tr w:rsidR="00EE473E" w:rsidRPr="00443299" w14:paraId="33C0D4E3" w14:textId="77777777" w:rsidTr="00600909">
        <w:trPr>
          <w:cantSplit/>
          <w:trHeight w:val="19"/>
        </w:trPr>
        <w:tc>
          <w:tcPr>
            <w:tcW w:w="3430" w:type="dxa"/>
            <w:vMerge w:val="restart"/>
            <w:shd w:val="clear" w:color="auto" w:fill="auto"/>
            <w:vAlign w:val="center"/>
            <w:hideMark/>
          </w:tcPr>
          <w:p w14:paraId="76DAD549" w14:textId="5769FEB2" w:rsidR="00EE473E" w:rsidRPr="00443299" w:rsidRDefault="00EE473E" w:rsidP="00EE473E">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color w:val="000000"/>
                <w:sz w:val="16"/>
                <w:szCs w:val="16"/>
              </w:rPr>
              <w:t>Equipment</w:t>
            </w:r>
            <w:proofErr w:type="spellEnd"/>
            <w:r w:rsidRPr="00443299">
              <w:rPr>
                <w:rFonts w:ascii="Times New Roman" w:hAnsi="Times New Roman" w:cs="Times New Roman"/>
                <w:color w:val="000000"/>
                <w:sz w:val="16"/>
                <w:szCs w:val="16"/>
              </w:rPr>
              <w:t xml:space="preserve"> supply</w:t>
            </w:r>
          </w:p>
        </w:tc>
        <w:tc>
          <w:tcPr>
            <w:tcW w:w="3544" w:type="dxa"/>
            <w:shd w:val="clear" w:color="auto" w:fill="auto"/>
            <w:vAlign w:val="center"/>
            <w:hideMark/>
          </w:tcPr>
          <w:p w14:paraId="44354DFA"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 xml:space="preserve">Staff training (on </w:t>
            </w:r>
            <w:proofErr w:type="spellStart"/>
            <w:r w:rsidRPr="00443299">
              <w:rPr>
                <w:rFonts w:ascii="Times New Roman" w:hAnsi="Times New Roman" w:cs="Times New Roman"/>
                <w:color w:val="000000"/>
                <w:sz w:val="16"/>
                <w:szCs w:val="16"/>
              </w:rPr>
              <w:t>technologies</w:t>
            </w:r>
            <w:proofErr w:type="spellEnd"/>
            <w:r w:rsidRPr="00443299">
              <w:rPr>
                <w:rFonts w:ascii="Times New Roman" w:hAnsi="Times New Roman" w:cs="Times New Roman"/>
                <w:color w:val="000000"/>
                <w:sz w:val="16"/>
                <w:szCs w:val="16"/>
              </w:rPr>
              <w:t>)</w:t>
            </w:r>
          </w:p>
        </w:tc>
        <w:tc>
          <w:tcPr>
            <w:tcW w:w="572" w:type="dxa"/>
            <w:shd w:val="clear" w:color="auto" w:fill="auto"/>
            <w:noWrap/>
            <w:vAlign w:val="center"/>
            <w:hideMark/>
          </w:tcPr>
          <w:p w14:paraId="4BFD3E6B"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4D507D77"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67" w:type="dxa"/>
            <w:shd w:val="clear" w:color="auto" w:fill="auto"/>
            <w:noWrap/>
            <w:hideMark/>
          </w:tcPr>
          <w:p w14:paraId="23EA1BF8" w14:textId="7821A602"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57" w:type="dxa"/>
            <w:shd w:val="clear" w:color="auto" w:fill="auto"/>
            <w:noWrap/>
            <w:vAlign w:val="center"/>
            <w:hideMark/>
          </w:tcPr>
          <w:p w14:paraId="673FB57C"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12223F53"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hideMark/>
          </w:tcPr>
          <w:p w14:paraId="46E40E7F" w14:textId="3DEA8CC5"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hideMark/>
          </w:tcPr>
          <w:p w14:paraId="360CF295" w14:textId="6A2726B9"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29C30CCE"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709" w:type="dxa"/>
            <w:shd w:val="clear" w:color="auto" w:fill="auto"/>
            <w:noWrap/>
            <w:vAlign w:val="center"/>
            <w:hideMark/>
          </w:tcPr>
          <w:p w14:paraId="3ACF0A09" w14:textId="77777777" w:rsidR="00EE473E" w:rsidRPr="00443299" w:rsidRDefault="00EE473E" w:rsidP="00EE473E">
            <w:pPr>
              <w:contextualSpacing/>
              <w:jc w:val="center"/>
              <w:rPr>
                <w:rFonts w:ascii="Times New Roman" w:hAnsi="Times New Roman" w:cs="Times New Roman"/>
                <w:b/>
                <w:bCs/>
                <w:sz w:val="16"/>
                <w:szCs w:val="16"/>
                <w:lang w:val="en-GB"/>
              </w:rPr>
            </w:pPr>
            <w:r w:rsidRPr="00443299">
              <w:rPr>
                <w:rFonts w:ascii="Times New Roman" w:hAnsi="Times New Roman" w:cs="Times New Roman"/>
                <w:b/>
                <w:bCs/>
                <w:color w:val="000000"/>
                <w:sz w:val="16"/>
                <w:szCs w:val="16"/>
              </w:rPr>
              <w:t>5/5</w:t>
            </w:r>
          </w:p>
        </w:tc>
      </w:tr>
      <w:tr w:rsidR="00EE473E" w:rsidRPr="00443299" w14:paraId="7DFA90B4" w14:textId="77777777" w:rsidTr="00600909">
        <w:trPr>
          <w:cantSplit/>
          <w:trHeight w:val="19"/>
        </w:trPr>
        <w:tc>
          <w:tcPr>
            <w:tcW w:w="3430" w:type="dxa"/>
            <w:vMerge/>
            <w:shd w:val="clear" w:color="auto" w:fill="auto"/>
            <w:vAlign w:val="center"/>
            <w:hideMark/>
          </w:tcPr>
          <w:p w14:paraId="07B3C53C" w14:textId="77777777" w:rsidR="00EE473E" w:rsidRPr="00443299" w:rsidRDefault="00EE473E" w:rsidP="00EE473E">
            <w:pPr>
              <w:contextualSpacing/>
              <w:jc w:val="center"/>
              <w:rPr>
                <w:rFonts w:ascii="Times New Roman" w:hAnsi="Times New Roman" w:cs="Times New Roman"/>
                <w:sz w:val="16"/>
                <w:szCs w:val="16"/>
                <w:lang w:val="en-GB"/>
              </w:rPr>
            </w:pPr>
          </w:p>
        </w:tc>
        <w:tc>
          <w:tcPr>
            <w:tcW w:w="3544" w:type="dxa"/>
            <w:shd w:val="clear" w:color="auto" w:fill="auto"/>
            <w:vAlign w:val="center"/>
            <w:hideMark/>
          </w:tcPr>
          <w:p w14:paraId="16A24E30"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O&amp;M</w:t>
            </w:r>
          </w:p>
        </w:tc>
        <w:tc>
          <w:tcPr>
            <w:tcW w:w="572" w:type="dxa"/>
            <w:shd w:val="clear" w:color="auto" w:fill="auto"/>
            <w:noWrap/>
            <w:vAlign w:val="center"/>
            <w:hideMark/>
          </w:tcPr>
          <w:p w14:paraId="6B9E5489"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341E0874"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67" w:type="dxa"/>
            <w:shd w:val="clear" w:color="auto" w:fill="auto"/>
            <w:noWrap/>
            <w:hideMark/>
          </w:tcPr>
          <w:p w14:paraId="7F370734" w14:textId="7B057A25"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57" w:type="dxa"/>
            <w:shd w:val="clear" w:color="auto" w:fill="auto"/>
            <w:noWrap/>
            <w:vAlign w:val="center"/>
            <w:hideMark/>
          </w:tcPr>
          <w:p w14:paraId="7D1C5783"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43564615"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hideMark/>
          </w:tcPr>
          <w:p w14:paraId="5FCB7974" w14:textId="1C2BCFB6"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hideMark/>
          </w:tcPr>
          <w:p w14:paraId="1BFF5193" w14:textId="57CC2CBE"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2CE9469A"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709" w:type="dxa"/>
            <w:shd w:val="clear" w:color="auto" w:fill="auto"/>
            <w:noWrap/>
            <w:vAlign w:val="center"/>
            <w:hideMark/>
          </w:tcPr>
          <w:p w14:paraId="0C463F64" w14:textId="77777777" w:rsidR="00EE473E" w:rsidRPr="00443299" w:rsidRDefault="00EE473E" w:rsidP="00EE473E">
            <w:pPr>
              <w:contextualSpacing/>
              <w:jc w:val="center"/>
              <w:rPr>
                <w:rFonts w:ascii="Times New Roman" w:hAnsi="Times New Roman" w:cs="Times New Roman"/>
                <w:b/>
                <w:bCs/>
                <w:sz w:val="16"/>
                <w:szCs w:val="16"/>
                <w:lang w:val="en-GB"/>
              </w:rPr>
            </w:pPr>
            <w:r w:rsidRPr="00443299">
              <w:rPr>
                <w:rFonts w:ascii="Times New Roman" w:hAnsi="Times New Roman" w:cs="Times New Roman"/>
                <w:b/>
                <w:bCs/>
                <w:color w:val="000000"/>
                <w:sz w:val="16"/>
                <w:szCs w:val="16"/>
              </w:rPr>
              <w:t>4/5</w:t>
            </w:r>
          </w:p>
        </w:tc>
      </w:tr>
      <w:tr w:rsidR="00EE473E" w:rsidRPr="00443299" w14:paraId="189316CB" w14:textId="77777777" w:rsidTr="00600909">
        <w:trPr>
          <w:cantSplit/>
          <w:trHeight w:val="19"/>
        </w:trPr>
        <w:tc>
          <w:tcPr>
            <w:tcW w:w="3430" w:type="dxa"/>
            <w:vMerge/>
            <w:shd w:val="clear" w:color="auto" w:fill="auto"/>
            <w:vAlign w:val="center"/>
            <w:hideMark/>
          </w:tcPr>
          <w:p w14:paraId="108E3E22" w14:textId="77777777" w:rsidR="00EE473E" w:rsidRPr="00443299" w:rsidRDefault="00EE473E" w:rsidP="00EE473E">
            <w:pPr>
              <w:contextualSpacing/>
              <w:jc w:val="center"/>
              <w:rPr>
                <w:rFonts w:ascii="Times New Roman" w:hAnsi="Times New Roman" w:cs="Times New Roman"/>
                <w:sz w:val="16"/>
                <w:szCs w:val="16"/>
                <w:lang w:val="en-GB"/>
              </w:rPr>
            </w:pPr>
          </w:p>
        </w:tc>
        <w:tc>
          <w:tcPr>
            <w:tcW w:w="3544" w:type="dxa"/>
            <w:shd w:val="clear" w:color="auto" w:fill="auto"/>
            <w:vAlign w:val="center"/>
            <w:hideMark/>
          </w:tcPr>
          <w:p w14:paraId="3BF251D4"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Monitoring</w:t>
            </w:r>
          </w:p>
        </w:tc>
        <w:tc>
          <w:tcPr>
            <w:tcW w:w="572" w:type="dxa"/>
            <w:shd w:val="clear" w:color="auto" w:fill="auto"/>
            <w:noWrap/>
            <w:vAlign w:val="center"/>
            <w:hideMark/>
          </w:tcPr>
          <w:p w14:paraId="5A3A03B0"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7EAC5053"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67" w:type="dxa"/>
            <w:shd w:val="clear" w:color="auto" w:fill="auto"/>
            <w:noWrap/>
            <w:hideMark/>
          </w:tcPr>
          <w:p w14:paraId="339274BE" w14:textId="4EDD54A2"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57" w:type="dxa"/>
            <w:shd w:val="clear" w:color="auto" w:fill="auto"/>
            <w:noWrap/>
            <w:vAlign w:val="center"/>
            <w:hideMark/>
          </w:tcPr>
          <w:p w14:paraId="149568C7"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42E16645"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hideMark/>
          </w:tcPr>
          <w:p w14:paraId="5C1D45F3" w14:textId="1C049C00"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hideMark/>
          </w:tcPr>
          <w:p w14:paraId="6A114FCB" w14:textId="77E17AF9"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352F1AC1"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709" w:type="dxa"/>
            <w:shd w:val="clear" w:color="auto" w:fill="auto"/>
            <w:noWrap/>
            <w:vAlign w:val="center"/>
            <w:hideMark/>
          </w:tcPr>
          <w:p w14:paraId="6B222930" w14:textId="77777777" w:rsidR="00EE473E" w:rsidRPr="00443299" w:rsidRDefault="00EE473E" w:rsidP="00EE473E">
            <w:pPr>
              <w:contextualSpacing/>
              <w:jc w:val="center"/>
              <w:rPr>
                <w:rFonts w:ascii="Times New Roman" w:hAnsi="Times New Roman" w:cs="Times New Roman"/>
                <w:b/>
                <w:bCs/>
                <w:sz w:val="16"/>
                <w:szCs w:val="16"/>
                <w:lang w:val="en-GB"/>
              </w:rPr>
            </w:pPr>
            <w:r w:rsidRPr="00443299">
              <w:rPr>
                <w:rFonts w:ascii="Times New Roman" w:hAnsi="Times New Roman" w:cs="Times New Roman"/>
                <w:b/>
                <w:bCs/>
                <w:color w:val="000000"/>
                <w:sz w:val="16"/>
                <w:szCs w:val="16"/>
              </w:rPr>
              <w:t>4/5</w:t>
            </w:r>
          </w:p>
        </w:tc>
      </w:tr>
      <w:tr w:rsidR="006C24AE" w:rsidRPr="00443299" w14:paraId="7925BE7D" w14:textId="77777777" w:rsidTr="00600909">
        <w:trPr>
          <w:cantSplit/>
          <w:trHeight w:val="19"/>
        </w:trPr>
        <w:tc>
          <w:tcPr>
            <w:tcW w:w="3430" w:type="dxa"/>
            <w:shd w:val="clear" w:color="auto" w:fill="auto"/>
            <w:vAlign w:val="center"/>
            <w:hideMark/>
          </w:tcPr>
          <w:p w14:paraId="5DDE2311"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Monitoring</w:t>
            </w:r>
          </w:p>
        </w:tc>
        <w:tc>
          <w:tcPr>
            <w:tcW w:w="3544" w:type="dxa"/>
            <w:shd w:val="clear" w:color="auto" w:fill="auto"/>
            <w:vAlign w:val="center"/>
            <w:hideMark/>
          </w:tcPr>
          <w:p w14:paraId="2DF41B4B" w14:textId="77777777" w:rsidR="00815B87" w:rsidRPr="00443299" w:rsidRDefault="00815B87" w:rsidP="008E4EAA">
            <w:pPr>
              <w:contextualSpacing/>
              <w:jc w:val="center"/>
              <w:rPr>
                <w:rFonts w:ascii="Times New Roman" w:hAnsi="Times New Roman" w:cs="Times New Roman"/>
                <w:sz w:val="16"/>
                <w:szCs w:val="16"/>
              </w:rPr>
            </w:pPr>
            <w:r w:rsidRPr="00443299">
              <w:rPr>
                <w:rFonts w:ascii="Times New Roman" w:hAnsi="Times New Roman" w:cs="Times New Roman"/>
                <w:color w:val="000000"/>
                <w:sz w:val="16"/>
                <w:szCs w:val="16"/>
              </w:rPr>
              <w:t>O&amp;M (and vice versa)</w:t>
            </w:r>
          </w:p>
        </w:tc>
        <w:tc>
          <w:tcPr>
            <w:tcW w:w="572" w:type="dxa"/>
            <w:shd w:val="clear" w:color="auto" w:fill="auto"/>
            <w:noWrap/>
            <w:vAlign w:val="center"/>
            <w:hideMark/>
          </w:tcPr>
          <w:p w14:paraId="08C7D71A"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lang w:val="en-GB"/>
              </w:rPr>
              <w:t>✓</w:t>
            </w:r>
          </w:p>
        </w:tc>
        <w:tc>
          <w:tcPr>
            <w:tcW w:w="572" w:type="dxa"/>
            <w:shd w:val="clear" w:color="auto" w:fill="auto"/>
            <w:noWrap/>
            <w:vAlign w:val="center"/>
            <w:hideMark/>
          </w:tcPr>
          <w:p w14:paraId="7593C587"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lang w:val="en-GB"/>
              </w:rPr>
              <w:t>✓</w:t>
            </w:r>
          </w:p>
        </w:tc>
        <w:tc>
          <w:tcPr>
            <w:tcW w:w="567" w:type="dxa"/>
            <w:shd w:val="clear" w:color="auto" w:fill="auto"/>
            <w:noWrap/>
            <w:vAlign w:val="center"/>
            <w:hideMark/>
          </w:tcPr>
          <w:p w14:paraId="410DB804"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lang w:val="en-GB"/>
              </w:rPr>
              <w:t>✓</w:t>
            </w:r>
          </w:p>
        </w:tc>
        <w:tc>
          <w:tcPr>
            <w:tcW w:w="557" w:type="dxa"/>
            <w:shd w:val="clear" w:color="auto" w:fill="auto"/>
            <w:noWrap/>
            <w:vAlign w:val="center"/>
            <w:hideMark/>
          </w:tcPr>
          <w:p w14:paraId="4659418D"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lang w:val="en-GB"/>
              </w:rPr>
              <w:t>✓</w:t>
            </w:r>
          </w:p>
        </w:tc>
        <w:tc>
          <w:tcPr>
            <w:tcW w:w="572" w:type="dxa"/>
            <w:shd w:val="clear" w:color="auto" w:fill="auto"/>
            <w:noWrap/>
            <w:vAlign w:val="center"/>
            <w:hideMark/>
          </w:tcPr>
          <w:p w14:paraId="69349EBA"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22BA43FA"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5ECE91B4"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4" w:type="dxa"/>
            <w:shd w:val="clear" w:color="auto" w:fill="auto"/>
            <w:noWrap/>
            <w:vAlign w:val="center"/>
            <w:hideMark/>
          </w:tcPr>
          <w:p w14:paraId="35B895F6"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709" w:type="dxa"/>
            <w:shd w:val="clear" w:color="auto" w:fill="auto"/>
            <w:noWrap/>
            <w:vAlign w:val="center"/>
            <w:hideMark/>
          </w:tcPr>
          <w:p w14:paraId="055DC39B" w14:textId="77777777" w:rsidR="00815B87" w:rsidRPr="00443299" w:rsidRDefault="00815B87"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color w:val="000000"/>
                <w:sz w:val="16"/>
                <w:szCs w:val="16"/>
              </w:rPr>
              <w:t>8/8</w:t>
            </w:r>
          </w:p>
        </w:tc>
      </w:tr>
      <w:tr w:rsidR="00EE473E" w:rsidRPr="00443299" w14:paraId="486FDACC" w14:textId="77777777" w:rsidTr="00600909">
        <w:trPr>
          <w:cantSplit/>
          <w:trHeight w:val="19"/>
        </w:trPr>
        <w:tc>
          <w:tcPr>
            <w:tcW w:w="3430" w:type="dxa"/>
            <w:vMerge w:val="restart"/>
            <w:shd w:val="clear" w:color="auto" w:fill="auto"/>
            <w:vAlign w:val="center"/>
            <w:hideMark/>
          </w:tcPr>
          <w:p w14:paraId="3809AF8E"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sz w:val="16"/>
                <w:szCs w:val="16"/>
              </w:rPr>
              <w:t>Project design</w:t>
            </w:r>
          </w:p>
        </w:tc>
        <w:tc>
          <w:tcPr>
            <w:tcW w:w="3544" w:type="dxa"/>
            <w:shd w:val="clear" w:color="auto" w:fill="auto"/>
            <w:vAlign w:val="center"/>
            <w:hideMark/>
          </w:tcPr>
          <w:p w14:paraId="66A0B506"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 xml:space="preserve">Project </w:t>
            </w:r>
            <w:proofErr w:type="spellStart"/>
            <w:r w:rsidRPr="00443299">
              <w:rPr>
                <w:rFonts w:ascii="Times New Roman" w:hAnsi="Times New Roman" w:cs="Times New Roman"/>
                <w:color w:val="000000"/>
                <w:sz w:val="16"/>
                <w:szCs w:val="16"/>
              </w:rPr>
              <w:t>evaluation</w:t>
            </w:r>
            <w:proofErr w:type="spellEnd"/>
          </w:p>
        </w:tc>
        <w:tc>
          <w:tcPr>
            <w:tcW w:w="572" w:type="dxa"/>
            <w:shd w:val="clear" w:color="auto" w:fill="auto"/>
            <w:noWrap/>
            <w:vAlign w:val="center"/>
            <w:hideMark/>
          </w:tcPr>
          <w:p w14:paraId="3E4D8A3C"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3FBCFE95"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67" w:type="dxa"/>
            <w:shd w:val="clear" w:color="auto" w:fill="auto"/>
            <w:noWrap/>
            <w:hideMark/>
          </w:tcPr>
          <w:p w14:paraId="507F6B5A" w14:textId="20378D88"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57" w:type="dxa"/>
            <w:shd w:val="clear" w:color="auto" w:fill="auto"/>
            <w:noWrap/>
            <w:vAlign w:val="center"/>
            <w:hideMark/>
          </w:tcPr>
          <w:p w14:paraId="434631A3"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76EB212A"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35643820"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60CA04CE"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4" w:type="dxa"/>
            <w:shd w:val="clear" w:color="auto" w:fill="auto"/>
            <w:noWrap/>
            <w:vAlign w:val="center"/>
            <w:hideMark/>
          </w:tcPr>
          <w:p w14:paraId="4127433B"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709" w:type="dxa"/>
            <w:shd w:val="clear" w:color="auto" w:fill="auto"/>
            <w:noWrap/>
            <w:vAlign w:val="center"/>
            <w:hideMark/>
          </w:tcPr>
          <w:p w14:paraId="1A4AF398" w14:textId="77777777" w:rsidR="00EE473E" w:rsidRPr="00443299" w:rsidRDefault="00EE473E" w:rsidP="00EE473E">
            <w:pPr>
              <w:contextualSpacing/>
              <w:jc w:val="center"/>
              <w:rPr>
                <w:rFonts w:ascii="Times New Roman" w:hAnsi="Times New Roman" w:cs="Times New Roman"/>
                <w:b/>
                <w:bCs/>
                <w:sz w:val="16"/>
                <w:szCs w:val="16"/>
                <w:lang w:val="en-GB"/>
              </w:rPr>
            </w:pPr>
            <w:r w:rsidRPr="00443299">
              <w:rPr>
                <w:rFonts w:ascii="Times New Roman" w:hAnsi="Times New Roman" w:cs="Times New Roman"/>
                <w:b/>
                <w:bCs/>
                <w:color w:val="000000"/>
                <w:sz w:val="16"/>
                <w:szCs w:val="16"/>
              </w:rPr>
              <w:t>5/7</w:t>
            </w:r>
          </w:p>
        </w:tc>
      </w:tr>
      <w:tr w:rsidR="00EE473E" w:rsidRPr="00443299" w14:paraId="0C52EB77" w14:textId="77777777" w:rsidTr="00600909">
        <w:trPr>
          <w:cantSplit/>
          <w:trHeight w:val="19"/>
        </w:trPr>
        <w:tc>
          <w:tcPr>
            <w:tcW w:w="3430" w:type="dxa"/>
            <w:vMerge/>
            <w:shd w:val="clear" w:color="auto" w:fill="auto"/>
            <w:vAlign w:val="center"/>
            <w:hideMark/>
          </w:tcPr>
          <w:p w14:paraId="06299004" w14:textId="77777777" w:rsidR="00EE473E" w:rsidRPr="00443299" w:rsidRDefault="00EE473E" w:rsidP="00EE473E">
            <w:pPr>
              <w:contextualSpacing/>
              <w:jc w:val="center"/>
              <w:rPr>
                <w:rFonts w:ascii="Times New Roman" w:hAnsi="Times New Roman" w:cs="Times New Roman"/>
                <w:sz w:val="16"/>
                <w:szCs w:val="16"/>
                <w:lang w:val="en-GB"/>
              </w:rPr>
            </w:pPr>
          </w:p>
        </w:tc>
        <w:tc>
          <w:tcPr>
            <w:tcW w:w="3544" w:type="dxa"/>
            <w:shd w:val="clear" w:color="auto" w:fill="auto"/>
            <w:vAlign w:val="center"/>
            <w:hideMark/>
          </w:tcPr>
          <w:p w14:paraId="03869D02"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O&amp;M</w:t>
            </w:r>
          </w:p>
        </w:tc>
        <w:tc>
          <w:tcPr>
            <w:tcW w:w="572" w:type="dxa"/>
            <w:shd w:val="clear" w:color="auto" w:fill="auto"/>
            <w:noWrap/>
            <w:vAlign w:val="center"/>
            <w:hideMark/>
          </w:tcPr>
          <w:p w14:paraId="5E420800"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2639E3A2"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67" w:type="dxa"/>
            <w:shd w:val="clear" w:color="auto" w:fill="auto"/>
            <w:noWrap/>
            <w:hideMark/>
          </w:tcPr>
          <w:p w14:paraId="15DE8C74" w14:textId="0E3D639D"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57" w:type="dxa"/>
            <w:shd w:val="clear" w:color="auto" w:fill="auto"/>
            <w:noWrap/>
            <w:vAlign w:val="center"/>
            <w:hideMark/>
          </w:tcPr>
          <w:p w14:paraId="15BF0660"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5C64483F"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0E347BA5"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0E782BDB"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4" w:type="dxa"/>
            <w:shd w:val="clear" w:color="auto" w:fill="auto"/>
            <w:noWrap/>
            <w:vAlign w:val="center"/>
            <w:hideMark/>
          </w:tcPr>
          <w:p w14:paraId="33372BE7"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709" w:type="dxa"/>
            <w:shd w:val="clear" w:color="auto" w:fill="auto"/>
            <w:noWrap/>
            <w:vAlign w:val="center"/>
            <w:hideMark/>
          </w:tcPr>
          <w:p w14:paraId="669C115C" w14:textId="77777777" w:rsidR="00EE473E" w:rsidRPr="00443299" w:rsidRDefault="00EE473E" w:rsidP="00EE473E">
            <w:pPr>
              <w:contextualSpacing/>
              <w:jc w:val="center"/>
              <w:rPr>
                <w:rFonts w:ascii="Times New Roman" w:hAnsi="Times New Roman" w:cs="Times New Roman"/>
                <w:b/>
                <w:bCs/>
                <w:sz w:val="16"/>
                <w:szCs w:val="16"/>
                <w:lang w:val="en-GB"/>
              </w:rPr>
            </w:pPr>
            <w:r w:rsidRPr="00443299">
              <w:rPr>
                <w:rFonts w:ascii="Times New Roman" w:hAnsi="Times New Roman" w:cs="Times New Roman"/>
                <w:b/>
                <w:bCs/>
                <w:color w:val="000000"/>
                <w:sz w:val="16"/>
                <w:szCs w:val="16"/>
              </w:rPr>
              <w:t>4/7</w:t>
            </w:r>
          </w:p>
        </w:tc>
      </w:tr>
      <w:tr w:rsidR="00683FF9" w:rsidRPr="00443299" w14:paraId="3570AECA" w14:textId="77777777" w:rsidTr="00600909">
        <w:trPr>
          <w:gridAfter w:val="1"/>
          <w:wAfter w:w="704" w:type="dxa"/>
          <w:cantSplit/>
          <w:trHeight w:val="19"/>
        </w:trPr>
        <w:tc>
          <w:tcPr>
            <w:tcW w:w="11537" w:type="dxa"/>
            <w:gridSpan w:val="10"/>
            <w:shd w:val="clear" w:color="auto" w:fill="auto"/>
            <w:vAlign w:val="center"/>
            <w:hideMark/>
          </w:tcPr>
          <w:p w14:paraId="16434E65" w14:textId="77777777" w:rsidR="00A25A0F" w:rsidRPr="00443299" w:rsidRDefault="00A25A0F" w:rsidP="008E4EAA">
            <w:pPr>
              <w:contextualSpacing/>
              <w:jc w:val="center"/>
              <w:rPr>
                <w:rFonts w:ascii="Times New Roman" w:hAnsi="Times New Roman" w:cs="Times New Roman"/>
                <w:b/>
                <w:bCs/>
                <w:sz w:val="15"/>
                <w:szCs w:val="15"/>
                <w:lang w:val="en-GB"/>
              </w:rPr>
            </w:pPr>
          </w:p>
          <w:p w14:paraId="641FDD11" w14:textId="3CF82229" w:rsidR="00815B87" w:rsidRPr="00443299" w:rsidRDefault="006C24AE" w:rsidP="008E4EAA">
            <w:pPr>
              <w:contextualSpacing/>
              <w:jc w:val="center"/>
              <w:rPr>
                <w:rFonts w:ascii="Times New Roman" w:hAnsi="Times New Roman" w:cs="Times New Roman"/>
                <w:b/>
                <w:bCs/>
                <w:sz w:val="15"/>
                <w:szCs w:val="15"/>
                <w:lang w:val="en-GB"/>
              </w:rPr>
            </w:pPr>
            <w:r w:rsidRPr="00443299">
              <w:rPr>
                <w:rFonts w:ascii="Times New Roman" w:hAnsi="Times New Roman" w:cs="Times New Roman"/>
                <w:b/>
                <w:bCs/>
                <w:sz w:val="15"/>
                <w:szCs w:val="15"/>
                <w:lang w:val="en-US"/>
              </w:rPr>
              <w:t xml:space="preserve">Specific service 1 related to Technology 1 (currently offered) </w:t>
            </w:r>
            <w:r w:rsidRPr="00443299">
              <w:rPr>
                <w:rFonts w:ascii="Times New Roman" w:hAnsi="Times New Roman" w:cs="Times New Roman"/>
                <w:sz w:val="15"/>
                <w:szCs w:val="15"/>
                <w:lang w:val="en-GB"/>
              </w:rPr>
              <w:sym w:font="Symbol" w:char="F0AB"/>
            </w:r>
            <w:r w:rsidRPr="00443299">
              <w:rPr>
                <w:rFonts w:ascii="Times New Roman" w:hAnsi="Times New Roman" w:cs="Times New Roman"/>
                <w:sz w:val="15"/>
                <w:szCs w:val="15"/>
                <w:lang w:val="en-GB"/>
              </w:rPr>
              <w:t xml:space="preserve"> </w:t>
            </w:r>
            <w:r w:rsidRPr="00443299">
              <w:rPr>
                <w:rFonts w:ascii="Times New Roman" w:hAnsi="Times New Roman" w:cs="Times New Roman"/>
                <w:b/>
                <w:bCs/>
                <w:sz w:val="15"/>
                <w:szCs w:val="15"/>
                <w:lang w:val="en-GB"/>
              </w:rPr>
              <w:t>Specific service 1 related to Technology 2 (opportunity that could be exploited)</w:t>
            </w:r>
          </w:p>
        </w:tc>
      </w:tr>
      <w:tr w:rsidR="006C24AE" w:rsidRPr="00443299" w14:paraId="55E6F2AC" w14:textId="77777777" w:rsidTr="00600909">
        <w:trPr>
          <w:cantSplit/>
          <w:trHeight w:val="19"/>
        </w:trPr>
        <w:tc>
          <w:tcPr>
            <w:tcW w:w="3430" w:type="dxa"/>
            <w:vMerge w:val="restart"/>
            <w:shd w:val="clear" w:color="auto" w:fill="auto"/>
            <w:vAlign w:val="center"/>
            <w:hideMark/>
          </w:tcPr>
          <w:p w14:paraId="3EEE5E83" w14:textId="185CE4A2" w:rsidR="00815B87" w:rsidRPr="00443299" w:rsidRDefault="00815B87" w:rsidP="008E4EAA">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color w:val="000000"/>
                <w:sz w:val="16"/>
                <w:szCs w:val="16"/>
              </w:rPr>
              <w:t>Cogeneration</w:t>
            </w:r>
            <w:proofErr w:type="spellEnd"/>
          </w:p>
        </w:tc>
        <w:tc>
          <w:tcPr>
            <w:tcW w:w="3544" w:type="dxa"/>
            <w:shd w:val="clear" w:color="auto" w:fill="auto"/>
            <w:vAlign w:val="center"/>
            <w:hideMark/>
          </w:tcPr>
          <w:p w14:paraId="59ACAD57" w14:textId="77777777" w:rsidR="00815B87" w:rsidRPr="00443299" w:rsidRDefault="00815B87" w:rsidP="008E4EAA">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color w:val="000000"/>
                <w:sz w:val="16"/>
                <w:szCs w:val="16"/>
              </w:rPr>
              <w:t>Trigeneration</w:t>
            </w:r>
            <w:proofErr w:type="spellEnd"/>
          </w:p>
        </w:tc>
        <w:tc>
          <w:tcPr>
            <w:tcW w:w="572" w:type="dxa"/>
            <w:shd w:val="clear" w:color="auto" w:fill="auto"/>
            <w:noWrap/>
            <w:vAlign w:val="center"/>
            <w:hideMark/>
          </w:tcPr>
          <w:p w14:paraId="5082D612"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465B46DB"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67" w:type="dxa"/>
            <w:shd w:val="clear" w:color="auto" w:fill="auto"/>
            <w:noWrap/>
            <w:vAlign w:val="center"/>
            <w:hideMark/>
          </w:tcPr>
          <w:p w14:paraId="36BA22FD"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57" w:type="dxa"/>
            <w:shd w:val="clear" w:color="auto" w:fill="auto"/>
            <w:noWrap/>
            <w:vAlign w:val="center"/>
            <w:hideMark/>
          </w:tcPr>
          <w:p w14:paraId="1DDD1F2D"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4701BDF7"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28E1848C"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6EA6C433"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4" w:type="dxa"/>
            <w:shd w:val="clear" w:color="auto" w:fill="auto"/>
            <w:noWrap/>
            <w:vAlign w:val="center"/>
            <w:hideMark/>
          </w:tcPr>
          <w:p w14:paraId="0EC1D476"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709" w:type="dxa"/>
            <w:shd w:val="clear" w:color="auto" w:fill="auto"/>
            <w:noWrap/>
            <w:vAlign w:val="center"/>
            <w:hideMark/>
          </w:tcPr>
          <w:p w14:paraId="3D007721" w14:textId="77777777" w:rsidR="00815B87" w:rsidRPr="00443299" w:rsidRDefault="00815B87"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color w:val="000000"/>
                <w:sz w:val="16"/>
                <w:szCs w:val="16"/>
              </w:rPr>
              <w:t>8/8</w:t>
            </w:r>
          </w:p>
        </w:tc>
      </w:tr>
      <w:tr w:rsidR="00EE473E" w:rsidRPr="00443299" w14:paraId="5D790FA8" w14:textId="77777777" w:rsidTr="00600909">
        <w:trPr>
          <w:cantSplit/>
          <w:trHeight w:val="19"/>
        </w:trPr>
        <w:tc>
          <w:tcPr>
            <w:tcW w:w="3430" w:type="dxa"/>
            <w:vMerge/>
            <w:shd w:val="clear" w:color="auto" w:fill="auto"/>
            <w:vAlign w:val="center"/>
            <w:hideMark/>
          </w:tcPr>
          <w:p w14:paraId="17F8877B" w14:textId="77777777" w:rsidR="00EE473E" w:rsidRPr="00443299" w:rsidRDefault="00EE473E" w:rsidP="00EE473E">
            <w:pPr>
              <w:contextualSpacing/>
              <w:jc w:val="center"/>
              <w:rPr>
                <w:rFonts w:ascii="Times New Roman" w:hAnsi="Times New Roman" w:cs="Times New Roman"/>
                <w:sz w:val="16"/>
                <w:szCs w:val="16"/>
                <w:lang w:val="en-GB"/>
              </w:rPr>
            </w:pPr>
          </w:p>
        </w:tc>
        <w:tc>
          <w:tcPr>
            <w:tcW w:w="3544" w:type="dxa"/>
            <w:shd w:val="clear" w:color="auto" w:fill="auto"/>
            <w:vAlign w:val="center"/>
            <w:hideMark/>
          </w:tcPr>
          <w:p w14:paraId="347228BD" w14:textId="3EBBD8E5" w:rsidR="00EE473E" w:rsidRPr="00443299" w:rsidRDefault="00EE473E" w:rsidP="00EE473E">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color w:val="000000"/>
                <w:sz w:val="16"/>
                <w:szCs w:val="16"/>
              </w:rPr>
              <w:t>Biomass</w:t>
            </w:r>
            <w:proofErr w:type="spellEnd"/>
          </w:p>
        </w:tc>
        <w:tc>
          <w:tcPr>
            <w:tcW w:w="572" w:type="dxa"/>
            <w:shd w:val="clear" w:color="auto" w:fill="auto"/>
            <w:noWrap/>
            <w:vAlign w:val="center"/>
            <w:hideMark/>
          </w:tcPr>
          <w:p w14:paraId="1A91B733"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632DDF84"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67" w:type="dxa"/>
            <w:shd w:val="clear" w:color="auto" w:fill="auto"/>
            <w:noWrap/>
            <w:hideMark/>
          </w:tcPr>
          <w:p w14:paraId="71E4A96F" w14:textId="64234344"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57" w:type="dxa"/>
            <w:shd w:val="clear" w:color="auto" w:fill="auto"/>
            <w:noWrap/>
            <w:vAlign w:val="center"/>
            <w:hideMark/>
          </w:tcPr>
          <w:p w14:paraId="6C450966"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2F86747C"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542F7836"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3C238E2D"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4" w:type="dxa"/>
            <w:shd w:val="clear" w:color="auto" w:fill="auto"/>
            <w:noWrap/>
            <w:vAlign w:val="center"/>
            <w:hideMark/>
          </w:tcPr>
          <w:p w14:paraId="3B123707"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709" w:type="dxa"/>
            <w:shd w:val="clear" w:color="auto" w:fill="auto"/>
            <w:noWrap/>
            <w:vAlign w:val="center"/>
            <w:hideMark/>
          </w:tcPr>
          <w:p w14:paraId="44D5E9D9" w14:textId="77777777" w:rsidR="00EE473E" w:rsidRPr="00443299" w:rsidRDefault="00EE473E" w:rsidP="00EE473E">
            <w:pPr>
              <w:contextualSpacing/>
              <w:jc w:val="center"/>
              <w:rPr>
                <w:rFonts w:ascii="Times New Roman" w:hAnsi="Times New Roman" w:cs="Times New Roman"/>
                <w:b/>
                <w:bCs/>
                <w:sz w:val="16"/>
                <w:szCs w:val="16"/>
                <w:lang w:val="en-GB"/>
              </w:rPr>
            </w:pPr>
            <w:r w:rsidRPr="00443299">
              <w:rPr>
                <w:rFonts w:ascii="Times New Roman" w:hAnsi="Times New Roman" w:cs="Times New Roman"/>
                <w:b/>
                <w:bCs/>
                <w:color w:val="000000"/>
                <w:sz w:val="16"/>
                <w:szCs w:val="16"/>
              </w:rPr>
              <w:t>7/7</w:t>
            </w:r>
          </w:p>
        </w:tc>
      </w:tr>
      <w:tr w:rsidR="00EE473E" w:rsidRPr="00443299" w14:paraId="2787FA98" w14:textId="77777777" w:rsidTr="00600909">
        <w:trPr>
          <w:cantSplit/>
          <w:trHeight w:val="19"/>
        </w:trPr>
        <w:tc>
          <w:tcPr>
            <w:tcW w:w="3430" w:type="dxa"/>
            <w:vMerge/>
            <w:shd w:val="clear" w:color="auto" w:fill="auto"/>
            <w:vAlign w:val="center"/>
            <w:hideMark/>
          </w:tcPr>
          <w:p w14:paraId="085A9A78" w14:textId="77777777" w:rsidR="00EE473E" w:rsidRPr="00443299" w:rsidRDefault="00EE473E" w:rsidP="00EE473E">
            <w:pPr>
              <w:contextualSpacing/>
              <w:jc w:val="center"/>
              <w:rPr>
                <w:rFonts w:ascii="Times New Roman" w:hAnsi="Times New Roman" w:cs="Times New Roman"/>
                <w:sz w:val="16"/>
                <w:szCs w:val="16"/>
                <w:lang w:val="en-GB"/>
              </w:rPr>
            </w:pPr>
          </w:p>
        </w:tc>
        <w:tc>
          <w:tcPr>
            <w:tcW w:w="3544" w:type="dxa"/>
            <w:shd w:val="clear" w:color="auto" w:fill="auto"/>
            <w:vAlign w:val="center"/>
            <w:hideMark/>
          </w:tcPr>
          <w:p w14:paraId="16E4996E" w14:textId="477C8BF4" w:rsidR="00EE473E" w:rsidRPr="00443299" w:rsidRDefault="00EE473E" w:rsidP="00EE473E">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color w:val="000000"/>
                <w:sz w:val="16"/>
                <w:szCs w:val="16"/>
              </w:rPr>
              <w:t>District</w:t>
            </w:r>
            <w:proofErr w:type="spellEnd"/>
            <w:r w:rsidRPr="00443299">
              <w:rPr>
                <w:rFonts w:ascii="Times New Roman" w:hAnsi="Times New Roman" w:cs="Times New Roman"/>
                <w:color w:val="000000"/>
                <w:sz w:val="16"/>
                <w:szCs w:val="16"/>
              </w:rPr>
              <w:t xml:space="preserve"> </w:t>
            </w:r>
            <w:proofErr w:type="spellStart"/>
            <w:r w:rsidRPr="00443299">
              <w:rPr>
                <w:rFonts w:ascii="Times New Roman" w:hAnsi="Times New Roman" w:cs="Times New Roman"/>
                <w:color w:val="000000"/>
                <w:sz w:val="16"/>
                <w:szCs w:val="16"/>
              </w:rPr>
              <w:t>heating</w:t>
            </w:r>
            <w:proofErr w:type="spellEnd"/>
          </w:p>
        </w:tc>
        <w:tc>
          <w:tcPr>
            <w:tcW w:w="572" w:type="dxa"/>
            <w:shd w:val="clear" w:color="auto" w:fill="auto"/>
            <w:noWrap/>
            <w:vAlign w:val="center"/>
            <w:hideMark/>
          </w:tcPr>
          <w:p w14:paraId="5ADECE67"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30A11D29"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67" w:type="dxa"/>
            <w:shd w:val="clear" w:color="auto" w:fill="auto"/>
            <w:noWrap/>
            <w:hideMark/>
          </w:tcPr>
          <w:p w14:paraId="2FE87C45" w14:textId="37D8819D"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57" w:type="dxa"/>
            <w:shd w:val="clear" w:color="auto" w:fill="auto"/>
            <w:noWrap/>
            <w:vAlign w:val="center"/>
            <w:hideMark/>
          </w:tcPr>
          <w:p w14:paraId="04F43CC2"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28CBA237"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271AD340"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4B270BBA"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4" w:type="dxa"/>
            <w:shd w:val="clear" w:color="auto" w:fill="auto"/>
            <w:noWrap/>
            <w:vAlign w:val="center"/>
            <w:hideMark/>
          </w:tcPr>
          <w:p w14:paraId="33F9B15E"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709" w:type="dxa"/>
            <w:shd w:val="clear" w:color="auto" w:fill="auto"/>
            <w:noWrap/>
            <w:vAlign w:val="center"/>
            <w:hideMark/>
          </w:tcPr>
          <w:p w14:paraId="0D1631FA" w14:textId="77777777" w:rsidR="00EE473E" w:rsidRPr="00443299" w:rsidRDefault="00EE473E" w:rsidP="00EE473E">
            <w:pPr>
              <w:contextualSpacing/>
              <w:jc w:val="center"/>
              <w:rPr>
                <w:rFonts w:ascii="Times New Roman" w:hAnsi="Times New Roman" w:cs="Times New Roman"/>
                <w:b/>
                <w:bCs/>
                <w:sz w:val="16"/>
                <w:szCs w:val="16"/>
                <w:lang w:val="en-GB"/>
              </w:rPr>
            </w:pPr>
            <w:r w:rsidRPr="00443299">
              <w:rPr>
                <w:rFonts w:ascii="Times New Roman" w:hAnsi="Times New Roman" w:cs="Times New Roman"/>
                <w:b/>
                <w:bCs/>
                <w:color w:val="000000"/>
                <w:sz w:val="16"/>
                <w:szCs w:val="16"/>
              </w:rPr>
              <w:t>7/7</w:t>
            </w:r>
          </w:p>
        </w:tc>
      </w:tr>
      <w:tr w:rsidR="00EE473E" w:rsidRPr="00443299" w14:paraId="788ADCD8" w14:textId="77777777" w:rsidTr="00600909">
        <w:trPr>
          <w:cantSplit/>
          <w:trHeight w:val="19"/>
        </w:trPr>
        <w:tc>
          <w:tcPr>
            <w:tcW w:w="3430" w:type="dxa"/>
            <w:shd w:val="clear" w:color="auto" w:fill="auto"/>
            <w:vAlign w:val="center"/>
            <w:hideMark/>
          </w:tcPr>
          <w:p w14:paraId="26A56A98" w14:textId="1011E36A"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Load management systems</w:t>
            </w:r>
          </w:p>
        </w:tc>
        <w:tc>
          <w:tcPr>
            <w:tcW w:w="3544" w:type="dxa"/>
            <w:vMerge w:val="restart"/>
            <w:shd w:val="clear" w:color="auto" w:fill="auto"/>
            <w:vAlign w:val="center"/>
            <w:hideMark/>
          </w:tcPr>
          <w:p w14:paraId="32F706BC"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 xml:space="preserve">Solar </w:t>
            </w:r>
            <w:proofErr w:type="spellStart"/>
            <w:r w:rsidRPr="00443299">
              <w:rPr>
                <w:rFonts w:ascii="Times New Roman" w:hAnsi="Times New Roman" w:cs="Times New Roman"/>
                <w:color w:val="000000"/>
                <w:sz w:val="16"/>
                <w:szCs w:val="16"/>
              </w:rPr>
              <w:t>photovoltaic</w:t>
            </w:r>
            <w:proofErr w:type="spellEnd"/>
            <w:r w:rsidRPr="00443299">
              <w:rPr>
                <w:rFonts w:ascii="Times New Roman" w:hAnsi="Times New Roman" w:cs="Times New Roman"/>
                <w:color w:val="000000"/>
                <w:sz w:val="16"/>
                <w:szCs w:val="16"/>
              </w:rPr>
              <w:t xml:space="preserve"> panels</w:t>
            </w:r>
          </w:p>
        </w:tc>
        <w:tc>
          <w:tcPr>
            <w:tcW w:w="572" w:type="dxa"/>
            <w:shd w:val="clear" w:color="auto" w:fill="auto"/>
            <w:noWrap/>
            <w:vAlign w:val="center"/>
            <w:hideMark/>
          </w:tcPr>
          <w:p w14:paraId="49CA3902"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hideMark/>
          </w:tcPr>
          <w:p w14:paraId="6DF9CBFA" w14:textId="07F12BD2"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67" w:type="dxa"/>
            <w:shd w:val="clear" w:color="auto" w:fill="auto"/>
            <w:noWrap/>
            <w:vAlign w:val="center"/>
            <w:hideMark/>
          </w:tcPr>
          <w:p w14:paraId="23133640"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57" w:type="dxa"/>
            <w:shd w:val="clear" w:color="auto" w:fill="auto"/>
            <w:noWrap/>
            <w:vAlign w:val="center"/>
            <w:hideMark/>
          </w:tcPr>
          <w:p w14:paraId="3314F59D"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461F6300"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3D25BE1C"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hideMark/>
          </w:tcPr>
          <w:p w14:paraId="6BFAFA1B" w14:textId="4A2ACB37"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1659D805"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709" w:type="dxa"/>
            <w:shd w:val="clear" w:color="auto" w:fill="auto"/>
            <w:noWrap/>
            <w:vAlign w:val="center"/>
            <w:hideMark/>
          </w:tcPr>
          <w:p w14:paraId="0FC0F530" w14:textId="77777777" w:rsidR="00EE473E" w:rsidRPr="00443299" w:rsidRDefault="00EE473E" w:rsidP="00EE473E">
            <w:pPr>
              <w:contextualSpacing/>
              <w:jc w:val="center"/>
              <w:rPr>
                <w:rFonts w:ascii="Times New Roman" w:hAnsi="Times New Roman" w:cs="Times New Roman"/>
                <w:b/>
                <w:bCs/>
                <w:sz w:val="16"/>
                <w:szCs w:val="16"/>
                <w:lang w:val="en-GB"/>
              </w:rPr>
            </w:pPr>
            <w:r w:rsidRPr="00443299">
              <w:rPr>
                <w:rFonts w:ascii="Times New Roman" w:hAnsi="Times New Roman" w:cs="Times New Roman"/>
                <w:b/>
                <w:bCs/>
                <w:color w:val="000000"/>
                <w:sz w:val="16"/>
                <w:szCs w:val="16"/>
              </w:rPr>
              <w:t>6/6</w:t>
            </w:r>
          </w:p>
        </w:tc>
      </w:tr>
      <w:tr w:rsidR="00EE473E" w:rsidRPr="00443299" w14:paraId="783DB528" w14:textId="77777777" w:rsidTr="00600909">
        <w:trPr>
          <w:cantSplit/>
          <w:trHeight w:val="19"/>
        </w:trPr>
        <w:tc>
          <w:tcPr>
            <w:tcW w:w="3430" w:type="dxa"/>
            <w:shd w:val="clear" w:color="auto" w:fill="auto"/>
            <w:vAlign w:val="center"/>
            <w:hideMark/>
          </w:tcPr>
          <w:p w14:paraId="02474355"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Lighting systems</w:t>
            </w:r>
          </w:p>
        </w:tc>
        <w:tc>
          <w:tcPr>
            <w:tcW w:w="3544" w:type="dxa"/>
            <w:vMerge/>
            <w:shd w:val="clear" w:color="auto" w:fill="auto"/>
            <w:vAlign w:val="center"/>
            <w:hideMark/>
          </w:tcPr>
          <w:p w14:paraId="02EEC6E9" w14:textId="77777777" w:rsidR="00EE473E" w:rsidRPr="00443299" w:rsidRDefault="00EE473E" w:rsidP="00EE473E">
            <w:pPr>
              <w:contextualSpacing/>
              <w:jc w:val="center"/>
              <w:rPr>
                <w:rFonts w:ascii="Times New Roman" w:hAnsi="Times New Roman" w:cs="Times New Roman"/>
                <w:sz w:val="16"/>
                <w:szCs w:val="16"/>
                <w:lang w:val="en-GB"/>
              </w:rPr>
            </w:pPr>
          </w:p>
        </w:tc>
        <w:tc>
          <w:tcPr>
            <w:tcW w:w="572" w:type="dxa"/>
            <w:shd w:val="clear" w:color="auto" w:fill="auto"/>
            <w:noWrap/>
            <w:vAlign w:val="center"/>
            <w:hideMark/>
          </w:tcPr>
          <w:p w14:paraId="1D518083"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hideMark/>
          </w:tcPr>
          <w:p w14:paraId="5ABBDDFA" w14:textId="66C2D219"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67" w:type="dxa"/>
            <w:shd w:val="clear" w:color="auto" w:fill="auto"/>
            <w:noWrap/>
            <w:vAlign w:val="center"/>
            <w:hideMark/>
          </w:tcPr>
          <w:p w14:paraId="743FA173"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57" w:type="dxa"/>
            <w:shd w:val="clear" w:color="auto" w:fill="auto"/>
            <w:noWrap/>
            <w:vAlign w:val="center"/>
            <w:hideMark/>
          </w:tcPr>
          <w:p w14:paraId="4821AC9E"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4EE7FC58"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34C898BB"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hideMark/>
          </w:tcPr>
          <w:p w14:paraId="0E9812D5" w14:textId="5B02F01B"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7B172122"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709" w:type="dxa"/>
            <w:shd w:val="clear" w:color="auto" w:fill="auto"/>
            <w:noWrap/>
            <w:vAlign w:val="center"/>
            <w:hideMark/>
          </w:tcPr>
          <w:p w14:paraId="415F188D" w14:textId="77777777" w:rsidR="00EE473E" w:rsidRPr="00443299" w:rsidRDefault="00EE473E" w:rsidP="00EE473E">
            <w:pPr>
              <w:contextualSpacing/>
              <w:jc w:val="center"/>
              <w:rPr>
                <w:rFonts w:ascii="Times New Roman" w:hAnsi="Times New Roman" w:cs="Times New Roman"/>
                <w:b/>
                <w:bCs/>
                <w:sz w:val="16"/>
                <w:szCs w:val="16"/>
                <w:lang w:val="en-GB"/>
              </w:rPr>
            </w:pPr>
            <w:r w:rsidRPr="00443299">
              <w:rPr>
                <w:rFonts w:ascii="Times New Roman" w:hAnsi="Times New Roman" w:cs="Times New Roman"/>
                <w:b/>
                <w:bCs/>
                <w:color w:val="000000"/>
                <w:sz w:val="16"/>
                <w:szCs w:val="16"/>
              </w:rPr>
              <w:t>5/6</w:t>
            </w:r>
          </w:p>
        </w:tc>
      </w:tr>
      <w:tr w:rsidR="006C24AE" w:rsidRPr="00443299" w14:paraId="30B55664" w14:textId="77777777" w:rsidTr="00600909">
        <w:trPr>
          <w:cantSplit/>
          <w:trHeight w:val="19"/>
        </w:trPr>
        <w:tc>
          <w:tcPr>
            <w:tcW w:w="3430" w:type="dxa"/>
            <w:vMerge w:val="restart"/>
            <w:shd w:val="clear" w:color="auto" w:fill="auto"/>
            <w:vAlign w:val="center"/>
            <w:hideMark/>
          </w:tcPr>
          <w:p w14:paraId="725BBADC"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 xml:space="preserve">Smart </w:t>
            </w:r>
            <w:proofErr w:type="spellStart"/>
            <w:r w:rsidRPr="00443299">
              <w:rPr>
                <w:rFonts w:ascii="Times New Roman" w:hAnsi="Times New Roman" w:cs="Times New Roman"/>
                <w:color w:val="000000"/>
                <w:sz w:val="16"/>
                <w:szCs w:val="16"/>
              </w:rPr>
              <w:t>meters</w:t>
            </w:r>
            <w:proofErr w:type="spellEnd"/>
          </w:p>
        </w:tc>
        <w:tc>
          <w:tcPr>
            <w:tcW w:w="3544" w:type="dxa"/>
            <w:shd w:val="clear" w:color="auto" w:fill="auto"/>
            <w:vAlign w:val="center"/>
            <w:hideMark/>
          </w:tcPr>
          <w:p w14:paraId="441C8986"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Load management systems</w:t>
            </w:r>
          </w:p>
        </w:tc>
        <w:tc>
          <w:tcPr>
            <w:tcW w:w="572" w:type="dxa"/>
            <w:shd w:val="clear" w:color="auto" w:fill="auto"/>
            <w:noWrap/>
            <w:vAlign w:val="center"/>
            <w:hideMark/>
          </w:tcPr>
          <w:p w14:paraId="15D4C069"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1DE630BF"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67" w:type="dxa"/>
            <w:shd w:val="clear" w:color="auto" w:fill="auto"/>
            <w:noWrap/>
            <w:vAlign w:val="center"/>
            <w:hideMark/>
          </w:tcPr>
          <w:p w14:paraId="22E8D67F"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57" w:type="dxa"/>
            <w:shd w:val="clear" w:color="auto" w:fill="auto"/>
            <w:noWrap/>
            <w:vAlign w:val="center"/>
            <w:hideMark/>
          </w:tcPr>
          <w:p w14:paraId="59798813"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266614C0"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3536C70B"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117EBACE"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4" w:type="dxa"/>
            <w:shd w:val="clear" w:color="auto" w:fill="auto"/>
            <w:noWrap/>
            <w:vAlign w:val="center"/>
            <w:hideMark/>
          </w:tcPr>
          <w:p w14:paraId="45D12117" w14:textId="1AC232A6" w:rsidR="00815B87" w:rsidRPr="00443299" w:rsidRDefault="00EE473E"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02EF484D" w14:textId="77777777" w:rsidR="00815B87" w:rsidRPr="00443299" w:rsidRDefault="00815B87"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color w:val="000000"/>
                <w:sz w:val="16"/>
                <w:szCs w:val="16"/>
              </w:rPr>
              <w:t>7/7</w:t>
            </w:r>
          </w:p>
        </w:tc>
      </w:tr>
      <w:tr w:rsidR="006C24AE" w:rsidRPr="00443299" w14:paraId="1268785B" w14:textId="77777777" w:rsidTr="00600909">
        <w:trPr>
          <w:cantSplit/>
          <w:trHeight w:val="19"/>
        </w:trPr>
        <w:tc>
          <w:tcPr>
            <w:tcW w:w="3430" w:type="dxa"/>
            <w:vMerge/>
            <w:shd w:val="clear" w:color="auto" w:fill="auto"/>
            <w:vAlign w:val="center"/>
            <w:hideMark/>
          </w:tcPr>
          <w:p w14:paraId="37BFF872" w14:textId="77777777" w:rsidR="00815B87" w:rsidRPr="00443299" w:rsidRDefault="00815B87" w:rsidP="008E4EAA">
            <w:pPr>
              <w:contextualSpacing/>
              <w:jc w:val="center"/>
              <w:rPr>
                <w:rFonts w:ascii="Times New Roman" w:hAnsi="Times New Roman" w:cs="Times New Roman"/>
                <w:sz w:val="16"/>
                <w:szCs w:val="16"/>
                <w:lang w:val="en-GB"/>
              </w:rPr>
            </w:pPr>
          </w:p>
        </w:tc>
        <w:tc>
          <w:tcPr>
            <w:tcW w:w="3544" w:type="dxa"/>
            <w:shd w:val="clear" w:color="auto" w:fill="auto"/>
            <w:vAlign w:val="center"/>
            <w:hideMark/>
          </w:tcPr>
          <w:p w14:paraId="5AAB0E25"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Energy management systems</w:t>
            </w:r>
          </w:p>
        </w:tc>
        <w:tc>
          <w:tcPr>
            <w:tcW w:w="572" w:type="dxa"/>
            <w:shd w:val="clear" w:color="auto" w:fill="auto"/>
            <w:noWrap/>
            <w:vAlign w:val="center"/>
            <w:hideMark/>
          </w:tcPr>
          <w:p w14:paraId="6F4A8E62"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1A4549DA"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67" w:type="dxa"/>
            <w:shd w:val="clear" w:color="auto" w:fill="auto"/>
            <w:noWrap/>
            <w:vAlign w:val="center"/>
            <w:hideMark/>
          </w:tcPr>
          <w:p w14:paraId="6F2EFA99"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57" w:type="dxa"/>
            <w:shd w:val="clear" w:color="auto" w:fill="auto"/>
            <w:noWrap/>
            <w:vAlign w:val="center"/>
            <w:hideMark/>
          </w:tcPr>
          <w:p w14:paraId="7850A794" w14:textId="77777777" w:rsidR="00815B87" w:rsidRPr="00443299" w:rsidRDefault="00815B87" w:rsidP="008E4EAA">
            <w:pPr>
              <w:contextualSpacing/>
              <w:jc w:val="center"/>
              <w:rPr>
                <w:rFonts w:ascii="Times New Roman" w:hAnsi="Times New Roman" w:cs="Times New Roman"/>
                <w:sz w:val="16"/>
                <w:szCs w:val="16"/>
                <w:lang w:val="en-GB"/>
              </w:rPr>
            </w:pPr>
            <w:r w:rsidRPr="00443299">
              <w:rPr>
                <w:rStyle w:val="unicode"/>
                <w:rFonts w:ascii="Segoe UI Symbol" w:hAnsi="Segoe UI Symbol" w:cs="Segoe UI Symbol"/>
                <w:sz w:val="16"/>
                <w:szCs w:val="16"/>
              </w:rPr>
              <w:t>✗</w:t>
            </w:r>
          </w:p>
        </w:tc>
        <w:tc>
          <w:tcPr>
            <w:tcW w:w="572" w:type="dxa"/>
            <w:shd w:val="clear" w:color="auto" w:fill="auto"/>
            <w:noWrap/>
            <w:vAlign w:val="center"/>
            <w:hideMark/>
          </w:tcPr>
          <w:p w14:paraId="4939DD77"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4BF1EC15"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1AFAB0E8"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4" w:type="dxa"/>
            <w:shd w:val="clear" w:color="auto" w:fill="auto"/>
            <w:noWrap/>
            <w:vAlign w:val="center"/>
            <w:hideMark/>
          </w:tcPr>
          <w:p w14:paraId="1E616E81" w14:textId="77777777" w:rsidR="00815B87" w:rsidRPr="00443299" w:rsidRDefault="00815B87" w:rsidP="008E4EAA">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709" w:type="dxa"/>
            <w:shd w:val="clear" w:color="auto" w:fill="auto"/>
            <w:noWrap/>
            <w:vAlign w:val="center"/>
            <w:hideMark/>
          </w:tcPr>
          <w:p w14:paraId="1AD90383" w14:textId="77777777" w:rsidR="00815B87" w:rsidRPr="00443299" w:rsidRDefault="00815B87" w:rsidP="008E4EAA">
            <w:pPr>
              <w:contextualSpacing/>
              <w:jc w:val="center"/>
              <w:rPr>
                <w:rFonts w:ascii="Times New Roman" w:hAnsi="Times New Roman" w:cs="Times New Roman"/>
                <w:b/>
                <w:bCs/>
                <w:sz w:val="16"/>
                <w:szCs w:val="16"/>
                <w:lang w:val="en-GB"/>
              </w:rPr>
            </w:pPr>
            <w:r w:rsidRPr="00443299">
              <w:rPr>
                <w:rFonts w:ascii="Times New Roman" w:hAnsi="Times New Roman" w:cs="Times New Roman"/>
                <w:b/>
                <w:bCs/>
                <w:color w:val="000000"/>
                <w:sz w:val="16"/>
                <w:szCs w:val="16"/>
              </w:rPr>
              <w:t>7/8</w:t>
            </w:r>
          </w:p>
        </w:tc>
      </w:tr>
      <w:tr w:rsidR="00EE473E" w:rsidRPr="00443299" w14:paraId="2D3AAD06" w14:textId="77777777" w:rsidTr="00600909">
        <w:trPr>
          <w:cantSplit/>
          <w:trHeight w:val="19"/>
        </w:trPr>
        <w:tc>
          <w:tcPr>
            <w:tcW w:w="3430" w:type="dxa"/>
            <w:shd w:val="clear" w:color="auto" w:fill="auto"/>
            <w:vAlign w:val="center"/>
            <w:hideMark/>
          </w:tcPr>
          <w:p w14:paraId="4CDE04A3" w14:textId="33D1D81F"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Solar panels (</w:t>
            </w:r>
            <w:proofErr w:type="spellStart"/>
            <w:r w:rsidRPr="00443299">
              <w:rPr>
                <w:rFonts w:ascii="Times New Roman" w:hAnsi="Times New Roman" w:cs="Times New Roman"/>
                <w:color w:val="000000"/>
                <w:sz w:val="16"/>
                <w:szCs w:val="16"/>
              </w:rPr>
              <w:t>th</w:t>
            </w:r>
            <w:r w:rsidR="002A628C" w:rsidRPr="00443299">
              <w:rPr>
                <w:rFonts w:ascii="Times New Roman" w:hAnsi="Times New Roman" w:cs="Times New Roman"/>
                <w:color w:val="000000"/>
                <w:sz w:val="16"/>
                <w:szCs w:val="16"/>
              </w:rPr>
              <w:t>ermal</w:t>
            </w:r>
            <w:proofErr w:type="spellEnd"/>
            <w:r w:rsidR="002A628C" w:rsidRPr="00443299">
              <w:rPr>
                <w:rFonts w:ascii="Times New Roman" w:hAnsi="Times New Roman" w:cs="Times New Roman"/>
                <w:color w:val="000000"/>
                <w:sz w:val="16"/>
                <w:szCs w:val="16"/>
              </w:rPr>
              <w:t xml:space="preserve"> &amp; </w:t>
            </w:r>
            <w:proofErr w:type="spellStart"/>
            <w:r w:rsidRPr="00443299">
              <w:rPr>
                <w:rFonts w:ascii="Times New Roman" w:hAnsi="Times New Roman" w:cs="Times New Roman"/>
                <w:color w:val="000000"/>
                <w:sz w:val="16"/>
                <w:szCs w:val="16"/>
              </w:rPr>
              <w:t>el</w:t>
            </w:r>
            <w:r w:rsidR="002A628C" w:rsidRPr="00443299">
              <w:rPr>
                <w:rFonts w:ascii="Times New Roman" w:hAnsi="Times New Roman" w:cs="Times New Roman"/>
                <w:color w:val="000000"/>
                <w:sz w:val="16"/>
                <w:szCs w:val="16"/>
              </w:rPr>
              <w:t>ectric</w:t>
            </w:r>
            <w:proofErr w:type="spellEnd"/>
            <w:r w:rsidRPr="00443299">
              <w:rPr>
                <w:rFonts w:ascii="Times New Roman" w:hAnsi="Times New Roman" w:cs="Times New Roman"/>
                <w:color w:val="000000"/>
                <w:sz w:val="16"/>
                <w:szCs w:val="16"/>
              </w:rPr>
              <w:t>)</w:t>
            </w:r>
          </w:p>
        </w:tc>
        <w:tc>
          <w:tcPr>
            <w:tcW w:w="3544" w:type="dxa"/>
            <w:shd w:val="clear" w:color="auto" w:fill="auto"/>
            <w:vAlign w:val="center"/>
            <w:hideMark/>
          </w:tcPr>
          <w:p w14:paraId="7C64C949"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Energy storage</w:t>
            </w:r>
          </w:p>
        </w:tc>
        <w:tc>
          <w:tcPr>
            <w:tcW w:w="572" w:type="dxa"/>
            <w:shd w:val="clear" w:color="auto" w:fill="auto"/>
            <w:noWrap/>
            <w:vAlign w:val="center"/>
            <w:hideMark/>
          </w:tcPr>
          <w:p w14:paraId="418B0130"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0CB95818" w14:textId="271DC0EE"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67" w:type="dxa"/>
            <w:shd w:val="clear" w:color="auto" w:fill="auto"/>
            <w:noWrap/>
            <w:vAlign w:val="center"/>
            <w:hideMark/>
          </w:tcPr>
          <w:p w14:paraId="3D755966"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57" w:type="dxa"/>
            <w:shd w:val="clear" w:color="auto" w:fill="auto"/>
            <w:noWrap/>
            <w:vAlign w:val="center"/>
            <w:hideMark/>
          </w:tcPr>
          <w:p w14:paraId="59F37F3C"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6D651130"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595149F5"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hideMark/>
          </w:tcPr>
          <w:p w14:paraId="1E8F2F05" w14:textId="3B7F2DE6"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760BA5AF"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709" w:type="dxa"/>
            <w:shd w:val="clear" w:color="auto" w:fill="auto"/>
            <w:noWrap/>
            <w:vAlign w:val="center"/>
            <w:hideMark/>
          </w:tcPr>
          <w:p w14:paraId="37E026BB" w14:textId="77777777" w:rsidR="00EE473E" w:rsidRPr="00443299" w:rsidRDefault="00EE473E" w:rsidP="00EE473E">
            <w:pPr>
              <w:contextualSpacing/>
              <w:jc w:val="center"/>
              <w:rPr>
                <w:rFonts w:ascii="Times New Roman" w:hAnsi="Times New Roman" w:cs="Times New Roman"/>
                <w:b/>
                <w:bCs/>
                <w:sz w:val="16"/>
                <w:szCs w:val="16"/>
                <w:lang w:val="en-GB"/>
              </w:rPr>
            </w:pPr>
            <w:r w:rsidRPr="00443299">
              <w:rPr>
                <w:rFonts w:ascii="Times New Roman" w:hAnsi="Times New Roman" w:cs="Times New Roman"/>
                <w:b/>
                <w:bCs/>
                <w:color w:val="000000"/>
                <w:sz w:val="16"/>
                <w:szCs w:val="16"/>
              </w:rPr>
              <w:t>5/6</w:t>
            </w:r>
          </w:p>
        </w:tc>
      </w:tr>
      <w:tr w:rsidR="00EE473E" w:rsidRPr="00443299" w14:paraId="7FA6293C" w14:textId="77777777" w:rsidTr="00600909">
        <w:trPr>
          <w:cantSplit/>
          <w:trHeight w:val="19"/>
        </w:trPr>
        <w:tc>
          <w:tcPr>
            <w:tcW w:w="3430" w:type="dxa"/>
            <w:shd w:val="clear" w:color="auto" w:fill="auto"/>
            <w:vAlign w:val="center"/>
            <w:hideMark/>
          </w:tcPr>
          <w:p w14:paraId="3F0C97E5" w14:textId="62C22C4D"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Space HVAC</w:t>
            </w:r>
          </w:p>
        </w:tc>
        <w:tc>
          <w:tcPr>
            <w:tcW w:w="3544" w:type="dxa"/>
            <w:shd w:val="clear" w:color="auto" w:fill="auto"/>
            <w:vAlign w:val="center"/>
            <w:hideMark/>
          </w:tcPr>
          <w:p w14:paraId="612C086D" w14:textId="77777777" w:rsidR="00EE473E" w:rsidRPr="00443299" w:rsidRDefault="00EE473E" w:rsidP="00EE473E">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color w:val="000000"/>
                <w:sz w:val="16"/>
                <w:szCs w:val="16"/>
              </w:rPr>
              <w:t>Envelope</w:t>
            </w:r>
            <w:proofErr w:type="spellEnd"/>
          </w:p>
        </w:tc>
        <w:tc>
          <w:tcPr>
            <w:tcW w:w="572" w:type="dxa"/>
            <w:shd w:val="clear" w:color="auto" w:fill="auto"/>
            <w:noWrap/>
            <w:vAlign w:val="center"/>
            <w:hideMark/>
          </w:tcPr>
          <w:p w14:paraId="714C2E70" w14:textId="19109651"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129E6DA9"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67" w:type="dxa"/>
            <w:shd w:val="clear" w:color="auto" w:fill="auto"/>
            <w:noWrap/>
            <w:hideMark/>
          </w:tcPr>
          <w:p w14:paraId="62E1A051" w14:textId="2C635906"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57" w:type="dxa"/>
            <w:shd w:val="clear" w:color="auto" w:fill="auto"/>
            <w:noWrap/>
            <w:vAlign w:val="center"/>
            <w:hideMark/>
          </w:tcPr>
          <w:p w14:paraId="04D03EE9"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440A314F"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5612742C"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hideMark/>
          </w:tcPr>
          <w:p w14:paraId="1CFF98F9" w14:textId="7A5B0C79"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4" w:type="dxa"/>
            <w:shd w:val="clear" w:color="auto" w:fill="auto"/>
            <w:noWrap/>
            <w:vAlign w:val="center"/>
            <w:hideMark/>
          </w:tcPr>
          <w:p w14:paraId="149C4BE5"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709" w:type="dxa"/>
            <w:shd w:val="clear" w:color="auto" w:fill="auto"/>
            <w:noWrap/>
            <w:vAlign w:val="center"/>
            <w:hideMark/>
          </w:tcPr>
          <w:p w14:paraId="4B1855F3" w14:textId="77777777" w:rsidR="00EE473E" w:rsidRPr="00443299" w:rsidRDefault="00EE473E" w:rsidP="00EE473E">
            <w:pPr>
              <w:contextualSpacing/>
              <w:jc w:val="center"/>
              <w:rPr>
                <w:rFonts w:ascii="Times New Roman" w:hAnsi="Times New Roman" w:cs="Times New Roman"/>
                <w:b/>
                <w:bCs/>
                <w:sz w:val="16"/>
                <w:szCs w:val="16"/>
                <w:lang w:val="en-GB"/>
              </w:rPr>
            </w:pPr>
            <w:r w:rsidRPr="00443299">
              <w:rPr>
                <w:rFonts w:ascii="Times New Roman" w:hAnsi="Times New Roman" w:cs="Times New Roman"/>
                <w:b/>
                <w:bCs/>
                <w:color w:val="000000"/>
                <w:sz w:val="16"/>
                <w:szCs w:val="16"/>
              </w:rPr>
              <w:t>4/5</w:t>
            </w:r>
          </w:p>
        </w:tc>
      </w:tr>
      <w:tr w:rsidR="00EE473E" w:rsidRPr="00144091" w14:paraId="4CDB882B" w14:textId="77777777" w:rsidTr="00600909">
        <w:trPr>
          <w:cantSplit/>
          <w:trHeight w:val="19"/>
        </w:trPr>
        <w:tc>
          <w:tcPr>
            <w:tcW w:w="3430" w:type="dxa"/>
            <w:vMerge w:val="restart"/>
            <w:shd w:val="clear" w:color="auto" w:fill="auto"/>
            <w:vAlign w:val="center"/>
            <w:hideMark/>
          </w:tcPr>
          <w:p w14:paraId="2488DA76" w14:textId="4E2A8294"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Boilers</w:t>
            </w:r>
          </w:p>
        </w:tc>
        <w:tc>
          <w:tcPr>
            <w:tcW w:w="3544" w:type="dxa"/>
            <w:shd w:val="clear" w:color="auto" w:fill="auto"/>
            <w:vAlign w:val="center"/>
            <w:hideMark/>
          </w:tcPr>
          <w:p w14:paraId="3131977E" w14:textId="77777777" w:rsidR="00EE473E" w:rsidRPr="00443299" w:rsidRDefault="00EE473E" w:rsidP="00EE473E">
            <w:pPr>
              <w:contextualSpacing/>
              <w:jc w:val="center"/>
              <w:rPr>
                <w:rFonts w:ascii="Times New Roman" w:hAnsi="Times New Roman" w:cs="Times New Roman"/>
                <w:sz w:val="16"/>
                <w:szCs w:val="16"/>
                <w:lang w:val="en-GB"/>
              </w:rPr>
            </w:pPr>
            <w:proofErr w:type="spellStart"/>
            <w:r w:rsidRPr="00443299">
              <w:rPr>
                <w:rFonts w:ascii="Times New Roman" w:hAnsi="Times New Roman" w:cs="Times New Roman"/>
                <w:color w:val="000000"/>
                <w:sz w:val="16"/>
                <w:szCs w:val="16"/>
              </w:rPr>
              <w:t>Fuel</w:t>
            </w:r>
            <w:proofErr w:type="spellEnd"/>
            <w:r w:rsidRPr="00443299">
              <w:rPr>
                <w:rFonts w:ascii="Times New Roman" w:hAnsi="Times New Roman" w:cs="Times New Roman"/>
                <w:color w:val="000000"/>
                <w:sz w:val="16"/>
                <w:szCs w:val="16"/>
              </w:rPr>
              <w:t xml:space="preserve"> switch</w:t>
            </w:r>
          </w:p>
        </w:tc>
        <w:tc>
          <w:tcPr>
            <w:tcW w:w="572" w:type="dxa"/>
            <w:shd w:val="clear" w:color="auto" w:fill="auto"/>
            <w:noWrap/>
            <w:vAlign w:val="center"/>
            <w:hideMark/>
          </w:tcPr>
          <w:p w14:paraId="568D8035"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0D7C5D61"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67" w:type="dxa"/>
            <w:shd w:val="clear" w:color="auto" w:fill="auto"/>
            <w:noWrap/>
            <w:hideMark/>
          </w:tcPr>
          <w:p w14:paraId="771709D5" w14:textId="11FA813C"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57" w:type="dxa"/>
            <w:shd w:val="clear" w:color="auto" w:fill="auto"/>
            <w:noWrap/>
            <w:vAlign w:val="center"/>
            <w:hideMark/>
          </w:tcPr>
          <w:p w14:paraId="49E1280A"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hideMark/>
          </w:tcPr>
          <w:p w14:paraId="5DC9E49E" w14:textId="523C9743"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572" w:type="dxa"/>
            <w:shd w:val="clear" w:color="auto" w:fill="auto"/>
            <w:noWrap/>
            <w:vAlign w:val="center"/>
            <w:hideMark/>
          </w:tcPr>
          <w:p w14:paraId="25546B33"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2" w:type="dxa"/>
            <w:shd w:val="clear" w:color="auto" w:fill="auto"/>
            <w:noWrap/>
            <w:vAlign w:val="center"/>
            <w:hideMark/>
          </w:tcPr>
          <w:p w14:paraId="32A14949" w14:textId="77777777" w:rsidR="00EE473E" w:rsidRPr="00443299" w:rsidRDefault="00EE473E" w:rsidP="00EE473E">
            <w:pPr>
              <w:contextualSpacing/>
              <w:jc w:val="center"/>
              <w:rPr>
                <w:rFonts w:ascii="Times New Roman" w:hAnsi="Times New Roman" w:cs="Times New Roman"/>
                <w:sz w:val="16"/>
                <w:szCs w:val="16"/>
                <w:lang w:val="en-GB"/>
              </w:rPr>
            </w:pPr>
            <w:r w:rsidRPr="00443299">
              <w:rPr>
                <w:rFonts w:ascii="Segoe UI Symbol" w:hAnsi="Segoe UI Symbol" w:cs="Segoe UI Symbol"/>
                <w:color w:val="000000"/>
                <w:sz w:val="16"/>
                <w:szCs w:val="16"/>
              </w:rPr>
              <w:t>✗</w:t>
            </w:r>
          </w:p>
        </w:tc>
        <w:tc>
          <w:tcPr>
            <w:tcW w:w="574" w:type="dxa"/>
            <w:shd w:val="clear" w:color="auto" w:fill="auto"/>
            <w:noWrap/>
            <w:vAlign w:val="center"/>
            <w:hideMark/>
          </w:tcPr>
          <w:p w14:paraId="7085537A" w14:textId="7983D594" w:rsidR="00EE473E" w:rsidRPr="00443299" w:rsidRDefault="00EE473E" w:rsidP="00EE473E">
            <w:pPr>
              <w:contextualSpacing/>
              <w:jc w:val="center"/>
              <w:rPr>
                <w:rFonts w:ascii="Times New Roman" w:hAnsi="Times New Roman" w:cs="Times New Roman"/>
                <w:sz w:val="16"/>
                <w:szCs w:val="16"/>
                <w:lang w:val="en-GB"/>
              </w:rPr>
            </w:pPr>
            <w:r w:rsidRPr="00443299">
              <w:rPr>
                <w:rFonts w:ascii="Times New Roman" w:hAnsi="Times New Roman" w:cs="Times New Roman"/>
                <w:color w:val="000000"/>
                <w:sz w:val="16"/>
                <w:szCs w:val="16"/>
              </w:rPr>
              <w:t>N/A</w:t>
            </w:r>
          </w:p>
        </w:tc>
        <w:tc>
          <w:tcPr>
            <w:tcW w:w="709" w:type="dxa"/>
            <w:shd w:val="clear" w:color="auto" w:fill="auto"/>
            <w:noWrap/>
            <w:vAlign w:val="center"/>
            <w:hideMark/>
          </w:tcPr>
          <w:p w14:paraId="45E066FB" w14:textId="77777777" w:rsidR="00EE473E" w:rsidRPr="00144091" w:rsidRDefault="00EE473E" w:rsidP="00EE473E">
            <w:pPr>
              <w:contextualSpacing/>
              <w:jc w:val="center"/>
              <w:rPr>
                <w:rFonts w:ascii="Times New Roman" w:hAnsi="Times New Roman" w:cs="Times New Roman"/>
                <w:b/>
                <w:bCs/>
                <w:sz w:val="16"/>
                <w:szCs w:val="16"/>
                <w:lang w:val="en-GB"/>
              </w:rPr>
            </w:pPr>
            <w:r w:rsidRPr="00443299">
              <w:rPr>
                <w:rFonts w:ascii="Times New Roman" w:hAnsi="Times New Roman" w:cs="Times New Roman"/>
                <w:b/>
                <w:bCs/>
                <w:color w:val="000000"/>
                <w:sz w:val="16"/>
                <w:szCs w:val="16"/>
              </w:rPr>
              <w:t>4/5</w:t>
            </w:r>
          </w:p>
        </w:tc>
      </w:tr>
      <w:tr w:rsidR="00EE473E" w:rsidRPr="00144091" w14:paraId="4C840E22" w14:textId="77777777" w:rsidTr="00600909">
        <w:trPr>
          <w:cantSplit/>
          <w:trHeight w:val="19"/>
        </w:trPr>
        <w:tc>
          <w:tcPr>
            <w:tcW w:w="3430" w:type="dxa"/>
            <w:vMerge/>
            <w:shd w:val="clear" w:color="auto" w:fill="auto"/>
            <w:vAlign w:val="center"/>
            <w:hideMark/>
          </w:tcPr>
          <w:p w14:paraId="1D03C36C" w14:textId="77777777" w:rsidR="00EE473E" w:rsidRPr="00144091" w:rsidRDefault="00EE473E" w:rsidP="00EE473E">
            <w:pPr>
              <w:contextualSpacing/>
              <w:jc w:val="center"/>
              <w:rPr>
                <w:rFonts w:ascii="Times New Roman" w:hAnsi="Times New Roman" w:cs="Times New Roman"/>
                <w:sz w:val="16"/>
                <w:szCs w:val="16"/>
                <w:lang w:val="en-GB"/>
              </w:rPr>
            </w:pPr>
          </w:p>
        </w:tc>
        <w:tc>
          <w:tcPr>
            <w:tcW w:w="3544" w:type="dxa"/>
            <w:shd w:val="clear" w:color="auto" w:fill="auto"/>
            <w:vAlign w:val="center"/>
            <w:hideMark/>
          </w:tcPr>
          <w:p w14:paraId="346CCBFE" w14:textId="77777777" w:rsidR="00EE473E" w:rsidRPr="00144091" w:rsidRDefault="00EE473E" w:rsidP="00EE473E">
            <w:pPr>
              <w:contextualSpacing/>
              <w:jc w:val="center"/>
              <w:rPr>
                <w:rFonts w:ascii="Times New Roman" w:hAnsi="Times New Roman" w:cs="Times New Roman"/>
                <w:sz w:val="16"/>
                <w:szCs w:val="16"/>
                <w:lang w:val="en-GB"/>
              </w:rPr>
            </w:pPr>
            <w:proofErr w:type="spellStart"/>
            <w:r w:rsidRPr="00144091">
              <w:rPr>
                <w:rFonts w:ascii="Times New Roman" w:hAnsi="Times New Roman" w:cs="Times New Roman"/>
                <w:color w:val="000000"/>
                <w:sz w:val="16"/>
                <w:szCs w:val="16"/>
              </w:rPr>
              <w:t>Heating</w:t>
            </w:r>
            <w:proofErr w:type="spellEnd"/>
            <w:r w:rsidRPr="00144091">
              <w:rPr>
                <w:rFonts w:ascii="Times New Roman" w:hAnsi="Times New Roman" w:cs="Times New Roman"/>
                <w:color w:val="000000"/>
                <w:sz w:val="16"/>
                <w:szCs w:val="16"/>
              </w:rPr>
              <w:t>/Space HVAC</w:t>
            </w:r>
          </w:p>
        </w:tc>
        <w:tc>
          <w:tcPr>
            <w:tcW w:w="572" w:type="dxa"/>
            <w:shd w:val="clear" w:color="auto" w:fill="auto"/>
            <w:noWrap/>
            <w:vAlign w:val="center"/>
            <w:hideMark/>
          </w:tcPr>
          <w:p w14:paraId="4CDAAD3C"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7C34A817"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67" w:type="dxa"/>
            <w:shd w:val="clear" w:color="auto" w:fill="auto"/>
            <w:noWrap/>
            <w:hideMark/>
          </w:tcPr>
          <w:p w14:paraId="0B217DA2" w14:textId="51A592B7" w:rsidR="00EE473E" w:rsidRPr="00144091" w:rsidRDefault="00EE473E" w:rsidP="00EE473E">
            <w:pPr>
              <w:contextualSpacing/>
              <w:jc w:val="center"/>
              <w:rPr>
                <w:rFonts w:ascii="Times New Roman" w:hAnsi="Times New Roman" w:cs="Times New Roman"/>
                <w:sz w:val="16"/>
                <w:szCs w:val="16"/>
                <w:lang w:val="en-GB"/>
              </w:rPr>
            </w:pPr>
            <w:r w:rsidRPr="00144091">
              <w:rPr>
                <w:rFonts w:ascii="Times New Roman" w:hAnsi="Times New Roman" w:cs="Times New Roman"/>
                <w:color w:val="000000"/>
                <w:sz w:val="16"/>
                <w:szCs w:val="16"/>
              </w:rPr>
              <w:t>N/A</w:t>
            </w:r>
          </w:p>
        </w:tc>
        <w:tc>
          <w:tcPr>
            <w:tcW w:w="557" w:type="dxa"/>
            <w:shd w:val="clear" w:color="auto" w:fill="auto"/>
            <w:noWrap/>
            <w:vAlign w:val="center"/>
            <w:hideMark/>
          </w:tcPr>
          <w:p w14:paraId="1EDD6C52"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hideMark/>
          </w:tcPr>
          <w:p w14:paraId="2F914FAB" w14:textId="57FA4B60" w:rsidR="00EE473E" w:rsidRPr="00144091" w:rsidRDefault="00EE473E" w:rsidP="00EE473E">
            <w:pPr>
              <w:contextualSpacing/>
              <w:jc w:val="center"/>
              <w:rPr>
                <w:rFonts w:ascii="Times New Roman" w:hAnsi="Times New Roman" w:cs="Times New Roman"/>
                <w:sz w:val="16"/>
                <w:szCs w:val="16"/>
                <w:lang w:val="en-GB"/>
              </w:rPr>
            </w:pPr>
            <w:r w:rsidRPr="00144091">
              <w:rPr>
                <w:rFonts w:ascii="Times New Roman" w:hAnsi="Times New Roman" w:cs="Times New Roman"/>
                <w:color w:val="000000"/>
                <w:sz w:val="16"/>
                <w:szCs w:val="16"/>
              </w:rPr>
              <w:t>N/A</w:t>
            </w:r>
          </w:p>
        </w:tc>
        <w:tc>
          <w:tcPr>
            <w:tcW w:w="572" w:type="dxa"/>
            <w:shd w:val="clear" w:color="auto" w:fill="auto"/>
            <w:noWrap/>
            <w:vAlign w:val="center"/>
            <w:hideMark/>
          </w:tcPr>
          <w:p w14:paraId="74AA30B4"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401B6493"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4" w:type="dxa"/>
            <w:shd w:val="clear" w:color="auto" w:fill="auto"/>
            <w:noWrap/>
            <w:vAlign w:val="center"/>
            <w:hideMark/>
          </w:tcPr>
          <w:p w14:paraId="75EE268D"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709" w:type="dxa"/>
            <w:shd w:val="clear" w:color="auto" w:fill="auto"/>
            <w:noWrap/>
            <w:vAlign w:val="center"/>
            <w:hideMark/>
          </w:tcPr>
          <w:p w14:paraId="4C49F68B" w14:textId="77777777" w:rsidR="00EE473E" w:rsidRPr="00144091" w:rsidRDefault="00EE473E" w:rsidP="00EE473E">
            <w:pPr>
              <w:contextualSpacing/>
              <w:jc w:val="center"/>
              <w:rPr>
                <w:rFonts w:ascii="Times New Roman" w:hAnsi="Times New Roman" w:cs="Times New Roman"/>
                <w:b/>
                <w:bCs/>
                <w:sz w:val="16"/>
                <w:szCs w:val="16"/>
                <w:lang w:val="en-GB"/>
              </w:rPr>
            </w:pPr>
            <w:r w:rsidRPr="00144091">
              <w:rPr>
                <w:rFonts w:ascii="Times New Roman" w:hAnsi="Times New Roman" w:cs="Times New Roman"/>
                <w:b/>
                <w:bCs/>
                <w:color w:val="000000"/>
                <w:sz w:val="16"/>
                <w:szCs w:val="16"/>
              </w:rPr>
              <w:t>5/6</w:t>
            </w:r>
          </w:p>
        </w:tc>
      </w:tr>
      <w:tr w:rsidR="00EE473E" w:rsidRPr="00144091" w14:paraId="5BB029E7" w14:textId="77777777" w:rsidTr="00600909">
        <w:trPr>
          <w:cantSplit/>
          <w:trHeight w:val="19"/>
        </w:trPr>
        <w:tc>
          <w:tcPr>
            <w:tcW w:w="3430" w:type="dxa"/>
            <w:vMerge w:val="restart"/>
            <w:shd w:val="clear" w:color="auto" w:fill="auto"/>
            <w:vAlign w:val="center"/>
            <w:hideMark/>
          </w:tcPr>
          <w:p w14:paraId="011F0DD0" w14:textId="77777777" w:rsidR="00EE473E" w:rsidRPr="00144091" w:rsidRDefault="00EE473E" w:rsidP="00EE473E">
            <w:pPr>
              <w:contextualSpacing/>
              <w:jc w:val="center"/>
              <w:rPr>
                <w:rFonts w:ascii="Times New Roman" w:hAnsi="Times New Roman" w:cs="Times New Roman"/>
                <w:sz w:val="16"/>
                <w:szCs w:val="16"/>
                <w:lang w:val="en-GB"/>
              </w:rPr>
            </w:pPr>
            <w:proofErr w:type="spellStart"/>
            <w:r w:rsidRPr="00144091">
              <w:rPr>
                <w:rFonts w:ascii="Times New Roman" w:hAnsi="Times New Roman" w:cs="Times New Roman"/>
                <w:color w:val="000000"/>
                <w:sz w:val="16"/>
                <w:szCs w:val="16"/>
              </w:rPr>
              <w:t>Cogeneration</w:t>
            </w:r>
            <w:proofErr w:type="spellEnd"/>
            <w:r w:rsidRPr="00144091">
              <w:rPr>
                <w:rFonts w:ascii="Times New Roman" w:hAnsi="Times New Roman" w:cs="Times New Roman"/>
                <w:color w:val="000000"/>
                <w:sz w:val="16"/>
                <w:szCs w:val="16"/>
              </w:rPr>
              <w:t>/</w:t>
            </w:r>
            <w:proofErr w:type="spellStart"/>
            <w:r w:rsidRPr="00144091">
              <w:rPr>
                <w:rFonts w:ascii="Times New Roman" w:hAnsi="Times New Roman" w:cs="Times New Roman"/>
                <w:color w:val="000000"/>
                <w:sz w:val="16"/>
                <w:szCs w:val="16"/>
              </w:rPr>
              <w:t>Furnaces</w:t>
            </w:r>
            <w:proofErr w:type="spellEnd"/>
          </w:p>
        </w:tc>
        <w:tc>
          <w:tcPr>
            <w:tcW w:w="3544" w:type="dxa"/>
            <w:shd w:val="clear" w:color="auto" w:fill="auto"/>
            <w:vAlign w:val="center"/>
            <w:hideMark/>
          </w:tcPr>
          <w:p w14:paraId="1F61A7C7" w14:textId="77777777" w:rsidR="00EE473E" w:rsidRPr="00144091" w:rsidRDefault="00EE473E" w:rsidP="00EE473E">
            <w:pPr>
              <w:contextualSpacing/>
              <w:jc w:val="center"/>
              <w:rPr>
                <w:rFonts w:ascii="Times New Roman" w:hAnsi="Times New Roman" w:cs="Times New Roman"/>
                <w:sz w:val="16"/>
                <w:szCs w:val="16"/>
                <w:lang w:val="en-GB"/>
              </w:rPr>
            </w:pPr>
            <w:proofErr w:type="spellStart"/>
            <w:r w:rsidRPr="00144091">
              <w:rPr>
                <w:rFonts w:ascii="Times New Roman" w:hAnsi="Times New Roman" w:cs="Times New Roman"/>
                <w:color w:val="000000"/>
                <w:sz w:val="16"/>
                <w:szCs w:val="16"/>
              </w:rPr>
              <w:t>Heating</w:t>
            </w:r>
            <w:proofErr w:type="spellEnd"/>
          </w:p>
        </w:tc>
        <w:tc>
          <w:tcPr>
            <w:tcW w:w="572" w:type="dxa"/>
            <w:shd w:val="clear" w:color="auto" w:fill="auto"/>
            <w:noWrap/>
            <w:vAlign w:val="center"/>
            <w:hideMark/>
          </w:tcPr>
          <w:p w14:paraId="006E2E27"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1DED3745"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67" w:type="dxa"/>
            <w:shd w:val="clear" w:color="auto" w:fill="auto"/>
            <w:noWrap/>
            <w:hideMark/>
          </w:tcPr>
          <w:p w14:paraId="306E0A87" w14:textId="382A73FF" w:rsidR="00EE473E" w:rsidRPr="00144091" w:rsidRDefault="00EE473E" w:rsidP="00EE473E">
            <w:pPr>
              <w:contextualSpacing/>
              <w:jc w:val="center"/>
              <w:rPr>
                <w:rFonts w:ascii="Times New Roman" w:hAnsi="Times New Roman" w:cs="Times New Roman"/>
                <w:sz w:val="16"/>
                <w:szCs w:val="16"/>
                <w:lang w:val="en-GB"/>
              </w:rPr>
            </w:pPr>
            <w:r w:rsidRPr="00144091">
              <w:rPr>
                <w:rFonts w:ascii="Times New Roman" w:hAnsi="Times New Roman" w:cs="Times New Roman"/>
                <w:color w:val="000000"/>
                <w:sz w:val="16"/>
                <w:szCs w:val="16"/>
              </w:rPr>
              <w:t>N/A</w:t>
            </w:r>
          </w:p>
        </w:tc>
        <w:tc>
          <w:tcPr>
            <w:tcW w:w="557" w:type="dxa"/>
            <w:shd w:val="clear" w:color="auto" w:fill="auto"/>
            <w:noWrap/>
            <w:vAlign w:val="center"/>
            <w:hideMark/>
          </w:tcPr>
          <w:p w14:paraId="0896AA13"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170743E4"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0CC44305"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604BCB57"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4" w:type="dxa"/>
            <w:shd w:val="clear" w:color="auto" w:fill="auto"/>
            <w:noWrap/>
            <w:vAlign w:val="center"/>
            <w:hideMark/>
          </w:tcPr>
          <w:p w14:paraId="56C4AF1B"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709" w:type="dxa"/>
            <w:shd w:val="clear" w:color="auto" w:fill="auto"/>
            <w:noWrap/>
            <w:vAlign w:val="center"/>
            <w:hideMark/>
          </w:tcPr>
          <w:p w14:paraId="527E8B3B" w14:textId="77777777" w:rsidR="00EE473E" w:rsidRPr="00144091" w:rsidRDefault="00EE473E" w:rsidP="00EE473E">
            <w:pPr>
              <w:contextualSpacing/>
              <w:jc w:val="center"/>
              <w:rPr>
                <w:rFonts w:ascii="Times New Roman" w:hAnsi="Times New Roman" w:cs="Times New Roman"/>
                <w:b/>
                <w:bCs/>
                <w:sz w:val="16"/>
                <w:szCs w:val="16"/>
                <w:lang w:val="en-GB"/>
              </w:rPr>
            </w:pPr>
            <w:r w:rsidRPr="00144091">
              <w:rPr>
                <w:rFonts w:ascii="Times New Roman" w:hAnsi="Times New Roman" w:cs="Times New Roman"/>
                <w:b/>
                <w:bCs/>
                <w:color w:val="000000"/>
                <w:sz w:val="16"/>
                <w:szCs w:val="16"/>
              </w:rPr>
              <w:t>7/7</w:t>
            </w:r>
          </w:p>
        </w:tc>
      </w:tr>
      <w:tr w:rsidR="00EE473E" w:rsidRPr="00144091" w14:paraId="71ABF5C0" w14:textId="77777777" w:rsidTr="00600909">
        <w:trPr>
          <w:cantSplit/>
          <w:trHeight w:val="19"/>
        </w:trPr>
        <w:tc>
          <w:tcPr>
            <w:tcW w:w="3430" w:type="dxa"/>
            <w:vMerge/>
            <w:shd w:val="clear" w:color="auto" w:fill="auto"/>
            <w:vAlign w:val="center"/>
            <w:hideMark/>
          </w:tcPr>
          <w:p w14:paraId="10446A19" w14:textId="77777777" w:rsidR="00EE473E" w:rsidRPr="00144091" w:rsidRDefault="00EE473E" w:rsidP="00EE473E">
            <w:pPr>
              <w:contextualSpacing/>
              <w:jc w:val="center"/>
              <w:rPr>
                <w:rFonts w:ascii="Times New Roman" w:hAnsi="Times New Roman" w:cs="Times New Roman"/>
                <w:sz w:val="16"/>
                <w:szCs w:val="16"/>
                <w:lang w:val="en-GB"/>
              </w:rPr>
            </w:pPr>
          </w:p>
        </w:tc>
        <w:tc>
          <w:tcPr>
            <w:tcW w:w="3544" w:type="dxa"/>
            <w:shd w:val="clear" w:color="auto" w:fill="auto"/>
            <w:vAlign w:val="center"/>
            <w:hideMark/>
          </w:tcPr>
          <w:p w14:paraId="2BA6F921"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Times New Roman" w:hAnsi="Times New Roman" w:cs="Times New Roman"/>
                <w:color w:val="000000"/>
                <w:sz w:val="16"/>
                <w:szCs w:val="16"/>
              </w:rPr>
              <w:t xml:space="preserve">Waste </w:t>
            </w:r>
            <w:proofErr w:type="spellStart"/>
            <w:r w:rsidRPr="00144091">
              <w:rPr>
                <w:rFonts w:ascii="Times New Roman" w:hAnsi="Times New Roman" w:cs="Times New Roman"/>
                <w:color w:val="000000"/>
                <w:sz w:val="16"/>
                <w:szCs w:val="16"/>
              </w:rPr>
              <w:t>heat</w:t>
            </w:r>
            <w:proofErr w:type="spellEnd"/>
            <w:r w:rsidRPr="00144091">
              <w:rPr>
                <w:rFonts w:ascii="Times New Roman" w:hAnsi="Times New Roman" w:cs="Times New Roman"/>
                <w:color w:val="000000"/>
                <w:sz w:val="16"/>
                <w:szCs w:val="16"/>
              </w:rPr>
              <w:t xml:space="preserve"> recovery</w:t>
            </w:r>
          </w:p>
        </w:tc>
        <w:tc>
          <w:tcPr>
            <w:tcW w:w="572" w:type="dxa"/>
            <w:shd w:val="clear" w:color="auto" w:fill="auto"/>
            <w:noWrap/>
            <w:vAlign w:val="center"/>
            <w:hideMark/>
          </w:tcPr>
          <w:p w14:paraId="3FB03BBC"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66F05F7B"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67" w:type="dxa"/>
            <w:shd w:val="clear" w:color="auto" w:fill="auto"/>
            <w:noWrap/>
            <w:hideMark/>
          </w:tcPr>
          <w:p w14:paraId="2E8BD6C3" w14:textId="4FB0DA79" w:rsidR="00EE473E" w:rsidRPr="00144091" w:rsidRDefault="00EE473E" w:rsidP="00EE473E">
            <w:pPr>
              <w:contextualSpacing/>
              <w:jc w:val="center"/>
              <w:rPr>
                <w:rFonts w:ascii="Times New Roman" w:hAnsi="Times New Roman" w:cs="Times New Roman"/>
                <w:sz w:val="16"/>
                <w:szCs w:val="16"/>
                <w:lang w:val="en-GB"/>
              </w:rPr>
            </w:pPr>
            <w:r w:rsidRPr="00144091">
              <w:rPr>
                <w:rFonts w:ascii="Times New Roman" w:hAnsi="Times New Roman" w:cs="Times New Roman"/>
                <w:color w:val="000000"/>
                <w:sz w:val="16"/>
                <w:szCs w:val="16"/>
              </w:rPr>
              <w:t>N/A</w:t>
            </w:r>
          </w:p>
        </w:tc>
        <w:tc>
          <w:tcPr>
            <w:tcW w:w="557" w:type="dxa"/>
            <w:shd w:val="clear" w:color="auto" w:fill="auto"/>
            <w:noWrap/>
            <w:vAlign w:val="center"/>
            <w:hideMark/>
          </w:tcPr>
          <w:p w14:paraId="45BAD1F4"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2B1552B0"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6C11E3A1"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05569273"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4" w:type="dxa"/>
            <w:shd w:val="clear" w:color="auto" w:fill="auto"/>
            <w:noWrap/>
            <w:vAlign w:val="center"/>
            <w:hideMark/>
          </w:tcPr>
          <w:p w14:paraId="653CFC19"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709" w:type="dxa"/>
            <w:shd w:val="clear" w:color="auto" w:fill="auto"/>
            <w:noWrap/>
            <w:vAlign w:val="center"/>
            <w:hideMark/>
          </w:tcPr>
          <w:p w14:paraId="6FA03F5E" w14:textId="77777777" w:rsidR="00EE473E" w:rsidRPr="00144091" w:rsidRDefault="00EE473E" w:rsidP="00EE473E">
            <w:pPr>
              <w:contextualSpacing/>
              <w:jc w:val="center"/>
              <w:rPr>
                <w:rFonts w:ascii="Times New Roman" w:hAnsi="Times New Roman" w:cs="Times New Roman"/>
                <w:b/>
                <w:bCs/>
                <w:sz w:val="16"/>
                <w:szCs w:val="16"/>
                <w:lang w:val="en-GB"/>
              </w:rPr>
            </w:pPr>
            <w:r w:rsidRPr="00144091">
              <w:rPr>
                <w:rFonts w:ascii="Times New Roman" w:hAnsi="Times New Roman" w:cs="Times New Roman"/>
                <w:b/>
                <w:bCs/>
                <w:color w:val="000000"/>
                <w:sz w:val="16"/>
                <w:szCs w:val="16"/>
              </w:rPr>
              <w:t>6/7</w:t>
            </w:r>
          </w:p>
        </w:tc>
      </w:tr>
      <w:tr w:rsidR="00EE473E" w:rsidRPr="00144091" w14:paraId="7127AAE1" w14:textId="77777777" w:rsidTr="00600909">
        <w:trPr>
          <w:cantSplit/>
          <w:trHeight w:val="19"/>
        </w:trPr>
        <w:tc>
          <w:tcPr>
            <w:tcW w:w="3430" w:type="dxa"/>
            <w:shd w:val="clear" w:color="auto" w:fill="auto"/>
            <w:vAlign w:val="center"/>
            <w:hideMark/>
          </w:tcPr>
          <w:p w14:paraId="6CFFC9A6" w14:textId="77777777" w:rsidR="00EE473E" w:rsidRPr="00144091" w:rsidRDefault="00EE473E" w:rsidP="00EE473E">
            <w:pPr>
              <w:contextualSpacing/>
              <w:jc w:val="center"/>
              <w:rPr>
                <w:rFonts w:ascii="Times New Roman" w:hAnsi="Times New Roman" w:cs="Times New Roman"/>
                <w:sz w:val="16"/>
                <w:szCs w:val="16"/>
                <w:lang w:val="en-GB"/>
              </w:rPr>
            </w:pPr>
            <w:proofErr w:type="spellStart"/>
            <w:r w:rsidRPr="00144091">
              <w:rPr>
                <w:rFonts w:ascii="Times New Roman" w:hAnsi="Times New Roman" w:cs="Times New Roman"/>
                <w:color w:val="000000"/>
                <w:sz w:val="16"/>
                <w:szCs w:val="16"/>
              </w:rPr>
              <w:t>Biomass</w:t>
            </w:r>
            <w:proofErr w:type="spellEnd"/>
          </w:p>
          <w:p w14:paraId="2BE7CBBC" w14:textId="77777777" w:rsidR="00EE473E" w:rsidRPr="00144091" w:rsidRDefault="00EE473E" w:rsidP="00EE473E">
            <w:pPr>
              <w:contextualSpacing/>
              <w:jc w:val="center"/>
              <w:rPr>
                <w:rFonts w:ascii="Times New Roman" w:hAnsi="Times New Roman" w:cs="Times New Roman"/>
                <w:sz w:val="16"/>
                <w:szCs w:val="16"/>
                <w:lang w:val="en-GB"/>
              </w:rPr>
            </w:pPr>
          </w:p>
        </w:tc>
        <w:tc>
          <w:tcPr>
            <w:tcW w:w="3544" w:type="dxa"/>
            <w:shd w:val="clear" w:color="auto" w:fill="auto"/>
            <w:vAlign w:val="center"/>
            <w:hideMark/>
          </w:tcPr>
          <w:p w14:paraId="767FAA75"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Times New Roman" w:hAnsi="Times New Roman" w:cs="Times New Roman"/>
                <w:color w:val="000000"/>
                <w:sz w:val="16"/>
                <w:szCs w:val="16"/>
              </w:rPr>
              <w:t>Biofuel/biogas</w:t>
            </w:r>
          </w:p>
        </w:tc>
        <w:tc>
          <w:tcPr>
            <w:tcW w:w="572" w:type="dxa"/>
            <w:shd w:val="clear" w:color="auto" w:fill="auto"/>
            <w:noWrap/>
            <w:vAlign w:val="center"/>
            <w:hideMark/>
          </w:tcPr>
          <w:p w14:paraId="1ABB4F6E"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1EE2EB6E"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67" w:type="dxa"/>
            <w:shd w:val="clear" w:color="auto" w:fill="auto"/>
            <w:noWrap/>
            <w:hideMark/>
          </w:tcPr>
          <w:p w14:paraId="026EA4D8" w14:textId="4EBA2FD2" w:rsidR="00EE473E" w:rsidRPr="00144091" w:rsidRDefault="00EE473E" w:rsidP="00EE473E">
            <w:pPr>
              <w:contextualSpacing/>
              <w:jc w:val="center"/>
              <w:rPr>
                <w:rFonts w:ascii="Times New Roman" w:hAnsi="Times New Roman" w:cs="Times New Roman"/>
                <w:sz w:val="16"/>
                <w:szCs w:val="16"/>
                <w:lang w:val="en-GB"/>
              </w:rPr>
            </w:pPr>
            <w:r w:rsidRPr="00144091">
              <w:rPr>
                <w:rFonts w:ascii="Times New Roman" w:hAnsi="Times New Roman" w:cs="Times New Roman"/>
                <w:color w:val="000000"/>
                <w:sz w:val="16"/>
                <w:szCs w:val="16"/>
              </w:rPr>
              <w:t>N/A</w:t>
            </w:r>
          </w:p>
        </w:tc>
        <w:tc>
          <w:tcPr>
            <w:tcW w:w="557" w:type="dxa"/>
            <w:shd w:val="clear" w:color="auto" w:fill="auto"/>
            <w:noWrap/>
            <w:vAlign w:val="center"/>
            <w:hideMark/>
          </w:tcPr>
          <w:p w14:paraId="69B6A9B0"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1F98C020"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420F476B"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5F33ABC3" w14:textId="57C9594A" w:rsidR="00EE473E" w:rsidRPr="00144091" w:rsidRDefault="00EE473E" w:rsidP="00EE473E">
            <w:pPr>
              <w:contextualSpacing/>
              <w:jc w:val="center"/>
              <w:rPr>
                <w:rFonts w:ascii="Times New Roman" w:hAnsi="Times New Roman" w:cs="Times New Roman"/>
                <w:sz w:val="16"/>
                <w:szCs w:val="16"/>
                <w:lang w:val="en-GB"/>
              </w:rPr>
            </w:pPr>
            <w:r w:rsidRPr="00144091">
              <w:rPr>
                <w:rFonts w:ascii="Times New Roman" w:hAnsi="Times New Roman" w:cs="Times New Roman"/>
                <w:color w:val="000000"/>
                <w:sz w:val="16"/>
                <w:szCs w:val="16"/>
              </w:rPr>
              <w:t>N/A</w:t>
            </w:r>
          </w:p>
        </w:tc>
        <w:tc>
          <w:tcPr>
            <w:tcW w:w="574" w:type="dxa"/>
            <w:shd w:val="clear" w:color="auto" w:fill="auto"/>
            <w:noWrap/>
            <w:vAlign w:val="center"/>
            <w:hideMark/>
          </w:tcPr>
          <w:p w14:paraId="5C513426"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709" w:type="dxa"/>
            <w:shd w:val="clear" w:color="auto" w:fill="auto"/>
            <w:noWrap/>
            <w:vAlign w:val="center"/>
            <w:hideMark/>
          </w:tcPr>
          <w:p w14:paraId="324A8D9E" w14:textId="77777777" w:rsidR="00EE473E" w:rsidRPr="00144091" w:rsidRDefault="00EE473E" w:rsidP="00EE473E">
            <w:pPr>
              <w:contextualSpacing/>
              <w:jc w:val="center"/>
              <w:rPr>
                <w:rFonts w:ascii="Times New Roman" w:hAnsi="Times New Roman" w:cs="Times New Roman"/>
                <w:b/>
                <w:bCs/>
                <w:sz w:val="16"/>
                <w:szCs w:val="16"/>
                <w:lang w:val="en-GB"/>
              </w:rPr>
            </w:pPr>
            <w:r w:rsidRPr="00144091">
              <w:rPr>
                <w:rFonts w:ascii="Times New Roman" w:hAnsi="Times New Roman" w:cs="Times New Roman"/>
                <w:b/>
                <w:bCs/>
                <w:color w:val="000000"/>
                <w:sz w:val="16"/>
                <w:szCs w:val="16"/>
              </w:rPr>
              <w:t>4/6</w:t>
            </w:r>
          </w:p>
        </w:tc>
      </w:tr>
      <w:tr w:rsidR="00EE473E" w:rsidRPr="00144091" w14:paraId="3EE2574C" w14:textId="77777777" w:rsidTr="00600909">
        <w:trPr>
          <w:cantSplit/>
          <w:trHeight w:val="19"/>
        </w:trPr>
        <w:tc>
          <w:tcPr>
            <w:tcW w:w="3430" w:type="dxa"/>
            <w:shd w:val="clear" w:color="auto" w:fill="auto"/>
            <w:vAlign w:val="center"/>
            <w:hideMark/>
          </w:tcPr>
          <w:p w14:paraId="19D37AB1" w14:textId="77777777" w:rsidR="00EE473E" w:rsidRPr="00144091" w:rsidRDefault="00EE473E" w:rsidP="00EE473E">
            <w:pPr>
              <w:contextualSpacing/>
              <w:jc w:val="center"/>
              <w:rPr>
                <w:rFonts w:ascii="Times New Roman" w:hAnsi="Times New Roman" w:cs="Times New Roman"/>
                <w:sz w:val="16"/>
                <w:szCs w:val="16"/>
                <w:lang w:val="en-GB"/>
              </w:rPr>
            </w:pPr>
            <w:proofErr w:type="spellStart"/>
            <w:r w:rsidRPr="00144091">
              <w:rPr>
                <w:rFonts w:ascii="Times New Roman" w:hAnsi="Times New Roman" w:cs="Times New Roman"/>
                <w:color w:val="000000"/>
                <w:sz w:val="16"/>
                <w:szCs w:val="16"/>
              </w:rPr>
              <w:t>Heating</w:t>
            </w:r>
            <w:proofErr w:type="spellEnd"/>
          </w:p>
        </w:tc>
        <w:tc>
          <w:tcPr>
            <w:tcW w:w="3544" w:type="dxa"/>
            <w:shd w:val="clear" w:color="auto" w:fill="auto"/>
            <w:vAlign w:val="center"/>
            <w:hideMark/>
          </w:tcPr>
          <w:p w14:paraId="6116A301"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Times New Roman" w:hAnsi="Times New Roman" w:cs="Times New Roman"/>
                <w:color w:val="000000"/>
                <w:sz w:val="16"/>
                <w:szCs w:val="16"/>
              </w:rPr>
              <w:t xml:space="preserve">Waste </w:t>
            </w:r>
            <w:proofErr w:type="spellStart"/>
            <w:r w:rsidRPr="00144091">
              <w:rPr>
                <w:rFonts w:ascii="Times New Roman" w:hAnsi="Times New Roman" w:cs="Times New Roman"/>
                <w:color w:val="000000"/>
                <w:sz w:val="16"/>
                <w:szCs w:val="16"/>
              </w:rPr>
              <w:t>heat</w:t>
            </w:r>
            <w:proofErr w:type="spellEnd"/>
            <w:r w:rsidRPr="00144091">
              <w:rPr>
                <w:rFonts w:ascii="Times New Roman" w:hAnsi="Times New Roman" w:cs="Times New Roman"/>
                <w:color w:val="000000"/>
                <w:sz w:val="16"/>
                <w:szCs w:val="16"/>
              </w:rPr>
              <w:t xml:space="preserve"> recovery</w:t>
            </w:r>
          </w:p>
        </w:tc>
        <w:tc>
          <w:tcPr>
            <w:tcW w:w="572" w:type="dxa"/>
            <w:shd w:val="clear" w:color="auto" w:fill="auto"/>
            <w:noWrap/>
            <w:vAlign w:val="center"/>
            <w:hideMark/>
          </w:tcPr>
          <w:p w14:paraId="3C783AE0"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6B777139"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67" w:type="dxa"/>
            <w:shd w:val="clear" w:color="auto" w:fill="auto"/>
            <w:noWrap/>
            <w:hideMark/>
          </w:tcPr>
          <w:p w14:paraId="603F8D58" w14:textId="62734918" w:rsidR="00EE473E" w:rsidRPr="00144091" w:rsidRDefault="00EE473E" w:rsidP="00EE473E">
            <w:pPr>
              <w:contextualSpacing/>
              <w:jc w:val="center"/>
              <w:rPr>
                <w:rFonts w:ascii="Times New Roman" w:hAnsi="Times New Roman" w:cs="Times New Roman"/>
                <w:sz w:val="16"/>
                <w:szCs w:val="16"/>
                <w:lang w:val="en-GB"/>
              </w:rPr>
            </w:pPr>
            <w:r w:rsidRPr="00144091">
              <w:rPr>
                <w:rFonts w:ascii="Times New Roman" w:hAnsi="Times New Roman" w:cs="Times New Roman"/>
                <w:color w:val="000000"/>
                <w:sz w:val="16"/>
                <w:szCs w:val="16"/>
              </w:rPr>
              <w:t>N/A</w:t>
            </w:r>
          </w:p>
        </w:tc>
        <w:tc>
          <w:tcPr>
            <w:tcW w:w="557" w:type="dxa"/>
            <w:shd w:val="clear" w:color="auto" w:fill="auto"/>
            <w:noWrap/>
            <w:vAlign w:val="center"/>
            <w:hideMark/>
          </w:tcPr>
          <w:p w14:paraId="011E49B5"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01FE44FA"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12A8E259"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74001FCB"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4" w:type="dxa"/>
            <w:shd w:val="clear" w:color="auto" w:fill="auto"/>
            <w:noWrap/>
            <w:vAlign w:val="center"/>
            <w:hideMark/>
          </w:tcPr>
          <w:p w14:paraId="43D0ADC9"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709" w:type="dxa"/>
            <w:shd w:val="clear" w:color="auto" w:fill="auto"/>
            <w:noWrap/>
            <w:vAlign w:val="center"/>
            <w:hideMark/>
          </w:tcPr>
          <w:p w14:paraId="37A7E3FE" w14:textId="77777777" w:rsidR="00EE473E" w:rsidRPr="00144091" w:rsidRDefault="00EE473E" w:rsidP="00EE473E">
            <w:pPr>
              <w:contextualSpacing/>
              <w:jc w:val="center"/>
              <w:rPr>
                <w:rFonts w:ascii="Times New Roman" w:hAnsi="Times New Roman" w:cs="Times New Roman"/>
                <w:b/>
                <w:bCs/>
                <w:sz w:val="16"/>
                <w:szCs w:val="16"/>
                <w:lang w:val="en-GB"/>
              </w:rPr>
            </w:pPr>
            <w:r w:rsidRPr="00144091">
              <w:rPr>
                <w:rFonts w:ascii="Times New Roman" w:hAnsi="Times New Roman" w:cs="Times New Roman"/>
                <w:b/>
                <w:bCs/>
                <w:color w:val="000000"/>
                <w:sz w:val="16"/>
                <w:szCs w:val="16"/>
              </w:rPr>
              <w:t>6/7</w:t>
            </w:r>
          </w:p>
        </w:tc>
      </w:tr>
      <w:tr w:rsidR="00EE473E" w:rsidRPr="00144091" w14:paraId="6E87157F" w14:textId="77777777" w:rsidTr="00600909">
        <w:trPr>
          <w:cantSplit/>
          <w:trHeight w:val="19"/>
        </w:trPr>
        <w:tc>
          <w:tcPr>
            <w:tcW w:w="3430" w:type="dxa"/>
            <w:shd w:val="clear" w:color="auto" w:fill="auto"/>
            <w:vAlign w:val="center"/>
            <w:hideMark/>
          </w:tcPr>
          <w:p w14:paraId="0C3BD827" w14:textId="77777777" w:rsidR="00EE473E" w:rsidRPr="00144091" w:rsidRDefault="00EE473E" w:rsidP="00EE473E">
            <w:pPr>
              <w:contextualSpacing/>
              <w:jc w:val="center"/>
              <w:rPr>
                <w:rFonts w:ascii="Times New Roman" w:hAnsi="Times New Roman" w:cs="Times New Roman"/>
                <w:sz w:val="16"/>
                <w:szCs w:val="16"/>
                <w:lang w:val="en-GB"/>
              </w:rPr>
            </w:pPr>
            <w:proofErr w:type="spellStart"/>
            <w:r w:rsidRPr="00144091">
              <w:rPr>
                <w:rFonts w:ascii="Times New Roman" w:hAnsi="Times New Roman" w:cs="Times New Roman"/>
                <w:color w:val="000000"/>
                <w:sz w:val="16"/>
                <w:szCs w:val="16"/>
              </w:rPr>
              <w:t>Motors</w:t>
            </w:r>
            <w:proofErr w:type="spellEnd"/>
            <w:r w:rsidRPr="00144091">
              <w:rPr>
                <w:rFonts w:ascii="Times New Roman" w:hAnsi="Times New Roman" w:cs="Times New Roman"/>
                <w:color w:val="000000"/>
                <w:sz w:val="16"/>
                <w:szCs w:val="16"/>
              </w:rPr>
              <w:t>/inverter</w:t>
            </w:r>
          </w:p>
        </w:tc>
        <w:tc>
          <w:tcPr>
            <w:tcW w:w="3544" w:type="dxa"/>
            <w:shd w:val="clear" w:color="auto" w:fill="auto"/>
            <w:vAlign w:val="center"/>
            <w:hideMark/>
          </w:tcPr>
          <w:p w14:paraId="6EE005F7"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Times New Roman" w:hAnsi="Times New Roman" w:cs="Times New Roman"/>
                <w:color w:val="000000"/>
                <w:sz w:val="16"/>
                <w:szCs w:val="16"/>
              </w:rPr>
              <w:t xml:space="preserve">Air </w:t>
            </w:r>
            <w:proofErr w:type="spellStart"/>
            <w:r w:rsidRPr="00144091">
              <w:rPr>
                <w:rFonts w:ascii="Times New Roman" w:hAnsi="Times New Roman" w:cs="Times New Roman"/>
                <w:color w:val="000000"/>
                <w:sz w:val="16"/>
                <w:szCs w:val="16"/>
              </w:rPr>
              <w:t>compressors</w:t>
            </w:r>
            <w:proofErr w:type="spellEnd"/>
          </w:p>
        </w:tc>
        <w:tc>
          <w:tcPr>
            <w:tcW w:w="572" w:type="dxa"/>
            <w:shd w:val="clear" w:color="auto" w:fill="auto"/>
            <w:noWrap/>
            <w:vAlign w:val="center"/>
            <w:hideMark/>
          </w:tcPr>
          <w:p w14:paraId="2351BE9B"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120A0D1D"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67" w:type="dxa"/>
            <w:shd w:val="clear" w:color="auto" w:fill="auto"/>
            <w:noWrap/>
            <w:hideMark/>
          </w:tcPr>
          <w:p w14:paraId="26A5CBFB" w14:textId="7BC7F60E" w:rsidR="00EE473E" w:rsidRPr="00144091" w:rsidRDefault="00EE473E" w:rsidP="00EE473E">
            <w:pPr>
              <w:contextualSpacing/>
              <w:jc w:val="center"/>
              <w:rPr>
                <w:rFonts w:ascii="Times New Roman" w:hAnsi="Times New Roman" w:cs="Times New Roman"/>
                <w:sz w:val="16"/>
                <w:szCs w:val="16"/>
                <w:lang w:val="en-GB"/>
              </w:rPr>
            </w:pPr>
            <w:r w:rsidRPr="00144091">
              <w:rPr>
                <w:rFonts w:ascii="Times New Roman" w:hAnsi="Times New Roman" w:cs="Times New Roman"/>
                <w:color w:val="000000"/>
                <w:sz w:val="16"/>
                <w:szCs w:val="16"/>
              </w:rPr>
              <w:t>N/A</w:t>
            </w:r>
          </w:p>
        </w:tc>
        <w:tc>
          <w:tcPr>
            <w:tcW w:w="557" w:type="dxa"/>
            <w:shd w:val="clear" w:color="auto" w:fill="auto"/>
            <w:noWrap/>
            <w:vAlign w:val="center"/>
            <w:hideMark/>
          </w:tcPr>
          <w:p w14:paraId="418F29BC"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2C40EB10"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51868F84"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323C9877"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4" w:type="dxa"/>
            <w:shd w:val="clear" w:color="auto" w:fill="auto"/>
            <w:noWrap/>
            <w:vAlign w:val="center"/>
            <w:hideMark/>
          </w:tcPr>
          <w:p w14:paraId="59B1DB14"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709" w:type="dxa"/>
            <w:shd w:val="clear" w:color="auto" w:fill="auto"/>
            <w:noWrap/>
            <w:vAlign w:val="center"/>
            <w:hideMark/>
          </w:tcPr>
          <w:p w14:paraId="172E83E8" w14:textId="77777777" w:rsidR="00EE473E" w:rsidRPr="00144091" w:rsidRDefault="00EE473E" w:rsidP="00EE473E">
            <w:pPr>
              <w:contextualSpacing/>
              <w:jc w:val="center"/>
              <w:rPr>
                <w:rFonts w:ascii="Times New Roman" w:hAnsi="Times New Roman" w:cs="Times New Roman"/>
                <w:b/>
                <w:bCs/>
                <w:sz w:val="16"/>
                <w:szCs w:val="16"/>
                <w:lang w:val="en-GB"/>
              </w:rPr>
            </w:pPr>
            <w:r w:rsidRPr="00144091">
              <w:rPr>
                <w:rFonts w:ascii="Times New Roman" w:hAnsi="Times New Roman" w:cs="Times New Roman"/>
                <w:b/>
                <w:bCs/>
                <w:color w:val="000000"/>
                <w:sz w:val="16"/>
                <w:szCs w:val="16"/>
              </w:rPr>
              <w:t>5/7</w:t>
            </w:r>
          </w:p>
        </w:tc>
      </w:tr>
      <w:tr w:rsidR="00EE473E" w:rsidRPr="00144091" w14:paraId="1E79E9E5" w14:textId="77777777" w:rsidTr="00600909">
        <w:trPr>
          <w:cantSplit/>
          <w:trHeight w:val="19"/>
        </w:trPr>
        <w:tc>
          <w:tcPr>
            <w:tcW w:w="3430" w:type="dxa"/>
            <w:shd w:val="clear" w:color="auto" w:fill="auto"/>
            <w:vAlign w:val="center"/>
            <w:hideMark/>
          </w:tcPr>
          <w:p w14:paraId="4F50AE82" w14:textId="77777777" w:rsidR="00EE473E" w:rsidRPr="00144091" w:rsidRDefault="00EE473E" w:rsidP="00EE473E">
            <w:pPr>
              <w:contextualSpacing/>
              <w:jc w:val="center"/>
              <w:rPr>
                <w:rFonts w:ascii="Times New Roman" w:hAnsi="Times New Roman" w:cs="Times New Roman"/>
                <w:sz w:val="16"/>
                <w:szCs w:val="16"/>
                <w:lang w:val="en-GB"/>
              </w:rPr>
            </w:pPr>
            <w:proofErr w:type="spellStart"/>
            <w:r w:rsidRPr="00144091">
              <w:rPr>
                <w:rFonts w:ascii="Times New Roman" w:hAnsi="Times New Roman" w:cs="Times New Roman"/>
                <w:color w:val="000000"/>
                <w:sz w:val="16"/>
                <w:szCs w:val="16"/>
              </w:rPr>
              <w:t>Ventilation</w:t>
            </w:r>
            <w:proofErr w:type="spellEnd"/>
          </w:p>
        </w:tc>
        <w:tc>
          <w:tcPr>
            <w:tcW w:w="3544" w:type="dxa"/>
            <w:shd w:val="clear" w:color="auto" w:fill="auto"/>
            <w:vAlign w:val="center"/>
            <w:hideMark/>
          </w:tcPr>
          <w:p w14:paraId="6543975A"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Times New Roman" w:hAnsi="Times New Roman" w:cs="Times New Roman"/>
                <w:color w:val="000000"/>
                <w:sz w:val="16"/>
                <w:szCs w:val="16"/>
              </w:rPr>
              <w:t xml:space="preserve">Air </w:t>
            </w:r>
            <w:proofErr w:type="spellStart"/>
            <w:r w:rsidRPr="00144091">
              <w:rPr>
                <w:rFonts w:ascii="Times New Roman" w:hAnsi="Times New Roman" w:cs="Times New Roman"/>
                <w:color w:val="000000"/>
                <w:sz w:val="16"/>
                <w:szCs w:val="16"/>
              </w:rPr>
              <w:t>quality</w:t>
            </w:r>
            <w:proofErr w:type="spellEnd"/>
            <w:r w:rsidRPr="00144091">
              <w:rPr>
                <w:rFonts w:ascii="Times New Roman" w:hAnsi="Times New Roman" w:cs="Times New Roman"/>
                <w:color w:val="000000"/>
                <w:sz w:val="16"/>
                <w:szCs w:val="16"/>
              </w:rPr>
              <w:t xml:space="preserve"> </w:t>
            </w:r>
            <w:proofErr w:type="spellStart"/>
            <w:r w:rsidRPr="00144091">
              <w:rPr>
                <w:rFonts w:ascii="Times New Roman" w:hAnsi="Times New Roman" w:cs="Times New Roman"/>
                <w:color w:val="000000"/>
                <w:sz w:val="16"/>
                <w:szCs w:val="16"/>
              </w:rPr>
              <w:t>monitors</w:t>
            </w:r>
            <w:proofErr w:type="spellEnd"/>
          </w:p>
        </w:tc>
        <w:tc>
          <w:tcPr>
            <w:tcW w:w="572" w:type="dxa"/>
            <w:shd w:val="clear" w:color="auto" w:fill="auto"/>
            <w:noWrap/>
            <w:vAlign w:val="center"/>
            <w:hideMark/>
          </w:tcPr>
          <w:p w14:paraId="6D1247A3"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7153204A"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67" w:type="dxa"/>
            <w:shd w:val="clear" w:color="auto" w:fill="auto"/>
            <w:noWrap/>
            <w:hideMark/>
          </w:tcPr>
          <w:p w14:paraId="1D0A9C43" w14:textId="41377D35" w:rsidR="00EE473E" w:rsidRPr="00144091" w:rsidRDefault="00EE473E" w:rsidP="00EE473E">
            <w:pPr>
              <w:contextualSpacing/>
              <w:jc w:val="center"/>
              <w:rPr>
                <w:rFonts w:ascii="Times New Roman" w:hAnsi="Times New Roman" w:cs="Times New Roman"/>
                <w:sz w:val="16"/>
                <w:szCs w:val="16"/>
                <w:lang w:val="en-GB"/>
              </w:rPr>
            </w:pPr>
            <w:r w:rsidRPr="00144091">
              <w:rPr>
                <w:rFonts w:ascii="Times New Roman" w:hAnsi="Times New Roman" w:cs="Times New Roman"/>
                <w:color w:val="000000"/>
                <w:sz w:val="16"/>
                <w:szCs w:val="16"/>
              </w:rPr>
              <w:t>N/A</w:t>
            </w:r>
          </w:p>
        </w:tc>
        <w:tc>
          <w:tcPr>
            <w:tcW w:w="557" w:type="dxa"/>
            <w:shd w:val="clear" w:color="auto" w:fill="auto"/>
            <w:noWrap/>
            <w:vAlign w:val="center"/>
            <w:hideMark/>
          </w:tcPr>
          <w:p w14:paraId="3B19870A"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5D5E5629"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071C4055"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hideMark/>
          </w:tcPr>
          <w:p w14:paraId="61DCC3C2" w14:textId="08CB397E" w:rsidR="00EE473E" w:rsidRPr="00144091" w:rsidRDefault="00EE473E" w:rsidP="00EE473E">
            <w:pPr>
              <w:contextualSpacing/>
              <w:jc w:val="center"/>
              <w:rPr>
                <w:rFonts w:ascii="Times New Roman" w:hAnsi="Times New Roman" w:cs="Times New Roman"/>
                <w:sz w:val="16"/>
                <w:szCs w:val="16"/>
                <w:lang w:val="en-GB"/>
              </w:rPr>
            </w:pPr>
            <w:r w:rsidRPr="00144091">
              <w:rPr>
                <w:rFonts w:ascii="Times New Roman" w:hAnsi="Times New Roman" w:cs="Times New Roman"/>
                <w:color w:val="000000"/>
                <w:sz w:val="16"/>
                <w:szCs w:val="16"/>
              </w:rPr>
              <w:t>N/A</w:t>
            </w:r>
          </w:p>
        </w:tc>
        <w:tc>
          <w:tcPr>
            <w:tcW w:w="574" w:type="dxa"/>
            <w:shd w:val="clear" w:color="auto" w:fill="auto"/>
            <w:noWrap/>
            <w:vAlign w:val="center"/>
            <w:hideMark/>
          </w:tcPr>
          <w:p w14:paraId="6D4EE33C" w14:textId="77694513" w:rsidR="00EE473E" w:rsidRPr="00144091" w:rsidRDefault="00EE473E" w:rsidP="00EE473E">
            <w:pPr>
              <w:contextualSpacing/>
              <w:jc w:val="center"/>
              <w:rPr>
                <w:rFonts w:ascii="Times New Roman" w:hAnsi="Times New Roman" w:cs="Times New Roman"/>
                <w:sz w:val="16"/>
                <w:szCs w:val="16"/>
                <w:lang w:val="en-GB"/>
              </w:rPr>
            </w:pPr>
            <w:r w:rsidRPr="00144091">
              <w:rPr>
                <w:rFonts w:ascii="Times New Roman" w:hAnsi="Times New Roman" w:cs="Times New Roman"/>
                <w:color w:val="000000"/>
                <w:sz w:val="16"/>
                <w:szCs w:val="16"/>
              </w:rPr>
              <w:t>N/A</w:t>
            </w:r>
          </w:p>
        </w:tc>
        <w:tc>
          <w:tcPr>
            <w:tcW w:w="709" w:type="dxa"/>
            <w:shd w:val="clear" w:color="auto" w:fill="auto"/>
            <w:noWrap/>
            <w:vAlign w:val="center"/>
            <w:hideMark/>
          </w:tcPr>
          <w:p w14:paraId="06705502" w14:textId="77777777" w:rsidR="00EE473E" w:rsidRPr="00144091" w:rsidRDefault="00EE473E" w:rsidP="00EE473E">
            <w:pPr>
              <w:contextualSpacing/>
              <w:jc w:val="center"/>
              <w:rPr>
                <w:rFonts w:ascii="Times New Roman" w:hAnsi="Times New Roman" w:cs="Times New Roman"/>
                <w:b/>
                <w:bCs/>
                <w:sz w:val="16"/>
                <w:szCs w:val="16"/>
                <w:lang w:val="en-GB"/>
              </w:rPr>
            </w:pPr>
            <w:r w:rsidRPr="00144091">
              <w:rPr>
                <w:rFonts w:ascii="Times New Roman" w:hAnsi="Times New Roman" w:cs="Times New Roman"/>
                <w:b/>
                <w:bCs/>
                <w:color w:val="000000"/>
                <w:sz w:val="16"/>
                <w:szCs w:val="16"/>
              </w:rPr>
              <w:t>4/5</w:t>
            </w:r>
          </w:p>
        </w:tc>
      </w:tr>
      <w:tr w:rsidR="00EE473E" w:rsidRPr="00144091" w14:paraId="26708C59" w14:textId="77777777" w:rsidTr="00600909">
        <w:trPr>
          <w:cantSplit/>
          <w:trHeight w:val="19"/>
        </w:trPr>
        <w:tc>
          <w:tcPr>
            <w:tcW w:w="3430" w:type="dxa"/>
            <w:shd w:val="clear" w:color="auto" w:fill="auto"/>
            <w:vAlign w:val="center"/>
            <w:hideMark/>
          </w:tcPr>
          <w:p w14:paraId="460ECA90" w14:textId="77777777" w:rsidR="00EE473E" w:rsidRPr="00144091" w:rsidRDefault="00EE473E" w:rsidP="00EE473E">
            <w:pPr>
              <w:contextualSpacing/>
              <w:jc w:val="center"/>
              <w:rPr>
                <w:rFonts w:ascii="Times New Roman" w:hAnsi="Times New Roman" w:cs="Times New Roman"/>
                <w:sz w:val="16"/>
                <w:szCs w:val="16"/>
                <w:lang w:val="en-GB"/>
              </w:rPr>
            </w:pPr>
            <w:proofErr w:type="spellStart"/>
            <w:r w:rsidRPr="00144091">
              <w:rPr>
                <w:rFonts w:ascii="Times New Roman" w:hAnsi="Times New Roman" w:cs="Times New Roman"/>
                <w:color w:val="000000"/>
                <w:sz w:val="16"/>
                <w:szCs w:val="16"/>
              </w:rPr>
              <w:t>Heating</w:t>
            </w:r>
            <w:proofErr w:type="spellEnd"/>
            <w:r w:rsidRPr="00144091">
              <w:rPr>
                <w:rFonts w:ascii="Times New Roman" w:hAnsi="Times New Roman" w:cs="Times New Roman"/>
                <w:color w:val="000000"/>
                <w:sz w:val="16"/>
                <w:szCs w:val="16"/>
              </w:rPr>
              <w:t>/Space HVAC</w:t>
            </w:r>
          </w:p>
        </w:tc>
        <w:tc>
          <w:tcPr>
            <w:tcW w:w="3544" w:type="dxa"/>
            <w:shd w:val="clear" w:color="auto" w:fill="auto"/>
            <w:vAlign w:val="center"/>
            <w:hideMark/>
          </w:tcPr>
          <w:p w14:paraId="407DBE05"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Times New Roman" w:hAnsi="Times New Roman" w:cs="Times New Roman"/>
                <w:color w:val="000000"/>
                <w:sz w:val="16"/>
                <w:szCs w:val="16"/>
              </w:rPr>
              <w:t xml:space="preserve">Solar </w:t>
            </w:r>
            <w:proofErr w:type="spellStart"/>
            <w:r w:rsidRPr="00144091">
              <w:rPr>
                <w:rFonts w:ascii="Times New Roman" w:hAnsi="Times New Roman" w:cs="Times New Roman"/>
                <w:color w:val="000000"/>
                <w:sz w:val="16"/>
                <w:szCs w:val="16"/>
              </w:rPr>
              <w:t>thermal</w:t>
            </w:r>
            <w:proofErr w:type="spellEnd"/>
            <w:r w:rsidRPr="00144091">
              <w:rPr>
                <w:rFonts w:ascii="Times New Roman" w:hAnsi="Times New Roman" w:cs="Times New Roman"/>
                <w:color w:val="000000"/>
                <w:sz w:val="16"/>
                <w:szCs w:val="16"/>
              </w:rPr>
              <w:t xml:space="preserve"> panels</w:t>
            </w:r>
          </w:p>
        </w:tc>
        <w:tc>
          <w:tcPr>
            <w:tcW w:w="572" w:type="dxa"/>
            <w:shd w:val="clear" w:color="auto" w:fill="auto"/>
            <w:noWrap/>
            <w:vAlign w:val="center"/>
            <w:hideMark/>
          </w:tcPr>
          <w:p w14:paraId="32EF9923"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2CD2ACF5" w14:textId="1C8BF3D9" w:rsidR="00EE473E" w:rsidRPr="00144091" w:rsidRDefault="00EE473E" w:rsidP="00EE473E">
            <w:pPr>
              <w:contextualSpacing/>
              <w:jc w:val="center"/>
              <w:rPr>
                <w:rFonts w:ascii="Times New Roman" w:hAnsi="Times New Roman" w:cs="Times New Roman"/>
                <w:sz w:val="16"/>
                <w:szCs w:val="16"/>
                <w:lang w:val="en-GB"/>
              </w:rPr>
            </w:pPr>
            <w:r w:rsidRPr="00144091">
              <w:rPr>
                <w:rFonts w:ascii="Times New Roman" w:hAnsi="Times New Roman" w:cs="Times New Roman"/>
                <w:color w:val="000000"/>
                <w:sz w:val="16"/>
                <w:szCs w:val="16"/>
              </w:rPr>
              <w:t>N/A</w:t>
            </w:r>
          </w:p>
        </w:tc>
        <w:tc>
          <w:tcPr>
            <w:tcW w:w="567" w:type="dxa"/>
            <w:shd w:val="clear" w:color="auto" w:fill="auto"/>
            <w:noWrap/>
            <w:hideMark/>
          </w:tcPr>
          <w:p w14:paraId="2941F34B" w14:textId="40168EBE" w:rsidR="00EE473E" w:rsidRPr="00144091" w:rsidRDefault="00EE473E" w:rsidP="00EE473E">
            <w:pPr>
              <w:contextualSpacing/>
              <w:jc w:val="center"/>
              <w:rPr>
                <w:rFonts w:ascii="Times New Roman" w:hAnsi="Times New Roman" w:cs="Times New Roman"/>
                <w:sz w:val="16"/>
                <w:szCs w:val="16"/>
                <w:lang w:val="en-GB"/>
              </w:rPr>
            </w:pPr>
            <w:r w:rsidRPr="00144091">
              <w:rPr>
                <w:rFonts w:ascii="Times New Roman" w:hAnsi="Times New Roman" w:cs="Times New Roman"/>
                <w:color w:val="000000"/>
                <w:sz w:val="16"/>
                <w:szCs w:val="16"/>
              </w:rPr>
              <w:t>N/A</w:t>
            </w:r>
          </w:p>
        </w:tc>
        <w:tc>
          <w:tcPr>
            <w:tcW w:w="557" w:type="dxa"/>
            <w:shd w:val="clear" w:color="auto" w:fill="auto"/>
            <w:noWrap/>
            <w:vAlign w:val="center"/>
            <w:hideMark/>
          </w:tcPr>
          <w:p w14:paraId="621F583D"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vAlign w:val="center"/>
            <w:hideMark/>
          </w:tcPr>
          <w:p w14:paraId="67890DC0" w14:textId="3C6EF0BB" w:rsidR="00EE473E" w:rsidRPr="00144091" w:rsidRDefault="00EE473E" w:rsidP="00EE473E">
            <w:pPr>
              <w:contextualSpacing/>
              <w:jc w:val="center"/>
              <w:rPr>
                <w:rFonts w:ascii="Times New Roman" w:hAnsi="Times New Roman" w:cs="Times New Roman"/>
                <w:sz w:val="16"/>
                <w:szCs w:val="16"/>
                <w:lang w:val="en-GB"/>
              </w:rPr>
            </w:pPr>
            <w:r w:rsidRPr="00144091">
              <w:rPr>
                <w:rFonts w:ascii="Times New Roman" w:hAnsi="Times New Roman" w:cs="Times New Roman"/>
                <w:color w:val="000000"/>
                <w:sz w:val="16"/>
                <w:szCs w:val="16"/>
              </w:rPr>
              <w:t>N/A</w:t>
            </w:r>
          </w:p>
        </w:tc>
        <w:tc>
          <w:tcPr>
            <w:tcW w:w="572" w:type="dxa"/>
            <w:shd w:val="clear" w:color="auto" w:fill="auto"/>
            <w:noWrap/>
            <w:vAlign w:val="center"/>
            <w:hideMark/>
          </w:tcPr>
          <w:p w14:paraId="0FE166AE"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572" w:type="dxa"/>
            <w:shd w:val="clear" w:color="auto" w:fill="auto"/>
            <w:noWrap/>
            <w:hideMark/>
          </w:tcPr>
          <w:p w14:paraId="552CD237" w14:textId="07160A62" w:rsidR="00EE473E" w:rsidRPr="00144091" w:rsidRDefault="00EE473E" w:rsidP="00EE473E">
            <w:pPr>
              <w:contextualSpacing/>
              <w:jc w:val="center"/>
              <w:rPr>
                <w:rFonts w:ascii="Times New Roman" w:hAnsi="Times New Roman" w:cs="Times New Roman"/>
                <w:sz w:val="16"/>
                <w:szCs w:val="16"/>
                <w:lang w:val="en-GB"/>
              </w:rPr>
            </w:pPr>
            <w:r w:rsidRPr="00144091">
              <w:rPr>
                <w:rFonts w:ascii="Times New Roman" w:hAnsi="Times New Roman" w:cs="Times New Roman"/>
                <w:color w:val="000000"/>
                <w:sz w:val="16"/>
                <w:szCs w:val="16"/>
              </w:rPr>
              <w:t>N/A</w:t>
            </w:r>
          </w:p>
        </w:tc>
        <w:tc>
          <w:tcPr>
            <w:tcW w:w="574" w:type="dxa"/>
            <w:shd w:val="clear" w:color="auto" w:fill="auto"/>
            <w:noWrap/>
            <w:vAlign w:val="center"/>
            <w:hideMark/>
          </w:tcPr>
          <w:p w14:paraId="338959E1" w14:textId="77777777" w:rsidR="00EE473E" w:rsidRPr="00144091" w:rsidRDefault="00EE473E" w:rsidP="00EE473E">
            <w:pPr>
              <w:contextualSpacing/>
              <w:jc w:val="center"/>
              <w:rPr>
                <w:rFonts w:ascii="Times New Roman" w:hAnsi="Times New Roman" w:cs="Times New Roman"/>
                <w:sz w:val="16"/>
                <w:szCs w:val="16"/>
                <w:lang w:val="en-GB"/>
              </w:rPr>
            </w:pPr>
            <w:r w:rsidRPr="00144091">
              <w:rPr>
                <w:rFonts w:ascii="Segoe UI Symbol" w:hAnsi="Segoe UI Symbol" w:cs="Segoe UI Symbol"/>
                <w:color w:val="000000"/>
                <w:sz w:val="16"/>
                <w:szCs w:val="16"/>
              </w:rPr>
              <w:t>✗</w:t>
            </w:r>
          </w:p>
        </w:tc>
        <w:tc>
          <w:tcPr>
            <w:tcW w:w="709" w:type="dxa"/>
            <w:shd w:val="clear" w:color="auto" w:fill="auto"/>
            <w:noWrap/>
            <w:vAlign w:val="center"/>
            <w:hideMark/>
          </w:tcPr>
          <w:p w14:paraId="3749D4AC" w14:textId="77777777" w:rsidR="00EE473E" w:rsidRPr="00144091" w:rsidRDefault="00EE473E" w:rsidP="00EE473E">
            <w:pPr>
              <w:keepNext/>
              <w:contextualSpacing/>
              <w:jc w:val="center"/>
              <w:rPr>
                <w:rFonts w:ascii="Times New Roman" w:hAnsi="Times New Roman" w:cs="Times New Roman"/>
                <w:b/>
                <w:bCs/>
                <w:sz w:val="16"/>
                <w:szCs w:val="16"/>
                <w:lang w:val="en-GB"/>
              </w:rPr>
            </w:pPr>
            <w:r w:rsidRPr="00144091">
              <w:rPr>
                <w:rFonts w:ascii="Times New Roman" w:hAnsi="Times New Roman" w:cs="Times New Roman"/>
                <w:b/>
                <w:bCs/>
                <w:color w:val="000000"/>
                <w:sz w:val="16"/>
                <w:szCs w:val="16"/>
              </w:rPr>
              <w:t>2/4</w:t>
            </w:r>
          </w:p>
        </w:tc>
      </w:tr>
    </w:tbl>
    <w:p w14:paraId="6D3C22C1" w14:textId="30758FF0" w:rsidR="00076B64" w:rsidRPr="002623CB" w:rsidRDefault="00320E78" w:rsidP="00683FF9">
      <w:pPr>
        <w:contextualSpacing/>
        <w:jc w:val="both"/>
        <w:rPr>
          <w:rFonts w:ascii="Segoe UI Symbol" w:hAnsi="Segoe UI Symbol" w:cs="Segoe UI Symbol"/>
          <w:color w:val="000000"/>
          <w:sz w:val="16"/>
          <w:szCs w:val="16"/>
        </w:rPr>
      </w:pPr>
      <w:bookmarkStart w:id="46" w:name="_Toc40779686"/>
      <w:r w:rsidRPr="00144091">
        <w:rPr>
          <w:rFonts w:ascii="Times New Roman" w:hAnsi="Times New Roman" w:cs="Times New Roman"/>
          <w:sz w:val="20"/>
          <w:szCs w:val="20"/>
        </w:rPr>
        <w:t xml:space="preserve">Table </w:t>
      </w:r>
      <w:r w:rsidRPr="00A227BC">
        <w:rPr>
          <w:rFonts w:ascii="Times New Roman" w:hAnsi="Times New Roman" w:cs="Times New Roman"/>
          <w:sz w:val="20"/>
          <w:szCs w:val="20"/>
        </w:rPr>
        <w:fldChar w:fldCharType="begin"/>
      </w:r>
      <w:r w:rsidRPr="00144091">
        <w:rPr>
          <w:rFonts w:ascii="Times New Roman" w:hAnsi="Times New Roman" w:cs="Times New Roman"/>
          <w:sz w:val="20"/>
          <w:szCs w:val="20"/>
        </w:rPr>
        <w:instrText xml:space="preserve"> SEQ Table \* ARABIC </w:instrText>
      </w:r>
      <w:r w:rsidRPr="00A227BC">
        <w:rPr>
          <w:rFonts w:ascii="Times New Roman" w:hAnsi="Times New Roman" w:cs="Times New Roman"/>
          <w:sz w:val="20"/>
          <w:szCs w:val="20"/>
        </w:rPr>
        <w:fldChar w:fldCharType="separate"/>
      </w:r>
      <w:r w:rsidR="00462C0F" w:rsidRPr="00A227BC">
        <w:rPr>
          <w:rFonts w:ascii="Times New Roman" w:hAnsi="Times New Roman" w:cs="Times New Roman"/>
          <w:sz w:val="20"/>
          <w:szCs w:val="20"/>
        </w:rPr>
        <w:t>1</w:t>
      </w:r>
      <w:r w:rsidR="00146EC6" w:rsidRPr="00686929">
        <w:rPr>
          <w:rFonts w:ascii="Times New Roman" w:hAnsi="Times New Roman" w:cs="Times New Roman"/>
          <w:sz w:val="20"/>
          <w:szCs w:val="20"/>
        </w:rPr>
        <w:t>3</w:t>
      </w:r>
      <w:r w:rsidRPr="00A227BC">
        <w:rPr>
          <w:rFonts w:ascii="Times New Roman" w:hAnsi="Times New Roman" w:cs="Times New Roman"/>
          <w:sz w:val="20"/>
          <w:szCs w:val="20"/>
        </w:rPr>
        <w:fldChar w:fldCharType="end"/>
      </w:r>
      <w:r w:rsidRPr="0006535D">
        <w:rPr>
          <w:rFonts w:ascii="Times New Roman" w:hAnsi="Times New Roman" w:cs="Times New Roman"/>
          <w:sz w:val="20"/>
          <w:szCs w:val="20"/>
        </w:rPr>
        <w:t xml:space="preserve"> - </w:t>
      </w:r>
      <w:r w:rsidR="00127083" w:rsidRPr="00A227BC">
        <w:rPr>
          <w:rFonts w:ascii="Times New Roman" w:hAnsi="Times New Roman" w:cs="Times New Roman"/>
          <w:sz w:val="20"/>
          <w:szCs w:val="20"/>
        </w:rPr>
        <w:t>O</w:t>
      </w:r>
      <w:r w:rsidRPr="00686929">
        <w:rPr>
          <w:rFonts w:ascii="Times New Roman" w:hAnsi="Times New Roman" w:cs="Times New Roman"/>
          <w:sz w:val="20"/>
          <w:szCs w:val="20"/>
        </w:rPr>
        <w:t xml:space="preserve">pportunities </w:t>
      </w:r>
      <w:bookmarkEnd w:id="46"/>
      <w:r w:rsidR="00127083" w:rsidRPr="00803166">
        <w:rPr>
          <w:rFonts w:ascii="Times New Roman" w:hAnsi="Times New Roman" w:cs="Times New Roman"/>
          <w:sz w:val="20"/>
          <w:szCs w:val="20"/>
        </w:rPr>
        <w:t>confirmation by the ESCOs in the sample (</w:t>
      </w:r>
      <w:r w:rsidR="00127083" w:rsidRPr="00803166">
        <w:rPr>
          <w:rFonts w:ascii="Segoe UI Symbol" w:hAnsi="Segoe UI Symbol" w:cs="Segoe UI Symbol"/>
          <w:color w:val="000000"/>
          <w:sz w:val="16"/>
          <w:szCs w:val="16"/>
        </w:rPr>
        <w:t xml:space="preserve">✓ = confirmed; ✗ = not confirmed; </w:t>
      </w:r>
      <w:r w:rsidR="00EE473E" w:rsidRPr="004C510A">
        <w:rPr>
          <w:rFonts w:ascii="Segoe UI Symbol" w:hAnsi="Segoe UI Symbol" w:cs="Segoe UI Symbol"/>
          <w:color w:val="000000"/>
          <w:sz w:val="16"/>
          <w:szCs w:val="16"/>
        </w:rPr>
        <w:t xml:space="preserve">N/A </w:t>
      </w:r>
      <w:r w:rsidR="00127083" w:rsidRPr="002623CB">
        <w:rPr>
          <w:rFonts w:ascii="Segoe UI Symbol" w:hAnsi="Segoe UI Symbol" w:cs="Segoe UI Symbol"/>
          <w:color w:val="000000"/>
          <w:sz w:val="16"/>
          <w:szCs w:val="16"/>
        </w:rPr>
        <w:t>= not applicable)</w:t>
      </w:r>
    </w:p>
    <w:p w14:paraId="509BC4C3" w14:textId="77777777" w:rsidR="004F6D10" w:rsidRPr="00144091" w:rsidRDefault="004F6D10" w:rsidP="004F6D10">
      <w:pPr>
        <w:pStyle w:val="Didascalia"/>
        <w:jc w:val="center"/>
        <w:rPr>
          <w:rFonts w:ascii="LM Roman 10" w:hAnsi="LM Roman 10"/>
          <w:lang w:val="en-GB"/>
        </w:rPr>
        <w:sectPr w:rsidR="004F6D10" w:rsidRPr="00144091" w:rsidSect="00A37F72">
          <w:pgSz w:w="16838" w:h="11906" w:orient="landscape"/>
          <w:pgMar w:top="1134" w:right="1134" w:bottom="1134" w:left="1418" w:header="709" w:footer="709" w:gutter="0"/>
          <w:cols w:space="708"/>
          <w:titlePg/>
          <w:docGrid w:linePitch="360"/>
        </w:sectPr>
      </w:pPr>
    </w:p>
    <w:p w14:paraId="3AB2B007" w14:textId="77777777" w:rsidR="004F6D10" w:rsidRPr="0006535D" w:rsidRDefault="004F6D10" w:rsidP="00683FF9">
      <w:pPr>
        <w:contextualSpacing/>
        <w:jc w:val="both"/>
        <w:rPr>
          <w:rFonts w:ascii="Times New Roman" w:hAnsi="Times New Roman" w:cs="Times New Roman"/>
          <w:sz w:val="16"/>
          <w:szCs w:val="16"/>
        </w:rPr>
      </w:pPr>
    </w:p>
    <w:bookmarkEnd w:id="44"/>
    <w:bookmarkEnd w:id="45"/>
    <w:p w14:paraId="017C35CD" w14:textId="62221EE4" w:rsidR="000800E3" w:rsidRPr="00686929" w:rsidRDefault="001769CD" w:rsidP="00D37816">
      <w:pPr>
        <w:pStyle w:val="Titolo1"/>
      </w:pPr>
      <w:r w:rsidRPr="00A227BC">
        <w:t>Concluding discussion</w:t>
      </w:r>
    </w:p>
    <w:p w14:paraId="6702F4C2" w14:textId="75084AD4" w:rsidR="003C7A84" w:rsidRPr="00144091" w:rsidRDefault="001E5481" w:rsidP="003C7A84">
      <w:pPr>
        <w:spacing w:after="0" w:line="276" w:lineRule="auto"/>
        <w:contextualSpacing/>
        <w:jc w:val="both"/>
        <w:rPr>
          <w:rFonts w:ascii="Times New Roman" w:hAnsi="Times New Roman" w:cs="Times New Roman"/>
        </w:rPr>
      </w:pPr>
      <w:r w:rsidRPr="00803166">
        <w:rPr>
          <w:rFonts w:ascii="Times New Roman" w:hAnsi="Times New Roman" w:cs="Times New Roman"/>
        </w:rPr>
        <w:t xml:space="preserve">The </w:t>
      </w:r>
      <w:r w:rsidR="002042E9" w:rsidRPr="00803166">
        <w:rPr>
          <w:rFonts w:ascii="Times New Roman" w:hAnsi="Times New Roman" w:cs="Times New Roman"/>
        </w:rPr>
        <w:t xml:space="preserve">proposed </w:t>
      </w:r>
      <w:r w:rsidR="00D976B0" w:rsidRPr="00144091">
        <w:rPr>
          <w:rFonts w:ascii="Times New Roman" w:hAnsi="Times New Roman" w:cs="Times New Roman"/>
        </w:rPr>
        <w:t xml:space="preserve">assessment </w:t>
      </w:r>
      <w:r w:rsidRPr="00144091">
        <w:rPr>
          <w:rFonts w:ascii="Times New Roman" w:hAnsi="Times New Roman" w:cs="Times New Roman"/>
        </w:rPr>
        <w:t xml:space="preserve">framework </w:t>
      </w:r>
      <w:r w:rsidR="00497C74" w:rsidRPr="00144091">
        <w:rPr>
          <w:rFonts w:ascii="Times New Roman" w:hAnsi="Times New Roman" w:cs="Times New Roman"/>
        </w:rPr>
        <w:t xml:space="preserve">has been </w:t>
      </w:r>
      <w:r w:rsidRPr="00144091">
        <w:rPr>
          <w:rFonts w:ascii="Times New Roman" w:hAnsi="Times New Roman" w:cs="Times New Roman"/>
        </w:rPr>
        <w:t xml:space="preserve">developed upon </w:t>
      </w:r>
      <w:r w:rsidR="0076167D" w:rsidRPr="00144091">
        <w:rPr>
          <w:rFonts w:ascii="Times New Roman" w:hAnsi="Times New Roman" w:cs="Times New Roman"/>
        </w:rPr>
        <w:t xml:space="preserve">a new </w:t>
      </w:r>
      <w:r w:rsidRPr="00144091">
        <w:rPr>
          <w:rFonts w:ascii="Times New Roman" w:hAnsi="Times New Roman" w:cs="Times New Roman"/>
        </w:rPr>
        <w:t xml:space="preserve">services’ classification gathering all the services that an </w:t>
      </w:r>
      <w:r w:rsidR="00472950" w:rsidRPr="00144091">
        <w:rPr>
          <w:rFonts w:ascii="Times New Roman" w:hAnsi="Times New Roman" w:cs="Times New Roman"/>
        </w:rPr>
        <w:t>ESCO</w:t>
      </w:r>
      <w:r w:rsidRPr="00144091">
        <w:rPr>
          <w:rFonts w:ascii="Times New Roman" w:hAnsi="Times New Roman" w:cs="Times New Roman"/>
        </w:rPr>
        <w:t xml:space="preserve"> can </w:t>
      </w:r>
      <w:r w:rsidR="001006B4" w:rsidRPr="00144091">
        <w:rPr>
          <w:rFonts w:ascii="Times New Roman" w:hAnsi="Times New Roman" w:cs="Times New Roman"/>
        </w:rPr>
        <w:t>offer</w:t>
      </w:r>
      <w:r w:rsidRPr="00144091">
        <w:rPr>
          <w:rFonts w:ascii="Times New Roman" w:hAnsi="Times New Roman" w:cs="Times New Roman"/>
        </w:rPr>
        <w:t xml:space="preserve">. </w:t>
      </w:r>
      <w:r w:rsidR="001006B4" w:rsidRPr="00144091">
        <w:rPr>
          <w:rFonts w:ascii="Times New Roman" w:hAnsi="Times New Roman" w:cs="Times New Roman"/>
        </w:rPr>
        <w:t>In particular, it</w:t>
      </w:r>
      <w:r w:rsidRPr="00144091">
        <w:rPr>
          <w:rFonts w:ascii="Times New Roman" w:hAnsi="Times New Roman" w:cs="Times New Roman"/>
        </w:rPr>
        <w:t xml:space="preserve"> allows to combine </w:t>
      </w:r>
      <w:r w:rsidR="001006B4" w:rsidRPr="00144091">
        <w:rPr>
          <w:rFonts w:ascii="Times New Roman" w:hAnsi="Times New Roman" w:cs="Times New Roman"/>
        </w:rPr>
        <w:t xml:space="preserve">each </w:t>
      </w:r>
      <w:r w:rsidRPr="00144091">
        <w:rPr>
          <w:rFonts w:ascii="Times New Roman" w:hAnsi="Times New Roman" w:cs="Times New Roman"/>
        </w:rPr>
        <w:t xml:space="preserve">service with the </w:t>
      </w:r>
      <w:r w:rsidR="00D650E7" w:rsidRPr="00144091">
        <w:rPr>
          <w:rFonts w:ascii="Times New Roman" w:hAnsi="Times New Roman" w:cs="Times New Roman"/>
        </w:rPr>
        <w:t xml:space="preserve">related </w:t>
      </w:r>
      <w:r w:rsidRPr="00144091">
        <w:rPr>
          <w:rFonts w:ascii="Times New Roman" w:hAnsi="Times New Roman" w:cs="Times New Roman"/>
        </w:rPr>
        <w:t>technolog</w:t>
      </w:r>
      <w:r w:rsidR="001006B4" w:rsidRPr="00144091">
        <w:rPr>
          <w:rFonts w:ascii="Times New Roman" w:hAnsi="Times New Roman" w:cs="Times New Roman"/>
        </w:rPr>
        <w:t>ies</w:t>
      </w:r>
      <w:r w:rsidRPr="00144091">
        <w:rPr>
          <w:rFonts w:ascii="Times New Roman" w:hAnsi="Times New Roman" w:cs="Times New Roman"/>
        </w:rPr>
        <w:t xml:space="preserve"> </w:t>
      </w:r>
      <w:r w:rsidR="00D650E7" w:rsidRPr="00144091">
        <w:rPr>
          <w:rFonts w:ascii="Times New Roman" w:hAnsi="Times New Roman" w:cs="Times New Roman"/>
        </w:rPr>
        <w:t xml:space="preserve">that </w:t>
      </w:r>
      <w:r w:rsidRPr="00144091">
        <w:rPr>
          <w:rFonts w:ascii="Times New Roman" w:hAnsi="Times New Roman" w:cs="Times New Roman"/>
        </w:rPr>
        <w:t xml:space="preserve">can be </w:t>
      </w:r>
      <w:r w:rsidR="003D2531" w:rsidRPr="00144091">
        <w:rPr>
          <w:rFonts w:ascii="Times New Roman" w:hAnsi="Times New Roman" w:cs="Times New Roman"/>
        </w:rPr>
        <w:t>offered,</w:t>
      </w:r>
      <w:r w:rsidR="00D650E7" w:rsidRPr="00144091">
        <w:rPr>
          <w:rFonts w:ascii="Times New Roman" w:hAnsi="Times New Roman" w:cs="Times New Roman"/>
        </w:rPr>
        <w:t xml:space="preserve"> and, </w:t>
      </w:r>
      <w:r w:rsidRPr="00144091">
        <w:rPr>
          <w:rFonts w:ascii="Times New Roman" w:hAnsi="Times New Roman" w:cs="Times New Roman"/>
        </w:rPr>
        <w:t>in turn</w:t>
      </w:r>
      <w:r w:rsidR="00D650E7" w:rsidRPr="00144091">
        <w:rPr>
          <w:rFonts w:ascii="Times New Roman" w:hAnsi="Times New Roman" w:cs="Times New Roman"/>
        </w:rPr>
        <w:t>,</w:t>
      </w:r>
      <w:r w:rsidRPr="00144091">
        <w:rPr>
          <w:rFonts w:ascii="Times New Roman" w:hAnsi="Times New Roman" w:cs="Times New Roman"/>
        </w:rPr>
        <w:t xml:space="preserve"> the </w:t>
      </w:r>
      <w:r w:rsidR="00D976B0" w:rsidRPr="00144091">
        <w:rPr>
          <w:rFonts w:ascii="Times New Roman" w:hAnsi="Times New Roman" w:cs="Times New Roman"/>
        </w:rPr>
        <w:t>market</w:t>
      </w:r>
      <w:r w:rsidR="001006B4" w:rsidRPr="00144091">
        <w:rPr>
          <w:rFonts w:ascii="Times New Roman" w:hAnsi="Times New Roman" w:cs="Times New Roman"/>
        </w:rPr>
        <w:t>s</w:t>
      </w:r>
      <w:r w:rsidR="00D976B0" w:rsidRPr="00144091">
        <w:rPr>
          <w:rFonts w:ascii="Times New Roman" w:hAnsi="Times New Roman" w:cs="Times New Roman"/>
        </w:rPr>
        <w:t xml:space="preserve"> </w:t>
      </w:r>
      <w:r w:rsidR="00D650E7" w:rsidRPr="00144091">
        <w:rPr>
          <w:rFonts w:ascii="Times New Roman" w:hAnsi="Times New Roman" w:cs="Times New Roman"/>
        </w:rPr>
        <w:t>addressed</w:t>
      </w:r>
      <w:r w:rsidRPr="00144091">
        <w:rPr>
          <w:rFonts w:ascii="Times New Roman" w:hAnsi="Times New Roman" w:cs="Times New Roman"/>
        </w:rPr>
        <w:t xml:space="preserve">. </w:t>
      </w:r>
      <w:r w:rsidR="007D4CCC" w:rsidRPr="00144091">
        <w:rPr>
          <w:rFonts w:ascii="Times New Roman" w:hAnsi="Times New Roman" w:cs="Times New Roman"/>
        </w:rPr>
        <w:t xml:space="preserve">As from </w:t>
      </w:r>
      <w:r w:rsidR="001006B4" w:rsidRPr="00144091">
        <w:rPr>
          <w:rFonts w:ascii="Times New Roman" w:hAnsi="Times New Roman" w:cs="Times New Roman"/>
        </w:rPr>
        <w:t xml:space="preserve">its </w:t>
      </w:r>
      <w:r w:rsidR="007D4CCC" w:rsidRPr="00EA3CBE">
        <w:rPr>
          <w:rFonts w:ascii="Times New Roman" w:hAnsi="Times New Roman" w:cs="Times New Roman"/>
        </w:rPr>
        <w:t>preliminary</w:t>
      </w:r>
      <w:r w:rsidR="007D4CCC" w:rsidRPr="00E67DEB">
        <w:rPr>
          <w:rFonts w:ascii="Times New Roman" w:hAnsi="Times New Roman" w:cs="Times New Roman"/>
        </w:rPr>
        <w:t xml:space="preserve"> validation and application </w:t>
      </w:r>
      <w:r w:rsidR="001006B4" w:rsidRPr="00E67DEB">
        <w:rPr>
          <w:rFonts w:ascii="Times New Roman" w:hAnsi="Times New Roman" w:cs="Times New Roman"/>
        </w:rPr>
        <w:t>by involving</w:t>
      </w:r>
      <w:r w:rsidR="007D4CCC" w:rsidRPr="00144091">
        <w:rPr>
          <w:rFonts w:ascii="Times New Roman" w:hAnsi="Times New Roman" w:cs="Times New Roman"/>
        </w:rPr>
        <w:t xml:space="preserve"> a selected sample of ESCOs, the </w:t>
      </w:r>
      <w:r w:rsidRPr="00144091">
        <w:rPr>
          <w:rFonts w:ascii="Times New Roman" w:hAnsi="Times New Roman" w:cs="Times New Roman"/>
        </w:rPr>
        <w:t xml:space="preserve">framework proved to be effective and appropriate in </w:t>
      </w:r>
      <w:r w:rsidR="0076167D" w:rsidRPr="00144091">
        <w:rPr>
          <w:rFonts w:ascii="Times New Roman" w:hAnsi="Times New Roman" w:cs="Times New Roman"/>
        </w:rPr>
        <w:t>re</w:t>
      </w:r>
      <w:r w:rsidRPr="00144091">
        <w:rPr>
          <w:rFonts w:ascii="Times New Roman" w:hAnsi="Times New Roman" w:cs="Times New Roman"/>
        </w:rPr>
        <w:t>presentin</w:t>
      </w:r>
      <w:r w:rsidR="0076167D" w:rsidRPr="00144091">
        <w:rPr>
          <w:rFonts w:ascii="Times New Roman" w:hAnsi="Times New Roman" w:cs="Times New Roman"/>
        </w:rPr>
        <w:t>g the</w:t>
      </w:r>
      <w:r w:rsidR="007D4CCC" w:rsidRPr="00144091">
        <w:rPr>
          <w:rFonts w:ascii="Times New Roman" w:hAnsi="Times New Roman" w:cs="Times New Roman"/>
        </w:rPr>
        <w:t>ir set of technologies, services</w:t>
      </w:r>
      <w:r w:rsidR="00D976B0" w:rsidRPr="00144091">
        <w:rPr>
          <w:rFonts w:ascii="Times New Roman" w:hAnsi="Times New Roman" w:cs="Times New Roman"/>
        </w:rPr>
        <w:t>,</w:t>
      </w:r>
      <w:r w:rsidR="007D4CCC" w:rsidRPr="00144091">
        <w:rPr>
          <w:rFonts w:ascii="Times New Roman" w:hAnsi="Times New Roman" w:cs="Times New Roman"/>
        </w:rPr>
        <w:t xml:space="preserve"> and market</w:t>
      </w:r>
      <w:r w:rsidR="001006B4" w:rsidRPr="00144091">
        <w:rPr>
          <w:rFonts w:ascii="Times New Roman" w:hAnsi="Times New Roman" w:cs="Times New Roman"/>
        </w:rPr>
        <w:t>s</w:t>
      </w:r>
      <w:r w:rsidR="007D4CCC" w:rsidRPr="00144091">
        <w:rPr>
          <w:rFonts w:ascii="Times New Roman" w:hAnsi="Times New Roman" w:cs="Times New Roman"/>
        </w:rPr>
        <w:t>, both current and foreseeable</w:t>
      </w:r>
      <w:r w:rsidRPr="00144091">
        <w:rPr>
          <w:rFonts w:ascii="Times New Roman" w:hAnsi="Times New Roman" w:cs="Times New Roman"/>
        </w:rPr>
        <w:t xml:space="preserve">. </w:t>
      </w:r>
      <w:r w:rsidR="003C7A84" w:rsidRPr="00144091">
        <w:rPr>
          <w:rFonts w:ascii="Times New Roman" w:hAnsi="Times New Roman" w:cs="Times New Roman"/>
        </w:rPr>
        <w:t xml:space="preserve">This is an important </w:t>
      </w:r>
      <w:r w:rsidR="002A34D3" w:rsidRPr="00144091">
        <w:rPr>
          <w:rFonts w:ascii="Times New Roman" w:hAnsi="Times New Roman" w:cs="Times New Roman"/>
        </w:rPr>
        <w:t xml:space="preserve">element of novelty with potential for more widespread application in </w:t>
      </w:r>
      <w:r w:rsidR="004532FD" w:rsidRPr="00144091">
        <w:rPr>
          <w:rFonts w:ascii="Times New Roman" w:hAnsi="Times New Roman" w:cs="Times New Roman"/>
        </w:rPr>
        <w:t>several</w:t>
      </w:r>
      <w:r w:rsidR="002A34D3" w:rsidRPr="00144091">
        <w:rPr>
          <w:rFonts w:ascii="Times New Roman" w:hAnsi="Times New Roman" w:cs="Times New Roman"/>
        </w:rPr>
        <w:t xml:space="preserve"> contexts</w:t>
      </w:r>
      <w:r w:rsidR="00C01E6E" w:rsidRPr="00144091">
        <w:rPr>
          <w:rFonts w:ascii="Times New Roman" w:hAnsi="Times New Roman" w:cs="Times New Roman"/>
        </w:rPr>
        <w:t xml:space="preserve">, so to support the activity of </w:t>
      </w:r>
      <w:r w:rsidR="00DE5342" w:rsidRPr="00144091">
        <w:rPr>
          <w:rFonts w:ascii="Times New Roman" w:hAnsi="Times New Roman" w:cs="Times New Roman"/>
        </w:rPr>
        <w:t xml:space="preserve">both </w:t>
      </w:r>
      <w:r w:rsidR="003C7A84" w:rsidRPr="00144091">
        <w:rPr>
          <w:rFonts w:ascii="Times New Roman" w:hAnsi="Times New Roman" w:cs="Times New Roman"/>
        </w:rPr>
        <w:t>policy makers</w:t>
      </w:r>
      <w:r w:rsidR="00DE5342" w:rsidRPr="00144091">
        <w:rPr>
          <w:rFonts w:ascii="Times New Roman" w:hAnsi="Times New Roman" w:cs="Times New Roman"/>
        </w:rPr>
        <w:t xml:space="preserve"> as well as </w:t>
      </w:r>
      <w:r w:rsidR="00C01E6E" w:rsidRPr="00144091">
        <w:rPr>
          <w:rFonts w:ascii="Times New Roman" w:hAnsi="Times New Roman" w:cs="Times New Roman"/>
        </w:rPr>
        <w:t>business</w:t>
      </w:r>
      <w:r w:rsidR="00DE5342" w:rsidRPr="00144091">
        <w:rPr>
          <w:rFonts w:ascii="Times New Roman" w:hAnsi="Times New Roman" w:cs="Times New Roman"/>
        </w:rPr>
        <w:t>es, in particular</w:t>
      </w:r>
      <w:r w:rsidR="00C01E6E" w:rsidRPr="00144091">
        <w:rPr>
          <w:rFonts w:ascii="Times New Roman" w:hAnsi="Times New Roman" w:cs="Times New Roman"/>
        </w:rPr>
        <w:t xml:space="preserve"> </w:t>
      </w:r>
      <w:r w:rsidR="00DE5342" w:rsidRPr="00144091">
        <w:rPr>
          <w:rFonts w:ascii="Times New Roman" w:hAnsi="Times New Roman" w:cs="Times New Roman"/>
        </w:rPr>
        <w:t xml:space="preserve">those involved in business </w:t>
      </w:r>
      <w:r w:rsidR="003C7A84" w:rsidRPr="00144091">
        <w:rPr>
          <w:rFonts w:ascii="Times New Roman" w:hAnsi="Times New Roman" w:cs="Times New Roman"/>
        </w:rPr>
        <w:t>strategy</w:t>
      </w:r>
      <w:r w:rsidR="00DE5342" w:rsidRPr="00144091">
        <w:rPr>
          <w:rFonts w:ascii="Times New Roman" w:hAnsi="Times New Roman" w:cs="Times New Roman"/>
        </w:rPr>
        <w:t xml:space="preserve"> across the </w:t>
      </w:r>
      <w:r w:rsidR="00487278" w:rsidRPr="00144091">
        <w:rPr>
          <w:rFonts w:ascii="Times New Roman" w:hAnsi="Times New Roman" w:cs="Times New Roman"/>
        </w:rPr>
        <w:t xml:space="preserve">renewable </w:t>
      </w:r>
      <w:r w:rsidR="00DE5342" w:rsidRPr="00144091">
        <w:rPr>
          <w:rFonts w:ascii="Times New Roman" w:hAnsi="Times New Roman" w:cs="Times New Roman"/>
        </w:rPr>
        <w:t xml:space="preserve">energy </w:t>
      </w:r>
      <w:r w:rsidR="00487278" w:rsidRPr="00144091">
        <w:rPr>
          <w:rFonts w:ascii="Times New Roman" w:hAnsi="Times New Roman" w:cs="Times New Roman"/>
        </w:rPr>
        <w:t xml:space="preserve">and </w:t>
      </w:r>
      <w:r w:rsidR="001006B4" w:rsidRPr="00144091">
        <w:rPr>
          <w:rFonts w:ascii="Times New Roman" w:hAnsi="Times New Roman" w:cs="Times New Roman"/>
        </w:rPr>
        <w:t xml:space="preserve">the </w:t>
      </w:r>
      <w:r w:rsidR="00DF04BD" w:rsidRPr="00144091">
        <w:rPr>
          <w:rFonts w:ascii="Times New Roman" w:hAnsi="Times New Roman" w:cs="Times New Roman"/>
        </w:rPr>
        <w:t>value chain</w:t>
      </w:r>
      <w:r w:rsidR="00C057ED" w:rsidRPr="00144091">
        <w:rPr>
          <w:rFonts w:ascii="Times New Roman" w:hAnsi="Times New Roman" w:cs="Times New Roman"/>
        </w:rPr>
        <w:t xml:space="preserve"> of energy efficiency solutions</w:t>
      </w:r>
      <w:r w:rsidR="005D719F" w:rsidRPr="00144091">
        <w:rPr>
          <w:rFonts w:ascii="Times New Roman" w:hAnsi="Times New Roman" w:cs="Times New Roman"/>
        </w:rPr>
        <w:t>, at different levels (international multinational, regional and local)</w:t>
      </w:r>
      <w:r w:rsidR="003C7A84" w:rsidRPr="00144091">
        <w:rPr>
          <w:rFonts w:ascii="Times New Roman" w:hAnsi="Times New Roman" w:cs="Times New Roman"/>
        </w:rPr>
        <w:t>.</w:t>
      </w:r>
      <w:r w:rsidR="00C13DC2" w:rsidRPr="00144091">
        <w:rPr>
          <w:rFonts w:ascii="Times New Roman" w:hAnsi="Times New Roman" w:cs="Times New Roman"/>
        </w:rPr>
        <w:t xml:space="preserve"> Indeed, </w:t>
      </w:r>
      <w:r w:rsidR="00D23D41">
        <w:rPr>
          <w:rFonts w:ascii="Times New Roman" w:hAnsi="Times New Roman" w:cs="Times New Roman"/>
        </w:rPr>
        <w:t>the present</w:t>
      </w:r>
      <w:r w:rsidR="00C13DC2" w:rsidRPr="004C510A">
        <w:rPr>
          <w:rFonts w:ascii="Times New Roman" w:hAnsi="Times New Roman" w:cs="Times New Roman"/>
        </w:rPr>
        <w:t xml:space="preserve"> study provides its novel contribution to the promotion of </w:t>
      </w:r>
      <w:r w:rsidR="00E6091C" w:rsidRPr="002623CB">
        <w:rPr>
          <w:rFonts w:ascii="Times New Roman" w:hAnsi="Times New Roman" w:cs="Times New Roman"/>
        </w:rPr>
        <w:t>energy services, an essential component within an integrated approach towards sustainable energy</w:t>
      </w:r>
      <w:r w:rsidR="005D719F" w:rsidRPr="00AB64A1">
        <w:rPr>
          <w:rFonts w:ascii="Times New Roman" w:hAnsi="Times New Roman" w:cs="Times New Roman"/>
        </w:rPr>
        <w:t>, from its generation, distribution up to use</w:t>
      </w:r>
      <w:r w:rsidR="005D719F" w:rsidRPr="00144091">
        <w:rPr>
          <w:rFonts w:ascii="Times New Roman" w:hAnsi="Times New Roman" w:cs="Times New Roman"/>
        </w:rPr>
        <w:t>.</w:t>
      </w:r>
    </w:p>
    <w:p w14:paraId="576DE7C6" w14:textId="7AFB6006" w:rsidR="00323950" w:rsidRPr="00144091" w:rsidRDefault="007802C8" w:rsidP="00E86796">
      <w:pPr>
        <w:spacing w:after="0" w:line="276" w:lineRule="auto"/>
        <w:contextualSpacing/>
        <w:jc w:val="both"/>
        <w:rPr>
          <w:rFonts w:ascii="Times New Roman" w:hAnsi="Times New Roman" w:cs="Times New Roman"/>
        </w:rPr>
      </w:pPr>
      <w:bookmarkStart w:id="47" w:name="_Hlk40193060"/>
      <w:bookmarkStart w:id="48" w:name="_Hlk40193427"/>
      <w:bookmarkStart w:id="49" w:name="_Hlk40189262"/>
      <w:r w:rsidRPr="00144091">
        <w:rPr>
          <w:rFonts w:ascii="Times New Roman" w:hAnsi="Times New Roman" w:cs="Times New Roman"/>
        </w:rPr>
        <w:t>The</w:t>
      </w:r>
      <w:r w:rsidR="009968B8" w:rsidRPr="00144091">
        <w:rPr>
          <w:rFonts w:ascii="Times New Roman" w:hAnsi="Times New Roman" w:cs="Times New Roman"/>
        </w:rPr>
        <w:t xml:space="preserve"> new framework</w:t>
      </w:r>
      <w:r w:rsidRPr="00144091">
        <w:rPr>
          <w:rFonts w:ascii="Times New Roman" w:hAnsi="Times New Roman" w:cs="Times New Roman"/>
        </w:rPr>
        <w:t xml:space="preserve"> </w:t>
      </w:r>
      <w:r w:rsidR="00F60E0A" w:rsidRPr="00144091">
        <w:rPr>
          <w:rFonts w:ascii="Times New Roman" w:hAnsi="Times New Roman" w:cs="Times New Roman"/>
        </w:rPr>
        <w:t xml:space="preserve">has been built upon </w:t>
      </w:r>
      <w:r w:rsidR="00472950" w:rsidRPr="00144091">
        <w:rPr>
          <w:rFonts w:ascii="Times New Roman" w:hAnsi="Times New Roman" w:cs="Times New Roman"/>
        </w:rPr>
        <w:t>ESCO</w:t>
      </w:r>
      <w:r w:rsidR="009968B8" w:rsidRPr="00144091">
        <w:rPr>
          <w:rFonts w:ascii="Times New Roman" w:hAnsi="Times New Roman" w:cs="Times New Roman"/>
        </w:rPr>
        <w:t>s</w:t>
      </w:r>
      <w:r w:rsidR="009F4F64" w:rsidRPr="00144091">
        <w:rPr>
          <w:rFonts w:ascii="Times New Roman" w:hAnsi="Times New Roman" w:cs="Times New Roman"/>
        </w:rPr>
        <w:t>’</w:t>
      </w:r>
      <w:r w:rsidR="009968B8" w:rsidRPr="00144091">
        <w:rPr>
          <w:rFonts w:ascii="Times New Roman" w:hAnsi="Times New Roman" w:cs="Times New Roman"/>
        </w:rPr>
        <w:t xml:space="preserve"> classifications</w:t>
      </w:r>
      <w:bookmarkEnd w:id="47"/>
      <w:bookmarkEnd w:id="48"/>
      <w:r w:rsidR="00F60E0A" w:rsidRPr="00144091">
        <w:rPr>
          <w:rFonts w:ascii="Times New Roman" w:hAnsi="Times New Roman" w:cs="Times New Roman"/>
        </w:rPr>
        <w:t xml:space="preserve"> (e.g., </w:t>
      </w:r>
      <w:sdt>
        <w:sdtPr>
          <w:rPr>
            <w:rFonts w:ascii="Times New Roman" w:hAnsi="Times New Roman" w:cs="Times New Roman"/>
          </w:rPr>
          <w:id w:val="1902243067"/>
          <w:citation/>
        </w:sdtPr>
        <w:sdtContent>
          <w:r w:rsidR="00323950" w:rsidRPr="0006535D">
            <w:rPr>
              <w:rFonts w:ascii="Times New Roman" w:hAnsi="Times New Roman" w:cs="Times New Roman"/>
            </w:rPr>
            <w:fldChar w:fldCharType="begin"/>
          </w:r>
          <w:r w:rsidR="00323950" w:rsidRPr="00144091">
            <w:rPr>
              <w:rFonts w:ascii="Times New Roman" w:hAnsi="Times New Roman" w:cs="Times New Roman"/>
            </w:rPr>
            <w:instrText xml:space="preserve">CITATION Vin99 \m Wes03 \m Ber03 \m Sor05 \m Han09 \l 1040 </w:instrText>
          </w:r>
          <w:r w:rsidR="00323950" w:rsidRPr="0006535D">
            <w:rPr>
              <w:rFonts w:ascii="Times New Roman" w:hAnsi="Times New Roman" w:cs="Times New Roman"/>
            </w:rPr>
            <w:fldChar w:fldCharType="separate"/>
          </w:r>
          <w:r w:rsidR="00323950" w:rsidRPr="0006535D">
            <w:rPr>
              <w:rFonts w:ascii="Times New Roman" w:hAnsi="Times New Roman" w:cs="Times New Roman"/>
            </w:rPr>
            <w:t>(Vine, et al., 1999; Westling, 2003; Bertoldi, et al., 2003; Sorrell, 2005; Hansen, et al., 2009)</w:t>
          </w:r>
          <w:r w:rsidR="00323950" w:rsidRPr="0006535D">
            <w:rPr>
              <w:rFonts w:ascii="Times New Roman" w:hAnsi="Times New Roman" w:cs="Times New Roman"/>
            </w:rPr>
            <w:fldChar w:fldCharType="end"/>
          </w:r>
        </w:sdtContent>
      </w:sdt>
      <w:r w:rsidR="00323950" w:rsidRPr="0006535D">
        <w:rPr>
          <w:rFonts w:ascii="Times New Roman" w:hAnsi="Times New Roman" w:cs="Times New Roman"/>
        </w:rPr>
        <w:t xml:space="preserve"> </w:t>
      </w:r>
      <w:r w:rsidR="00F60E0A" w:rsidRPr="0006535D">
        <w:rPr>
          <w:rFonts w:ascii="Times New Roman" w:hAnsi="Times New Roman" w:cs="Times New Roman"/>
        </w:rPr>
        <w:t xml:space="preserve">as well as </w:t>
      </w:r>
      <w:r w:rsidR="00F60E0A" w:rsidRPr="00144091">
        <w:rPr>
          <w:rFonts w:ascii="Times New Roman" w:hAnsi="Times New Roman" w:cs="Times New Roman"/>
        </w:rPr>
        <w:t xml:space="preserve">the </w:t>
      </w:r>
      <w:r w:rsidR="00323950" w:rsidRPr="00144091">
        <w:rPr>
          <w:rFonts w:ascii="Times New Roman" w:hAnsi="Times New Roman" w:cs="Times New Roman"/>
        </w:rPr>
        <w:t xml:space="preserve">services </w:t>
      </w:r>
      <w:r w:rsidR="004B7545" w:rsidRPr="00144091">
        <w:rPr>
          <w:rFonts w:ascii="Times New Roman" w:hAnsi="Times New Roman" w:cs="Times New Roman"/>
        </w:rPr>
        <w:t xml:space="preserve">they offer </w:t>
      </w:r>
      <w:sdt>
        <w:sdtPr>
          <w:rPr>
            <w:rFonts w:ascii="Times New Roman" w:hAnsi="Times New Roman" w:cs="Times New Roman"/>
          </w:rPr>
          <w:id w:val="-2080588984"/>
          <w:citation/>
        </w:sdtPr>
        <w:sdtContent>
          <w:r w:rsidR="00323950" w:rsidRPr="0006535D">
            <w:rPr>
              <w:rFonts w:ascii="Times New Roman" w:hAnsi="Times New Roman" w:cs="Times New Roman"/>
            </w:rPr>
            <w:fldChar w:fldCharType="begin"/>
          </w:r>
          <w:r w:rsidR="00323950" w:rsidRPr="00144091">
            <w:rPr>
              <w:rFonts w:ascii="Times New Roman" w:hAnsi="Times New Roman" w:cs="Times New Roman"/>
            </w:rPr>
            <w:instrText xml:space="preserve"> CITATION Ber05 \l 1040 </w:instrText>
          </w:r>
          <w:r w:rsidR="00323950" w:rsidRPr="0006535D">
            <w:rPr>
              <w:rFonts w:ascii="Times New Roman" w:hAnsi="Times New Roman" w:cs="Times New Roman"/>
            </w:rPr>
            <w:fldChar w:fldCharType="separate"/>
          </w:r>
          <w:r w:rsidR="00323950" w:rsidRPr="0006535D">
            <w:rPr>
              <w:rFonts w:ascii="Times New Roman" w:hAnsi="Times New Roman" w:cs="Times New Roman"/>
            </w:rPr>
            <w:t>(Bertoldi &amp; Rezessy, 2005)</w:t>
          </w:r>
          <w:r w:rsidR="00323950" w:rsidRPr="0006535D">
            <w:rPr>
              <w:rFonts w:ascii="Times New Roman" w:hAnsi="Times New Roman" w:cs="Times New Roman"/>
            </w:rPr>
            <w:fldChar w:fldCharType="end"/>
          </w:r>
        </w:sdtContent>
      </w:sdt>
      <w:r w:rsidR="004B7545" w:rsidRPr="0006535D">
        <w:rPr>
          <w:rFonts w:ascii="Times New Roman" w:hAnsi="Times New Roman" w:cs="Times New Roman"/>
        </w:rPr>
        <w:t xml:space="preserve">. </w:t>
      </w:r>
      <w:r w:rsidR="001006B4" w:rsidRPr="00144091">
        <w:rPr>
          <w:rFonts w:ascii="Times New Roman" w:hAnsi="Times New Roman" w:cs="Times New Roman"/>
        </w:rPr>
        <w:t>Moreover</w:t>
      </w:r>
      <w:r w:rsidR="004B7545" w:rsidRPr="00144091">
        <w:rPr>
          <w:rFonts w:ascii="Times New Roman" w:hAnsi="Times New Roman" w:cs="Times New Roman"/>
        </w:rPr>
        <w:t xml:space="preserve">, the study integrates inputs </w:t>
      </w:r>
      <w:r w:rsidR="00D30FD5" w:rsidRPr="00144091">
        <w:rPr>
          <w:rFonts w:ascii="Times New Roman" w:hAnsi="Times New Roman" w:cs="Times New Roman"/>
        </w:rPr>
        <w:t xml:space="preserve">from earlier research suggesting to </w:t>
      </w:r>
      <w:r w:rsidR="00192A0C" w:rsidRPr="00144091">
        <w:rPr>
          <w:rFonts w:ascii="Times New Roman" w:hAnsi="Times New Roman" w:cs="Times New Roman"/>
        </w:rPr>
        <w:t>classify services fo</w:t>
      </w:r>
      <w:r w:rsidR="00323950" w:rsidRPr="00144091">
        <w:rPr>
          <w:rFonts w:ascii="Times New Roman" w:hAnsi="Times New Roman" w:cs="Times New Roman"/>
        </w:rPr>
        <w:t>llow</w:t>
      </w:r>
      <w:r w:rsidR="00192A0C" w:rsidRPr="00144091">
        <w:rPr>
          <w:rFonts w:ascii="Times New Roman" w:hAnsi="Times New Roman" w:cs="Times New Roman"/>
        </w:rPr>
        <w:t>ing</w:t>
      </w:r>
      <w:r w:rsidR="00323950" w:rsidRPr="00144091">
        <w:rPr>
          <w:rFonts w:ascii="Times New Roman" w:hAnsi="Times New Roman" w:cs="Times New Roman"/>
        </w:rPr>
        <w:t xml:space="preserve"> the project chronological steps</w:t>
      </w:r>
      <w:r w:rsidR="002D4223" w:rsidRPr="00144091">
        <w:rPr>
          <w:rFonts w:ascii="Times New Roman" w:hAnsi="Times New Roman" w:cs="Times New Roman"/>
        </w:rPr>
        <w:t xml:space="preserve"> </w:t>
      </w:r>
      <w:sdt>
        <w:sdtPr>
          <w:rPr>
            <w:rFonts w:ascii="Times New Roman" w:hAnsi="Times New Roman" w:cs="Times New Roman"/>
          </w:rPr>
          <w:id w:val="-714342370"/>
          <w:citation/>
        </w:sdtPr>
        <w:sdtContent>
          <w:r w:rsidR="002D4223" w:rsidRPr="0006535D">
            <w:rPr>
              <w:rFonts w:ascii="Times New Roman" w:hAnsi="Times New Roman" w:cs="Times New Roman"/>
            </w:rPr>
            <w:fldChar w:fldCharType="begin"/>
          </w:r>
          <w:r w:rsidR="002D4223" w:rsidRPr="00144091">
            <w:rPr>
              <w:rFonts w:ascii="Times New Roman" w:hAnsi="Times New Roman" w:cs="Times New Roman"/>
            </w:rPr>
            <w:instrText xml:space="preserve"> CITATION Lar12 \l 1040 </w:instrText>
          </w:r>
          <w:r w:rsidR="002D4223" w:rsidRPr="0006535D">
            <w:rPr>
              <w:rFonts w:ascii="Times New Roman" w:hAnsi="Times New Roman" w:cs="Times New Roman"/>
            </w:rPr>
            <w:fldChar w:fldCharType="separate"/>
          </w:r>
          <w:r w:rsidR="002D4223" w:rsidRPr="0006535D">
            <w:rPr>
              <w:rFonts w:ascii="Times New Roman" w:hAnsi="Times New Roman" w:cs="Times New Roman"/>
            </w:rPr>
            <w:t xml:space="preserve">(Larsen, et al., </w:t>
          </w:r>
          <w:r w:rsidR="002D4223" w:rsidRPr="00A227BC">
            <w:rPr>
              <w:rFonts w:ascii="Times New Roman" w:hAnsi="Times New Roman" w:cs="Times New Roman"/>
            </w:rPr>
            <w:t>2012)</w:t>
          </w:r>
          <w:r w:rsidR="002D4223" w:rsidRPr="0006535D">
            <w:rPr>
              <w:rFonts w:ascii="Times New Roman" w:hAnsi="Times New Roman" w:cs="Times New Roman"/>
            </w:rPr>
            <w:fldChar w:fldCharType="end"/>
          </w:r>
        </w:sdtContent>
      </w:sdt>
      <w:r w:rsidR="007D4148" w:rsidRPr="0006535D">
        <w:rPr>
          <w:rFonts w:ascii="Times New Roman" w:hAnsi="Times New Roman" w:cs="Times New Roman"/>
        </w:rPr>
        <w:t>,</w:t>
      </w:r>
      <w:r w:rsidR="002D4223" w:rsidRPr="0006535D">
        <w:rPr>
          <w:rFonts w:ascii="Times New Roman" w:hAnsi="Times New Roman" w:cs="Times New Roman"/>
        </w:rPr>
        <w:t xml:space="preserve"> illustrat</w:t>
      </w:r>
      <w:r w:rsidR="006E1DFD" w:rsidRPr="0006535D">
        <w:rPr>
          <w:rFonts w:ascii="Times New Roman" w:hAnsi="Times New Roman" w:cs="Times New Roman"/>
        </w:rPr>
        <w:t>ing</w:t>
      </w:r>
      <w:r w:rsidR="002D4223" w:rsidRPr="00A227BC">
        <w:rPr>
          <w:rFonts w:ascii="Times New Roman" w:hAnsi="Times New Roman" w:cs="Times New Roman"/>
        </w:rPr>
        <w:t xml:space="preserve"> the typical </w:t>
      </w:r>
      <w:r w:rsidR="00472950" w:rsidRPr="00686929">
        <w:rPr>
          <w:rFonts w:ascii="Times New Roman" w:hAnsi="Times New Roman" w:cs="Times New Roman"/>
        </w:rPr>
        <w:t>ESCO</w:t>
      </w:r>
      <w:r w:rsidR="002D4223" w:rsidRPr="00803166">
        <w:rPr>
          <w:rFonts w:ascii="Times New Roman" w:hAnsi="Times New Roman" w:cs="Times New Roman"/>
        </w:rPr>
        <w:t>s’ technologies</w:t>
      </w:r>
      <w:r w:rsidR="00D30FD5" w:rsidRPr="00803166">
        <w:rPr>
          <w:rFonts w:ascii="Times New Roman" w:hAnsi="Times New Roman" w:cs="Times New Roman"/>
        </w:rPr>
        <w:t xml:space="preserve"> </w:t>
      </w:r>
      <w:sdt>
        <w:sdtPr>
          <w:rPr>
            <w:rFonts w:ascii="Times New Roman" w:hAnsi="Times New Roman" w:cs="Times New Roman"/>
          </w:rPr>
          <w:id w:val="-1151126778"/>
          <w:citation/>
        </w:sdtPr>
        <w:sdtContent>
          <w:r w:rsidR="00D30FD5" w:rsidRPr="0006535D">
            <w:rPr>
              <w:rFonts w:ascii="Times New Roman" w:hAnsi="Times New Roman" w:cs="Times New Roman"/>
            </w:rPr>
            <w:fldChar w:fldCharType="begin"/>
          </w:r>
          <w:r w:rsidR="00D30FD5" w:rsidRPr="00144091">
            <w:rPr>
              <w:rFonts w:ascii="Times New Roman" w:hAnsi="Times New Roman" w:cs="Times New Roman"/>
            </w:rPr>
            <w:instrText xml:space="preserve">CITATION Bac15 \t  \l 1040 </w:instrText>
          </w:r>
          <w:r w:rsidR="00D30FD5" w:rsidRPr="0006535D">
            <w:rPr>
              <w:rFonts w:ascii="Times New Roman" w:hAnsi="Times New Roman" w:cs="Times New Roman"/>
            </w:rPr>
            <w:fldChar w:fldCharType="separate"/>
          </w:r>
          <w:r w:rsidR="00D30FD5" w:rsidRPr="0006535D">
            <w:rPr>
              <w:rFonts w:ascii="Times New Roman" w:hAnsi="Times New Roman" w:cs="Times New Roman"/>
            </w:rPr>
            <w:t>(Backlund &amp; Thollander, 2015)</w:t>
          </w:r>
          <w:r w:rsidR="00D30FD5" w:rsidRPr="0006535D">
            <w:rPr>
              <w:rFonts w:ascii="Times New Roman" w:hAnsi="Times New Roman" w:cs="Times New Roman"/>
            </w:rPr>
            <w:fldChar w:fldCharType="end"/>
          </w:r>
        </w:sdtContent>
      </w:sdt>
      <w:r w:rsidR="007D4148" w:rsidRPr="0006535D">
        <w:rPr>
          <w:rFonts w:ascii="Times New Roman" w:hAnsi="Times New Roman" w:cs="Times New Roman"/>
        </w:rPr>
        <w:t>, and grou</w:t>
      </w:r>
      <w:r w:rsidR="004C5987" w:rsidRPr="0006535D">
        <w:rPr>
          <w:rFonts w:ascii="Times New Roman" w:hAnsi="Times New Roman" w:cs="Times New Roman"/>
        </w:rPr>
        <w:t>p</w:t>
      </w:r>
      <w:r w:rsidR="007D4148" w:rsidRPr="0006535D">
        <w:rPr>
          <w:rFonts w:ascii="Times New Roman" w:hAnsi="Times New Roman" w:cs="Times New Roman"/>
        </w:rPr>
        <w:t xml:space="preserve">ing customers by </w:t>
      </w:r>
      <w:r w:rsidR="001006B4" w:rsidRPr="00A227BC">
        <w:rPr>
          <w:rFonts w:ascii="Times New Roman" w:hAnsi="Times New Roman" w:cs="Times New Roman"/>
        </w:rPr>
        <w:t xml:space="preserve">markets (and related </w:t>
      </w:r>
      <w:r w:rsidR="004C5987" w:rsidRPr="00144091">
        <w:rPr>
          <w:rFonts w:ascii="Times New Roman" w:hAnsi="Times New Roman" w:cs="Times New Roman"/>
        </w:rPr>
        <w:t>macro-sectors</w:t>
      </w:r>
      <w:r w:rsidR="001006B4" w:rsidRPr="00144091">
        <w:rPr>
          <w:rFonts w:ascii="Times New Roman" w:hAnsi="Times New Roman" w:cs="Times New Roman"/>
        </w:rPr>
        <w:t>)</w:t>
      </w:r>
      <w:r w:rsidR="002D4223" w:rsidRPr="00144091">
        <w:rPr>
          <w:rFonts w:ascii="Times New Roman" w:hAnsi="Times New Roman" w:cs="Times New Roman"/>
        </w:rPr>
        <w:t xml:space="preserve"> </w:t>
      </w:r>
      <w:sdt>
        <w:sdtPr>
          <w:rPr>
            <w:rFonts w:ascii="Times New Roman" w:hAnsi="Times New Roman" w:cs="Times New Roman"/>
          </w:rPr>
          <w:id w:val="-1511602745"/>
          <w:citation/>
        </w:sdtPr>
        <w:sdtContent>
          <w:r w:rsidR="002D4223" w:rsidRPr="0006535D">
            <w:rPr>
              <w:rFonts w:ascii="Times New Roman" w:hAnsi="Times New Roman" w:cs="Times New Roman"/>
            </w:rPr>
            <w:fldChar w:fldCharType="begin"/>
          </w:r>
          <w:r w:rsidR="002D4223" w:rsidRPr="00144091">
            <w:rPr>
              <w:rFonts w:ascii="Times New Roman" w:hAnsi="Times New Roman" w:cs="Times New Roman"/>
            </w:rPr>
            <w:instrText xml:space="preserve"> CITATION Vin05 \l 1040 </w:instrText>
          </w:r>
          <w:r w:rsidR="002D4223" w:rsidRPr="0006535D">
            <w:rPr>
              <w:rFonts w:ascii="Times New Roman" w:hAnsi="Times New Roman" w:cs="Times New Roman"/>
            </w:rPr>
            <w:fldChar w:fldCharType="separate"/>
          </w:r>
          <w:r w:rsidR="002D4223" w:rsidRPr="0006535D">
            <w:rPr>
              <w:rFonts w:ascii="Times New Roman" w:hAnsi="Times New Roman" w:cs="Times New Roman"/>
            </w:rPr>
            <w:t>(Vine, 2005)</w:t>
          </w:r>
          <w:r w:rsidR="002D4223" w:rsidRPr="0006535D">
            <w:rPr>
              <w:rFonts w:ascii="Times New Roman" w:hAnsi="Times New Roman" w:cs="Times New Roman"/>
            </w:rPr>
            <w:fldChar w:fldCharType="end"/>
          </w:r>
        </w:sdtContent>
      </w:sdt>
      <w:r w:rsidR="002D4223" w:rsidRPr="0006535D">
        <w:rPr>
          <w:rFonts w:ascii="Times New Roman" w:hAnsi="Times New Roman" w:cs="Times New Roman"/>
        </w:rPr>
        <w:t>.</w:t>
      </w:r>
      <w:r w:rsidR="00323950" w:rsidRPr="0006535D">
        <w:rPr>
          <w:rFonts w:ascii="Times New Roman" w:hAnsi="Times New Roman" w:cs="Times New Roman"/>
        </w:rPr>
        <w:t xml:space="preserve"> </w:t>
      </w:r>
      <w:r w:rsidR="00192A0C" w:rsidRPr="0006535D">
        <w:rPr>
          <w:rFonts w:ascii="Times New Roman" w:hAnsi="Times New Roman" w:cs="Times New Roman"/>
        </w:rPr>
        <w:t xml:space="preserve"> </w:t>
      </w:r>
      <w:r w:rsidR="004541D6" w:rsidRPr="00A227BC">
        <w:rPr>
          <w:rFonts w:ascii="Times New Roman" w:hAnsi="Times New Roman" w:cs="Times New Roman"/>
        </w:rPr>
        <w:t>Compared to previous research</w:t>
      </w:r>
      <w:r w:rsidR="00F41C6F" w:rsidRPr="00686929">
        <w:rPr>
          <w:rFonts w:ascii="Times New Roman" w:hAnsi="Times New Roman" w:cs="Times New Roman"/>
        </w:rPr>
        <w:t xml:space="preserve">, </w:t>
      </w:r>
      <w:r w:rsidR="004541D6" w:rsidRPr="00803166">
        <w:rPr>
          <w:rFonts w:ascii="Times New Roman" w:hAnsi="Times New Roman" w:cs="Times New Roman"/>
        </w:rPr>
        <w:t xml:space="preserve">an element of novelty is represented by the </w:t>
      </w:r>
      <w:r w:rsidR="00950C74" w:rsidRPr="00803166">
        <w:rPr>
          <w:rFonts w:ascii="Times New Roman" w:hAnsi="Times New Roman" w:cs="Times New Roman"/>
        </w:rPr>
        <w:t xml:space="preserve">attempt to </w:t>
      </w:r>
      <w:r w:rsidR="00F41C6F" w:rsidRPr="00803166">
        <w:rPr>
          <w:rFonts w:ascii="Times New Roman" w:hAnsi="Times New Roman" w:cs="Times New Roman"/>
        </w:rPr>
        <w:t>comprehensively classif</w:t>
      </w:r>
      <w:r w:rsidR="00950C74" w:rsidRPr="004C510A">
        <w:rPr>
          <w:rFonts w:ascii="Times New Roman" w:hAnsi="Times New Roman" w:cs="Times New Roman"/>
        </w:rPr>
        <w:t xml:space="preserve">y in </w:t>
      </w:r>
      <w:r w:rsidR="00686782" w:rsidRPr="004C510A">
        <w:rPr>
          <w:rFonts w:ascii="Times New Roman" w:hAnsi="Times New Roman" w:cs="Times New Roman"/>
        </w:rPr>
        <w:t>a</w:t>
      </w:r>
      <w:r w:rsidR="00950C74" w:rsidRPr="004C510A">
        <w:rPr>
          <w:rFonts w:ascii="Times New Roman" w:hAnsi="Times New Roman" w:cs="Times New Roman"/>
        </w:rPr>
        <w:t xml:space="preserve"> unique framework</w:t>
      </w:r>
      <w:r w:rsidR="00F41C6F" w:rsidRPr="004C510A">
        <w:rPr>
          <w:rFonts w:ascii="Times New Roman" w:hAnsi="Times New Roman" w:cs="Times New Roman"/>
        </w:rPr>
        <w:t xml:space="preserve"> the </w:t>
      </w:r>
      <w:r w:rsidR="00472950" w:rsidRPr="002623CB">
        <w:rPr>
          <w:rFonts w:ascii="Times New Roman" w:hAnsi="Times New Roman" w:cs="Times New Roman"/>
        </w:rPr>
        <w:t>ESCO</w:t>
      </w:r>
      <w:r w:rsidR="00F41C6F" w:rsidRPr="002623CB">
        <w:rPr>
          <w:rFonts w:ascii="Times New Roman" w:hAnsi="Times New Roman" w:cs="Times New Roman"/>
        </w:rPr>
        <w:t>’s services, technologies</w:t>
      </w:r>
      <w:r w:rsidR="00BE3C40" w:rsidRPr="00E67DEB">
        <w:rPr>
          <w:rFonts w:ascii="Times New Roman" w:hAnsi="Times New Roman" w:cs="Times New Roman"/>
        </w:rPr>
        <w:t>,</w:t>
      </w:r>
      <w:r w:rsidR="00F41C6F" w:rsidRPr="00E67DEB">
        <w:rPr>
          <w:rFonts w:ascii="Times New Roman" w:hAnsi="Times New Roman" w:cs="Times New Roman"/>
        </w:rPr>
        <w:t xml:space="preserve"> and </w:t>
      </w:r>
      <w:r w:rsidR="00BE3C40" w:rsidRPr="00E67DEB">
        <w:rPr>
          <w:rFonts w:ascii="Times New Roman" w:hAnsi="Times New Roman" w:cs="Times New Roman"/>
        </w:rPr>
        <w:t>market</w:t>
      </w:r>
      <w:r w:rsidR="00D56E92" w:rsidRPr="00E67DEB">
        <w:rPr>
          <w:rFonts w:ascii="Times New Roman" w:hAnsi="Times New Roman" w:cs="Times New Roman"/>
        </w:rPr>
        <w:t>s</w:t>
      </w:r>
      <w:r w:rsidR="006E1DFD" w:rsidRPr="00144091">
        <w:rPr>
          <w:rFonts w:ascii="Times New Roman" w:hAnsi="Times New Roman" w:cs="Times New Roman"/>
        </w:rPr>
        <w:t xml:space="preserve">, </w:t>
      </w:r>
      <w:r w:rsidR="00950C74" w:rsidRPr="00144091">
        <w:rPr>
          <w:rFonts w:ascii="Times New Roman" w:hAnsi="Times New Roman" w:cs="Times New Roman"/>
        </w:rPr>
        <w:t xml:space="preserve">where </w:t>
      </w:r>
      <w:r w:rsidR="00630536" w:rsidRPr="00144091">
        <w:rPr>
          <w:rFonts w:ascii="Times New Roman" w:hAnsi="Times New Roman" w:cs="Times New Roman"/>
        </w:rPr>
        <w:t xml:space="preserve">a lack of a systematic approach to them </w:t>
      </w:r>
      <w:r w:rsidR="00950C74" w:rsidRPr="00144091">
        <w:rPr>
          <w:rFonts w:ascii="Times New Roman" w:hAnsi="Times New Roman" w:cs="Times New Roman"/>
        </w:rPr>
        <w:t xml:space="preserve">was observed </w:t>
      </w:r>
      <w:sdt>
        <w:sdtPr>
          <w:rPr>
            <w:rFonts w:ascii="Times New Roman" w:hAnsi="Times New Roman" w:cs="Times New Roman"/>
          </w:rPr>
          <w:id w:val="1904178336"/>
          <w:citation/>
        </w:sdtPr>
        <w:sdtContent>
          <w:r w:rsidR="00630536" w:rsidRPr="0006535D">
            <w:rPr>
              <w:rFonts w:ascii="Times New Roman" w:hAnsi="Times New Roman" w:cs="Times New Roman"/>
            </w:rPr>
            <w:fldChar w:fldCharType="begin"/>
          </w:r>
          <w:r w:rsidR="00630536" w:rsidRPr="00144091">
            <w:rPr>
              <w:rFonts w:ascii="Times New Roman" w:hAnsi="Times New Roman" w:cs="Times New Roman"/>
            </w:rPr>
            <w:instrText xml:space="preserve">CITATION Sab09 \l 1040 </w:instrText>
          </w:r>
          <w:r w:rsidR="00630536" w:rsidRPr="0006535D">
            <w:rPr>
              <w:rFonts w:ascii="Times New Roman" w:hAnsi="Times New Roman" w:cs="Times New Roman"/>
            </w:rPr>
            <w:fldChar w:fldCharType="separate"/>
          </w:r>
          <w:r w:rsidR="00630536" w:rsidRPr="0006535D">
            <w:rPr>
              <w:rFonts w:ascii="Times New Roman" w:hAnsi="Times New Roman" w:cs="Times New Roman"/>
            </w:rPr>
            <w:t>(Sabbatucci &amp; Labanca, 2009)</w:t>
          </w:r>
          <w:r w:rsidR="00630536" w:rsidRPr="0006535D">
            <w:rPr>
              <w:rFonts w:ascii="Times New Roman" w:hAnsi="Times New Roman" w:cs="Times New Roman"/>
            </w:rPr>
            <w:fldChar w:fldCharType="end"/>
          </w:r>
        </w:sdtContent>
      </w:sdt>
      <w:r w:rsidR="00630536" w:rsidRPr="0006535D">
        <w:rPr>
          <w:rFonts w:ascii="Times New Roman" w:hAnsi="Times New Roman" w:cs="Times New Roman"/>
        </w:rPr>
        <w:t xml:space="preserve"> </w:t>
      </w:r>
      <w:sdt>
        <w:sdtPr>
          <w:rPr>
            <w:rFonts w:ascii="Times New Roman" w:hAnsi="Times New Roman" w:cs="Times New Roman"/>
          </w:rPr>
          <w:id w:val="-2139253036"/>
          <w:citation/>
        </w:sdtPr>
        <w:sdtContent>
          <w:r w:rsidR="00630536" w:rsidRPr="0006535D">
            <w:rPr>
              <w:rFonts w:ascii="Times New Roman" w:hAnsi="Times New Roman" w:cs="Times New Roman"/>
            </w:rPr>
            <w:fldChar w:fldCharType="begin"/>
          </w:r>
          <w:r w:rsidR="00630536" w:rsidRPr="00144091">
            <w:rPr>
              <w:rFonts w:ascii="Times New Roman" w:hAnsi="Times New Roman" w:cs="Times New Roman"/>
            </w:rPr>
            <w:instrText xml:space="preserve">CITATION Cha12 \l 1040 </w:instrText>
          </w:r>
          <w:r w:rsidR="00630536" w:rsidRPr="0006535D">
            <w:rPr>
              <w:rFonts w:ascii="Times New Roman" w:hAnsi="Times New Roman" w:cs="Times New Roman"/>
            </w:rPr>
            <w:fldChar w:fldCharType="separate"/>
          </w:r>
          <w:r w:rsidR="00630536" w:rsidRPr="0006535D">
            <w:rPr>
              <w:rFonts w:ascii="Times New Roman" w:hAnsi="Times New Roman" w:cs="Times New Roman"/>
            </w:rPr>
            <w:t>(Change Best, 2012)</w:t>
          </w:r>
          <w:r w:rsidR="00630536" w:rsidRPr="0006535D">
            <w:rPr>
              <w:rFonts w:ascii="Times New Roman" w:hAnsi="Times New Roman" w:cs="Times New Roman"/>
            </w:rPr>
            <w:fldChar w:fldCharType="end"/>
          </w:r>
        </w:sdtContent>
      </w:sdt>
      <w:r w:rsidR="00F41C6F" w:rsidRPr="0006535D">
        <w:rPr>
          <w:rFonts w:ascii="Times New Roman" w:hAnsi="Times New Roman" w:cs="Times New Roman"/>
        </w:rPr>
        <w:t xml:space="preserve">. </w:t>
      </w:r>
      <w:r w:rsidR="002147F7" w:rsidRPr="0006535D">
        <w:rPr>
          <w:rFonts w:ascii="Times New Roman" w:hAnsi="Times New Roman" w:cs="Times New Roman"/>
        </w:rPr>
        <w:t>When looking at them</w:t>
      </w:r>
      <w:r w:rsidR="00F41C6F" w:rsidRPr="0006535D">
        <w:rPr>
          <w:rFonts w:ascii="Times New Roman" w:hAnsi="Times New Roman" w:cs="Times New Roman"/>
        </w:rPr>
        <w:t xml:space="preserve">, </w:t>
      </w:r>
      <w:r w:rsidR="002147F7" w:rsidRPr="00A227BC">
        <w:rPr>
          <w:rFonts w:ascii="Times New Roman" w:hAnsi="Times New Roman" w:cs="Times New Roman"/>
        </w:rPr>
        <w:t xml:space="preserve">earlier </w:t>
      </w:r>
      <w:r w:rsidR="00F41C6F" w:rsidRPr="00686929">
        <w:rPr>
          <w:rFonts w:ascii="Times New Roman" w:hAnsi="Times New Roman" w:cs="Times New Roman"/>
        </w:rPr>
        <w:t xml:space="preserve">contributions tried </w:t>
      </w:r>
      <w:r w:rsidR="009F4F64" w:rsidRPr="00803166">
        <w:rPr>
          <w:rFonts w:ascii="Times New Roman" w:hAnsi="Times New Roman" w:cs="Times New Roman"/>
        </w:rPr>
        <w:t xml:space="preserve">just </w:t>
      </w:r>
      <w:r w:rsidR="00F41C6F" w:rsidRPr="00803166">
        <w:rPr>
          <w:rFonts w:ascii="Times New Roman" w:hAnsi="Times New Roman" w:cs="Times New Roman"/>
        </w:rPr>
        <w:t xml:space="preserve">to </w:t>
      </w:r>
      <w:r w:rsidR="009968B8" w:rsidRPr="00803166">
        <w:rPr>
          <w:rFonts w:ascii="Times New Roman" w:hAnsi="Times New Roman" w:cs="Times New Roman"/>
        </w:rPr>
        <w:t>link</w:t>
      </w:r>
      <w:r w:rsidR="00F41C6F" w:rsidRPr="004C510A">
        <w:rPr>
          <w:rFonts w:ascii="Times New Roman" w:hAnsi="Times New Roman" w:cs="Times New Roman"/>
        </w:rPr>
        <w:t xml:space="preserve"> technologies with </w:t>
      </w:r>
      <w:r w:rsidR="00D56E92" w:rsidRPr="00144091">
        <w:rPr>
          <w:rFonts w:ascii="Times New Roman" w:hAnsi="Times New Roman" w:cs="Times New Roman"/>
        </w:rPr>
        <w:t>markets</w:t>
      </w:r>
      <w:r w:rsidR="00F41C6F" w:rsidRPr="00144091">
        <w:rPr>
          <w:rFonts w:ascii="Times New Roman" w:hAnsi="Times New Roman" w:cs="Times New Roman"/>
        </w:rPr>
        <w:t>,</w:t>
      </w:r>
      <w:r w:rsidR="00D56E92" w:rsidRPr="00144091">
        <w:rPr>
          <w:rFonts w:ascii="Times New Roman" w:hAnsi="Times New Roman" w:cs="Times New Roman"/>
        </w:rPr>
        <w:t xml:space="preserve"> hence</w:t>
      </w:r>
      <w:r w:rsidR="00F41C6F" w:rsidRPr="00144091">
        <w:rPr>
          <w:rFonts w:ascii="Times New Roman" w:hAnsi="Times New Roman" w:cs="Times New Roman"/>
        </w:rPr>
        <w:t xml:space="preserve"> </w:t>
      </w:r>
      <w:r w:rsidR="002147F7" w:rsidRPr="00144091">
        <w:rPr>
          <w:rFonts w:ascii="Times New Roman" w:hAnsi="Times New Roman" w:cs="Times New Roman"/>
        </w:rPr>
        <w:t xml:space="preserve">lacking to associate </w:t>
      </w:r>
      <w:r w:rsidR="00F41C6F" w:rsidRPr="00144091">
        <w:rPr>
          <w:rFonts w:ascii="Times New Roman" w:hAnsi="Times New Roman" w:cs="Times New Roman"/>
        </w:rPr>
        <w:t xml:space="preserve">technologies with services, or </w:t>
      </w:r>
      <w:r w:rsidR="00BE3C40" w:rsidRPr="00144091">
        <w:rPr>
          <w:rFonts w:ascii="Times New Roman" w:hAnsi="Times New Roman" w:cs="Times New Roman"/>
        </w:rPr>
        <w:t>market</w:t>
      </w:r>
      <w:r w:rsidR="00D56E92" w:rsidRPr="00144091">
        <w:rPr>
          <w:rFonts w:ascii="Times New Roman" w:hAnsi="Times New Roman" w:cs="Times New Roman"/>
        </w:rPr>
        <w:t>s</w:t>
      </w:r>
      <w:r w:rsidR="00BE3C40" w:rsidRPr="00144091">
        <w:rPr>
          <w:rFonts w:ascii="Times New Roman" w:hAnsi="Times New Roman" w:cs="Times New Roman"/>
        </w:rPr>
        <w:t xml:space="preserve"> </w:t>
      </w:r>
      <w:r w:rsidR="00F41C6F" w:rsidRPr="00144091">
        <w:rPr>
          <w:rFonts w:ascii="Times New Roman" w:hAnsi="Times New Roman" w:cs="Times New Roman"/>
        </w:rPr>
        <w:t xml:space="preserve">with services. </w:t>
      </w:r>
      <w:r w:rsidR="00A43B17" w:rsidRPr="00144091">
        <w:rPr>
          <w:rFonts w:ascii="Times New Roman" w:hAnsi="Times New Roman" w:cs="Times New Roman"/>
        </w:rPr>
        <w:t>Among others, t</w:t>
      </w:r>
      <w:r w:rsidR="00A10E0F" w:rsidRPr="00144091">
        <w:rPr>
          <w:rFonts w:ascii="Times New Roman" w:hAnsi="Times New Roman" w:cs="Times New Roman"/>
        </w:rPr>
        <w:t xml:space="preserve">his was however highly appreciated by respondents </w:t>
      </w:r>
      <w:r w:rsidR="009718B9" w:rsidRPr="00144091">
        <w:rPr>
          <w:rFonts w:ascii="Times New Roman" w:hAnsi="Times New Roman" w:cs="Times New Roman"/>
        </w:rPr>
        <w:t xml:space="preserve">during the </w:t>
      </w:r>
      <w:r w:rsidR="00A10E0F" w:rsidRPr="00D13F02">
        <w:rPr>
          <w:rFonts w:ascii="Times New Roman" w:hAnsi="Times New Roman" w:cs="Times New Roman"/>
        </w:rPr>
        <w:t>exploratory</w:t>
      </w:r>
      <w:r w:rsidR="00A10E0F" w:rsidRPr="00E67DEB">
        <w:rPr>
          <w:rFonts w:ascii="Times New Roman" w:hAnsi="Times New Roman" w:cs="Times New Roman"/>
        </w:rPr>
        <w:t xml:space="preserve"> </w:t>
      </w:r>
      <w:r w:rsidR="00D56E92" w:rsidRPr="00E67DEB">
        <w:rPr>
          <w:rFonts w:ascii="Times New Roman" w:hAnsi="Times New Roman" w:cs="Times New Roman"/>
        </w:rPr>
        <w:t xml:space="preserve">empirical </w:t>
      </w:r>
      <w:r w:rsidR="00A10E0F" w:rsidRPr="00E67DEB">
        <w:rPr>
          <w:rFonts w:ascii="Times New Roman" w:hAnsi="Times New Roman" w:cs="Times New Roman"/>
        </w:rPr>
        <w:t xml:space="preserve">investigation </w:t>
      </w:r>
      <w:r w:rsidR="00D56E92" w:rsidRPr="00144091">
        <w:rPr>
          <w:rFonts w:ascii="Times New Roman" w:hAnsi="Times New Roman" w:cs="Times New Roman"/>
        </w:rPr>
        <w:t xml:space="preserve">involving a set of </w:t>
      </w:r>
      <w:r w:rsidR="00A10E0F" w:rsidRPr="00144091">
        <w:rPr>
          <w:rFonts w:ascii="Times New Roman" w:hAnsi="Times New Roman" w:cs="Times New Roman"/>
        </w:rPr>
        <w:t xml:space="preserve">ESCOs. In fact, </w:t>
      </w:r>
      <w:r w:rsidR="00F41C6F" w:rsidRPr="00144091">
        <w:rPr>
          <w:rFonts w:ascii="Times New Roman" w:hAnsi="Times New Roman" w:cs="Times New Roman"/>
        </w:rPr>
        <w:t xml:space="preserve">the </w:t>
      </w:r>
      <w:r w:rsidR="009F4F64" w:rsidRPr="00144091">
        <w:rPr>
          <w:rFonts w:ascii="Times New Roman" w:hAnsi="Times New Roman" w:cs="Times New Roman"/>
        </w:rPr>
        <w:t xml:space="preserve">developed </w:t>
      </w:r>
      <w:r w:rsidR="00F41C6F" w:rsidRPr="00144091">
        <w:rPr>
          <w:rFonts w:ascii="Times New Roman" w:hAnsi="Times New Roman" w:cs="Times New Roman"/>
        </w:rPr>
        <w:t>framework</w:t>
      </w:r>
      <w:r w:rsidR="009F4F64" w:rsidRPr="00144091">
        <w:rPr>
          <w:rFonts w:ascii="Times New Roman" w:hAnsi="Times New Roman" w:cs="Times New Roman"/>
        </w:rPr>
        <w:t>,</w:t>
      </w:r>
      <w:r w:rsidR="00F41C6F" w:rsidRPr="00144091">
        <w:rPr>
          <w:rFonts w:ascii="Times New Roman" w:hAnsi="Times New Roman" w:cs="Times New Roman"/>
        </w:rPr>
        <w:t xml:space="preserve"> </w:t>
      </w:r>
      <w:r w:rsidR="00D56E92" w:rsidRPr="00144091">
        <w:rPr>
          <w:rFonts w:ascii="Times New Roman" w:hAnsi="Times New Roman" w:cs="Times New Roman"/>
        </w:rPr>
        <w:t xml:space="preserve">by </w:t>
      </w:r>
      <w:r w:rsidR="00F41C6F" w:rsidRPr="00144091">
        <w:rPr>
          <w:rFonts w:ascii="Times New Roman" w:hAnsi="Times New Roman" w:cs="Times New Roman"/>
        </w:rPr>
        <w:t xml:space="preserve">gathering </w:t>
      </w:r>
      <w:r w:rsidR="002D4223" w:rsidRPr="00144091">
        <w:rPr>
          <w:rFonts w:ascii="Times New Roman" w:hAnsi="Times New Roman" w:cs="Times New Roman"/>
        </w:rPr>
        <w:t>the single contributions</w:t>
      </w:r>
      <w:r w:rsidR="009F4F64" w:rsidRPr="00144091">
        <w:rPr>
          <w:rFonts w:ascii="Times New Roman" w:hAnsi="Times New Roman" w:cs="Times New Roman"/>
        </w:rPr>
        <w:t>,</w:t>
      </w:r>
      <w:r w:rsidR="002D4223" w:rsidRPr="00144091">
        <w:rPr>
          <w:rFonts w:ascii="Times New Roman" w:hAnsi="Times New Roman" w:cs="Times New Roman"/>
        </w:rPr>
        <w:t xml:space="preserve"> </w:t>
      </w:r>
      <w:r w:rsidR="00323950" w:rsidRPr="00144091">
        <w:rPr>
          <w:rFonts w:ascii="Times New Roman" w:hAnsi="Times New Roman" w:cs="Times New Roman"/>
        </w:rPr>
        <w:t xml:space="preserve">allows some important </w:t>
      </w:r>
      <w:r w:rsidR="00C60827" w:rsidRPr="00144091">
        <w:rPr>
          <w:rFonts w:ascii="Times New Roman" w:hAnsi="Times New Roman" w:cs="Times New Roman"/>
        </w:rPr>
        <w:t>considerations</w:t>
      </w:r>
      <w:r w:rsidR="00323950" w:rsidRPr="00144091">
        <w:rPr>
          <w:rFonts w:ascii="Times New Roman" w:hAnsi="Times New Roman" w:cs="Times New Roman"/>
        </w:rPr>
        <w:t xml:space="preserve">. First, in terms of </w:t>
      </w:r>
      <w:r w:rsidR="00472950" w:rsidRPr="00144091">
        <w:rPr>
          <w:rFonts w:ascii="Times New Roman" w:hAnsi="Times New Roman" w:cs="Times New Roman"/>
        </w:rPr>
        <w:t>ESCO</w:t>
      </w:r>
      <w:r w:rsidR="00323950" w:rsidRPr="00144091">
        <w:rPr>
          <w:rFonts w:ascii="Times New Roman" w:hAnsi="Times New Roman" w:cs="Times New Roman"/>
        </w:rPr>
        <w:t xml:space="preserve">s’ services, </w:t>
      </w:r>
      <w:r w:rsidR="00FE118B" w:rsidRPr="00144091">
        <w:rPr>
          <w:rFonts w:ascii="Times New Roman" w:hAnsi="Times New Roman" w:cs="Times New Roman"/>
        </w:rPr>
        <w:t>technologies,</w:t>
      </w:r>
      <w:r w:rsidR="00323950" w:rsidRPr="00144091">
        <w:rPr>
          <w:rFonts w:ascii="Times New Roman" w:hAnsi="Times New Roman" w:cs="Times New Roman"/>
        </w:rPr>
        <w:t xml:space="preserve"> and </w:t>
      </w:r>
      <w:r w:rsidR="00BE3C40" w:rsidRPr="00144091">
        <w:rPr>
          <w:rFonts w:ascii="Times New Roman" w:hAnsi="Times New Roman" w:cs="Times New Roman"/>
        </w:rPr>
        <w:t>market</w:t>
      </w:r>
      <w:r w:rsidR="00D56E92" w:rsidRPr="00144091">
        <w:rPr>
          <w:rFonts w:ascii="Times New Roman" w:hAnsi="Times New Roman" w:cs="Times New Roman"/>
        </w:rPr>
        <w:t>s</w:t>
      </w:r>
      <w:r w:rsidR="00BE3C40" w:rsidRPr="00144091">
        <w:rPr>
          <w:rFonts w:ascii="Times New Roman" w:hAnsi="Times New Roman" w:cs="Times New Roman"/>
        </w:rPr>
        <w:t xml:space="preserve"> </w:t>
      </w:r>
      <w:r w:rsidR="00323950" w:rsidRPr="00144091">
        <w:rPr>
          <w:rFonts w:ascii="Times New Roman" w:hAnsi="Times New Roman" w:cs="Times New Roman"/>
        </w:rPr>
        <w:t>classifications</w:t>
      </w:r>
      <w:r w:rsidR="00994DF6" w:rsidRPr="00144091">
        <w:rPr>
          <w:rFonts w:ascii="Times New Roman" w:hAnsi="Times New Roman" w:cs="Times New Roman"/>
        </w:rPr>
        <w:t>,</w:t>
      </w:r>
      <w:r w:rsidR="00323950" w:rsidRPr="00144091">
        <w:rPr>
          <w:rFonts w:ascii="Times New Roman" w:hAnsi="Times New Roman" w:cs="Times New Roman"/>
        </w:rPr>
        <w:t xml:space="preserve"> the tool comprehensively </w:t>
      </w:r>
      <w:r w:rsidR="00492426" w:rsidRPr="00144091">
        <w:rPr>
          <w:rFonts w:ascii="Times New Roman" w:hAnsi="Times New Roman" w:cs="Times New Roman"/>
        </w:rPr>
        <w:t>encompasses</w:t>
      </w:r>
      <w:r w:rsidR="00994DF6" w:rsidRPr="00144091">
        <w:rPr>
          <w:rFonts w:ascii="Times New Roman" w:hAnsi="Times New Roman" w:cs="Times New Roman"/>
        </w:rPr>
        <w:t xml:space="preserve"> </w:t>
      </w:r>
      <w:r w:rsidR="00323950" w:rsidRPr="00144091">
        <w:rPr>
          <w:rFonts w:ascii="Times New Roman" w:hAnsi="Times New Roman" w:cs="Times New Roman"/>
        </w:rPr>
        <w:t xml:space="preserve">all the </w:t>
      </w:r>
      <w:r w:rsidR="00686782" w:rsidRPr="00144091">
        <w:rPr>
          <w:rFonts w:ascii="Times New Roman" w:hAnsi="Times New Roman" w:cs="Times New Roman"/>
        </w:rPr>
        <w:t>items,</w:t>
      </w:r>
      <w:r w:rsidR="00323950" w:rsidRPr="00144091">
        <w:rPr>
          <w:rFonts w:ascii="Times New Roman" w:hAnsi="Times New Roman" w:cs="Times New Roman"/>
        </w:rPr>
        <w:t xml:space="preserve"> and the axes </w:t>
      </w:r>
      <w:r w:rsidR="00C60827" w:rsidRPr="00144091">
        <w:rPr>
          <w:rFonts w:ascii="Times New Roman" w:hAnsi="Times New Roman" w:cs="Times New Roman"/>
        </w:rPr>
        <w:t xml:space="preserve">present </w:t>
      </w:r>
      <w:r w:rsidR="00323950" w:rsidRPr="00144091">
        <w:rPr>
          <w:rFonts w:ascii="Times New Roman" w:hAnsi="Times New Roman" w:cs="Times New Roman"/>
        </w:rPr>
        <w:t xml:space="preserve">a taxonomic structure. Secondly, </w:t>
      </w:r>
      <w:r w:rsidR="002B0E3E" w:rsidRPr="00144091">
        <w:rPr>
          <w:rFonts w:ascii="Times New Roman" w:hAnsi="Times New Roman" w:cs="Times New Roman"/>
        </w:rPr>
        <w:t>a</w:t>
      </w:r>
      <w:r w:rsidR="002D3008" w:rsidRPr="00144091">
        <w:rPr>
          <w:rFonts w:ascii="Times New Roman" w:hAnsi="Times New Roman" w:cs="Times New Roman"/>
        </w:rPr>
        <w:t xml:space="preserve">s confirmed by the </w:t>
      </w:r>
      <w:r w:rsidR="002D3008" w:rsidRPr="00E67DEB">
        <w:rPr>
          <w:rFonts w:ascii="Times New Roman" w:hAnsi="Times New Roman" w:cs="Times New Roman"/>
        </w:rPr>
        <w:t>interview</w:t>
      </w:r>
      <w:r w:rsidR="00D13F02">
        <w:rPr>
          <w:rFonts w:ascii="Times New Roman" w:hAnsi="Times New Roman" w:cs="Times New Roman"/>
        </w:rPr>
        <w:t>ee</w:t>
      </w:r>
      <w:r w:rsidR="002D3008" w:rsidRPr="00E67DEB">
        <w:rPr>
          <w:rFonts w:ascii="Times New Roman" w:hAnsi="Times New Roman" w:cs="Times New Roman"/>
        </w:rPr>
        <w:t xml:space="preserve">s, the </w:t>
      </w:r>
      <w:r w:rsidR="00323950" w:rsidRPr="00144091">
        <w:rPr>
          <w:rFonts w:ascii="Times New Roman" w:hAnsi="Times New Roman" w:cs="Times New Roman"/>
        </w:rPr>
        <w:t xml:space="preserve">framework allows to </w:t>
      </w:r>
      <w:r w:rsidR="002D3008" w:rsidRPr="00144091">
        <w:rPr>
          <w:rFonts w:ascii="Times New Roman" w:hAnsi="Times New Roman" w:cs="Times New Roman"/>
        </w:rPr>
        <w:t xml:space="preserve">thoroughly assess current and prospective </w:t>
      </w:r>
      <w:r w:rsidR="00472950" w:rsidRPr="00144091">
        <w:rPr>
          <w:rFonts w:ascii="Times New Roman" w:hAnsi="Times New Roman" w:cs="Times New Roman"/>
        </w:rPr>
        <w:t>ESCO</w:t>
      </w:r>
      <w:r w:rsidR="00323950" w:rsidRPr="00144091">
        <w:rPr>
          <w:rFonts w:ascii="Times New Roman" w:hAnsi="Times New Roman" w:cs="Times New Roman"/>
        </w:rPr>
        <w:t>s</w:t>
      </w:r>
      <w:r w:rsidR="00D976B0" w:rsidRPr="00144091">
        <w:rPr>
          <w:rFonts w:ascii="Times New Roman" w:hAnsi="Times New Roman" w:cs="Times New Roman"/>
        </w:rPr>
        <w:t>’ positioning</w:t>
      </w:r>
      <w:r w:rsidR="002B0E3E" w:rsidRPr="00144091">
        <w:rPr>
          <w:rFonts w:ascii="Times New Roman" w:hAnsi="Times New Roman" w:cs="Times New Roman"/>
        </w:rPr>
        <w:t xml:space="preserve">, </w:t>
      </w:r>
      <w:r w:rsidR="007C18A1" w:rsidRPr="00144091">
        <w:rPr>
          <w:rFonts w:ascii="Times New Roman" w:hAnsi="Times New Roman" w:cs="Times New Roman"/>
        </w:rPr>
        <w:t>by mapping simultaneously the technologies to which services are applied and the customers (i.e., market</w:t>
      </w:r>
      <w:r w:rsidR="002F3C7F" w:rsidRPr="00144091">
        <w:rPr>
          <w:rFonts w:ascii="Times New Roman" w:hAnsi="Times New Roman" w:cs="Times New Roman"/>
        </w:rPr>
        <w:t>s</w:t>
      </w:r>
      <w:r w:rsidR="007C18A1" w:rsidRPr="00144091">
        <w:rPr>
          <w:rFonts w:ascii="Times New Roman" w:hAnsi="Times New Roman" w:cs="Times New Roman"/>
        </w:rPr>
        <w:t>) to which such services are offered</w:t>
      </w:r>
      <w:r w:rsidR="00323950" w:rsidRPr="00144091">
        <w:rPr>
          <w:rFonts w:ascii="Times New Roman" w:hAnsi="Times New Roman" w:cs="Times New Roman"/>
        </w:rPr>
        <w:t>.</w:t>
      </w:r>
    </w:p>
    <w:bookmarkEnd w:id="49"/>
    <w:p w14:paraId="3E20719E" w14:textId="6D9AB9FB" w:rsidR="00A201FD" w:rsidRPr="00144091" w:rsidRDefault="005B71ED" w:rsidP="006F1914">
      <w:pPr>
        <w:spacing w:after="0" w:line="276" w:lineRule="auto"/>
        <w:contextualSpacing/>
        <w:jc w:val="both"/>
        <w:rPr>
          <w:rFonts w:ascii="Times New Roman" w:hAnsi="Times New Roman" w:cs="Times New Roman"/>
        </w:rPr>
      </w:pPr>
      <w:r w:rsidRPr="00144091">
        <w:rPr>
          <w:rFonts w:ascii="Times New Roman" w:hAnsi="Times New Roman" w:cs="Times New Roman"/>
        </w:rPr>
        <w:t xml:space="preserve">The </w:t>
      </w:r>
      <w:r w:rsidR="009A4C29" w:rsidRPr="00144091">
        <w:rPr>
          <w:rFonts w:ascii="Times New Roman" w:hAnsi="Times New Roman" w:cs="Times New Roman"/>
        </w:rPr>
        <w:t>proposed framework, starting from this mapping of ESCOs</w:t>
      </w:r>
      <w:r w:rsidR="00544C71" w:rsidRPr="00144091">
        <w:rPr>
          <w:rFonts w:ascii="Times New Roman" w:hAnsi="Times New Roman" w:cs="Times New Roman"/>
        </w:rPr>
        <w:t>’</w:t>
      </w:r>
      <w:r w:rsidR="009A4C29" w:rsidRPr="00144091">
        <w:rPr>
          <w:rFonts w:ascii="Times New Roman" w:hAnsi="Times New Roman" w:cs="Times New Roman"/>
        </w:rPr>
        <w:t xml:space="preserve"> </w:t>
      </w:r>
      <w:r w:rsidR="00D976B0" w:rsidRPr="00144091">
        <w:rPr>
          <w:rFonts w:ascii="Times New Roman" w:hAnsi="Times New Roman" w:cs="Times New Roman"/>
        </w:rPr>
        <w:t>business positioning</w:t>
      </w:r>
      <w:r w:rsidR="009A4C29" w:rsidRPr="00144091">
        <w:rPr>
          <w:rFonts w:ascii="Times New Roman" w:hAnsi="Times New Roman" w:cs="Times New Roman"/>
        </w:rPr>
        <w:t xml:space="preserve">, allows to grasp some </w:t>
      </w:r>
      <w:r w:rsidR="00EA748C" w:rsidRPr="00144091">
        <w:rPr>
          <w:rFonts w:ascii="Times New Roman" w:hAnsi="Times New Roman" w:cs="Times New Roman"/>
        </w:rPr>
        <w:t xml:space="preserve">opportunities </w:t>
      </w:r>
      <w:r w:rsidR="009A4C29" w:rsidRPr="00144091">
        <w:rPr>
          <w:rFonts w:ascii="Times New Roman" w:hAnsi="Times New Roman" w:cs="Times New Roman"/>
        </w:rPr>
        <w:t xml:space="preserve">for future </w:t>
      </w:r>
      <w:r w:rsidR="003E1345" w:rsidRPr="00144091">
        <w:rPr>
          <w:rFonts w:ascii="Times New Roman" w:hAnsi="Times New Roman" w:cs="Times New Roman"/>
        </w:rPr>
        <w:t xml:space="preserve">business </w:t>
      </w:r>
      <w:r w:rsidR="00544C71" w:rsidRPr="00144091">
        <w:rPr>
          <w:rFonts w:ascii="Times New Roman" w:hAnsi="Times New Roman" w:cs="Times New Roman"/>
        </w:rPr>
        <w:t xml:space="preserve">development </w:t>
      </w:r>
      <w:r w:rsidR="002F3C7F" w:rsidRPr="00144091">
        <w:rPr>
          <w:rFonts w:ascii="Times New Roman" w:hAnsi="Times New Roman" w:cs="Times New Roman"/>
        </w:rPr>
        <w:t xml:space="preserve">by </w:t>
      </w:r>
      <w:r w:rsidR="00544C71" w:rsidRPr="00144091">
        <w:rPr>
          <w:rFonts w:ascii="Times New Roman" w:hAnsi="Times New Roman" w:cs="Times New Roman"/>
        </w:rPr>
        <w:t xml:space="preserve">ESCOs. </w:t>
      </w:r>
      <w:r w:rsidR="00CA4678" w:rsidRPr="00144091">
        <w:rPr>
          <w:rFonts w:ascii="Times New Roman" w:hAnsi="Times New Roman" w:cs="Times New Roman"/>
        </w:rPr>
        <w:t>Thanks to the characterisation</w:t>
      </w:r>
      <w:r w:rsidR="00A8181F" w:rsidRPr="00144091">
        <w:rPr>
          <w:rFonts w:ascii="Times New Roman" w:hAnsi="Times New Roman" w:cs="Times New Roman"/>
        </w:rPr>
        <w:t xml:space="preserve">, </w:t>
      </w:r>
      <w:r w:rsidR="00EA748C" w:rsidRPr="00144091">
        <w:rPr>
          <w:rFonts w:ascii="Times New Roman" w:hAnsi="Times New Roman" w:cs="Times New Roman"/>
        </w:rPr>
        <w:t xml:space="preserve">some contiguous areas </w:t>
      </w:r>
      <w:r w:rsidR="003D6170" w:rsidRPr="00144091">
        <w:rPr>
          <w:rFonts w:ascii="Times New Roman" w:hAnsi="Times New Roman" w:cs="Times New Roman"/>
        </w:rPr>
        <w:t xml:space="preserve">have been </w:t>
      </w:r>
      <w:r w:rsidR="00EA748C" w:rsidRPr="00144091">
        <w:rPr>
          <w:rFonts w:ascii="Times New Roman" w:hAnsi="Times New Roman" w:cs="Times New Roman"/>
        </w:rPr>
        <w:t xml:space="preserve">automatically outlined and, therefore, </w:t>
      </w:r>
      <w:r w:rsidR="00A8181F" w:rsidRPr="00144091">
        <w:rPr>
          <w:rFonts w:ascii="Times New Roman" w:hAnsi="Times New Roman" w:cs="Times New Roman"/>
        </w:rPr>
        <w:t xml:space="preserve">potential </w:t>
      </w:r>
      <w:r w:rsidR="003E1345" w:rsidRPr="00144091">
        <w:rPr>
          <w:rFonts w:ascii="Times New Roman" w:hAnsi="Times New Roman" w:cs="Times New Roman"/>
        </w:rPr>
        <w:t xml:space="preserve">business </w:t>
      </w:r>
      <w:r w:rsidR="00EA748C" w:rsidRPr="00144091">
        <w:rPr>
          <w:rFonts w:ascii="Times New Roman" w:hAnsi="Times New Roman" w:cs="Times New Roman"/>
        </w:rPr>
        <w:t>opportunities</w:t>
      </w:r>
      <w:r w:rsidR="00A8181F" w:rsidRPr="00144091">
        <w:rPr>
          <w:rFonts w:ascii="Times New Roman" w:hAnsi="Times New Roman" w:cs="Times New Roman"/>
        </w:rPr>
        <w:t xml:space="preserve"> could be identified</w:t>
      </w:r>
      <w:r w:rsidR="00EA748C" w:rsidRPr="00144091">
        <w:rPr>
          <w:rFonts w:ascii="Times New Roman" w:hAnsi="Times New Roman" w:cs="Times New Roman"/>
        </w:rPr>
        <w:t xml:space="preserve">. The </w:t>
      </w:r>
      <w:r w:rsidR="00F13DCE" w:rsidRPr="00144091">
        <w:rPr>
          <w:rFonts w:ascii="Times New Roman" w:hAnsi="Times New Roman" w:cs="Times New Roman"/>
        </w:rPr>
        <w:t xml:space="preserve">set of identified </w:t>
      </w:r>
      <w:r w:rsidR="00EA748C" w:rsidRPr="00144091">
        <w:rPr>
          <w:rFonts w:ascii="Times New Roman" w:hAnsi="Times New Roman" w:cs="Times New Roman"/>
        </w:rPr>
        <w:t xml:space="preserve">opportunities developed has been submitted </w:t>
      </w:r>
      <w:r w:rsidR="002F3C7F" w:rsidRPr="00144091">
        <w:rPr>
          <w:rFonts w:ascii="Times New Roman" w:hAnsi="Times New Roman" w:cs="Times New Roman"/>
        </w:rPr>
        <w:t>to</w:t>
      </w:r>
      <w:r w:rsidR="00EA748C" w:rsidRPr="00144091">
        <w:rPr>
          <w:rFonts w:ascii="Times New Roman" w:hAnsi="Times New Roman" w:cs="Times New Roman"/>
        </w:rPr>
        <w:t xml:space="preserve"> the sample of the companies </w:t>
      </w:r>
      <w:bookmarkStart w:id="50" w:name="_Hlk39241327"/>
      <w:r w:rsidR="002F3C7F" w:rsidRPr="00144091">
        <w:rPr>
          <w:rFonts w:ascii="Times New Roman" w:hAnsi="Times New Roman" w:cs="Times New Roman"/>
        </w:rPr>
        <w:t>interviewed,</w:t>
      </w:r>
      <w:r w:rsidR="00EA748C" w:rsidRPr="00144091">
        <w:rPr>
          <w:rFonts w:ascii="Times New Roman" w:hAnsi="Times New Roman" w:cs="Times New Roman"/>
        </w:rPr>
        <w:t xml:space="preserve"> and the companies were asked </w:t>
      </w:r>
      <w:r w:rsidR="00A92535" w:rsidRPr="00144091">
        <w:rPr>
          <w:rFonts w:ascii="Times New Roman" w:hAnsi="Times New Roman" w:cs="Times New Roman"/>
        </w:rPr>
        <w:t xml:space="preserve">to validate the </w:t>
      </w:r>
      <w:r w:rsidR="00833A19" w:rsidRPr="00144091">
        <w:rPr>
          <w:rFonts w:ascii="Times New Roman" w:hAnsi="Times New Roman" w:cs="Times New Roman"/>
        </w:rPr>
        <w:t>overall structure</w:t>
      </w:r>
      <w:r w:rsidR="002F3C7F" w:rsidRPr="00144091">
        <w:rPr>
          <w:rFonts w:ascii="Times New Roman" w:hAnsi="Times New Roman" w:cs="Times New Roman"/>
        </w:rPr>
        <w:t>. ESCOs</w:t>
      </w:r>
      <w:r w:rsidR="00833A19" w:rsidRPr="00144091">
        <w:rPr>
          <w:rFonts w:ascii="Times New Roman" w:hAnsi="Times New Roman" w:cs="Times New Roman"/>
        </w:rPr>
        <w:t xml:space="preserve"> judged</w:t>
      </w:r>
      <w:r w:rsidR="002F3C7F" w:rsidRPr="00144091">
        <w:rPr>
          <w:rFonts w:ascii="Times New Roman" w:hAnsi="Times New Roman" w:cs="Times New Roman"/>
        </w:rPr>
        <w:t xml:space="preserve"> the outcome</w:t>
      </w:r>
      <w:r w:rsidR="00833A19" w:rsidRPr="00144091">
        <w:rPr>
          <w:rFonts w:ascii="Times New Roman" w:hAnsi="Times New Roman" w:cs="Times New Roman"/>
        </w:rPr>
        <w:t xml:space="preserve"> </w:t>
      </w:r>
      <w:bookmarkEnd w:id="50"/>
      <w:r w:rsidR="00546291" w:rsidRPr="00144091">
        <w:rPr>
          <w:rFonts w:ascii="Times New Roman" w:hAnsi="Times New Roman" w:cs="Times New Roman"/>
        </w:rPr>
        <w:t xml:space="preserve">rational and </w:t>
      </w:r>
      <w:r w:rsidR="00833A19" w:rsidRPr="00144091">
        <w:rPr>
          <w:rFonts w:ascii="Times New Roman" w:hAnsi="Times New Roman" w:cs="Times New Roman"/>
        </w:rPr>
        <w:t>coherent</w:t>
      </w:r>
      <w:r w:rsidR="00EA748C" w:rsidRPr="00144091">
        <w:rPr>
          <w:rFonts w:ascii="Times New Roman" w:hAnsi="Times New Roman" w:cs="Times New Roman"/>
        </w:rPr>
        <w:t xml:space="preserve">, and </w:t>
      </w:r>
      <w:r w:rsidR="00833A19" w:rsidRPr="00144091">
        <w:rPr>
          <w:rFonts w:ascii="Times New Roman" w:hAnsi="Times New Roman" w:cs="Times New Roman"/>
        </w:rPr>
        <w:t xml:space="preserve">deemed an </w:t>
      </w:r>
      <w:r w:rsidR="00EA748C" w:rsidRPr="00144091">
        <w:rPr>
          <w:rFonts w:ascii="Times New Roman" w:hAnsi="Times New Roman" w:cs="Times New Roman"/>
        </w:rPr>
        <w:t xml:space="preserve">effective </w:t>
      </w:r>
      <w:r w:rsidR="00833A19" w:rsidRPr="00144091">
        <w:rPr>
          <w:rFonts w:ascii="Times New Roman" w:hAnsi="Times New Roman" w:cs="Times New Roman"/>
        </w:rPr>
        <w:t xml:space="preserve">tool to </w:t>
      </w:r>
      <w:r w:rsidR="002F3C7F" w:rsidRPr="00144091">
        <w:rPr>
          <w:rFonts w:ascii="Times New Roman" w:hAnsi="Times New Roman" w:cs="Times New Roman"/>
        </w:rPr>
        <w:t xml:space="preserve">raise </w:t>
      </w:r>
      <w:r w:rsidR="00EA748C" w:rsidRPr="00144091">
        <w:rPr>
          <w:rFonts w:ascii="Times New Roman" w:hAnsi="Times New Roman" w:cs="Times New Roman"/>
        </w:rPr>
        <w:t>awareness</w:t>
      </w:r>
      <w:r w:rsidR="002F3C7F" w:rsidRPr="00144091">
        <w:rPr>
          <w:rFonts w:ascii="Times New Roman" w:hAnsi="Times New Roman" w:cs="Times New Roman"/>
        </w:rPr>
        <w:t xml:space="preserve"> on potential market opportunities</w:t>
      </w:r>
      <w:r w:rsidR="00833A19" w:rsidRPr="00144091">
        <w:rPr>
          <w:rFonts w:ascii="Times New Roman" w:hAnsi="Times New Roman" w:cs="Times New Roman"/>
        </w:rPr>
        <w:t xml:space="preserve"> </w:t>
      </w:r>
      <w:r w:rsidR="002F3C7F" w:rsidRPr="00144091">
        <w:rPr>
          <w:rFonts w:ascii="Times New Roman" w:hAnsi="Times New Roman" w:cs="Times New Roman"/>
        </w:rPr>
        <w:t>that could be exploited</w:t>
      </w:r>
      <w:r w:rsidR="00EA748C" w:rsidRPr="00144091">
        <w:rPr>
          <w:rFonts w:ascii="Times New Roman" w:hAnsi="Times New Roman" w:cs="Times New Roman"/>
        </w:rPr>
        <w:t>.</w:t>
      </w:r>
      <w:bookmarkStart w:id="51" w:name="_Hlk39241812"/>
      <w:r w:rsidR="006F1914" w:rsidRPr="00144091">
        <w:rPr>
          <w:rFonts w:ascii="Times New Roman" w:hAnsi="Times New Roman" w:cs="Times New Roman"/>
        </w:rPr>
        <w:t xml:space="preserve"> By looking at earlier literature studies in this domain, such capability was not found. In fact, </w:t>
      </w:r>
      <w:bookmarkStart w:id="52" w:name="_Hlk40198706"/>
      <w:bookmarkStart w:id="53" w:name="_Hlk40179688"/>
      <w:bookmarkEnd w:id="51"/>
      <w:r w:rsidR="006F1914" w:rsidRPr="00144091">
        <w:rPr>
          <w:rFonts w:ascii="Times New Roman" w:hAnsi="Times New Roman" w:cs="Times New Roman"/>
        </w:rPr>
        <w:t xml:space="preserve">earlier </w:t>
      </w:r>
      <w:r w:rsidR="00165C52" w:rsidRPr="00144091">
        <w:rPr>
          <w:rFonts w:ascii="Times New Roman" w:hAnsi="Times New Roman" w:cs="Times New Roman"/>
        </w:rPr>
        <w:t xml:space="preserve">studies </w:t>
      </w:r>
      <w:sdt>
        <w:sdtPr>
          <w:rPr>
            <w:rFonts w:ascii="Times New Roman" w:hAnsi="Times New Roman" w:cs="Times New Roman"/>
          </w:rPr>
          <w:id w:val="-1062799162"/>
          <w:citation/>
        </w:sdtPr>
        <w:sdtContent>
          <w:r w:rsidR="00C424A9" w:rsidRPr="0006535D">
            <w:rPr>
              <w:rFonts w:ascii="Times New Roman" w:hAnsi="Times New Roman" w:cs="Times New Roman"/>
            </w:rPr>
            <w:fldChar w:fldCharType="begin"/>
          </w:r>
          <w:r w:rsidR="00C424A9" w:rsidRPr="00144091">
            <w:rPr>
              <w:rFonts w:ascii="Times New Roman" w:hAnsi="Times New Roman" w:cs="Times New Roman"/>
            </w:rPr>
            <w:instrText xml:space="preserve"> CITATION Vin05 \l 1040  \m Nol16 \m Stu14</w:instrText>
          </w:r>
          <w:r w:rsidR="00C424A9" w:rsidRPr="0006535D">
            <w:rPr>
              <w:rFonts w:ascii="Times New Roman" w:hAnsi="Times New Roman" w:cs="Times New Roman"/>
            </w:rPr>
            <w:fldChar w:fldCharType="separate"/>
          </w:r>
          <w:r w:rsidR="00C424A9" w:rsidRPr="0006535D">
            <w:rPr>
              <w:rFonts w:ascii="Times New Roman" w:hAnsi="Times New Roman" w:cs="Times New Roman"/>
            </w:rPr>
            <w:t>(Vine, 2005; Nolden &amp; Sorrell, 2016; Stuart, et al., 2014)</w:t>
          </w:r>
          <w:r w:rsidR="00C424A9" w:rsidRPr="0006535D">
            <w:rPr>
              <w:rFonts w:ascii="Times New Roman" w:hAnsi="Times New Roman" w:cs="Times New Roman"/>
            </w:rPr>
            <w:fldChar w:fldCharType="end"/>
          </w:r>
        </w:sdtContent>
      </w:sdt>
      <w:r w:rsidR="00C424A9" w:rsidRPr="0006535D">
        <w:rPr>
          <w:rFonts w:ascii="Times New Roman" w:hAnsi="Times New Roman" w:cs="Times New Roman"/>
        </w:rPr>
        <w:t xml:space="preserve"> </w:t>
      </w:r>
      <w:r w:rsidR="00165C52" w:rsidRPr="0006535D">
        <w:rPr>
          <w:rFonts w:ascii="Times New Roman" w:hAnsi="Times New Roman" w:cs="Times New Roman"/>
        </w:rPr>
        <w:t xml:space="preserve">were limited to the discussion of potential </w:t>
      </w:r>
      <w:r w:rsidR="00113149" w:rsidRPr="0006535D">
        <w:rPr>
          <w:rFonts w:ascii="Times New Roman" w:hAnsi="Times New Roman" w:cs="Times New Roman"/>
        </w:rPr>
        <w:t xml:space="preserve">market </w:t>
      </w:r>
      <w:r w:rsidR="00165C52" w:rsidRPr="00A227BC">
        <w:rPr>
          <w:rFonts w:ascii="Times New Roman" w:hAnsi="Times New Roman" w:cs="Times New Roman"/>
        </w:rPr>
        <w:t>opportunities</w:t>
      </w:r>
      <w:r w:rsidR="00113149" w:rsidRPr="00686929">
        <w:rPr>
          <w:rFonts w:ascii="Times New Roman" w:hAnsi="Times New Roman" w:cs="Times New Roman"/>
        </w:rPr>
        <w:t xml:space="preserve">. </w:t>
      </w:r>
      <w:r w:rsidR="00160871" w:rsidRPr="00803166">
        <w:rPr>
          <w:rFonts w:ascii="Times New Roman" w:hAnsi="Times New Roman" w:cs="Times New Roman"/>
        </w:rPr>
        <w:t>T</w:t>
      </w:r>
      <w:r w:rsidR="00833453" w:rsidRPr="00803166">
        <w:rPr>
          <w:rFonts w:ascii="Times New Roman" w:hAnsi="Times New Roman" w:cs="Times New Roman"/>
        </w:rPr>
        <w:t>oo lit</w:t>
      </w:r>
      <w:r w:rsidR="004A7415" w:rsidRPr="00803166">
        <w:rPr>
          <w:rFonts w:ascii="Times New Roman" w:hAnsi="Times New Roman" w:cs="Times New Roman"/>
        </w:rPr>
        <w:t xml:space="preserve">tle research has been conducted in this area, with only a few </w:t>
      </w:r>
      <w:r w:rsidR="00005830" w:rsidRPr="004C510A">
        <w:rPr>
          <w:rFonts w:ascii="Times New Roman" w:hAnsi="Times New Roman" w:cs="Times New Roman"/>
        </w:rPr>
        <w:t xml:space="preserve">authors </w:t>
      </w:r>
      <w:r w:rsidR="004A7415" w:rsidRPr="004C510A">
        <w:rPr>
          <w:rFonts w:ascii="Times New Roman" w:hAnsi="Times New Roman" w:cs="Times New Roman"/>
        </w:rPr>
        <w:t xml:space="preserve">suggesting to </w:t>
      </w:r>
      <w:r w:rsidR="00005830" w:rsidRPr="002623CB">
        <w:rPr>
          <w:rFonts w:ascii="Times New Roman" w:hAnsi="Times New Roman" w:cs="Times New Roman"/>
        </w:rPr>
        <w:t xml:space="preserve">change the perspective and </w:t>
      </w:r>
      <w:r w:rsidR="004A7415" w:rsidRPr="002623CB">
        <w:rPr>
          <w:rFonts w:ascii="Times New Roman" w:hAnsi="Times New Roman" w:cs="Times New Roman"/>
        </w:rPr>
        <w:t xml:space="preserve">identify the </w:t>
      </w:r>
      <w:r w:rsidR="004A7415" w:rsidRPr="00144091">
        <w:rPr>
          <w:rFonts w:ascii="Times New Roman" w:hAnsi="Times New Roman" w:cs="Times New Roman"/>
        </w:rPr>
        <w:t>ESs opportunities as a good practice to improve the company’s business</w:t>
      </w:r>
      <w:r w:rsidR="00160871" w:rsidRPr="00144091">
        <w:rPr>
          <w:rFonts w:ascii="Times New Roman" w:hAnsi="Times New Roman" w:cs="Times New Roman"/>
        </w:rPr>
        <w:t xml:space="preserve"> </w:t>
      </w:r>
      <w:sdt>
        <w:sdtPr>
          <w:rPr>
            <w:rFonts w:ascii="Times New Roman" w:hAnsi="Times New Roman" w:cs="Times New Roman"/>
          </w:rPr>
          <w:id w:val="856772962"/>
          <w:citation/>
        </w:sdtPr>
        <w:sdtContent>
          <w:r w:rsidR="00C424A9" w:rsidRPr="0006535D">
            <w:rPr>
              <w:rFonts w:ascii="Times New Roman" w:hAnsi="Times New Roman" w:cs="Times New Roman"/>
            </w:rPr>
            <w:fldChar w:fldCharType="begin"/>
          </w:r>
          <w:r w:rsidR="00C424A9" w:rsidRPr="00144091">
            <w:rPr>
              <w:rFonts w:ascii="Times New Roman" w:hAnsi="Times New Roman" w:cs="Times New Roman"/>
            </w:rPr>
            <w:instrText xml:space="preserve">CITATION Cha12 \l 1040 </w:instrText>
          </w:r>
          <w:r w:rsidR="00C424A9" w:rsidRPr="0006535D">
            <w:rPr>
              <w:rFonts w:ascii="Times New Roman" w:hAnsi="Times New Roman" w:cs="Times New Roman"/>
            </w:rPr>
            <w:fldChar w:fldCharType="separate"/>
          </w:r>
          <w:r w:rsidR="00C424A9" w:rsidRPr="0006535D">
            <w:rPr>
              <w:rFonts w:ascii="Times New Roman" w:hAnsi="Times New Roman" w:cs="Times New Roman"/>
            </w:rPr>
            <w:t>(Change Best, 2012)</w:t>
          </w:r>
          <w:r w:rsidR="00C424A9" w:rsidRPr="0006535D">
            <w:rPr>
              <w:rFonts w:ascii="Times New Roman" w:hAnsi="Times New Roman" w:cs="Times New Roman"/>
            </w:rPr>
            <w:fldChar w:fldCharType="end"/>
          </w:r>
        </w:sdtContent>
      </w:sdt>
      <w:r w:rsidR="00C424A9" w:rsidRPr="0006535D">
        <w:rPr>
          <w:rFonts w:ascii="Times New Roman" w:hAnsi="Times New Roman" w:cs="Times New Roman"/>
        </w:rPr>
        <w:t xml:space="preserve">. </w:t>
      </w:r>
      <w:r w:rsidR="004B14B2" w:rsidRPr="0006535D">
        <w:rPr>
          <w:rFonts w:ascii="Times New Roman" w:hAnsi="Times New Roman" w:cs="Times New Roman"/>
        </w:rPr>
        <w:t>In this regard</w:t>
      </w:r>
      <w:r w:rsidR="00C424A9" w:rsidRPr="00A227BC">
        <w:rPr>
          <w:rFonts w:ascii="Times New Roman" w:hAnsi="Times New Roman" w:cs="Times New Roman"/>
        </w:rPr>
        <w:t xml:space="preserve">, </w:t>
      </w:r>
      <w:r w:rsidR="00005830" w:rsidRPr="00686929">
        <w:rPr>
          <w:rFonts w:ascii="Times New Roman" w:hAnsi="Times New Roman" w:cs="Times New Roman"/>
        </w:rPr>
        <w:t xml:space="preserve">at present </w:t>
      </w:r>
      <w:r w:rsidR="004B14B2" w:rsidRPr="00803166">
        <w:rPr>
          <w:rFonts w:ascii="Times New Roman" w:hAnsi="Times New Roman" w:cs="Times New Roman"/>
        </w:rPr>
        <w:t xml:space="preserve">the current manuscript represent a first and </w:t>
      </w:r>
      <w:r w:rsidR="004B14B2" w:rsidRPr="00D13F02">
        <w:rPr>
          <w:rFonts w:ascii="Times New Roman" w:hAnsi="Times New Roman" w:cs="Times New Roman"/>
        </w:rPr>
        <w:t>preliminary</w:t>
      </w:r>
      <w:r w:rsidR="004B14B2" w:rsidRPr="00803166">
        <w:rPr>
          <w:rFonts w:ascii="Times New Roman" w:hAnsi="Times New Roman" w:cs="Times New Roman"/>
        </w:rPr>
        <w:t xml:space="preserve"> attempt to </w:t>
      </w:r>
      <w:r w:rsidR="00E538A7" w:rsidRPr="004C510A">
        <w:rPr>
          <w:rFonts w:ascii="Times New Roman" w:hAnsi="Times New Roman" w:cs="Times New Roman"/>
        </w:rPr>
        <w:t>explore</w:t>
      </w:r>
      <w:r w:rsidR="00E35A83" w:rsidRPr="004C510A">
        <w:rPr>
          <w:rFonts w:ascii="Times New Roman" w:hAnsi="Times New Roman" w:cs="Times New Roman"/>
        </w:rPr>
        <w:t xml:space="preserve"> </w:t>
      </w:r>
      <w:r w:rsidR="00C424A9" w:rsidRPr="002623CB">
        <w:rPr>
          <w:rFonts w:ascii="Times New Roman" w:hAnsi="Times New Roman" w:cs="Times New Roman"/>
        </w:rPr>
        <w:t>which</w:t>
      </w:r>
      <w:r w:rsidR="009F4F64" w:rsidRPr="002623CB">
        <w:rPr>
          <w:rFonts w:ascii="Times New Roman" w:hAnsi="Times New Roman" w:cs="Times New Roman"/>
        </w:rPr>
        <w:t xml:space="preserve"> </w:t>
      </w:r>
      <w:r w:rsidR="00AD4C8E" w:rsidRPr="00E67DEB">
        <w:rPr>
          <w:rFonts w:ascii="Times New Roman" w:hAnsi="Times New Roman" w:cs="Times New Roman"/>
        </w:rPr>
        <w:t>future opportunities may be exploited by ESCOs stemming from the triad of current services-technologies-</w:t>
      </w:r>
      <w:r w:rsidR="002F3C7F" w:rsidRPr="00144091">
        <w:rPr>
          <w:rFonts w:ascii="Times New Roman" w:hAnsi="Times New Roman" w:cs="Times New Roman"/>
        </w:rPr>
        <w:t>markets addressed</w:t>
      </w:r>
      <w:r w:rsidR="00AD4C8E" w:rsidRPr="00144091">
        <w:rPr>
          <w:rFonts w:ascii="Times New Roman" w:hAnsi="Times New Roman" w:cs="Times New Roman"/>
        </w:rPr>
        <w:t>.</w:t>
      </w:r>
      <w:r w:rsidR="00906721" w:rsidRPr="00144091">
        <w:rPr>
          <w:rFonts w:ascii="Times New Roman" w:hAnsi="Times New Roman" w:cs="Times New Roman"/>
        </w:rPr>
        <w:t xml:space="preserve"> However, it is worth nothing that, thanks to the classification of ES provided, the framework could be potentially interesting for a broader set of stakeholders involved in the promotion of ES</w:t>
      </w:r>
      <w:r w:rsidR="00237BC6" w:rsidRPr="00144091">
        <w:rPr>
          <w:rFonts w:ascii="Times New Roman" w:hAnsi="Times New Roman" w:cs="Times New Roman"/>
        </w:rPr>
        <w:t>, such as banks, consultant firms, financial institutions</w:t>
      </w:r>
      <w:r w:rsidR="00413986" w:rsidRPr="00144091">
        <w:rPr>
          <w:rFonts w:ascii="Times New Roman" w:hAnsi="Times New Roman" w:cs="Times New Roman"/>
        </w:rPr>
        <w:t>, technology and service providers</w:t>
      </w:r>
      <w:r w:rsidR="00E67DEB">
        <w:rPr>
          <w:rFonts w:ascii="Times New Roman" w:hAnsi="Times New Roman" w:cs="Times New Roman"/>
        </w:rPr>
        <w:t>,</w:t>
      </w:r>
      <w:r w:rsidR="00237BC6" w:rsidRPr="00E67DEB">
        <w:rPr>
          <w:rFonts w:ascii="Times New Roman" w:hAnsi="Times New Roman" w:cs="Times New Roman"/>
        </w:rPr>
        <w:t xml:space="preserve"> etc. Indeed, such stakeholders compete with ESCOs in the</w:t>
      </w:r>
      <w:r w:rsidR="00237BC6" w:rsidRPr="00AB64A1">
        <w:rPr>
          <w:rFonts w:ascii="Times New Roman" w:hAnsi="Times New Roman" w:cs="Times New Roman"/>
        </w:rPr>
        <w:t xml:space="preserve"> ES market</w:t>
      </w:r>
      <w:r w:rsidR="00413986" w:rsidRPr="00AB64A1">
        <w:rPr>
          <w:rFonts w:ascii="Times New Roman" w:hAnsi="Times New Roman" w:cs="Times New Roman"/>
        </w:rPr>
        <w:t xml:space="preserve"> and, thanks to an </w:t>
      </w:r>
      <w:r w:rsidR="00EA45E1" w:rsidRPr="00AB64A1">
        <w:rPr>
          <w:rFonts w:ascii="Times New Roman" w:hAnsi="Times New Roman" w:cs="Times New Roman"/>
        </w:rPr>
        <w:t xml:space="preserve">increased </w:t>
      </w:r>
      <w:r w:rsidR="00A35A5C" w:rsidRPr="00AB64A1">
        <w:rPr>
          <w:rFonts w:ascii="Times New Roman" w:hAnsi="Times New Roman" w:cs="Times New Roman"/>
        </w:rPr>
        <w:t xml:space="preserve">market </w:t>
      </w:r>
      <w:r w:rsidR="00413986" w:rsidRPr="00144091">
        <w:rPr>
          <w:rFonts w:ascii="Times New Roman" w:hAnsi="Times New Roman" w:cs="Times New Roman"/>
        </w:rPr>
        <w:t xml:space="preserve">competition, it </w:t>
      </w:r>
      <w:r w:rsidR="00EA45E1" w:rsidRPr="00144091">
        <w:rPr>
          <w:rFonts w:ascii="Times New Roman" w:hAnsi="Times New Roman" w:cs="Times New Roman"/>
        </w:rPr>
        <w:t xml:space="preserve">is likely that the provision of such services could become even more </w:t>
      </w:r>
      <w:r w:rsidR="00A35A5C" w:rsidRPr="00144091">
        <w:rPr>
          <w:rFonts w:ascii="Times New Roman" w:hAnsi="Times New Roman" w:cs="Times New Roman"/>
        </w:rPr>
        <w:t>interesting and appealing for final users.</w:t>
      </w:r>
    </w:p>
    <w:bookmarkEnd w:id="52"/>
    <w:p w14:paraId="534BD181" w14:textId="66E481C1" w:rsidR="00177881" w:rsidRPr="00144091" w:rsidRDefault="00617E82" w:rsidP="00E86796">
      <w:pPr>
        <w:spacing w:after="0" w:line="276" w:lineRule="auto"/>
        <w:contextualSpacing/>
        <w:jc w:val="both"/>
        <w:rPr>
          <w:rFonts w:ascii="Times New Roman" w:hAnsi="Times New Roman" w:cs="Times New Roman"/>
          <w:color w:val="000000"/>
        </w:rPr>
      </w:pPr>
      <w:r w:rsidRPr="00144091">
        <w:rPr>
          <w:rFonts w:ascii="Times New Roman" w:hAnsi="Times New Roman" w:cs="Times New Roman"/>
        </w:rPr>
        <w:lastRenderedPageBreak/>
        <w:t xml:space="preserve">Finally, although </w:t>
      </w:r>
      <w:r w:rsidR="00410712" w:rsidRPr="00144091">
        <w:rPr>
          <w:rFonts w:ascii="Times New Roman" w:hAnsi="Times New Roman" w:cs="Times New Roman"/>
        </w:rPr>
        <w:t>the limitation in the sample size is apparent</w:t>
      </w:r>
      <w:r w:rsidR="00377313" w:rsidRPr="00144091">
        <w:rPr>
          <w:rFonts w:ascii="Times New Roman" w:hAnsi="Times New Roman" w:cs="Times New Roman"/>
        </w:rPr>
        <w:t xml:space="preserve"> and the application in the current </w:t>
      </w:r>
      <w:r w:rsidR="00C65D3F" w:rsidRPr="00144091">
        <w:rPr>
          <w:rFonts w:ascii="Times New Roman" w:hAnsi="Times New Roman" w:cs="Times New Roman"/>
        </w:rPr>
        <w:t>sample is merely illustrative</w:t>
      </w:r>
      <w:r w:rsidR="00410712" w:rsidRPr="00144091">
        <w:rPr>
          <w:rFonts w:ascii="Times New Roman" w:hAnsi="Times New Roman" w:cs="Times New Roman"/>
        </w:rPr>
        <w:t xml:space="preserve">, </w:t>
      </w:r>
      <w:r w:rsidR="00C14043" w:rsidRPr="00144091">
        <w:rPr>
          <w:rFonts w:ascii="Times New Roman" w:hAnsi="Times New Roman" w:cs="Times New Roman"/>
        </w:rPr>
        <w:t xml:space="preserve">the proposed framework could allow understanding </w:t>
      </w:r>
      <w:r w:rsidR="00CD234E" w:rsidRPr="00144091">
        <w:rPr>
          <w:rFonts w:ascii="Times New Roman" w:hAnsi="Times New Roman" w:cs="Times New Roman"/>
        </w:rPr>
        <w:t xml:space="preserve">potential trends and </w:t>
      </w:r>
      <w:r w:rsidR="00A5440B" w:rsidRPr="00144091">
        <w:rPr>
          <w:rFonts w:ascii="Times New Roman" w:hAnsi="Times New Roman" w:cs="Times New Roman"/>
        </w:rPr>
        <w:t>dynamics in the ESCOs m</w:t>
      </w:r>
      <w:r w:rsidR="003076E2" w:rsidRPr="00144091">
        <w:rPr>
          <w:rFonts w:ascii="Times New Roman" w:hAnsi="Times New Roman" w:cs="Times New Roman"/>
        </w:rPr>
        <w:t>arket</w:t>
      </w:r>
      <w:r w:rsidR="009852CC" w:rsidRPr="00144091">
        <w:rPr>
          <w:rFonts w:ascii="Times New Roman" w:hAnsi="Times New Roman" w:cs="Times New Roman"/>
        </w:rPr>
        <w:t xml:space="preserve">, thus sketching directions for </w:t>
      </w:r>
      <w:r w:rsidR="000C37A2" w:rsidRPr="00144091">
        <w:rPr>
          <w:rFonts w:ascii="Times New Roman" w:hAnsi="Times New Roman" w:cs="Times New Roman"/>
        </w:rPr>
        <w:t xml:space="preserve">the </w:t>
      </w:r>
      <w:bookmarkStart w:id="54" w:name="_Hlk40704397"/>
      <w:bookmarkEnd w:id="53"/>
      <w:r w:rsidR="009852CC" w:rsidRPr="00144091">
        <w:rPr>
          <w:rFonts w:ascii="Times New Roman" w:hAnsi="Times New Roman" w:cs="Times New Roman"/>
          <w:color w:val="000000"/>
        </w:rPr>
        <w:t>development</w:t>
      </w:r>
      <w:r w:rsidR="000C37A2" w:rsidRPr="00144091">
        <w:rPr>
          <w:rFonts w:ascii="Times New Roman" w:hAnsi="Times New Roman" w:cs="Times New Roman"/>
          <w:color w:val="000000"/>
        </w:rPr>
        <w:t xml:space="preserve"> of the energy service sector</w:t>
      </w:r>
      <w:r w:rsidR="009852CC" w:rsidRPr="00144091">
        <w:rPr>
          <w:rFonts w:ascii="Times New Roman" w:hAnsi="Times New Roman" w:cs="Times New Roman"/>
          <w:color w:val="000000"/>
        </w:rPr>
        <w:t xml:space="preserve">, </w:t>
      </w:r>
      <w:r w:rsidR="0050271B" w:rsidRPr="00144091">
        <w:rPr>
          <w:rFonts w:ascii="Times New Roman" w:hAnsi="Times New Roman" w:cs="Times New Roman"/>
          <w:color w:val="000000"/>
        </w:rPr>
        <w:t xml:space="preserve">but at the same time </w:t>
      </w:r>
      <w:r w:rsidR="00A002C1" w:rsidRPr="00144091">
        <w:rPr>
          <w:rFonts w:ascii="Times New Roman" w:hAnsi="Times New Roman" w:cs="Times New Roman"/>
          <w:color w:val="000000"/>
        </w:rPr>
        <w:t xml:space="preserve">pointing out to a single ESCO </w:t>
      </w:r>
      <w:r w:rsidR="0050271B" w:rsidRPr="00144091">
        <w:rPr>
          <w:rFonts w:ascii="Times New Roman" w:hAnsi="Times New Roman" w:cs="Times New Roman"/>
          <w:color w:val="000000"/>
        </w:rPr>
        <w:t xml:space="preserve">the set of </w:t>
      </w:r>
      <w:r w:rsidR="007F3FC3" w:rsidRPr="00144091">
        <w:rPr>
          <w:rFonts w:ascii="Times New Roman" w:hAnsi="Times New Roman" w:cs="Times New Roman"/>
          <w:color w:val="000000"/>
        </w:rPr>
        <w:t xml:space="preserve">potential </w:t>
      </w:r>
      <w:r w:rsidR="0050271B" w:rsidRPr="00144091">
        <w:rPr>
          <w:rFonts w:ascii="Times New Roman" w:hAnsi="Times New Roman" w:cs="Times New Roman"/>
          <w:color w:val="000000"/>
        </w:rPr>
        <w:t>service-technologies-</w:t>
      </w:r>
      <w:r w:rsidR="002F3C7F" w:rsidRPr="00144091">
        <w:rPr>
          <w:rFonts w:ascii="Times New Roman" w:hAnsi="Times New Roman" w:cs="Times New Roman"/>
          <w:color w:val="000000"/>
        </w:rPr>
        <w:t xml:space="preserve">markets </w:t>
      </w:r>
      <w:r w:rsidR="007F3FC3" w:rsidRPr="00144091">
        <w:rPr>
          <w:rFonts w:ascii="Times New Roman" w:hAnsi="Times New Roman" w:cs="Times New Roman"/>
          <w:color w:val="000000"/>
        </w:rPr>
        <w:t xml:space="preserve">by </w:t>
      </w:r>
      <w:r w:rsidR="003F02D0" w:rsidRPr="00144091">
        <w:rPr>
          <w:rFonts w:ascii="Times New Roman" w:hAnsi="Times New Roman" w:cs="Times New Roman"/>
          <w:color w:val="000000"/>
        </w:rPr>
        <w:t xml:space="preserve">leveraging </w:t>
      </w:r>
      <w:r w:rsidR="007F3FC3" w:rsidRPr="00144091">
        <w:rPr>
          <w:rFonts w:ascii="Times New Roman" w:hAnsi="Times New Roman" w:cs="Times New Roman"/>
          <w:color w:val="000000"/>
        </w:rPr>
        <w:t xml:space="preserve">on </w:t>
      </w:r>
      <w:r w:rsidR="002F3C7F" w:rsidRPr="00144091">
        <w:rPr>
          <w:rFonts w:ascii="Times New Roman" w:hAnsi="Times New Roman" w:cs="Times New Roman"/>
          <w:color w:val="000000"/>
        </w:rPr>
        <w:t>internal resources</w:t>
      </w:r>
      <w:r w:rsidR="00533AC0" w:rsidRPr="00144091">
        <w:rPr>
          <w:rFonts w:ascii="Times New Roman" w:hAnsi="Times New Roman" w:cs="Times New Roman"/>
          <w:color w:val="000000"/>
        </w:rPr>
        <w:t xml:space="preserve"> </w:t>
      </w:r>
      <w:bookmarkStart w:id="55" w:name="_Hlk40954962"/>
      <w:r w:rsidR="007F3FC3" w:rsidRPr="00144091">
        <w:rPr>
          <w:rFonts w:ascii="Times New Roman" w:hAnsi="Times New Roman" w:cs="Times New Roman"/>
          <w:color w:val="000000"/>
        </w:rPr>
        <w:t>and capabilities</w:t>
      </w:r>
      <w:bookmarkEnd w:id="55"/>
      <w:r w:rsidR="00725ADC" w:rsidRPr="00144091">
        <w:rPr>
          <w:rFonts w:ascii="Times New Roman" w:hAnsi="Times New Roman" w:cs="Times New Roman"/>
          <w:color w:val="000000"/>
        </w:rPr>
        <w:t xml:space="preserve">. </w:t>
      </w:r>
      <w:bookmarkEnd w:id="54"/>
      <w:r w:rsidR="00EA748C" w:rsidRPr="00144091">
        <w:rPr>
          <w:rFonts w:ascii="Times New Roman" w:hAnsi="Times New Roman" w:cs="Times New Roman"/>
        </w:rPr>
        <w:t xml:space="preserve">This was a </w:t>
      </w:r>
      <w:r w:rsidR="0076167D" w:rsidRPr="00144091">
        <w:rPr>
          <w:rFonts w:ascii="Times New Roman" w:hAnsi="Times New Roman" w:cs="Times New Roman"/>
        </w:rPr>
        <w:t>relevant</w:t>
      </w:r>
      <w:r w:rsidR="00EA748C" w:rsidRPr="00144091">
        <w:rPr>
          <w:rFonts w:ascii="Times New Roman" w:hAnsi="Times New Roman" w:cs="Times New Roman"/>
        </w:rPr>
        <w:t xml:space="preserve"> result for the </w:t>
      </w:r>
      <w:r w:rsidR="008D45EA" w:rsidRPr="00144091">
        <w:rPr>
          <w:rFonts w:ascii="Times New Roman" w:hAnsi="Times New Roman" w:cs="Times New Roman"/>
        </w:rPr>
        <w:t>study because</w:t>
      </w:r>
      <w:r w:rsidR="00027B60" w:rsidRPr="00144091">
        <w:rPr>
          <w:rFonts w:ascii="Times New Roman" w:hAnsi="Times New Roman" w:cs="Times New Roman"/>
        </w:rPr>
        <w:t xml:space="preserve"> </w:t>
      </w:r>
      <w:r w:rsidR="00FE6199" w:rsidRPr="00144091">
        <w:rPr>
          <w:rFonts w:ascii="Times New Roman" w:hAnsi="Times New Roman" w:cs="Times New Roman"/>
          <w:color w:val="000000"/>
        </w:rPr>
        <w:t xml:space="preserve">single </w:t>
      </w:r>
      <w:r w:rsidR="0013379F" w:rsidRPr="00144091">
        <w:rPr>
          <w:rFonts w:ascii="Times New Roman" w:hAnsi="Times New Roman" w:cs="Times New Roman"/>
          <w:color w:val="000000"/>
        </w:rPr>
        <w:t xml:space="preserve">company dynamics could be defined, </w:t>
      </w:r>
      <w:r w:rsidR="00177881" w:rsidRPr="00144091">
        <w:rPr>
          <w:rFonts w:ascii="Times New Roman" w:hAnsi="Times New Roman" w:cs="Times New Roman"/>
          <w:color w:val="000000"/>
        </w:rPr>
        <w:t xml:space="preserve">leaving ample room </w:t>
      </w:r>
      <w:r w:rsidR="00FC33E5" w:rsidRPr="00144091">
        <w:rPr>
          <w:rFonts w:ascii="Times New Roman" w:hAnsi="Times New Roman" w:cs="Times New Roman"/>
          <w:color w:val="000000"/>
        </w:rPr>
        <w:t>for longitudinal analyses</w:t>
      </w:r>
      <w:r w:rsidR="0013379F" w:rsidRPr="00144091">
        <w:rPr>
          <w:rFonts w:ascii="Times New Roman" w:hAnsi="Times New Roman" w:cs="Times New Roman"/>
          <w:color w:val="000000"/>
        </w:rPr>
        <w:t xml:space="preserve">. </w:t>
      </w:r>
    </w:p>
    <w:p w14:paraId="7F512A2C" w14:textId="540A2087" w:rsidR="00C2481D" w:rsidRPr="00144091" w:rsidRDefault="00177881" w:rsidP="00E86796">
      <w:pPr>
        <w:spacing w:after="0" w:line="276" w:lineRule="auto"/>
        <w:contextualSpacing/>
        <w:jc w:val="both"/>
        <w:rPr>
          <w:rFonts w:ascii="Times New Roman" w:hAnsi="Times New Roman" w:cs="Times New Roman"/>
          <w:color w:val="000000"/>
        </w:rPr>
      </w:pPr>
      <w:r w:rsidRPr="00144091">
        <w:rPr>
          <w:rFonts w:ascii="Times New Roman" w:hAnsi="Times New Roman" w:cs="Times New Roman"/>
          <w:color w:val="000000"/>
        </w:rPr>
        <w:t xml:space="preserve">In conclusion, some study limitations </w:t>
      </w:r>
      <w:r w:rsidR="00D23D41">
        <w:rPr>
          <w:rFonts w:ascii="Times New Roman" w:hAnsi="Times New Roman" w:cs="Times New Roman"/>
          <w:color w:val="000000"/>
        </w:rPr>
        <w:t xml:space="preserve">are to be acknowledged </w:t>
      </w:r>
      <w:r w:rsidR="00044753" w:rsidRPr="004C510A">
        <w:rPr>
          <w:rFonts w:ascii="Times New Roman" w:hAnsi="Times New Roman" w:cs="Times New Roman"/>
          <w:color w:val="000000"/>
        </w:rPr>
        <w:t xml:space="preserve">that however offer valuable </w:t>
      </w:r>
      <w:r w:rsidRPr="004C510A">
        <w:rPr>
          <w:rFonts w:ascii="Times New Roman" w:hAnsi="Times New Roman" w:cs="Times New Roman"/>
          <w:color w:val="000000"/>
        </w:rPr>
        <w:t>suggestions for future research.</w:t>
      </w:r>
      <w:r w:rsidR="00044753" w:rsidRPr="00AB64A1">
        <w:rPr>
          <w:rFonts w:ascii="Times New Roman" w:hAnsi="Times New Roman" w:cs="Times New Roman"/>
          <w:color w:val="000000"/>
        </w:rPr>
        <w:t xml:space="preserve"> </w:t>
      </w:r>
      <w:r w:rsidRPr="00144091">
        <w:rPr>
          <w:rFonts w:ascii="Times New Roman" w:hAnsi="Times New Roman" w:cs="Times New Roman"/>
          <w:color w:val="000000"/>
        </w:rPr>
        <w:t xml:space="preserve">Firstly, </w:t>
      </w:r>
      <w:r w:rsidR="00044753" w:rsidRPr="00144091">
        <w:rPr>
          <w:rFonts w:ascii="Times New Roman" w:hAnsi="Times New Roman" w:cs="Times New Roman"/>
          <w:color w:val="000000"/>
        </w:rPr>
        <w:t xml:space="preserve">the sample of investigation was limited to a geographical context. Therefore, future research could </w:t>
      </w:r>
      <w:r w:rsidR="00B66DC2" w:rsidRPr="00144091">
        <w:rPr>
          <w:rFonts w:ascii="Times New Roman" w:hAnsi="Times New Roman" w:cs="Times New Roman"/>
          <w:color w:val="000000"/>
        </w:rPr>
        <w:t xml:space="preserve">focus on the application of the framework in other contexts. Nevertheless, the framework has been designed </w:t>
      </w:r>
      <w:r w:rsidR="003B4584" w:rsidRPr="00144091">
        <w:rPr>
          <w:rFonts w:ascii="Times New Roman" w:hAnsi="Times New Roman" w:cs="Times New Roman"/>
          <w:color w:val="000000"/>
        </w:rPr>
        <w:t>without any specific contextualisation in terms of services offered, technologies, or types of customers</w:t>
      </w:r>
      <w:r w:rsidR="002F3C7F" w:rsidRPr="00144091">
        <w:rPr>
          <w:rFonts w:ascii="Times New Roman" w:hAnsi="Times New Roman" w:cs="Times New Roman"/>
          <w:color w:val="000000"/>
        </w:rPr>
        <w:t xml:space="preserve"> (i.e., markets)</w:t>
      </w:r>
      <w:r w:rsidR="003B4584" w:rsidRPr="00144091">
        <w:rPr>
          <w:rFonts w:ascii="Times New Roman" w:hAnsi="Times New Roman" w:cs="Times New Roman"/>
          <w:color w:val="000000"/>
        </w:rPr>
        <w:t xml:space="preserve">. Hence, </w:t>
      </w:r>
      <w:r w:rsidR="00306EAE" w:rsidRPr="00144091">
        <w:rPr>
          <w:rFonts w:ascii="Times New Roman" w:hAnsi="Times New Roman" w:cs="Times New Roman"/>
          <w:color w:val="000000"/>
        </w:rPr>
        <w:t xml:space="preserve">if on the one hand such limitation does not seem to represent a major hurdle for </w:t>
      </w:r>
      <w:r w:rsidR="00512CAE" w:rsidRPr="00144091">
        <w:rPr>
          <w:rFonts w:ascii="Times New Roman" w:hAnsi="Times New Roman" w:cs="Times New Roman"/>
          <w:color w:val="000000"/>
        </w:rPr>
        <w:t xml:space="preserve">the validity of the proposed framework, on the other hand it would rather offer </w:t>
      </w:r>
      <w:r w:rsidR="0035141F" w:rsidRPr="00144091">
        <w:rPr>
          <w:rFonts w:ascii="Times New Roman" w:hAnsi="Times New Roman" w:cs="Times New Roman"/>
          <w:color w:val="000000"/>
        </w:rPr>
        <w:t>valuable opportunities to explore investigation and mapping of ESCOs across different contexts. In this regard, future studies could also investigate the role of specific contextual factors</w:t>
      </w:r>
      <w:r w:rsidR="008B1D70" w:rsidRPr="00144091">
        <w:rPr>
          <w:rFonts w:ascii="Times New Roman" w:hAnsi="Times New Roman" w:cs="Times New Roman"/>
          <w:color w:val="000000"/>
        </w:rPr>
        <w:t xml:space="preserve"> </w:t>
      </w:r>
      <w:r w:rsidR="00821A41" w:rsidRPr="00144091">
        <w:rPr>
          <w:rFonts w:ascii="Times New Roman" w:hAnsi="Times New Roman" w:cs="Times New Roman"/>
          <w:color w:val="000000"/>
        </w:rPr>
        <w:t xml:space="preserve">– first and foremost the regulatory one – </w:t>
      </w:r>
      <w:r w:rsidR="008B1D70" w:rsidRPr="00144091">
        <w:rPr>
          <w:rFonts w:ascii="Times New Roman" w:hAnsi="Times New Roman" w:cs="Times New Roman"/>
          <w:color w:val="000000"/>
        </w:rPr>
        <w:t>affecting current and future offering by ESCOs</w:t>
      </w:r>
      <w:r w:rsidR="00F152D3" w:rsidRPr="00144091">
        <w:rPr>
          <w:rFonts w:ascii="Times New Roman" w:hAnsi="Times New Roman" w:cs="Times New Roman"/>
          <w:color w:val="000000"/>
        </w:rPr>
        <w:t>.</w:t>
      </w:r>
      <w:r w:rsidR="006D7729" w:rsidRPr="00144091">
        <w:rPr>
          <w:rFonts w:ascii="Times New Roman" w:hAnsi="Times New Roman" w:cs="Times New Roman"/>
          <w:color w:val="000000"/>
        </w:rPr>
        <w:t xml:space="preserve"> </w:t>
      </w:r>
      <w:r w:rsidR="00425C7F" w:rsidRPr="00144091">
        <w:rPr>
          <w:rFonts w:ascii="Times New Roman" w:hAnsi="Times New Roman" w:cs="Times New Roman"/>
          <w:color w:val="000000"/>
        </w:rPr>
        <w:t>Related to this</w:t>
      </w:r>
      <w:r w:rsidR="006D7729" w:rsidRPr="00144091">
        <w:rPr>
          <w:rFonts w:ascii="Times New Roman" w:hAnsi="Times New Roman" w:cs="Times New Roman"/>
          <w:color w:val="000000"/>
        </w:rPr>
        <w:t xml:space="preserve">, the investigated sample noted the importance </w:t>
      </w:r>
      <w:r w:rsidR="006D7729" w:rsidRPr="00144091">
        <w:rPr>
          <w:rFonts w:ascii="Times New Roman" w:hAnsi="Times New Roman" w:cs="Times New Roman"/>
        </w:rPr>
        <w:t xml:space="preserve">of accounting for energy consumption profile when conducting benchmarking activities across potential final users, which has not been included as </w:t>
      </w:r>
      <w:r w:rsidR="00425C7F" w:rsidRPr="00144091">
        <w:rPr>
          <w:rFonts w:ascii="Times New Roman" w:hAnsi="Times New Roman" w:cs="Times New Roman"/>
        </w:rPr>
        <w:t xml:space="preserve">a </w:t>
      </w:r>
      <w:r w:rsidR="006D7729" w:rsidRPr="00144091">
        <w:rPr>
          <w:rFonts w:ascii="Times New Roman" w:hAnsi="Times New Roman" w:cs="Times New Roman"/>
        </w:rPr>
        <w:t>clustering fac</w:t>
      </w:r>
      <w:r w:rsidR="00425C7F" w:rsidRPr="00144091">
        <w:rPr>
          <w:rFonts w:ascii="Times New Roman" w:hAnsi="Times New Roman" w:cs="Times New Roman"/>
        </w:rPr>
        <w:t>tor</w:t>
      </w:r>
      <w:r w:rsidR="006D7729" w:rsidRPr="00144091">
        <w:rPr>
          <w:rFonts w:ascii="Times New Roman" w:hAnsi="Times New Roman" w:cs="Times New Roman"/>
        </w:rPr>
        <w:t xml:space="preserve">. Therefore, future research could explore the importance of such contextual factor as possible moderator of the capability for ESCOs to capture the identified potential business opportunities. </w:t>
      </w:r>
    </w:p>
    <w:p w14:paraId="40816086" w14:textId="1B4EC6B7" w:rsidR="00811AEB" w:rsidRPr="004A1C21" w:rsidRDefault="00F152D3" w:rsidP="00E86796">
      <w:pPr>
        <w:spacing w:after="0" w:line="276" w:lineRule="auto"/>
        <w:contextualSpacing/>
        <w:jc w:val="both"/>
        <w:rPr>
          <w:rFonts w:ascii="Times New Roman" w:hAnsi="Times New Roman" w:cs="Times New Roman"/>
          <w:color w:val="000000"/>
        </w:rPr>
      </w:pPr>
      <w:r w:rsidRPr="00144091">
        <w:rPr>
          <w:rFonts w:ascii="Times New Roman" w:hAnsi="Times New Roman" w:cs="Times New Roman"/>
          <w:color w:val="000000"/>
        </w:rPr>
        <w:t xml:space="preserve">Secondly, </w:t>
      </w:r>
      <w:r w:rsidR="005A1F68" w:rsidRPr="004A1C21">
        <w:rPr>
          <w:rFonts w:ascii="Times New Roman" w:hAnsi="Times New Roman" w:cs="Times New Roman"/>
          <w:color w:val="000000"/>
        </w:rPr>
        <w:t xml:space="preserve">the framework has been applied exclusively </w:t>
      </w:r>
      <w:r w:rsidR="00726444" w:rsidRPr="00144091">
        <w:rPr>
          <w:rFonts w:ascii="Times New Roman" w:hAnsi="Times New Roman" w:cs="Times New Roman"/>
          <w:color w:val="000000"/>
        </w:rPr>
        <w:t xml:space="preserve">to </w:t>
      </w:r>
      <w:r w:rsidR="005A1F68" w:rsidRPr="00144091">
        <w:rPr>
          <w:rFonts w:ascii="Times New Roman" w:hAnsi="Times New Roman" w:cs="Times New Roman"/>
          <w:color w:val="000000"/>
        </w:rPr>
        <w:t xml:space="preserve">ESCOs, thus </w:t>
      </w:r>
      <w:r w:rsidR="00DD51E5" w:rsidRPr="00144091">
        <w:rPr>
          <w:rFonts w:ascii="Times New Roman" w:hAnsi="Times New Roman" w:cs="Times New Roman"/>
          <w:color w:val="000000"/>
        </w:rPr>
        <w:t xml:space="preserve">overlooking at this stage </w:t>
      </w:r>
      <w:r w:rsidR="00D44C6B" w:rsidRPr="00144091">
        <w:rPr>
          <w:rFonts w:ascii="Times New Roman" w:hAnsi="Times New Roman" w:cs="Times New Roman"/>
          <w:color w:val="000000"/>
        </w:rPr>
        <w:t xml:space="preserve">a broad number of actors playing in the </w:t>
      </w:r>
      <w:r w:rsidR="00296AF8">
        <w:rPr>
          <w:rFonts w:ascii="Times New Roman" w:hAnsi="Times New Roman" w:cs="Times New Roman"/>
          <w:color w:val="000000"/>
        </w:rPr>
        <w:t>ESs</w:t>
      </w:r>
      <w:r w:rsidR="00D44C6B" w:rsidRPr="00144091">
        <w:rPr>
          <w:rFonts w:ascii="Times New Roman" w:hAnsi="Times New Roman" w:cs="Times New Roman"/>
          <w:color w:val="000000"/>
        </w:rPr>
        <w:t xml:space="preserve"> market. Future research </w:t>
      </w:r>
      <w:r w:rsidR="00BA2698" w:rsidRPr="00144091">
        <w:rPr>
          <w:rFonts w:ascii="Times New Roman" w:hAnsi="Times New Roman" w:cs="Times New Roman"/>
          <w:color w:val="000000"/>
        </w:rPr>
        <w:t xml:space="preserve">could expand on this by mapping </w:t>
      </w:r>
      <w:r w:rsidR="003C5081" w:rsidRPr="0006535D">
        <w:rPr>
          <w:rFonts w:ascii="Times New Roman" w:hAnsi="Times New Roman" w:cs="Times New Roman"/>
          <w:color w:val="000000"/>
        </w:rPr>
        <w:t>current and foreseeabl</w:t>
      </w:r>
      <w:r w:rsidR="003C5081" w:rsidRPr="00A227BC">
        <w:rPr>
          <w:rFonts w:ascii="Times New Roman" w:hAnsi="Times New Roman" w:cs="Times New Roman"/>
          <w:color w:val="000000"/>
        </w:rPr>
        <w:t xml:space="preserve">e offer by a number of </w:t>
      </w:r>
      <w:r w:rsidR="00726444" w:rsidRPr="00144091">
        <w:rPr>
          <w:rFonts w:ascii="Times New Roman" w:hAnsi="Times New Roman" w:cs="Times New Roman"/>
          <w:color w:val="000000"/>
        </w:rPr>
        <w:t xml:space="preserve">players </w:t>
      </w:r>
      <w:r w:rsidR="00F76F0B" w:rsidRPr="00144091">
        <w:rPr>
          <w:rFonts w:ascii="Times New Roman" w:hAnsi="Times New Roman" w:cs="Times New Roman"/>
          <w:color w:val="000000"/>
        </w:rPr>
        <w:t>that, at various title, operate at least partially as ESCOs (such as utilities</w:t>
      </w:r>
      <w:r w:rsidR="003B5191" w:rsidRPr="00144091">
        <w:rPr>
          <w:rFonts w:ascii="Times New Roman" w:hAnsi="Times New Roman" w:cs="Times New Roman"/>
          <w:color w:val="000000"/>
        </w:rPr>
        <w:t xml:space="preserve">, </w:t>
      </w:r>
      <w:r w:rsidR="00287C70" w:rsidRPr="00144091">
        <w:rPr>
          <w:rFonts w:ascii="Times New Roman" w:hAnsi="Times New Roman" w:cs="Times New Roman"/>
          <w:color w:val="000000"/>
        </w:rPr>
        <w:t>technology suppliers</w:t>
      </w:r>
      <w:r w:rsidR="00C2481D" w:rsidRPr="00144091">
        <w:rPr>
          <w:rFonts w:ascii="Times New Roman" w:hAnsi="Times New Roman" w:cs="Times New Roman"/>
          <w:color w:val="000000"/>
        </w:rPr>
        <w:t>, bank</w:t>
      </w:r>
      <w:r w:rsidR="003B5191" w:rsidRPr="00144091">
        <w:rPr>
          <w:rFonts w:ascii="Times New Roman" w:hAnsi="Times New Roman" w:cs="Times New Roman"/>
          <w:color w:val="000000"/>
        </w:rPr>
        <w:t>s or other financial institutions</w:t>
      </w:r>
      <w:r w:rsidR="00F76F0B" w:rsidRPr="00144091">
        <w:rPr>
          <w:rFonts w:ascii="Times New Roman" w:hAnsi="Times New Roman" w:cs="Times New Roman"/>
          <w:color w:val="000000"/>
        </w:rPr>
        <w:t>)</w:t>
      </w:r>
      <w:r w:rsidR="00287C70" w:rsidRPr="00144091">
        <w:rPr>
          <w:rFonts w:ascii="Times New Roman" w:hAnsi="Times New Roman" w:cs="Times New Roman"/>
          <w:color w:val="000000"/>
        </w:rPr>
        <w:t xml:space="preserve">. </w:t>
      </w:r>
      <w:r w:rsidR="003B5191" w:rsidRPr="00144091">
        <w:rPr>
          <w:rFonts w:ascii="Times New Roman" w:hAnsi="Times New Roman" w:cs="Times New Roman"/>
          <w:color w:val="000000"/>
        </w:rPr>
        <w:t xml:space="preserve">Indeed, </w:t>
      </w:r>
      <w:r w:rsidR="00234858" w:rsidRPr="00144091">
        <w:rPr>
          <w:rFonts w:ascii="Times New Roman" w:hAnsi="Times New Roman" w:cs="Times New Roman"/>
          <w:color w:val="000000"/>
        </w:rPr>
        <w:t>given that</w:t>
      </w:r>
      <w:r w:rsidR="00FC7E81" w:rsidRPr="00144091">
        <w:rPr>
          <w:rFonts w:ascii="Times New Roman" w:hAnsi="Times New Roman" w:cs="Times New Roman"/>
          <w:color w:val="000000"/>
        </w:rPr>
        <w:t xml:space="preserve"> the rationale of the </w:t>
      </w:r>
      <w:r w:rsidR="00936858" w:rsidRPr="00144091">
        <w:rPr>
          <w:rFonts w:ascii="Times New Roman" w:hAnsi="Times New Roman" w:cs="Times New Roman"/>
          <w:color w:val="000000"/>
        </w:rPr>
        <w:t xml:space="preserve">proposed framework ranges from </w:t>
      </w:r>
      <w:r w:rsidR="00234858" w:rsidRPr="00144091">
        <w:rPr>
          <w:rFonts w:ascii="Times New Roman" w:hAnsi="Times New Roman" w:cs="Times New Roman"/>
          <w:color w:val="000000"/>
        </w:rPr>
        <w:t>the broadest set of ES</w:t>
      </w:r>
      <w:r w:rsidR="00CE6F8D" w:rsidRPr="00144091">
        <w:rPr>
          <w:rFonts w:ascii="Times New Roman" w:hAnsi="Times New Roman" w:cs="Times New Roman"/>
          <w:color w:val="000000"/>
        </w:rPr>
        <w:t>s</w:t>
      </w:r>
      <w:r w:rsidR="00234858" w:rsidRPr="00144091">
        <w:rPr>
          <w:rFonts w:ascii="Times New Roman" w:hAnsi="Times New Roman" w:cs="Times New Roman"/>
          <w:color w:val="000000"/>
        </w:rPr>
        <w:t xml:space="preserve">, </w:t>
      </w:r>
      <w:r w:rsidR="00296AF8">
        <w:rPr>
          <w:rFonts w:ascii="Times New Roman" w:hAnsi="Times New Roman" w:cs="Times New Roman"/>
          <w:color w:val="000000"/>
        </w:rPr>
        <w:t>from</w:t>
      </w:r>
      <w:r w:rsidR="00234858" w:rsidRPr="00144091">
        <w:rPr>
          <w:rFonts w:ascii="Times New Roman" w:hAnsi="Times New Roman" w:cs="Times New Roman"/>
          <w:color w:val="000000"/>
        </w:rPr>
        <w:t xml:space="preserve"> </w:t>
      </w:r>
      <w:r w:rsidR="00936858" w:rsidRPr="00144091">
        <w:rPr>
          <w:rFonts w:ascii="Times New Roman" w:hAnsi="Times New Roman" w:cs="Times New Roman"/>
          <w:color w:val="000000"/>
        </w:rPr>
        <w:t xml:space="preserve">energy audit up to project management, energy procurement, contracting, financing, management of incentives and regulation, </w:t>
      </w:r>
      <w:r w:rsidR="008D28D0" w:rsidRPr="00144091">
        <w:rPr>
          <w:rFonts w:ascii="Times New Roman" w:hAnsi="Times New Roman" w:cs="Times New Roman"/>
          <w:color w:val="000000"/>
        </w:rPr>
        <w:t>there would be interesting opportunities for future research to investigate other stakeholders in the provision of ES</w:t>
      </w:r>
      <w:r w:rsidR="00CE6F8D" w:rsidRPr="00144091">
        <w:rPr>
          <w:rFonts w:ascii="Times New Roman" w:hAnsi="Times New Roman" w:cs="Times New Roman"/>
          <w:color w:val="000000"/>
        </w:rPr>
        <w:t>s</w:t>
      </w:r>
      <w:r w:rsidR="008D28D0" w:rsidRPr="00144091">
        <w:rPr>
          <w:rFonts w:ascii="Times New Roman" w:hAnsi="Times New Roman" w:cs="Times New Roman"/>
          <w:color w:val="000000"/>
        </w:rPr>
        <w:t xml:space="preserve">, </w:t>
      </w:r>
      <w:r w:rsidR="00234858" w:rsidRPr="00144091">
        <w:rPr>
          <w:rFonts w:ascii="Times New Roman" w:hAnsi="Times New Roman" w:cs="Times New Roman"/>
          <w:color w:val="000000"/>
        </w:rPr>
        <w:t>as well as how such competition in the market would provide an effective benefit to final users.</w:t>
      </w:r>
      <w:r w:rsidR="00E40A39" w:rsidRPr="00144091">
        <w:rPr>
          <w:rFonts w:ascii="Times New Roman" w:hAnsi="Times New Roman" w:cs="Times New Roman"/>
          <w:color w:val="000000"/>
        </w:rPr>
        <w:t xml:space="preserve"> </w:t>
      </w:r>
      <w:r w:rsidR="00FC4CAD" w:rsidRPr="00144091">
        <w:rPr>
          <w:rFonts w:ascii="Times New Roman" w:hAnsi="Times New Roman" w:cs="Times New Roman"/>
          <w:color w:val="000000"/>
        </w:rPr>
        <w:t>B</w:t>
      </w:r>
      <w:r w:rsidR="00E40A39" w:rsidRPr="00144091">
        <w:rPr>
          <w:rFonts w:ascii="Times New Roman" w:hAnsi="Times New Roman" w:cs="Times New Roman"/>
          <w:color w:val="000000"/>
        </w:rPr>
        <w:t xml:space="preserve">eing a quite innovative and dynamic market, the application of such framework to </w:t>
      </w:r>
      <w:r w:rsidR="00410547" w:rsidRPr="00144091">
        <w:rPr>
          <w:rFonts w:ascii="Times New Roman" w:hAnsi="Times New Roman" w:cs="Times New Roman"/>
          <w:color w:val="000000"/>
        </w:rPr>
        <w:t xml:space="preserve">selected stakeholders </w:t>
      </w:r>
      <w:r w:rsidR="00E40A39" w:rsidRPr="00144091">
        <w:rPr>
          <w:rFonts w:ascii="Times New Roman" w:hAnsi="Times New Roman" w:cs="Times New Roman"/>
          <w:color w:val="000000"/>
        </w:rPr>
        <w:t xml:space="preserve">could expand on this by understanding future trajectories for </w:t>
      </w:r>
      <w:r w:rsidR="00410547" w:rsidRPr="00144091">
        <w:rPr>
          <w:rFonts w:ascii="Times New Roman" w:hAnsi="Times New Roman" w:cs="Times New Roman"/>
          <w:color w:val="000000"/>
        </w:rPr>
        <w:t>future business development and potential competitive edge</w:t>
      </w:r>
      <w:r w:rsidR="00071483" w:rsidRPr="00144091">
        <w:rPr>
          <w:rFonts w:ascii="Times New Roman" w:hAnsi="Times New Roman" w:cs="Times New Roman"/>
          <w:color w:val="000000"/>
        </w:rPr>
        <w:t>, e.g.</w:t>
      </w:r>
      <w:r w:rsidR="004A1C21">
        <w:rPr>
          <w:rFonts w:ascii="Times New Roman" w:hAnsi="Times New Roman" w:cs="Times New Roman"/>
          <w:color w:val="000000"/>
        </w:rPr>
        <w:t>,</w:t>
      </w:r>
      <w:r w:rsidR="00071483" w:rsidRPr="004A1C21">
        <w:rPr>
          <w:rFonts w:ascii="Times New Roman" w:hAnsi="Times New Roman" w:cs="Times New Roman"/>
          <w:color w:val="000000"/>
        </w:rPr>
        <w:t xml:space="preserve"> </w:t>
      </w:r>
      <w:r w:rsidR="00071483" w:rsidRPr="00EA3CBE">
        <w:rPr>
          <w:rFonts w:ascii="Times New Roman" w:hAnsi="Times New Roman" w:cs="Times New Roman"/>
          <w:color w:val="000000"/>
        </w:rPr>
        <w:t xml:space="preserve">by assuming the </w:t>
      </w:r>
      <w:r w:rsidR="00321A41" w:rsidRPr="00EA3CBE">
        <w:rPr>
          <w:rFonts w:ascii="Times New Roman" w:hAnsi="Times New Roman" w:cs="Times New Roman"/>
          <w:color w:val="000000"/>
        </w:rPr>
        <w:t xml:space="preserve">distinctive ESCOs business models features </w:t>
      </w:r>
      <w:r w:rsidR="00CC3E82" w:rsidRPr="00EA3CBE">
        <w:rPr>
          <w:rFonts w:ascii="Times New Roman" w:hAnsi="Times New Roman" w:cs="Times New Roman"/>
          <w:color w:val="000000"/>
        </w:rPr>
        <w:t xml:space="preserve">of performance-based </w:t>
      </w:r>
      <w:r w:rsidR="00B87574" w:rsidRPr="00EA3CBE">
        <w:rPr>
          <w:rFonts w:ascii="Times New Roman" w:hAnsi="Times New Roman" w:cs="Times New Roman"/>
          <w:color w:val="000000"/>
        </w:rPr>
        <w:t>contracting methodology</w:t>
      </w:r>
      <w:r w:rsidR="004B5E8B" w:rsidRPr="00EA3CBE">
        <w:rPr>
          <w:rFonts w:ascii="Times New Roman" w:hAnsi="Times New Roman" w:cs="Times New Roman"/>
          <w:color w:val="000000"/>
        </w:rPr>
        <w:t xml:space="preserve"> (USDOE, 2021</w:t>
      </w:r>
      <w:r w:rsidR="00206BC0" w:rsidRPr="0006535D">
        <w:rPr>
          <w:rFonts w:ascii="Times New Roman" w:hAnsi="Times New Roman" w:cs="Times New Roman"/>
          <w:color w:val="000000"/>
        </w:rPr>
        <w:t xml:space="preserve">; </w:t>
      </w:r>
      <w:r w:rsidR="00E3623C" w:rsidRPr="00A227BC">
        <w:rPr>
          <w:rFonts w:ascii="Times New Roman" w:hAnsi="Times New Roman" w:cs="Times New Roman"/>
          <w:color w:val="000000"/>
        </w:rPr>
        <w:t>European Commission, 2021</w:t>
      </w:r>
      <w:r w:rsidR="004B5E8B" w:rsidRPr="0006535D">
        <w:rPr>
          <w:rFonts w:ascii="Times New Roman" w:hAnsi="Times New Roman" w:cs="Times New Roman"/>
          <w:color w:val="000000"/>
        </w:rPr>
        <w:t>)</w:t>
      </w:r>
      <w:r w:rsidR="00206BC0" w:rsidRPr="00A227BC">
        <w:rPr>
          <w:rFonts w:ascii="Times New Roman" w:hAnsi="Times New Roman" w:cs="Times New Roman"/>
          <w:color w:val="000000"/>
        </w:rPr>
        <w:t>.</w:t>
      </w:r>
      <w:r w:rsidR="00C769C1" w:rsidRPr="00686929">
        <w:rPr>
          <w:rFonts w:ascii="Times New Roman" w:hAnsi="Times New Roman" w:cs="Times New Roman"/>
          <w:color w:val="000000"/>
        </w:rPr>
        <w:t xml:space="preserve"> Moreover, t</w:t>
      </w:r>
      <w:r w:rsidR="00410547" w:rsidRPr="00803166">
        <w:rPr>
          <w:rFonts w:ascii="Times New Roman" w:hAnsi="Times New Roman" w:cs="Times New Roman"/>
          <w:color w:val="000000"/>
        </w:rPr>
        <w:t xml:space="preserve">hanks to a thorough characterisation of the ESs, </w:t>
      </w:r>
      <w:r w:rsidR="00D13F02">
        <w:rPr>
          <w:rFonts w:ascii="Times New Roman" w:hAnsi="Times New Roman" w:cs="Times New Roman"/>
          <w:color w:val="000000"/>
        </w:rPr>
        <w:t>practitioners</w:t>
      </w:r>
      <w:r w:rsidR="00410547" w:rsidRPr="00803166">
        <w:rPr>
          <w:rFonts w:ascii="Times New Roman" w:hAnsi="Times New Roman" w:cs="Times New Roman"/>
          <w:color w:val="000000"/>
        </w:rPr>
        <w:t xml:space="preserve"> </w:t>
      </w:r>
      <w:r w:rsidR="00392907" w:rsidRPr="004C510A">
        <w:rPr>
          <w:rFonts w:ascii="Times New Roman" w:hAnsi="Times New Roman" w:cs="Times New Roman"/>
          <w:color w:val="000000"/>
        </w:rPr>
        <w:t xml:space="preserve">in general </w:t>
      </w:r>
      <w:r w:rsidR="00410547" w:rsidRPr="004C510A">
        <w:rPr>
          <w:rFonts w:ascii="Times New Roman" w:hAnsi="Times New Roman" w:cs="Times New Roman"/>
          <w:color w:val="000000"/>
        </w:rPr>
        <w:t xml:space="preserve">could </w:t>
      </w:r>
      <w:r w:rsidR="001A3569" w:rsidRPr="002623CB">
        <w:rPr>
          <w:rFonts w:ascii="Times New Roman" w:hAnsi="Times New Roman" w:cs="Times New Roman"/>
          <w:color w:val="000000"/>
        </w:rPr>
        <w:t xml:space="preserve">better assess </w:t>
      </w:r>
      <w:r w:rsidR="00410547" w:rsidRPr="00E67DEB">
        <w:rPr>
          <w:rFonts w:ascii="Times New Roman" w:hAnsi="Times New Roman" w:cs="Times New Roman"/>
          <w:color w:val="000000"/>
        </w:rPr>
        <w:t xml:space="preserve">the </w:t>
      </w:r>
      <w:r w:rsidR="001A3569" w:rsidRPr="00E67DEB">
        <w:rPr>
          <w:rFonts w:ascii="Times New Roman" w:hAnsi="Times New Roman" w:cs="Times New Roman"/>
          <w:color w:val="000000"/>
        </w:rPr>
        <w:t xml:space="preserve">set of capabilities necessary for the provision of specific ESs, </w:t>
      </w:r>
      <w:r w:rsidR="001A3569" w:rsidRPr="004A1C21">
        <w:rPr>
          <w:rFonts w:ascii="Times New Roman" w:hAnsi="Times New Roman" w:cs="Times New Roman"/>
          <w:color w:val="000000"/>
        </w:rPr>
        <w:t>thus supporting the dynamic evolution of their business</w:t>
      </w:r>
      <w:r w:rsidR="00392907" w:rsidRPr="004A1C21">
        <w:rPr>
          <w:rFonts w:ascii="Times New Roman" w:hAnsi="Times New Roman" w:cs="Times New Roman"/>
          <w:color w:val="000000"/>
        </w:rPr>
        <w:t>es</w:t>
      </w:r>
      <w:r w:rsidR="001A3569" w:rsidRPr="004A1C21">
        <w:rPr>
          <w:rFonts w:ascii="Times New Roman" w:hAnsi="Times New Roman" w:cs="Times New Roman"/>
          <w:color w:val="000000"/>
        </w:rPr>
        <w:t>.</w:t>
      </w:r>
      <w:r w:rsidR="006038A1" w:rsidRPr="004A1C21">
        <w:rPr>
          <w:rFonts w:ascii="Times New Roman" w:hAnsi="Times New Roman" w:cs="Times New Roman"/>
          <w:color w:val="000000"/>
        </w:rPr>
        <w:t xml:space="preserve"> </w:t>
      </w:r>
    </w:p>
    <w:p w14:paraId="4E1C7657" w14:textId="429108B7" w:rsidR="003B5191" w:rsidRPr="00144091" w:rsidRDefault="006038A1" w:rsidP="00E86796">
      <w:pPr>
        <w:spacing w:after="0" w:line="276" w:lineRule="auto"/>
        <w:contextualSpacing/>
        <w:jc w:val="both"/>
        <w:rPr>
          <w:rFonts w:ascii="Times New Roman" w:hAnsi="Times New Roman" w:cs="Times New Roman"/>
          <w:color w:val="000000"/>
        </w:rPr>
      </w:pPr>
      <w:r w:rsidRPr="004A1C21">
        <w:rPr>
          <w:rFonts w:ascii="Times New Roman" w:hAnsi="Times New Roman" w:cs="Times New Roman"/>
          <w:color w:val="000000"/>
        </w:rPr>
        <w:t xml:space="preserve">In turn, a broader investigation </w:t>
      </w:r>
      <w:r w:rsidR="00B10958" w:rsidRPr="004A1C21">
        <w:rPr>
          <w:rFonts w:ascii="Times New Roman" w:hAnsi="Times New Roman" w:cs="Times New Roman"/>
          <w:color w:val="000000"/>
        </w:rPr>
        <w:t>of a number of stakeholders within a given (e.g.</w:t>
      </w:r>
      <w:r w:rsidR="004A1C21">
        <w:rPr>
          <w:rFonts w:ascii="Times New Roman" w:hAnsi="Times New Roman" w:cs="Times New Roman"/>
          <w:color w:val="000000"/>
        </w:rPr>
        <w:t>,</w:t>
      </w:r>
      <w:r w:rsidR="00B10958" w:rsidRPr="004A1C21">
        <w:rPr>
          <w:rFonts w:ascii="Times New Roman" w:hAnsi="Times New Roman" w:cs="Times New Roman"/>
          <w:color w:val="000000"/>
        </w:rPr>
        <w:t xml:space="preserve"> geographical) context, could </w:t>
      </w:r>
      <w:r w:rsidR="00F4596D" w:rsidRPr="00AB64A1">
        <w:rPr>
          <w:rFonts w:ascii="Times New Roman" w:hAnsi="Times New Roman" w:cs="Times New Roman"/>
          <w:color w:val="000000"/>
        </w:rPr>
        <w:t xml:space="preserve">potentially </w:t>
      </w:r>
      <w:r w:rsidR="00B10958" w:rsidRPr="00144091">
        <w:rPr>
          <w:rFonts w:ascii="Times New Roman" w:hAnsi="Times New Roman" w:cs="Times New Roman"/>
          <w:color w:val="000000"/>
        </w:rPr>
        <w:t xml:space="preserve">support </w:t>
      </w:r>
      <w:r w:rsidR="00296AF8" w:rsidRPr="00144091">
        <w:rPr>
          <w:rFonts w:ascii="Times New Roman" w:hAnsi="Times New Roman" w:cs="Times New Roman"/>
          <w:color w:val="000000"/>
        </w:rPr>
        <w:t>policymaking</w:t>
      </w:r>
      <w:r w:rsidR="00B10958" w:rsidRPr="00144091">
        <w:rPr>
          <w:rFonts w:ascii="Times New Roman" w:hAnsi="Times New Roman" w:cs="Times New Roman"/>
          <w:color w:val="000000"/>
        </w:rPr>
        <w:t xml:space="preserve"> in understanding the mo</w:t>
      </w:r>
      <w:r w:rsidR="00F07CEA" w:rsidRPr="00144091">
        <w:rPr>
          <w:rFonts w:ascii="Times New Roman" w:hAnsi="Times New Roman" w:cs="Times New Roman"/>
          <w:color w:val="000000"/>
        </w:rPr>
        <w:t>st relevant players</w:t>
      </w:r>
      <w:r w:rsidR="00422B17" w:rsidRPr="00144091">
        <w:rPr>
          <w:rFonts w:ascii="Times New Roman" w:hAnsi="Times New Roman" w:cs="Times New Roman"/>
          <w:color w:val="000000"/>
        </w:rPr>
        <w:t xml:space="preserve"> and business models operating in the provision of ESs, thus</w:t>
      </w:r>
      <w:r w:rsidR="00F07CEA" w:rsidRPr="00144091">
        <w:rPr>
          <w:rFonts w:ascii="Times New Roman" w:hAnsi="Times New Roman" w:cs="Times New Roman"/>
          <w:color w:val="000000"/>
        </w:rPr>
        <w:t xml:space="preserve"> to help shape, evolve and further develop the ES market.</w:t>
      </w:r>
    </w:p>
    <w:p w14:paraId="643534F7" w14:textId="1897FAD8" w:rsidR="00177881" w:rsidRPr="00144091" w:rsidRDefault="00287C70" w:rsidP="00E86796">
      <w:pPr>
        <w:spacing w:after="0" w:line="276" w:lineRule="auto"/>
        <w:contextualSpacing/>
        <w:jc w:val="both"/>
        <w:rPr>
          <w:rFonts w:ascii="Times New Roman" w:hAnsi="Times New Roman" w:cs="Times New Roman"/>
          <w:color w:val="000000"/>
        </w:rPr>
      </w:pPr>
      <w:r w:rsidRPr="00144091">
        <w:rPr>
          <w:rFonts w:ascii="Times New Roman" w:hAnsi="Times New Roman" w:cs="Times New Roman"/>
          <w:color w:val="000000"/>
        </w:rPr>
        <w:t xml:space="preserve">Thirdly, </w:t>
      </w:r>
      <w:r w:rsidR="00B2398E" w:rsidRPr="00144091">
        <w:rPr>
          <w:rFonts w:ascii="Times New Roman" w:hAnsi="Times New Roman" w:cs="Times New Roman"/>
          <w:color w:val="000000"/>
        </w:rPr>
        <w:t xml:space="preserve">too little discussion has been devoted to the barriers and drivers </w:t>
      </w:r>
      <w:r w:rsidR="00726444" w:rsidRPr="00144091">
        <w:rPr>
          <w:rFonts w:ascii="Times New Roman" w:hAnsi="Times New Roman" w:cs="Times New Roman"/>
          <w:color w:val="000000"/>
        </w:rPr>
        <w:t xml:space="preserve">affecting </w:t>
      </w:r>
      <w:r w:rsidR="00B2398E" w:rsidRPr="00144091">
        <w:rPr>
          <w:rFonts w:ascii="Times New Roman" w:hAnsi="Times New Roman" w:cs="Times New Roman"/>
          <w:color w:val="000000"/>
        </w:rPr>
        <w:t xml:space="preserve">the adoption of </w:t>
      </w:r>
      <w:r w:rsidR="00726444" w:rsidRPr="00144091">
        <w:rPr>
          <w:rFonts w:ascii="Times New Roman" w:hAnsi="Times New Roman" w:cs="Times New Roman"/>
          <w:color w:val="000000"/>
        </w:rPr>
        <w:t xml:space="preserve">ESs </w:t>
      </w:r>
      <w:r w:rsidR="00B2398E" w:rsidRPr="00144091">
        <w:rPr>
          <w:rFonts w:ascii="Times New Roman" w:hAnsi="Times New Roman" w:cs="Times New Roman"/>
          <w:color w:val="000000"/>
        </w:rPr>
        <w:t xml:space="preserve">and </w:t>
      </w:r>
      <w:proofErr w:type="spellStart"/>
      <w:r w:rsidR="00726444" w:rsidRPr="00144091">
        <w:rPr>
          <w:rFonts w:ascii="Times New Roman" w:hAnsi="Times New Roman" w:cs="Times New Roman"/>
          <w:color w:val="000000"/>
        </w:rPr>
        <w:t xml:space="preserve">non </w:t>
      </w:r>
      <w:r w:rsidR="00B2398E" w:rsidRPr="00144091">
        <w:rPr>
          <w:rFonts w:ascii="Times New Roman" w:hAnsi="Times New Roman" w:cs="Times New Roman"/>
          <w:color w:val="000000"/>
        </w:rPr>
        <w:t>energy</w:t>
      </w:r>
      <w:proofErr w:type="spellEnd"/>
      <w:r w:rsidR="00B2398E" w:rsidRPr="00144091">
        <w:rPr>
          <w:rFonts w:ascii="Times New Roman" w:hAnsi="Times New Roman" w:cs="Times New Roman"/>
          <w:color w:val="000000"/>
        </w:rPr>
        <w:t xml:space="preserve">-related services </w:t>
      </w:r>
      <w:r w:rsidR="00726444" w:rsidRPr="00144091">
        <w:rPr>
          <w:rFonts w:ascii="Times New Roman" w:hAnsi="Times New Roman" w:cs="Times New Roman"/>
          <w:color w:val="000000"/>
        </w:rPr>
        <w:t xml:space="preserve">by energy </w:t>
      </w:r>
      <w:r w:rsidR="00B2398E" w:rsidRPr="00144091">
        <w:rPr>
          <w:rFonts w:ascii="Times New Roman" w:hAnsi="Times New Roman" w:cs="Times New Roman"/>
          <w:color w:val="000000"/>
        </w:rPr>
        <w:t xml:space="preserve">users. </w:t>
      </w:r>
      <w:r w:rsidR="002103EC" w:rsidRPr="00144091">
        <w:rPr>
          <w:rFonts w:ascii="Times New Roman" w:hAnsi="Times New Roman" w:cs="Times New Roman"/>
          <w:color w:val="000000"/>
        </w:rPr>
        <w:t xml:space="preserve">In this regard, future works could discuss current </w:t>
      </w:r>
      <w:r w:rsidR="002D1A5D" w:rsidRPr="00144091">
        <w:rPr>
          <w:rFonts w:ascii="Times New Roman" w:hAnsi="Times New Roman" w:cs="Times New Roman"/>
          <w:color w:val="000000"/>
        </w:rPr>
        <w:t xml:space="preserve">offerings </w:t>
      </w:r>
      <w:r w:rsidR="002103EC" w:rsidRPr="00144091">
        <w:rPr>
          <w:rFonts w:ascii="Times New Roman" w:hAnsi="Times New Roman" w:cs="Times New Roman"/>
          <w:color w:val="000000"/>
        </w:rPr>
        <w:t xml:space="preserve">by ESCOs in relation to </w:t>
      </w:r>
      <w:r w:rsidR="00AC06EC" w:rsidRPr="00144091">
        <w:rPr>
          <w:rFonts w:ascii="Times New Roman" w:hAnsi="Times New Roman" w:cs="Times New Roman"/>
          <w:color w:val="000000"/>
        </w:rPr>
        <w:t>the current barriers preventing such services to be widely d</w:t>
      </w:r>
      <w:r w:rsidR="002D1A5D" w:rsidRPr="00144091">
        <w:rPr>
          <w:rFonts w:ascii="Times New Roman" w:hAnsi="Times New Roman" w:cs="Times New Roman"/>
          <w:color w:val="000000"/>
        </w:rPr>
        <w:t xml:space="preserve">iffused, </w:t>
      </w:r>
      <w:r w:rsidR="007315D1" w:rsidRPr="00144091">
        <w:rPr>
          <w:rFonts w:ascii="Times New Roman" w:hAnsi="Times New Roman" w:cs="Times New Roman"/>
          <w:color w:val="000000"/>
        </w:rPr>
        <w:t>as well as linking future service-technologies-</w:t>
      </w:r>
      <w:r w:rsidR="00726444" w:rsidRPr="00144091">
        <w:rPr>
          <w:rFonts w:ascii="Times New Roman" w:hAnsi="Times New Roman" w:cs="Times New Roman"/>
          <w:color w:val="000000"/>
        </w:rPr>
        <w:t xml:space="preserve">markets </w:t>
      </w:r>
      <w:r w:rsidR="007315D1" w:rsidRPr="00144091">
        <w:rPr>
          <w:rFonts w:ascii="Times New Roman" w:hAnsi="Times New Roman" w:cs="Times New Roman"/>
          <w:color w:val="000000"/>
        </w:rPr>
        <w:t xml:space="preserve">to be potentially served in light of the </w:t>
      </w:r>
      <w:r w:rsidR="00C77DF7" w:rsidRPr="00144091">
        <w:rPr>
          <w:rFonts w:ascii="Times New Roman" w:hAnsi="Times New Roman" w:cs="Times New Roman"/>
          <w:color w:val="000000"/>
        </w:rPr>
        <w:t xml:space="preserve">major drivers for the promotion of such services. Finally, if on the one hand the discussion over </w:t>
      </w:r>
      <w:r w:rsidR="005E1161" w:rsidRPr="00144091">
        <w:rPr>
          <w:rFonts w:ascii="Times New Roman" w:hAnsi="Times New Roman" w:cs="Times New Roman"/>
          <w:color w:val="000000"/>
        </w:rPr>
        <w:t xml:space="preserve">the impacts of energy efficiency </w:t>
      </w:r>
      <w:r w:rsidR="00780443" w:rsidRPr="00144091">
        <w:rPr>
          <w:rFonts w:ascii="Times New Roman" w:hAnsi="Times New Roman" w:cs="Times New Roman"/>
          <w:color w:val="000000"/>
        </w:rPr>
        <w:t xml:space="preserve">solutions </w:t>
      </w:r>
      <w:r w:rsidR="005E1161" w:rsidRPr="00144091">
        <w:rPr>
          <w:rFonts w:ascii="Times New Roman" w:hAnsi="Times New Roman" w:cs="Times New Roman"/>
          <w:color w:val="000000"/>
        </w:rPr>
        <w:t xml:space="preserve">on production and operations is getting more mature, with a growing number of contributions discussing </w:t>
      </w:r>
      <w:r w:rsidR="00C765CB" w:rsidRPr="00144091">
        <w:rPr>
          <w:rFonts w:ascii="Times New Roman" w:hAnsi="Times New Roman" w:cs="Times New Roman"/>
          <w:color w:val="000000"/>
        </w:rPr>
        <w:t xml:space="preserve">the effect of adopting them </w:t>
      </w:r>
      <w:r w:rsidR="005E1161" w:rsidRPr="00144091">
        <w:rPr>
          <w:rFonts w:ascii="Times New Roman" w:hAnsi="Times New Roman" w:cs="Times New Roman"/>
          <w:color w:val="000000"/>
        </w:rPr>
        <w:t xml:space="preserve">on </w:t>
      </w:r>
      <w:r w:rsidR="00C765CB" w:rsidRPr="00144091">
        <w:rPr>
          <w:rFonts w:ascii="Times New Roman" w:hAnsi="Times New Roman" w:cs="Times New Roman"/>
          <w:color w:val="000000"/>
        </w:rPr>
        <w:t xml:space="preserve">firm’s performance, </w:t>
      </w:r>
      <w:r w:rsidR="007266B2" w:rsidRPr="00144091">
        <w:rPr>
          <w:rFonts w:ascii="Times New Roman" w:hAnsi="Times New Roman" w:cs="Times New Roman"/>
          <w:color w:val="000000"/>
        </w:rPr>
        <w:t>the same is yet to be seen for ESCOs. Indeed, future research should more thoroughly investigate</w:t>
      </w:r>
      <w:r w:rsidR="008B6E2B" w:rsidRPr="00144091">
        <w:rPr>
          <w:rFonts w:ascii="Times New Roman" w:hAnsi="Times New Roman" w:cs="Times New Roman"/>
          <w:color w:val="000000"/>
        </w:rPr>
        <w:t xml:space="preserve"> and assess</w:t>
      </w:r>
      <w:r w:rsidR="007266B2" w:rsidRPr="00144091">
        <w:rPr>
          <w:rFonts w:ascii="Times New Roman" w:hAnsi="Times New Roman" w:cs="Times New Roman"/>
          <w:color w:val="000000"/>
        </w:rPr>
        <w:t xml:space="preserve"> the </w:t>
      </w:r>
      <w:r w:rsidR="008B6E2B" w:rsidRPr="00144091">
        <w:rPr>
          <w:rFonts w:ascii="Times New Roman" w:hAnsi="Times New Roman" w:cs="Times New Roman"/>
          <w:color w:val="000000"/>
        </w:rPr>
        <w:t xml:space="preserve">beneficial </w:t>
      </w:r>
      <w:r w:rsidR="007266B2" w:rsidRPr="00144091">
        <w:rPr>
          <w:rFonts w:ascii="Times New Roman" w:hAnsi="Times New Roman" w:cs="Times New Roman"/>
          <w:color w:val="000000"/>
        </w:rPr>
        <w:t xml:space="preserve">effects, in broader terms, stemming from the implementation of </w:t>
      </w:r>
      <w:r w:rsidR="00726444" w:rsidRPr="00144091">
        <w:rPr>
          <w:rFonts w:ascii="Times New Roman" w:hAnsi="Times New Roman" w:cs="Times New Roman"/>
          <w:color w:val="000000"/>
        </w:rPr>
        <w:t>ESs</w:t>
      </w:r>
      <w:r w:rsidR="008B6E2B" w:rsidRPr="00144091">
        <w:rPr>
          <w:rFonts w:ascii="Times New Roman" w:hAnsi="Times New Roman" w:cs="Times New Roman"/>
          <w:color w:val="000000"/>
        </w:rPr>
        <w:t xml:space="preserve"> by final users, </w:t>
      </w:r>
      <w:r w:rsidR="007573E9" w:rsidRPr="00144091">
        <w:rPr>
          <w:rFonts w:ascii="Times New Roman" w:hAnsi="Times New Roman" w:cs="Times New Roman"/>
          <w:color w:val="000000"/>
        </w:rPr>
        <w:t xml:space="preserve">so </w:t>
      </w:r>
      <w:r w:rsidR="008B6E2B" w:rsidRPr="00144091">
        <w:rPr>
          <w:rFonts w:ascii="Times New Roman" w:hAnsi="Times New Roman" w:cs="Times New Roman"/>
          <w:color w:val="000000"/>
        </w:rPr>
        <w:t xml:space="preserve">to </w:t>
      </w:r>
      <w:r w:rsidR="00AD7FCF" w:rsidRPr="00144091">
        <w:rPr>
          <w:rFonts w:ascii="Times New Roman" w:hAnsi="Times New Roman" w:cs="Times New Roman"/>
          <w:color w:val="000000"/>
        </w:rPr>
        <w:t>support policy-mak</w:t>
      </w:r>
      <w:r w:rsidR="007573E9" w:rsidRPr="00144091">
        <w:rPr>
          <w:rFonts w:ascii="Times New Roman" w:hAnsi="Times New Roman" w:cs="Times New Roman"/>
          <w:color w:val="000000"/>
        </w:rPr>
        <w:t>es, ESCOs</w:t>
      </w:r>
      <w:r w:rsidR="00726444" w:rsidRPr="00144091">
        <w:rPr>
          <w:rFonts w:ascii="Times New Roman" w:hAnsi="Times New Roman" w:cs="Times New Roman"/>
          <w:color w:val="000000"/>
        </w:rPr>
        <w:t>,</w:t>
      </w:r>
      <w:r w:rsidR="007573E9" w:rsidRPr="00144091">
        <w:rPr>
          <w:rFonts w:ascii="Times New Roman" w:hAnsi="Times New Roman" w:cs="Times New Roman"/>
          <w:color w:val="000000"/>
        </w:rPr>
        <w:t xml:space="preserve"> and other players in the </w:t>
      </w:r>
      <w:r w:rsidR="00726444" w:rsidRPr="00144091">
        <w:rPr>
          <w:rFonts w:ascii="Times New Roman" w:hAnsi="Times New Roman" w:cs="Times New Roman"/>
          <w:color w:val="000000"/>
        </w:rPr>
        <w:t xml:space="preserve">energy efficiency solutions </w:t>
      </w:r>
      <w:r w:rsidR="007573E9" w:rsidRPr="00144091">
        <w:rPr>
          <w:rFonts w:ascii="Times New Roman" w:hAnsi="Times New Roman" w:cs="Times New Roman"/>
          <w:color w:val="000000"/>
        </w:rPr>
        <w:t xml:space="preserve">value chain </w:t>
      </w:r>
      <w:r w:rsidR="00AD7FCF" w:rsidRPr="00144091">
        <w:rPr>
          <w:rFonts w:ascii="Times New Roman" w:hAnsi="Times New Roman" w:cs="Times New Roman"/>
          <w:color w:val="000000"/>
        </w:rPr>
        <w:t xml:space="preserve">in </w:t>
      </w:r>
      <w:r w:rsidR="008B6E2B" w:rsidRPr="00144091">
        <w:rPr>
          <w:rFonts w:ascii="Times New Roman" w:hAnsi="Times New Roman" w:cs="Times New Roman"/>
          <w:color w:val="000000"/>
        </w:rPr>
        <w:t>promot</w:t>
      </w:r>
      <w:r w:rsidR="00AD7FCF" w:rsidRPr="00144091">
        <w:rPr>
          <w:rFonts w:ascii="Times New Roman" w:hAnsi="Times New Roman" w:cs="Times New Roman"/>
          <w:color w:val="000000"/>
        </w:rPr>
        <w:t>ing</w:t>
      </w:r>
      <w:r w:rsidR="008B6E2B" w:rsidRPr="00144091">
        <w:rPr>
          <w:rFonts w:ascii="Times New Roman" w:hAnsi="Times New Roman" w:cs="Times New Roman"/>
          <w:color w:val="000000"/>
        </w:rPr>
        <w:t xml:space="preserve"> their </w:t>
      </w:r>
      <w:r w:rsidR="00AD7FCF" w:rsidRPr="00144091">
        <w:rPr>
          <w:rFonts w:ascii="Times New Roman" w:hAnsi="Times New Roman" w:cs="Times New Roman"/>
          <w:color w:val="000000"/>
        </w:rPr>
        <w:t xml:space="preserve">widespread deployment across multiple </w:t>
      </w:r>
      <w:r w:rsidR="00726444" w:rsidRPr="00144091">
        <w:rPr>
          <w:rFonts w:ascii="Times New Roman" w:hAnsi="Times New Roman" w:cs="Times New Roman"/>
          <w:color w:val="000000"/>
        </w:rPr>
        <w:t>markets</w:t>
      </w:r>
      <w:r w:rsidR="00AD7FCF" w:rsidRPr="00144091">
        <w:rPr>
          <w:rFonts w:ascii="Times New Roman" w:hAnsi="Times New Roman" w:cs="Times New Roman"/>
          <w:color w:val="000000"/>
        </w:rPr>
        <w:t>.</w:t>
      </w:r>
    </w:p>
    <w:bookmarkEnd w:id="31"/>
    <w:p w14:paraId="1A3B3849" w14:textId="40A12F2D" w:rsidR="00220036" w:rsidRPr="00144091" w:rsidRDefault="00220036" w:rsidP="00A96BEA"/>
    <w:p w14:paraId="23577C8E" w14:textId="4E4FBFF3" w:rsidR="00557235" w:rsidRPr="00144091" w:rsidRDefault="00557235" w:rsidP="004B486F">
      <w:pPr>
        <w:pStyle w:val="Titolo1"/>
        <w:spacing w:before="0" w:after="0"/>
        <w:jc w:val="both"/>
        <w:rPr>
          <w:szCs w:val="26"/>
        </w:rPr>
      </w:pPr>
      <w:bookmarkStart w:id="56" w:name="_Toc40180083"/>
      <w:r w:rsidRPr="00144091">
        <w:rPr>
          <w:szCs w:val="26"/>
        </w:rPr>
        <w:lastRenderedPageBreak/>
        <w:t>References</w:t>
      </w:r>
      <w:bookmarkEnd w:id="56"/>
    </w:p>
    <w:p w14:paraId="348C889A" w14:textId="00F7BDE3" w:rsidR="00457480" w:rsidRPr="00296AF8" w:rsidRDefault="00457480" w:rsidP="00296AF8">
      <w:pPr>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ACEE, 2018. The 2018 International Energy Efficiency Scorecard</w:t>
      </w:r>
    </w:p>
    <w:p w14:paraId="716AA930" w14:textId="383DC3C7" w:rsidR="004B486F" w:rsidRPr="00296AF8" w:rsidRDefault="00CA3FFC"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color w:val="000000"/>
          <w:sz w:val="20"/>
          <w:szCs w:val="20"/>
        </w:rPr>
        <w:fldChar w:fldCharType="begin"/>
      </w:r>
      <w:r w:rsidRPr="00296AF8">
        <w:rPr>
          <w:rFonts w:ascii="Times New Roman" w:hAnsi="Times New Roman" w:cs="Times New Roman"/>
          <w:color w:val="000000"/>
          <w:sz w:val="20"/>
          <w:szCs w:val="20"/>
        </w:rPr>
        <w:instrText xml:space="preserve"> BIBLIOGRAPHY  \l 1040 </w:instrText>
      </w:r>
      <w:r w:rsidRPr="00296AF8">
        <w:rPr>
          <w:rFonts w:ascii="Times New Roman" w:hAnsi="Times New Roman" w:cs="Times New Roman"/>
          <w:color w:val="000000"/>
          <w:sz w:val="20"/>
          <w:szCs w:val="20"/>
        </w:rPr>
        <w:fldChar w:fldCharType="separate"/>
      </w:r>
      <w:r w:rsidR="004B486F" w:rsidRPr="00296AF8">
        <w:rPr>
          <w:rFonts w:ascii="Times New Roman" w:hAnsi="Times New Roman" w:cs="Times New Roman"/>
          <w:sz w:val="20"/>
          <w:szCs w:val="20"/>
        </w:rPr>
        <w:t xml:space="preserve">ADA, 2009. Austrian Development Agency. </w:t>
      </w:r>
      <w:r w:rsidR="004B486F" w:rsidRPr="00296AF8">
        <w:rPr>
          <w:rFonts w:ascii="Times New Roman" w:hAnsi="Times New Roman" w:cs="Times New Roman"/>
          <w:i/>
          <w:iCs/>
          <w:sz w:val="20"/>
          <w:szCs w:val="20"/>
        </w:rPr>
        <w:t xml:space="preserve">Guidelines for Project and Programme Evaluations, </w:t>
      </w:r>
      <w:r w:rsidR="004B486F" w:rsidRPr="00296AF8">
        <w:rPr>
          <w:rFonts w:ascii="Times New Roman" w:hAnsi="Times New Roman" w:cs="Times New Roman"/>
          <w:sz w:val="20"/>
          <w:szCs w:val="20"/>
        </w:rPr>
        <w:t>pp. 1-48.</w:t>
      </w:r>
    </w:p>
    <w:p w14:paraId="23E98555" w14:textId="3C6E905D"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Akman, U., Okay E. &amp; Okay N., 2013. Current snapshot of theTurkish </w:t>
      </w:r>
      <w:r w:rsidR="00472950" w:rsidRPr="00296AF8">
        <w:rPr>
          <w:rFonts w:ascii="Times New Roman" w:hAnsi="Times New Roman" w:cs="Times New Roman"/>
          <w:sz w:val="20"/>
          <w:szCs w:val="20"/>
        </w:rPr>
        <w:t>ESCO</w:t>
      </w:r>
      <w:r w:rsidRPr="00296AF8">
        <w:rPr>
          <w:rFonts w:ascii="Times New Roman" w:hAnsi="Times New Roman" w:cs="Times New Roman"/>
          <w:sz w:val="20"/>
          <w:szCs w:val="20"/>
        </w:rPr>
        <w:t xml:space="preserve"> market. </w:t>
      </w:r>
      <w:r w:rsidRPr="00296AF8">
        <w:rPr>
          <w:rFonts w:ascii="Times New Roman" w:hAnsi="Times New Roman" w:cs="Times New Roman"/>
          <w:i/>
          <w:iCs/>
          <w:sz w:val="20"/>
          <w:szCs w:val="20"/>
        </w:rPr>
        <w:t xml:space="preserve">Energy Policy, </w:t>
      </w:r>
      <w:r w:rsidRPr="00296AF8">
        <w:rPr>
          <w:rFonts w:ascii="Times New Roman" w:hAnsi="Times New Roman" w:cs="Times New Roman"/>
          <w:sz w:val="20"/>
          <w:szCs w:val="20"/>
        </w:rPr>
        <w:t>60, pp. 106-115.</w:t>
      </w:r>
    </w:p>
    <w:p w14:paraId="50ACE120" w14:textId="3A21C425"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Backlund, S. &amp; Thollander, P., 2015. Impact after three years of the Swedish energy audit program. </w:t>
      </w:r>
      <w:r w:rsidRPr="00296AF8">
        <w:rPr>
          <w:rFonts w:ascii="Times New Roman" w:hAnsi="Times New Roman" w:cs="Times New Roman"/>
          <w:i/>
          <w:iCs/>
          <w:sz w:val="20"/>
          <w:szCs w:val="20"/>
        </w:rPr>
        <w:t xml:space="preserve">Energy, </w:t>
      </w:r>
      <w:r w:rsidRPr="00296AF8">
        <w:rPr>
          <w:rFonts w:ascii="Times New Roman" w:hAnsi="Times New Roman" w:cs="Times New Roman"/>
          <w:sz w:val="20"/>
          <w:szCs w:val="20"/>
        </w:rPr>
        <w:t>82, pp. 54-60.</w:t>
      </w:r>
    </w:p>
    <w:p w14:paraId="13455AE6"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Baxter, P. &amp; Jack, S., 2008. Qualitative Case Study Methodology: Study Design and Implementation for Novice Researchers. </w:t>
      </w:r>
      <w:r w:rsidRPr="00296AF8">
        <w:rPr>
          <w:rFonts w:ascii="Times New Roman" w:hAnsi="Times New Roman" w:cs="Times New Roman"/>
          <w:i/>
          <w:iCs/>
          <w:sz w:val="20"/>
          <w:szCs w:val="20"/>
        </w:rPr>
        <w:t xml:space="preserve">The qualitative report, </w:t>
      </w:r>
      <w:r w:rsidRPr="00296AF8">
        <w:rPr>
          <w:rFonts w:ascii="Times New Roman" w:hAnsi="Times New Roman" w:cs="Times New Roman"/>
          <w:sz w:val="20"/>
          <w:szCs w:val="20"/>
        </w:rPr>
        <w:t>13(4), pp. 544-559.</w:t>
      </w:r>
    </w:p>
    <w:p w14:paraId="66BCEDF6"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Behrens, W. &amp; Hawranek, P. M., 1991. Manual for the preparation of industrial feasibility studies. </w:t>
      </w:r>
      <w:r w:rsidRPr="00296AF8">
        <w:rPr>
          <w:rFonts w:ascii="Times New Roman" w:hAnsi="Times New Roman" w:cs="Times New Roman"/>
          <w:i/>
          <w:iCs/>
          <w:sz w:val="20"/>
          <w:szCs w:val="20"/>
        </w:rPr>
        <w:t xml:space="preserve">United Nations Industrial Development Organization, </w:t>
      </w:r>
      <w:r w:rsidRPr="00296AF8">
        <w:rPr>
          <w:rFonts w:ascii="Times New Roman" w:hAnsi="Times New Roman" w:cs="Times New Roman"/>
          <w:sz w:val="20"/>
          <w:szCs w:val="20"/>
        </w:rPr>
        <w:t>pp. 176-181.</w:t>
      </w:r>
    </w:p>
    <w:p w14:paraId="7901F059" w14:textId="14C63F1B" w:rsidR="004B486F" w:rsidRPr="00296AF8" w:rsidRDefault="004B486F" w:rsidP="00296AF8">
      <w:pPr>
        <w:pStyle w:val="Bibliografia"/>
        <w:spacing w:after="60" w:line="240" w:lineRule="auto"/>
        <w:jc w:val="both"/>
        <w:rPr>
          <w:rFonts w:ascii="Times New Roman" w:hAnsi="Times New Roman" w:cs="Times New Roman"/>
          <w:sz w:val="20"/>
          <w:szCs w:val="20"/>
        </w:rPr>
      </w:pPr>
      <w:r w:rsidRPr="0014239A">
        <w:rPr>
          <w:rFonts w:ascii="Times New Roman" w:hAnsi="Times New Roman" w:cs="Times New Roman"/>
          <w:sz w:val="20"/>
          <w:szCs w:val="20"/>
          <w:lang w:val="en-US"/>
        </w:rPr>
        <w:t>Bertoldi, P.</w:t>
      </w:r>
      <w:r w:rsidR="00214CB3" w:rsidRPr="0014239A">
        <w:rPr>
          <w:rFonts w:ascii="Times New Roman" w:hAnsi="Times New Roman" w:cs="Times New Roman"/>
          <w:sz w:val="20"/>
          <w:szCs w:val="20"/>
          <w:lang w:val="en-US"/>
        </w:rPr>
        <w:t>, Berrutto, V., De Renzio, M., Adnot, J., &amp; Vine, E.</w:t>
      </w:r>
      <w:r w:rsidRPr="0014239A">
        <w:rPr>
          <w:rFonts w:ascii="Times New Roman" w:hAnsi="Times New Roman" w:cs="Times New Roman"/>
          <w:sz w:val="20"/>
          <w:szCs w:val="20"/>
          <w:lang w:val="en-US"/>
        </w:rPr>
        <w:t xml:space="preserve">, 2003. </w:t>
      </w:r>
      <w:r w:rsidRPr="00296AF8">
        <w:rPr>
          <w:rFonts w:ascii="Times New Roman" w:hAnsi="Times New Roman" w:cs="Times New Roman"/>
          <w:sz w:val="20"/>
          <w:szCs w:val="20"/>
        </w:rPr>
        <w:t xml:space="preserve">How are EU </w:t>
      </w:r>
      <w:r w:rsidR="00472950" w:rsidRPr="00296AF8">
        <w:rPr>
          <w:rFonts w:ascii="Times New Roman" w:hAnsi="Times New Roman" w:cs="Times New Roman"/>
          <w:sz w:val="20"/>
          <w:szCs w:val="20"/>
        </w:rPr>
        <w:t>ESCO</w:t>
      </w:r>
      <w:r w:rsidRPr="00296AF8">
        <w:rPr>
          <w:rFonts w:ascii="Times New Roman" w:hAnsi="Times New Roman" w:cs="Times New Roman"/>
          <w:sz w:val="20"/>
          <w:szCs w:val="20"/>
        </w:rPr>
        <w:t xml:space="preserve">s behaving and how to create a real </w:t>
      </w:r>
      <w:r w:rsidR="00472950" w:rsidRPr="00296AF8">
        <w:rPr>
          <w:rFonts w:ascii="Times New Roman" w:hAnsi="Times New Roman" w:cs="Times New Roman"/>
          <w:sz w:val="20"/>
          <w:szCs w:val="20"/>
        </w:rPr>
        <w:t>ESCO</w:t>
      </w:r>
      <w:r w:rsidRPr="00296AF8">
        <w:rPr>
          <w:rFonts w:ascii="Times New Roman" w:hAnsi="Times New Roman" w:cs="Times New Roman"/>
          <w:sz w:val="20"/>
          <w:szCs w:val="20"/>
        </w:rPr>
        <w:t xml:space="preserve"> market?. </w:t>
      </w:r>
      <w:r w:rsidRPr="00296AF8">
        <w:rPr>
          <w:rFonts w:ascii="Times New Roman" w:hAnsi="Times New Roman" w:cs="Times New Roman"/>
          <w:i/>
          <w:iCs/>
          <w:sz w:val="20"/>
          <w:szCs w:val="20"/>
        </w:rPr>
        <w:t xml:space="preserve">Proceedings of the Summer Study Conference, ECEEE, </w:t>
      </w:r>
      <w:r w:rsidRPr="00296AF8">
        <w:rPr>
          <w:rFonts w:ascii="Times New Roman" w:hAnsi="Times New Roman" w:cs="Times New Roman"/>
          <w:sz w:val="20"/>
          <w:szCs w:val="20"/>
        </w:rPr>
        <w:t>2-7 June.</w:t>
      </w:r>
    </w:p>
    <w:p w14:paraId="5A6E7B72" w14:textId="1AB8D82C"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Bertoldi, P. &amp; Boza-Kiss, B., 2017. Analysis of barriers and drivers for the development of the </w:t>
      </w:r>
      <w:r w:rsidR="00472950" w:rsidRPr="00296AF8">
        <w:rPr>
          <w:rFonts w:ascii="Times New Roman" w:hAnsi="Times New Roman" w:cs="Times New Roman"/>
          <w:sz w:val="20"/>
          <w:szCs w:val="20"/>
        </w:rPr>
        <w:t>ESCO</w:t>
      </w:r>
      <w:r w:rsidRPr="00296AF8">
        <w:rPr>
          <w:rFonts w:ascii="Times New Roman" w:hAnsi="Times New Roman" w:cs="Times New Roman"/>
          <w:sz w:val="20"/>
          <w:szCs w:val="20"/>
        </w:rPr>
        <w:t xml:space="preserve"> markets in Europe. </w:t>
      </w:r>
      <w:r w:rsidRPr="00296AF8">
        <w:rPr>
          <w:rFonts w:ascii="Times New Roman" w:hAnsi="Times New Roman" w:cs="Times New Roman"/>
          <w:i/>
          <w:iCs/>
          <w:sz w:val="20"/>
          <w:szCs w:val="20"/>
        </w:rPr>
        <w:t xml:space="preserve">Energy Policy, </w:t>
      </w:r>
      <w:r w:rsidRPr="00296AF8">
        <w:rPr>
          <w:rFonts w:ascii="Times New Roman" w:hAnsi="Times New Roman" w:cs="Times New Roman"/>
          <w:sz w:val="20"/>
          <w:szCs w:val="20"/>
        </w:rPr>
        <w:t>Volume 107, pp. 345-355.</w:t>
      </w:r>
    </w:p>
    <w:p w14:paraId="5B829AA8" w14:textId="4049C75B"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Bertoldi, P., Boza-Kiss, B., Panev, S. &amp; Labanca, N., 2014. </w:t>
      </w:r>
      <w:r w:rsidR="00472950" w:rsidRPr="00296AF8">
        <w:rPr>
          <w:rFonts w:ascii="Times New Roman" w:hAnsi="Times New Roman" w:cs="Times New Roman"/>
          <w:sz w:val="20"/>
          <w:szCs w:val="20"/>
        </w:rPr>
        <w:t>ESCO</w:t>
      </w:r>
      <w:r w:rsidRPr="00296AF8">
        <w:rPr>
          <w:rFonts w:ascii="Times New Roman" w:hAnsi="Times New Roman" w:cs="Times New Roman"/>
          <w:sz w:val="20"/>
          <w:szCs w:val="20"/>
        </w:rPr>
        <w:t xml:space="preserve"> market report 2013. </w:t>
      </w:r>
      <w:r w:rsidRPr="00296AF8">
        <w:rPr>
          <w:rFonts w:ascii="Times New Roman" w:hAnsi="Times New Roman" w:cs="Times New Roman"/>
          <w:i/>
          <w:iCs/>
          <w:sz w:val="20"/>
          <w:szCs w:val="20"/>
        </w:rPr>
        <w:t xml:space="preserve">Publications Office of the European Union, </w:t>
      </w:r>
      <w:r w:rsidRPr="00296AF8">
        <w:rPr>
          <w:rFonts w:ascii="Times New Roman" w:hAnsi="Times New Roman" w:cs="Times New Roman"/>
          <w:sz w:val="20"/>
          <w:szCs w:val="20"/>
        </w:rPr>
        <w:t>pp. 1-310.</w:t>
      </w:r>
    </w:p>
    <w:p w14:paraId="3C73FB7E"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Bertoldi, P. &amp; Rezessy, S., 2005. Energy service companies in Europe. </w:t>
      </w:r>
      <w:r w:rsidRPr="00296AF8">
        <w:rPr>
          <w:rFonts w:ascii="Times New Roman" w:hAnsi="Times New Roman" w:cs="Times New Roman"/>
          <w:i/>
          <w:iCs/>
          <w:sz w:val="20"/>
          <w:szCs w:val="20"/>
        </w:rPr>
        <w:t xml:space="preserve">Publications Office of the European Union, </w:t>
      </w:r>
      <w:r w:rsidRPr="00296AF8">
        <w:rPr>
          <w:rFonts w:ascii="Times New Roman" w:hAnsi="Times New Roman" w:cs="Times New Roman"/>
          <w:sz w:val="20"/>
          <w:szCs w:val="20"/>
        </w:rPr>
        <w:t>pp. 1-72.</w:t>
      </w:r>
    </w:p>
    <w:p w14:paraId="4883F028"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Bertoldi, P. &amp; Rezessy, S., 2006. Tradable certificates for energy savings (white certificates). </w:t>
      </w:r>
      <w:r w:rsidRPr="00296AF8">
        <w:rPr>
          <w:rFonts w:ascii="Times New Roman" w:hAnsi="Times New Roman" w:cs="Times New Roman"/>
          <w:i/>
          <w:iCs/>
          <w:sz w:val="20"/>
          <w:szCs w:val="20"/>
        </w:rPr>
        <w:t xml:space="preserve">Publications Office of the European Union, </w:t>
      </w:r>
      <w:r w:rsidRPr="00296AF8">
        <w:rPr>
          <w:rFonts w:ascii="Times New Roman" w:hAnsi="Times New Roman" w:cs="Times New Roman"/>
          <w:sz w:val="20"/>
          <w:szCs w:val="20"/>
        </w:rPr>
        <w:t>pp. 1-122. Retrieved from https://ec.europa.eu/jrc/en/publication/eur-scientific-and-technical-research-reports/tradable-certificates-energy-savings-white-certificates-theory-and-practice.</w:t>
      </w:r>
    </w:p>
    <w:p w14:paraId="08A11124" w14:textId="7F5222ED"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lang w:val="it-IT"/>
        </w:rPr>
        <w:t xml:space="preserve">Bertoldi, P., Rezessy, S. &amp; Vine, E., 2006. </w:t>
      </w:r>
      <w:r w:rsidRPr="00296AF8">
        <w:rPr>
          <w:rFonts w:ascii="Times New Roman" w:hAnsi="Times New Roman" w:cs="Times New Roman"/>
          <w:sz w:val="20"/>
          <w:szCs w:val="20"/>
        </w:rPr>
        <w:t xml:space="preserve">Energy service companies in European countries: Current status and a strategy to foster their development. </w:t>
      </w:r>
      <w:r w:rsidRPr="00296AF8">
        <w:rPr>
          <w:rFonts w:ascii="Times New Roman" w:hAnsi="Times New Roman" w:cs="Times New Roman"/>
          <w:i/>
          <w:iCs/>
          <w:sz w:val="20"/>
          <w:szCs w:val="20"/>
        </w:rPr>
        <w:t xml:space="preserve">Energy Policy, </w:t>
      </w:r>
      <w:r w:rsidRPr="00296AF8">
        <w:rPr>
          <w:rFonts w:ascii="Times New Roman" w:hAnsi="Times New Roman" w:cs="Times New Roman"/>
          <w:sz w:val="20"/>
          <w:szCs w:val="20"/>
        </w:rPr>
        <w:t>34(14), pp. 1818-1832.</w:t>
      </w:r>
    </w:p>
    <w:p w14:paraId="0D12E233" w14:textId="5F839230" w:rsidR="005E54B0" w:rsidRPr="0014239A" w:rsidRDefault="005E54B0" w:rsidP="00296AF8">
      <w:pPr>
        <w:spacing w:after="60" w:line="240" w:lineRule="auto"/>
        <w:jc w:val="both"/>
        <w:rPr>
          <w:rFonts w:ascii="Times New Roman" w:hAnsi="Times New Roman" w:cs="Times New Roman"/>
          <w:sz w:val="20"/>
          <w:szCs w:val="20"/>
          <w:lang w:val="en-US"/>
        </w:rPr>
      </w:pPr>
      <w:r w:rsidRPr="00296AF8">
        <w:rPr>
          <w:rFonts w:ascii="Times New Roman" w:hAnsi="Times New Roman" w:cs="Times New Roman"/>
          <w:sz w:val="20"/>
          <w:szCs w:val="20"/>
          <w:lang w:val="en-US"/>
        </w:rPr>
        <w:t xml:space="preserve">Botelho, D. F., Dias, B. H., de Oliveira, L. W., Soares, T. A., Rezende, I., &amp; Sousa, T., 2021. </w:t>
      </w:r>
      <w:r w:rsidRPr="0014239A">
        <w:rPr>
          <w:rFonts w:ascii="Times New Roman" w:hAnsi="Times New Roman" w:cs="Times New Roman"/>
          <w:sz w:val="20"/>
          <w:szCs w:val="20"/>
          <w:lang w:val="en-US"/>
        </w:rPr>
        <w:t xml:space="preserve">Innovative business models as drivers for prosumers integration-Enablers and barriers. </w:t>
      </w:r>
      <w:r w:rsidRPr="0014239A">
        <w:rPr>
          <w:rFonts w:ascii="Times New Roman" w:hAnsi="Times New Roman" w:cs="Times New Roman"/>
          <w:i/>
          <w:iCs/>
          <w:sz w:val="20"/>
          <w:szCs w:val="20"/>
          <w:lang w:val="en-US"/>
        </w:rPr>
        <w:t>Renewable and Sustainable Energy Reviews</w:t>
      </w:r>
      <w:r w:rsidRPr="0014239A">
        <w:rPr>
          <w:rFonts w:ascii="Times New Roman" w:hAnsi="Times New Roman" w:cs="Times New Roman"/>
          <w:sz w:val="20"/>
          <w:szCs w:val="20"/>
          <w:lang w:val="en-US"/>
        </w:rPr>
        <w:t>, 144.</w:t>
      </w:r>
    </w:p>
    <w:p w14:paraId="261B470E"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14239A">
        <w:rPr>
          <w:rFonts w:ascii="Times New Roman" w:hAnsi="Times New Roman" w:cs="Times New Roman"/>
          <w:sz w:val="20"/>
          <w:szCs w:val="20"/>
          <w:lang w:val="en-US"/>
        </w:rPr>
        <w:t>Boza-Kiss, B., Bertoldi, P. &amp; Economidou, M</w:t>
      </w:r>
      <w:r w:rsidRPr="00296AF8">
        <w:rPr>
          <w:rFonts w:ascii="Times New Roman" w:hAnsi="Times New Roman" w:cs="Times New Roman"/>
          <w:sz w:val="20"/>
          <w:szCs w:val="20"/>
        </w:rPr>
        <w:t xml:space="preserve">., 2017. Energy Service Companies in the EU: Status review and recommendations for further market development with a focus on Energy Performance Contracting. </w:t>
      </w:r>
      <w:r w:rsidRPr="00296AF8">
        <w:rPr>
          <w:rFonts w:ascii="Times New Roman" w:hAnsi="Times New Roman" w:cs="Times New Roman"/>
          <w:i/>
          <w:iCs/>
          <w:sz w:val="20"/>
          <w:szCs w:val="20"/>
        </w:rPr>
        <w:t xml:space="preserve">Publications Office of the European Union, </w:t>
      </w:r>
      <w:r w:rsidRPr="00296AF8">
        <w:rPr>
          <w:rFonts w:ascii="Times New Roman" w:hAnsi="Times New Roman" w:cs="Times New Roman"/>
          <w:sz w:val="20"/>
          <w:szCs w:val="20"/>
        </w:rPr>
        <w:t>pp. 1-218.</w:t>
      </w:r>
    </w:p>
    <w:p w14:paraId="01A68DA3" w14:textId="6E9376B3" w:rsidR="00E9651E" w:rsidRPr="00296AF8" w:rsidRDefault="00E9651E" w:rsidP="00296AF8">
      <w:pPr>
        <w:pStyle w:val="Bibliografia"/>
        <w:spacing w:after="60" w:line="240" w:lineRule="auto"/>
        <w:jc w:val="both"/>
        <w:rPr>
          <w:rFonts w:ascii="Times New Roman" w:hAnsi="Times New Roman" w:cs="Times New Roman"/>
          <w:sz w:val="20"/>
          <w:szCs w:val="20"/>
        </w:rPr>
      </w:pPr>
      <w:r w:rsidRPr="0014239A">
        <w:rPr>
          <w:rFonts w:ascii="Times New Roman" w:hAnsi="Times New Roman" w:cs="Times New Roman"/>
          <w:sz w:val="20"/>
          <w:szCs w:val="20"/>
          <w:lang w:val="en-US"/>
        </w:rPr>
        <w:t>Cagno, E., Worrell, E., Trianni, A.</w:t>
      </w:r>
      <w:r w:rsidR="00214CB3" w:rsidRPr="0014239A">
        <w:rPr>
          <w:rFonts w:ascii="Times New Roman" w:hAnsi="Times New Roman" w:cs="Times New Roman"/>
          <w:sz w:val="20"/>
          <w:szCs w:val="20"/>
          <w:lang w:val="en-US"/>
        </w:rPr>
        <w:t xml:space="preserve"> &amp;</w:t>
      </w:r>
      <w:r w:rsidRPr="0014239A">
        <w:rPr>
          <w:rFonts w:ascii="Times New Roman" w:hAnsi="Times New Roman" w:cs="Times New Roman"/>
          <w:sz w:val="20"/>
          <w:szCs w:val="20"/>
          <w:lang w:val="en-US"/>
        </w:rPr>
        <w:t xml:space="preserve"> Pugliese, G., 2013. </w:t>
      </w:r>
      <w:r w:rsidRPr="00296AF8">
        <w:rPr>
          <w:rFonts w:ascii="Times New Roman" w:hAnsi="Times New Roman" w:cs="Times New Roman"/>
          <w:sz w:val="20"/>
          <w:szCs w:val="20"/>
        </w:rPr>
        <w:t xml:space="preserve">A novel approach </w:t>
      </w:r>
      <w:r w:rsidR="00153871" w:rsidRPr="00296AF8">
        <w:rPr>
          <w:rFonts w:ascii="Times New Roman" w:hAnsi="Times New Roman" w:cs="Times New Roman"/>
          <w:sz w:val="20"/>
          <w:szCs w:val="20"/>
        </w:rPr>
        <w:t>for</w:t>
      </w:r>
      <w:r w:rsidRPr="00296AF8">
        <w:rPr>
          <w:rFonts w:ascii="Times New Roman" w:hAnsi="Times New Roman" w:cs="Times New Roman"/>
          <w:sz w:val="20"/>
          <w:szCs w:val="20"/>
        </w:rPr>
        <w:t xml:space="preserve"> barriers </w:t>
      </w:r>
      <w:r w:rsidR="00153871" w:rsidRPr="00296AF8">
        <w:rPr>
          <w:rFonts w:ascii="Times New Roman" w:hAnsi="Times New Roman" w:cs="Times New Roman"/>
          <w:sz w:val="20"/>
          <w:szCs w:val="20"/>
        </w:rPr>
        <w:t xml:space="preserve">to industrial energy efficiency. </w:t>
      </w:r>
      <w:r w:rsidR="00153871" w:rsidRPr="00296AF8">
        <w:rPr>
          <w:rFonts w:ascii="Times New Roman" w:hAnsi="Times New Roman" w:cs="Times New Roman"/>
          <w:i/>
          <w:iCs/>
          <w:sz w:val="20"/>
          <w:szCs w:val="20"/>
        </w:rPr>
        <w:t>Renewable and Sustainable Energy Reviews</w:t>
      </w:r>
      <w:r w:rsidR="00153871" w:rsidRPr="00296AF8">
        <w:rPr>
          <w:rFonts w:ascii="Times New Roman" w:hAnsi="Times New Roman" w:cs="Times New Roman"/>
          <w:sz w:val="20"/>
          <w:szCs w:val="20"/>
        </w:rPr>
        <w:t xml:space="preserve">, </w:t>
      </w:r>
      <w:r w:rsidR="00352EC0" w:rsidRPr="00296AF8">
        <w:rPr>
          <w:rFonts w:ascii="Times New Roman" w:hAnsi="Times New Roman" w:cs="Times New Roman"/>
          <w:sz w:val="20"/>
          <w:szCs w:val="20"/>
        </w:rPr>
        <w:t>19, pp. 290-308.</w:t>
      </w:r>
    </w:p>
    <w:p w14:paraId="7F81A7AB" w14:textId="3A419965"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Carley, S., 2012. Energy Demand-Side Management: New Perspectives for a New Era. </w:t>
      </w:r>
      <w:r w:rsidRPr="00296AF8">
        <w:rPr>
          <w:rFonts w:ascii="Times New Roman" w:hAnsi="Times New Roman" w:cs="Times New Roman"/>
          <w:i/>
          <w:iCs/>
          <w:sz w:val="20"/>
          <w:szCs w:val="20"/>
        </w:rPr>
        <w:t xml:space="preserve">Journal of Policy Analysis and Management, </w:t>
      </w:r>
      <w:r w:rsidRPr="00296AF8">
        <w:rPr>
          <w:rFonts w:ascii="Times New Roman" w:hAnsi="Times New Roman" w:cs="Times New Roman"/>
          <w:sz w:val="20"/>
          <w:szCs w:val="20"/>
        </w:rPr>
        <w:t>31(1), pp. 6-32.</w:t>
      </w:r>
    </w:p>
    <w:p w14:paraId="2C0A452E" w14:textId="66655501" w:rsidR="004B486F" w:rsidRPr="00296AF8" w:rsidRDefault="00214CB3"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Carvallo, J. P., Murphy, S. P., Stuart, E., Larsen, P. H., &amp; Goldman, C.</w:t>
      </w:r>
      <w:r w:rsidR="004B486F" w:rsidRPr="00296AF8">
        <w:rPr>
          <w:rFonts w:ascii="Times New Roman" w:hAnsi="Times New Roman" w:cs="Times New Roman"/>
          <w:sz w:val="20"/>
          <w:szCs w:val="20"/>
        </w:rPr>
        <w:t xml:space="preserve">, 2019. Evaluating project level investment trends for the U.S. </w:t>
      </w:r>
      <w:r w:rsidR="00472950" w:rsidRPr="00296AF8">
        <w:rPr>
          <w:rFonts w:ascii="Times New Roman" w:hAnsi="Times New Roman" w:cs="Times New Roman"/>
          <w:sz w:val="20"/>
          <w:szCs w:val="20"/>
        </w:rPr>
        <w:t>ESCO</w:t>
      </w:r>
      <w:r w:rsidR="004B486F" w:rsidRPr="00296AF8">
        <w:rPr>
          <w:rFonts w:ascii="Times New Roman" w:hAnsi="Times New Roman" w:cs="Times New Roman"/>
          <w:sz w:val="20"/>
          <w:szCs w:val="20"/>
        </w:rPr>
        <w:t xml:space="preserve"> industry: 1990–2017. </w:t>
      </w:r>
      <w:r w:rsidR="004B486F" w:rsidRPr="00296AF8">
        <w:rPr>
          <w:rFonts w:ascii="Times New Roman" w:hAnsi="Times New Roman" w:cs="Times New Roman"/>
          <w:i/>
          <w:iCs/>
          <w:sz w:val="20"/>
          <w:szCs w:val="20"/>
        </w:rPr>
        <w:t xml:space="preserve">Energy Policy, </w:t>
      </w:r>
      <w:r w:rsidR="004B486F" w:rsidRPr="00296AF8">
        <w:rPr>
          <w:rFonts w:ascii="Times New Roman" w:hAnsi="Times New Roman" w:cs="Times New Roman"/>
          <w:sz w:val="20"/>
          <w:szCs w:val="20"/>
        </w:rPr>
        <w:t>130, pp. 139-161.</w:t>
      </w:r>
    </w:p>
    <w:p w14:paraId="210CCB82"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Chamberlin, J. H. &amp; Herman, P. M., 1996. How much DSM is really there?: A market perspective. </w:t>
      </w:r>
      <w:r w:rsidRPr="00296AF8">
        <w:rPr>
          <w:rFonts w:ascii="Times New Roman" w:hAnsi="Times New Roman" w:cs="Times New Roman"/>
          <w:i/>
          <w:iCs/>
          <w:sz w:val="20"/>
          <w:szCs w:val="20"/>
        </w:rPr>
        <w:t xml:space="preserve">Energy Policy, </w:t>
      </w:r>
      <w:r w:rsidRPr="00296AF8">
        <w:rPr>
          <w:rFonts w:ascii="Times New Roman" w:hAnsi="Times New Roman" w:cs="Times New Roman"/>
          <w:sz w:val="20"/>
          <w:szCs w:val="20"/>
        </w:rPr>
        <w:t>24(4), pp. 323-330.</w:t>
      </w:r>
    </w:p>
    <w:p w14:paraId="02E7ECE2"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Change Best, 2012. Energy Efficiency Services Good Practice Business Models and Successful Market Developments. </w:t>
      </w:r>
      <w:r w:rsidRPr="00296AF8">
        <w:rPr>
          <w:rFonts w:ascii="Times New Roman" w:hAnsi="Times New Roman" w:cs="Times New Roman"/>
          <w:i/>
          <w:iCs/>
          <w:sz w:val="20"/>
          <w:szCs w:val="20"/>
        </w:rPr>
        <w:t xml:space="preserve">Intelligent Energy Europe, </w:t>
      </w:r>
      <w:r w:rsidRPr="00296AF8">
        <w:rPr>
          <w:rFonts w:ascii="Times New Roman" w:hAnsi="Times New Roman" w:cs="Times New Roman"/>
          <w:sz w:val="20"/>
          <w:szCs w:val="20"/>
        </w:rPr>
        <w:t>pp. 1-36. Retrieved from https://wupperinst.org/uploads/tx_wupperinst/ChangeBest_brochure_en.pdf.</w:t>
      </w:r>
    </w:p>
    <w:p w14:paraId="4C66F8A3" w14:textId="670C80BA" w:rsidR="0051483C" w:rsidRPr="00296AF8" w:rsidRDefault="0051483C"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Chichulina, K., &amp; Skryl, V.</w:t>
      </w:r>
      <w:r w:rsidR="009E28B5" w:rsidRPr="00296AF8">
        <w:rPr>
          <w:rFonts w:ascii="Times New Roman" w:hAnsi="Times New Roman" w:cs="Times New Roman"/>
          <w:sz w:val="20"/>
          <w:szCs w:val="20"/>
        </w:rPr>
        <w:t xml:space="preserve">, </w:t>
      </w:r>
      <w:r w:rsidRPr="00296AF8">
        <w:rPr>
          <w:rFonts w:ascii="Times New Roman" w:hAnsi="Times New Roman" w:cs="Times New Roman"/>
          <w:sz w:val="20"/>
          <w:szCs w:val="20"/>
        </w:rPr>
        <w:t>2020. Energy Service Companies Are an Effective Tool for Financing Energy-Efficient Projects. International Journal of Management, 11(5).</w:t>
      </w:r>
    </w:p>
    <w:p w14:paraId="1677457D" w14:textId="645C84FE"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Cullen, J. M. &amp; Allwood, J. M., 2010. The efficient use of energy: Tracing the global flow of energy from fuel to service. </w:t>
      </w:r>
      <w:r w:rsidRPr="00296AF8">
        <w:rPr>
          <w:rFonts w:ascii="Times New Roman" w:hAnsi="Times New Roman" w:cs="Times New Roman"/>
          <w:i/>
          <w:iCs/>
          <w:sz w:val="20"/>
          <w:szCs w:val="20"/>
        </w:rPr>
        <w:t xml:space="preserve">Energy Policy, </w:t>
      </w:r>
      <w:r w:rsidRPr="00296AF8">
        <w:rPr>
          <w:rFonts w:ascii="Times New Roman" w:hAnsi="Times New Roman" w:cs="Times New Roman"/>
          <w:sz w:val="20"/>
          <w:szCs w:val="20"/>
        </w:rPr>
        <w:t>38(1), pp. 75-81.</w:t>
      </w:r>
    </w:p>
    <w:p w14:paraId="78B18667" w14:textId="1516D490"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Czakó, V., 2012. Evolution of Hungarian residential energy efficiency support programmes: road to and operation under the Green Investment Scheme. </w:t>
      </w:r>
      <w:r w:rsidRPr="00296AF8">
        <w:rPr>
          <w:rFonts w:ascii="Times New Roman" w:hAnsi="Times New Roman" w:cs="Times New Roman"/>
          <w:i/>
          <w:iCs/>
          <w:sz w:val="20"/>
          <w:szCs w:val="20"/>
        </w:rPr>
        <w:t xml:space="preserve">Energy Efficiency, </w:t>
      </w:r>
      <w:r w:rsidRPr="00296AF8">
        <w:rPr>
          <w:rFonts w:ascii="Times New Roman" w:hAnsi="Times New Roman" w:cs="Times New Roman"/>
          <w:sz w:val="20"/>
          <w:szCs w:val="20"/>
        </w:rPr>
        <w:t>5(2), pp. 163-178.</w:t>
      </w:r>
    </w:p>
    <w:p w14:paraId="3EFC5FCD" w14:textId="21CDC540" w:rsidR="0040702B" w:rsidRPr="00296AF8" w:rsidRDefault="0040702B" w:rsidP="00296AF8">
      <w:pPr>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Danish, M. S. S., Elsayed, M. E. L., Ahmadi, M., Senjyu, T., Karimy, H., &amp; Zaheb, H.</w:t>
      </w:r>
      <w:r w:rsidR="009E28B5" w:rsidRPr="00296AF8">
        <w:rPr>
          <w:rFonts w:ascii="Times New Roman" w:hAnsi="Times New Roman" w:cs="Times New Roman"/>
          <w:sz w:val="20"/>
          <w:szCs w:val="20"/>
        </w:rPr>
        <w:t xml:space="preserve">, </w:t>
      </w:r>
      <w:r w:rsidRPr="00296AF8">
        <w:rPr>
          <w:rFonts w:ascii="Times New Roman" w:hAnsi="Times New Roman" w:cs="Times New Roman"/>
          <w:sz w:val="20"/>
          <w:szCs w:val="20"/>
        </w:rPr>
        <w:t xml:space="preserve">2020. A strategic-integrated approach for sustainable energy deployment. </w:t>
      </w:r>
      <w:r w:rsidRPr="00296AF8">
        <w:rPr>
          <w:rFonts w:ascii="Times New Roman" w:hAnsi="Times New Roman" w:cs="Times New Roman"/>
          <w:i/>
          <w:iCs/>
          <w:sz w:val="20"/>
          <w:szCs w:val="20"/>
        </w:rPr>
        <w:t>Energy Reports</w:t>
      </w:r>
      <w:r w:rsidRPr="00296AF8">
        <w:rPr>
          <w:rFonts w:ascii="Times New Roman" w:hAnsi="Times New Roman" w:cs="Times New Roman"/>
          <w:sz w:val="20"/>
          <w:szCs w:val="20"/>
        </w:rPr>
        <w:t xml:space="preserve">, 6, </w:t>
      </w:r>
      <w:r w:rsidR="009E28B5" w:rsidRPr="00296AF8">
        <w:rPr>
          <w:rFonts w:ascii="Times New Roman" w:hAnsi="Times New Roman" w:cs="Times New Roman"/>
          <w:sz w:val="20"/>
          <w:szCs w:val="20"/>
        </w:rPr>
        <w:t xml:space="preserve">pp. </w:t>
      </w:r>
      <w:r w:rsidRPr="00296AF8">
        <w:rPr>
          <w:rFonts w:ascii="Times New Roman" w:hAnsi="Times New Roman" w:cs="Times New Roman"/>
          <w:sz w:val="20"/>
          <w:szCs w:val="20"/>
        </w:rPr>
        <w:t>40-44.</w:t>
      </w:r>
    </w:p>
    <w:p w14:paraId="27E54486" w14:textId="75D672BB" w:rsidR="000B2EE8" w:rsidRPr="00296AF8" w:rsidRDefault="000B2EE8" w:rsidP="00296AF8">
      <w:pPr>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Deng, Q., Jiang, X., Zhang, L., &amp; Cui, Q., 2015. Making optimal investment decisions for energy service companies under uncertainty: A case study. </w:t>
      </w:r>
      <w:r w:rsidRPr="00296AF8">
        <w:rPr>
          <w:rFonts w:ascii="Times New Roman" w:hAnsi="Times New Roman" w:cs="Times New Roman"/>
          <w:i/>
          <w:iCs/>
          <w:sz w:val="20"/>
          <w:szCs w:val="20"/>
        </w:rPr>
        <w:t>Energy</w:t>
      </w:r>
      <w:r w:rsidRPr="00296AF8">
        <w:rPr>
          <w:rFonts w:ascii="Times New Roman" w:hAnsi="Times New Roman" w:cs="Times New Roman"/>
          <w:sz w:val="20"/>
          <w:szCs w:val="20"/>
        </w:rPr>
        <w:t>, 88, pp. 234-243.</w:t>
      </w:r>
    </w:p>
    <w:p w14:paraId="4D7E24E3" w14:textId="1A9319BD"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EED, 2013. </w:t>
      </w:r>
      <w:r w:rsidRPr="00296AF8">
        <w:rPr>
          <w:rFonts w:ascii="Times New Roman" w:hAnsi="Times New Roman" w:cs="Times New Roman"/>
          <w:i/>
          <w:iCs/>
          <w:sz w:val="20"/>
          <w:szCs w:val="20"/>
        </w:rPr>
        <w:t xml:space="preserve">Energy Efficiency Directive, Online Guide for Strong Implementation; The Coalition of Energy Savings. </w:t>
      </w:r>
      <w:r w:rsidRPr="00296AF8">
        <w:rPr>
          <w:rFonts w:ascii="Times New Roman" w:hAnsi="Times New Roman" w:cs="Times New Roman"/>
          <w:sz w:val="20"/>
          <w:szCs w:val="20"/>
        </w:rPr>
        <w:t xml:space="preserve">[Online] Available at: </w:t>
      </w:r>
      <w:r w:rsidRPr="00296AF8">
        <w:rPr>
          <w:rFonts w:ascii="Times New Roman" w:hAnsi="Times New Roman" w:cs="Times New Roman"/>
          <w:sz w:val="20"/>
          <w:szCs w:val="20"/>
          <w:u w:val="single"/>
        </w:rPr>
        <w:t>http://eedguidebook.energycoalition.eu/energy-audits.html</w:t>
      </w:r>
    </w:p>
    <w:p w14:paraId="7B5A01E3"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EIA, 2016. Energy Information Administration. </w:t>
      </w:r>
      <w:r w:rsidRPr="00296AF8">
        <w:rPr>
          <w:rFonts w:ascii="Times New Roman" w:hAnsi="Times New Roman" w:cs="Times New Roman"/>
          <w:i/>
          <w:iCs/>
          <w:sz w:val="20"/>
          <w:szCs w:val="20"/>
        </w:rPr>
        <w:t xml:space="preserve">International Energy Outlook 2016 with projections to 2040, </w:t>
      </w:r>
      <w:r w:rsidRPr="00296AF8">
        <w:rPr>
          <w:rFonts w:ascii="Times New Roman" w:hAnsi="Times New Roman" w:cs="Times New Roman"/>
          <w:sz w:val="20"/>
          <w:szCs w:val="20"/>
        </w:rPr>
        <w:t>pp. 1-290. Retrieved from www.eia.gov/forecasts/ieo.</w:t>
      </w:r>
    </w:p>
    <w:p w14:paraId="4707511C"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lastRenderedPageBreak/>
        <w:t xml:space="preserve">EIA, 2019. Energy Information Administration. </w:t>
      </w:r>
      <w:r w:rsidRPr="00296AF8">
        <w:rPr>
          <w:rFonts w:ascii="Times New Roman" w:hAnsi="Times New Roman" w:cs="Times New Roman"/>
          <w:i/>
          <w:iCs/>
          <w:sz w:val="20"/>
          <w:szCs w:val="20"/>
        </w:rPr>
        <w:t xml:space="preserve">International Energy Outlook 2019, </w:t>
      </w:r>
      <w:r w:rsidRPr="00296AF8">
        <w:rPr>
          <w:rFonts w:ascii="Times New Roman" w:hAnsi="Times New Roman" w:cs="Times New Roman"/>
          <w:sz w:val="20"/>
          <w:szCs w:val="20"/>
        </w:rPr>
        <w:t>pp. 1-85. Retrieved from https://www.eia.gov/outlooks/ieo/.</w:t>
      </w:r>
    </w:p>
    <w:p w14:paraId="7EBF6B85" w14:textId="4E64A4D6" w:rsidR="004B486F" w:rsidRPr="00296AF8" w:rsidRDefault="004B486F" w:rsidP="00296AF8">
      <w:pPr>
        <w:pStyle w:val="Bibliografia"/>
        <w:spacing w:after="60" w:line="240" w:lineRule="auto"/>
        <w:jc w:val="both"/>
        <w:rPr>
          <w:rFonts w:ascii="Times New Roman" w:hAnsi="Times New Roman" w:cs="Times New Roman"/>
          <w:sz w:val="20"/>
          <w:szCs w:val="20"/>
          <w:lang w:val="it-IT"/>
        </w:rPr>
      </w:pPr>
      <w:r w:rsidRPr="00296AF8">
        <w:rPr>
          <w:rFonts w:ascii="Times New Roman" w:hAnsi="Times New Roman" w:cs="Times New Roman"/>
          <w:sz w:val="20"/>
          <w:szCs w:val="20"/>
        </w:rPr>
        <w:t xml:space="preserve">Energy &amp; Strategy group, 2019. Energy Efficiency report, Le Sfide dello Smart Manufacturing per </w:t>
      </w:r>
      <w:r w:rsidR="00472950" w:rsidRPr="00296AF8">
        <w:rPr>
          <w:rFonts w:ascii="Times New Roman" w:hAnsi="Times New Roman" w:cs="Times New Roman"/>
          <w:sz w:val="20"/>
          <w:szCs w:val="20"/>
        </w:rPr>
        <w:t>ESCO</w:t>
      </w:r>
      <w:r w:rsidRPr="00296AF8">
        <w:rPr>
          <w:rFonts w:ascii="Times New Roman" w:hAnsi="Times New Roman" w:cs="Times New Roman"/>
          <w:sz w:val="20"/>
          <w:szCs w:val="20"/>
        </w:rPr>
        <w:t xml:space="preserve"> and Utilities. </w:t>
      </w:r>
      <w:r w:rsidRPr="00296AF8">
        <w:rPr>
          <w:rFonts w:ascii="Times New Roman" w:hAnsi="Times New Roman" w:cs="Times New Roman"/>
          <w:i/>
          <w:iCs/>
          <w:sz w:val="20"/>
          <w:szCs w:val="20"/>
          <w:lang w:val="it-IT"/>
        </w:rPr>
        <w:t xml:space="preserve">Politecnico di Milano, </w:t>
      </w:r>
      <w:r w:rsidRPr="00296AF8">
        <w:rPr>
          <w:rFonts w:ascii="Times New Roman" w:hAnsi="Times New Roman" w:cs="Times New Roman"/>
          <w:sz w:val="20"/>
          <w:szCs w:val="20"/>
          <w:lang w:val="it-IT"/>
        </w:rPr>
        <w:t>pp. 1-298. Retrieved from http://www.energystrategy.it/.</w:t>
      </w:r>
    </w:p>
    <w:p w14:paraId="108CD10B" w14:textId="750CB87A"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Eurocontract, 2007. Certification, qualification schemes and networks for </w:t>
      </w:r>
      <w:r w:rsidR="00472950" w:rsidRPr="00296AF8">
        <w:rPr>
          <w:rFonts w:ascii="Times New Roman" w:hAnsi="Times New Roman" w:cs="Times New Roman"/>
          <w:sz w:val="20"/>
          <w:szCs w:val="20"/>
        </w:rPr>
        <w:t>ESCO</w:t>
      </w:r>
      <w:r w:rsidRPr="00296AF8">
        <w:rPr>
          <w:rFonts w:ascii="Times New Roman" w:hAnsi="Times New Roman" w:cs="Times New Roman"/>
          <w:sz w:val="20"/>
          <w:szCs w:val="20"/>
        </w:rPr>
        <w:t xml:space="preserve">s. </w:t>
      </w:r>
      <w:r w:rsidRPr="00296AF8">
        <w:rPr>
          <w:rFonts w:ascii="Times New Roman" w:hAnsi="Times New Roman" w:cs="Times New Roman"/>
          <w:i/>
          <w:iCs/>
          <w:sz w:val="20"/>
          <w:szCs w:val="20"/>
        </w:rPr>
        <w:t xml:space="preserve">Developed within the framework of the IEE project Eurocontract. Berliner Energieagentur GmbH and FIRE., </w:t>
      </w:r>
      <w:r w:rsidRPr="00296AF8">
        <w:rPr>
          <w:rFonts w:ascii="Times New Roman" w:hAnsi="Times New Roman" w:cs="Times New Roman"/>
          <w:sz w:val="20"/>
          <w:szCs w:val="20"/>
        </w:rPr>
        <w:t>pp. 1-45. Retrieved from</w:t>
      </w:r>
      <w:r w:rsidRPr="00296AF8">
        <w:rPr>
          <w:rFonts w:ascii="Times New Roman" w:hAnsi="Times New Roman" w:cs="Times New Roman"/>
          <w:sz w:val="20"/>
          <w:szCs w:val="20"/>
        </w:rPr>
        <w:br/>
        <w:t>https://ec.europa.eu/energy/intelligent/projects/sites/iee-projects/files/projects/documents/eurocontract_qacs_and_networks_for_</w:t>
      </w:r>
      <w:r w:rsidR="00472950" w:rsidRPr="00296AF8">
        <w:rPr>
          <w:rFonts w:ascii="Times New Roman" w:hAnsi="Times New Roman" w:cs="Times New Roman"/>
          <w:sz w:val="20"/>
          <w:szCs w:val="20"/>
        </w:rPr>
        <w:t>ESCO</w:t>
      </w:r>
      <w:r w:rsidRPr="00296AF8">
        <w:rPr>
          <w:rFonts w:ascii="Times New Roman" w:hAnsi="Times New Roman" w:cs="Times New Roman"/>
          <w:sz w:val="20"/>
          <w:szCs w:val="20"/>
        </w:rPr>
        <w:t>s_en.pdf.</w:t>
      </w:r>
    </w:p>
    <w:p w14:paraId="040E09C0" w14:textId="060EB516" w:rsidR="00296AF8" w:rsidRPr="00296AF8" w:rsidRDefault="00296AF8" w:rsidP="00296AF8">
      <w:pPr>
        <w:pStyle w:val="Titolo1"/>
        <w:numPr>
          <w:ilvl w:val="0"/>
          <w:numId w:val="0"/>
        </w:numPr>
        <w:shd w:val="clear" w:color="auto" w:fill="FFFFFF"/>
        <w:spacing w:before="0" w:after="60" w:line="240" w:lineRule="auto"/>
        <w:jc w:val="both"/>
        <w:rPr>
          <w:rFonts w:ascii="Times New Roman" w:eastAsia="Times New Roman" w:hAnsi="Times New Roman" w:cs="Times New Roman"/>
          <w:b w:val="0"/>
          <w:color w:val="336699"/>
          <w:kern w:val="36"/>
          <w:sz w:val="20"/>
          <w:szCs w:val="20"/>
          <w:lang w:val="en-US" w:eastAsia="it-IT"/>
        </w:rPr>
      </w:pPr>
      <w:r w:rsidRPr="00296AF8">
        <w:rPr>
          <w:rFonts w:ascii="Times New Roman" w:eastAsiaTheme="minorHAnsi" w:hAnsi="Times New Roman" w:cs="Times New Roman"/>
          <w:b w:val="0"/>
          <w:sz w:val="20"/>
          <w:szCs w:val="20"/>
        </w:rPr>
        <w:t>European Commission, 2021. Energy Service Companies (ESCos). Available at: https://e3p.jrc.ec.europa.eu/node/190</w:t>
      </w:r>
    </w:p>
    <w:p w14:paraId="053C5310"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European Commission, 2006. </w:t>
      </w:r>
      <w:r w:rsidRPr="00296AF8">
        <w:rPr>
          <w:rFonts w:ascii="Times New Roman" w:hAnsi="Times New Roman" w:cs="Times New Roman"/>
          <w:i/>
          <w:iCs/>
          <w:sz w:val="20"/>
          <w:szCs w:val="20"/>
        </w:rPr>
        <w:t xml:space="preserve">Directive 2006/32/EC of the European Parliament of the Council of 5 April 2006 on energy end-use efficiency and energy servicies and repealing Council directive 93/76/EEC.. </w:t>
      </w:r>
      <w:r w:rsidRPr="00296AF8">
        <w:rPr>
          <w:rFonts w:ascii="Times New Roman" w:hAnsi="Times New Roman" w:cs="Times New Roman"/>
          <w:sz w:val="20"/>
          <w:szCs w:val="20"/>
        </w:rPr>
        <w:t xml:space="preserve">[Online] </w:t>
      </w:r>
      <w:r w:rsidRPr="00296AF8">
        <w:rPr>
          <w:rFonts w:ascii="Times New Roman" w:hAnsi="Times New Roman" w:cs="Times New Roman"/>
          <w:sz w:val="20"/>
          <w:szCs w:val="20"/>
        </w:rPr>
        <w:br/>
        <w:t xml:space="preserve">Available at: </w:t>
      </w:r>
      <w:r w:rsidRPr="00296AF8">
        <w:rPr>
          <w:rFonts w:ascii="Times New Roman" w:hAnsi="Times New Roman" w:cs="Times New Roman"/>
          <w:sz w:val="20"/>
          <w:szCs w:val="20"/>
          <w:u w:val="single"/>
        </w:rPr>
        <w:t>https://eur-lex.europa.eu/legal-content/EN/ALL/?uri=CELEX%3A32006L0032</w:t>
      </w:r>
    </w:p>
    <w:p w14:paraId="764B4BE6" w14:textId="6C55BF01"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Eurostat, 2019a. </w:t>
      </w:r>
      <w:r w:rsidRPr="00296AF8">
        <w:rPr>
          <w:rFonts w:ascii="Times New Roman" w:hAnsi="Times New Roman" w:cs="Times New Roman"/>
          <w:i/>
          <w:iCs/>
          <w:sz w:val="20"/>
          <w:szCs w:val="20"/>
        </w:rPr>
        <w:t xml:space="preserve">Industrial production statistics. </w:t>
      </w:r>
      <w:r w:rsidRPr="00296AF8">
        <w:rPr>
          <w:rFonts w:ascii="Times New Roman" w:hAnsi="Times New Roman" w:cs="Times New Roman"/>
          <w:sz w:val="20"/>
          <w:szCs w:val="20"/>
        </w:rPr>
        <w:t xml:space="preserve">[Online] Available at: </w:t>
      </w:r>
      <w:r w:rsidRPr="00296AF8">
        <w:rPr>
          <w:rFonts w:ascii="Times New Roman" w:hAnsi="Times New Roman" w:cs="Times New Roman"/>
          <w:sz w:val="20"/>
          <w:szCs w:val="20"/>
          <w:u w:val="single"/>
        </w:rPr>
        <w:t>https://ec.europa.eu/eurostat/statistics-explained/index.php?title=Industrial_production_statistics#The_five_largest_manufacturing_activities</w:t>
      </w:r>
    </w:p>
    <w:p w14:paraId="41ABB482"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Eurostat, 2019b. </w:t>
      </w:r>
      <w:r w:rsidRPr="00296AF8">
        <w:rPr>
          <w:rFonts w:ascii="Times New Roman" w:hAnsi="Times New Roman" w:cs="Times New Roman"/>
          <w:i/>
          <w:iCs/>
          <w:sz w:val="20"/>
          <w:szCs w:val="20"/>
        </w:rPr>
        <w:t xml:space="preserve">Energy production and imports. </w:t>
      </w:r>
      <w:r w:rsidRPr="00296AF8">
        <w:rPr>
          <w:rFonts w:ascii="Times New Roman" w:hAnsi="Times New Roman" w:cs="Times New Roman"/>
          <w:sz w:val="20"/>
          <w:szCs w:val="20"/>
        </w:rPr>
        <w:t xml:space="preserve">[Online] </w:t>
      </w:r>
      <w:r w:rsidRPr="00296AF8">
        <w:rPr>
          <w:rFonts w:ascii="Times New Roman" w:hAnsi="Times New Roman" w:cs="Times New Roman"/>
          <w:sz w:val="20"/>
          <w:szCs w:val="20"/>
        </w:rPr>
        <w:br/>
        <w:t xml:space="preserve">Available at: </w:t>
      </w:r>
      <w:r w:rsidRPr="00296AF8">
        <w:rPr>
          <w:rFonts w:ascii="Times New Roman" w:hAnsi="Times New Roman" w:cs="Times New Roman"/>
          <w:sz w:val="20"/>
          <w:szCs w:val="20"/>
          <w:u w:val="single"/>
        </w:rPr>
        <w:t>https://ec.europa.eu/eurostat/statistics-explained/index.php/Energy_production_and_imports#The_EU_and_its_Member_States_are_all_net_importers_of_energy</w:t>
      </w:r>
    </w:p>
    <w:p w14:paraId="7338C61A"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Eurostat, 2019c. </w:t>
      </w:r>
      <w:r w:rsidRPr="00296AF8">
        <w:rPr>
          <w:rFonts w:ascii="Times New Roman" w:hAnsi="Times New Roman" w:cs="Times New Roman"/>
          <w:i/>
          <w:iCs/>
          <w:sz w:val="20"/>
          <w:szCs w:val="20"/>
        </w:rPr>
        <w:t xml:space="preserve">Electricity price statistics. </w:t>
      </w:r>
      <w:r w:rsidRPr="00296AF8">
        <w:rPr>
          <w:rFonts w:ascii="Times New Roman" w:hAnsi="Times New Roman" w:cs="Times New Roman"/>
          <w:sz w:val="20"/>
          <w:szCs w:val="20"/>
        </w:rPr>
        <w:t xml:space="preserve">[Online] </w:t>
      </w:r>
      <w:r w:rsidRPr="00296AF8">
        <w:rPr>
          <w:rFonts w:ascii="Times New Roman" w:hAnsi="Times New Roman" w:cs="Times New Roman"/>
          <w:sz w:val="20"/>
          <w:szCs w:val="20"/>
        </w:rPr>
        <w:br/>
        <w:t xml:space="preserve">Available at: </w:t>
      </w:r>
      <w:r w:rsidRPr="00296AF8">
        <w:rPr>
          <w:rFonts w:ascii="Times New Roman" w:hAnsi="Times New Roman" w:cs="Times New Roman"/>
          <w:sz w:val="20"/>
          <w:szCs w:val="20"/>
          <w:u w:val="single"/>
        </w:rPr>
        <w:t>https://ec.europa.eu/eurostat/statistics-explained/index.php/Electricity_price_statistics#Electricity_prices_for_household_consumers</w:t>
      </w:r>
    </w:p>
    <w:p w14:paraId="6414BC58" w14:textId="4574A03D"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Fang, W. S., Miller, S. M. &amp; Yeh, C.-C., 2012. The effectof </w:t>
      </w:r>
      <w:r w:rsidR="00472950" w:rsidRPr="00296AF8">
        <w:rPr>
          <w:rFonts w:ascii="Times New Roman" w:hAnsi="Times New Roman" w:cs="Times New Roman"/>
          <w:sz w:val="20"/>
          <w:szCs w:val="20"/>
        </w:rPr>
        <w:t>ESCO</w:t>
      </w:r>
      <w:r w:rsidRPr="00296AF8">
        <w:rPr>
          <w:rFonts w:ascii="Times New Roman" w:hAnsi="Times New Roman" w:cs="Times New Roman"/>
          <w:sz w:val="20"/>
          <w:szCs w:val="20"/>
        </w:rPr>
        <w:t xml:space="preserve">s on energy use. </w:t>
      </w:r>
      <w:r w:rsidRPr="00296AF8">
        <w:rPr>
          <w:rFonts w:ascii="Times New Roman" w:hAnsi="Times New Roman" w:cs="Times New Roman"/>
          <w:i/>
          <w:iCs/>
          <w:sz w:val="20"/>
          <w:szCs w:val="20"/>
        </w:rPr>
        <w:t xml:space="preserve">Energy Policy, </w:t>
      </w:r>
      <w:r w:rsidRPr="00296AF8">
        <w:rPr>
          <w:rFonts w:ascii="Times New Roman" w:hAnsi="Times New Roman" w:cs="Times New Roman"/>
          <w:sz w:val="20"/>
          <w:szCs w:val="20"/>
        </w:rPr>
        <w:t>51, pp. 558-568.</w:t>
      </w:r>
    </w:p>
    <w:p w14:paraId="0A8A6133" w14:textId="7B64619B" w:rsidR="004B486F" w:rsidRPr="00296AF8" w:rsidRDefault="00214CB3"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Farinelli, U., Johansson, T. B., McCormick, K., Mundaca, L., Oikonomou, V., Örtenvik, M., ... &amp; Santi, F.</w:t>
      </w:r>
      <w:r w:rsidR="004B486F" w:rsidRPr="00296AF8">
        <w:rPr>
          <w:rFonts w:ascii="Times New Roman" w:hAnsi="Times New Roman" w:cs="Times New Roman"/>
          <w:sz w:val="20"/>
          <w:szCs w:val="20"/>
        </w:rPr>
        <w:t xml:space="preserve">, 2005. ‘‘White and Green’’: Comparison of market-based instruments to promote energy efficiency. </w:t>
      </w:r>
      <w:r w:rsidR="004B486F" w:rsidRPr="00296AF8">
        <w:rPr>
          <w:rFonts w:ascii="Times New Roman" w:hAnsi="Times New Roman" w:cs="Times New Roman"/>
          <w:i/>
          <w:iCs/>
          <w:sz w:val="20"/>
          <w:szCs w:val="20"/>
        </w:rPr>
        <w:t xml:space="preserve">Journal of Cleaner Production, </w:t>
      </w:r>
      <w:r w:rsidR="004B486F" w:rsidRPr="00296AF8">
        <w:rPr>
          <w:rFonts w:ascii="Times New Roman" w:hAnsi="Times New Roman" w:cs="Times New Roman"/>
          <w:sz w:val="20"/>
          <w:szCs w:val="20"/>
        </w:rPr>
        <w:t>13(10-11), pp. 1015-1026.</w:t>
      </w:r>
    </w:p>
    <w:p w14:paraId="79BFA436" w14:textId="437DC016"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FIRE, 2020. </w:t>
      </w:r>
      <w:r w:rsidRPr="00296AF8">
        <w:rPr>
          <w:rFonts w:ascii="Times New Roman" w:hAnsi="Times New Roman" w:cs="Times New Roman"/>
          <w:i/>
          <w:iCs/>
          <w:sz w:val="20"/>
          <w:szCs w:val="20"/>
        </w:rPr>
        <w:t xml:space="preserve">Elenco delle </w:t>
      </w:r>
      <w:r w:rsidR="00472950" w:rsidRPr="00296AF8">
        <w:rPr>
          <w:rFonts w:ascii="Times New Roman" w:hAnsi="Times New Roman" w:cs="Times New Roman"/>
          <w:i/>
          <w:iCs/>
          <w:sz w:val="20"/>
          <w:szCs w:val="20"/>
        </w:rPr>
        <w:t>ESCO</w:t>
      </w:r>
      <w:r w:rsidRPr="00296AF8">
        <w:rPr>
          <w:rFonts w:ascii="Times New Roman" w:hAnsi="Times New Roman" w:cs="Times New Roman"/>
          <w:i/>
          <w:iCs/>
          <w:sz w:val="20"/>
          <w:szCs w:val="20"/>
        </w:rPr>
        <w:t xml:space="preserve"> certificate UNI CEI 11352. </w:t>
      </w:r>
      <w:r w:rsidRPr="00296AF8">
        <w:rPr>
          <w:rFonts w:ascii="Times New Roman" w:hAnsi="Times New Roman" w:cs="Times New Roman"/>
          <w:sz w:val="20"/>
          <w:szCs w:val="20"/>
        </w:rPr>
        <w:t xml:space="preserve">[Online]Available at: </w:t>
      </w:r>
      <w:r w:rsidRPr="00296AF8">
        <w:rPr>
          <w:rFonts w:ascii="Times New Roman" w:hAnsi="Times New Roman" w:cs="Times New Roman"/>
          <w:sz w:val="20"/>
          <w:szCs w:val="20"/>
          <w:u w:val="single"/>
        </w:rPr>
        <w:t>http://fire-italia.org/elenco-</w:t>
      </w:r>
      <w:r w:rsidR="00472950" w:rsidRPr="00296AF8">
        <w:rPr>
          <w:rFonts w:ascii="Times New Roman" w:hAnsi="Times New Roman" w:cs="Times New Roman"/>
          <w:sz w:val="20"/>
          <w:szCs w:val="20"/>
          <w:u w:val="single"/>
        </w:rPr>
        <w:t>ESCO</w:t>
      </w:r>
      <w:r w:rsidRPr="00296AF8">
        <w:rPr>
          <w:rFonts w:ascii="Times New Roman" w:hAnsi="Times New Roman" w:cs="Times New Roman"/>
          <w:sz w:val="20"/>
          <w:szCs w:val="20"/>
          <w:u w:val="single"/>
        </w:rPr>
        <w:t>-certificate-11352/</w:t>
      </w:r>
    </w:p>
    <w:p w14:paraId="480B9EC8" w14:textId="53D5A054" w:rsidR="004B486F" w:rsidRPr="00296AF8" w:rsidRDefault="004B486F" w:rsidP="00296AF8">
      <w:pPr>
        <w:pStyle w:val="Bibliografia"/>
        <w:spacing w:after="60" w:line="240" w:lineRule="auto"/>
        <w:jc w:val="both"/>
        <w:rPr>
          <w:rFonts w:ascii="Times New Roman" w:hAnsi="Times New Roman" w:cs="Times New Roman"/>
          <w:sz w:val="20"/>
          <w:szCs w:val="20"/>
          <w:lang w:val="it-IT"/>
        </w:rPr>
      </w:pPr>
      <w:r w:rsidRPr="00296AF8">
        <w:rPr>
          <w:rFonts w:ascii="Times New Roman" w:hAnsi="Times New Roman" w:cs="Times New Roman"/>
          <w:sz w:val="20"/>
          <w:szCs w:val="20"/>
        </w:rPr>
        <w:t xml:space="preserve">Frangou, M., Aryblia, M., Tournaki, S. &amp; Tsoutsos, T., 2018. Renewable energy performance contracting in the tertiary sector Standardization to overcome barriers in Greece. </w:t>
      </w:r>
      <w:r w:rsidRPr="00296AF8">
        <w:rPr>
          <w:rFonts w:ascii="Times New Roman" w:hAnsi="Times New Roman" w:cs="Times New Roman"/>
          <w:i/>
          <w:iCs/>
          <w:sz w:val="20"/>
          <w:szCs w:val="20"/>
          <w:lang w:val="it-IT"/>
        </w:rPr>
        <w:t xml:space="preserve">Renewable Energy, </w:t>
      </w:r>
      <w:r w:rsidRPr="00296AF8">
        <w:rPr>
          <w:rFonts w:ascii="Times New Roman" w:hAnsi="Times New Roman" w:cs="Times New Roman"/>
          <w:sz w:val="20"/>
          <w:szCs w:val="20"/>
          <w:lang w:val="it-IT"/>
        </w:rPr>
        <w:t>125, pp. 829-839.</w:t>
      </w:r>
    </w:p>
    <w:p w14:paraId="00D73F8B" w14:textId="3DF3FA49" w:rsidR="004B486F" w:rsidRPr="00443299"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lang w:val="it-IT"/>
        </w:rPr>
        <w:t xml:space="preserve">Franzò, S., Frattini, F., Cagno, E. &amp; Trianni, A., 2019. </w:t>
      </w:r>
      <w:r w:rsidRPr="00296AF8">
        <w:rPr>
          <w:rFonts w:ascii="Times New Roman" w:hAnsi="Times New Roman" w:cs="Times New Roman"/>
          <w:sz w:val="20"/>
          <w:szCs w:val="20"/>
        </w:rPr>
        <w:t xml:space="preserve">A multi-stakeholder analysis of the economic efficiency of industrial energy efficiency policies: Empirical evidence from ten years of the Italian White Certificate Scheme. </w:t>
      </w:r>
      <w:r w:rsidRPr="00296AF8">
        <w:rPr>
          <w:rFonts w:ascii="Times New Roman" w:hAnsi="Times New Roman" w:cs="Times New Roman"/>
          <w:i/>
          <w:iCs/>
          <w:sz w:val="20"/>
          <w:szCs w:val="20"/>
        </w:rPr>
        <w:t>Applied Energy</w:t>
      </w:r>
      <w:r w:rsidRPr="00443299">
        <w:rPr>
          <w:rFonts w:ascii="Times New Roman" w:hAnsi="Times New Roman" w:cs="Times New Roman"/>
          <w:i/>
          <w:iCs/>
          <w:sz w:val="20"/>
          <w:szCs w:val="20"/>
        </w:rPr>
        <w:t xml:space="preserve">, </w:t>
      </w:r>
      <w:r w:rsidRPr="00443299">
        <w:rPr>
          <w:rFonts w:ascii="Times New Roman" w:hAnsi="Times New Roman" w:cs="Times New Roman"/>
          <w:sz w:val="20"/>
          <w:szCs w:val="20"/>
        </w:rPr>
        <w:t>240, pp. 424-435.</w:t>
      </w:r>
    </w:p>
    <w:p w14:paraId="03218D51" w14:textId="77777777" w:rsidR="004B486F" w:rsidRPr="00443299" w:rsidRDefault="004B486F" w:rsidP="00296AF8">
      <w:pPr>
        <w:pStyle w:val="Bibliografia"/>
        <w:spacing w:after="60" w:line="240" w:lineRule="auto"/>
        <w:jc w:val="both"/>
        <w:rPr>
          <w:rFonts w:ascii="Times New Roman" w:hAnsi="Times New Roman" w:cs="Times New Roman"/>
          <w:sz w:val="20"/>
          <w:szCs w:val="20"/>
        </w:rPr>
      </w:pPr>
      <w:r w:rsidRPr="00443299">
        <w:rPr>
          <w:rFonts w:ascii="Times New Roman" w:hAnsi="Times New Roman" w:cs="Times New Roman"/>
          <w:sz w:val="20"/>
          <w:szCs w:val="20"/>
        </w:rPr>
        <w:t xml:space="preserve">Gowsalys, R. S. &amp; Asma, V., 2017. A study on training effectiveness. </w:t>
      </w:r>
      <w:r w:rsidRPr="00443299">
        <w:rPr>
          <w:rFonts w:ascii="Times New Roman" w:hAnsi="Times New Roman" w:cs="Times New Roman"/>
          <w:i/>
          <w:iCs/>
          <w:sz w:val="20"/>
          <w:szCs w:val="20"/>
        </w:rPr>
        <w:t xml:space="preserve">International Journal for Research Trends and Innovation, </w:t>
      </w:r>
      <w:r w:rsidRPr="00443299">
        <w:rPr>
          <w:rFonts w:ascii="Times New Roman" w:hAnsi="Times New Roman" w:cs="Times New Roman"/>
          <w:sz w:val="20"/>
          <w:szCs w:val="20"/>
        </w:rPr>
        <w:t>2(5), pp. 2456-3315.</w:t>
      </w:r>
    </w:p>
    <w:p w14:paraId="4000A735" w14:textId="77777777" w:rsidR="00B34CB8" w:rsidRPr="00443299" w:rsidRDefault="00B34CB8" w:rsidP="00B34CB8">
      <w:pPr>
        <w:pStyle w:val="Bibliografia"/>
        <w:spacing w:after="60" w:line="240" w:lineRule="auto"/>
        <w:jc w:val="both"/>
        <w:rPr>
          <w:rFonts w:ascii="Times New Roman" w:hAnsi="Times New Roman" w:cs="Times New Roman"/>
          <w:sz w:val="20"/>
          <w:szCs w:val="20"/>
        </w:rPr>
      </w:pPr>
      <w:r w:rsidRPr="00443299">
        <w:rPr>
          <w:rFonts w:ascii="Times New Roman" w:hAnsi="Times New Roman" w:cs="Times New Roman"/>
          <w:sz w:val="20"/>
          <w:szCs w:val="20"/>
        </w:rPr>
        <w:t xml:space="preserve">Hasan, A. S. M., Rokonuzzaman, M., Tuhin, R. A., Salimullah, S. M., Ullah, M., Sakib, T. H., &amp; Thollander, P., 2019. Drivers and Barriers to Industrial Energy Efficiency in Textile Industries of Bangladesh. </w:t>
      </w:r>
      <w:r w:rsidRPr="00443299">
        <w:rPr>
          <w:rFonts w:ascii="Times New Roman" w:hAnsi="Times New Roman" w:cs="Times New Roman"/>
          <w:i/>
          <w:iCs/>
          <w:sz w:val="20"/>
          <w:szCs w:val="20"/>
        </w:rPr>
        <w:t xml:space="preserve">Energies, </w:t>
      </w:r>
      <w:r w:rsidRPr="00443299">
        <w:rPr>
          <w:rFonts w:ascii="Times New Roman" w:hAnsi="Times New Roman" w:cs="Times New Roman"/>
          <w:sz w:val="20"/>
          <w:szCs w:val="20"/>
        </w:rPr>
        <w:t>12(9), p. 1775.</w:t>
      </w:r>
    </w:p>
    <w:p w14:paraId="39370C9B" w14:textId="1DEB8C8F" w:rsidR="004B486F" w:rsidRPr="00443299" w:rsidRDefault="004B486F" w:rsidP="00296AF8">
      <w:pPr>
        <w:pStyle w:val="Bibliografia"/>
        <w:spacing w:after="60" w:line="240" w:lineRule="auto"/>
        <w:jc w:val="both"/>
        <w:rPr>
          <w:rFonts w:ascii="Times New Roman" w:hAnsi="Times New Roman" w:cs="Times New Roman"/>
          <w:sz w:val="20"/>
          <w:szCs w:val="20"/>
        </w:rPr>
      </w:pPr>
      <w:r w:rsidRPr="00443299">
        <w:rPr>
          <w:rFonts w:ascii="Times New Roman" w:hAnsi="Times New Roman" w:cs="Times New Roman"/>
          <w:sz w:val="20"/>
          <w:szCs w:val="20"/>
        </w:rPr>
        <w:t xml:space="preserve">Hansen, S. J., Langlois, P. &amp; Bertoldi, P., 2009. </w:t>
      </w:r>
      <w:r w:rsidR="00472950" w:rsidRPr="00443299">
        <w:rPr>
          <w:rFonts w:ascii="Times New Roman" w:hAnsi="Times New Roman" w:cs="Times New Roman"/>
          <w:sz w:val="20"/>
          <w:szCs w:val="20"/>
        </w:rPr>
        <w:t>ESCO</w:t>
      </w:r>
      <w:r w:rsidRPr="00443299">
        <w:rPr>
          <w:rFonts w:ascii="Times New Roman" w:hAnsi="Times New Roman" w:cs="Times New Roman"/>
          <w:sz w:val="20"/>
          <w:szCs w:val="20"/>
        </w:rPr>
        <w:t xml:space="preserve">s around the world: lessons learned in 49 countries. </w:t>
      </w:r>
      <w:r w:rsidRPr="00443299">
        <w:rPr>
          <w:rFonts w:ascii="Times New Roman" w:hAnsi="Times New Roman" w:cs="Times New Roman"/>
          <w:i/>
          <w:iCs/>
          <w:sz w:val="20"/>
          <w:szCs w:val="20"/>
        </w:rPr>
        <w:t>The Fairmont Press, Inc..</w:t>
      </w:r>
    </w:p>
    <w:p w14:paraId="0FEB6849" w14:textId="77777777" w:rsidR="004B486F" w:rsidRPr="00443299" w:rsidRDefault="004B486F" w:rsidP="00296AF8">
      <w:pPr>
        <w:pStyle w:val="Bibliografia"/>
        <w:spacing w:after="60" w:line="240" w:lineRule="auto"/>
        <w:jc w:val="both"/>
        <w:rPr>
          <w:rFonts w:ascii="Times New Roman" w:hAnsi="Times New Roman" w:cs="Times New Roman"/>
          <w:sz w:val="20"/>
          <w:szCs w:val="20"/>
        </w:rPr>
      </w:pPr>
      <w:r w:rsidRPr="00443299">
        <w:rPr>
          <w:rFonts w:ascii="Times New Roman" w:hAnsi="Times New Roman" w:cs="Times New Roman"/>
          <w:sz w:val="20"/>
          <w:szCs w:val="20"/>
        </w:rPr>
        <w:t xml:space="preserve">Hirst, E. &amp; Brown, M., 1990. Closing the efficiency gap: barriers to the efficient use of energy. </w:t>
      </w:r>
      <w:r w:rsidRPr="00443299">
        <w:rPr>
          <w:rFonts w:ascii="Times New Roman" w:hAnsi="Times New Roman" w:cs="Times New Roman"/>
          <w:i/>
          <w:iCs/>
          <w:sz w:val="20"/>
          <w:szCs w:val="20"/>
        </w:rPr>
        <w:t xml:space="preserve">Resources, Conservation and Recycling, </w:t>
      </w:r>
      <w:r w:rsidRPr="00443299">
        <w:rPr>
          <w:rFonts w:ascii="Times New Roman" w:hAnsi="Times New Roman" w:cs="Times New Roman"/>
          <w:sz w:val="20"/>
          <w:szCs w:val="20"/>
        </w:rPr>
        <w:t>3(4), pp. 267-281.</w:t>
      </w:r>
    </w:p>
    <w:p w14:paraId="5A66B27C"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443299">
        <w:rPr>
          <w:rFonts w:ascii="Times New Roman" w:hAnsi="Times New Roman" w:cs="Times New Roman"/>
          <w:sz w:val="20"/>
          <w:szCs w:val="20"/>
        </w:rPr>
        <w:t>IEA, 2018. Interna</w:t>
      </w:r>
      <w:r w:rsidRPr="00296AF8">
        <w:rPr>
          <w:rFonts w:ascii="Times New Roman" w:hAnsi="Times New Roman" w:cs="Times New Roman"/>
          <w:sz w:val="20"/>
          <w:szCs w:val="20"/>
        </w:rPr>
        <w:t xml:space="preserve">tional Energy Agency. </w:t>
      </w:r>
      <w:r w:rsidRPr="00296AF8">
        <w:rPr>
          <w:rFonts w:ascii="Times New Roman" w:hAnsi="Times New Roman" w:cs="Times New Roman"/>
          <w:i/>
          <w:iCs/>
          <w:sz w:val="20"/>
          <w:szCs w:val="20"/>
        </w:rPr>
        <w:t xml:space="preserve">Energy Efficiency 2018: Analysis and outlooks to 2040, </w:t>
      </w:r>
      <w:r w:rsidRPr="00296AF8">
        <w:rPr>
          <w:rFonts w:ascii="Times New Roman" w:hAnsi="Times New Roman" w:cs="Times New Roman"/>
          <w:sz w:val="20"/>
          <w:szCs w:val="20"/>
        </w:rPr>
        <w:t>pp. 1-174.</w:t>
      </w:r>
    </w:p>
    <w:p w14:paraId="30DA337D" w14:textId="707BF9FA"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lang w:val="it-IT"/>
        </w:rPr>
        <w:t xml:space="preserve">Irrek, W., Bertoldi, P., Labanca, N. &amp; Suerkemper, F., 2013. </w:t>
      </w:r>
      <w:r w:rsidR="00472950" w:rsidRPr="00296AF8">
        <w:rPr>
          <w:rFonts w:ascii="Times New Roman" w:hAnsi="Times New Roman" w:cs="Times New Roman"/>
          <w:sz w:val="20"/>
          <w:szCs w:val="20"/>
        </w:rPr>
        <w:t>ESCO</w:t>
      </w:r>
      <w:r w:rsidRPr="00296AF8">
        <w:rPr>
          <w:rFonts w:ascii="Times New Roman" w:hAnsi="Times New Roman" w:cs="Times New Roman"/>
          <w:sz w:val="20"/>
          <w:szCs w:val="20"/>
        </w:rPr>
        <w:t xml:space="preserve">s for residential buildings: market situation in the European Union and policy recommendations. </w:t>
      </w:r>
      <w:r w:rsidRPr="00296AF8">
        <w:rPr>
          <w:rFonts w:ascii="Times New Roman" w:hAnsi="Times New Roman" w:cs="Times New Roman"/>
          <w:i/>
          <w:iCs/>
          <w:sz w:val="20"/>
          <w:szCs w:val="20"/>
        </w:rPr>
        <w:t>Eceee Summer Study.</w:t>
      </w:r>
    </w:p>
    <w:p w14:paraId="3DF6003A"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ISO, 2011. </w:t>
      </w:r>
      <w:r w:rsidRPr="00296AF8">
        <w:rPr>
          <w:rFonts w:ascii="Times New Roman" w:hAnsi="Times New Roman" w:cs="Times New Roman"/>
          <w:i/>
          <w:iCs/>
          <w:sz w:val="20"/>
          <w:szCs w:val="20"/>
        </w:rPr>
        <w:t xml:space="preserve">Online Browsing Platform (OBP); ISO 50001:2011 Energy management systems — Requirements with guidance for use. </w:t>
      </w:r>
      <w:r w:rsidRPr="00296AF8">
        <w:rPr>
          <w:rFonts w:ascii="Times New Roman" w:hAnsi="Times New Roman" w:cs="Times New Roman"/>
          <w:sz w:val="20"/>
          <w:szCs w:val="20"/>
        </w:rPr>
        <w:t xml:space="preserve">[Online] </w:t>
      </w:r>
      <w:r w:rsidRPr="00296AF8">
        <w:rPr>
          <w:rFonts w:ascii="Times New Roman" w:hAnsi="Times New Roman" w:cs="Times New Roman"/>
          <w:sz w:val="20"/>
          <w:szCs w:val="20"/>
        </w:rPr>
        <w:br/>
        <w:t xml:space="preserve">Available at: </w:t>
      </w:r>
      <w:r w:rsidRPr="00296AF8">
        <w:rPr>
          <w:rFonts w:ascii="Times New Roman" w:hAnsi="Times New Roman" w:cs="Times New Roman"/>
          <w:sz w:val="20"/>
          <w:szCs w:val="20"/>
          <w:u w:val="single"/>
        </w:rPr>
        <w:t>https://www.iso.org/obp/ui#iso:std:iso:50001:ed-1:v1:en</w:t>
      </w:r>
    </w:p>
    <w:p w14:paraId="2173854B"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ISO, 2018. </w:t>
      </w:r>
      <w:r w:rsidRPr="00296AF8">
        <w:rPr>
          <w:rFonts w:ascii="Times New Roman" w:hAnsi="Times New Roman" w:cs="Times New Roman"/>
          <w:i/>
          <w:iCs/>
          <w:sz w:val="20"/>
          <w:szCs w:val="20"/>
        </w:rPr>
        <w:t xml:space="preserve">ISO 41001:2018 – The World’s First International Facilities Management System (FMS) Standard; Pegasus. </w:t>
      </w:r>
      <w:r w:rsidRPr="00296AF8">
        <w:rPr>
          <w:rFonts w:ascii="Times New Roman" w:hAnsi="Times New Roman" w:cs="Times New Roman"/>
          <w:sz w:val="20"/>
          <w:szCs w:val="20"/>
        </w:rPr>
        <w:t xml:space="preserve">[Online] </w:t>
      </w:r>
      <w:r w:rsidRPr="00296AF8">
        <w:rPr>
          <w:rFonts w:ascii="Times New Roman" w:hAnsi="Times New Roman" w:cs="Times New Roman"/>
          <w:sz w:val="20"/>
          <w:szCs w:val="20"/>
        </w:rPr>
        <w:br/>
        <w:t xml:space="preserve">Available at: </w:t>
      </w:r>
      <w:r w:rsidRPr="00296AF8">
        <w:rPr>
          <w:rFonts w:ascii="Times New Roman" w:hAnsi="Times New Roman" w:cs="Times New Roman"/>
          <w:sz w:val="20"/>
          <w:szCs w:val="20"/>
          <w:u w:val="single"/>
        </w:rPr>
        <w:t>https://www.pegasuslegalregister.com/2018/08/03/iso-410012018-worlds-first-international-fms-standard/</w:t>
      </w:r>
    </w:p>
    <w:p w14:paraId="67CD4804"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lang w:val="it-IT"/>
        </w:rPr>
        <w:t xml:space="preserve">ISTAT, 2007. Tavola di raccordo tra Ateco 2007 e Ateco 2002. </w:t>
      </w:r>
      <w:r w:rsidRPr="00296AF8">
        <w:rPr>
          <w:rFonts w:ascii="Times New Roman" w:hAnsi="Times New Roman" w:cs="Times New Roman"/>
          <w:i/>
          <w:iCs/>
          <w:sz w:val="20"/>
          <w:szCs w:val="20"/>
          <w:lang w:val="it-IT"/>
        </w:rPr>
        <w:t xml:space="preserve">Istituto Nazionale di Statistica, </w:t>
      </w:r>
      <w:r w:rsidRPr="00296AF8">
        <w:rPr>
          <w:rFonts w:ascii="Times New Roman" w:hAnsi="Times New Roman" w:cs="Times New Roman"/>
          <w:sz w:val="20"/>
          <w:szCs w:val="20"/>
          <w:lang w:val="it-IT"/>
        </w:rPr>
        <w:t xml:space="preserve">pp. 1-60. </w:t>
      </w:r>
      <w:r w:rsidRPr="00296AF8">
        <w:rPr>
          <w:rFonts w:ascii="Times New Roman" w:hAnsi="Times New Roman" w:cs="Times New Roman"/>
          <w:sz w:val="20"/>
          <w:szCs w:val="20"/>
        </w:rPr>
        <w:t>Retrieved from https://www.istat.it/it/archivio/17888.</w:t>
      </w:r>
    </w:p>
    <w:p w14:paraId="49509D04" w14:textId="28F0EE55"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Kalt, G., Wiedenhofer, D., Görg, C. &amp; Haberl, H., 2019. Conceptualizing energy services: A review of energy and well-being along the Energy Service Cascade. </w:t>
      </w:r>
      <w:r w:rsidRPr="00296AF8">
        <w:rPr>
          <w:rFonts w:ascii="Times New Roman" w:hAnsi="Times New Roman" w:cs="Times New Roman"/>
          <w:i/>
          <w:iCs/>
          <w:sz w:val="20"/>
          <w:szCs w:val="20"/>
        </w:rPr>
        <w:t xml:space="preserve">Energy Research and Social Science, </w:t>
      </w:r>
      <w:r w:rsidRPr="00296AF8">
        <w:rPr>
          <w:rFonts w:ascii="Times New Roman" w:hAnsi="Times New Roman" w:cs="Times New Roman"/>
          <w:sz w:val="20"/>
          <w:szCs w:val="20"/>
        </w:rPr>
        <w:t>53, pp. 47-58.</w:t>
      </w:r>
    </w:p>
    <w:p w14:paraId="34A47AF2"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Karnama, A., Lopes, J. A. P. &amp; Da Rosa, M. A., 2018. Impacts of Low-Carbon Fuel Standards in transportation on the electricity market. </w:t>
      </w:r>
      <w:r w:rsidRPr="00296AF8">
        <w:rPr>
          <w:rFonts w:ascii="Times New Roman" w:hAnsi="Times New Roman" w:cs="Times New Roman"/>
          <w:i/>
          <w:iCs/>
          <w:sz w:val="20"/>
          <w:szCs w:val="20"/>
        </w:rPr>
        <w:t xml:space="preserve">Energies, </w:t>
      </w:r>
      <w:r w:rsidRPr="00296AF8">
        <w:rPr>
          <w:rFonts w:ascii="Times New Roman" w:hAnsi="Times New Roman" w:cs="Times New Roman"/>
          <w:sz w:val="20"/>
          <w:szCs w:val="20"/>
        </w:rPr>
        <w:t>11(8), p. 1943.</w:t>
      </w:r>
    </w:p>
    <w:p w14:paraId="250D5D3F" w14:textId="314F35DB" w:rsidR="004B486F" w:rsidRPr="00296AF8" w:rsidRDefault="00214CB3"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lastRenderedPageBreak/>
        <w:t>Labanca, N., Suerkemper, F., Bertoldi, P., Irrek, W., &amp; Duplessis, B.</w:t>
      </w:r>
      <w:r w:rsidR="004B486F" w:rsidRPr="00296AF8">
        <w:rPr>
          <w:rFonts w:ascii="Times New Roman" w:hAnsi="Times New Roman" w:cs="Times New Roman"/>
          <w:sz w:val="20"/>
          <w:szCs w:val="20"/>
        </w:rPr>
        <w:t xml:space="preserve">, 2015. Energy efficiency services for residential buildings: market situation and existing potentials in the European Union. </w:t>
      </w:r>
      <w:r w:rsidR="004B486F" w:rsidRPr="00296AF8">
        <w:rPr>
          <w:rFonts w:ascii="Times New Roman" w:hAnsi="Times New Roman" w:cs="Times New Roman"/>
          <w:i/>
          <w:iCs/>
          <w:sz w:val="20"/>
          <w:szCs w:val="20"/>
        </w:rPr>
        <w:t xml:space="preserve">Journal of Cleaner Production, </w:t>
      </w:r>
      <w:r w:rsidR="004B486F" w:rsidRPr="00296AF8">
        <w:rPr>
          <w:rFonts w:ascii="Times New Roman" w:hAnsi="Times New Roman" w:cs="Times New Roman"/>
          <w:sz w:val="20"/>
          <w:szCs w:val="20"/>
        </w:rPr>
        <w:t>109, pp. 284-295.</w:t>
      </w:r>
    </w:p>
    <w:p w14:paraId="0CBF10BB" w14:textId="1FC0A346"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Larsen, P. H., Goldman, C. A. &amp; Satchwell, A., 2012. Evolution of the U.S. energy service company industry: Market size and project performance from 1990–2008. </w:t>
      </w:r>
      <w:r w:rsidRPr="00296AF8">
        <w:rPr>
          <w:rFonts w:ascii="Times New Roman" w:hAnsi="Times New Roman" w:cs="Times New Roman"/>
          <w:i/>
          <w:iCs/>
          <w:sz w:val="20"/>
          <w:szCs w:val="20"/>
        </w:rPr>
        <w:t xml:space="preserve">Energy Policy, </w:t>
      </w:r>
      <w:r w:rsidRPr="00296AF8">
        <w:rPr>
          <w:rFonts w:ascii="Times New Roman" w:hAnsi="Times New Roman" w:cs="Times New Roman"/>
          <w:sz w:val="20"/>
          <w:szCs w:val="20"/>
        </w:rPr>
        <w:t>50, pp. 802-820.</w:t>
      </w:r>
    </w:p>
    <w:p w14:paraId="18F19D6B"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Lee, S. E. &amp; Rajagopalan, P., 2008. Building energy efficiency labeling programme in Singapore. </w:t>
      </w:r>
      <w:r w:rsidRPr="00296AF8">
        <w:rPr>
          <w:rFonts w:ascii="Times New Roman" w:hAnsi="Times New Roman" w:cs="Times New Roman"/>
          <w:i/>
          <w:iCs/>
          <w:sz w:val="20"/>
          <w:szCs w:val="20"/>
        </w:rPr>
        <w:t xml:space="preserve">Energy Policy, </w:t>
      </w:r>
      <w:r w:rsidRPr="00296AF8">
        <w:rPr>
          <w:rFonts w:ascii="Times New Roman" w:hAnsi="Times New Roman" w:cs="Times New Roman"/>
          <w:sz w:val="20"/>
          <w:szCs w:val="20"/>
        </w:rPr>
        <w:t>36(10), pp. 3982-3992.</w:t>
      </w:r>
    </w:p>
    <w:p w14:paraId="0830D04A"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Lenel, A., Temple-Bird, C., Kawohl, W. &amp; Kaur, M., 2005. How to organize a system of healthcare technology management. </w:t>
      </w:r>
      <w:r w:rsidRPr="00296AF8">
        <w:rPr>
          <w:rFonts w:ascii="Times New Roman" w:hAnsi="Times New Roman" w:cs="Times New Roman"/>
          <w:i/>
          <w:iCs/>
          <w:sz w:val="20"/>
          <w:szCs w:val="20"/>
        </w:rPr>
        <w:t xml:space="preserve">Teaching-aids at low cost, </w:t>
      </w:r>
      <w:r w:rsidRPr="00296AF8">
        <w:rPr>
          <w:rFonts w:ascii="Times New Roman" w:hAnsi="Times New Roman" w:cs="Times New Roman"/>
          <w:sz w:val="20"/>
          <w:szCs w:val="20"/>
        </w:rPr>
        <w:t>pp. 1-167.</w:t>
      </w:r>
    </w:p>
    <w:p w14:paraId="53B3661F" w14:textId="622483B4"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Limaye D., R. &amp; Limaye E., S., 2011. Scaling up energy efficiency: the case for a Super </w:t>
      </w:r>
      <w:r w:rsidR="00472950" w:rsidRPr="00296AF8">
        <w:rPr>
          <w:rFonts w:ascii="Times New Roman" w:hAnsi="Times New Roman" w:cs="Times New Roman"/>
          <w:sz w:val="20"/>
          <w:szCs w:val="20"/>
        </w:rPr>
        <w:t>ESCO</w:t>
      </w:r>
      <w:r w:rsidRPr="00296AF8">
        <w:rPr>
          <w:rFonts w:ascii="Times New Roman" w:hAnsi="Times New Roman" w:cs="Times New Roman"/>
          <w:sz w:val="20"/>
          <w:szCs w:val="20"/>
        </w:rPr>
        <w:t xml:space="preserve">. </w:t>
      </w:r>
      <w:r w:rsidRPr="00296AF8">
        <w:rPr>
          <w:rFonts w:ascii="Times New Roman" w:hAnsi="Times New Roman" w:cs="Times New Roman"/>
          <w:i/>
          <w:iCs/>
          <w:sz w:val="20"/>
          <w:szCs w:val="20"/>
        </w:rPr>
        <w:t xml:space="preserve">Energy Efficiency, </w:t>
      </w:r>
      <w:r w:rsidRPr="00296AF8">
        <w:rPr>
          <w:rFonts w:ascii="Times New Roman" w:hAnsi="Times New Roman" w:cs="Times New Roman"/>
          <w:sz w:val="20"/>
          <w:szCs w:val="20"/>
        </w:rPr>
        <w:t>4(2), pp. 133-144.</w:t>
      </w:r>
    </w:p>
    <w:p w14:paraId="2DDD7FA9" w14:textId="6BD3F756" w:rsidR="00803CB7" w:rsidRPr="00296AF8" w:rsidRDefault="00803CB7" w:rsidP="00296AF8">
      <w:pPr>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Malinauskaite, J., Jouhara, H., Ahmad, L., Milani, M., Montorsi, L., &amp; Venturelli, M., 2019. Energy efficiency in industry: EU and national policies in Italy and the UK. </w:t>
      </w:r>
      <w:r w:rsidRPr="00296AF8">
        <w:rPr>
          <w:rFonts w:ascii="Times New Roman" w:hAnsi="Times New Roman" w:cs="Times New Roman"/>
          <w:i/>
          <w:iCs/>
          <w:sz w:val="20"/>
          <w:szCs w:val="20"/>
        </w:rPr>
        <w:t>Energy</w:t>
      </w:r>
      <w:r w:rsidRPr="00296AF8">
        <w:rPr>
          <w:rFonts w:ascii="Times New Roman" w:hAnsi="Times New Roman" w:cs="Times New Roman"/>
          <w:sz w:val="20"/>
          <w:szCs w:val="20"/>
        </w:rPr>
        <w:t>, 172, pp. 255-269.</w:t>
      </w:r>
    </w:p>
    <w:p w14:paraId="246198CB"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Marino, A., Bertoldi, P., Resezzy, S. &amp; Boza-Kiss, B., 2011. A snapshot of the European energy service market in 2010 and policy recommendations to foster a further market development. </w:t>
      </w:r>
      <w:r w:rsidRPr="00296AF8">
        <w:rPr>
          <w:rFonts w:ascii="Times New Roman" w:hAnsi="Times New Roman" w:cs="Times New Roman"/>
          <w:i/>
          <w:iCs/>
          <w:sz w:val="20"/>
          <w:szCs w:val="20"/>
        </w:rPr>
        <w:t xml:space="preserve">Energy Policy, </w:t>
      </w:r>
      <w:r w:rsidRPr="00296AF8">
        <w:rPr>
          <w:rFonts w:ascii="Times New Roman" w:hAnsi="Times New Roman" w:cs="Times New Roman"/>
          <w:sz w:val="20"/>
          <w:szCs w:val="20"/>
        </w:rPr>
        <w:t>39(10), pp. 6190-6198.</w:t>
      </w:r>
    </w:p>
    <w:p w14:paraId="4F2F5BF1"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Marino, A., Bertoldi, P. &amp; Rezessy, S., 2010. Energy service companies market in Europe, Status report 2010. </w:t>
      </w:r>
      <w:r w:rsidRPr="00296AF8">
        <w:rPr>
          <w:rFonts w:ascii="Times New Roman" w:hAnsi="Times New Roman" w:cs="Times New Roman"/>
          <w:i/>
          <w:iCs/>
          <w:sz w:val="20"/>
          <w:szCs w:val="20"/>
        </w:rPr>
        <w:t xml:space="preserve">Publications Office of the European Union, </w:t>
      </w:r>
      <w:r w:rsidRPr="00296AF8">
        <w:rPr>
          <w:rFonts w:ascii="Times New Roman" w:hAnsi="Times New Roman" w:cs="Times New Roman"/>
          <w:sz w:val="20"/>
          <w:szCs w:val="20"/>
        </w:rPr>
        <w:t>pp. 1-114.</w:t>
      </w:r>
    </w:p>
    <w:p w14:paraId="49402CBD" w14:textId="4BB6ED6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Murakoshi, C. &amp; Nakagami, H., 2009. Current state of </w:t>
      </w:r>
      <w:r w:rsidR="00472950" w:rsidRPr="00296AF8">
        <w:rPr>
          <w:rFonts w:ascii="Times New Roman" w:hAnsi="Times New Roman" w:cs="Times New Roman"/>
          <w:sz w:val="20"/>
          <w:szCs w:val="20"/>
        </w:rPr>
        <w:t>ESCO</w:t>
      </w:r>
      <w:r w:rsidRPr="00296AF8">
        <w:rPr>
          <w:rFonts w:ascii="Times New Roman" w:hAnsi="Times New Roman" w:cs="Times New Roman"/>
          <w:sz w:val="20"/>
          <w:szCs w:val="20"/>
        </w:rPr>
        <w:t xml:space="preserve"> activities in Asia: </w:t>
      </w:r>
      <w:r w:rsidR="00472950" w:rsidRPr="00296AF8">
        <w:rPr>
          <w:rFonts w:ascii="Times New Roman" w:hAnsi="Times New Roman" w:cs="Times New Roman"/>
          <w:sz w:val="20"/>
          <w:szCs w:val="20"/>
        </w:rPr>
        <w:t>ESCO</w:t>
      </w:r>
      <w:r w:rsidRPr="00296AF8">
        <w:rPr>
          <w:rFonts w:ascii="Times New Roman" w:hAnsi="Times New Roman" w:cs="Times New Roman"/>
          <w:sz w:val="20"/>
          <w:szCs w:val="20"/>
        </w:rPr>
        <w:t xml:space="preserve"> industry development programs and future tasks in Asian countries. </w:t>
      </w:r>
      <w:r w:rsidRPr="00296AF8">
        <w:rPr>
          <w:rFonts w:ascii="Times New Roman" w:hAnsi="Times New Roman" w:cs="Times New Roman"/>
          <w:i/>
          <w:iCs/>
          <w:sz w:val="20"/>
          <w:szCs w:val="20"/>
        </w:rPr>
        <w:t>ECEEE 2009 Summer Study.</w:t>
      </w:r>
    </w:p>
    <w:p w14:paraId="3E01347D"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Nolden, C. &amp; Sorrell, S., 2016. The UK market for energy service contracts in 2014–2015. </w:t>
      </w:r>
      <w:r w:rsidRPr="00296AF8">
        <w:rPr>
          <w:rFonts w:ascii="Times New Roman" w:hAnsi="Times New Roman" w:cs="Times New Roman"/>
          <w:i/>
          <w:iCs/>
          <w:sz w:val="20"/>
          <w:szCs w:val="20"/>
        </w:rPr>
        <w:t xml:space="preserve">Energy Efficiency, </w:t>
      </w:r>
      <w:r w:rsidRPr="00296AF8">
        <w:rPr>
          <w:rFonts w:ascii="Times New Roman" w:hAnsi="Times New Roman" w:cs="Times New Roman"/>
          <w:sz w:val="20"/>
          <w:szCs w:val="20"/>
        </w:rPr>
        <w:t>9(6), pp. 1405-1420.</w:t>
      </w:r>
    </w:p>
    <w:p w14:paraId="138AA13C" w14:textId="77F7469A" w:rsidR="0051483C" w:rsidRPr="00296AF8" w:rsidRDefault="0051483C"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Nurcahyanto, Simsek, Y., &amp; Urmee, T. 2020. Opportunities and challenges of energy service companies to promote energy efficiency programs in Indonesia. </w:t>
      </w:r>
      <w:r w:rsidRPr="00296AF8">
        <w:rPr>
          <w:rFonts w:ascii="Times New Roman" w:hAnsi="Times New Roman" w:cs="Times New Roman"/>
          <w:i/>
          <w:iCs/>
          <w:sz w:val="20"/>
          <w:szCs w:val="20"/>
        </w:rPr>
        <w:t>Energy</w:t>
      </w:r>
      <w:r w:rsidRPr="00296AF8">
        <w:rPr>
          <w:rFonts w:ascii="Times New Roman" w:hAnsi="Times New Roman" w:cs="Times New Roman"/>
          <w:sz w:val="20"/>
          <w:szCs w:val="20"/>
        </w:rPr>
        <w:t>, 205, 117603.</w:t>
      </w:r>
    </w:p>
    <w:p w14:paraId="4F47737B" w14:textId="6360CC4D"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Okay, N. &amp; Akman, U., 2010. Analysis of </w:t>
      </w:r>
      <w:r w:rsidR="00472950" w:rsidRPr="00296AF8">
        <w:rPr>
          <w:rFonts w:ascii="Times New Roman" w:hAnsi="Times New Roman" w:cs="Times New Roman"/>
          <w:sz w:val="20"/>
          <w:szCs w:val="20"/>
        </w:rPr>
        <w:t>ESCO</w:t>
      </w:r>
      <w:r w:rsidRPr="00296AF8">
        <w:rPr>
          <w:rFonts w:ascii="Times New Roman" w:hAnsi="Times New Roman" w:cs="Times New Roman"/>
          <w:sz w:val="20"/>
          <w:szCs w:val="20"/>
        </w:rPr>
        <w:t xml:space="preserve"> activities using country indicators. </w:t>
      </w:r>
      <w:r w:rsidRPr="00296AF8">
        <w:rPr>
          <w:rFonts w:ascii="Times New Roman" w:hAnsi="Times New Roman" w:cs="Times New Roman"/>
          <w:i/>
          <w:iCs/>
          <w:sz w:val="20"/>
          <w:szCs w:val="20"/>
        </w:rPr>
        <w:t xml:space="preserve">Renewable and Sustainable Energy Reviews, </w:t>
      </w:r>
      <w:r w:rsidRPr="00296AF8">
        <w:rPr>
          <w:rFonts w:ascii="Times New Roman" w:hAnsi="Times New Roman" w:cs="Times New Roman"/>
          <w:sz w:val="20"/>
          <w:szCs w:val="20"/>
        </w:rPr>
        <w:t>14(9), pp. X2760-2771.</w:t>
      </w:r>
    </w:p>
    <w:p w14:paraId="032607E2"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Packendorff, J., 1995. Inquiring into the temporary organization: new directions for project management research. </w:t>
      </w:r>
      <w:r w:rsidRPr="00296AF8">
        <w:rPr>
          <w:rFonts w:ascii="Times New Roman" w:hAnsi="Times New Roman" w:cs="Times New Roman"/>
          <w:i/>
          <w:iCs/>
          <w:sz w:val="20"/>
          <w:szCs w:val="20"/>
        </w:rPr>
        <w:t xml:space="preserve">Scandinavian journal of management, </w:t>
      </w:r>
      <w:r w:rsidRPr="00296AF8">
        <w:rPr>
          <w:rFonts w:ascii="Times New Roman" w:hAnsi="Times New Roman" w:cs="Times New Roman"/>
          <w:sz w:val="20"/>
          <w:szCs w:val="20"/>
        </w:rPr>
        <w:t>11(4), pp. 319-333.</w:t>
      </w:r>
    </w:p>
    <w:p w14:paraId="6509268A" w14:textId="3A2C2F32" w:rsidR="004B486F" w:rsidRPr="00296AF8" w:rsidRDefault="00522391"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Panev, S., Labanca, N., Bertoldi, P., Serrenho, T., Cahill, C., &amp; Boza-Kiss, B.</w:t>
      </w:r>
      <w:r w:rsidR="004B486F" w:rsidRPr="00296AF8">
        <w:rPr>
          <w:rFonts w:ascii="Times New Roman" w:hAnsi="Times New Roman" w:cs="Times New Roman"/>
          <w:sz w:val="20"/>
          <w:szCs w:val="20"/>
        </w:rPr>
        <w:t xml:space="preserve">, 2014. </w:t>
      </w:r>
      <w:r w:rsidR="00472950" w:rsidRPr="00296AF8">
        <w:rPr>
          <w:rFonts w:ascii="Times New Roman" w:hAnsi="Times New Roman" w:cs="Times New Roman"/>
          <w:sz w:val="20"/>
          <w:szCs w:val="20"/>
        </w:rPr>
        <w:t>ESCO</w:t>
      </w:r>
      <w:r w:rsidR="004B486F" w:rsidRPr="00296AF8">
        <w:rPr>
          <w:rFonts w:ascii="Times New Roman" w:hAnsi="Times New Roman" w:cs="Times New Roman"/>
          <w:sz w:val="20"/>
          <w:szCs w:val="20"/>
        </w:rPr>
        <w:t xml:space="preserve"> Market Report for Non-European Countries 2013. </w:t>
      </w:r>
      <w:r w:rsidR="004B486F" w:rsidRPr="00296AF8">
        <w:rPr>
          <w:rFonts w:ascii="Times New Roman" w:hAnsi="Times New Roman" w:cs="Times New Roman"/>
          <w:i/>
          <w:iCs/>
          <w:sz w:val="20"/>
          <w:szCs w:val="20"/>
        </w:rPr>
        <w:t xml:space="preserve">Joint Research Centre, </w:t>
      </w:r>
      <w:r w:rsidR="004B486F" w:rsidRPr="00296AF8">
        <w:rPr>
          <w:rFonts w:ascii="Times New Roman" w:hAnsi="Times New Roman" w:cs="Times New Roman"/>
          <w:sz w:val="20"/>
          <w:szCs w:val="20"/>
        </w:rPr>
        <w:t>pp. 1-227. Retrieved from https://ec.europa.eu/jrc/en/publication/eur-scientific-and-technical-research-reports/</w:t>
      </w:r>
      <w:r w:rsidR="00472950" w:rsidRPr="00296AF8">
        <w:rPr>
          <w:rFonts w:ascii="Times New Roman" w:hAnsi="Times New Roman" w:cs="Times New Roman"/>
          <w:sz w:val="20"/>
          <w:szCs w:val="20"/>
        </w:rPr>
        <w:t>ESCO</w:t>
      </w:r>
      <w:r w:rsidR="004B486F" w:rsidRPr="00296AF8">
        <w:rPr>
          <w:rFonts w:ascii="Times New Roman" w:hAnsi="Times New Roman" w:cs="Times New Roman"/>
          <w:sz w:val="20"/>
          <w:szCs w:val="20"/>
        </w:rPr>
        <w:t>-market-report-non-european-countries-2013.</w:t>
      </w:r>
    </w:p>
    <w:p w14:paraId="2B187A3E" w14:textId="5AC3EAD5"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Pantaleo, A., Candelise, C., Bauen, A. &amp; Shah, N., 2014. </w:t>
      </w:r>
      <w:r w:rsidR="00472950" w:rsidRPr="00296AF8">
        <w:rPr>
          <w:rFonts w:ascii="Times New Roman" w:hAnsi="Times New Roman" w:cs="Times New Roman"/>
          <w:sz w:val="20"/>
          <w:szCs w:val="20"/>
        </w:rPr>
        <w:t>ESCO</w:t>
      </w:r>
      <w:r w:rsidRPr="00296AF8">
        <w:rPr>
          <w:rFonts w:ascii="Times New Roman" w:hAnsi="Times New Roman" w:cs="Times New Roman"/>
          <w:sz w:val="20"/>
          <w:szCs w:val="20"/>
        </w:rPr>
        <w:t xml:space="preserve"> business models for biomass heating and CHP: Profitability of </w:t>
      </w:r>
      <w:r w:rsidR="00472950" w:rsidRPr="00296AF8">
        <w:rPr>
          <w:rFonts w:ascii="Times New Roman" w:hAnsi="Times New Roman" w:cs="Times New Roman"/>
          <w:sz w:val="20"/>
          <w:szCs w:val="20"/>
        </w:rPr>
        <w:t>ESCO</w:t>
      </w:r>
      <w:r w:rsidRPr="00296AF8">
        <w:rPr>
          <w:rFonts w:ascii="Times New Roman" w:hAnsi="Times New Roman" w:cs="Times New Roman"/>
          <w:sz w:val="20"/>
          <w:szCs w:val="20"/>
        </w:rPr>
        <w:t xml:space="preserve"> operations in Italy and key factors assessment. </w:t>
      </w:r>
      <w:r w:rsidRPr="00296AF8">
        <w:rPr>
          <w:rFonts w:ascii="Times New Roman" w:hAnsi="Times New Roman" w:cs="Times New Roman"/>
          <w:i/>
          <w:iCs/>
          <w:sz w:val="20"/>
          <w:szCs w:val="20"/>
        </w:rPr>
        <w:t xml:space="preserve">Renewable and Sustainable Energy Reviews, </w:t>
      </w:r>
      <w:r w:rsidRPr="00296AF8">
        <w:rPr>
          <w:rFonts w:ascii="Times New Roman" w:hAnsi="Times New Roman" w:cs="Times New Roman"/>
          <w:sz w:val="20"/>
          <w:szCs w:val="20"/>
        </w:rPr>
        <w:t>30, pp. 237-253.</w:t>
      </w:r>
    </w:p>
    <w:p w14:paraId="65165B89" w14:textId="3087E532" w:rsidR="004B486F" w:rsidRPr="00296AF8" w:rsidRDefault="00522391"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Pätäri, S., Annala, S., Jantunen, A., Viljainen, S., &amp; Sinkkonen, A.</w:t>
      </w:r>
      <w:r w:rsidR="004B486F" w:rsidRPr="00296AF8">
        <w:rPr>
          <w:rFonts w:ascii="Times New Roman" w:hAnsi="Times New Roman" w:cs="Times New Roman"/>
          <w:sz w:val="20"/>
          <w:szCs w:val="20"/>
        </w:rPr>
        <w:t xml:space="preserve">, 2006. Enabling and hindering factors of diffusion of energy service companies in Finland—results of a Delphi study. </w:t>
      </w:r>
      <w:r w:rsidR="004B486F" w:rsidRPr="00296AF8">
        <w:rPr>
          <w:rFonts w:ascii="Times New Roman" w:hAnsi="Times New Roman" w:cs="Times New Roman"/>
          <w:i/>
          <w:iCs/>
          <w:sz w:val="20"/>
          <w:szCs w:val="20"/>
        </w:rPr>
        <w:t>Energy Efficiency</w:t>
      </w:r>
      <w:r w:rsidR="004B486F" w:rsidRPr="00296AF8">
        <w:rPr>
          <w:rFonts w:ascii="Times New Roman" w:hAnsi="Times New Roman" w:cs="Times New Roman"/>
          <w:sz w:val="20"/>
          <w:szCs w:val="20"/>
        </w:rPr>
        <w:t>, 9(6), pp. 1447-1460.</w:t>
      </w:r>
    </w:p>
    <w:p w14:paraId="25C28DC2" w14:textId="3CB7BB8C"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Pätäri, S. &amp; Sinkkonen, K., 2014. Energy Service Companies and Energy Performance Contracting: is there a need to renew the business model? Insights from a Delphi study. </w:t>
      </w:r>
      <w:r w:rsidRPr="00296AF8">
        <w:rPr>
          <w:rFonts w:ascii="Times New Roman" w:hAnsi="Times New Roman" w:cs="Times New Roman"/>
          <w:i/>
          <w:iCs/>
          <w:sz w:val="20"/>
          <w:szCs w:val="20"/>
        </w:rPr>
        <w:t>Journal of Cleaner Production</w:t>
      </w:r>
      <w:r w:rsidRPr="00296AF8">
        <w:rPr>
          <w:rFonts w:ascii="Times New Roman" w:hAnsi="Times New Roman" w:cs="Times New Roman"/>
          <w:sz w:val="20"/>
          <w:szCs w:val="20"/>
        </w:rPr>
        <w:t>, 66, pp. 264-271.</w:t>
      </w:r>
    </w:p>
    <w:p w14:paraId="6FA2CBA3" w14:textId="72D5635F" w:rsidR="005E54B0" w:rsidRPr="00296AF8" w:rsidRDefault="005E54B0" w:rsidP="00296AF8">
      <w:pPr>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lang w:val="it-IT"/>
        </w:rPr>
        <w:t xml:space="preserve">Peñate-Valentín, M. C., del Carmen Sánchez-Carreira, M., &amp; Pereira, Á., 2021. </w:t>
      </w:r>
      <w:r w:rsidRPr="00296AF8">
        <w:rPr>
          <w:rFonts w:ascii="Times New Roman" w:hAnsi="Times New Roman" w:cs="Times New Roman"/>
          <w:sz w:val="20"/>
          <w:szCs w:val="20"/>
        </w:rPr>
        <w:t xml:space="preserve">The promotion of innovative service business models through public procurement. An analysis of Energy Service Companies in Spain. </w:t>
      </w:r>
      <w:r w:rsidRPr="00296AF8">
        <w:rPr>
          <w:rFonts w:ascii="Times New Roman" w:hAnsi="Times New Roman" w:cs="Times New Roman"/>
          <w:i/>
          <w:iCs/>
          <w:sz w:val="20"/>
          <w:szCs w:val="20"/>
        </w:rPr>
        <w:t>Sustainable Production and Consumption</w:t>
      </w:r>
      <w:r w:rsidRPr="00296AF8">
        <w:rPr>
          <w:rFonts w:ascii="Times New Roman" w:hAnsi="Times New Roman" w:cs="Times New Roman"/>
          <w:sz w:val="20"/>
          <w:szCs w:val="20"/>
        </w:rPr>
        <w:t>, 27, 1857-1868.</w:t>
      </w:r>
    </w:p>
    <w:p w14:paraId="4D09B5E2" w14:textId="2A2FD0CC" w:rsidR="006410B6" w:rsidRPr="00296AF8" w:rsidRDefault="006410B6" w:rsidP="00296AF8">
      <w:pPr>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Piterou, A., &amp; Coles, A. M., 2021. A review of business models for decentralised renewable energy projects. </w:t>
      </w:r>
      <w:r w:rsidRPr="00296AF8">
        <w:rPr>
          <w:rFonts w:ascii="Times New Roman" w:hAnsi="Times New Roman" w:cs="Times New Roman"/>
          <w:i/>
          <w:iCs/>
          <w:sz w:val="20"/>
          <w:szCs w:val="20"/>
        </w:rPr>
        <w:t>Business Strategy and the Environment</w:t>
      </w:r>
      <w:r w:rsidRPr="00296AF8">
        <w:rPr>
          <w:rFonts w:ascii="Times New Roman" w:hAnsi="Times New Roman" w:cs="Times New Roman"/>
          <w:sz w:val="20"/>
          <w:szCs w:val="20"/>
        </w:rPr>
        <w:t>, 30(3), 1468-1480.</w:t>
      </w:r>
    </w:p>
    <w:p w14:paraId="33C51009" w14:textId="37C75E53" w:rsidR="004B486F" w:rsidRPr="00296AF8" w:rsidRDefault="00522391"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Roelich, K., Knoeri, C., Steinberger, J. K., Varga, L., Blythe, P. T., Butler, D., ... &amp; Purnell, P.,</w:t>
      </w:r>
      <w:r w:rsidR="004B486F" w:rsidRPr="00296AF8">
        <w:rPr>
          <w:rFonts w:ascii="Times New Roman" w:hAnsi="Times New Roman" w:cs="Times New Roman"/>
          <w:sz w:val="20"/>
          <w:szCs w:val="20"/>
        </w:rPr>
        <w:t xml:space="preserve"> 2015. Towards resource-efficient and service-oriented integrated infrastructure operation. </w:t>
      </w:r>
      <w:r w:rsidR="004B486F" w:rsidRPr="00296AF8">
        <w:rPr>
          <w:rFonts w:ascii="Times New Roman" w:hAnsi="Times New Roman" w:cs="Times New Roman"/>
          <w:i/>
          <w:iCs/>
          <w:sz w:val="20"/>
          <w:szCs w:val="20"/>
        </w:rPr>
        <w:t xml:space="preserve">Technological Forecasting and Social Change, </w:t>
      </w:r>
      <w:r w:rsidR="004B486F" w:rsidRPr="00296AF8">
        <w:rPr>
          <w:rFonts w:ascii="Times New Roman" w:hAnsi="Times New Roman" w:cs="Times New Roman"/>
          <w:sz w:val="20"/>
          <w:szCs w:val="20"/>
        </w:rPr>
        <w:t>92, pp. 40-52.</w:t>
      </w:r>
    </w:p>
    <w:p w14:paraId="2A050AD4"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Ruan, H., Gao, X. &amp; Mao, C., 2018. Empirical Study on Annual Energy-Saving Performance of Energy Performance Contracting in China. </w:t>
      </w:r>
      <w:r w:rsidRPr="00296AF8">
        <w:rPr>
          <w:rFonts w:ascii="Times New Roman" w:hAnsi="Times New Roman" w:cs="Times New Roman"/>
          <w:i/>
          <w:iCs/>
          <w:sz w:val="20"/>
          <w:szCs w:val="20"/>
        </w:rPr>
        <w:t xml:space="preserve">Sustainability (Switzerland), </w:t>
      </w:r>
      <w:r w:rsidRPr="00296AF8">
        <w:rPr>
          <w:rFonts w:ascii="Times New Roman" w:hAnsi="Times New Roman" w:cs="Times New Roman"/>
          <w:sz w:val="20"/>
          <w:szCs w:val="20"/>
        </w:rPr>
        <w:t>10(5), p. 1666.</w:t>
      </w:r>
    </w:p>
    <w:p w14:paraId="1E7D2D87"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Sabbatucci, N. &amp; Labanca, N., 2009. Change Best. </w:t>
      </w:r>
      <w:r w:rsidRPr="00296AF8">
        <w:rPr>
          <w:rFonts w:ascii="Times New Roman" w:hAnsi="Times New Roman" w:cs="Times New Roman"/>
          <w:i/>
          <w:iCs/>
          <w:sz w:val="20"/>
          <w:szCs w:val="20"/>
        </w:rPr>
        <w:t xml:space="preserve">Task 2.1: National Report on the Energy Efficiency Service Business in Italy, </w:t>
      </w:r>
      <w:r w:rsidRPr="00296AF8">
        <w:rPr>
          <w:rFonts w:ascii="Times New Roman" w:hAnsi="Times New Roman" w:cs="Times New Roman"/>
          <w:sz w:val="20"/>
          <w:szCs w:val="20"/>
        </w:rPr>
        <w:t>pp. 1-69. Retrieved from http://www.fire-italia.org/prova/wp-content/uploads/2014/04/Task2_1_Italy_Final.pdf.</w:t>
      </w:r>
    </w:p>
    <w:p w14:paraId="43484499"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Sandbag, 2011. </w:t>
      </w:r>
      <w:r w:rsidRPr="00296AF8">
        <w:rPr>
          <w:rFonts w:ascii="Times New Roman" w:hAnsi="Times New Roman" w:cs="Times New Roman"/>
          <w:i/>
          <w:iCs/>
          <w:sz w:val="20"/>
          <w:szCs w:val="20"/>
        </w:rPr>
        <w:t xml:space="preserve">The Guardian; What is emissions trading?. </w:t>
      </w:r>
      <w:r w:rsidRPr="00296AF8">
        <w:rPr>
          <w:rFonts w:ascii="Times New Roman" w:hAnsi="Times New Roman" w:cs="Times New Roman"/>
          <w:sz w:val="20"/>
          <w:szCs w:val="20"/>
        </w:rPr>
        <w:t xml:space="preserve">[Online] </w:t>
      </w:r>
      <w:r w:rsidRPr="00296AF8">
        <w:rPr>
          <w:rFonts w:ascii="Times New Roman" w:hAnsi="Times New Roman" w:cs="Times New Roman"/>
          <w:sz w:val="20"/>
          <w:szCs w:val="20"/>
        </w:rPr>
        <w:br/>
        <w:t xml:space="preserve">Available at: </w:t>
      </w:r>
      <w:r w:rsidRPr="00296AF8">
        <w:rPr>
          <w:rFonts w:ascii="Times New Roman" w:hAnsi="Times New Roman" w:cs="Times New Roman"/>
          <w:sz w:val="20"/>
          <w:szCs w:val="20"/>
          <w:u w:val="single"/>
        </w:rPr>
        <w:t>https://www.theguardian.com/environment/2011/jul/05/what-is-emissions-trading</w:t>
      </w:r>
    </w:p>
    <w:p w14:paraId="3ECD2129" w14:textId="3677A617" w:rsidR="006410B6" w:rsidRPr="00296AF8" w:rsidRDefault="006410B6"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Savvidis, G., Siala, K., Weissbart, C., Schmidt, L., Borggrefe, F., Kumar, S., ... &amp; Hufendiek, K., 2019. The gap between energy policy challenges and model capabilities. Energy Policy, 125, 503-520.</w:t>
      </w:r>
    </w:p>
    <w:p w14:paraId="73654ED8" w14:textId="57AA640D" w:rsidR="0051483C" w:rsidRPr="00296AF8" w:rsidRDefault="0051483C"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lastRenderedPageBreak/>
        <w:t>Shahateet, M. I., Khazali, M., Albaali, G., Sweis, N., &amp; Saidi, A. G. 2021. Barriers to Improving Energy Efficiency: Insights from Energy Services Companies in Jordan. Int</w:t>
      </w:r>
      <w:r w:rsidRPr="00296AF8">
        <w:rPr>
          <w:rFonts w:ascii="Times New Roman" w:hAnsi="Times New Roman" w:cs="Times New Roman"/>
          <w:i/>
          <w:iCs/>
          <w:sz w:val="20"/>
          <w:szCs w:val="20"/>
        </w:rPr>
        <w:t>ernational Journal of Energy Economics and Policy</w:t>
      </w:r>
      <w:r w:rsidRPr="00296AF8">
        <w:rPr>
          <w:rFonts w:ascii="Times New Roman" w:hAnsi="Times New Roman" w:cs="Times New Roman"/>
          <w:sz w:val="20"/>
          <w:szCs w:val="20"/>
        </w:rPr>
        <w:t xml:space="preserve">, 11(2), </w:t>
      </w:r>
      <w:r w:rsidR="009E28B5" w:rsidRPr="00296AF8">
        <w:rPr>
          <w:rFonts w:ascii="Times New Roman" w:hAnsi="Times New Roman" w:cs="Times New Roman"/>
          <w:sz w:val="20"/>
          <w:szCs w:val="20"/>
        </w:rPr>
        <w:t xml:space="preserve">pp. </w:t>
      </w:r>
      <w:r w:rsidRPr="00296AF8">
        <w:rPr>
          <w:rFonts w:ascii="Times New Roman" w:hAnsi="Times New Roman" w:cs="Times New Roman"/>
          <w:sz w:val="20"/>
          <w:szCs w:val="20"/>
        </w:rPr>
        <w:t>155.</w:t>
      </w:r>
    </w:p>
    <w:p w14:paraId="1DA358EB" w14:textId="53A1E04E" w:rsidR="00831374" w:rsidRPr="00296AF8" w:rsidRDefault="00831374"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Shang, T., Zhang, K., Liu, P., Chen, Z., Li, X., &amp; Wu, X., 2015. What to allocate and how to allocate?—Benefit allocation in Shared Savings Energy Performance Contracting Projects. </w:t>
      </w:r>
      <w:r w:rsidRPr="00296AF8">
        <w:rPr>
          <w:rFonts w:ascii="Times New Roman" w:hAnsi="Times New Roman" w:cs="Times New Roman"/>
          <w:i/>
          <w:iCs/>
          <w:sz w:val="20"/>
          <w:szCs w:val="20"/>
        </w:rPr>
        <w:t>Energy</w:t>
      </w:r>
      <w:r w:rsidRPr="00296AF8">
        <w:rPr>
          <w:rFonts w:ascii="Times New Roman" w:hAnsi="Times New Roman" w:cs="Times New Roman"/>
          <w:sz w:val="20"/>
          <w:szCs w:val="20"/>
        </w:rPr>
        <w:t>, 91, pp. 60-71.</w:t>
      </w:r>
    </w:p>
    <w:p w14:paraId="467C7008" w14:textId="2900C571"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Shippee, G., 1996. The Future for Energy Service Companies: Changes and Trends. </w:t>
      </w:r>
      <w:r w:rsidRPr="00296AF8">
        <w:rPr>
          <w:rFonts w:ascii="Times New Roman" w:hAnsi="Times New Roman" w:cs="Times New Roman"/>
          <w:i/>
          <w:iCs/>
          <w:sz w:val="20"/>
          <w:szCs w:val="20"/>
        </w:rPr>
        <w:t xml:space="preserve">Electricity Journal, </w:t>
      </w:r>
      <w:r w:rsidRPr="00296AF8">
        <w:rPr>
          <w:rFonts w:ascii="Times New Roman" w:hAnsi="Times New Roman" w:cs="Times New Roman"/>
          <w:sz w:val="20"/>
          <w:szCs w:val="20"/>
        </w:rPr>
        <w:t>9(6), pp. 80-84.</w:t>
      </w:r>
    </w:p>
    <w:p w14:paraId="2EE2C391"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Sorrell, S., 2005. The contribution of energy service contracting to a low carbon economy. </w:t>
      </w:r>
      <w:r w:rsidRPr="00296AF8">
        <w:rPr>
          <w:rFonts w:ascii="Times New Roman" w:hAnsi="Times New Roman" w:cs="Times New Roman"/>
          <w:i/>
          <w:iCs/>
          <w:sz w:val="20"/>
          <w:szCs w:val="20"/>
        </w:rPr>
        <w:t xml:space="preserve">Science &amp; Technology Policy Research, </w:t>
      </w:r>
      <w:r w:rsidRPr="00296AF8">
        <w:rPr>
          <w:rFonts w:ascii="Times New Roman" w:hAnsi="Times New Roman" w:cs="Times New Roman"/>
          <w:sz w:val="20"/>
          <w:szCs w:val="20"/>
        </w:rPr>
        <w:t>pp. 1-114.</w:t>
      </w:r>
    </w:p>
    <w:p w14:paraId="4C75514A" w14:textId="7B9E5334"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Sovacool, B. K., Lipson, M. M. &amp; Char, R., 2019. Temporality, vulnerability, and energy justice in household low carbon innovations. </w:t>
      </w:r>
      <w:r w:rsidRPr="00296AF8">
        <w:rPr>
          <w:rFonts w:ascii="Times New Roman" w:hAnsi="Times New Roman" w:cs="Times New Roman"/>
          <w:i/>
          <w:iCs/>
          <w:sz w:val="20"/>
          <w:szCs w:val="20"/>
        </w:rPr>
        <w:t xml:space="preserve">Energy Policy, </w:t>
      </w:r>
      <w:r w:rsidRPr="00296AF8">
        <w:rPr>
          <w:rFonts w:ascii="Times New Roman" w:hAnsi="Times New Roman" w:cs="Times New Roman"/>
          <w:sz w:val="20"/>
          <w:szCs w:val="20"/>
        </w:rPr>
        <w:t>128, pp. 495-504.</w:t>
      </w:r>
    </w:p>
    <w:p w14:paraId="4BBC65E3" w14:textId="6471C4F8"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Stede, J., 2017. Bridging the industrial energy efficiency gap – Assessing the evidence from the Italian white certificate scheme. </w:t>
      </w:r>
      <w:r w:rsidRPr="00296AF8">
        <w:rPr>
          <w:rFonts w:ascii="Times New Roman" w:hAnsi="Times New Roman" w:cs="Times New Roman"/>
          <w:i/>
          <w:iCs/>
          <w:sz w:val="20"/>
          <w:szCs w:val="20"/>
        </w:rPr>
        <w:t xml:space="preserve">Energy Policy, </w:t>
      </w:r>
      <w:r w:rsidRPr="00296AF8">
        <w:rPr>
          <w:rFonts w:ascii="Times New Roman" w:hAnsi="Times New Roman" w:cs="Times New Roman"/>
          <w:sz w:val="20"/>
          <w:szCs w:val="20"/>
        </w:rPr>
        <w:t>104, pp. 112-123.</w:t>
      </w:r>
    </w:p>
    <w:p w14:paraId="159DA5C9"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Stevenson, W. J., 1999. Production/Operations Management, 6th ed.. </w:t>
      </w:r>
      <w:r w:rsidRPr="00296AF8">
        <w:rPr>
          <w:rFonts w:ascii="Times New Roman" w:hAnsi="Times New Roman" w:cs="Times New Roman"/>
          <w:i/>
          <w:iCs/>
          <w:sz w:val="20"/>
          <w:szCs w:val="20"/>
        </w:rPr>
        <w:t>McGraw-Hill, Irwin.</w:t>
      </w:r>
    </w:p>
    <w:p w14:paraId="5BEDCE35" w14:textId="300FAD22" w:rsidR="004B486F" w:rsidRPr="00443299"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Stuart, E., Larsen, P. H., Goldman, C. A. &amp; Gilligan, D., 2014. A method to estimate the size and remaining market potential of the U.S. </w:t>
      </w:r>
      <w:r w:rsidR="00472950" w:rsidRPr="00296AF8">
        <w:rPr>
          <w:rFonts w:ascii="Times New Roman" w:hAnsi="Times New Roman" w:cs="Times New Roman"/>
          <w:sz w:val="20"/>
          <w:szCs w:val="20"/>
        </w:rPr>
        <w:t>ES</w:t>
      </w:r>
      <w:r w:rsidR="00472950" w:rsidRPr="00443299">
        <w:rPr>
          <w:rFonts w:ascii="Times New Roman" w:hAnsi="Times New Roman" w:cs="Times New Roman"/>
          <w:sz w:val="20"/>
          <w:szCs w:val="20"/>
        </w:rPr>
        <w:t>CO</w:t>
      </w:r>
      <w:r w:rsidRPr="00443299">
        <w:rPr>
          <w:rFonts w:ascii="Times New Roman" w:hAnsi="Times New Roman" w:cs="Times New Roman"/>
          <w:sz w:val="20"/>
          <w:szCs w:val="20"/>
        </w:rPr>
        <w:t xml:space="preserve"> (energy service company) industry. </w:t>
      </w:r>
      <w:r w:rsidRPr="00443299">
        <w:rPr>
          <w:rFonts w:ascii="Times New Roman" w:hAnsi="Times New Roman" w:cs="Times New Roman"/>
          <w:i/>
          <w:iCs/>
          <w:sz w:val="20"/>
          <w:szCs w:val="20"/>
        </w:rPr>
        <w:t xml:space="preserve">Energy, </w:t>
      </w:r>
      <w:r w:rsidRPr="00443299">
        <w:rPr>
          <w:rFonts w:ascii="Times New Roman" w:hAnsi="Times New Roman" w:cs="Times New Roman"/>
          <w:sz w:val="20"/>
          <w:szCs w:val="20"/>
        </w:rPr>
        <w:t>77, pp. 362-371.</w:t>
      </w:r>
    </w:p>
    <w:p w14:paraId="4D0CBE51" w14:textId="77777777" w:rsidR="004B486F" w:rsidRPr="00443299" w:rsidRDefault="004B486F" w:rsidP="00296AF8">
      <w:pPr>
        <w:pStyle w:val="Bibliografia"/>
        <w:spacing w:after="60" w:line="240" w:lineRule="auto"/>
        <w:jc w:val="both"/>
        <w:rPr>
          <w:rFonts w:ascii="Times New Roman" w:hAnsi="Times New Roman" w:cs="Times New Roman"/>
          <w:sz w:val="20"/>
          <w:szCs w:val="20"/>
        </w:rPr>
      </w:pPr>
      <w:r w:rsidRPr="00443299">
        <w:rPr>
          <w:rFonts w:ascii="Times New Roman" w:hAnsi="Times New Roman" w:cs="Times New Roman"/>
          <w:sz w:val="20"/>
          <w:szCs w:val="20"/>
        </w:rPr>
        <w:t xml:space="preserve">Sullivan, G. P., Pugh, R., Melendez, A. P. &amp; Hunt, W. D., 2010. Operations &amp; Maintenance Best Practices A Guide to Achieving Operational Efficiency. </w:t>
      </w:r>
      <w:r w:rsidRPr="00443299">
        <w:rPr>
          <w:rFonts w:ascii="Times New Roman" w:hAnsi="Times New Roman" w:cs="Times New Roman"/>
          <w:i/>
          <w:iCs/>
          <w:sz w:val="20"/>
          <w:szCs w:val="20"/>
        </w:rPr>
        <w:t xml:space="preserve">Pacific Northwest National Lab, </w:t>
      </w:r>
      <w:r w:rsidRPr="00443299">
        <w:rPr>
          <w:rFonts w:ascii="Times New Roman" w:hAnsi="Times New Roman" w:cs="Times New Roman"/>
          <w:sz w:val="20"/>
          <w:szCs w:val="20"/>
        </w:rPr>
        <w:t>pp. 1-321.</w:t>
      </w:r>
    </w:p>
    <w:p w14:paraId="7CEDF4F3" w14:textId="77777777" w:rsidR="004B486F" w:rsidRPr="00443299" w:rsidRDefault="004B486F" w:rsidP="00296AF8">
      <w:pPr>
        <w:pStyle w:val="Bibliografia"/>
        <w:spacing w:after="60" w:line="240" w:lineRule="auto"/>
        <w:jc w:val="both"/>
        <w:rPr>
          <w:rFonts w:ascii="Times New Roman" w:hAnsi="Times New Roman" w:cs="Times New Roman"/>
          <w:sz w:val="20"/>
          <w:szCs w:val="20"/>
        </w:rPr>
      </w:pPr>
      <w:r w:rsidRPr="00443299">
        <w:rPr>
          <w:rFonts w:ascii="Times New Roman" w:hAnsi="Times New Roman" w:cs="Times New Roman"/>
          <w:sz w:val="20"/>
          <w:szCs w:val="20"/>
        </w:rPr>
        <w:t xml:space="preserve">Thomet, N. &amp; Vozza, A., 2010. Project Design Manual: A Step-by-Step Tool to Support the Development of Cooperatives and Other Forms of Self-Help Organization. </w:t>
      </w:r>
      <w:r w:rsidRPr="00443299">
        <w:rPr>
          <w:rFonts w:ascii="Times New Roman" w:hAnsi="Times New Roman" w:cs="Times New Roman"/>
          <w:i/>
          <w:iCs/>
          <w:sz w:val="20"/>
          <w:szCs w:val="20"/>
        </w:rPr>
        <w:t xml:space="preserve">International Labour Organization, </w:t>
      </w:r>
      <w:r w:rsidRPr="00443299">
        <w:rPr>
          <w:rFonts w:ascii="Times New Roman" w:hAnsi="Times New Roman" w:cs="Times New Roman"/>
          <w:sz w:val="20"/>
          <w:szCs w:val="20"/>
        </w:rPr>
        <w:t>pp. 1-94.</w:t>
      </w:r>
    </w:p>
    <w:p w14:paraId="4FDB1213" w14:textId="7C8EC95E" w:rsidR="004B486F" w:rsidRPr="00443299" w:rsidRDefault="00522391" w:rsidP="00296AF8">
      <w:pPr>
        <w:pStyle w:val="Bibliografia"/>
        <w:spacing w:after="60" w:line="240" w:lineRule="auto"/>
        <w:jc w:val="both"/>
        <w:rPr>
          <w:rFonts w:ascii="Times New Roman" w:hAnsi="Times New Roman" w:cs="Times New Roman"/>
          <w:sz w:val="20"/>
          <w:szCs w:val="20"/>
        </w:rPr>
      </w:pPr>
      <w:r w:rsidRPr="00443299">
        <w:rPr>
          <w:rFonts w:ascii="Times New Roman" w:hAnsi="Times New Roman" w:cs="Times New Roman"/>
          <w:sz w:val="20"/>
          <w:szCs w:val="20"/>
          <w:lang w:val="en-US"/>
        </w:rPr>
        <w:t>Trianni, A., Cagno, E., Bertolotti, M., Thollander, P., &amp; Andersson, E.</w:t>
      </w:r>
      <w:r w:rsidR="004B486F" w:rsidRPr="00443299">
        <w:rPr>
          <w:rFonts w:ascii="Times New Roman" w:hAnsi="Times New Roman" w:cs="Times New Roman"/>
          <w:sz w:val="20"/>
          <w:szCs w:val="20"/>
          <w:lang w:val="en-US"/>
        </w:rPr>
        <w:t xml:space="preserve">, 2019. </w:t>
      </w:r>
      <w:r w:rsidR="004B486F" w:rsidRPr="00443299">
        <w:rPr>
          <w:rFonts w:ascii="Times New Roman" w:hAnsi="Times New Roman" w:cs="Times New Roman"/>
          <w:sz w:val="20"/>
          <w:szCs w:val="20"/>
        </w:rPr>
        <w:t>Energy management: A practice-based assessment model. Applied Energy, 235, pp. 1614-1636.</w:t>
      </w:r>
    </w:p>
    <w:p w14:paraId="442C6D1B" w14:textId="01C913E4" w:rsidR="003D2531" w:rsidRPr="00443299" w:rsidRDefault="004B486F" w:rsidP="00296AF8">
      <w:pPr>
        <w:pStyle w:val="Bibliografia"/>
        <w:spacing w:after="60" w:line="240" w:lineRule="auto"/>
        <w:jc w:val="both"/>
        <w:rPr>
          <w:rFonts w:ascii="Times New Roman" w:hAnsi="Times New Roman" w:cs="Times New Roman"/>
          <w:sz w:val="20"/>
          <w:szCs w:val="20"/>
        </w:rPr>
      </w:pPr>
      <w:r w:rsidRPr="00443299">
        <w:rPr>
          <w:rFonts w:ascii="Times New Roman" w:hAnsi="Times New Roman" w:cs="Times New Roman"/>
          <w:sz w:val="20"/>
          <w:szCs w:val="20"/>
        </w:rPr>
        <w:t>UNOPS, 2019. United Nations Office for Project Services. Procurement manual, pp. 1-118.</w:t>
      </w:r>
    </w:p>
    <w:p w14:paraId="3FA6127B" w14:textId="77777777" w:rsidR="00B34CB8" w:rsidRPr="00443299" w:rsidRDefault="00B34CB8" w:rsidP="00B34CB8">
      <w:pPr>
        <w:pStyle w:val="Bibliografia"/>
        <w:spacing w:after="60" w:line="240" w:lineRule="auto"/>
        <w:jc w:val="both"/>
        <w:rPr>
          <w:rFonts w:ascii="Times New Roman" w:hAnsi="Times New Roman" w:cs="Times New Roman"/>
          <w:sz w:val="20"/>
          <w:szCs w:val="20"/>
        </w:rPr>
      </w:pPr>
      <w:r w:rsidRPr="00443299">
        <w:rPr>
          <w:rFonts w:ascii="Times New Roman" w:hAnsi="Times New Roman" w:cs="Times New Roman"/>
          <w:sz w:val="20"/>
          <w:szCs w:val="20"/>
        </w:rPr>
        <w:t xml:space="preserve">USDOE, 2019. United States Department of Energy, Industrial Assessment Center. </w:t>
      </w:r>
      <w:r w:rsidRPr="00443299">
        <w:rPr>
          <w:rFonts w:ascii="Times New Roman" w:hAnsi="Times New Roman" w:cs="Times New Roman"/>
          <w:i/>
          <w:iCs/>
          <w:sz w:val="20"/>
          <w:szCs w:val="20"/>
        </w:rPr>
        <w:t xml:space="preserve">Assessment Recommendation Codes (ARC), </w:t>
      </w:r>
      <w:r w:rsidRPr="00443299">
        <w:rPr>
          <w:rFonts w:ascii="Times New Roman" w:hAnsi="Times New Roman" w:cs="Times New Roman"/>
          <w:sz w:val="20"/>
          <w:szCs w:val="20"/>
        </w:rPr>
        <w:t>pp. 1-44.</w:t>
      </w:r>
    </w:p>
    <w:p w14:paraId="58C07565" w14:textId="13CE2F86" w:rsidR="003D2531" w:rsidRPr="00296AF8" w:rsidRDefault="003D2531" w:rsidP="00296AF8">
      <w:pPr>
        <w:pStyle w:val="Bibliografia"/>
        <w:spacing w:after="60" w:line="240" w:lineRule="auto"/>
        <w:jc w:val="both"/>
        <w:rPr>
          <w:rFonts w:ascii="Times New Roman" w:hAnsi="Times New Roman" w:cs="Times New Roman"/>
          <w:sz w:val="20"/>
          <w:szCs w:val="20"/>
        </w:rPr>
      </w:pPr>
      <w:r w:rsidRPr="00443299">
        <w:rPr>
          <w:rFonts w:ascii="Times New Roman" w:hAnsi="Times New Roman" w:cs="Times New Roman"/>
          <w:bCs/>
          <w:sz w:val="20"/>
          <w:szCs w:val="20"/>
        </w:rPr>
        <w:t xml:space="preserve">USDOE, 2021. Energy Service Companies. Federal </w:t>
      </w:r>
      <w:r w:rsidRPr="00443299">
        <w:rPr>
          <w:rFonts w:ascii="Times New Roman" w:hAnsi="Times New Roman" w:cs="Times New Roman"/>
          <w:sz w:val="20"/>
          <w:szCs w:val="20"/>
        </w:rPr>
        <w:t xml:space="preserve">Energy Management Program. Available at: </w:t>
      </w:r>
      <w:hyperlink r:id="rId13" w:history="1">
        <w:r w:rsidRPr="00443299">
          <w:rPr>
            <w:rFonts w:ascii="Times New Roman" w:hAnsi="Times New Roman" w:cs="Times New Roman"/>
            <w:sz w:val="20"/>
            <w:szCs w:val="20"/>
          </w:rPr>
          <w:t>https://www.energy.gov/eere/femp/energy-service-companies-0</w:t>
        </w:r>
      </w:hyperlink>
      <w:r w:rsidRPr="00296AF8">
        <w:rPr>
          <w:rFonts w:ascii="Times New Roman" w:hAnsi="Times New Roman" w:cs="Times New Roman"/>
          <w:sz w:val="20"/>
          <w:szCs w:val="20"/>
        </w:rPr>
        <w:t xml:space="preserve"> </w:t>
      </w:r>
    </w:p>
    <w:p w14:paraId="247F7513" w14:textId="0CD70578"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Vine, E., 2005. An international survey of the energy service company (</w:t>
      </w:r>
      <w:r w:rsidR="00472950" w:rsidRPr="00296AF8">
        <w:rPr>
          <w:rFonts w:ascii="Times New Roman" w:hAnsi="Times New Roman" w:cs="Times New Roman"/>
          <w:sz w:val="20"/>
          <w:szCs w:val="20"/>
        </w:rPr>
        <w:t>ESCO</w:t>
      </w:r>
      <w:r w:rsidRPr="00296AF8">
        <w:rPr>
          <w:rFonts w:ascii="Times New Roman" w:hAnsi="Times New Roman" w:cs="Times New Roman"/>
          <w:sz w:val="20"/>
          <w:szCs w:val="20"/>
        </w:rPr>
        <w:t>) industry. Energy Policy, 33(5), pp. 691-704.</w:t>
      </w:r>
    </w:p>
    <w:p w14:paraId="48BB0FA0" w14:textId="064D23E1"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Vine, E., Nakagami, H. &amp; Murakoshi, C., 1999. The evolution of the US energy service company (</w:t>
      </w:r>
      <w:r w:rsidR="00472950" w:rsidRPr="00296AF8">
        <w:rPr>
          <w:rFonts w:ascii="Times New Roman" w:hAnsi="Times New Roman" w:cs="Times New Roman"/>
          <w:sz w:val="20"/>
          <w:szCs w:val="20"/>
        </w:rPr>
        <w:t>ESCO</w:t>
      </w:r>
      <w:r w:rsidRPr="00296AF8">
        <w:rPr>
          <w:rFonts w:ascii="Times New Roman" w:hAnsi="Times New Roman" w:cs="Times New Roman"/>
          <w:sz w:val="20"/>
          <w:szCs w:val="20"/>
        </w:rPr>
        <w:t xml:space="preserve">) industry: from </w:t>
      </w:r>
      <w:r w:rsidR="00472950" w:rsidRPr="00296AF8">
        <w:rPr>
          <w:rFonts w:ascii="Times New Roman" w:hAnsi="Times New Roman" w:cs="Times New Roman"/>
          <w:sz w:val="20"/>
          <w:szCs w:val="20"/>
        </w:rPr>
        <w:t>ESCO</w:t>
      </w:r>
      <w:r w:rsidRPr="00296AF8">
        <w:rPr>
          <w:rFonts w:ascii="Times New Roman" w:hAnsi="Times New Roman" w:cs="Times New Roman"/>
          <w:sz w:val="20"/>
          <w:szCs w:val="20"/>
        </w:rPr>
        <w:t xml:space="preserve"> to Super </w:t>
      </w:r>
      <w:r w:rsidR="00472950" w:rsidRPr="00296AF8">
        <w:rPr>
          <w:rFonts w:ascii="Times New Roman" w:hAnsi="Times New Roman" w:cs="Times New Roman"/>
          <w:sz w:val="20"/>
          <w:szCs w:val="20"/>
        </w:rPr>
        <w:t>ESCO</w:t>
      </w:r>
      <w:r w:rsidRPr="00296AF8">
        <w:rPr>
          <w:rFonts w:ascii="Times New Roman" w:hAnsi="Times New Roman" w:cs="Times New Roman"/>
          <w:sz w:val="20"/>
          <w:szCs w:val="20"/>
        </w:rPr>
        <w:t xml:space="preserve">. </w:t>
      </w:r>
      <w:r w:rsidRPr="00296AF8">
        <w:rPr>
          <w:rFonts w:ascii="Times New Roman" w:hAnsi="Times New Roman" w:cs="Times New Roman"/>
          <w:i/>
          <w:iCs/>
          <w:sz w:val="20"/>
          <w:szCs w:val="20"/>
        </w:rPr>
        <w:t xml:space="preserve">Energy, </w:t>
      </w:r>
      <w:r w:rsidRPr="00296AF8">
        <w:rPr>
          <w:rFonts w:ascii="Times New Roman" w:hAnsi="Times New Roman" w:cs="Times New Roman"/>
          <w:sz w:val="20"/>
          <w:szCs w:val="20"/>
        </w:rPr>
        <w:t>24(6), pp. 479-492.</w:t>
      </w:r>
    </w:p>
    <w:p w14:paraId="4B535008" w14:textId="6E14EA7C"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Wang, W.-C. &amp; Liu, . J.-J., 2005. Factor-based path analysis to support subcontractor management. </w:t>
      </w:r>
      <w:r w:rsidRPr="00296AF8">
        <w:rPr>
          <w:rFonts w:ascii="Times New Roman" w:hAnsi="Times New Roman" w:cs="Times New Roman"/>
          <w:i/>
          <w:iCs/>
          <w:sz w:val="20"/>
          <w:szCs w:val="20"/>
        </w:rPr>
        <w:t xml:space="preserve">International journal of project management, </w:t>
      </w:r>
      <w:r w:rsidRPr="00296AF8">
        <w:rPr>
          <w:rFonts w:ascii="Times New Roman" w:hAnsi="Times New Roman" w:cs="Times New Roman"/>
          <w:sz w:val="20"/>
          <w:szCs w:val="20"/>
        </w:rPr>
        <w:t>23, pp. 109-120.</w:t>
      </w:r>
    </w:p>
    <w:p w14:paraId="563213C1" w14:textId="77777777"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Westling, H., 2003. Energy Performance Contracting will improve climate and business. </w:t>
      </w:r>
      <w:r w:rsidRPr="00296AF8">
        <w:rPr>
          <w:rFonts w:ascii="Times New Roman" w:hAnsi="Times New Roman" w:cs="Times New Roman"/>
          <w:i/>
          <w:iCs/>
          <w:sz w:val="20"/>
          <w:szCs w:val="20"/>
        </w:rPr>
        <w:t>Proceedings of European Council for an Energy Efficient Economy (ECEEE).</w:t>
      </w:r>
    </w:p>
    <w:p w14:paraId="5A2CAC94" w14:textId="1862E074"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Yin, R. K., 2003. Case Study Research Design and Methods Third Edition. </w:t>
      </w:r>
      <w:r w:rsidRPr="00296AF8">
        <w:rPr>
          <w:rFonts w:ascii="Times New Roman" w:hAnsi="Times New Roman" w:cs="Times New Roman"/>
          <w:i/>
          <w:iCs/>
          <w:sz w:val="20"/>
          <w:szCs w:val="20"/>
        </w:rPr>
        <w:t xml:space="preserve">Applied social research methods series, </w:t>
      </w:r>
      <w:r w:rsidRPr="00296AF8">
        <w:rPr>
          <w:rFonts w:ascii="Times New Roman" w:hAnsi="Times New Roman" w:cs="Times New Roman"/>
          <w:sz w:val="20"/>
          <w:szCs w:val="20"/>
        </w:rPr>
        <w:t>5, pp. 1-94.</w:t>
      </w:r>
    </w:p>
    <w:p w14:paraId="7EE57EF5" w14:textId="337486C4" w:rsidR="004B486F" w:rsidRPr="00296AF8" w:rsidRDefault="004B486F" w:rsidP="00296AF8">
      <w:pPr>
        <w:pStyle w:val="Bibliografia"/>
        <w:spacing w:after="60" w:line="240" w:lineRule="auto"/>
        <w:jc w:val="both"/>
        <w:rPr>
          <w:rFonts w:ascii="Times New Roman" w:hAnsi="Times New Roman" w:cs="Times New Roman"/>
          <w:sz w:val="20"/>
          <w:szCs w:val="20"/>
        </w:rPr>
      </w:pPr>
      <w:r w:rsidRPr="00296AF8">
        <w:rPr>
          <w:rFonts w:ascii="Times New Roman" w:hAnsi="Times New Roman" w:cs="Times New Roman"/>
          <w:sz w:val="20"/>
          <w:szCs w:val="20"/>
        </w:rPr>
        <w:t xml:space="preserve">Zheng, S., Lam, C.-M., Hsu, S.-C. &amp; Ren, J., 2018. Evaluating efficiency of energy conservation measures in energy service companies in China. </w:t>
      </w:r>
      <w:r w:rsidRPr="00296AF8">
        <w:rPr>
          <w:rFonts w:ascii="Times New Roman" w:hAnsi="Times New Roman" w:cs="Times New Roman"/>
          <w:i/>
          <w:iCs/>
          <w:sz w:val="20"/>
          <w:szCs w:val="20"/>
        </w:rPr>
        <w:t xml:space="preserve">Energy Policy, </w:t>
      </w:r>
      <w:r w:rsidRPr="00296AF8">
        <w:rPr>
          <w:rFonts w:ascii="Times New Roman" w:hAnsi="Times New Roman" w:cs="Times New Roman"/>
          <w:sz w:val="20"/>
          <w:szCs w:val="20"/>
        </w:rPr>
        <w:t>122, pp. 580-591.</w:t>
      </w:r>
    </w:p>
    <w:p w14:paraId="6A441F91" w14:textId="4477C5B2" w:rsidR="004F1402" w:rsidRPr="0006535D" w:rsidRDefault="00CA3FFC" w:rsidP="00296AF8">
      <w:pPr>
        <w:spacing w:after="60" w:line="240" w:lineRule="auto"/>
        <w:jc w:val="both"/>
        <w:rPr>
          <w:rFonts w:ascii="Times New Roman" w:hAnsi="Times New Roman" w:cs="Times New Roman"/>
          <w:color w:val="000000"/>
          <w:sz w:val="20"/>
          <w:szCs w:val="20"/>
        </w:rPr>
      </w:pPr>
      <w:r w:rsidRPr="00296AF8">
        <w:rPr>
          <w:rFonts w:ascii="Times New Roman" w:hAnsi="Times New Roman" w:cs="Times New Roman"/>
          <w:color w:val="000000"/>
          <w:sz w:val="20"/>
          <w:szCs w:val="20"/>
        </w:rPr>
        <w:fldChar w:fldCharType="end"/>
      </w:r>
    </w:p>
    <w:sectPr w:rsidR="004F1402" w:rsidRPr="0006535D" w:rsidSect="004F6D10">
      <w:pgSz w:w="11906" w:h="16838"/>
      <w:pgMar w:top="1417"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1A2FFC" w14:textId="77777777" w:rsidR="00087592" w:rsidRDefault="00087592" w:rsidP="00380E4D">
      <w:pPr>
        <w:spacing w:after="0" w:line="240" w:lineRule="auto"/>
      </w:pPr>
      <w:r>
        <w:separator/>
      </w:r>
    </w:p>
  </w:endnote>
  <w:endnote w:type="continuationSeparator" w:id="0">
    <w:p w14:paraId="103995CE" w14:textId="77777777" w:rsidR="00087592" w:rsidRDefault="00087592" w:rsidP="00380E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LM Roman 10">
    <w:altName w:val="Calibri"/>
    <w:panose1 w:val="020B0604020202020204"/>
    <w:charset w:val="00"/>
    <w:family w:val="modern"/>
    <w:notTrueType/>
    <w:pitch w:val="variable"/>
    <w:sig w:usb0="20000007" w:usb1="00000000" w:usb2="00000000" w:usb3="00000000" w:csb0="00000193"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dvOTb92eb7df.I">
    <w:altName w:val="Cambria"/>
    <w:panose1 w:val="020B0604020202020204"/>
    <w:charset w:val="00"/>
    <w:family w:val="roman"/>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70047229"/>
      <w:docPartObj>
        <w:docPartGallery w:val="Page Numbers (Bottom of Page)"/>
        <w:docPartUnique/>
      </w:docPartObj>
    </w:sdtPr>
    <w:sdtContent>
      <w:p w14:paraId="07BC0898" w14:textId="1A06FD70" w:rsidR="003B0163" w:rsidRDefault="003B0163">
        <w:pPr>
          <w:pStyle w:val="Pidipagina"/>
          <w:jc w:val="center"/>
        </w:pPr>
        <w:r>
          <w:fldChar w:fldCharType="begin"/>
        </w:r>
        <w:r>
          <w:instrText>PAGE   \* MERGEFORMAT</w:instrText>
        </w:r>
        <w:r>
          <w:fldChar w:fldCharType="separate"/>
        </w:r>
        <w:r>
          <w:rPr>
            <w:lang w:val="it-IT"/>
          </w:rPr>
          <w:t>2</w:t>
        </w:r>
        <w:r>
          <w:fldChar w:fldCharType="end"/>
        </w:r>
      </w:p>
    </w:sdtContent>
  </w:sdt>
  <w:p w14:paraId="235F59D8" w14:textId="77777777" w:rsidR="003B0163" w:rsidRDefault="003B0163">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4133057"/>
      <w:docPartObj>
        <w:docPartGallery w:val="Page Numbers (Bottom of Page)"/>
        <w:docPartUnique/>
      </w:docPartObj>
    </w:sdtPr>
    <w:sdtContent>
      <w:p w14:paraId="5BC20F8E" w14:textId="08782FAC" w:rsidR="003B0163" w:rsidRDefault="003B0163">
        <w:pPr>
          <w:pStyle w:val="Pidipagina"/>
          <w:jc w:val="center"/>
        </w:pPr>
        <w:r>
          <w:fldChar w:fldCharType="begin"/>
        </w:r>
        <w:r>
          <w:instrText>PAGE   \* MERGEFORMAT</w:instrText>
        </w:r>
        <w:r>
          <w:fldChar w:fldCharType="separate"/>
        </w:r>
        <w:r>
          <w:rPr>
            <w:lang w:val="it-IT"/>
          </w:rPr>
          <w:t>2</w:t>
        </w:r>
        <w:r>
          <w:fldChar w:fldCharType="end"/>
        </w:r>
      </w:p>
    </w:sdtContent>
  </w:sdt>
  <w:p w14:paraId="3179C583" w14:textId="77777777" w:rsidR="003B0163" w:rsidRDefault="003B0163">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15974D" w14:textId="77777777" w:rsidR="00087592" w:rsidRDefault="00087592" w:rsidP="00380E4D">
      <w:pPr>
        <w:spacing w:after="0" w:line="240" w:lineRule="auto"/>
      </w:pPr>
      <w:r>
        <w:separator/>
      </w:r>
    </w:p>
  </w:footnote>
  <w:footnote w:type="continuationSeparator" w:id="0">
    <w:p w14:paraId="33D806DB" w14:textId="77777777" w:rsidR="00087592" w:rsidRDefault="00087592" w:rsidP="00380E4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91C39"/>
    <w:multiLevelType w:val="hybridMultilevel"/>
    <w:tmpl w:val="45B8163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68B3A5E"/>
    <w:multiLevelType w:val="hybridMultilevel"/>
    <w:tmpl w:val="D88AE238"/>
    <w:lvl w:ilvl="0" w:tplc="9468006A">
      <w:start w:val="1"/>
      <w:numFmt w:val="decimal"/>
      <w:lvlText w:val="%1."/>
      <w:lvlJc w:val="left"/>
      <w:pPr>
        <w:ind w:left="360" w:hanging="360"/>
      </w:pPr>
      <w:rPr>
        <w:i w:val="0"/>
        <w:iCs w:val="0"/>
      </w:rPr>
    </w:lvl>
    <w:lvl w:ilvl="1" w:tplc="0410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82D69B1"/>
    <w:multiLevelType w:val="hybridMultilevel"/>
    <w:tmpl w:val="27F8DD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BC93F44"/>
    <w:multiLevelType w:val="hybridMultilevel"/>
    <w:tmpl w:val="33268160"/>
    <w:lvl w:ilvl="0" w:tplc="0410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182568D9"/>
    <w:multiLevelType w:val="hybridMultilevel"/>
    <w:tmpl w:val="5B0E9EA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1F4051"/>
    <w:multiLevelType w:val="hybridMultilevel"/>
    <w:tmpl w:val="95D22CB0"/>
    <w:lvl w:ilvl="0" w:tplc="A4E6B300">
      <w:start w:val="1"/>
      <w:numFmt w:val="lowerLetter"/>
      <w:lvlText w:val="%1."/>
      <w:lvlJc w:val="left"/>
      <w:pPr>
        <w:ind w:left="1800" w:hanging="360"/>
      </w:pPr>
      <w:rPr>
        <w:i w:val="0"/>
        <w:iCs w:val="0"/>
      </w:rPr>
    </w:lvl>
    <w:lvl w:ilvl="1" w:tplc="0410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6" w15:restartNumberingAfterBreak="0">
    <w:nsid w:val="1C260A5E"/>
    <w:multiLevelType w:val="hybridMultilevel"/>
    <w:tmpl w:val="F86E33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287AE8"/>
    <w:multiLevelType w:val="hybridMultilevel"/>
    <w:tmpl w:val="14E0493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36A5BEC"/>
    <w:multiLevelType w:val="hybridMultilevel"/>
    <w:tmpl w:val="3AD46B1E"/>
    <w:lvl w:ilvl="0" w:tplc="0410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42B3716"/>
    <w:multiLevelType w:val="hybridMultilevel"/>
    <w:tmpl w:val="2146EA7A"/>
    <w:lvl w:ilvl="0" w:tplc="A4E6B300">
      <w:start w:val="1"/>
      <w:numFmt w:val="lowerLetter"/>
      <w:lvlText w:val="%1."/>
      <w:lvlJc w:val="left"/>
      <w:pPr>
        <w:ind w:left="1800" w:hanging="360"/>
      </w:pPr>
      <w:rPr>
        <w:i w:val="0"/>
        <w:iCs w:val="0"/>
      </w:rPr>
    </w:lvl>
    <w:lvl w:ilvl="1" w:tplc="0809000F">
      <w:start w:val="1"/>
      <w:numFmt w:val="decimal"/>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0" w15:restartNumberingAfterBreak="0">
    <w:nsid w:val="26F2464F"/>
    <w:multiLevelType w:val="hybridMultilevel"/>
    <w:tmpl w:val="837A6530"/>
    <w:lvl w:ilvl="0" w:tplc="08090001">
      <w:start w:val="1"/>
      <w:numFmt w:val="bullet"/>
      <w:lvlText w:val=""/>
      <w:lvlJc w:val="left"/>
      <w:pPr>
        <w:ind w:left="720" w:hanging="360"/>
      </w:pPr>
      <w:rPr>
        <w:rFonts w:ascii="Symbol" w:hAnsi="Symbol" w:cs="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E06521D"/>
    <w:multiLevelType w:val="hybridMultilevel"/>
    <w:tmpl w:val="590CB232"/>
    <w:lvl w:ilvl="0" w:tplc="0410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E371D46"/>
    <w:multiLevelType w:val="hybridMultilevel"/>
    <w:tmpl w:val="11B0D03C"/>
    <w:lvl w:ilvl="0" w:tplc="08090001">
      <w:start w:val="1"/>
      <w:numFmt w:val="bullet"/>
      <w:lvlText w:val=""/>
      <w:lvlJc w:val="left"/>
      <w:pPr>
        <w:ind w:left="720" w:hanging="360"/>
      </w:pPr>
      <w:rPr>
        <w:rFonts w:ascii="Symbol" w:hAnsi="Symbol" w:cs="Symbol" w:hint="default"/>
      </w:rPr>
    </w:lvl>
    <w:lvl w:ilvl="1" w:tplc="0410001B">
      <w:start w:val="1"/>
      <w:numFmt w:val="lowerRoman"/>
      <w:lvlText w:val="%2."/>
      <w:lvlJc w:val="right"/>
      <w:pPr>
        <w:ind w:left="1440" w:hanging="360"/>
      </w:pPr>
      <w:rPr>
        <w:rFont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5E5810"/>
    <w:multiLevelType w:val="hybridMultilevel"/>
    <w:tmpl w:val="0A387E6C"/>
    <w:lvl w:ilvl="0" w:tplc="5B065BF6">
      <w:start w:val="1"/>
      <w:numFmt w:val="lowerRoman"/>
      <w:lvlText w:val="%1."/>
      <w:lvlJc w:val="right"/>
      <w:pPr>
        <w:ind w:left="1440" w:hanging="360"/>
      </w:pPr>
      <w:rPr>
        <w:b/>
        <w:bCs/>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 w15:restartNumberingAfterBreak="0">
    <w:nsid w:val="3CA962F7"/>
    <w:multiLevelType w:val="hybridMultilevel"/>
    <w:tmpl w:val="3524FF48"/>
    <w:lvl w:ilvl="0" w:tplc="08090001">
      <w:start w:val="1"/>
      <w:numFmt w:val="bullet"/>
      <w:lvlText w:val=""/>
      <w:lvlJc w:val="left"/>
      <w:pPr>
        <w:ind w:left="720" w:hanging="360"/>
      </w:pPr>
      <w:rPr>
        <w:rFonts w:ascii="Symbol" w:hAnsi="Symbol" w:hint="default"/>
      </w:rPr>
    </w:lvl>
    <w:lvl w:ilvl="1" w:tplc="0410001B">
      <w:start w:val="1"/>
      <w:numFmt w:val="lowerRoman"/>
      <w:lvlText w:val="%2."/>
      <w:lvlJc w:val="right"/>
      <w:pPr>
        <w:ind w:left="1440" w:hanging="360"/>
      </w:pPr>
      <w:rPr>
        <w:rFont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FD05ABE"/>
    <w:multiLevelType w:val="hybridMultilevel"/>
    <w:tmpl w:val="080AE2F8"/>
    <w:lvl w:ilvl="0" w:tplc="0410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6" w15:restartNumberingAfterBreak="0">
    <w:nsid w:val="411C1B79"/>
    <w:multiLevelType w:val="hybridMultilevel"/>
    <w:tmpl w:val="3A0C3B6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2D07A6F"/>
    <w:multiLevelType w:val="hybridMultilevel"/>
    <w:tmpl w:val="8FF41A4C"/>
    <w:lvl w:ilvl="0" w:tplc="A4E6B300">
      <w:start w:val="1"/>
      <w:numFmt w:val="lowerLetter"/>
      <w:lvlText w:val="%1."/>
      <w:lvlJc w:val="left"/>
      <w:pPr>
        <w:ind w:left="1080" w:hanging="360"/>
      </w:pPr>
      <w:rPr>
        <w:i w:val="0"/>
        <w:iCs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469D35C4"/>
    <w:multiLevelType w:val="hybridMultilevel"/>
    <w:tmpl w:val="CD0A9F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85365BB"/>
    <w:multiLevelType w:val="hybridMultilevel"/>
    <w:tmpl w:val="048E26AC"/>
    <w:lvl w:ilvl="0" w:tplc="0410001B">
      <w:start w:val="1"/>
      <w:numFmt w:val="lowerRoman"/>
      <w:lvlText w:val="%1."/>
      <w:lvlJc w:val="righ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0" w15:restartNumberingAfterBreak="0">
    <w:nsid w:val="4BF133DE"/>
    <w:multiLevelType w:val="hybridMultilevel"/>
    <w:tmpl w:val="14D8206E"/>
    <w:lvl w:ilvl="0" w:tplc="C67060F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4ED58B2"/>
    <w:multiLevelType w:val="hybridMultilevel"/>
    <w:tmpl w:val="E3DAA7B0"/>
    <w:lvl w:ilvl="0" w:tplc="0410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56FC4A50"/>
    <w:multiLevelType w:val="hybridMultilevel"/>
    <w:tmpl w:val="2DAA2570"/>
    <w:lvl w:ilvl="0" w:tplc="08090001">
      <w:start w:val="1"/>
      <w:numFmt w:val="bullet"/>
      <w:lvlText w:val=""/>
      <w:lvlJc w:val="left"/>
      <w:pPr>
        <w:ind w:left="360" w:hanging="360"/>
      </w:pPr>
      <w:rPr>
        <w:rFonts w:ascii="Symbol" w:hAnsi="Symbol" w:hint="default"/>
        <w:i w:val="0"/>
        <w:iCs w:val="0"/>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640B432A"/>
    <w:multiLevelType w:val="multilevel"/>
    <w:tmpl w:val="0C090025"/>
    <w:lvl w:ilvl="0">
      <w:start w:val="1"/>
      <w:numFmt w:val="decimal"/>
      <w:pStyle w:val="Titolo1"/>
      <w:lvlText w:val="%1"/>
      <w:lvlJc w:val="left"/>
      <w:pPr>
        <w:ind w:left="432" w:hanging="432"/>
      </w:p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24" w15:restartNumberingAfterBreak="0">
    <w:nsid w:val="655703F5"/>
    <w:multiLevelType w:val="hybridMultilevel"/>
    <w:tmpl w:val="3AD46B1E"/>
    <w:lvl w:ilvl="0" w:tplc="0410001B">
      <w:start w:val="1"/>
      <w:numFmt w:val="lowerRoman"/>
      <w:lvlText w:val="%1."/>
      <w:lvlJc w:val="righ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693D0978"/>
    <w:multiLevelType w:val="hybridMultilevel"/>
    <w:tmpl w:val="6A0CD198"/>
    <w:lvl w:ilvl="0" w:tplc="6A3873A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69C27B7B"/>
    <w:multiLevelType w:val="hybridMultilevel"/>
    <w:tmpl w:val="D84EB20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6A226DC9"/>
    <w:multiLevelType w:val="hybridMultilevel"/>
    <w:tmpl w:val="7FD44B5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6EB734DB"/>
    <w:multiLevelType w:val="hybridMultilevel"/>
    <w:tmpl w:val="60FAB238"/>
    <w:lvl w:ilvl="0" w:tplc="08090001">
      <w:start w:val="1"/>
      <w:numFmt w:val="bullet"/>
      <w:lvlText w:val=""/>
      <w:lvlJc w:val="left"/>
      <w:pPr>
        <w:ind w:left="720" w:hanging="360"/>
      </w:pPr>
      <w:rPr>
        <w:rFonts w:ascii="Symbol" w:hAnsi="Symbol" w:hint="default"/>
      </w:rPr>
    </w:lvl>
    <w:lvl w:ilvl="1" w:tplc="0410001B">
      <w:start w:val="1"/>
      <w:numFmt w:val="lowerRoman"/>
      <w:lvlText w:val="%2."/>
      <w:lvlJc w:val="right"/>
      <w:pPr>
        <w:ind w:left="1440" w:hanging="360"/>
      </w:pPr>
      <w:rPr>
        <w:rFonts w:hint="default"/>
      </w:rPr>
    </w:lvl>
    <w:lvl w:ilvl="2" w:tplc="EF38BC98">
      <w:start w:val="1"/>
      <w:numFmt w:val="decimal"/>
      <w:lvlText w:val="%3)"/>
      <w:lvlJc w:val="left"/>
      <w:pPr>
        <w:ind w:left="2160" w:hanging="360"/>
      </w:pPr>
      <w:rPr>
        <w:rFonts w:hint="default"/>
        <w:b/>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0152D0E"/>
    <w:multiLevelType w:val="multilevel"/>
    <w:tmpl w:val="E4D69C34"/>
    <w:lvl w:ilvl="0">
      <w:start w:val="1"/>
      <w:numFmt w:val="decimal"/>
      <w:lvlText w:val="%1."/>
      <w:lvlJc w:val="left"/>
      <w:pPr>
        <w:ind w:left="720" w:hanging="360"/>
      </w:pPr>
      <w:rPr>
        <w:color w:val="auto"/>
      </w:rPr>
    </w:lvl>
    <w:lvl w:ilvl="1">
      <w:start w:val="1"/>
      <w:numFmt w:val="decimal"/>
      <w:isLgl/>
      <w:lvlText w:val="%1.%2"/>
      <w:lvlJc w:val="left"/>
      <w:pPr>
        <w:ind w:left="720" w:hanging="36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0" w15:restartNumberingAfterBreak="0">
    <w:nsid w:val="765D21B7"/>
    <w:multiLevelType w:val="hybridMultilevel"/>
    <w:tmpl w:val="194246BE"/>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15:restartNumberingAfterBreak="0">
    <w:nsid w:val="76C82F36"/>
    <w:multiLevelType w:val="hybridMultilevel"/>
    <w:tmpl w:val="F02A01D0"/>
    <w:lvl w:ilvl="0" w:tplc="0410001B">
      <w:start w:val="1"/>
      <w:numFmt w:val="lowerRoman"/>
      <w:lvlText w:val="%1."/>
      <w:lvlJc w:val="righ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774322DD"/>
    <w:multiLevelType w:val="hybridMultilevel"/>
    <w:tmpl w:val="20F6D6FC"/>
    <w:lvl w:ilvl="0" w:tplc="04100019">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91D192F"/>
    <w:multiLevelType w:val="hybridMultilevel"/>
    <w:tmpl w:val="9338568E"/>
    <w:lvl w:ilvl="0" w:tplc="9468006A">
      <w:start w:val="1"/>
      <w:numFmt w:val="decimal"/>
      <w:lvlText w:val="%1."/>
      <w:lvlJc w:val="left"/>
      <w:pPr>
        <w:ind w:left="360" w:hanging="360"/>
      </w:pPr>
      <w:rPr>
        <w:i w:val="0"/>
        <w:iCs w:val="0"/>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7E054B1B"/>
    <w:multiLevelType w:val="hybridMultilevel"/>
    <w:tmpl w:val="26F6FE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E071F11"/>
    <w:multiLevelType w:val="hybridMultilevel"/>
    <w:tmpl w:val="27F8D8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E335030"/>
    <w:multiLevelType w:val="hybridMultilevel"/>
    <w:tmpl w:val="F27AE9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59462008">
    <w:abstractNumId w:val="36"/>
  </w:num>
  <w:num w:numId="2" w16cid:durableId="1867936665">
    <w:abstractNumId w:val="13"/>
  </w:num>
  <w:num w:numId="3" w16cid:durableId="481123740">
    <w:abstractNumId w:val="6"/>
  </w:num>
  <w:num w:numId="4" w16cid:durableId="2112313540">
    <w:abstractNumId w:val="14"/>
  </w:num>
  <w:num w:numId="5" w16cid:durableId="274220154">
    <w:abstractNumId w:val="25"/>
  </w:num>
  <w:num w:numId="6" w16cid:durableId="1191145791">
    <w:abstractNumId w:val="8"/>
  </w:num>
  <w:num w:numId="7" w16cid:durableId="1615476651">
    <w:abstractNumId w:val="24"/>
  </w:num>
  <w:num w:numId="8" w16cid:durableId="252976110">
    <w:abstractNumId w:val="20"/>
  </w:num>
  <w:num w:numId="9" w16cid:durableId="1894190384">
    <w:abstractNumId w:val="28"/>
  </w:num>
  <w:num w:numId="10" w16cid:durableId="424226980">
    <w:abstractNumId w:val="3"/>
  </w:num>
  <w:num w:numId="11" w16cid:durableId="1866406824">
    <w:abstractNumId w:val="15"/>
  </w:num>
  <w:num w:numId="12" w16cid:durableId="1360160699">
    <w:abstractNumId w:val="31"/>
  </w:num>
  <w:num w:numId="13" w16cid:durableId="875509480">
    <w:abstractNumId w:val="19"/>
  </w:num>
  <w:num w:numId="14" w16cid:durableId="972832941">
    <w:abstractNumId w:val="21"/>
  </w:num>
  <w:num w:numId="15" w16cid:durableId="147329806">
    <w:abstractNumId w:val="5"/>
  </w:num>
  <w:num w:numId="16" w16cid:durableId="1529873221">
    <w:abstractNumId w:val="33"/>
  </w:num>
  <w:num w:numId="17" w16cid:durableId="1693536212">
    <w:abstractNumId w:val="9"/>
  </w:num>
  <w:num w:numId="18" w16cid:durableId="1554733462">
    <w:abstractNumId w:val="12"/>
  </w:num>
  <w:num w:numId="19" w16cid:durableId="1835417702">
    <w:abstractNumId w:val="10"/>
  </w:num>
  <w:num w:numId="20" w16cid:durableId="143201640">
    <w:abstractNumId w:val="2"/>
  </w:num>
  <w:num w:numId="21" w16cid:durableId="2135168960">
    <w:abstractNumId w:val="17"/>
  </w:num>
  <w:num w:numId="22" w16cid:durableId="726343910">
    <w:abstractNumId w:val="30"/>
  </w:num>
  <w:num w:numId="23" w16cid:durableId="72317960">
    <w:abstractNumId w:val="11"/>
  </w:num>
  <w:num w:numId="24" w16cid:durableId="287049407">
    <w:abstractNumId w:val="32"/>
  </w:num>
  <w:num w:numId="25" w16cid:durableId="1872380541">
    <w:abstractNumId w:val="35"/>
  </w:num>
  <w:num w:numId="26" w16cid:durableId="391738275">
    <w:abstractNumId w:val="22"/>
  </w:num>
  <w:num w:numId="27" w16cid:durableId="812868062">
    <w:abstractNumId w:val="34"/>
  </w:num>
  <w:num w:numId="28" w16cid:durableId="1750034081">
    <w:abstractNumId w:val="18"/>
  </w:num>
  <w:num w:numId="29" w16cid:durableId="796534644">
    <w:abstractNumId w:val="27"/>
  </w:num>
  <w:num w:numId="30" w16cid:durableId="194119046">
    <w:abstractNumId w:val="16"/>
  </w:num>
  <w:num w:numId="31" w16cid:durableId="1703087326">
    <w:abstractNumId w:val="23"/>
  </w:num>
  <w:num w:numId="32" w16cid:durableId="1648389594">
    <w:abstractNumId w:val="26"/>
  </w:num>
  <w:num w:numId="33" w16cid:durableId="1503157383">
    <w:abstractNumId w:val="1"/>
  </w:num>
  <w:num w:numId="34" w16cid:durableId="1432555171">
    <w:abstractNumId w:val="29"/>
  </w:num>
  <w:num w:numId="35" w16cid:durableId="1432621970">
    <w:abstractNumId w:val="4"/>
  </w:num>
  <w:num w:numId="36" w16cid:durableId="1298141158">
    <w:abstractNumId w:val="0"/>
  </w:num>
  <w:num w:numId="37" w16cid:durableId="1173640926">
    <w:abstractNumId w:val="23"/>
  </w:num>
  <w:num w:numId="38" w16cid:durableId="760684738">
    <w:abstractNumId w:val="7"/>
  </w:num>
  <w:num w:numId="39" w16cid:durableId="8919991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1306"/>
    <w:rsid w:val="00000B97"/>
    <w:rsid w:val="00003D79"/>
    <w:rsid w:val="000050BD"/>
    <w:rsid w:val="00005237"/>
    <w:rsid w:val="000054F0"/>
    <w:rsid w:val="000057D7"/>
    <w:rsid w:val="00005830"/>
    <w:rsid w:val="000065C5"/>
    <w:rsid w:val="00006DF8"/>
    <w:rsid w:val="00007090"/>
    <w:rsid w:val="00010FD8"/>
    <w:rsid w:val="00011A86"/>
    <w:rsid w:val="000120F4"/>
    <w:rsid w:val="00012B55"/>
    <w:rsid w:val="00013960"/>
    <w:rsid w:val="000141EA"/>
    <w:rsid w:val="000164FD"/>
    <w:rsid w:val="00021FDC"/>
    <w:rsid w:val="0002482C"/>
    <w:rsid w:val="00024C34"/>
    <w:rsid w:val="0002564D"/>
    <w:rsid w:val="00027B60"/>
    <w:rsid w:val="00027CF1"/>
    <w:rsid w:val="00030152"/>
    <w:rsid w:val="00033215"/>
    <w:rsid w:val="00033BF7"/>
    <w:rsid w:val="00034B1F"/>
    <w:rsid w:val="00034DD2"/>
    <w:rsid w:val="000364BB"/>
    <w:rsid w:val="00036873"/>
    <w:rsid w:val="00040995"/>
    <w:rsid w:val="0004186F"/>
    <w:rsid w:val="00041A30"/>
    <w:rsid w:val="000432A3"/>
    <w:rsid w:val="00044753"/>
    <w:rsid w:val="000448AA"/>
    <w:rsid w:val="000458B2"/>
    <w:rsid w:val="00045EE3"/>
    <w:rsid w:val="000511A9"/>
    <w:rsid w:val="00052D21"/>
    <w:rsid w:val="00055192"/>
    <w:rsid w:val="00055C87"/>
    <w:rsid w:val="00057125"/>
    <w:rsid w:val="000577EB"/>
    <w:rsid w:val="000613E2"/>
    <w:rsid w:val="00061DFA"/>
    <w:rsid w:val="0006317C"/>
    <w:rsid w:val="0006479D"/>
    <w:rsid w:val="00064C67"/>
    <w:rsid w:val="0006535D"/>
    <w:rsid w:val="000659CA"/>
    <w:rsid w:val="00071483"/>
    <w:rsid w:val="00075664"/>
    <w:rsid w:val="00076B64"/>
    <w:rsid w:val="0007718D"/>
    <w:rsid w:val="000800E3"/>
    <w:rsid w:val="000802D5"/>
    <w:rsid w:val="00080C95"/>
    <w:rsid w:val="00081976"/>
    <w:rsid w:val="00086F34"/>
    <w:rsid w:val="00087592"/>
    <w:rsid w:val="00087A58"/>
    <w:rsid w:val="000908AF"/>
    <w:rsid w:val="0009156B"/>
    <w:rsid w:val="0009200A"/>
    <w:rsid w:val="000932D1"/>
    <w:rsid w:val="00095A01"/>
    <w:rsid w:val="00096C4C"/>
    <w:rsid w:val="000977B2"/>
    <w:rsid w:val="000A0945"/>
    <w:rsid w:val="000A2900"/>
    <w:rsid w:val="000A5F5C"/>
    <w:rsid w:val="000B08F0"/>
    <w:rsid w:val="000B2E6D"/>
    <w:rsid w:val="000B2EE8"/>
    <w:rsid w:val="000B31F7"/>
    <w:rsid w:val="000B4773"/>
    <w:rsid w:val="000B72F5"/>
    <w:rsid w:val="000B7BEA"/>
    <w:rsid w:val="000C09BB"/>
    <w:rsid w:val="000C0DFB"/>
    <w:rsid w:val="000C37A2"/>
    <w:rsid w:val="000C3B6C"/>
    <w:rsid w:val="000C52BE"/>
    <w:rsid w:val="000C5BBC"/>
    <w:rsid w:val="000C6B0D"/>
    <w:rsid w:val="000C7100"/>
    <w:rsid w:val="000C7E24"/>
    <w:rsid w:val="000C7F81"/>
    <w:rsid w:val="000D0AF4"/>
    <w:rsid w:val="000D23DD"/>
    <w:rsid w:val="000D2C58"/>
    <w:rsid w:val="000D305E"/>
    <w:rsid w:val="000D3EC3"/>
    <w:rsid w:val="000E01E0"/>
    <w:rsid w:val="000E0E54"/>
    <w:rsid w:val="000E1809"/>
    <w:rsid w:val="000E2465"/>
    <w:rsid w:val="000E2ECD"/>
    <w:rsid w:val="000E3930"/>
    <w:rsid w:val="000E3B23"/>
    <w:rsid w:val="000E47AA"/>
    <w:rsid w:val="000E5584"/>
    <w:rsid w:val="000F0518"/>
    <w:rsid w:val="000F46E6"/>
    <w:rsid w:val="000F616B"/>
    <w:rsid w:val="000F6893"/>
    <w:rsid w:val="0010057B"/>
    <w:rsid w:val="001006B4"/>
    <w:rsid w:val="00102EED"/>
    <w:rsid w:val="00103B5E"/>
    <w:rsid w:val="00104836"/>
    <w:rsid w:val="00104B19"/>
    <w:rsid w:val="00106B80"/>
    <w:rsid w:val="00107A61"/>
    <w:rsid w:val="00111CA0"/>
    <w:rsid w:val="00112DE3"/>
    <w:rsid w:val="00113149"/>
    <w:rsid w:val="001131AD"/>
    <w:rsid w:val="00113F1A"/>
    <w:rsid w:val="00114F9C"/>
    <w:rsid w:val="00115865"/>
    <w:rsid w:val="00116EA1"/>
    <w:rsid w:val="001211DF"/>
    <w:rsid w:val="001222B9"/>
    <w:rsid w:val="00122AF9"/>
    <w:rsid w:val="00122F53"/>
    <w:rsid w:val="0012376B"/>
    <w:rsid w:val="00124577"/>
    <w:rsid w:val="00126E58"/>
    <w:rsid w:val="00127083"/>
    <w:rsid w:val="001302B0"/>
    <w:rsid w:val="001330DC"/>
    <w:rsid w:val="0013379F"/>
    <w:rsid w:val="0013600A"/>
    <w:rsid w:val="00136466"/>
    <w:rsid w:val="0014013C"/>
    <w:rsid w:val="00140B82"/>
    <w:rsid w:val="00141EB6"/>
    <w:rsid w:val="001420D1"/>
    <w:rsid w:val="0014239A"/>
    <w:rsid w:val="00142A3D"/>
    <w:rsid w:val="00143E29"/>
    <w:rsid w:val="00143F0C"/>
    <w:rsid w:val="00144091"/>
    <w:rsid w:val="0014416C"/>
    <w:rsid w:val="00146EC6"/>
    <w:rsid w:val="001476C0"/>
    <w:rsid w:val="00151039"/>
    <w:rsid w:val="00153871"/>
    <w:rsid w:val="00154824"/>
    <w:rsid w:val="00155F4B"/>
    <w:rsid w:val="001560EA"/>
    <w:rsid w:val="001572F4"/>
    <w:rsid w:val="00157495"/>
    <w:rsid w:val="00160871"/>
    <w:rsid w:val="00162348"/>
    <w:rsid w:val="00163703"/>
    <w:rsid w:val="00163C03"/>
    <w:rsid w:val="00165C52"/>
    <w:rsid w:val="00172354"/>
    <w:rsid w:val="001728EE"/>
    <w:rsid w:val="00173931"/>
    <w:rsid w:val="001769CD"/>
    <w:rsid w:val="001774DC"/>
    <w:rsid w:val="00177881"/>
    <w:rsid w:val="00177BF7"/>
    <w:rsid w:val="00177C83"/>
    <w:rsid w:val="00180459"/>
    <w:rsid w:val="00180E46"/>
    <w:rsid w:val="0018173B"/>
    <w:rsid w:val="00182450"/>
    <w:rsid w:val="001855F3"/>
    <w:rsid w:val="001901AD"/>
    <w:rsid w:val="00192518"/>
    <w:rsid w:val="00192A0C"/>
    <w:rsid w:val="00193346"/>
    <w:rsid w:val="0019392A"/>
    <w:rsid w:val="001948CD"/>
    <w:rsid w:val="00196050"/>
    <w:rsid w:val="00196F68"/>
    <w:rsid w:val="001A2D24"/>
    <w:rsid w:val="001A2DCE"/>
    <w:rsid w:val="001A3569"/>
    <w:rsid w:val="001A41CC"/>
    <w:rsid w:val="001A4CEB"/>
    <w:rsid w:val="001A516D"/>
    <w:rsid w:val="001A51F0"/>
    <w:rsid w:val="001B08EA"/>
    <w:rsid w:val="001B0E16"/>
    <w:rsid w:val="001B19D8"/>
    <w:rsid w:val="001B2AB0"/>
    <w:rsid w:val="001B597E"/>
    <w:rsid w:val="001B7820"/>
    <w:rsid w:val="001C098E"/>
    <w:rsid w:val="001C1F1D"/>
    <w:rsid w:val="001C2373"/>
    <w:rsid w:val="001C5D0F"/>
    <w:rsid w:val="001C6953"/>
    <w:rsid w:val="001D2B45"/>
    <w:rsid w:val="001D6200"/>
    <w:rsid w:val="001D79C9"/>
    <w:rsid w:val="001E26CC"/>
    <w:rsid w:val="001E37B4"/>
    <w:rsid w:val="001E5481"/>
    <w:rsid w:val="001E552D"/>
    <w:rsid w:val="001E566C"/>
    <w:rsid w:val="001E747F"/>
    <w:rsid w:val="001E7A7C"/>
    <w:rsid w:val="001F0352"/>
    <w:rsid w:val="001F2FD0"/>
    <w:rsid w:val="001F38E3"/>
    <w:rsid w:val="001F411D"/>
    <w:rsid w:val="001F6AFB"/>
    <w:rsid w:val="002013B8"/>
    <w:rsid w:val="002018EE"/>
    <w:rsid w:val="00201D02"/>
    <w:rsid w:val="0020408D"/>
    <w:rsid w:val="002042E9"/>
    <w:rsid w:val="00206BC0"/>
    <w:rsid w:val="00206F35"/>
    <w:rsid w:val="002103EC"/>
    <w:rsid w:val="00211FF3"/>
    <w:rsid w:val="002123F1"/>
    <w:rsid w:val="002147F7"/>
    <w:rsid w:val="00214CB3"/>
    <w:rsid w:val="00216568"/>
    <w:rsid w:val="002165E6"/>
    <w:rsid w:val="00216714"/>
    <w:rsid w:val="00216F02"/>
    <w:rsid w:val="00220036"/>
    <w:rsid w:val="002200DA"/>
    <w:rsid w:val="00222A83"/>
    <w:rsid w:val="00223E8A"/>
    <w:rsid w:val="0023023A"/>
    <w:rsid w:val="002331A1"/>
    <w:rsid w:val="00234858"/>
    <w:rsid w:val="00235926"/>
    <w:rsid w:val="00237BC6"/>
    <w:rsid w:val="00237EA9"/>
    <w:rsid w:val="00240E9A"/>
    <w:rsid w:val="002420F4"/>
    <w:rsid w:val="002456AC"/>
    <w:rsid w:val="00246F03"/>
    <w:rsid w:val="002514AF"/>
    <w:rsid w:val="00251FA6"/>
    <w:rsid w:val="00252BC6"/>
    <w:rsid w:val="002548BF"/>
    <w:rsid w:val="00254E4E"/>
    <w:rsid w:val="0026101F"/>
    <w:rsid w:val="002623CB"/>
    <w:rsid w:val="0026367C"/>
    <w:rsid w:val="00263B48"/>
    <w:rsid w:val="00263ECA"/>
    <w:rsid w:val="0026632F"/>
    <w:rsid w:val="00266AB8"/>
    <w:rsid w:val="00267FC6"/>
    <w:rsid w:val="00270D21"/>
    <w:rsid w:val="00270F4C"/>
    <w:rsid w:val="00272567"/>
    <w:rsid w:val="00276DF0"/>
    <w:rsid w:val="00277668"/>
    <w:rsid w:val="002805FF"/>
    <w:rsid w:val="002806DD"/>
    <w:rsid w:val="00283DF9"/>
    <w:rsid w:val="00285079"/>
    <w:rsid w:val="0028527C"/>
    <w:rsid w:val="00287021"/>
    <w:rsid w:val="00287C70"/>
    <w:rsid w:val="0029264F"/>
    <w:rsid w:val="00294F81"/>
    <w:rsid w:val="00296AF8"/>
    <w:rsid w:val="002A31E5"/>
    <w:rsid w:val="002A34D3"/>
    <w:rsid w:val="002A3909"/>
    <w:rsid w:val="002A3B96"/>
    <w:rsid w:val="002A5F2D"/>
    <w:rsid w:val="002A628C"/>
    <w:rsid w:val="002A631D"/>
    <w:rsid w:val="002A7315"/>
    <w:rsid w:val="002B0E3E"/>
    <w:rsid w:val="002B146A"/>
    <w:rsid w:val="002B1987"/>
    <w:rsid w:val="002B356B"/>
    <w:rsid w:val="002B390E"/>
    <w:rsid w:val="002B3A2B"/>
    <w:rsid w:val="002C0E38"/>
    <w:rsid w:val="002C178E"/>
    <w:rsid w:val="002C3543"/>
    <w:rsid w:val="002C5930"/>
    <w:rsid w:val="002C64F5"/>
    <w:rsid w:val="002D1A5D"/>
    <w:rsid w:val="002D25AA"/>
    <w:rsid w:val="002D277E"/>
    <w:rsid w:val="002D2FE4"/>
    <w:rsid w:val="002D3008"/>
    <w:rsid w:val="002D4223"/>
    <w:rsid w:val="002D7CD1"/>
    <w:rsid w:val="002E1938"/>
    <w:rsid w:val="002E47E7"/>
    <w:rsid w:val="002E6A4F"/>
    <w:rsid w:val="002E754F"/>
    <w:rsid w:val="002F04EB"/>
    <w:rsid w:val="002F0C98"/>
    <w:rsid w:val="002F3C7F"/>
    <w:rsid w:val="002F6B76"/>
    <w:rsid w:val="002F7B0E"/>
    <w:rsid w:val="00301710"/>
    <w:rsid w:val="0030515D"/>
    <w:rsid w:val="00306E21"/>
    <w:rsid w:val="00306EA6"/>
    <w:rsid w:val="00306EAE"/>
    <w:rsid w:val="003076E2"/>
    <w:rsid w:val="0030773F"/>
    <w:rsid w:val="00311B35"/>
    <w:rsid w:val="0031228A"/>
    <w:rsid w:val="003148A9"/>
    <w:rsid w:val="00316412"/>
    <w:rsid w:val="00320311"/>
    <w:rsid w:val="00320C36"/>
    <w:rsid w:val="00320E78"/>
    <w:rsid w:val="00321A41"/>
    <w:rsid w:val="003234ED"/>
    <w:rsid w:val="00323950"/>
    <w:rsid w:val="00324331"/>
    <w:rsid w:val="00330F4B"/>
    <w:rsid w:val="0033151A"/>
    <w:rsid w:val="00332E22"/>
    <w:rsid w:val="0033480B"/>
    <w:rsid w:val="00334E42"/>
    <w:rsid w:val="00336708"/>
    <w:rsid w:val="00337476"/>
    <w:rsid w:val="00344277"/>
    <w:rsid w:val="00344A5D"/>
    <w:rsid w:val="00344C50"/>
    <w:rsid w:val="003506B0"/>
    <w:rsid w:val="00350870"/>
    <w:rsid w:val="00350C20"/>
    <w:rsid w:val="0035141F"/>
    <w:rsid w:val="00352EC0"/>
    <w:rsid w:val="00352F1C"/>
    <w:rsid w:val="003546BE"/>
    <w:rsid w:val="00355384"/>
    <w:rsid w:val="00356DEF"/>
    <w:rsid w:val="003573E1"/>
    <w:rsid w:val="00360831"/>
    <w:rsid w:val="0036299A"/>
    <w:rsid w:val="00363257"/>
    <w:rsid w:val="00363636"/>
    <w:rsid w:val="0036373C"/>
    <w:rsid w:val="00364584"/>
    <w:rsid w:val="0036565E"/>
    <w:rsid w:val="003656E5"/>
    <w:rsid w:val="0036654B"/>
    <w:rsid w:val="0036680F"/>
    <w:rsid w:val="00372E55"/>
    <w:rsid w:val="00373017"/>
    <w:rsid w:val="00373826"/>
    <w:rsid w:val="00373861"/>
    <w:rsid w:val="00373895"/>
    <w:rsid w:val="00376B19"/>
    <w:rsid w:val="00377164"/>
    <w:rsid w:val="00377313"/>
    <w:rsid w:val="00377F48"/>
    <w:rsid w:val="003800EB"/>
    <w:rsid w:val="003805D3"/>
    <w:rsid w:val="00380E4D"/>
    <w:rsid w:val="003811BC"/>
    <w:rsid w:val="0038363F"/>
    <w:rsid w:val="003838DE"/>
    <w:rsid w:val="00385172"/>
    <w:rsid w:val="00385DE5"/>
    <w:rsid w:val="00387E7B"/>
    <w:rsid w:val="003918B1"/>
    <w:rsid w:val="00392907"/>
    <w:rsid w:val="00392B7D"/>
    <w:rsid w:val="00392BEF"/>
    <w:rsid w:val="003945D9"/>
    <w:rsid w:val="003951B2"/>
    <w:rsid w:val="00396DAA"/>
    <w:rsid w:val="00396DD2"/>
    <w:rsid w:val="00396F2B"/>
    <w:rsid w:val="003972A3"/>
    <w:rsid w:val="003A10F9"/>
    <w:rsid w:val="003A1C96"/>
    <w:rsid w:val="003A2E7C"/>
    <w:rsid w:val="003A2F5A"/>
    <w:rsid w:val="003A3887"/>
    <w:rsid w:val="003A5672"/>
    <w:rsid w:val="003A701F"/>
    <w:rsid w:val="003A70D0"/>
    <w:rsid w:val="003A7356"/>
    <w:rsid w:val="003B0163"/>
    <w:rsid w:val="003B153A"/>
    <w:rsid w:val="003B1DAF"/>
    <w:rsid w:val="003B2CB4"/>
    <w:rsid w:val="003B33BE"/>
    <w:rsid w:val="003B3D78"/>
    <w:rsid w:val="003B4360"/>
    <w:rsid w:val="003B4584"/>
    <w:rsid w:val="003B5191"/>
    <w:rsid w:val="003B65A8"/>
    <w:rsid w:val="003B6729"/>
    <w:rsid w:val="003B7860"/>
    <w:rsid w:val="003B7DB0"/>
    <w:rsid w:val="003C103B"/>
    <w:rsid w:val="003C195E"/>
    <w:rsid w:val="003C2A93"/>
    <w:rsid w:val="003C2E28"/>
    <w:rsid w:val="003C39DD"/>
    <w:rsid w:val="003C4218"/>
    <w:rsid w:val="003C5081"/>
    <w:rsid w:val="003C5225"/>
    <w:rsid w:val="003C5F34"/>
    <w:rsid w:val="003C67DC"/>
    <w:rsid w:val="003C7172"/>
    <w:rsid w:val="003C7A84"/>
    <w:rsid w:val="003D04CB"/>
    <w:rsid w:val="003D0D49"/>
    <w:rsid w:val="003D0DC5"/>
    <w:rsid w:val="003D11E9"/>
    <w:rsid w:val="003D1565"/>
    <w:rsid w:val="003D2531"/>
    <w:rsid w:val="003D27AD"/>
    <w:rsid w:val="003D50CE"/>
    <w:rsid w:val="003D54CC"/>
    <w:rsid w:val="003D6170"/>
    <w:rsid w:val="003D7D05"/>
    <w:rsid w:val="003E1345"/>
    <w:rsid w:val="003E241C"/>
    <w:rsid w:val="003E2798"/>
    <w:rsid w:val="003E59ED"/>
    <w:rsid w:val="003E60F9"/>
    <w:rsid w:val="003E6308"/>
    <w:rsid w:val="003E6F72"/>
    <w:rsid w:val="003E7883"/>
    <w:rsid w:val="003F02D0"/>
    <w:rsid w:val="003F183B"/>
    <w:rsid w:val="003F3896"/>
    <w:rsid w:val="003F3CEC"/>
    <w:rsid w:val="003F5B25"/>
    <w:rsid w:val="003F6ED0"/>
    <w:rsid w:val="00400288"/>
    <w:rsid w:val="0040230C"/>
    <w:rsid w:val="00403D23"/>
    <w:rsid w:val="00405944"/>
    <w:rsid w:val="00405D50"/>
    <w:rsid w:val="00406E38"/>
    <w:rsid w:val="0040702B"/>
    <w:rsid w:val="0040755F"/>
    <w:rsid w:val="00407565"/>
    <w:rsid w:val="00410547"/>
    <w:rsid w:val="00410712"/>
    <w:rsid w:val="00412652"/>
    <w:rsid w:val="00413986"/>
    <w:rsid w:val="004141EA"/>
    <w:rsid w:val="00415269"/>
    <w:rsid w:val="0041587B"/>
    <w:rsid w:val="004162F0"/>
    <w:rsid w:val="00416AEC"/>
    <w:rsid w:val="00417A85"/>
    <w:rsid w:val="00422B17"/>
    <w:rsid w:val="004230B3"/>
    <w:rsid w:val="0042350C"/>
    <w:rsid w:val="00423FB5"/>
    <w:rsid w:val="00425C7F"/>
    <w:rsid w:val="00427B69"/>
    <w:rsid w:val="004310F3"/>
    <w:rsid w:val="00431A55"/>
    <w:rsid w:val="00432F62"/>
    <w:rsid w:val="004347B0"/>
    <w:rsid w:val="00435387"/>
    <w:rsid w:val="004405B2"/>
    <w:rsid w:val="00440639"/>
    <w:rsid w:val="004422AF"/>
    <w:rsid w:val="00442E70"/>
    <w:rsid w:val="00443299"/>
    <w:rsid w:val="0044374F"/>
    <w:rsid w:val="00446E5A"/>
    <w:rsid w:val="00447B06"/>
    <w:rsid w:val="00447C7F"/>
    <w:rsid w:val="004511CE"/>
    <w:rsid w:val="00452615"/>
    <w:rsid w:val="004532FD"/>
    <w:rsid w:val="004541D6"/>
    <w:rsid w:val="00454AA6"/>
    <w:rsid w:val="00455CD8"/>
    <w:rsid w:val="00456A7E"/>
    <w:rsid w:val="00457480"/>
    <w:rsid w:val="004579E5"/>
    <w:rsid w:val="00461611"/>
    <w:rsid w:val="004617CE"/>
    <w:rsid w:val="00461B18"/>
    <w:rsid w:val="00462C0F"/>
    <w:rsid w:val="00462F75"/>
    <w:rsid w:val="00466E06"/>
    <w:rsid w:val="0047002C"/>
    <w:rsid w:val="00470CFA"/>
    <w:rsid w:val="004722CD"/>
    <w:rsid w:val="00472950"/>
    <w:rsid w:val="004730D6"/>
    <w:rsid w:val="0047349B"/>
    <w:rsid w:val="004736F0"/>
    <w:rsid w:val="00474777"/>
    <w:rsid w:val="0047586B"/>
    <w:rsid w:val="00484EA4"/>
    <w:rsid w:val="00485939"/>
    <w:rsid w:val="0048598E"/>
    <w:rsid w:val="004859BD"/>
    <w:rsid w:val="00487278"/>
    <w:rsid w:val="00487691"/>
    <w:rsid w:val="004878CE"/>
    <w:rsid w:val="00492426"/>
    <w:rsid w:val="00492892"/>
    <w:rsid w:val="004948B5"/>
    <w:rsid w:val="00494F16"/>
    <w:rsid w:val="00496231"/>
    <w:rsid w:val="00496951"/>
    <w:rsid w:val="00496D85"/>
    <w:rsid w:val="00497578"/>
    <w:rsid w:val="00497774"/>
    <w:rsid w:val="00497C74"/>
    <w:rsid w:val="004A11D7"/>
    <w:rsid w:val="004A1C21"/>
    <w:rsid w:val="004A455E"/>
    <w:rsid w:val="004A4B8E"/>
    <w:rsid w:val="004A6922"/>
    <w:rsid w:val="004A7415"/>
    <w:rsid w:val="004B14B2"/>
    <w:rsid w:val="004B2005"/>
    <w:rsid w:val="004B26CD"/>
    <w:rsid w:val="004B2FC4"/>
    <w:rsid w:val="004B415D"/>
    <w:rsid w:val="004B486F"/>
    <w:rsid w:val="004B5E8B"/>
    <w:rsid w:val="004B6C29"/>
    <w:rsid w:val="004B6CAB"/>
    <w:rsid w:val="004B6FB9"/>
    <w:rsid w:val="004B7545"/>
    <w:rsid w:val="004C0DBB"/>
    <w:rsid w:val="004C1AB6"/>
    <w:rsid w:val="004C3CBE"/>
    <w:rsid w:val="004C4158"/>
    <w:rsid w:val="004C43B2"/>
    <w:rsid w:val="004C4FE0"/>
    <w:rsid w:val="004C510A"/>
    <w:rsid w:val="004C5131"/>
    <w:rsid w:val="004C5987"/>
    <w:rsid w:val="004C5F99"/>
    <w:rsid w:val="004D085D"/>
    <w:rsid w:val="004D136A"/>
    <w:rsid w:val="004D161E"/>
    <w:rsid w:val="004D372A"/>
    <w:rsid w:val="004D4F47"/>
    <w:rsid w:val="004D7F71"/>
    <w:rsid w:val="004E0675"/>
    <w:rsid w:val="004E2A53"/>
    <w:rsid w:val="004E456F"/>
    <w:rsid w:val="004E459C"/>
    <w:rsid w:val="004E5812"/>
    <w:rsid w:val="004E5911"/>
    <w:rsid w:val="004E6DA7"/>
    <w:rsid w:val="004F09AF"/>
    <w:rsid w:val="004F09EE"/>
    <w:rsid w:val="004F0F31"/>
    <w:rsid w:val="004F1402"/>
    <w:rsid w:val="004F6D10"/>
    <w:rsid w:val="004F740C"/>
    <w:rsid w:val="00500751"/>
    <w:rsid w:val="005009F1"/>
    <w:rsid w:val="0050271B"/>
    <w:rsid w:val="00503846"/>
    <w:rsid w:val="005041F5"/>
    <w:rsid w:val="005048F9"/>
    <w:rsid w:val="0050711C"/>
    <w:rsid w:val="00512CAE"/>
    <w:rsid w:val="00512F5C"/>
    <w:rsid w:val="00513269"/>
    <w:rsid w:val="005133B1"/>
    <w:rsid w:val="00513682"/>
    <w:rsid w:val="00513AB2"/>
    <w:rsid w:val="0051483C"/>
    <w:rsid w:val="0051492B"/>
    <w:rsid w:val="0051494D"/>
    <w:rsid w:val="00516794"/>
    <w:rsid w:val="00517AE4"/>
    <w:rsid w:val="00522391"/>
    <w:rsid w:val="0052559D"/>
    <w:rsid w:val="005271B1"/>
    <w:rsid w:val="005317B7"/>
    <w:rsid w:val="00533AC0"/>
    <w:rsid w:val="00533B45"/>
    <w:rsid w:val="00533BF3"/>
    <w:rsid w:val="00534003"/>
    <w:rsid w:val="0053440C"/>
    <w:rsid w:val="005354C2"/>
    <w:rsid w:val="00536869"/>
    <w:rsid w:val="005417C8"/>
    <w:rsid w:val="00542AA6"/>
    <w:rsid w:val="00542B14"/>
    <w:rsid w:val="00542E63"/>
    <w:rsid w:val="0054373B"/>
    <w:rsid w:val="00544AC1"/>
    <w:rsid w:val="00544C71"/>
    <w:rsid w:val="005456C9"/>
    <w:rsid w:val="005457D4"/>
    <w:rsid w:val="00546291"/>
    <w:rsid w:val="0054642A"/>
    <w:rsid w:val="0054699A"/>
    <w:rsid w:val="00546D23"/>
    <w:rsid w:val="005514B6"/>
    <w:rsid w:val="00556065"/>
    <w:rsid w:val="0055625C"/>
    <w:rsid w:val="00557235"/>
    <w:rsid w:val="00561944"/>
    <w:rsid w:val="00564A74"/>
    <w:rsid w:val="00567781"/>
    <w:rsid w:val="00572770"/>
    <w:rsid w:val="00573C85"/>
    <w:rsid w:val="005752B1"/>
    <w:rsid w:val="00577DFF"/>
    <w:rsid w:val="005801AB"/>
    <w:rsid w:val="005829C7"/>
    <w:rsid w:val="00592B9A"/>
    <w:rsid w:val="00593C2D"/>
    <w:rsid w:val="005A07EF"/>
    <w:rsid w:val="005A1F68"/>
    <w:rsid w:val="005A4941"/>
    <w:rsid w:val="005A6928"/>
    <w:rsid w:val="005B011D"/>
    <w:rsid w:val="005B096B"/>
    <w:rsid w:val="005B1C47"/>
    <w:rsid w:val="005B47A2"/>
    <w:rsid w:val="005B71ED"/>
    <w:rsid w:val="005B7522"/>
    <w:rsid w:val="005B76AA"/>
    <w:rsid w:val="005B77A7"/>
    <w:rsid w:val="005C0776"/>
    <w:rsid w:val="005C1A6C"/>
    <w:rsid w:val="005C1DDB"/>
    <w:rsid w:val="005C1E10"/>
    <w:rsid w:val="005C3314"/>
    <w:rsid w:val="005C4804"/>
    <w:rsid w:val="005C7CF9"/>
    <w:rsid w:val="005D0613"/>
    <w:rsid w:val="005D530B"/>
    <w:rsid w:val="005D56E7"/>
    <w:rsid w:val="005D719F"/>
    <w:rsid w:val="005E0640"/>
    <w:rsid w:val="005E093B"/>
    <w:rsid w:val="005E0F2B"/>
    <w:rsid w:val="005E1161"/>
    <w:rsid w:val="005E26CC"/>
    <w:rsid w:val="005E3024"/>
    <w:rsid w:val="005E3699"/>
    <w:rsid w:val="005E54B0"/>
    <w:rsid w:val="005E5E65"/>
    <w:rsid w:val="005E6BDE"/>
    <w:rsid w:val="005F0F11"/>
    <w:rsid w:val="005F260A"/>
    <w:rsid w:val="005F3993"/>
    <w:rsid w:val="005F4E32"/>
    <w:rsid w:val="005F6992"/>
    <w:rsid w:val="005F6D24"/>
    <w:rsid w:val="005F6EDC"/>
    <w:rsid w:val="00600909"/>
    <w:rsid w:val="00600D8C"/>
    <w:rsid w:val="006038A1"/>
    <w:rsid w:val="006049EB"/>
    <w:rsid w:val="00605884"/>
    <w:rsid w:val="00607B11"/>
    <w:rsid w:val="00607CDD"/>
    <w:rsid w:val="00607E61"/>
    <w:rsid w:val="00611306"/>
    <w:rsid w:val="00611538"/>
    <w:rsid w:val="006122D4"/>
    <w:rsid w:val="006142AF"/>
    <w:rsid w:val="00615840"/>
    <w:rsid w:val="00617E82"/>
    <w:rsid w:val="00622206"/>
    <w:rsid w:val="006222AA"/>
    <w:rsid w:val="006223E3"/>
    <w:rsid w:val="00622506"/>
    <w:rsid w:val="006241D0"/>
    <w:rsid w:val="006241DB"/>
    <w:rsid w:val="00625B50"/>
    <w:rsid w:val="00630536"/>
    <w:rsid w:val="006322B7"/>
    <w:rsid w:val="00632392"/>
    <w:rsid w:val="006410B6"/>
    <w:rsid w:val="00642304"/>
    <w:rsid w:val="006428F0"/>
    <w:rsid w:val="00642CEB"/>
    <w:rsid w:val="00642FA2"/>
    <w:rsid w:val="00643528"/>
    <w:rsid w:val="0064503E"/>
    <w:rsid w:val="00645207"/>
    <w:rsid w:val="00646068"/>
    <w:rsid w:val="006471D9"/>
    <w:rsid w:val="00647A00"/>
    <w:rsid w:val="006501F5"/>
    <w:rsid w:val="00650E9E"/>
    <w:rsid w:val="0065249C"/>
    <w:rsid w:val="00652627"/>
    <w:rsid w:val="00652A87"/>
    <w:rsid w:val="00652B20"/>
    <w:rsid w:val="00653DAC"/>
    <w:rsid w:val="00653F31"/>
    <w:rsid w:val="00654F0F"/>
    <w:rsid w:val="00656BB0"/>
    <w:rsid w:val="00660280"/>
    <w:rsid w:val="00663447"/>
    <w:rsid w:val="00664AF3"/>
    <w:rsid w:val="00666976"/>
    <w:rsid w:val="0066746C"/>
    <w:rsid w:val="00671130"/>
    <w:rsid w:val="006720D4"/>
    <w:rsid w:val="00675A0C"/>
    <w:rsid w:val="00675D56"/>
    <w:rsid w:val="00677E48"/>
    <w:rsid w:val="00680B01"/>
    <w:rsid w:val="0068144D"/>
    <w:rsid w:val="00683FF9"/>
    <w:rsid w:val="00684D68"/>
    <w:rsid w:val="0068583D"/>
    <w:rsid w:val="00686782"/>
    <w:rsid w:val="00686929"/>
    <w:rsid w:val="00690B44"/>
    <w:rsid w:val="006915B0"/>
    <w:rsid w:val="006929EC"/>
    <w:rsid w:val="006A2533"/>
    <w:rsid w:val="006A33CD"/>
    <w:rsid w:val="006A5B31"/>
    <w:rsid w:val="006A6CBA"/>
    <w:rsid w:val="006B17BD"/>
    <w:rsid w:val="006B3250"/>
    <w:rsid w:val="006B4862"/>
    <w:rsid w:val="006B64CD"/>
    <w:rsid w:val="006B6BF1"/>
    <w:rsid w:val="006B7C1C"/>
    <w:rsid w:val="006B7F37"/>
    <w:rsid w:val="006C0559"/>
    <w:rsid w:val="006C1207"/>
    <w:rsid w:val="006C18A9"/>
    <w:rsid w:val="006C24AE"/>
    <w:rsid w:val="006C5E56"/>
    <w:rsid w:val="006C67E0"/>
    <w:rsid w:val="006C7D25"/>
    <w:rsid w:val="006C7D71"/>
    <w:rsid w:val="006D06C5"/>
    <w:rsid w:val="006D1398"/>
    <w:rsid w:val="006D1816"/>
    <w:rsid w:val="006D1C77"/>
    <w:rsid w:val="006D1E64"/>
    <w:rsid w:val="006D312F"/>
    <w:rsid w:val="006D4771"/>
    <w:rsid w:val="006D4A21"/>
    <w:rsid w:val="006D7729"/>
    <w:rsid w:val="006E1036"/>
    <w:rsid w:val="006E116E"/>
    <w:rsid w:val="006E1DFD"/>
    <w:rsid w:val="006E259D"/>
    <w:rsid w:val="006E3835"/>
    <w:rsid w:val="006E5124"/>
    <w:rsid w:val="006E577B"/>
    <w:rsid w:val="006E62A8"/>
    <w:rsid w:val="006E6E5C"/>
    <w:rsid w:val="006F0F9C"/>
    <w:rsid w:val="006F1785"/>
    <w:rsid w:val="006F1914"/>
    <w:rsid w:val="006F31F5"/>
    <w:rsid w:val="006F3AAF"/>
    <w:rsid w:val="006F3EC5"/>
    <w:rsid w:val="006F3FD4"/>
    <w:rsid w:val="006F4578"/>
    <w:rsid w:val="006F60FA"/>
    <w:rsid w:val="006F61ED"/>
    <w:rsid w:val="006F6628"/>
    <w:rsid w:val="006F7F6D"/>
    <w:rsid w:val="00702975"/>
    <w:rsid w:val="0070383E"/>
    <w:rsid w:val="00704278"/>
    <w:rsid w:val="00704B9B"/>
    <w:rsid w:val="00704EFF"/>
    <w:rsid w:val="0070533A"/>
    <w:rsid w:val="0070661D"/>
    <w:rsid w:val="0070685C"/>
    <w:rsid w:val="00707ABC"/>
    <w:rsid w:val="007100D7"/>
    <w:rsid w:val="0071211A"/>
    <w:rsid w:val="007128E2"/>
    <w:rsid w:val="00712B1F"/>
    <w:rsid w:val="0071314D"/>
    <w:rsid w:val="007153E7"/>
    <w:rsid w:val="00717E61"/>
    <w:rsid w:val="00717F2D"/>
    <w:rsid w:val="00722205"/>
    <w:rsid w:val="007222EE"/>
    <w:rsid w:val="00725ADC"/>
    <w:rsid w:val="00725C7D"/>
    <w:rsid w:val="00726444"/>
    <w:rsid w:val="007266B2"/>
    <w:rsid w:val="0072732B"/>
    <w:rsid w:val="0073052A"/>
    <w:rsid w:val="007315D1"/>
    <w:rsid w:val="0073225E"/>
    <w:rsid w:val="00732295"/>
    <w:rsid w:val="00732AD8"/>
    <w:rsid w:val="00740F78"/>
    <w:rsid w:val="00741A1D"/>
    <w:rsid w:val="00741A1F"/>
    <w:rsid w:val="00741F74"/>
    <w:rsid w:val="00742169"/>
    <w:rsid w:val="0074239A"/>
    <w:rsid w:val="00743E66"/>
    <w:rsid w:val="00744B92"/>
    <w:rsid w:val="00744E1E"/>
    <w:rsid w:val="00745041"/>
    <w:rsid w:val="007473C2"/>
    <w:rsid w:val="007512CF"/>
    <w:rsid w:val="00753CC7"/>
    <w:rsid w:val="0075582F"/>
    <w:rsid w:val="007559F8"/>
    <w:rsid w:val="007567DD"/>
    <w:rsid w:val="007573E9"/>
    <w:rsid w:val="00757557"/>
    <w:rsid w:val="00761495"/>
    <w:rsid w:val="0076167D"/>
    <w:rsid w:val="00761874"/>
    <w:rsid w:val="00761E64"/>
    <w:rsid w:val="00767D89"/>
    <w:rsid w:val="00770DBF"/>
    <w:rsid w:val="0077333A"/>
    <w:rsid w:val="00777F36"/>
    <w:rsid w:val="007802C8"/>
    <w:rsid w:val="00780443"/>
    <w:rsid w:val="00780E06"/>
    <w:rsid w:val="00781D2A"/>
    <w:rsid w:val="00782390"/>
    <w:rsid w:val="00783FEE"/>
    <w:rsid w:val="0078430A"/>
    <w:rsid w:val="00785E17"/>
    <w:rsid w:val="00787EF7"/>
    <w:rsid w:val="00791FD2"/>
    <w:rsid w:val="00792C78"/>
    <w:rsid w:val="00792C9E"/>
    <w:rsid w:val="00794C42"/>
    <w:rsid w:val="0079751B"/>
    <w:rsid w:val="0079751D"/>
    <w:rsid w:val="00797C08"/>
    <w:rsid w:val="00797E5F"/>
    <w:rsid w:val="007A30E4"/>
    <w:rsid w:val="007A64A3"/>
    <w:rsid w:val="007A784E"/>
    <w:rsid w:val="007B0505"/>
    <w:rsid w:val="007B1640"/>
    <w:rsid w:val="007B40E1"/>
    <w:rsid w:val="007C1468"/>
    <w:rsid w:val="007C18A1"/>
    <w:rsid w:val="007C3489"/>
    <w:rsid w:val="007C3EAF"/>
    <w:rsid w:val="007C4513"/>
    <w:rsid w:val="007C5616"/>
    <w:rsid w:val="007C563D"/>
    <w:rsid w:val="007C66C7"/>
    <w:rsid w:val="007D02FC"/>
    <w:rsid w:val="007D1BF9"/>
    <w:rsid w:val="007D2DF7"/>
    <w:rsid w:val="007D3F9D"/>
    <w:rsid w:val="007D4148"/>
    <w:rsid w:val="007D4CCC"/>
    <w:rsid w:val="007D4E14"/>
    <w:rsid w:val="007D6BCF"/>
    <w:rsid w:val="007D797C"/>
    <w:rsid w:val="007D7C2E"/>
    <w:rsid w:val="007E17B8"/>
    <w:rsid w:val="007E2497"/>
    <w:rsid w:val="007E469F"/>
    <w:rsid w:val="007E56DF"/>
    <w:rsid w:val="007E62F9"/>
    <w:rsid w:val="007F3623"/>
    <w:rsid w:val="007F3667"/>
    <w:rsid w:val="007F3B32"/>
    <w:rsid w:val="007F3E31"/>
    <w:rsid w:val="007F3FC3"/>
    <w:rsid w:val="007F4090"/>
    <w:rsid w:val="007F5235"/>
    <w:rsid w:val="007F65E0"/>
    <w:rsid w:val="007F7AE3"/>
    <w:rsid w:val="00800858"/>
    <w:rsid w:val="00802A6D"/>
    <w:rsid w:val="0080306B"/>
    <w:rsid w:val="00803166"/>
    <w:rsid w:val="00803CB7"/>
    <w:rsid w:val="00804982"/>
    <w:rsid w:val="0080582D"/>
    <w:rsid w:val="00807342"/>
    <w:rsid w:val="0081129F"/>
    <w:rsid w:val="00811AEB"/>
    <w:rsid w:val="00811BE3"/>
    <w:rsid w:val="0081314A"/>
    <w:rsid w:val="00813D89"/>
    <w:rsid w:val="008143D2"/>
    <w:rsid w:val="00815B87"/>
    <w:rsid w:val="00815D80"/>
    <w:rsid w:val="00817813"/>
    <w:rsid w:val="00820076"/>
    <w:rsid w:val="00820395"/>
    <w:rsid w:val="00821853"/>
    <w:rsid w:val="00821A41"/>
    <w:rsid w:val="00823EEF"/>
    <w:rsid w:val="00824195"/>
    <w:rsid w:val="008243A7"/>
    <w:rsid w:val="00825141"/>
    <w:rsid w:val="008273E9"/>
    <w:rsid w:val="00831374"/>
    <w:rsid w:val="0083313B"/>
    <w:rsid w:val="00833453"/>
    <w:rsid w:val="00833A19"/>
    <w:rsid w:val="00834BBD"/>
    <w:rsid w:val="00835EED"/>
    <w:rsid w:val="008364BB"/>
    <w:rsid w:val="00837C8A"/>
    <w:rsid w:val="00837FC9"/>
    <w:rsid w:val="00841C72"/>
    <w:rsid w:val="00842AA9"/>
    <w:rsid w:val="00843FF3"/>
    <w:rsid w:val="00845C3D"/>
    <w:rsid w:val="0085014A"/>
    <w:rsid w:val="008506C8"/>
    <w:rsid w:val="008513DD"/>
    <w:rsid w:val="00851F29"/>
    <w:rsid w:val="00852893"/>
    <w:rsid w:val="00852EDB"/>
    <w:rsid w:val="00852F31"/>
    <w:rsid w:val="00853404"/>
    <w:rsid w:val="00853763"/>
    <w:rsid w:val="008543E3"/>
    <w:rsid w:val="00854E9D"/>
    <w:rsid w:val="00855693"/>
    <w:rsid w:val="00857372"/>
    <w:rsid w:val="00860872"/>
    <w:rsid w:val="008666E1"/>
    <w:rsid w:val="00866B5B"/>
    <w:rsid w:val="00867317"/>
    <w:rsid w:val="0087416A"/>
    <w:rsid w:val="008759AE"/>
    <w:rsid w:val="0087653C"/>
    <w:rsid w:val="00880621"/>
    <w:rsid w:val="00883020"/>
    <w:rsid w:val="00884476"/>
    <w:rsid w:val="00884CF9"/>
    <w:rsid w:val="00885101"/>
    <w:rsid w:val="00887103"/>
    <w:rsid w:val="00890A26"/>
    <w:rsid w:val="00893058"/>
    <w:rsid w:val="0089501D"/>
    <w:rsid w:val="008A2206"/>
    <w:rsid w:val="008A4BD3"/>
    <w:rsid w:val="008A6A04"/>
    <w:rsid w:val="008B0B67"/>
    <w:rsid w:val="008B0CAC"/>
    <w:rsid w:val="008B1142"/>
    <w:rsid w:val="008B1291"/>
    <w:rsid w:val="008B1D70"/>
    <w:rsid w:val="008B28DC"/>
    <w:rsid w:val="008B3B08"/>
    <w:rsid w:val="008B529C"/>
    <w:rsid w:val="008B6E2B"/>
    <w:rsid w:val="008C09C9"/>
    <w:rsid w:val="008C1BA5"/>
    <w:rsid w:val="008C42DC"/>
    <w:rsid w:val="008C62F6"/>
    <w:rsid w:val="008C65CF"/>
    <w:rsid w:val="008C77DF"/>
    <w:rsid w:val="008D0359"/>
    <w:rsid w:val="008D28D0"/>
    <w:rsid w:val="008D3F60"/>
    <w:rsid w:val="008D45EA"/>
    <w:rsid w:val="008D6E89"/>
    <w:rsid w:val="008D78B4"/>
    <w:rsid w:val="008E18AE"/>
    <w:rsid w:val="008E1E05"/>
    <w:rsid w:val="008E35F8"/>
    <w:rsid w:val="008E4A26"/>
    <w:rsid w:val="008E4EAA"/>
    <w:rsid w:val="008E5514"/>
    <w:rsid w:val="008E7DE7"/>
    <w:rsid w:val="008F00BC"/>
    <w:rsid w:val="008F2AA9"/>
    <w:rsid w:val="0090140E"/>
    <w:rsid w:val="00901739"/>
    <w:rsid w:val="00901821"/>
    <w:rsid w:val="0090242A"/>
    <w:rsid w:val="0090395E"/>
    <w:rsid w:val="00905191"/>
    <w:rsid w:val="00906721"/>
    <w:rsid w:val="0090713A"/>
    <w:rsid w:val="0091021A"/>
    <w:rsid w:val="009132ED"/>
    <w:rsid w:val="00913AA0"/>
    <w:rsid w:val="00913CE4"/>
    <w:rsid w:val="00916C76"/>
    <w:rsid w:val="00916C89"/>
    <w:rsid w:val="009173B6"/>
    <w:rsid w:val="0092069B"/>
    <w:rsid w:val="00921521"/>
    <w:rsid w:val="00921AAB"/>
    <w:rsid w:val="00921CDB"/>
    <w:rsid w:val="00921D1B"/>
    <w:rsid w:val="009234DD"/>
    <w:rsid w:val="0092595C"/>
    <w:rsid w:val="0092717D"/>
    <w:rsid w:val="0092788F"/>
    <w:rsid w:val="00927AFF"/>
    <w:rsid w:val="009315E2"/>
    <w:rsid w:val="00931B5B"/>
    <w:rsid w:val="00931EE0"/>
    <w:rsid w:val="00932A0D"/>
    <w:rsid w:val="00932BE4"/>
    <w:rsid w:val="00933B81"/>
    <w:rsid w:val="00935309"/>
    <w:rsid w:val="00935414"/>
    <w:rsid w:val="00936858"/>
    <w:rsid w:val="00940FDB"/>
    <w:rsid w:val="00944904"/>
    <w:rsid w:val="00944FAF"/>
    <w:rsid w:val="00945491"/>
    <w:rsid w:val="00945897"/>
    <w:rsid w:val="009470B4"/>
    <w:rsid w:val="00950047"/>
    <w:rsid w:val="00950C74"/>
    <w:rsid w:val="00951FBA"/>
    <w:rsid w:val="00952B2B"/>
    <w:rsid w:val="009575B9"/>
    <w:rsid w:val="009576A5"/>
    <w:rsid w:val="00960736"/>
    <w:rsid w:val="0096170F"/>
    <w:rsid w:val="009617DF"/>
    <w:rsid w:val="00963F8E"/>
    <w:rsid w:val="009645E3"/>
    <w:rsid w:val="00964F29"/>
    <w:rsid w:val="009659CF"/>
    <w:rsid w:val="00966A1E"/>
    <w:rsid w:val="00966C6A"/>
    <w:rsid w:val="00967D72"/>
    <w:rsid w:val="00970ED1"/>
    <w:rsid w:val="00971193"/>
    <w:rsid w:val="009718B9"/>
    <w:rsid w:val="00971C6F"/>
    <w:rsid w:val="0097275E"/>
    <w:rsid w:val="00972F0B"/>
    <w:rsid w:val="00974279"/>
    <w:rsid w:val="009742FC"/>
    <w:rsid w:val="009778A6"/>
    <w:rsid w:val="009809E0"/>
    <w:rsid w:val="00984112"/>
    <w:rsid w:val="0098439C"/>
    <w:rsid w:val="009852CC"/>
    <w:rsid w:val="00985519"/>
    <w:rsid w:val="00985537"/>
    <w:rsid w:val="00985AD6"/>
    <w:rsid w:val="00986BAB"/>
    <w:rsid w:val="00987426"/>
    <w:rsid w:val="0098774A"/>
    <w:rsid w:val="00990951"/>
    <w:rsid w:val="00990B91"/>
    <w:rsid w:val="00990DDF"/>
    <w:rsid w:val="009915A8"/>
    <w:rsid w:val="0099250D"/>
    <w:rsid w:val="009926C4"/>
    <w:rsid w:val="00992BB1"/>
    <w:rsid w:val="00994DF6"/>
    <w:rsid w:val="009959E2"/>
    <w:rsid w:val="00995EF4"/>
    <w:rsid w:val="009968B8"/>
    <w:rsid w:val="009973BF"/>
    <w:rsid w:val="009A1C26"/>
    <w:rsid w:val="009A2F97"/>
    <w:rsid w:val="009A4646"/>
    <w:rsid w:val="009A4C29"/>
    <w:rsid w:val="009A591E"/>
    <w:rsid w:val="009A5CD7"/>
    <w:rsid w:val="009A6625"/>
    <w:rsid w:val="009A706B"/>
    <w:rsid w:val="009A713C"/>
    <w:rsid w:val="009A751B"/>
    <w:rsid w:val="009B1499"/>
    <w:rsid w:val="009B28B4"/>
    <w:rsid w:val="009B2ACB"/>
    <w:rsid w:val="009B3C91"/>
    <w:rsid w:val="009B514D"/>
    <w:rsid w:val="009B5CBB"/>
    <w:rsid w:val="009C1E5E"/>
    <w:rsid w:val="009C3618"/>
    <w:rsid w:val="009C3A9F"/>
    <w:rsid w:val="009C3B4D"/>
    <w:rsid w:val="009C4953"/>
    <w:rsid w:val="009C4A6E"/>
    <w:rsid w:val="009C4B0C"/>
    <w:rsid w:val="009C5854"/>
    <w:rsid w:val="009C7B0B"/>
    <w:rsid w:val="009D00E6"/>
    <w:rsid w:val="009D0326"/>
    <w:rsid w:val="009D0419"/>
    <w:rsid w:val="009D2FF2"/>
    <w:rsid w:val="009D43CD"/>
    <w:rsid w:val="009E28B5"/>
    <w:rsid w:val="009E674D"/>
    <w:rsid w:val="009E682E"/>
    <w:rsid w:val="009E6C55"/>
    <w:rsid w:val="009E7CFD"/>
    <w:rsid w:val="009F0DD7"/>
    <w:rsid w:val="009F0F43"/>
    <w:rsid w:val="009F1A2E"/>
    <w:rsid w:val="009F1EE9"/>
    <w:rsid w:val="009F2B44"/>
    <w:rsid w:val="009F2B6C"/>
    <w:rsid w:val="009F4F64"/>
    <w:rsid w:val="009F61DB"/>
    <w:rsid w:val="00A002C1"/>
    <w:rsid w:val="00A02655"/>
    <w:rsid w:val="00A02A93"/>
    <w:rsid w:val="00A03B5F"/>
    <w:rsid w:val="00A04741"/>
    <w:rsid w:val="00A05EBC"/>
    <w:rsid w:val="00A07CD4"/>
    <w:rsid w:val="00A10E0F"/>
    <w:rsid w:val="00A1141D"/>
    <w:rsid w:val="00A13DAC"/>
    <w:rsid w:val="00A14DDC"/>
    <w:rsid w:val="00A16F48"/>
    <w:rsid w:val="00A201FD"/>
    <w:rsid w:val="00A2107F"/>
    <w:rsid w:val="00A227BC"/>
    <w:rsid w:val="00A22AAB"/>
    <w:rsid w:val="00A23200"/>
    <w:rsid w:val="00A2599E"/>
    <w:rsid w:val="00A25A0F"/>
    <w:rsid w:val="00A26AF9"/>
    <w:rsid w:val="00A32812"/>
    <w:rsid w:val="00A34C48"/>
    <w:rsid w:val="00A35A5C"/>
    <w:rsid w:val="00A36EE5"/>
    <w:rsid w:val="00A37F72"/>
    <w:rsid w:val="00A429FF"/>
    <w:rsid w:val="00A42B30"/>
    <w:rsid w:val="00A4390E"/>
    <w:rsid w:val="00A43B17"/>
    <w:rsid w:val="00A43E06"/>
    <w:rsid w:val="00A45383"/>
    <w:rsid w:val="00A456A9"/>
    <w:rsid w:val="00A47A70"/>
    <w:rsid w:val="00A51B51"/>
    <w:rsid w:val="00A5440B"/>
    <w:rsid w:val="00A5488F"/>
    <w:rsid w:val="00A56E68"/>
    <w:rsid w:val="00A6073E"/>
    <w:rsid w:val="00A60AFE"/>
    <w:rsid w:val="00A61210"/>
    <w:rsid w:val="00A61874"/>
    <w:rsid w:val="00A63997"/>
    <w:rsid w:val="00A662A3"/>
    <w:rsid w:val="00A6653D"/>
    <w:rsid w:val="00A70D37"/>
    <w:rsid w:val="00A715F2"/>
    <w:rsid w:val="00A72574"/>
    <w:rsid w:val="00A72BC0"/>
    <w:rsid w:val="00A7498A"/>
    <w:rsid w:val="00A76F02"/>
    <w:rsid w:val="00A7708D"/>
    <w:rsid w:val="00A80401"/>
    <w:rsid w:val="00A80BFF"/>
    <w:rsid w:val="00A8181F"/>
    <w:rsid w:val="00A8220C"/>
    <w:rsid w:val="00A82FCF"/>
    <w:rsid w:val="00A83BA7"/>
    <w:rsid w:val="00A847E4"/>
    <w:rsid w:val="00A86202"/>
    <w:rsid w:val="00A9021D"/>
    <w:rsid w:val="00A91D83"/>
    <w:rsid w:val="00A92535"/>
    <w:rsid w:val="00A93E0B"/>
    <w:rsid w:val="00A94541"/>
    <w:rsid w:val="00A96BEA"/>
    <w:rsid w:val="00AA2228"/>
    <w:rsid w:val="00AA28A1"/>
    <w:rsid w:val="00AA2D80"/>
    <w:rsid w:val="00AA3BF8"/>
    <w:rsid w:val="00AA65FF"/>
    <w:rsid w:val="00AA771A"/>
    <w:rsid w:val="00AB1684"/>
    <w:rsid w:val="00AB1F97"/>
    <w:rsid w:val="00AB64A1"/>
    <w:rsid w:val="00AB6A0A"/>
    <w:rsid w:val="00AB76B5"/>
    <w:rsid w:val="00AB7AFA"/>
    <w:rsid w:val="00AC06EC"/>
    <w:rsid w:val="00AC182E"/>
    <w:rsid w:val="00AC2555"/>
    <w:rsid w:val="00AD14B0"/>
    <w:rsid w:val="00AD47FA"/>
    <w:rsid w:val="00AD4AD3"/>
    <w:rsid w:val="00AD4C8E"/>
    <w:rsid w:val="00AD7FCF"/>
    <w:rsid w:val="00AE1197"/>
    <w:rsid w:val="00AE17AF"/>
    <w:rsid w:val="00AE2753"/>
    <w:rsid w:val="00AE43AE"/>
    <w:rsid w:val="00AE5F19"/>
    <w:rsid w:val="00AE6A98"/>
    <w:rsid w:val="00AE7314"/>
    <w:rsid w:val="00AF55A7"/>
    <w:rsid w:val="00AF64CF"/>
    <w:rsid w:val="00AF7CD3"/>
    <w:rsid w:val="00B01C7C"/>
    <w:rsid w:val="00B02A74"/>
    <w:rsid w:val="00B046B3"/>
    <w:rsid w:val="00B06DA1"/>
    <w:rsid w:val="00B10958"/>
    <w:rsid w:val="00B119A4"/>
    <w:rsid w:val="00B11F35"/>
    <w:rsid w:val="00B136B4"/>
    <w:rsid w:val="00B13794"/>
    <w:rsid w:val="00B13A2A"/>
    <w:rsid w:val="00B13F38"/>
    <w:rsid w:val="00B1590A"/>
    <w:rsid w:val="00B1605B"/>
    <w:rsid w:val="00B16EFE"/>
    <w:rsid w:val="00B17941"/>
    <w:rsid w:val="00B17AB6"/>
    <w:rsid w:val="00B201F7"/>
    <w:rsid w:val="00B207EA"/>
    <w:rsid w:val="00B20B10"/>
    <w:rsid w:val="00B2398E"/>
    <w:rsid w:val="00B2434F"/>
    <w:rsid w:val="00B24E8E"/>
    <w:rsid w:val="00B253A0"/>
    <w:rsid w:val="00B25A6F"/>
    <w:rsid w:val="00B27E88"/>
    <w:rsid w:val="00B32E7A"/>
    <w:rsid w:val="00B32F62"/>
    <w:rsid w:val="00B3350C"/>
    <w:rsid w:val="00B34577"/>
    <w:rsid w:val="00B34CB8"/>
    <w:rsid w:val="00B36A2C"/>
    <w:rsid w:val="00B44781"/>
    <w:rsid w:val="00B45E62"/>
    <w:rsid w:val="00B45F55"/>
    <w:rsid w:val="00B47DD2"/>
    <w:rsid w:val="00B53627"/>
    <w:rsid w:val="00B53A8B"/>
    <w:rsid w:val="00B544D2"/>
    <w:rsid w:val="00B549DA"/>
    <w:rsid w:val="00B54E3D"/>
    <w:rsid w:val="00B564D1"/>
    <w:rsid w:val="00B5749D"/>
    <w:rsid w:val="00B62770"/>
    <w:rsid w:val="00B62BD5"/>
    <w:rsid w:val="00B6564D"/>
    <w:rsid w:val="00B66414"/>
    <w:rsid w:val="00B66DC2"/>
    <w:rsid w:val="00B672BB"/>
    <w:rsid w:val="00B67EAE"/>
    <w:rsid w:val="00B73529"/>
    <w:rsid w:val="00B73B93"/>
    <w:rsid w:val="00B745C2"/>
    <w:rsid w:val="00B74709"/>
    <w:rsid w:val="00B74DD0"/>
    <w:rsid w:val="00B75299"/>
    <w:rsid w:val="00B76F6C"/>
    <w:rsid w:val="00B77130"/>
    <w:rsid w:val="00B829BC"/>
    <w:rsid w:val="00B85A12"/>
    <w:rsid w:val="00B87574"/>
    <w:rsid w:val="00B8762F"/>
    <w:rsid w:val="00B90F6C"/>
    <w:rsid w:val="00B92DAA"/>
    <w:rsid w:val="00B930B2"/>
    <w:rsid w:val="00B9408D"/>
    <w:rsid w:val="00B941E5"/>
    <w:rsid w:val="00B94B00"/>
    <w:rsid w:val="00B95C9F"/>
    <w:rsid w:val="00B976FE"/>
    <w:rsid w:val="00BA1535"/>
    <w:rsid w:val="00BA2698"/>
    <w:rsid w:val="00BA2F54"/>
    <w:rsid w:val="00BA3633"/>
    <w:rsid w:val="00BA53A6"/>
    <w:rsid w:val="00BA5476"/>
    <w:rsid w:val="00BA5823"/>
    <w:rsid w:val="00BB0CDB"/>
    <w:rsid w:val="00BB15B9"/>
    <w:rsid w:val="00BB27C7"/>
    <w:rsid w:val="00BB2E54"/>
    <w:rsid w:val="00BB319C"/>
    <w:rsid w:val="00BB3E2D"/>
    <w:rsid w:val="00BB6D30"/>
    <w:rsid w:val="00BB7D9C"/>
    <w:rsid w:val="00BC383B"/>
    <w:rsid w:val="00BD1F25"/>
    <w:rsid w:val="00BD5603"/>
    <w:rsid w:val="00BE01FF"/>
    <w:rsid w:val="00BE118F"/>
    <w:rsid w:val="00BE3BD5"/>
    <w:rsid w:val="00BE3C40"/>
    <w:rsid w:val="00BE3CE9"/>
    <w:rsid w:val="00BE52CD"/>
    <w:rsid w:val="00BF2022"/>
    <w:rsid w:val="00BF219F"/>
    <w:rsid w:val="00BF2AAC"/>
    <w:rsid w:val="00BF3434"/>
    <w:rsid w:val="00C00FCE"/>
    <w:rsid w:val="00C01E6E"/>
    <w:rsid w:val="00C04728"/>
    <w:rsid w:val="00C05630"/>
    <w:rsid w:val="00C057ED"/>
    <w:rsid w:val="00C05FCE"/>
    <w:rsid w:val="00C07614"/>
    <w:rsid w:val="00C07834"/>
    <w:rsid w:val="00C13DC2"/>
    <w:rsid w:val="00C14043"/>
    <w:rsid w:val="00C1444E"/>
    <w:rsid w:val="00C16549"/>
    <w:rsid w:val="00C168FC"/>
    <w:rsid w:val="00C235E3"/>
    <w:rsid w:val="00C2481D"/>
    <w:rsid w:val="00C257B2"/>
    <w:rsid w:val="00C277F9"/>
    <w:rsid w:val="00C278E7"/>
    <w:rsid w:val="00C309C8"/>
    <w:rsid w:val="00C30F8F"/>
    <w:rsid w:val="00C311A9"/>
    <w:rsid w:val="00C32907"/>
    <w:rsid w:val="00C352F5"/>
    <w:rsid w:val="00C353D6"/>
    <w:rsid w:val="00C3741D"/>
    <w:rsid w:val="00C37589"/>
    <w:rsid w:val="00C409CF"/>
    <w:rsid w:val="00C40BBD"/>
    <w:rsid w:val="00C421ED"/>
    <w:rsid w:val="00C424A9"/>
    <w:rsid w:val="00C462BB"/>
    <w:rsid w:val="00C47043"/>
    <w:rsid w:val="00C4774C"/>
    <w:rsid w:val="00C501FE"/>
    <w:rsid w:val="00C50609"/>
    <w:rsid w:val="00C5128D"/>
    <w:rsid w:val="00C54795"/>
    <w:rsid w:val="00C55100"/>
    <w:rsid w:val="00C5671D"/>
    <w:rsid w:val="00C57BE0"/>
    <w:rsid w:val="00C60827"/>
    <w:rsid w:val="00C63249"/>
    <w:rsid w:val="00C6551F"/>
    <w:rsid w:val="00C65D3F"/>
    <w:rsid w:val="00C66073"/>
    <w:rsid w:val="00C660BE"/>
    <w:rsid w:val="00C66C6E"/>
    <w:rsid w:val="00C67633"/>
    <w:rsid w:val="00C67D35"/>
    <w:rsid w:val="00C70B5F"/>
    <w:rsid w:val="00C71A69"/>
    <w:rsid w:val="00C731A0"/>
    <w:rsid w:val="00C73D39"/>
    <w:rsid w:val="00C751EB"/>
    <w:rsid w:val="00C759D0"/>
    <w:rsid w:val="00C765CB"/>
    <w:rsid w:val="00C769C1"/>
    <w:rsid w:val="00C76C6F"/>
    <w:rsid w:val="00C77DF7"/>
    <w:rsid w:val="00C8001E"/>
    <w:rsid w:val="00C809A1"/>
    <w:rsid w:val="00C8207A"/>
    <w:rsid w:val="00C87920"/>
    <w:rsid w:val="00C92293"/>
    <w:rsid w:val="00C92F1C"/>
    <w:rsid w:val="00C935F9"/>
    <w:rsid w:val="00C93FB6"/>
    <w:rsid w:val="00C945D5"/>
    <w:rsid w:val="00C94753"/>
    <w:rsid w:val="00C951DD"/>
    <w:rsid w:val="00CA17AA"/>
    <w:rsid w:val="00CA3FFC"/>
    <w:rsid w:val="00CA4678"/>
    <w:rsid w:val="00CA6860"/>
    <w:rsid w:val="00CA7F4B"/>
    <w:rsid w:val="00CB0724"/>
    <w:rsid w:val="00CB40F3"/>
    <w:rsid w:val="00CB5483"/>
    <w:rsid w:val="00CB6256"/>
    <w:rsid w:val="00CB6836"/>
    <w:rsid w:val="00CC1247"/>
    <w:rsid w:val="00CC2446"/>
    <w:rsid w:val="00CC31B9"/>
    <w:rsid w:val="00CC3CE7"/>
    <w:rsid w:val="00CC3E82"/>
    <w:rsid w:val="00CC4AB0"/>
    <w:rsid w:val="00CC4B5B"/>
    <w:rsid w:val="00CC5045"/>
    <w:rsid w:val="00CC5953"/>
    <w:rsid w:val="00CC6B6D"/>
    <w:rsid w:val="00CC7739"/>
    <w:rsid w:val="00CD1C26"/>
    <w:rsid w:val="00CD234E"/>
    <w:rsid w:val="00CD2410"/>
    <w:rsid w:val="00CD2871"/>
    <w:rsid w:val="00CD36C6"/>
    <w:rsid w:val="00CD55D7"/>
    <w:rsid w:val="00CE116C"/>
    <w:rsid w:val="00CE1D38"/>
    <w:rsid w:val="00CE4AF6"/>
    <w:rsid w:val="00CE6213"/>
    <w:rsid w:val="00CE6F8D"/>
    <w:rsid w:val="00CE74E5"/>
    <w:rsid w:val="00CE791C"/>
    <w:rsid w:val="00CF0B52"/>
    <w:rsid w:val="00CF19CD"/>
    <w:rsid w:val="00CF301F"/>
    <w:rsid w:val="00CF3AB9"/>
    <w:rsid w:val="00CF5075"/>
    <w:rsid w:val="00CF631E"/>
    <w:rsid w:val="00CF6C43"/>
    <w:rsid w:val="00CF7374"/>
    <w:rsid w:val="00CF7E4C"/>
    <w:rsid w:val="00D00804"/>
    <w:rsid w:val="00D00AF0"/>
    <w:rsid w:val="00D00CD4"/>
    <w:rsid w:val="00D00F6C"/>
    <w:rsid w:val="00D03803"/>
    <w:rsid w:val="00D03A6E"/>
    <w:rsid w:val="00D049C7"/>
    <w:rsid w:val="00D05B63"/>
    <w:rsid w:val="00D05E7D"/>
    <w:rsid w:val="00D065A8"/>
    <w:rsid w:val="00D101AA"/>
    <w:rsid w:val="00D12449"/>
    <w:rsid w:val="00D13024"/>
    <w:rsid w:val="00D13F02"/>
    <w:rsid w:val="00D16E99"/>
    <w:rsid w:val="00D214C4"/>
    <w:rsid w:val="00D2157A"/>
    <w:rsid w:val="00D21E1A"/>
    <w:rsid w:val="00D228D2"/>
    <w:rsid w:val="00D22B7B"/>
    <w:rsid w:val="00D23D41"/>
    <w:rsid w:val="00D24C6E"/>
    <w:rsid w:val="00D30FD5"/>
    <w:rsid w:val="00D32173"/>
    <w:rsid w:val="00D330EC"/>
    <w:rsid w:val="00D37816"/>
    <w:rsid w:val="00D40974"/>
    <w:rsid w:val="00D40E37"/>
    <w:rsid w:val="00D41D89"/>
    <w:rsid w:val="00D42A8A"/>
    <w:rsid w:val="00D446E3"/>
    <w:rsid w:val="00D44C6B"/>
    <w:rsid w:val="00D45420"/>
    <w:rsid w:val="00D474C5"/>
    <w:rsid w:val="00D53295"/>
    <w:rsid w:val="00D558AE"/>
    <w:rsid w:val="00D56E92"/>
    <w:rsid w:val="00D57061"/>
    <w:rsid w:val="00D5782D"/>
    <w:rsid w:val="00D6136A"/>
    <w:rsid w:val="00D61AD0"/>
    <w:rsid w:val="00D63E92"/>
    <w:rsid w:val="00D64FC9"/>
    <w:rsid w:val="00D650E7"/>
    <w:rsid w:val="00D701C1"/>
    <w:rsid w:val="00D7059E"/>
    <w:rsid w:val="00D70683"/>
    <w:rsid w:val="00D70A6E"/>
    <w:rsid w:val="00D712F3"/>
    <w:rsid w:val="00D72ACF"/>
    <w:rsid w:val="00D7669E"/>
    <w:rsid w:val="00D77E6D"/>
    <w:rsid w:val="00D8013F"/>
    <w:rsid w:val="00D824ED"/>
    <w:rsid w:val="00D83FEC"/>
    <w:rsid w:val="00D8425C"/>
    <w:rsid w:val="00D854B3"/>
    <w:rsid w:val="00D86167"/>
    <w:rsid w:val="00D87393"/>
    <w:rsid w:val="00D878C5"/>
    <w:rsid w:val="00D90D97"/>
    <w:rsid w:val="00D91136"/>
    <w:rsid w:val="00D91185"/>
    <w:rsid w:val="00D933A3"/>
    <w:rsid w:val="00D9393B"/>
    <w:rsid w:val="00D9477E"/>
    <w:rsid w:val="00D96208"/>
    <w:rsid w:val="00D965DA"/>
    <w:rsid w:val="00D976B0"/>
    <w:rsid w:val="00DA2AFC"/>
    <w:rsid w:val="00DA6E72"/>
    <w:rsid w:val="00DA7BBB"/>
    <w:rsid w:val="00DB0730"/>
    <w:rsid w:val="00DB4156"/>
    <w:rsid w:val="00DB7D4F"/>
    <w:rsid w:val="00DB7F81"/>
    <w:rsid w:val="00DC0FD8"/>
    <w:rsid w:val="00DC328A"/>
    <w:rsid w:val="00DC4418"/>
    <w:rsid w:val="00DC4469"/>
    <w:rsid w:val="00DC554B"/>
    <w:rsid w:val="00DC5E83"/>
    <w:rsid w:val="00DC75AD"/>
    <w:rsid w:val="00DC7FE8"/>
    <w:rsid w:val="00DD0D1F"/>
    <w:rsid w:val="00DD35A9"/>
    <w:rsid w:val="00DD51E5"/>
    <w:rsid w:val="00DD68CB"/>
    <w:rsid w:val="00DD6FF7"/>
    <w:rsid w:val="00DD70F9"/>
    <w:rsid w:val="00DD7B45"/>
    <w:rsid w:val="00DE0E63"/>
    <w:rsid w:val="00DE2039"/>
    <w:rsid w:val="00DE233B"/>
    <w:rsid w:val="00DE3508"/>
    <w:rsid w:val="00DE4CC9"/>
    <w:rsid w:val="00DE52DA"/>
    <w:rsid w:val="00DE5342"/>
    <w:rsid w:val="00DE5515"/>
    <w:rsid w:val="00DE583C"/>
    <w:rsid w:val="00DE6130"/>
    <w:rsid w:val="00DE7E2E"/>
    <w:rsid w:val="00DF04BD"/>
    <w:rsid w:val="00DF3E41"/>
    <w:rsid w:val="00DF4CE0"/>
    <w:rsid w:val="00DF544F"/>
    <w:rsid w:val="00DF7910"/>
    <w:rsid w:val="00E00C71"/>
    <w:rsid w:val="00E020BE"/>
    <w:rsid w:val="00E03777"/>
    <w:rsid w:val="00E03818"/>
    <w:rsid w:val="00E0482B"/>
    <w:rsid w:val="00E06632"/>
    <w:rsid w:val="00E07DCE"/>
    <w:rsid w:val="00E10D33"/>
    <w:rsid w:val="00E111DC"/>
    <w:rsid w:val="00E11B1B"/>
    <w:rsid w:val="00E11BA4"/>
    <w:rsid w:val="00E11EAA"/>
    <w:rsid w:val="00E1282B"/>
    <w:rsid w:val="00E133B3"/>
    <w:rsid w:val="00E15143"/>
    <w:rsid w:val="00E1528B"/>
    <w:rsid w:val="00E17CA0"/>
    <w:rsid w:val="00E23C76"/>
    <w:rsid w:val="00E24A01"/>
    <w:rsid w:val="00E252AE"/>
    <w:rsid w:val="00E25839"/>
    <w:rsid w:val="00E25EE7"/>
    <w:rsid w:val="00E26F94"/>
    <w:rsid w:val="00E304FF"/>
    <w:rsid w:val="00E31BDA"/>
    <w:rsid w:val="00E35A83"/>
    <w:rsid w:val="00E3623C"/>
    <w:rsid w:val="00E36D52"/>
    <w:rsid w:val="00E40104"/>
    <w:rsid w:val="00E40A39"/>
    <w:rsid w:val="00E41BC3"/>
    <w:rsid w:val="00E41FEF"/>
    <w:rsid w:val="00E462B9"/>
    <w:rsid w:val="00E469BE"/>
    <w:rsid w:val="00E47F57"/>
    <w:rsid w:val="00E519E6"/>
    <w:rsid w:val="00E52750"/>
    <w:rsid w:val="00E538A7"/>
    <w:rsid w:val="00E53DEE"/>
    <w:rsid w:val="00E56739"/>
    <w:rsid w:val="00E57AEB"/>
    <w:rsid w:val="00E6013C"/>
    <w:rsid w:val="00E6091C"/>
    <w:rsid w:val="00E60B8C"/>
    <w:rsid w:val="00E613A6"/>
    <w:rsid w:val="00E61558"/>
    <w:rsid w:val="00E62F26"/>
    <w:rsid w:val="00E63064"/>
    <w:rsid w:val="00E64C4F"/>
    <w:rsid w:val="00E65040"/>
    <w:rsid w:val="00E67DEB"/>
    <w:rsid w:val="00E713AD"/>
    <w:rsid w:val="00E72598"/>
    <w:rsid w:val="00E72F9C"/>
    <w:rsid w:val="00E7348E"/>
    <w:rsid w:val="00E81B35"/>
    <w:rsid w:val="00E8408C"/>
    <w:rsid w:val="00E86796"/>
    <w:rsid w:val="00E877A6"/>
    <w:rsid w:val="00E934D0"/>
    <w:rsid w:val="00E9456F"/>
    <w:rsid w:val="00E94E8E"/>
    <w:rsid w:val="00E94F4D"/>
    <w:rsid w:val="00E9651E"/>
    <w:rsid w:val="00E96811"/>
    <w:rsid w:val="00E96BF6"/>
    <w:rsid w:val="00EA1C17"/>
    <w:rsid w:val="00EA2500"/>
    <w:rsid w:val="00EA2865"/>
    <w:rsid w:val="00EA3AB3"/>
    <w:rsid w:val="00EA3CBE"/>
    <w:rsid w:val="00EA3DC4"/>
    <w:rsid w:val="00EA41AB"/>
    <w:rsid w:val="00EA45E1"/>
    <w:rsid w:val="00EA6060"/>
    <w:rsid w:val="00EA6CE4"/>
    <w:rsid w:val="00EA72BA"/>
    <w:rsid w:val="00EA748C"/>
    <w:rsid w:val="00EB060F"/>
    <w:rsid w:val="00EB1D87"/>
    <w:rsid w:val="00EB2681"/>
    <w:rsid w:val="00EB3247"/>
    <w:rsid w:val="00EB4149"/>
    <w:rsid w:val="00EB46A9"/>
    <w:rsid w:val="00EB65BC"/>
    <w:rsid w:val="00EB7C8A"/>
    <w:rsid w:val="00EB7E80"/>
    <w:rsid w:val="00EC0447"/>
    <w:rsid w:val="00EC105F"/>
    <w:rsid w:val="00EC18D4"/>
    <w:rsid w:val="00EC2252"/>
    <w:rsid w:val="00EC2B43"/>
    <w:rsid w:val="00EC5455"/>
    <w:rsid w:val="00ED22D4"/>
    <w:rsid w:val="00ED282D"/>
    <w:rsid w:val="00ED568C"/>
    <w:rsid w:val="00ED64A9"/>
    <w:rsid w:val="00EE0E0E"/>
    <w:rsid w:val="00EE422B"/>
    <w:rsid w:val="00EE4716"/>
    <w:rsid w:val="00EE473E"/>
    <w:rsid w:val="00EE509A"/>
    <w:rsid w:val="00EE659D"/>
    <w:rsid w:val="00EE668C"/>
    <w:rsid w:val="00EE7737"/>
    <w:rsid w:val="00EF0E9B"/>
    <w:rsid w:val="00EF0FC3"/>
    <w:rsid w:val="00EF1115"/>
    <w:rsid w:val="00EF5488"/>
    <w:rsid w:val="00F025FD"/>
    <w:rsid w:val="00F02C87"/>
    <w:rsid w:val="00F05EAD"/>
    <w:rsid w:val="00F0663E"/>
    <w:rsid w:val="00F07CEA"/>
    <w:rsid w:val="00F11759"/>
    <w:rsid w:val="00F1285D"/>
    <w:rsid w:val="00F13DCE"/>
    <w:rsid w:val="00F14F99"/>
    <w:rsid w:val="00F152D3"/>
    <w:rsid w:val="00F15CB7"/>
    <w:rsid w:val="00F175F0"/>
    <w:rsid w:val="00F20049"/>
    <w:rsid w:val="00F216D6"/>
    <w:rsid w:val="00F26503"/>
    <w:rsid w:val="00F270E2"/>
    <w:rsid w:val="00F278DC"/>
    <w:rsid w:val="00F30E90"/>
    <w:rsid w:val="00F32A4D"/>
    <w:rsid w:val="00F33792"/>
    <w:rsid w:val="00F33DF8"/>
    <w:rsid w:val="00F3538F"/>
    <w:rsid w:val="00F37CE1"/>
    <w:rsid w:val="00F41C6F"/>
    <w:rsid w:val="00F4351B"/>
    <w:rsid w:val="00F43E66"/>
    <w:rsid w:val="00F45569"/>
    <w:rsid w:val="00F456D1"/>
    <w:rsid w:val="00F45755"/>
    <w:rsid w:val="00F4596D"/>
    <w:rsid w:val="00F45B94"/>
    <w:rsid w:val="00F46DC5"/>
    <w:rsid w:val="00F50F91"/>
    <w:rsid w:val="00F529EC"/>
    <w:rsid w:val="00F5328A"/>
    <w:rsid w:val="00F56E0E"/>
    <w:rsid w:val="00F57E3D"/>
    <w:rsid w:val="00F60517"/>
    <w:rsid w:val="00F60982"/>
    <w:rsid w:val="00F60E0A"/>
    <w:rsid w:val="00F61A9F"/>
    <w:rsid w:val="00F62F72"/>
    <w:rsid w:val="00F642C3"/>
    <w:rsid w:val="00F64992"/>
    <w:rsid w:val="00F6549E"/>
    <w:rsid w:val="00F710D8"/>
    <w:rsid w:val="00F71920"/>
    <w:rsid w:val="00F71956"/>
    <w:rsid w:val="00F724B6"/>
    <w:rsid w:val="00F74347"/>
    <w:rsid w:val="00F745B8"/>
    <w:rsid w:val="00F74631"/>
    <w:rsid w:val="00F76F0B"/>
    <w:rsid w:val="00F8242B"/>
    <w:rsid w:val="00F82F3A"/>
    <w:rsid w:val="00F85918"/>
    <w:rsid w:val="00F85B5E"/>
    <w:rsid w:val="00F860CE"/>
    <w:rsid w:val="00F864E3"/>
    <w:rsid w:val="00F90719"/>
    <w:rsid w:val="00F935D4"/>
    <w:rsid w:val="00F94620"/>
    <w:rsid w:val="00F9588B"/>
    <w:rsid w:val="00F963BC"/>
    <w:rsid w:val="00FA0989"/>
    <w:rsid w:val="00FA16FC"/>
    <w:rsid w:val="00FA4F0F"/>
    <w:rsid w:val="00FA788E"/>
    <w:rsid w:val="00FB524F"/>
    <w:rsid w:val="00FB6F21"/>
    <w:rsid w:val="00FB6FFF"/>
    <w:rsid w:val="00FB701C"/>
    <w:rsid w:val="00FB7849"/>
    <w:rsid w:val="00FC33E5"/>
    <w:rsid w:val="00FC4CAD"/>
    <w:rsid w:val="00FC5A73"/>
    <w:rsid w:val="00FC63AD"/>
    <w:rsid w:val="00FC7E81"/>
    <w:rsid w:val="00FD0C19"/>
    <w:rsid w:val="00FD1308"/>
    <w:rsid w:val="00FD6BE5"/>
    <w:rsid w:val="00FE091A"/>
    <w:rsid w:val="00FE0A65"/>
    <w:rsid w:val="00FE0C07"/>
    <w:rsid w:val="00FE118B"/>
    <w:rsid w:val="00FE16F6"/>
    <w:rsid w:val="00FE2075"/>
    <w:rsid w:val="00FE27DB"/>
    <w:rsid w:val="00FE5EC8"/>
    <w:rsid w:val="00FE6199"/>
    <w:rsid w:val="00FF459D"/>
    <w:rsid w:val="00FF70C7"/>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F2E131"/>
  <w15:docId w15:val="{A7352043-3CAC-8941-9193-5AF73A0A36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F219F"/>
  </w:style>
  <w:style w:type="paragraph" w:styleId="Titolo1">
    <w:name w:val="heading 1"/>
    <w:basedOn w:val="Normale"/>
    <w:next w:val="Normale"/>
    <w:link w:val="Titolo1Carattere"/>
    <w:uiPriority w:val="9"/>
    <w:qFormat/>
    <w:rsid w:val="00FE5EC8"/>
    <w:pPr>
      <w:keepNext/>
      <w:keepLines/>
      <w:numPr>
        <w:numId w:val="31"/>
      </w:numPr>
      <w:spacing w:before="360" w:after="120"/>
      <w:outlineLvl w:val="0"/>
    </w:pPr>
    <w:rPr>
      <w:rFonts w:ascii="LM Roman 10" w:eastAsiaTheme="majorEastAsia" w:hAnsi="LM Roman 10" w:cstheme="majorBidi"/>
      <w:b/>
      <w:sz w:val="26"/>
      <w:szCs w:val="32"/>
    </w:rPr>
  </w:style>
  <w:style w:type="paragraph" w:styleId="Titolo2">
    <w:name w:val="heading 2"/>
    <w:basedOn w:val="Normale"/>
    <w:next w:val="Normale"/>
    <w:link w:val="Titolo2Carattere"/>
    <w:uiPriority w:val="9"/>
    <w:unhideWhenUsed/>
    <w:qFormat/>
    <w:rsid w:val="005F4E32"/>
    <w:pPr>
      <w:keepNext/>
      <w:keepLines/>
      <w:numPr>
        <w:ilvl w:val="1"/>
        <w:numId w:val="31"/>
      </w:numPr>
      <w:spacing w:before="160" w:after="120"/>
      <w:outlineLvl w:val="1"/>
    </w:pPr>
    <w:rPr>
      <w:rFonts w:ascii="Times New Roman" w:eastAsiaTheme="majorEastAsia" w:hAnsi="Times New Roman" w:cstheme="majorBidi"/>
      <w:b/>
      <w:szCs w:val="26"/>
    </w:rPr>
  </w:style>
  <w:style w:type="paragraph" w:styleId="Titolo3">
    <w:name w:val="heading 3"/>
    <w:basedOn w:val="Normale"/>
    <w:next w:val="Normale"/>
    <w:link w:val="Titolo3Carattere"/>
    <w:uiPriority w:val="9"/>
    <w:semiHidden/>
    <w:unhideWhenUsed/>
    <w:qFormat/>
    <w:rsid w:val="00AD14B0"/>
    <w:pPr>
      <w:keepNext/>
      <w:keepLines/>
      <w:numPr>
        <w:ilvl w:val="2"/>
        <w:numId w:val="31"/>
      </w:numPr>
      <w:spacing w:before="40" w:after="0"/>
      <w:outlineLvl w:val="2"/>
    </w:pPr>
    <w:rPr>
      <w:rFonts w:asciiTheme="majorHAnsi" w:eastAsiaTheme="majorEastAsia" w:hAnsiTheme="majorHAnsi" w:cstheme="majorBidi"/>
      <w:color w:val="243F60" w:themeColor="accent1" w:themeShade="7F"/>
      <w:sz w:val="24"/>
      <w:szCs w:val="24"/>
    </w:rPr>
  </w:style>
  <w:style w:type="paragraph" w:styleId="Titolo4">
    <w:name w:val="heading 4"/>
    <w:basedOn w:val="Normale"/>
    <w:next w:val="Normale"/>
    <w:link w:val="Titolo4Carattere"/>
    <w:uiPriority w:val="9"/>
    <w:semiHidden/>
    <w:unhideWhenUsed/>
    <w:qFormat/>
    <w:rsid w:val="00D37816"/>
    <w:pPr>
      <w:keepNext/>
      <w:keepLines/>
      <w:numPr>
        <w:ilvl w:val="3"/>
        <w:numId w:val="31"/>
      </w:numPr>
      <w:spacing w:before="40" w:after="0"/>
      <w:outlineLvl w:val="3"/>
    </w:pPr>
    <w:rPr>
      <w:rFonts w:asciiTheme="majorHAnsi" w:eastAsiaTheme="majorEastAsia" w:hAnsiTheme="majorHAnsi" w:cstheme="majorBidi"/>
      <w:i/>
      <w:iCs/>
      <w:color w:val="365F91" w:themeColor="accent1" w:themeShade="BF"/>
    </w:rPr>
  </w:style>
  <w:style w:type="paragraph" w:styleId="Titolo5">
    <w:name w:val="heading 5"/>
    <w:basedOn w:val="Normale"/>
    <w:next w:val="Normale"/>
    <w:link w:val="Titolo5Carattere"/>
    <w:uiPriority w:val="9"/>
    <w:semiHidden/>
    <w:unhideWhenUsed/>
    <w:qFormat/>
    <w:rsid w:val="00D37816"/>
    <w:pPr>
      <w:keepNext/>
      <w:keepLines/>
      <w:numPr>
        <w:ilvl w:val="4"/>
        <w:numId w:val="31"/>
      </w:numPr>
      <w:spacing w:before="40" w:after="0"/>
      <w:outlineLvl w:val="4"/>
    </w:pPr>
    <w:rPr>
      <w:rFonts w:asciiTheme="majorHAnsi" w:eastAsiaTheme="majorEastAsia" w:hAnsiTheme="majorHAnsi" w:cstheme="majorBidi"/>
      <w:color w:val="365F91" w:themeColor="accent1" w:themeShade="BF"/>
    </w:rPr>
  </w:style>
  <w:style w:type="paragraph" w:styleId="Titolo6">
    <w:name w:val="heading 6"/>
    <w:basedOn w:val="Normale"/>
    <w:next w:val="Normale"/>
    <w:link w:val="Titolo6Carattere"/>
    <w:uiPriority w:val="9"/>
    <w:semiHidden/>
    <w:unhideWhenUsed/>
    <w:qFormat/>
    <w:rsid w:val="00D37816"/>
    <w:pPr>
      <w:keepNext/>
      <w:keepLines/>
      <w:numPr>
        <w:ilvl w:val="5"/>
        <w:numId w:val="31"/>
      </w:numPr>
      <w:spacing w:before="40" w:after="0"/>
      <w:outlineLvl w:val="5"/>
    </w:pPr>
    <w:rPr>
      <w:rFonts w:asciiTheme="majorHAnsi" w:eastAsiaTheme="majorEastAsia" w:hAnsiTheme="majorHAnsi" w:cstheme="majorBidi"/>
      <w:color w:val="243F60" w:themeColor="accent1" w:themeShade="7F"/>
    </w:rPr>
  </w:style>
  <w:style w:type="paragraph" w:styleId="Titolo7">
    <w:name w:val="heading 7"/>
    <w:basedOn w:val="Normale"/>
    <w:next w:val="Normale"/>
    <w:link w:val="Titolo7Carattere"/>
    <w:uiPriority w:val="9"/>
    <w:semiHidden/>
    <w:unhideWhenUsed/>
    <w:qFormat/>
    <w:rsid w:val="00D37816"/>
    <w:pPr>
      <w:keepNext/>
      <w:keepLines/>
      <w:numPr>
        <w:ilvl w:val="6"/>
        <w:numId w:val="31"/>
      </w:numPr>
      <w:spacing w:before="40" w:after="0"/>
      <w:outlineLvl w:val="6"/>
    </w:pPr>
    <w:rPr>
      <w:rFonts w:asciiTheme="majorHAnsi" w:eastAsiaTheme="majorEastAsia" w:hAnsiTheme="majorHAnsi" w:cstheme="majorBidi"/>
      <w:i/>
      <w:iCs/>
      <w:color w:val="243F60" w:themeColor="accent1" w:themeShade="7F"/>
    </w:rPr>
  </w:style>
  <w:style w:type="paragraph" w:styleId="Titolo8">
    <w:name w:val="heading 8"/>
    <w:basedOn w:val="Normale"/>
    <w:next w:val="Normale"/>
    <w:link w:val="Titolo8Carattere"/>
    <w:uiPriority w:val="9"/>
    <w:semiHidden/>
    <w:unhideWhenUsed/>
    <w:qFormat/>
    <w:rsid w:val="00D37816"/>
    <w:pPr>
      <w:keepNext/>
      <w:keepLines/>
      <w:numPr>
        <w:ilvl w:val="7"/>
        <w:numId w:val="31"/>
      </w:numPr>
      <w:spacing w:before="40" w:after="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D37816"/>
    <w:pPr>
      <w:keepNext/>
      <w:keepLines/>
      <w:numPr>
        <w:ilvl w:val="8"/>
        <w:numId w:val="3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C277F9"/>
    <w:pPr>
      <w:ind w:left="720"/>
      <w:contextualSpacing/>
    </w:pPr>
  </w:style>
  <w:style w:type="paragraph" w:styleId="Testofumetto">
    <w:name w:val="Balloon Text"/>
    <w:basedOn w:val="Normale"/>
    <w:link w:val="TestofumettoCarattere"/>
    <w:uiPriority w:val="99"/>
    <w:semiHidden/>
    <w:unhideWhenUsed/>
    <w:rsid w:val="00E7348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E7348E"/>
    <w:rPr>
      <w:rFonts w:ascii="Segoe UI" w:hAnsi="Segoe UI" w:cs="Segoe UI"/>
      <w:sz w:val="18"/>
      <w:szCs w:val="18"/>
    </w:rPr>
  </w:style>
  <w:style w:type="paragraph" w:styleId="Titolo">
    <w:name w:val="Title"/>
    <w:basedOn w:val="Normale"/>
    <w:next w:val="Normale"/>
    <w:link w:val="TitoloCarattere"/>
    <w:uiPriority w:val="10"/>
    <w:qFormat/>
    <w:rsid w:val="00380E4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380E4D"/>
    <w:rPr>
      <w:rFonts w:asciiTheme="majorHAnsi" w:eastAsiaTheme="majorEastAsia" w:hAnsiTheme="majorHAnsi" w:cstheme="majorBidi"/>
      <w:spacing w:val="-10"/>
      <w:kern w:val="28"/>
      <w:sz w:val="56"/>
      <w:szCs w:val="56"/>
    </w:rPr>
  </w:style>
  <w:style w:type="character" w:customStyle="1" w:styleId="Titolo1Carattere">
    <w:name w:val="Titolo 1 Carattere"/>
    <w:basedOn w:val="Carpredefinitoparagrafo"/>
    <w:link w:val="Titolo1"/>
    <w:uiPriority w:val="9"/>
    <w:rsid w:val="00FE5EC8"/>
    <w:rPr>
      <w:rFonts w:ascii="LM Roman 10" w:eastAsiaTheme="majorEastAsia" w:hAnsi="LM Roman 10" w:cstheme="majorBidi"/>
      <w:b/>
      <w:sz w:val="26"/>
      <w:szCs w:val="32"/>
    </w:rPr>
  </w:style>
  <w:style w:type="paragraph" w:styleId="Intestazione">
    <w:name w:val="header"/>
    <w:basedOn w:val="Normale"/>
    <w:link w:val="IntestazioneCarattere"/>
    <w:uiPriority w:val="99"/>
    <w:unhideWhenUsed/>
    <w:rsid w:val="00380E4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80E4D"/>
  </w:style>
  <w:style w:type="paragraph" w:styleId="Pidipagina">
    <w:name w:val="footer"/>
    <w:basedOn w:val="Normale"/>
    <w:link w:val="PidipaginaCarattere"/>
    <w:uiPriority w:val="99"/>
    <w:unhideWhenUsed/>
    <w:rsid w:val="00380E4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80E4D"/>
  </w:style>
  <w:style w:type="paragraph" w:styleId="Sommario1">
    <w:name w:val="toc 1"/>
    <w:basedOn w:val="Normale"/>
    <w:next w:val="Normale"/>
    <w:autoRedefine/>
    <w:uiPriority w:val="39"/>
    <w:unhideWhenUsed/>
    <w:rsid w:val="00380E4D"/>
    <w:pPr>
      <w:spacing w:before="240" w:after="120"/>
    </w:pPr>
    <w:rPr>
      <w:b/>
      <w:bCs/>
      <w:sz w:val="20"/>
      <w:szCs w:val="20"/>
    </w:rPr>
  </w:style>
  <w:style w:type="paragraph" w:styleId="Sommario2">
    <w:name w:val="toc 2"/>
    <w:basedOn w:val="Normale"/>
    <w:next w:val="Normale"/>
    <w:autoRedefine/>
    <w:uiPriority w:val="39"/>
    <w:unhideWhenUsed/>
    <w:rsid w:val="00380E4D"/>
    <w:pPr>
      <w:spacing w:before="120" w:after="0"/>
      <w:ind w:left="220"/>
    </w:pPr>
    <w:rPr>
      <w:i/>
      <w:iCs/>
      <w:sz w:val="20"/>
      <w:szCs w:val="20"/>
    </w:rPr>
  </w:style>
  <w:style w:type="paragraph" w:styleId="Sommario3">
    <w:name w:val="toc 3"/>
    <w:basedOn w:val="Normale"/>
    <w:next w:val="Normale"/>
    <w:autoRedefine/>
    <w:uiPriority w:val="39"/>
    <w:unhideWhenUsed/>
    <w:rsid w:val="00380E4D"/>
    <w:pPr>
      <w:spacing w:after="0"/>
      <w:ind w:left="440"/>
    </w:pPr>
    <w:rPr>
      <w:sz w:val="20"/>
      <w:szCs w:val="20"/>
    </w:rPr>
  </w:style>
  <w:style w:type="paragraph" w:styleId="Sommario4">
    <w:name w:val="toc 4"/>
    <w:basedOn w:val="Normale"/>
    <w:next w:val="Normale"/>
    <w:autoRedefine/>
    <w:uiPriority w:val="39"/>
    <w:unhideWhenUsed/>
    <w:rsid w:val="00380E4D"/>
    <w:pPr>
      <w:spacing w:after="0"/>
      <w:ind w:left="660"/>
    </w:pPr>
    <w:rPr>
      <w:sz w:val="20"/>
      <w:szCs w:val="20"/>
    </w:rPr>
  </w:style>
  <w:style w:type="paragraph" w:styleId="Sommario5">
    <w:name w:val="toc 5"/>
    <w:basedOn w:val="Normale"/>
    <w:next w:val="Normale"/>
    <w:autoRedefine/>
    <w:uiPriority w:val="39"/>
    <w:unhideWhenUsed/>
    <w:rsid w:val="00380E4D"/>
    <w:pPr>
      <w:spacing w:after="0"/>
      <w:ind w:left="880"/>
    </w:pPr>
    <w:rPr>
      <w:sz w:val="20"/>
      <w:szCs w:val="20"/>
    </w:rPr>
  </w:style>
  <w:style w:type="paragraph" w:styleId="Sommario6">
    <w:name w:val="toc 6"/>
    <w:basedOn w:val="Normale"/>
    <w:next w:val="Normale"/>
    <w:autoRedefine/>
    <w:uiPriority w:val="39"/>
    <w:unhideWhenUsed/>
    <w:rsid w:val="00380E4D"/>
    <w:pPr>
      <w:spacing w:after="0"/>
      <w:ind w:left="1100"/>
    </w:pPr>
    <w:rPr>
      <w:sz w:val="20"/>
      <w:szCs w:val="20"/>
    </w:rPr>
  </w:style>
  <w:style w:type="paragraph" w:styleId="Sommario7">
    <w:name w:val="toc 7"/>
    <w:basedOn w:val="Normale"/>
    <w:next w:val="Normale"/>
    <w:autoRedefine/>
    <w:uiPriority w:val="39"/>
    <w:unhideWhenUsed/>
    <w:rsid w:val="00380E4D"/>
    <w:pPr>
      <w:spacing w:after="0"/>
      <w:ind w:left="1320"/>
    </w:pPr>
    <w:rPr>
      <w:sz w:val="20"/>
      <w:szCs w:val="20"/>
    </w:rPr>
  </w:style>
  <w:style w:type="paragraph" w:styleId="Sommario8">
    <w:name w:val="toc 8"/>
    <w:basedOn w:val="Normale"/>
    <w:next w:val="Normale"/>
    <w:autoRedefine/>
    <w:uiPriority w:val="39"/>
    <w:unhideWhenUsed/>
    <w:rsid w:val="00380E4D"/>
    <w:pPr>
      <w:spacing w:after="0"/>
      <w:ind w:left="1540"/>
    </w:pPr>
    <w:rPr>
      <w:sz w:val="20"/>
      <w:szCs w:val="20"/>
    </w:rPr>
  </w:style>
  <w:style w:type="paragraph" w:styleId="Sommario9">
    <w:name w:val="toc 9"/>
    <w:basedOn w:val="Normale"/>
    <w:next w:val="Normale"/>
    <w:autoRedefine/>
    <w:uiPriority w:val="39"/>
    <w:unhideWhenUsed/>
    <w:rsid w:val="00380E4D"/>
    <w:pPr>
      <w:spacing w:after="0"/>
      <w:ind w:left="1760"/>
    </w:pPr>
    <w:rPr>
      <w:sz w:val="20"/>
      <w:szCs w:val="20"/>
    </w:rPr>
  </w:style>
  <w:style w:type="character" w:styleId="Collegamentoipertestuale">
    <w:name w:val="Hyperlink"/>
    <w:basedOn w:val="Carpredefinitoparagrafo"/>
    <w:uiPriority w:val="99"/>
    <w:unhideWhenUsed/>
    <w:rsid w:val="00380E4D"/>
    <w:rPr>
      <w:color w:val="0000FF" w:themeColor="hyperlink"/>
      <w:u w:val="single"/>
    </w:rPr>
  </w:style>
  <w:style w:type="paragraph" w:styleId="Titolosommario">
    <w:name w:val="TOC Heading"/>
    <w:basedOn w:val="Titolo1"/>
    <w:next w:val="Normale"/>
    <w:uiPriority w:val="39"/>
    <w:unhideWhenUsed/>
    <w:qFormat/>
    <w:rsid w:val="00D2157A"/>
    <w:pPr>
      <w:outlineLvl w:val="9"/>
    </w:pPr>
    <w:rPr>
      <w:rFonts w:asciiTheme="majorHAnsi" w:hAnsiTheme="majorHAnsi"/>
      <w:b w:val="0"/>
      <w:color w:val="365F91" w:themeColor="accent1" w:themeShade="BF"/>
      <w:sz w:val="32"/>
      <w:lang w:eastAsia="en-GB"/>
    </w:rPr>
  </w:style>
  <w:style w:type="character" w:customStyle="1" w:styleId="Titolo3Carattere">
    <w:name w:val="Titolo 3 Carattere"/>
    <w:basedOn w:val="Carpredefinitoparagrafo"/>
    <w:link w:val="Titolo3"/>
    <w:uiPriority w:val="9"/>
    <w:semiHidden/>
    <w:rsid w:val="00AD14B0"/>
    <w:rPr>
      <w:rFonts w:asciiTheme="majorHAnsi" w:eastAsiaTheme="majorEastAsia" w:hAnsiTheme="majorHAnsi" w:cstheme="majorBidi"/>
      <w:color w:val="243F60" w:themeColor="accent1" w:themeShade="7F"/>
      <w:sz w:val="24"/>
      <w:szCs w:val="24"/>
    </w:rPr>
  </w:style>
  <w:style w:type="paragraph" w:styleId="Didascalia">
    <w:name w:val="caption"/>
    <w:basedOn w:val="Normale"/>
    <w:next w:val="Normale"/>
    <w:uiPriority w:val="35"/>
    <w:unhideWhenUsed/>
    <w:qFormat/>
    <w:rsid w:val="00761495"/>
    <w:pPr>
      <w:spacing w:after="200" w:line="240" w:lineRule="auto"/>
    </w:pPr>
    <w:rPr>
      <w:i/>
      <w:iCs/>
      <w:color w:val="1F497D" w:themeColor="text2"/>
      <w:sz w:val="18"/>
      <w:szCs w:val="18"/>
      <w:lang w:val="it-IT"/>
    </w:rPr>
  </w:style>
  <w:style w:type="table" w:styleId="Grigliatabella">
    <w:name w:val="Table Grid"/>
    <w:basedOn w:val="Tabellanormale"/>
    <w:uiPriority w:val="59"/>
    <w:rsid w:val="00761495"/>
    <w:pPr>
      <w:spacing w:after="0" w:line="240" w:lineRule="auto"/>
    </w:pPr>
    <w:rPr>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2Carattere">
    <w:name w:val="Titolo 2 Carattere"/>
    <w:basedOn w:val="Carpredefinitoparagrafo"/>
    <w:link w:val="Titolo2"/>
    <w:uiPriority w:val="9"/>
    <w:rsid w:val="005F4E32"/>
    <w:rPr>
      <w:rFonts w:ascii="Times New Roman" w:eastAsiaTheme="majorEastAsia" w:hAnsi="Times New Roman" w:cstheme="majorBidi"/>
      <w:b/>
      <w:szCs w:val="26"/>
    </w:rPr>
  </w:style>
  <w:style w:type="paragraph" w:styleId="PreformattatoHTML">
    <w:name w:val="HTML Preformatted"/>
    <w:basedOn w:val="Normale"/>
    <w:link w:val="PreformattatoHTMLCarattere"/>
    <w:uiPriority w:val="99"/>
    <w:unhideWhenUsed/>
    <w:rsid w:val="00F907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PreformattatoHTMLCarattere">
    <w:name w:val="Preformattato HTML Carattere"/>
    <w:basedOn w:val="Carpredefinitoparagrafo"/>
    <w:link w:val="PreformattatoHTML"/>
    <w:uiPriority w:val="99"/>
    <w:rsid w:val="00F90719"/>
    <w:rPr>
      <w:rFonts w:ascii="Courier New" w:eastAsia="Times New Roman" w:hAnsi="Courier New" w:cs="Courier New"/>
      <w:sz w:val="20"/>
      <w:szCs w:val="20"/>
      <w:lang w:eastAsia="en-GB"/>
    </w:rPr>
  </w:style>
  <w:style w:type="paragraph" w:styleId="Bibliografia">
    <w:name w:val="Bibliography"/>
    <w:basedOn w:val="Normale"/>
    <w:next w:val="Normale"/>
    <w:uiPriority w:val="37"/>
    <w:unhideWhenUsed/>
    <w:rsid w:val="009575B9"/>
  </w:style>
  <w:style w:type="paragraph" w:styleId="Indicedellefigure">
    <w:name w:val="table of figures"/>
    <w:basedOn w:val="Normale"/>
    <w:next w:val="Normale"/>
    <w:uiPriority w:val="99"/>
    <w:unhideWhenUsed/>
    <w:rsid w:val="00484EA4"/>
    <w:pPr>
      <w:spacing w:after="0"/>
    </w:pPr>
  </w:style>
  <w:style w:type="character" w:customStyle="1" w:styleId="unicode">
    <w:name w:val="unicode"/>
    <w:basedOn w:val="Carpredefinitoparagrafo"/>
    <w:rsid w:val="00815B87"/>
  </w:style>
  <w:style w:type="character" w:styleId="Rimandocommento">
    <w:name w:val="annotation reference"/>
    <w:basedOn w:val="Carpredefinitoparagrafo"/>
    <w:uiPriority w:val="99"/>
    <w:semiHidden/>
    <w:unhideWhenUsed/>
    <w:rsid w:val="00DC4418"/>
    <w:rPr>
      <w:sz w:val="16"/>
      <w:szCs w:val="16"/>
    </w:rPr>
  </w:style>
  <w:style w:type="paragraph" w:styleId="Testocommento">
    <w:name w:val="annotation text"/>
    <w:basedOn w:val="Normale"/>
    <w:link w:val="TestocommentoCarattere"/>
    <w:uiPriority w:val="99"/>
    <w:unhideWhenUsed/>
    <w:rsid w:val="00DC4418"/>
    <w:pPr>
      <w:spacing w:line="240" w:lineRule="auto"/>
    </w:pPr>
    <w:rPr>
      <w:sz w:val="20"/>
      <w:szCs w:val="20"/>
    </w:rPr>
  </w:style>
  <w:style w:type="character" w:customStyle="1" w:styleId="TestocommentoCarattere">
    <w:name w:val="Testo commento Carattere"/>
    <w:basedOn w:val="Carpredefinitoparagrafo"/>
    <w:link w:val="Testocommento"/>
    <w:uiPriority w:val="99"/>
    <w:rsid w:val="00DC4418"/>
    <w:rPr>
      <w:sz w:val="20"/>
      <w:szCs w:val="20"/>
    </w:rPr>
  </w:style>
  <w:style w:type="paragraph" w:styleId="Soggettocommento">
    <w:name w:val="annotation subject"/>
    <w:basedOn w:val="Testocommento"/>
    <w:next w:val="Testocommento"/>
    <w:link w:val="SoggettocommentoCarattere"/>
    <w:uiPriority w:val="99"/>
    <w:semiHidden/>
    <w:unhideWhenUsed/>
    <w:rsid w:val="00DC4418"/>
    <w:rPr>
      <w:b/>
      <w:bCs/>
    </w:rPr>
  </w:style>
  <w:style w:type="character" w:customStyle="1" w:styleId="SoggettocommentoCarattere">
    <w:name w:val="Soggetto commento Carattere"/>
    <w:basedOn w:val="TestocommentoCarattere"/>
    <w:link w:val="Soggettocommento"/>
    <w:uiPriority w:val="99"/>
    <w:semiHidden/>
    <w:rsid w:val="00DC4418"/>
    <w:rPr>
      <w:b/>
      <w:bCs/>
      <w:sz w:val="20"/>
      <w:szCs w:val="20"/>
    </w:rPr>
  </w:style>
  <w:style w:type="paragraph" w:styleId="Revisione">
    <w:name w:val="Revision"/>
    <w:hidden/>
    <w:uiPriority w:val="99"/>
    <w:semiHidden/>
    <w:rsid w:val="00E252AE"/>
    <w:pPr>
      <w:spacing w:after="0" w:line="240" w:lineRule="auto"/>
    </w:pPr>
  </w:style>
  <w:style w:type="character" w:styleId="Collegamentovisitato">
    <w:name w:val="FollowedHyperlink"/>
    <w:basedOn w:val="Carpredefinitoparagrafo"/>
    <w:uiPriority w:val="99"/>
    <w:semiHidden/>
    <w:unhideWhenUsed/>
    <w:rsid w:val="003B0163"/>
    <w:rPr>
      <w:color w:val="800080" w:themeColor="followedHyperlink"/>
      <w:u w:val="single"/>
    </w:rPr>
  </w:style>
  <w:style w:type="character" w:customStyle="1" w:styleId="Titolo4Carattere">
    <w:name w:val="Titolo 4 Carattere"/>
    <w:basedOn w:val="Carpredefinitoparagrafo"/>
    <w:link w:val="Titolo4"/>
    <w:uiPriority w:val="9"/>
    <w:semiHidden/>
    <w:rsid w:val="00D37816"/>
    <w:rPr>
      <w:rFonts w:asciiTheme="majorHAnsi" w:eastAsiaTheme="majorEastAsia" w:hAnsiTheme="majorHAnsi" w:cstheme="majorBidi"/>
      <w:i/>
      <w:iCs/>
      <w:color w:val="365F91" w:themeColor="accent1" w:themeShade="BF"/>
    </w:rPr>
  </w:style>
  <w:style w:type="character" w:customStyle="1" w:styleId="Titolo5Carattere">
    <w:name w:val="Titolo 5 Carattere"/>
    <w:basedOn w:val="Carpredefinitoparagrafo"/>
    <w:link w:val="Titolo5"/>
    <w:uiPriority w:val="9"/>
    <w:semiHidden/>
    <w:rsid w:val="00D37816"/>
    <w:rPr>
      <w:rFonts w:asciiTheme="majorHAnsi" w:eastAsiaTheme="majorEastAsia" w:hAnsiTheme="majorHAnsi" w:cstheme="majorBidi"/>
      <w:color w:val="365F91" w:themeColor="accent1" w:themeShade="BF"/>
    </w:rPr>
  </w:style>
  <w:style w:type="character" w:customStyle="1" w:styleId="Titolo6Carattere">
    <w:name w:val="Titolo 6 Carattere"/>
    <w:basedOn w:val="Carpredefinitoparagrafo"/>
    <w:link w:val="Titolo6"/>
    <w:uiPriority w:val="9"/>
    <w:semiHidden/>
    <w:rsid w:val="00D37816"/>
    <w:rPr>
      <w:rFonts w:asciiTheme="majorHAnsi" w:eastAsiaTheme="majorEastAsia" w:hAnsiTheme="majorHAnsi" w:cstheme="majorBidi"/>
      <w:color w:val="243F60" w:themeColor="accent1" w:themeShade="7F"/>
    </w:rPr>
  </w:style>
  <w:style w:type="character" w:customStyle="1" w:styleId="Titolo7Carattere">
    <w:name w:val="Titolo 7 Carattere"/>
    <w:basedOn w:val="Carpredefinitoparagrafo"/>
    <w:link w:val="Titolo7"/>
    <w:uiPriority w:val="9"/>
    <w:semiHidden/>
    <w:rsid w:val="00D37816"/>
    <w:rPr>
      <w:rFonts w:asciiTheme="majorHAnsi" w:eastAsiaTheme="majorEastAsia" w:hAnsiTheme="majorHAnsi" w:cstheme="majorBidi"/>
      <w:i/>
      <w:iCs/>
      <w:color w:val="243F60" w:themeColor="accent1" w:themeShade="7F"/>
    </w:rPr>
  </w:style>
  <w:style w:type="character" w:customStyle="1" w:styleId="Titolo8Carattere">
    <w:name w:val="Titolo 8 Carattere"/>
    <w:basedOn w:val="Carpredefinitoparagrafo"/>
    <w:link w:val="Titolo8"/>
    <w:uiPriority w:val="9"/>
    <w:semiHidden/>
    <w:rsid w:val="00D37816"/>
    <w:rPr>
      <w:rFonts w:asciiTheme="majorHAnsi" w:eastAsiaTheme="majorEastAsia" w:hAnsiTheme="majorHAnsi" w:cstheme="majorBidi"/>
      <w:color w:val="272727" w:themeColor="text1" w:themeTint="D8"/>
      <w:sz w:val="21"/>
      <w:szCs w:val="21"/>
    </w:rPr>
  </w:style>
  <w:style w:type="character" w:customStyle="1" w:styleId="Titolo9Carattere">
    <w:name w:val="Titolo 9 Carattere"/>
    <w:basedOn w:val="Carpredefinitoparagrafo"/>
    <w:link w:val="Titolo9"/>
    <w:uiPriority w:val="9"/>
    <w:semiHidden/>
    <w:rsid w:val="00D37816"/>
    <w:rPr>
      <w:rFonts w:asciiTheme="majorHAnsi" w:eastAsiaTheme="majorEastAsia" w:hAnsiTheme="majorHAnsi" w:cstheme="majorBidi"/>
      <w:i/>
      <w:iCs/>
      <w:color w:val="272727" w:themeColor="text1" w:themeTint="D8"/>
      <w:sz w:val="21"/>
      <w:szCs w:val="21"/>
    </w:rPr>
  </w:style>
  <w:style w:type="character" w:customStyle="1" w:styleId="anchor-text">
    <w:name w:val="anchor-text"/>
    <w:basedOn w:val="Carpredefinitoparagrafo"/>
    <w:rsid w:val="00761E64"/>
  </w:style>
  <w:style w:type="paragraph" w:styleId="NormaleWeb">
    <w:name w:val="Normal (Web)"/>
    <w:basedOn w:val="Normale"/>
    <w:uiPriority w:val="99"/>
    <w:semiHidden/>
    <w:unhideWhenUsed/>
    <w:rsid w:val="00761E64"/>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Grigliatabellachiara">
    <w:name w:val="Grid Table Light"/>
    <w:basedOn w:val="Tabellanormale"/>
    <w:uiPriority w:val="40"/>
    <w:rsid w:val="0089501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Menzionenonrisolta">
    <w:name w:val="Unresolved Mention"/>
    <w:basedOn w:val="Carpredefinitoparagrafo"/>
    <w:uiPriority w:val="99"/>
    <w:semiHidden/>
    <w:unhideWhenUsed/>
    <w:rsid w:val="001420D1"/>
    <w:rPr>
      <w:color w:val="605E5C"/>
      <w:shd w:val="clear" w:color="auto" w:fill="E1DFDD"/>
    </w:rPr>
  </w:style>
  <w:style w:type="character" w:customStyle="1" w:styleId="office-title-main">
    <w:name w:val="office-title-main"/>
    <w:basedOn w:val="Carpredefinitoparagrafo"/>
    <w:rsid w:val="003D25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0622">
      <w:bodyDiv w:val="1"/>
      <w:marLeft w:val="0"/>
      <w:marRight w:val="0"/>
      <w:marTop w:val="0"/>
      <w:marBottom w:val="0"/>
      <w:divBdr>
        <w:top w:val="none" w:sz="0" w:space="0" w:color="auto"/>
        <w:left w:val="none" w:sz="0" w:space="0" w:color="auto"/>
        <w:bottom w:val="none" w:sz="0" w:space="0" w:color="auto"/>
        <w:right w:val="none" w:sz="0" w:space="0" w:color="auto"/>
      </w:divBdr>
    </w:div>
    <w:div w:id="41178779">
      <w:bodyDiv w:val="1"/>
      <w:marLeft w:val="0"/>
      <w:marRight w:val="0"/>
      <w:marTop w:val="0"/>
      <w:marBottom w:val="0"/>
      <w:divBdr>
        <w:top w:val="none" w:sz="0" w:space="0" w:color="auto"/>
        <w:left w:val="none" w:sz="0" w:space="0" w:color="auto"/>
        <w:bottom w:val="none" w:sz="0" w:space="0" w:color="auto"/>
        <w:right w:val="none" w:sz="0" w:space="0" w:color="auto"/>
      </w:divBdr>
    </w:div>
    <w:div w:id="54012632">
      <w:bodyDiv w:val="1"/>
      <w:marLeft w:val="0"/>
      <w:marRight w:val="0"/>
      <w:marTop w:val="0"/>
      <w:marBottom w:val="0"/>
      <w:divBdr>
        <w:top w:val="none" w:sz="0" w:space="0" w:color="auto"/>
        <w:left w:val="none" w:sz="0" w:space="0" w:color="auto"/>
        <w:bottom w:val="none" w:sz="0" w:space="0" w:color="auto"/>
        <w:right w:val="none" w:sz="0" w:space="0" w:color="auto"/>
      </w:divBdr>
    </w:div>
    <w:div w:id="78647170">
      <w:bodyDiv w:val="1"/>
      <w:marLeft w:val="0"/>
      <w:marRight w:val="0"/>
      <w:marTop w:val="0"/>
      <w:marBottom w:val="0"/>
      <w:divBdr>
        <w:top w:val="none" w:sz="0" w:space="0" w:color="auto"/>
        <w:left w:val="none" w:sz="0" w:space="0" w:color="auto"/>
        <w:bottom w:val="none" w:sz="0" w:space="0" w:color="auto"/>
        <w:right w:val="none" w:sz="0" w:space="0" w:color="auto"/>
      </w:divBdr>
      <w:divsChild>
        <w:div w:id="299311537">
          <w:marLeft w:val="0"/>
          <w:marRight w:val="0"/>
          <w:marTop w:val="0"/>
          <w:marBottom w:val="0"/>
          <w:divBdr>
            <w:top w:val="none" w:sz="0" w:space="0" w:color="auto"/>
            <w:left w:val="none" w:sz="0" w:space="0" w:color="auto"/>
            <w:bottom w:val="none" w:sz="0" w:space="0" w:color="auto"/>
            <w:right w:val="none" w:sz="0" w:space="0" w:color="auto"/>
          </w:divBdr>
          <w:divsChild>
            <w:div w:id="1237208483">
              <w:marLeft w:val="0"/>
              <w:marRight w:val="0"/>
              <w:marTop w:val="0"/>
              <w:marBottom w:val="0"/>
              <w:divBdr>
                <w:top w:val="none" w:sz="0" w:space="0" w:color="auto"/>
                <w:left w:val="none" w:sz="0" w:space="0" w:color="auto"/>
                <w:bottom w:val="none" w:sz="0" w:space="0" w:color="auto"/>
                <w:right w:val="none" w:sz="0" w:space="0" w:color="auto"/>
              </w:divBdr>
              <w:divsChild>
                <w:div w:id="1707869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662630">
      <w:bodyDiv w:val="1"/>
      <w:marLeft w:val="0"/>
      <w:marRight w:val="0"/>
      <w:marTop w:val="0"/>
      <w:marBottom w:val="0"/>
      <w:divBdr>
        <w:top w:val="none" w:sz="0" w:space="0" w:color="auto"/>
        <w:left w:val="none" w:sz="0" w:space="0" w:color="auto"/>
        <w:bottom w:val="none" w:sz="0" w:space="0" w:color="auto"/>
        <w:right w:val="none" w:sz="0" w:space="0" w:color="auto"/>
      </w:divBdr>
      <w:divsChild>
        <w:div w:id="614679600">
          <w:marLeft w:val="0"/>
          <w:marRight w:val="0"/>
          <w:marTop w:val="0"/>
          <w:marBottom w:val="0"/>
          <w:divBdr>
            <w:top w:val="none" w:sz="0" w:space="0" w:color="auto"/>
            <w:left w:val="none" w:sz="0" w:space="0" w:color="auto"/>
            <w:bottom w:val="none" w:sz="0" w:space="0" w:color="auto"/>
            <w:right w:val="none" w:sz="0" w:space="0" w:color="auto"/>
          </w:divBdr>
        </w:div>
      </w:divsChild>
    </w:div>
    <w:div w:id="96095717">
      <w:bodyDiv w:val="1"/>
      <w:marLeft w:val="0"/>
      <w:marRight w:val="0"/>
      <w:marTop w:val="0"/>
      <w:marBottom w:val="0"/>
      <w:divBdr>
        <w:top w:val="none" w:sz="0" w:space="0" w:color="auto"/>
        <w:left w:val="none" w:sz="0" w:space="0" w:color="auto"/>
        <w:bottom w:val="none" w:sz="0" w:space="0" w:color="auto"/>
        <w:right w:val="none" w:sz="0" w:space="0" w:color="auto"/>
      </w:divBdr>
    </w:div>
    <w:div w:id="130951079">
      <w:bodyDiv w:val="1"/>
      <w:marLeft w:val="0"/>
      <w:marRight w:val="0"/>
      <w:marTop w:val="0"/>
      <w:marBottom w:val="0"/>
      <w:divBdr>
        <w:top w:val="none" w:sz="0" w:space="0" w:color="auto"/>
        <w:left w:val="none" w:sz="0" w:space="0" w:color="auto"/>
        <w:bottom w:val="none" w:sz="0" w:space="0" w:color="auto"/>
        <w:right w:val="none" w:sz="0" w:space="0" w:color="auto"/>
      </w:divBdr>
    </w:div>
    <w:div w:id="192308852">
      <w:bodyDiv w:val="1"/>
      <w:marLeft w:val="0"/>
      <w:marRight w:val="0"/>
      <w:marTop w:val="0"/>
      <w:marBottom w:val="0"/>
      <w:divBdr>
        <w:top w:val="none" w:sz="0" w:space="0" w:color="auto"/>
        <w:left w:val="none" w:sz="0" w:space="0" w:color="auto"/>
        <w:bottom w:val="none" w:sz="0" w:space="0" w:color="auto"/>
        <w:right w:val="none" w:sz="0" w:space="0" w:color="auto"/>
      </w:divBdr>
    </w:div>
    <w:div w:id="251592871">
      <w:bodyDiv w:val="1"/>
      <w:marLeft w:val="0"/>
      <w:marRight w:val="0"/>
      <w:marTop w:val="0"/>
      <w:marBottom w:val="0"/>
      <w:divBdr>
        <w:top w:val="none" w:sz="0" w:space="0" w:color="auto"/>
        <w:left w:val="none" w:sz="0" w:space="0" w:color="auto"/>
        <w:bottom w:val="none" w:sz="0" w:space="0" w:color="auto"/>
        <w:right w:val="none" w:sz="0" w:space="0" w:color="auto"/>
      </w:divBdr>
    </w:div>
    <w:div w:id="265700774">
      <w:bodyDiv w:val="1"/>
      <w:marLeft w:val="0"/>
      <w:marRight w:val="0"/>
      <w:marTop w:val="0"/>
      <w:marBottom w:val="0"/>
      <w:divBdr>
        <w:top w:val="none" w:sz="0" w:space="0" w:color="auto"/>
        <w:left w:val="none" w:sz="0" w:space="0" w:color="auto"/>
        <w:bottom w:val="none" w:sz="0" w:space="0" w:color="auto"/>
        <w:right w:val="none" w:sz="0" w:space="0" w:color="auto"/>
      </w:divBdr>
    </w:div>
    <w:div w:id="281084254">
      <w:bodyDiv w:val="1"/>
      <w:marLeft w:val="0"/>
      <w:marRight w:val="0"/>
      <w:marTop w:val="0"/>
      <w:marBottom w:val="0"/>
      <w:divBdr>
        <w:top w:val="none" w:sz="0" w:space="0" w:color="auto"/>
        <w:left w:val="none" w:sz="0" w:space="0" w:color="auto"/>
        <w:bottom w:val="none" w:sz="0" w:space="0" w:color="auto"/>
        <w:right w:val="none" w:sz="0" w:space="0" w:color="auto"/>
      </w:divBdr>
    </w:div>
    <w:div w:id="310254397">
      <w:bodyDiv w:val="1"/>
      <w:marLeft w:val="0"/>
      <w:marRight w:val="0"/>
      <w:marTop w:val="0"/>
      <w:marBottom w:val="0"/>
      <w:divBdr>
        <w:top w:val="none" w:sz="0" w:space="0" w:color="auto"/>
        <w:left w:val="none" w:sz="0" w:space="0" w:color="auto"/>
        <w:bottom w:val="none" w:sz="0" w:space="0" w:color="auto"/>
        <w:right w:val="none" w:sz="0" w:space="0" w:color="auto"/>
      </w:divBdr>
    </w:div>
    <w:div w:id="315886550">
      <w:bodyDiv w:val="1"/>
      <w:marLeft w:val="0"/>
      <w:marRight w:val="0"/>
      <w:marTop w:val="0"/>
      <w:marBottom w:val="0"/>
      <w:divBdr>
        <w:top w:val="none" w:sz="0" w:space="0" w:color="auto"/>
        <w:left w:val="none" w:sz="0" w:space="0" w:color="auto"/>
        <w:bottom w:val="none" w:sz="0" w:space="0" w:color="auto"/>
        <w:right w:val="none" w:sz="0" w:space="0" w:color="auto"/>
      </w:divBdr>
    </w:div>
    <w:div w:id="339311949">
      <w:bodyDiv w:val="1"/>
      <w:marLeft w:val="0"/>
      <w:marRight w:val="0"/>
      <w:marTop w:val="0"/>
      <w:marBottom w:val="0"/>
      <w:divBdr>
        <w:top w:val="none" w:sz="0" w:space="0" w:color="auto"/>
        <w:left w:val="none" w:sz="0" w:space="0" w:color="auto"/>
        <w:bottom w:val="none" w:sz="0" w:space="0" w:color="auto"/>
        <w:right w:val="none" w:sz="0" w:space="0" w:color="auto"/>
      </w:divBdr>
    </w:div>
    <w:div w:id="368187139">
      <w:bodyDiv w:val="1"/>
      <w:marLeft w:val="0"/>
      <w:marRight w:val="0"/>
      <w:marTop w:val="0"/>
      <w:marBottom w:val="0"/>
      <w:divBdr>
        <w:top w:val="none" w:sz="0" w:space="0" w:color="auto"/>
        <w:left w:val="none" w:sz="0" w:space="0" w:color="auto"/>
        <w:bottom w:val="none" w:sz="0" w:space="0" w:color="auto"/>
        <w:right w:val="none" w:sz="0" w:space="0" w:color="auto"/>
      </w:divBdr>
    </w:div>
    <w:div w:id="386532667">
      <w:bodyDiv w:val="1"/>
      <w:marLeft w:val="0"/>
      <w:marRight w:val="0"/>
      <w:marTop w:val="0"/>
      <w:marBottom w:val="0"/>
      <w:divBdr>
        <w:top w:val="none" w:sz="0" w:space="0" w:color="auto"/>
        <w:left w:val="none" w:sz="0" w:space="0" w:color="auto"/>
        <w:bottom w:val="none" w:sz="0" w:space="0" w:color="auto"/>
        <w:right w:val="none" w:sz="0" w:space="0" w:color="auto"/>
      </w:divBdr>
    </w:div>
    <w:div w:id="399867110">
      <w:bodyDiv w:val="1"/>
      <w:marLeft w:val="0"/>
      <w:marRight w:val="0"/>
      <w:marTop w:val="0"/>
      <w:marBottom w:val="0"/>
      <w:divBdr>
        <w:top w:val="none" w:sz="0" w:space="0" w:color="auto"/>
        <w:left w:val="none" w:sz="0" w:space="0" w:color="auto"/>
        <w:bottom w:val="none" w:sz="0" w:space="0" w:color="auto"/>
        <w:right w:val="none" w:sz="0" w:space="0" w:color="auto"/>
      </w:divBdr>
    </w:div>
    <w:div w:id="403650430">
      <w:bodyDiv w:val="1"/>
      <w:marLeft w:val="0"/>
      <w:marRight w:val="0"/>
      <w:marTop w:val="0"/>
      <w:marBottom w:val="0"/>
      <w:divBdr>
        <w:top w:val="none" w:sz="0" w:space="0" w:color="auto"/>
        <w:left w:val="none" w:sz="0" w:space="0" w:color="auto"/>
        <w:bottom w:val="none" w:sz="0" w:space="0" w:color="auto"/>
        <w:right w:val="none" w:sz="0" w:space="0" w:color="auto"/>
      </w:divBdr>
    </w:div>
    <w:div w:id="458185216">
      <w:bodyDiv w:val="1"/>
      <w:marLeft w:val="0"/>
      <w:marRight w:val="0"/>
      <w:marTop w:val="0"/>
      <w:marBottom w:val="0"/>
      <w:divBdr>
        <w:top w:val="none" w:sz="0" w:space="0" w:color="auto"/>
        <w:left w:val="none" w:sz="0" w:space="0" w:color="auto"/>
        <w:bottom w:val="none" w:sz="0" w:space="0" w:color="auto"/>
        <w:right w:val="none" w:sz="0" w:space="0" w:color="auto"/>
      </w:divBdr>
    </w:div>
    <w:div w:id="459108387">
      <w:bodyDiv w:val="1"/>
      <w:marLeft w:val="0"/>
      <w:marRight w:val="0"/>
      <w:marTop w:val="0"/>
      <w:marBottom w:val="0"/>
      <w:divBdr>
        <w:top w:val="none" w:sz="0" w:space="0" w:color="auto"/>
        <w:left w:val="none" w:sz="0" w:space="0" w:color="auto"/>
        <w:bottom w:val="none" w:sz="0" w:space="0" w:color="auto"/>
        <w:right w:val="none" w:sz="0" w:space="0" w:color="auto"/>
      </w:divBdr>
    </w:div>
    <w:div w:id="465048935">
      <w:bodyDiv w:val="1"/>
      <w:marLeft w:val="0"/>
      <w:marRight w:val="0"/>
      <w:marTop w:val="0"/>
      <w:marBottom w:val="0"/>
      <w:divBdr>
        <w:top w:val="none" w:sz="0" w:space="0" w:color="auto"/>
        <w:left w:val="none" w:sz="0" w:space="0" w:color="auto"/>
        <w:bottom w:val="none" w:sz="0" w:space="0" w:color="auto"/>
        <w:right w:val="none" w:sz="0" w:space="0" w:color="auto"/>
      </w:divBdr>
    </w:div>
    <w:div w:id="473067870">
      <w:bodyDiv w:val="1"/>
      <w:marLeft w:val="0"/>
      <w:marRight w:val="0"/>
      <w:marTop w:val="0"/>
      <w:marBottom w:val="0"/>
      <w:divBdr>
        <w:top w:val="none" w:sz="0" w:space="0" w:color="auto"/>
        <w:left w:val="none" w:sz="0" w:space="0" w:color="auto"/>
        <w:bottom w:val="none" w:sz="0" w:space="0" w:color="auto"/>
        <w:right w:val="none" w:sz="0" w:space="0" w:color="auto"/>
      </w:divBdr>
    </w:div>
    <w:div w:id="481652606">
      <w:bodyDiv w:val="1"/>
      <w:marLeft w:val="0"/>
      <w:marRight w:val="0"/>
      <w:marTop w:val="0"/>
      <w:marBottom w:val="0"/>
      <w:divBdr>
        <w:top w:val="none" w:sz="0" w:space="0" w:color="auto"/>
        <w:left w:val="none" w:sz="0" w:space="0" w:color="auto"/>
        <w:bottom w:val="none" w:sz="0" w:space="0" w:color="auto"/>
        <w:right w:val="none" w:sz="0" w:space="0" w:color="auto"/>
      </w:divBdr>
    </w:div>
    <w:div w:id="493643798">
      <w:bodyDiv w:val="1"/>
      <w:marLeft w:val="0"/>
      <w:marRight w:val="0"/>
      <w:marTop w:val="0"/>
      <w:marBottom w:val="0"/>
      <w:divBdr>
        <w:top w:val="none" w:sz="0" w:space="0" w:color="auto"/>
        <w:left w:val="none" w:sz="0" w:space="0" w:color="auto"/>
        <w:bottom w:val="none" w:sz="0" w:space="0" w:color="auto"/>
        <w:right w:val="none" w:sz="0" w:space="0" w:color="auto"/>
      </w:divBdr>
    </w:div>
    <w:div w:id="497036804">
      <w:bodyDiv w:val="1"/>
      <w:marLeft w:val="0"/>
      <w:marRight w:val="0"/>
      <w:marTop w:val="0"/>
      <w:marBottom w:val="0"/>
      <w:divBdr>
        <w:top w:val="none" w:sz="0" w:space="0" w:color="auto"/>
        <w:left w:val="none" w:sz="0" w:space="0" w:color="auto"/>
        <w:bottom w:val="none" w:sz="0" w:space="0" w:color="auto"/>
        <w:right w:val="none" w:sz="0" w:space="0" w:color="auto"/>
      </w:divBdr>
    </w:div>
    <w:div w:id="525220268">
      <w:bodyDiv w:val="1"/>
      <w:marLeft w:val="0"/>
      <w:marRight w:val="0"/>
      <w:marTop w:val="0"/>
      <w:marBottom w:val="0"/>
      <w:divBdr>
        <w:top w:val="none" w:sz="0" w:space="0" w:color="auto"/>
        <w:left w:val="none" w:sz="0" w:space="0" w:color="auto"/>
        <w:bottom w:val="none" w:sz="0" w:space="0" w:color="auto"/>
        <w:right w:val="none" w:sz="0" w:space="0" w:color="auto"/>
      </w:divBdr>
    </w:div>
    <w:div w:id="571817333">
      <w:bodyDiv w:val="1"/>
      <w:marLeft w:val="0"/>
      <w:marRight w:val="0"/>
      <w:marTop w:val="0"/>
      <w:marBottom w:val="0"/>
      <w:divBdr>
        <w:top w:val="none" w:sz="0" w:space="0" w:color="auto"/>
        <w:left w:val="none" w:sz="0" w:space="0" w:color="auto"/>
        <w:bottom w:val="none" w:sz="0" w:space="0" w:color="auto"/>
        <w:right w:val="none" w:sz="0" w:space="0" w:color="auto"/>
      </w:divBdr>
    </w:div>
    <w:div w:id="576092436">
      <w:bodyDiv w:val="1"/>
      <w:marLeft w:val="0"/>
      <w:marRight w:val="0"/>
      <w:marTop w:val="0"/>
      <w:marBottom w:val="0"/>
      <w:divBdr>
        <w:top w:val="none" w:sz="0" w:space="0" w:color="auto"/>
        <w:left w:val="none" w:sz="0" w:space="0" w:color="auto"/>
        <w:bottom w:val="none" w:sz="0" w:space="0" w:color="auto"/>
        <w:right w:val="none" w:sz="0" w:space="0" w:color="auto"/>
      </w:divBdr>
    </w:div>
    <w:div w:id="602953980">
      <w:bodyDiv w:val="1"/>
      <w:marLeft w:val="0"/>
      <w:marRight w:val="0"/>
      <w:marTop w:val="0"/>
      <w:marBottom w:val="0"/>
      <w:divBdr>
        <w:top w:val="none" w:sz="0" w:space="0" w:color="auto"/>
        <w:left w:val="none" w:sz="0" w:space="0" w:color="auto"/>
        <w:bottom w:val="none" w:sz="0" w:space="0" w:color="auto"/>
        <w:right w:val="none" w:sz="0" w:space="0" w:color="auto"/>
      </w:divBdr>
    </w:div>
    <w:div w:id="646934588">
      <w:bodyDiv w:val="1"/>
      <w:marLeft w:val="0"/>
      <w:marRight w:val="0"/>
      <w:marTop w:val="0"/>
      <w:marBottom w:val="0"/>
      <w:divBdr>
        <w:top w:val="none" w:sz="0" w:space="0" w:color="auto"/>
        <w:left w:val="none" w:sz="0" w:space="0" w:color="auto"/>
        <w:bottom w:val="none" w:sz="0" w:space="0" w:color="auto"/>
        <w:right w:val="none" w:sz="0" w:space="0" w:color="auto"/>
      </w:divBdr>
    </w:div>
    <w:div w:id="648362478">
      <w:bodyDiv w:val="1"/>
      <w:marLeft w:val="0"/>
      <w:marRight w:val="0"/>
      <w:marTop w:val="0"/>
      <w:marBottom w:val="0"/>
      <w:divBdr>
        <w:top w:val="none" w:sz="0" w:space="0" w:color="auto"/>
        <w:left w:val="none" w:sz="0" w:space="0" w:color="auto"/>
        <w:bottom w:val="none" w:sz="0" w:space="0" w:color="auto"/>
        <w:right w:val="none" w:sz="0" w:space="0" w:color="auto"/>
      </w:divBdr>
    </w:div>
    <w:div w:id="703866954">
      <w:bodyDiv w:val="1"/>
      <w:marLeft w:val="0"/>
      <w:marRight w:val="0"/>
      <w:marTop w:val="0"/>
      <w:marBottom w:val="0"/>
      <w:divBdr>
        <w:top w:val="none" w:sz="0" w:space="0" w:color="auto"/>
        <w:left w:val="none" w:sz="0" w:space="0" w:color="auto"/>
        <w:bottom w:val="none" w:sz="0" w:space="0" w:color="auto"/>
        <w:right w:val="none" w:sz="0" w:space="0" w:color="auto"/>
      </w:divBdr>
    </w:div>
    <w:div w:id="714351187">
      <w:bodyDiv w:val="1"/>
      <w:marLeft w:val="0"/>
      <w:marRight w:val="0"/>
      <w:marTop w:val="0"/>
      <w:marBottom w:val="0"/>
      <w:divBdr>
        <w:top w:val="none" w:sz="0" w:space="0" w:color="auto"/>
        <w:left w:val="none" w:sz="0" w:space="0" w:color="auto"/>
        <w:bottom w:val="none" w:sz="0" w:space="0" w:color="auto"/>
        <w:right w:val="none" w:sz="0" w:space="0" w:color="auto"/>
      </w:divBdr>
    </w:div>
    <w:div w:id="719597708">
      <w:bodyDiv w:val="1"/>
      <w:marLeft w:val="0"/>
      <w:marRight w:val="0"/>
      <w:marTop w:val="0"/>
      <w:marBottom w:val="0"/>
      <w:divBdr>
        <w:top w:val="none" w:sz="0" w:space="0" w:color="auto"/>
        <w:left w:val="none" w:sz="0" w:space="0" w:color="auto"/>
        <w:bottom w:val="none" w:sz="0" w:space="0" w:color="auto"/>
        <w:right w:val="none" w:sz="0" w:space="0" w:color="auto"/>
      </w:divBdr>
    </w:div>
    <w:div w:id="733966820">
      <w:bodyDiv w:val="1"/>
      <w:marLeft w:val="0"/>
      <w:marRight w:val="0"/>
      <w:marTop w:val="0"/>
      <w:marBottom w:val="0"/>
      <w:divBdr>
        <w:top w:val="none" w:sz="0" w:space="0" w:color="auto"/>
        <w:left w:val="none" w:sz="0" w:space="0" w:color="auto"/>
        <w:bottom w:val="none" w:sz="0" w:space="0" w:color="auto"/>
        <w:right w:val="none" w:sz="0" w:space="0" w:color="auto"/>
      </w:divBdr>
    </w:div>
    <w:div w:id="825048727">
      <w:bodyDiv w:val="1"/>
      <w:marLeft w:val="0"/>
      <w:marRight w:val="0"/>
      <w:marTop w:val="0"/>
      <w:marBottom w:val="0"/>
      <w:divBdr>
        <w:top w:val="none" w:sz="0" w:space="0" w:color="auto"/>
        <w:left w:val="none" w:sz="0" w:space="0" w:color="auto"/>
        <w:bottom w:val="none" w:sz="0" w:space="0" w:color="auto"/>
        <w:right w:val="none" w:sz="0" w:space="0" w:color="auto"/>
      </w:divBdr>
    </w:div>
    <w:div w:id="833567786">
      <w:bodyDiv w:val="1"/>
      <w:marLeft w:val="0"/>
      <w:marRight w:val="0"/>
      <w:marTop w:val="0"/>
      <w:marBottom w:val="0"/>
      <w:divBdr>
        <w:top w:val="none" w:sz="0" w:space="0" w:color="auto"/>
        <w:left w:val="none" w:sz="0" w:space="0" w:color="auto"/>
        <w:bottom w:val="none" w:sz="0" w:space="0" w:color="auto"/>
        <w:right w:val="none" w:sz="0" w:space="0" w:color="auto"/>
      </w:divBdr>
      <w:divsChild>
        <w:div w:id="790829111">
          <w:marLeft w:val="0"/>
          <w:marRight w:val="0"/>
          <w:marTop w:val="0"/>
          <w:marBottom w:val="0"/>
          <w:divBdr>
            <w:top w:val="none" w:sz="0" w:space="0" w:color="auto"/>
            <w:left w:val="none" w:sz="0" w:space="0" w:color="auto"/>
            <w:bottom w:val="none" w:sz="0" w:space="0" w:color="auto"/>
            <w:right w:val="none" w:sz="0" w:space="0" w:color="auto"/>
          </w:divBdr>
        </w:div>
      </w:divsChild>
    </w:div>
    <w:div w:id="834301803">
      <w:bodyDiv w:val="1"/>
      <w:marLeft w:val="0"/>
      <w:marRight w:val="0"/>
      <w:marTop w:val="0"/>
      <w:marBottom w:val="0"/>
      <w:divBdr>
        <w:top w:val="none" w:sz="0" w:space="0" w:color="auto"/>
        <w:left w:val="none" w:sz="0" w:space="0" w:color="auto"/>
        <w:bottom w:val="none" w:sz="0" w:space="0" w:color="auto"/>
        <w:right w:val="none" w:sz="0" w:space="0" w:color="auto"/>
      </w:divBdr>
    </w:div>
    <w:div w:id="842210428">
      <w:bodyDiv w:val="1"/>
      <w:marLeft w:val="0"/>
      <w:marRight w:val="0"/>
      <w:marTop w:val="0"/>
      <w:marBottom w:val="0"/>
      <w:divBdr>
        <w:top w:val="none" w:sz="0" w:space="0" w:color="auto"/>
        <w:left w:val="none" w:sz="0" w:space="0" w:color="auto"/>
        <w:bottom w:val="none" w:sz="0" w:space="0" w:color="auto"/>
        <w:right w:val="none" w:sz="0" w:space="0" w:color="auto"/>
      </w:divBdr>
      <w:divsChild>
        <w:div w:id="45186284">
          <w:marLeft w:val="0"/>
          <w:marRight w:val="0"/>
          <w:marTop w:val="0"/>
          <w:marBottom w:val="0"/>
          <w:divBdr>
            <w:top w:val="none" w:sz="0" w:space="0" w:color="auto"/>
            <w:left w:val="none" w:sz="0" w:space="0" w:color="auto"/>
            <w:bottom w:val="none" w:sz="0" w:space="0" w:color="auto"/>
            <w:right w:val="none" w:sz="0" w:space="0" w:color="auto"/>
          </w:divBdr>
        </w:div>
      </w:divsChild>
    </w:div>
    <w:div w:id="845747860">
      <w:bodyDiv w:val="1"/>
      <w:marLeft w:val="0"/>
      <w:marRight w:val="0"/>
      <w:marTop w:val="0"/>
      <w:marBottom w:val="0"/>
      <w:divBdr>
        <w:top w:val="none" w:sz="0" w:space="0" w:color="auto"/>
        <w:left w:val="none" w:sz="0" w:space="0" w:color="auto"/>
        <w:bottom w:val="none" w:sz="0" w:space="0" w:color="auto"/>
        <w:right w:val="none" w:sz="0" w:space="0" w:color="auto"/>
      </w:divBdr>
      <w:divsChild>
        <w:div w:id="1126120459">
          <w:marLeft w:val="0"/>
          <w:marRight w:val="0"/>
          <w:marTop w:val="0"/>
          <w:marBottom w:val="0"/>
          <w:divBdr>
            <w:top w:val="none" w:sz="0" w:space="0" w:color="auto"/>
            <w:left w:val="none" w:sz="0" w:space="0" w:color="auto"/>
            <w:bottom w:val="none" w:sz="0" w:space="0" w:color="auto"/>
            <w:right w:val="none" w:sz="0" w:space="0" w:color="auto"/>
          </w:divBdr>
        </w:div>
      </w:divsChild>
    </w:div>
    <w:div w:id="845751972">
      <w:bodyDiv w:val="1"/>
      <w:marLeft w:val="0"/>
      <w:marRight w:val="0"/>
      <w:marTop w:val="0"/>
      <w:marBottom w:val="0"/>
      <w:divBdr>
        <w:top w:val="none" w:sz="0" w:space="0" w:color="auto"/>
        <w:left w:val="none" w:sz="0" w:space="0" w:color="auto"/>
        <w:bottom w:val="none" w:sz="0" w:space="0" w:color="auto"/>
        <w:right w:val="none" w:sz="0" w:space="0" w:color="auto"/>
      </w:divBdr>
      <w:divsChild>
        <w:div w:id="1929386270">
          <w:marLeft w:val="0"/>
          <w:marRight w:val="0"/>
          <w:marTop w:val="0"/>
          <w:marBottom w:val="0"/>
          <w:divBdr>
            <w:top w:val="none" w:sz="0" w:space="0" w:color="auto"/>
            <w:left w:val="none" w:sz="0" w:space="0" w:color="auto"/>
            <w:bottom w:val="none" w:sz="0" w:space="0" w:color="auto"/>
            <w:right w:val="none" w:sz="0" w:space="0" w:color="auto"/>
          </w:divBdr>
        </w:div>
      </w:divsChild>
    </w:div>
    <w:div w:id="855732744">
      <w:bodyDiv w:val="1"/>
      <w:marLeft w:val="0"/>
      <w:marRight w:val="0"/>
      <w:marTop w:val="0"/>
      <w:marBottom w:val="0"/>
      <w:divBdr>
        <w:top w:val="none" w:sz="0" w:space="0" w:color="auto"/>
        <w:left w:val="none" w:sz="0" w:space="0" w:color="auto"/>
        <w:bottom w:val="none" w:sz="0" w:space="0" w:color="auto"/>
        <w:right w:val="none" w:sz="0" w:space="0" w:color="auto"/>
      </w:divBdr>
    </w:div>
    <w:div w:id="873930210">
      <w:bodyDiv w:val="1"/>
      <w:marLeft w:val="0"/>
      <w:marRight w:val="0"/>
      <w:marTop w:val="0"/>
      <w:marBottom w:val="0"/>
      <w:divBdr>
        <w:top w:val="none" w:sz="0" w:space="0" w:color="auto"/>
        <w:left w:val="none" w:sz="0" w:space="0" w:color="auto"/>
        <w:bottom w:val="none" w:sz="0" w:space="0" w:color="auto"/>
        <w:right w:val="none" w:sz="0" w:space="0" w:color="auto"/>
      </w:divBdr>
    </w:div>
    <w:div w:id="893348300">
      <w:bodyDiv w:val="1"/>
      <w:marLeft w:val="0"/>
      <w:marRight w:val="0"/>
      <w:marTop w:val="0"/>
      <w:marBottom w:val="0"/>
      <w:divBdr>
        <w:top w:val="none" w:sz="0" w:space="0" w:color="auto"/>
        <w:left w:val="none" w:sz="0" w:space="0" w:color="auto"/>
        <w:bottom w:val="none" w:sz="0" w:space="0" w:color="auto"/>
        <w:right w:val="none" w:sz="0" w:space="0" w:color="auto"/>
      </w:divBdr>
    </w:div>
    <w:div w:id="968242799">
      <w:bodyDiv w:val="1"/>
      <w:marLeft w:val="0"/>
      <w:marRight w:val="0"/>
      <w:marTop w:val="0"/>
      <w:marBottom w:val="0"/>
      <w:divBdr>
        <w:top w:val="none" w:sz="0" w:space="0" w:color="auto"/>
        <w:left w:val="none" w:sz="0" w:space="0" w:color="auto"/>
        <w:bottom w:val="none" w:sz="0" w:space="0" w:color="auto"/>
        <w:right w:val="none" w:sz="0" w:space="0" w:color="auto"/>
      </w:divBdr>
    </w:div>
    <w:div w:id="970944666">
      <w:bodyDiv w:val="1"/>
      <w:marLeft w:val="0"/>
      <w:marRight w:val="0"/>
      <w:marTop w:val="0"/>
      <w:marBottom w:val="0"/>
      <w:divBdr>
        <w:top w:val="none" w:sz="0" w:space="0" w:color="auto"/>
        <w:left w:val="none" w:sz="0" w:space="0" w:color="auto"/>
        <w:bottom w:val="none" w:sz="0" w:space="0" w:color="auto"/>
        <w:right w:val="none" w:sz="0" w:space="0" w:color="auto"/>
      </w:divBdr>
    </w:div>
    <w:div w:id="985474818">
      <w:bodyDiv w:val="1"/>
      <w:marLeft w:val="0"/>
      <w:marRight w:val="0"/>
      <w:marTop w:val="0"/>
      <w:marBottom w:val="0"/>
      <w:divBdr>
        <w:top w:val="none" w:sz="0" w:space="0" w:color="auto"/>
        <w:left w:val="none" w:sz="0" w:space="0" w:color="auto"/>
        <w:bottom w:val="none" w:sz="0" w:space="0" w:color="auto"/>
        <w:right w:val="none" w:sz="0" w:space="0" w:color="auto"/>
      </w:divBdr>
    </w:div>
    <w:div w:id="996810298">
      <w:bodyDiv w:val="1"/>
      <w:marLeft w:val="0"/>
      <w:marRight w:val="0"/>
      <w:marTop w:val="0"/>
      <w:marBottom w:val="0"/>
      <w:divBdr>
        <w:top w:val="none" w:sz="0" w:space="0" w:color="auto"/>
        <w:left w:val="none" w:sz="0" w:space="0" w:color="auto"/>
        <w:bottom w:val="none" w:sz="0" w:space="0" w:color="auto"/>
        <w:right w:val="none" w:sz="0" w:space="0" w:color="auto"/>
      </w:divBdr>
    </w:div>
    <w:div w:id="1031609857">
      <w:bodyDiv w:val="1"/>
      <w:marLeft w:val="0"/>
      <w:marRight w:val="0"/>
      <w:marTop w:val="0"/>
      <w:marBottom w:val="0"/>
      <w:divBdr>
        <w:top w:val="none" w:sz="0" w:space="0" w:color="auto"/>
        <w:left w:val="none" w:sz="0" w:space="0" w:color="auto"/>
        <w:bottom w:val="none" w:sz="0" w:space="0" w:color="auto"/>
        <w:right w:val="none" w:sz="0" w:space="0" w:color="auto"/>
      </w:divBdr>
    </w:div>
    <w:div w:id="1041394615">
      <w:bodyDiv w:val="1"/>
      <w:marLeft w:val="0"/>
      <w:marRight w:val="0"/>
      <w:marTop w:val="0"/>
      <w:marBottom w:val="0"/>
      <w:divBdr>
        <w:top w:val="none" w:sz="0" w:space="0" w:color="auto"/>
        <w:left w:val="none" w:sz="0" w:space="0" w:color="auto"/>
        <w:bottom w:val="none" w:sz="0" w:space="0" w:color="auto"/>
        <w:right w:val="none" w:sz="0" w:space="0" w:color="auto"/>
      </w:divBdr>
      <w:divsChild>
        <w:div w:id="1800763681">
          <w:marLeft w:val="0"/>
          <w:marRight w:val="0"/>
          <w:marTop w:val="0"/>
          <w:marBottom w:val="0"/>
          <w:divBdr>
            <w:top w:val="none" w:sz="0" w:space="0" w:color="auto"/>
            <w:left w:val="none" w:sz="0" w:space="0" w:color="auto"/>
            <w:bottom w:val="none" w:sz="0" w:space="0" w:color="auto"/>
            <w:right w:val="none" w:sz="0" w:space="0" w:color="auto"/>
          </w:divBdr>
        </w:div>
      </w:divsChild>
    </w:div>
    <w:div w:id="1052196141">
      <w:bodyDiv w:val="1"/>
      <w:marLeft w:val="0"/>
      <w:marRight w:val="0"/>
      <w:marTop w:val="0"/>
      <w:marBottom w:val="0"/>
      <w:divBdr>
        <w:top w:val="none" w:sz="0" w:space="0" w:color="auto"/>
        <w:left w:val="none" w:sz="0" w:space="0" w:color="auto"/>
        <w:bottom w:val="none" w:sz="0" w:space="0" w:color="auto"/>
        <w:right w:val="none" w:sz="0" w:space="0" w:color="auto"/>
      </w:divBdr>
    </w:div>
    <w:div w:id="1093015788">
      <w:bodyDiv w:val="1"/>
      <w:marLeft w:val="0"/>
      <w:marRight w:val="0"/>
      <w:marTop w:val="0"/>
      <w:marBottom w:val="0"/>
      <w:divBdr>
        <w:top w:val="none" w:sz="0" w:space="0" w:color="auto"/>
        <w:left w:val="none" w:sz="0" w:space="0" w:color="auto"/>
        <w:bottom w:val="none" w:sz="0" w:space="0" w:color="auto"/>
        <w:right w:val="none" w:sz="0" w:space="0" w:color="auto"/>
      </w:divBdr>
    </w:div>
    <w:div w:id="1098910921">
      <w:bodyDiv w:val="1"/>
      <w:marLeft w:val="0"/>
      <w:marRight w:val="0"/>
      <w:marTop w:val="0"/>
      <w:marBottom w:val="0"/>
      <w:divBdr>
        <w:top w:val="none" w:sz="0" w:space="0" w:color="auto"/>
        <w:left w:val="none" w:sz="0" w:space="0" w:color="auto"/>
        <w:bottom w:val="none" w:sz="0" w:space="0" w:color="auto"/>
        <w:right w:val="none" w:sz="0" w:space="0" w:color="auto"/>
      </w:divBdr>
    </w:div>
    <w:div w:id="1120955330">
      <w:bodyDiv w:val="1"/>
      <w:marLeft w:val="0"/>
      <w:marRight w:val="0"/>
      <w:marTop w:val="0"/>
      <w:marBottom w:val="0"/>
      <w:divBdr>
        <w:top w:val="none" w:sz="0" w:space="0" w:color="auto"/>
        <w:left w:val="none" w:sz="0" w:space="0" w:color="auto"/>
        <w:bottom w:val="none" w:sz="0" w:space="0" w:color="auto"/>
        <w:right w:val="none" w:sz="0" w:space="0" w:color="auto"/>
      </w:divBdr>
    </w:div>
    <w:div w:id="1122185227">
      <w:bodyDiv w:val="1"/>
      <w:marLeft w:val="0"/>
      <w:marRight w:val="0"/>
      <w:marTop w:val="0"/>
      <w:marBottom w:val="0"/>
      <w:divBdr>
        <w:top w:val="none" w:sz="0" w:space="0" w:color="auto"/>
        <w:left w:val="none" w:sz="0" w:space="0" w:color="auto"/>
        <w:bottom w:val="none" w:sz="0" w:space="0" w:color="auto"/>
        <w:right w:val="none" w:sz="0" w:space="0" w:color="auto"/>
      </w:divBdr>
    </w:div>
    <w:div w:id="1149175123">
      <w:bodyDiv w:val="1"/>
      <w:marLeft w:val="0"/>
      <w:marRight w:val="0"/>
      <w:marTop w:val="0"/>
      <w:marBottom w:val="0"/>
      <w:divBdr>
        <w:top w:val="none" w:sz="0" w:space="0" w:color="auto"/>
        <w:left w:val="none" w:sz="0" w:space="0" w:color="auto"/>
        <w:bottom w:val="none" w:sz="0" w:space="0" w:color="auto"/>
        <w:right w:val="none" w:sz="0" w:space="0" w:color="auto"/>
      </w:divBdr>
    </w:div>
    <w:div w:id="1158230338">
      <w:bodyDiv w:val="1"/>
      <w:marLeft w:val="0"/>
      <w:marRight w:val="0"/>
      <w:marTop w:val="0"/>
      <w:marBottom w:val="0"/>
      <w:divBdr>
        <w:top w:val="none" w:sz="0" w:space="0" w:color="auto"/>
        <w:left w:val="none" w:sz="0" w:space="0" w:color="auto"/>
        <w:bottom w:val="none" w:sz="0" w:space="0" w:color="auto"/>
        <w:right w:val="none" w:sz="0" w:space="0" w:color="auto"/>
      </w:divBdr>
    </w:div>
    <w:div w:id="1159921913">
      <w:bodyDiv w:val="1"/>
      <w:marLeft w:val="0"/>
      <w:marRight w:val="0"/>
      <w:marTop w:val="0"/>
      <w:marBottom w:val="0"/>
      <w:divBdr>
        <w:top w:val="none" w:sz="0" w:space="0" w:color="auto"/>
        <w:left w:val="none" w:sz="0" w:space="0" w:color="auto"/>
        <w:bottom w:val="none" w:sz="0" w:space="0" w:color="auto"/>
        <w:right w:val="none" w:sz="0" w:space="0" w:color="auto"/>
      </w:divBdr>
    </w:div>
    <w:div w:id="1161312190">
      <w:bodyDiv w:val="1"/>
      <w:marLeft w:val="0"/>
      <w:marRight w:val="0"/>
      <w:marTop w:val="0"/>
      <w:marBottom w:val="0"/>
      <w:divBdr>
        <w:top w:val="none" w:sz="0" w:space="0" w:color="auto"/>
        <w:left w:val="none" w:sz="0" w:space="0" w:color="auto"/>
        <w:bottom w:val="none" w:sz="0" w:space="0" w:color="auto"/>
        <w:right w:val="none" w:sz="0" w:space="0" w:color="auto"/>
      </w:divBdr>
      <w:divsChild>
        <w:div w:id="996153197">
          <w:marLeft w:val="0"/>
          <w:marRight w:val="0"/>
          <w:marTop w:val="0"/>
          <w:marBottom w:val="0"/>
          <w:divBdr>
            <w:top w:val="none" w:sz="0" w:space="0" w:color="auto"/>
            <w:left w:val="none" w:sz="0" w:space="0" w:color="auto"/>
            <w:bottom w:val="none" w:sz="0" w:space="0" w:color="auto"/>
            <w:right w:val="none" w:sz="0" w:space="0" w:color="auto"/>
          </w:divBdr>
        </w:div>
      </w:divsChild>
    </w:div>
    <w:div w:id="1164980199">
      <w:bodyDiv w:val="1"/>
      <w:marLeft w:val="0"/>
      <w:marRight w:val="0"/>
      <w:marTop w:val="0"/>
      <w:marBottom w:val="0"/>
      <w:divBdr>
        <w:top w:val="none" w:sz="0" w:space="0" w:color="auto"/>
        <w:left w:val="none" w:sz="0" w:space="0" w:color="auto"/>
        <w:bottom w:val="none" w:sz="0" w:space="0" w:color="auto"/>
        <w:right w:val="none" w:sz="0" w:space="0" w:color="auto"/>
      </w:divBdr>
    </w:div>
    <w:div w:id="1237782174">
      <w:bodyDiv w:val="1"/>
      <w:marLeft w:val="0"/>
      <w:marRight w:val="0"/>
      <w:marTop w:val="0"/>
      <w:marBottom w:val="0"/>
      <w:divBdr>
        <w:top w:val="none" w:sz="0" w:space="0" w:color="auto"/>
        <w:left w:val="none" w:sz="0" w:space="0" w:color="auto"/>
        <w:bottom w:val="none" w:sz="0" w:space="0" w:color="auto"/>
        <w:right w:val="none" w:sz="0" w:space="0" w:color="auto"/>
      </w:divBdr>
    </w:div>
    <w:div w:id="1292402513">
      <w:bodyDiv w:val="1"/>
      <w:marLeft w:val="0"/>
      <w:marRight w:val="0"/>
      <w:marTop w:val="0"/>
      <w:marBottom w:val="0"/>
      <w:divBdr>
        <w:top w:val="none" w:sz="0" w:space="0" w:color="auto"/>
        <w:left w:val="none" w:sz="0" w:space="0" w:color="auto"/>
        <w:bottom w:val="none" w:sz="0" w:space="0" w:color="auto"/>
        <w:right w:val="none" w:sz="0" w:space="0" w:color="auto"/>
      </w:divBdr>
      <w:divsChild>
        <w:div w:id="945847398">
          <w:marLeft w:val="0"/>
          <w:marRight w:val="0"/>
          <w:marTop w:val="0"/>
          <w:marBottom w:val="0"/>
          <w:divBdr>
            <w:top w:val="none" w:sz="0" w:space="0" w:color="auto"/>
            <w:left w:val="none" w:sz="0" w:space="0" w:color="auto"/>
            <w:bottom w:val="none" w:sz="0" w:space="0" w:color="auto"/>
            <w:right w:val="none" w:sz="0" w:space="0" w:color="auto"/>
          </w:divBdr>
        </w:div>
      </w:divsChild>
    </w:div>
    <w:div w:id="1295015762">
      <w:bodyDiv w:val="1"/>
      <w:marLeft w:val="0"/>
      <w:marRight w:val="0"/>
      <w:marTop w:val="0"/>
      <w:marBottom w:val="0"/>
      <w:divBdr>
        <w:top w:val="none" w:sz="0" w:space="0" w:color="auto"/>
        <w:left w:val="none" w:sz="0" w:space="0" w:color="auto"/>
        <w:bottom w:val="none" w:sz="0" w:space="0" w:color="auto"/>
        <w:right w:val="none" w:sz="0" w:space="0" w:color="auto"/>
      </w:divBdr>
    </w:div>
    <w:div w:id="1317030186">
      <w:bodyDiv w:val="1"/>
      <w:marLeft w:val="0"/>
      <w:marRight w:val="0"/>
      <w:marTop w:val="0"/>
      <w:marBottom w:val="0"/>
      <w:divBdr>
        <w:top w:val="none" w:sz="0" w:space="0" w:color="auto"/>
        <w:left w:val="none" w:sz="0" w:space="0" w:color="auto"/>
        <w:bottom w:val="none" w:sz="0" w:space="0" w:color="auto"/>
        <w:right w:val="none" w:sz="0" w:space="0" w:color="auto"/>
      </w:divBdr>
    </w:div>
    <w:div w:id="1415280713">
      <w:bodyDiv w:val="1"/>
      <w:marLeft w:val="0"/>
      <w:marRight w:val="0"/>
      <w:marTop w:val="0"/>
      <w:marBottom w:val="0"/>
      <w:divBdr>
        <w:top w:val="none" w:sz="0" w:space="0" w:color="auto"/>
        <w:left w:val="none" w:sz="0" w:space="0" w:color="auto"/>
        <w:bottom w:val="none" w:sz="0" w:space="0" w:color="auto"/>
        <w:right w:val="none" w:sz="0" w:space="0" w:color="auto"/>
      </w:divBdr>
    </w:div>
    <w:div w:id="1428235562">
      <w:bodyDiv w:val="1"/>
      <w:marLeft w:val="0"/>
      <w:marRight w:val="0"/>
      <w:marTop w:val="0"/>
      <w:marBottom w:val="0"/>
      <w:divBdr>
        <w:top w:val="none" w:sz="0" w:space="0" w:color="auto"/>
        <w:left w:val="none" w:sz="0" w:space="0" w:color="auto"/>
        <w:bottom w:val="none" w:sz="0" w:space="0" w:color="auto"/>
        <w:right w:val="none" w:sz="0" w:space="0" w:color="auto"/>
      </w:divBdr>
      <w:divsChild>
        <w:div w:id="2027444671">
          <w:marLeft w:val="0"/>
          <w:marRight w:val="0"/>
          <w:marTop w:val="0"/>
          <w:marBottom w:val="0"/>
          <w:divBdr>
            <w:top w:val="none" w:sz="0" w:space="0" w:color="auto"/>
            <w:left w:val="none" w:sz="0" w:space="0" w:color="auto"/>
            <w:bottom w:val="none" w:sz="0" w:space="0" w:color="auto"/>
            <w:right w:val="none" w:sz="0" w:space="0" w:color="auto"/>
          </w:divBdr>
        </w:div>
      </w:divsChild>
    </w:div>
    <w:div w:id="1437866689">
      <w:bodyDiv w:val="1"/>
      <w:marLeft w:val="0"/>
      <w:marRight w:val="0"/>
      <w:marTop w:val="0"/>
      <w:marBottom w:val="0"/>
      <w:divBdr>
        <w:top w:val="none" w:sz="0" w:space="0" w:color="auto"/>
        <w:left w:val="none" w:sz="0" w:space="0" w:color="auto"/>
        <w:bottom w:val="none" w:sz="0" w:space="0" w:color="auto"/>
        <w:right w:val="none" w:sz="0" w:space="0" w:color="auto"/>
      </w:divBdr>
    </w:div>
    <w:div w:id="1461192776">
      <w:bodyDiv w:val="1"/>
      <w:marLeft w:val="0"/>
      <w:marRight w:val="0"/>
      <w:marTop w:val="0"/>
      <w:marBottom w:val="0"/>
      <w:divBdr>
        <w:top w:val="none" w:sz="0" w:space="0" w:color="auto"/>
        <w:left w:val="none" w:sz="0" w:space="0" w:color="auto"/>
        <w:bottom w:val="none" w:sz="0" w:space="0" w:color="auto"/>
        <w:right w:val="none" w:sz="0" w:space="0" w:color="auto"/>
      </w:divBdr>
    </w:div>
    <w:div w:id="1511484102">
      <w:bodyDiv w:val="1"/>
      <w:marLeft w:val="0"/>
      <w:marRight w:val="0"/>
      <w:marTop w:val="0"/>
      <w:marBottom w:val="0"/>
      <w:divBdr>
        <w:top w:val="none" w:sz="0" w:space="0" w:color="auto"/>
        <w:left w:val="none" w:sz="0" w:space="0" w:color="auto"/>
        <w:bottom w:val="none" w:sz="0" w:space="0" w:color="auto"/>
        <w:right w:val="none" w:sz="0" w:space="0" w:color="auto"/>
      </w:divBdr>
    </w:div>
    <w:div w:id="1521239814">
      <w:bodyDiv w:val="1"/>
      <w:marLeft w:val="0"/>
      <w:marRight w:val="0"/>
      <w:marTop w:val="0"/>
      <w:marBottom w:val="0"/>
      <w:divBdr>
        <w:top w:val="none" w:sz="0" w:space="0" w:color="auto"/>
        <w:left w:val="none" w:sz="0" w:space="0" w:color="auto"/>
        <w:bottom w:val="none" w:sz="0" w:space="0" w:color="auto"/>
        <w:right w:val="none" w:sz="0" w:space="0" w:color="auto"/>
      </w:divBdr>
    </w:div>
    <w:div w:id="1542354031">
      <w:bodyDiv w:val="1"/>
      <w:marLeft w:val="0"/>
      <w:marRight w:val="0"/>
      <w:marTop w:val="0"/>
      <w:marBottom w:val="0"/>
      <w:divBdr>
        <w:top w:val="none" w:sz="0" w:space="0" w:color="auto"/>
        <w:left w:val="none" w:sz="0" w:space="0" w:color="auto"/>
        <w:bottom w:val="none" w:sz="0" w:space="0" w:color="auto"/>
        <w:right w:val="none" w:sz="0" w:space="0" w:color="auto"/>
      </w:divBdr>
    </w:div>
    <w:div w:id="1562055688">
      <w:bodyDiv w:val="1"/>
      <w:marLeft w:val="0"/>
      <w:marRight w:val="0"/>
      <w:marTop w:val="0"/>
      <w:marBottom w:val="0"/>
      <w:divBdr>
        <w:top w:val="none" w:sz="0" w:space="0" w:color="auto"/>
        <w:left w:val="none" w:sz="0" w:space="0" w:color="auto"/>
        <w:bottom w:val="none" w:sz="0" w:space="0" w:color="auto"/>
        <w:right w:val="none" w:sz="0" w:space="0" w:color="auto"/>
      </w:divBdr>
    </w:div>
    <w:div w:id="1605530408">
      <w:bodyDiv w:val="1"/>
      <w:marLeft w:val="0"/>
      <w:marRight w:val="0"/>
      <w:marTop w:val="0"/>
      <w:marBottom w:val="0"/>
      <w:divBdr>
        <w:top w:val="none" w:sz="0" w:space="0" w:color="auto"/>
        <w:left w:val="none" w:sz="0" w:space="0" w:color="auto"/>
        <w:bottom w:val="none" w:sz="0" w:space="0" w:color="auto"/>
        <w:right w:val="none" w:sz="0" w:space="0" w:color="auto"/>
      </w:divBdr>
    </w:div>
    <w:div w:id="1634289275">
      <w:bodyDiv w:val="1"/>
      <w:marLeft w:val="0"/>
      <w:marRight w:val="0"/>
      <w:marTop w:val="0"/>
      <w:marBottom w:val="0"/>
      <w:divBdr>
        <w:top w:val="none" w:sz="0" w:space="0" w:color="auto"/>
        <w:left w:val="none" w:sz="0" w:space="0" w:color="auto"/>
        <w:bottom w:val="none" w:sz="0" w:space="0" w:color="auto"/>
        <w:right w:val="none" w:sz="0" w:space="0" w:color="auto"/>
      </w:divBdr>
    </w:div>
    <w:div w:id="1637107826">
      <w:bodyDiv w:val="1"/>
      <w:marLeft w:val="0"/>
      <w:marRight w:val="0"/>
      <w:marTop w:val="0"/>
      <w:marBottom w:val="0"/>
      <w:divBdr>
        <w:top w:val="none" w:sz="0" w:space="0" w:color="auto"/>
        <w:left w:val="none" w:sz="0" w:space="0" w:color="auto"/>
        <w:bottom w:val="none" w:sz="0" w:space="0" w:color="auto"/>
        <w:right w:val="none" w:sz="0" w:space="0" w:color="auto"/>
      </w:divBdr>
    </w:div>
    <w:div w:id="1646741031">
      <w:bodyDiv w:val="1"/>
      <w:marLeft w:val="0"/>
      <w:marRight w:val="0"/>
      <w:marTop w:val="0"/>
      <w:marBottom w:val="0"/>
      <w:divBdr>
        <w:top w:val="none" w:sz="0" w:space="0" w:color="auto"/>
        <w:left w:val="none" w:sz="0" w:space="0" w:color="auto"/>
        <w:bottom w:val="none" w:sz="0" w:space="0" w:color="auto"/>
        <w:right w:val="none" w:sz="0" w:space="0" w:color="auto"/>
      </w:divBdr>
    </w:div>
    <w:div w:id="1669750908">
      <w:bodyDiv w:val="1"/>
      <w:marLeft w:val="0"/>
      <w:marRight w:val="0"/>
      <w:marTop w:val="0"/>
      <w:marBottom w:val="0"/>
      <w:divBdr>
        <w:top w:val="none" w:sz="0" w:space="0" w:color="auto"/>
        <w:left w:val="none" w:sz="0" w:space="0" w:color="auto"/>
        <w:bottom w:val="none" w:sz="0" w:space="0" w:color="auto"/>
        <w:right w:val="none" w:sz="0" w:space="0" w:color="auto"/>
      </w:divBdr>
      <w:divsChild>
        <w:div w:id="835997704">
          <w:marLeft w:val="0"/>
          <w:marRight w:val="0"/>
          <w:marTop w:val="0"/>
          <w:marBottom w:val="0"/>
          <w:divBdr>
            <w:top w:val="none" w:sz="0" w:space="0" w:color="auto"/>
            <w:left w:val="none" w:sz="0" w:space="0" w:color="auto"/>
            <w:bottom w:val="none" w:sz="0" w:space="0" w:color="auto"/>
            <w:right w:val="none" w:sz="0" w:space="0" w:color="auto"/>
          </w:divBdr>
        </w:div>
      </w:divsChild>
    </w:div>
    <w:div w:id="1711371660">
      <w:bodyDiv w:val="1"/>
      <w:marLeft w:val="0"/>
      <w:marRight w:val="0"/>
      <w:marTop w:val="0"/>
      <w:marBottom w:val="0"/>
      <w:divBdr>
        <w:top w:val="none" w:sz="0" w:space="0" w:color="auto"/>
        <w:left w:val="none" w:sz="0" w:space="0" w:color="auto"/>
        <w:bottom w:val="none" w:sz="0" w:space="0" w:color="auto"/>
        <w:right w:val="none" w:sz="0" w:space="0" w:color="auto"/>
      </w:divBdr>
    </w:div>
    <w:div w:id="1726249961">
      <w:bodyDiv w:val="1"/>
      <w:marLeft w:val="0"/>
      <w:marRight w:val="0"/>
      <w:marTop w:val="0"/>
      <w:marBottom w:val="0"/>
      <w:divBdr>
        <w:top w:val="none" w:sz="0" w:space="0" w:color="auto"/>
        <w:left w:val="none" w:sz="0" w:space="0" w:color="auto"/>
        <w:bottom w:val="none" w:sz="0" w:space="0" w:color="auto"/>
        <w:right w:val="none" w:sz="0" w:space="0" w:color="auto"/>
      </w:divBdr>
    </w:div>
    <w:div w:id="1783186832">
      <w:bodyDiv w:val="1"/>
      <w:marLeft w:val="0"/>
      <w:marRight w:val="0"/>
      <w:marTop w:val="0"/>
      <w:marBottom w:val="0"/>
      <w:divBdr>
        <w:top w:val="none" w:sz="0" w:space="0" w:color="auto"/>
        <w:left w:val="none" w:sz="0" w:space="0" w:color="auto"/>
        <w:bottom w:val="none" w:sz="0" w:space="0" w:color="auto"/>
        <w:right w:val="none" w:sz="0" w:space="0" w:color="auto"/>
      </w:divBdr>
    </w:div>
    <w:div w:id="1800415918">
      <w:bodyDiv w:val="1"/>
      <w:marLeft w:val="0"/>
      <w:marRight w:val="0"/>
      <w:marTop w:val="0"/>
      <w:marBottom w:val="0"/>
      <w:divBdr>
        <w:top w:val="none" w:sz="0" w:space="0" w:color="auto"/>
        <w:left w:val="none" w:sz="0" w:space="0" w:color="auto"/>
        <w:bottom w:val="none" w:sz="0" w:space="0" w:color="auto"/>
        <w:right w:val="none" w:sz="0" w:space="0" w:color="auto"/>
      </w:divBdr>
    </w:div>
    <w:div w:id="1814827364">
      <w:bodyDiv w:val="1"/>
      <w:marLeft w:val="0"/>
      <w:marRight w:val="0"/>
      <w:marTop w:val="0"/>
      <w:marBottom w:val="0"/>
      <w:divBdr>
        <w:top w:val="none" w:sz="0" w:space="0" w:color="auto"/>
        <w:left w:val="none" w:sz="0" w:space="0" w:color="auto"/>
        <w:bottom w:val="none" w:sz="0" w:space="0" w:color="auto"/>
        <w:right w:val="none" w:sz="0" w:space="0" w:color="auto"/>
      </w:divBdr>
      <w:divsChild>
        <w:div w:id="1148479557">
          <w:marLeft w:val="0"/>
          <w:marRight w:val="0"/>
          <w:marTop w:val="0"/>
          <w:marBottom w:val="0"/>
          <w:divBdr>
            <w:top w:val="none" w:sz="0" w:space="0" w:color="auto"/>
            <w:left w:val="none" w:sz="0" w:space="0" w:color="auto"/>
            <w:bottom w:val="none" w:sz="0" w:space="0" w:color="auto"/>
            <w:right w:val="none" w:sz="0" w:space="0" w:color="auto"/>
          </w:divBdr>
        </w:div>
      </w:divsChild>
    </w:div>
    <w:div w:id="1819493135">
      <w:bodyDiv w:val="1"/>
      <w:marLeft w:val="0"/>
      <w:marRight w:val="0"/>
      <w:marTop w:val="0"/>
      <w:marBottom w:val="0"/>
      <w:divBdr>
        <w:top w:val="none" w:sz="0" w:space="0" w:color="auto"/>
        <w:left w:val="none" w:sz="0" w:space="0" w:color="auto"/>
        <w:bottom w:val="none" w:sz="0" w:space="0" w:color="auto"/>
        <w:right w:val="none" w:sz="0" w:space="0" w:color="auto"/>
      </w:divBdr>
      <w:divsChild>
        <w:div w:id="574634671">
          <w:marLeft w:val="0"/>
          <w:marRight w:val="0"/>
          <w:marTop w:val="0"/>
          <w:marBottom w:val="0"/>
          <w:divBdr>
            <w:top w:val="none" w:sz="0" w:space="0" w:color="auto"/>
            <w:left w:val="none" w:sz="0" w:space="0" w:color="auto"/>
            <w:bottom w:val="none" w:sz="0" w:space="0" w:color="auto"/>
            <w:right w:val="none" w:sz="0" w:space="0" w:color="auto"/>
          </w:divBdr>
        </w:div>
      </w:divsChild>
    </w:div>
    <w:div w:id="1849902640">
      <w:bodyDiv w:val="1"/>
      <w:marLeft w:val="0"/>
      <w:marRight w:val="0"/>
      <w:marTop w:val="0"/>
      <w:marBottom w:val="0"/>
      <w:divBdr>
        <w:top w:val="none" w:sz="0" w:space="0" w:color="auto"/>
        <w:left w:val="none" w:sz="0" w:space="0" w:color="auto"/>
        <w:bottom w:val="none" w:sz="0" w:space="0" w:color="auto"/>
        <w:right w:val="none" w:sz="0" w:space="0" w:color="auto"/>
      </w:divBdr>
    </w:div>
    <w:div w:id="1856114682">
      <w:bodyDiv w:val="1"/>
      <w:marLeft w:val="0"/>
      <w:marRight w:val="0"/>
      <w:marTop w:val="0"/>
      <w:marBottom w:val="0"/>
      <w:divBdr>
        <w:top w:val="none" w:sz="0" w:space="0" w:color="auto"/>
        <w:left w:val="none" w:sz="0" w:space="0" w:color="auto"/>
        <w:bottom w:val="none" w:sz="0" w:space="0" w:color="auto"/>
        <w:right w:val="none" w:sz="0" w:space="0" w:color="auto"/>
      </w:divBdr>
      <w:divsChild>
        <w:div w:id="115888318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03375858">
              <w:marLeft w:val="0"/>
              <w:marRight w:val="0"/>
              <w:marTop w:val="0"/>
              <w:marBottom w:val="0"/>
              <w:divBdr>
                <w:top w:val="none" w:sz="0" w:space="0" w:color="auto"/>
                <w:left w:val="none" w:sz="0" w:space="0" w:color="auto"/>
                <w:bottom w:val="none" w:sz="0" w:space="0" w:color="auto"/>
                <w:right w:val="none" w:sz="0" w:space="0" w:color="auto"/>
              </w:divBdr>
              <w:divsChild>
                <w:div w:id="63355953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93247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4629482">
      <w:bodyDiv w:val="1"/>
      <w:marLeft w:val="0"/>
      <w:marRight w:val="0"/>
      <w:marTop w:val="0"/>
      <w:marBottom w:val="0"/>
      <w:divBdr>
        <w:top w:val="none" w:sz="0" w:space="0" w:color="auto"/>
        <w:left w:val="none" w:sz="0" w:space="0" w:color="auto"/>
        <w:bottom w:val="none" w:sz="0" w:space="0" w:color="auto"/>
        <w:right w:val="none" w:sz="0" w:space="0" w:color="auto"/>
      </w:divBdr>
      <w:divsChild>
        <w:div w:id="172572776">
          <w:marLeft w:val="0"/>
          <w:marRight w:val="0"/>
          <w:marTop w:val="0"/>
          <w:marBottom w:val="0"/>
          <w:divBdr>
            <w:top w:val="none" w:sz="0" w:space="0" w:color="auto"/>
            <w:left w:val="none" w:sz="0" w:space="0" w:color="auto"/>
            <w:bottom w:val="none" w:sz="0" w:space="0" w:color="auto"/>
            <w:right w:val="none" w:sz="0" w:space="0" w:color="auto"/>
          </w:divBdr>
          <w:divsChild>
            <w:div w:id="1431468201">
              <w:marLeft w:val="0"/>
              <w:marRight w:val="0"/>
              <w:marTop w:val="0"/>
              <w:marBottom w:val="0"/>
              <w:divBdr>
                <w:top w:val="none" w:sz="0" w:space="0" w:color="auto"/>
                <w:left w:val="none" w:sz="0" w:space="0" w:color="auto"/>
                <w:bottom w:val="none" w:sz="0" w:space="0" w:color="auto"/>
                <w:right w:val="none" w:sz="0" w:space="0" w:color="auto"/>
              </w:divBdr>
              <w:divsChild>
                <w:div w:id="1761563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6404436">
      <w:bodyDiv w:val="1"/>
      <w:marLeft w:val="0"/>
      <w:marRight w:val="0"/>
      <w:marTop w:val="0"/>
      <w:marBottom w:val="0"/>
      <w:divBdr>
        <w:top w:val="none" w:sz="0" w:space="0" w:color="auto"/>
        <w:left w:val="none" w:sz="0" w:space="0" w:color="auto"/>
        <w:bottom w:val="none" w:sz="0" w:space="0" w:color="auto"/>
        <w:right w:val="none" w:sz="0" w:space="0" w:color="auto"/>
      </w:divBdr>
    </w:div>
    <w:div w:id="1886939691">
      <w:bodyDiv w:val="1"/>
      <w:marLeft w:val="0"/>
      <w:marRight w:val="0"/>
      <w:marTop w:val="0"/>
      <w:marBottom w:val="0"/>
      <w:divBdr>
        <w:top w:val="none" w:sz="0" w:space="0" w:color="auto"/>
        <w:left w:val="none" w:sz="0" w:space="0" w:color="auto"/>
        <w:bottom w:val="none" w:sz="0" w:space="0" w:color="auto"/>
        <w:right w:val="none" w:sz="0" w:space="0" w:color="auto"/>
      </w:divBdr>
    </w:div>
    <w:div w:id="1902862497">
      <w:bodyDiv w:val="1"/>
      <w:marLeft w:val="0"/>
      <w:marRight w:val="0"/>
      <w:marTop w:val="0"/>
      <w:marBottom w:val="0"/>
      <w:divBdr>
        <w:top w:val="none" w:sz="0" w:space="0" w:color="auto"/>
        <w:left w:val="none" w:sz="0" w:space="0" w:color="auto"/>
        <w:bottom w:val="none" w:sz="0" w:space="0" w:color="auto"/>
        <w:right w:val="none" w:sz="0" w:space="0" w:color="auto"/>
      </w:divBdr>
    </w:div>
    <w:div w:id="1903590867">
      <w:bodyDiv w:val="1"/>
      <w:marLeft w:val="0"/>
      <w:marRight w:val="0"/>
      <w:marTop w:val="0"/>
      <w:marBottom w:val="0"/>
      <w:divBdr>
        <w:top w:val="none" w:sz="0" w:space="0" w:color="auto"/>
        <w:left w:val="none" w:sz="0" w:space="0" w:color="auto"/>
        <w:bottom w:val="none" w:sz="0" w:space="0" w:color="auto"/>
        <w:right w:val="none" w:sz="0" w:space="0" w:color="auto"/>
      </w:divBdr>
    </w:div>
    <w:div w:id="1906523310">
      <w:bodyDiv w:val="1"/>
      <w:marLeft w:val="0"/>
      <w:marRight w:val="0"/>
      <w:marTop w:val="0"/>
      <w:marBottom w:val="0"/>
      <w:divBdr>
        <w:top w:val="none" w:sz="0" w:space="0" w:color="auto"/>
        <w:left w:val="none" w:sz="0" w:space="0" w:color="auto"/>
        <w:bottom w:val="none" w:sz="0" w:space="0" w:color="auto"/>
        <w:right w:val="none" w:sz="0" w:space="0" w:color="auto"/>
      </w:divBdr>
    </w:div>
    <w:div w:id="1938323251">
      <w:bodyDiv w:val="1"/>
      <w:marLeft w:val="0"/>
      <w:marRight w:val="0"/>
      <w:marTop w:val="0"/>
      <w:marBottom w:val="0"/>
      <w:divBdr>
        <w:top w:val="none" w:sz="0" w:space="0" w:color="auto"/>
        <w:left w:val="none" w:sz="0" w:space="0" w:color="auto"/>
        <w:bottom w:val="none" w:sz="0" w:space="0" w:color="auto"/>
        <w:right w:val="none" w:sz="0" w:space="0" w:color="auto"/>
      </w:divBdr>
    </w:div>
    <w:div w:id="1946814271">
      <w:bodyDiv w:val="1"/>
      <w:marLeft w:val="0"/>
      <w:marRight w:val="0"/>
      <w:marTop w:val="0"/>
      <w:marBottom w:val="0"/>
      <w:divBdr>
        <w:top w:val="none" w:sz="0" w:space="0" w:color="auto"/>
        <w:left w:val="none" w:sz="0" w:space="0" w:color="auto"/>
        <w:bottom w:val="none" w:sz="0" w:space="0" w:color="auto"/>
        <w:right w:val="none" w:sz="0" w:space="0" w:color="auto"/>
      </w:divBdr>
    </w:div>
    <w:div w:id="1963883969">
      <w:bodyDiv w:val="1"/>
      <w:marLeft w:val="0"/>
      <w:marRight w:val="0"/>
      <w:marTop w:val="0"/>
      <w:marBottom w:val="0"/>
      <w:divBdr>
        <w:top w:val="none" w:sz="0" w:space="0" w:color="auto"/>
        <w:left w:val="none" w:sz="0" w:space="0" w:color="auto"/>
        <w:bottom w:val="none" w:sz="0" w:space="0" w:color="auto"/>
        <w:right w:val="none" w:sz="0" w:space="0" w:color="auto"/>
      </w:divBdr>
    </w:div>
    <w:div w:id="1994554390">
      <w:bodyDiv w:val="1"/>
      <w:marLeft w:val="0"/>
      <w:marRight w:val="0"/>
      <w:marTop w:val="0"/>
      <w:marBottom w:val="0"/>
      <w:divBdr>
        <w:top w:val="none" w:sz="0" w:space="0" w:color="auto"/>
        <w:left w:val="none" w:sz="0" w:space="0" w:color="auto"/>
        <w:bottom w:val="none" w:sz="0" w:space="0" w:color="auto"/>
        <w:right w:val="none" w:sz="0" w:space="0" w:color="auto"/>
      </w:divBdr>
    </w:div>
    <w:div w:id="1997952212">
      <w:bodyDiv w:val="1"/>
      <w:marLeft w:val="0"/>
      <w:marRight w:val="0"/>
      <w:marTop w:val="0"/>
      <w:marBottom w:val="0"/>
      <w:divBdr>
        <w:top w:val="none" w:sz="0" w:space="0" w:color="auto"/>
        <w:left w:val="none" w:sz="0" w:space="0" w:color="auto"/>
        <w:bottom w:val="none" w:sz="0" w:space="0" w:color="auto"/>
        <w:right w:val="none" w:sz="0" w:space="0" w:color="auto"/>
      </w:divBdr>
    </w:div>
    <w:div w:id="2017228550">
      <w:bodyDiv w:val="1"/>
      <w:marLeft w:val="0"/>
      <w:marRight w:val="0"/>
      <w:marTop w:val="0"/>
      <w:marBottom w:val="0"/>
      <w:divBdr>
        <w:top w:val="none" w:sz="0" w:space="0" w:color="auto"/>
        <w:left w:val="none" w:sz="0" w:space="0" w:color="auto"/>
        <w:bottom w:val="none" w:sz="0" w:space="0" w:color="auto"/>
        <w:right w:val="none" w:sz="0" w:space="0" w:color="auto"/>
      </w:divBdr>
    </w:div>
    <w:div w:id="2038238563">
      <w:bodyDiv w:val="1"/>
      <w:marLeft w:val="0"/>
      <w:marRight w:val="0"/>
      <w:marTop w:val="0"/>
      <w:marBottom w:val="0"/>
      <w:divBdr>
        <w:top w:val="none" w:sz="0" w:space="0" w:color="auto"/>
        <w:left w:val="none" w:sz="0" w:space="0" w:color="auto"/>
        <w:bottom w:val="none" w:sz="0" w:space="0" w:color="auto"/>
        <w:right w:val="none" w:sz="0" w:space="0" w:color="auto"/>
      </w:divBdr>
    </w:div>
    <w:div w:id="2046907286">
      <w:bodyDiv w:val="1"/>
      <w:marLeft w:val="0"/>
      <w:marRight w:val="0"/>
      <w:marTop w:val="0"/>
      <w:marBottom w:val="0"/>
      <w:divBdr>
        <w:top w:val="none" w:sz="0" w:space="0" w:color="auto"/>
        <w:left w:val="none" w:sz="0" w:space="0" w:color="auto"/>
        <w:bottom w:val="none" w:sz="0" w:space="0" w:color="auto"/>
        <w:right w:val="none" w:sz="0" w:space="0" w:color="auto"/>
      </w:divBdr>
      <w:divsChild>
        <w:div w:id="137765899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14486044">
              <w:marLeft w:val="0"/>
              <w:marRight w:val="0"/>
              <w:marTop w:val="0"/>
              <w:marBottom w:val="0"/>
              <w:divBdr>
                <w:top w:val="none" w:sz="0" w:space="0" w:color="auto"/>
                <w:left w:val="none" w:sz="0" w:space="0" w:color="auto"/>
                <w:bottom w:val="none" w:sz="0" w:space="0" w:color="auto"/>
                <w:right w:val="none" w:sz="0" w:space="0" w:color="auto"/>
              </w:divBdr>
              <w:divsChild>
                <w:div w:id="5397863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89484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8018112">
      <w:bodyDiv w:val="1"/>
      <w:marLeft w:val="0"/>
      <w:marRight w:val="0"/>
      <w:marTop w:val="0"/>
      <w:marBottom w:val="0"/>
      <w:divBdr>
        <w:top w:val="none" w:sz="0" w:space="0" w:color="auto"/>
        <w:left w:val="none" w:sz="0" w:space="0" w:color="auto"/>
        <w:bottom w:val="none" w:sz="0" w:space="0" w:color="auto"/>
        <w:right w:val="none" w:sz="0" w:space="0" w:color="auto"/>
      </w:divBdr>
    </w:div>
    <w:div w:id="2140368859">
      <w:bodyDiv w:val="1"/>
      <w:marLeft w:val="0"/>
      <w:marRight w:val="0"/>
      <w:marTop w:val="0"/>
      <w:marBottom w:val="0"/>
      <w:divBdr>
        <w:top w:val="none" w:sz="0" w:space="0" w:color="auto"/>
        <w:left w:val="none" w:sz="0" w:space="0" w:color="auto"/>
        <w:bottom w:val="none" w:sz="0" w:space="0" w:color="auto"/>
        <w:right w:val="none" w:sz="0" w:space="0" w:color="auto"/>
      </w:divBdr>
    </w:div>
    <w:div w:id="21461968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apenergy.2022.119674" TargetMode="External"/><Relationship Id="rId13" Type="http://schemas.openxmlformats.org/officeDocument/2006/relationships/hyperlink" Target="https://www.energy.gov/eere/femp/energy-service-companies-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b:Tag>Hir90</b:Tag>
    <b:SourceType>JournalArticle</b:SourceType>
    <b:Guid>{DB918B4E-6CEB-44E5-A921-B067FD4A7A66}</b:Guid>
    <b:Title>Closing the efficiency gap: barriers to the efficient use of energy</b:Title>
    <b:JournalName>Resources, Conservation and Recycling</b:JournalName>
    <b:Year>1990</b:Year>
    <b:Pages>267-281</b:Pages>
    <b:Author>
      <b:Author>
        <b:NameList>
          <b:Person>
            <b:Last>Hirst</b:Last>
            <b:First>Eric</b:First>
          </b:Person>
          <b:Person>
            <b:Last>Brown</b:Last>
            <b:First>Marilyn</b:First>
          </b:Person>
        </b:NameList>
      </b:Author>
    </b:Author>
    <b:Volume>3</b:Volume>
    <b:Issue>4</b:Issue>
    <b:RefOrder>64</b:RefOrder>
  </b:Source>
  <b:Source>
    <b:Tag>EIA19</b:Tag>
    <b:SourceType>JournalArticle</b:SourceType>
    <b:Guid>{4EB2681C-D286-412B-A656-C56D4D61F73F}</b:Guid>
    <b:Title>Energy Information Administration</b:Title>
    <b:Year>2019</b:Year>
    <b:Author>
      <b:Author>
        <b:NameList>
          <b:Person>
            <b:Last>EIA</b:Last>
          </b:Person>
        </b:NameList>
      </b:Author>
    </b:Author>
    <b:PublicationTitle>International Energy Outlook 2019</b:PublicationTitle>
    <b:Pages>1-85. Retrieved from https://www.eia.gov/outlooks/ieo/</b:Pages>
    <b:JournalName>International Energy Outlook 2019</b:JournalName>
    <b:RefOrder>1</b:RefOrder>
  </b:Source>
  <b:Source>
    <b:Tag>Pät06</b:Tag>
    <b:SourceType>JournalArticle</b:SourceType>
    <b:Guid>{7773F65A-21A2-4E55-8BB6-165F0EA51E81}</b:Guid>
    <b:Title>Enabling and hindering factors of diffusion of energy service companies in Finland—results of a Delphi study</b:Title>
    <b:JournalName>Energy Efficiency</b:JournalName>
    <b:Year>2006</b:Year>
    <b:Pages>1447-1460</b:Pages>
    <b:Author>
      <b:Author>
        <b:NameList>
          <b:Person>
            <b:Last>Pätäri</b:Last>
            <b:First>Satu</b:First>
          </b:Person>
          <b:Person>
            <b:Last>Annala</b:Last>
            <b:First>Salla </b:First>
          </b:Person>
          <b:Person>
            <b:Last>Jantunen</b:Last>
            <b:First>Ari </b:First>
          </b:Person>
          <b:Person>
            <b:Last>Viljainen</b:Last>
            <b:First>Satu </b:First>
          </b:Person>
          <b:Person>
            <b:Last>Sinkkonen</b:Last>
            <b:First>Anssi </b:First>
          </b:Person>
        </b:NameList>
      </b:Author>
    </b:Author>
    <b:Volume>9</b:Volume>
    <b:Issue>6</b:Issue>
    <b:RefOrder>3</b:RefOrder>
  </b:Source>
  <b:Source>
    <b:Tag>Vin05</b:Tag>
    <b:SourceType>JournalArticle</b:SourceType>
    <b:Guid>{C2961B14-0303-45B3-BCB6-396AC6D2A383}</b:Guid>
    <b:Title>An international survey of the energy service company (ESCO) industry</b:Title>
    <b:JournalName>Energy Policy</b:JournalName>
    <b:Year>2005</b:Year>
    <b:Pages>691-704</b:Pages>
    <b:Volume>33</b:Volume>
    <b:Author>
      <b:Author>
        <b:NameList>
          <b:Person>
            <b:Last>Vine</b:Last>
            <b:First>Edward</b:First>
          </b:Person>
        </b:NameList>
      </b:Author>
    </b:Author>
    <b:Issue>5</b:Issue>
    <b:RefOrder>4</b:RefOrder>
  </b:Source>
  <b:Source>
    <b:Tag>Fan12</b:Tag>
    <b:SourceType>JournalArticle</b:SourceType>
    <b:Guid>{DC803AA6-1DF8-4ECE-A00B-7368EB79372D}</b:Guid>
    <b:Title>The effectof ESCOs on energy use</b:Title>
    <b:JournalName>Energy Policy</b:JournalName>
    <b:Year>2012</b:Year>
    <b:Pages>558-568</b:Pages>
    <b:Volume>51</b:Volume>
    <b:Author>
      <b:Author>
        <b:NameList>
          <b:Person>
            <b:Last>Fang</b:Last>
            <b:First>Wen Shwo </b:First>
          </b:Person>
          <b:Person>
            <b:Last>Miller</b:Last>
            <b:First>Stephen M.</b:First>
          </b:Person>
          <b:Person>
            <b:Last>Yeh</b:Last>
            <b:First>Chih-Chuan</b:First>
          </b:Person>
        </b:NameList>
      </b:Author>
    </b:Author>
    <b:RefOrder>5</b:RefOrder>
  </b:Source>
  <b:Source>
    <b:Tag>Mar11</b:Tag>
    <b:SourceType>JournalArticle</b:SourceType>
    <b:Guid>{28B80D19-9B55-4A9D-A759-A3F619CEA485}</b:Guid>
    <b:Title>A snapshot of the European energy service market in 2010 and policy recommendations to foster a further market development</b:Title>
    <b:JournalName>Energy Policy</b:JournalName>
    <b:Year>2011</b:Year>
    <b:Pages>6190-6198</b:Pages>
    <b:Volume>39</b:Volume>
    <b:Author>
      <b:Author>
        <b:NameList>
          <b:Person>
            <b:Last>Marino</b:Last>
            <b:First>Angelica </b:First>
          </b:Person>
          <b:Person>
            <b:Last>Bertoldi</b:Last>
            <b:First>Paolo</b:First>
          </b:Person>
          <b:Person>
            <b:Last>Resezzy</b:Last>
            <b:First>Silvia</b:First>
          </b:Person>
          <b:Person>
            <b:Last>Boza-Kiss</b:Last>
            <b:First>Benigna </b:First>
          </b:Person>
        </b:NameList>
      </b:Author>
    </b:Author>
    <b:Issue>10</b:Issue>
    <b:RefOrder>6</b:RefOrder>
  </b:Source>
  <b:Source>
    <b:Tag>Lim11</b:Tag>
    <b:SourceType>JournalArticle</b:SourceType>
    <b:Guid>{656D23E9-04E5-463D-95B3-F099F4A5B1CC}</b:Guid>
    <b:Author>
      <b:Author>
        <b:NameList>
          <b:Person>
            <b:Last>Limaye D.</b:Last>
            <b:First>R.</b:First>
          </b:Person>
          <b:Person>
            <b:Last>Limaye E.</b:Last>
            <b:First>S.</b:First>
          </b:Person>
        </b:NameList>
      </b:Author>
    </b:Author>
    <b:Title>Scaling up energy efficiency: the case for a Super ESCO</b:Title>
    <b:Year>2011</b:Year>
    <b:Pages>133-144</b:Pages>
    <b:JournalName>Energy Efficiency</b:JournalName>
    <b:Volume>4</b:Volume>
    <b:Issue>2</b:Issue>
    <b:RefOrder>7</b:RefOrder>
  </b:Source>
  <b:Source>
    <b:Tag>Boz17</b:Tag>
    <b:SourceType>JournalArticle</b:SourceType>
    <b:Guid>{375A745A-88CC-4B4B-BC95-BCF120162448}</b:Guid>
    <b:Title>Energy Service Companies in the EU: Status review and recommendations for further market development with a focus on Energy Performance Contracting</b:Title>
    <b:JournalName>Publications Office of the European Union</b:JournalName>
    <b:Year>2017</b:Year>
    <b:Pages>1-218</b:Pages>
    <b:Author>
      <b:Author>
        <b:NameList>
          <b:Person>
            <b:Last>Boza-Kiss</b:Last>
            <b:First>Benigna</b:First>
          </b:Person>
          <b:Person>
            <b:Last>Bertoldi</b:Last>
            <b:First>Paolo</b:First>
          </b:Person>
          <b:Person>
            <b:Last>Economidou</b:Last>
            <b:First>Marina</b:First>
          </b:Person>
        </b:NameList>
      </b:Author>
    </b:Author>
    <b:City>Luxembourg</b:City>
    <b:RefOrder>9</b:RefOrder>
  </b:Source>
  <b:Source>
    <b:Tag>Ber17</b:Tag>
    <b:SourceType>JournalArticle</b:SourceType>
    <b:Guid>{3876CDD8-67EF-479C-8501-5265D3F367B8}</b:Guid>
    <b:Title>Analysis of barriers and drivers for the development of the ESCO markets in Europe</b:Title>
    <b:JournalName>Energy Policy</b:JournalName>
    <b:Year>2017</b:Year>
    <b:Pages>345-355</b:Pages>
    <b:Author>
      <b:Author>
        <b:NameList>
          <b:Person>
            <b:Last>Bertoldi</b:Last>
            <b:First>Paolo</b:First>
          </b:Person>
          <b:Person>
            <b:Last>Boza-Kiss</b:Last>
            <b:First>Benigna</b:First>
          </b:Person>
        </b:NameList>
      </b:Author>
    </b:Author>
    <b:Volume>107</b:Volume>
    <b:RefOrder>8</b:RefOrder>
  </b:Source>
  <b:Source>
    <b:Tag>Lar12</b:Tag>
    <b:SourceType>JournalArticle</b:SourceType>
    <b:Guid>{EF53E6F5-90C7-4C45-9E45-C0A2FF1A4883}</b:Guid>
    <b:Title>Evolution of the U.S. energy service company industry: Market size and project performance from 1990–2008</b:Title>
    <b:JournalName>Energy Policy</b:JournalName>
    <b:Year>2012</b:Year>
    <b:Pages>802-820</b:Pages>
    <b:Author>
      <b:Author>
        <b:NameList>
          <b:Person>
            <b:Last>Larsen</b:Last>
            <b:First>Peter</b:First>
            <b:Middle>H.</b:Middle>
          </b:Person>
          <b:Person>
            <b:Last>Goldman</b:Last>
            <b:First>Charles</b:First>
            <b:Middle>A.</b:Middle>
          </b:Person>
          <b:Person>
            <b:Last>Satchwell</b:Last>
            <b:First>Andrew </b:First>
          </b:Person>
        </b:NameList>
      </b:Author>
    </b:Author>
    <b:Volume>50</b:Volume>
    <b:RefOrder>10</b:RefOrder>
  </b:Source>
  <b:Source>
    <b:Tag>Car19</b:Tag>
    <b:SourceType>JournalArticle</b:SourceType>
    <b:Guid>{D570E9DB-A117-4810-B853-101ACCF8C953}</b:Guid>
    <b:Title>Evaluating project level investment trends for the U.S. ESCO industry: 1990–2017</b:Title>
    <b:JournalName>Energy Policy</b:JournalName>
    <b:Year>2019</b:Year>
    <b:Pages>139-161</b:Pages>
    <b:Author>
      <b:Author>
        <b:NameList>
          <b:Person>
            <b:Last>Carvallo</b:Last>
            <b:First>Juan Pablo </b:First>
          </b:Person>
          <b:Person>
            <b:Last>Murphy</b:Last>
            <b:First>Sean P. </b:First>
          </b:Person>
          <b:Person>
            <b:Last>Stuart</b:Last>
            <b:First>Elizabeth </b:First>
          </b:Person>
          <b:Person>
            <b:Last>Larsen</b:Last>
            <b:First>Peter H. </b:First>
          </b:Person>
          <b:Person>
            <b:Last>Goldman</b:Last>
            <b:First>Charles </b:First>
          </b:Person>
        </b:NameList>
      </b:Author>
    </b:Author>
    <b:Volume>130</b:Volume>
    <b:RefOrder>11</b:RefOrder>
  </b:Source>
  <b:Source>
    <b:Tag>Fra19</b:Tag>
    <b:SourceType>JournalArticle</b:SourceType>
    <b:Guid>{543B9D13-C50D-4B93-A49A-54258818CFE1}</b:Guid>
    <b:Title>A multi-stakeholder analysis of the economic efficiency of industrial energy efficiency policies: Empirical evidence from ten years of the Italian White Certificate Scheme</b:Title>
    <b:JournalName>Applied Energy</b:JournalName>
    <b:Year>2019</b:Year>
    <b:Pages>424-435</b:Pages>
    <b:Author>
      <b:Author>
        <b:NameList>
          <b:Person>
            <b:Last>Franzò</b:Last>
            <b:First>Simone</b:First>
          </b:Person>
          <b:Person>
            <b:Last>Frattini</b:Last>
            <b:First>Federico</b:First>
          </b:Person>
          <b:Person>
            <b:Last>Cagno</b:Last>
            <b:First>Enrico</b:First>
          </b:Person>
          <b:Person>
            <b:Last>Trianni</b:Last>
            <b:First>Andrea</b:First>
          </b:Person>
        </b:NameList>
      </b:Author>
    </b:Author>
    <b:Volume>240</b:Volume>
    <b:RefOrder>12</b:RefOrder>
  </b:Source>
  <b:Source>
    <b:Tag>Akm13</b:Tag>
    <b:SourceType>JournalArticle</b:SourceType>
    <b:Guid>{C26C1576-E308-4B1E-B3B9-E2CEF3719FF0}</b:Guid>
    <b:Title>Current snapshot of theTurkish ESCO market</b:Title>
    <b:JournalName>Energy Policy</b:JournalName>
    <b:Year>2013</b:Year>
    <b:Pages>106-115</b:Pages>
    <b:Author>
      <b:Author>
        <b:NameList>
          <b:Person>
            <b:Last>Akman</b:Last>
            <b:First>Ugur</b:First>
          </b:Person>
          <b:Person>
            <b:Last>Okay E.</b:Last>
          </b:Person>
          <b:Person>
            <b:Last>Okay N.</b:Last>
          </b:Person>
        </b:NameList>
      </b:Author>
    </b:Author>
    <b:Volume>60</b:Volume>
    <b:RefOrder>14</b:RefOrder>
  </b:Source>
  <b:Source>
    <b:Tag>Gol02</b:Tag>
    <b:SourceType>JournalArticle</b:SourceType>
    <b:Guid>{A00BBD77-CF6D-40DE-84B4-F365E92FC930}</b:Guid>
    <b:Title>Market Trends in the U.S. ESCO Industry: Results from the NAESCO Database Project</b:Title>
    <b:JournalName>Lawrence Berkeley National Laboratory (LBNL)</b:JournalName>
    <b:Year>2002</b:Year>
    <b:Pages>1-107</b:Pages>
    <b:Author>
      <b:Author>
        <b:NameList>
          <b:Person>
            <b:Last>Goldman</b:Last>
            <b:First>Charles</b:First>
            <b:Middle>A.</b:Middle>
          </b:Person>
          <b:Person>
            <b:Last>Osborn</b:Last>
            <b:First>Julie</b:First>
            <b:Middle>G.</b:Middle>
          </b:Person>
          <b:Person>
            <b:Last>Hopper</b:Last>
            <b:First>Nicole</b:First>
            <b:Middle>C.</b:Middle>
          </b:Person>
          <b:Person>
            <b:Last>Singer</b:Last>
            <b:First>Terry</b:First>
            <b:Middle>E.</b:Middle>
          </b:Person>
        </b:NameList>
      </b:Author>
    </b:Author>
    <b:RefOrder>15</b:RefOrder>
  </b:Source>
  <b:Source>
    <b:Tag>IEA181</b:Tag>
    <b:SourceType>JournalArticle</b:SourceType>
    <b:Guid>{27150309-AAA0-484B-86C7-F85B9C1CD234}</b:Guid>
    <b:Author>
      <b:Author>
        <b:NameList>
          <b:Person>
            <b:Last>IEA</b:Last>
          </b:Person>
        </b:NameList>
      </b:Author>
    </b:Author>
    <b:Title>International Energy Agency</b:Title>
    <b:PublicationTitle>Energy Efficiency 2018: Analysis and outlooks to 2040</b:PublicationTitle>
    <b:Year>2018</b:Year>
    <b:Pages>1-174</b:Pages>
    <b:JournalName>Energy Efficiency 2018: Analysis and outlooks to 2040</b:JournalName>
    <b:RefOrder>2</b:RefOrder>
  </b:Source>
  <b:Source>
    <b:Tag>Eur06</b:Tag>
    <b:SourceType>DocumentFromInternetSite</b:SourceType>
    <b:Guid>{78B19815-FDA3-4E97-812D-CBC3085E56DC}</b:Guid>
    <b:Author>
      <b:Author>
        <b:NameList>
          <b:Person>
            <b:Last>European Commission</b:Last>
          </b:Person>
        </b:NameList>
      </b:Author>
    </b:Author>
    <b:Title>Directive 2006/32/EC of the European Parliament of the Council of 5 April 2006 on energy end-use efficiency and energy servicies and repealing Council directive 93/76/EEC.</b:Title>
    <b:Year>2006</b:Year>
    <b:URL>https://eur-lex.europa.eu/legal-content/EN/ALL/?uri=CELEX%3A32006L0032</b:URL>
    <b:RefOrder>16</b:RefOrder>
  </b:Source>
  <b:Source>
    <b:Tag>Ber06</b:Tag>
    <b:SourceType>JournalArticle</b:SourceType>
    <b:Guid>{94CF7E0F-1E45-4ACC-B1AF-A4167439C8CE}</b:Guid>
    <b:Title>Energy service companies in European countries: Current status and a strategy to foster their development</b:Title>
    <b:JournalName>Energy Policy</b:JournalName>
    <b:Year>2006</b:Year>
    <b:Pages>1818-1832</b:Pages>
    <b:Author>
      <b:Author>
        <b:NameList>
          <b:Person>
            <b:Last>Bertoldi</b:Last>
            <b:First>Paolo</b:First>
          </b:Person>
          <b:Person>
            <b:Last>Rezessy</b:Last>
            <b:First>Silvia</b:First>
          </b:Person>
          <b:Person>
            <b:Last>Vine</b:Last>
            <b:First>Edward</b:First>
          </b:Person>
        </b:NameList>
      </b:Author>
    </b:Author>
    <b:Volume>34</b:Volume>
    <b:Issue>14</b:Issue>
    <b:RefOrder>17</b:RefOrder>
  </b:Source>
  <b:Source>
    <b:Tag>Vin99</b:Tag>
    <b:SourceType>JournalArticle</b:SourceType>
    <b:Guid>{628F7CD8-3BE7-4D13-9F2C-97F9455EFD7C}</b:Guid>
    <b:Title>The evolution of the US energy service company (ESCO) industry: from ESCO to Super ESCO</b:Title>
    <b:JournalName>Energy</b:JournalName>
    <b:Year>1999</b:Year>
    <b:Pages>479-492</b:Pages>
    <b:Author>
      <b:Author>
        <b:NameList>
          <b:Person>
            <b:Last>Vine</b:Last>
            <b:First>E.</b:First>
          </b:Person>
          <b:Person>
            <b:Last>Nakagami</b:Last>
            <b:First>H.</b:First>
          </b:Person>
          <b:Person>
            <b:Last>Murakoshi</b:Last>
            <b:First>C.</b:First>
          </b:Person>
        </b:NameList>
      </b:Author>
    </b:Author>
    <b:Volume>24</b:Volume>
    <b:Issue>6</b:Issue>
    <b:RefOrder>13</b:RefOrder>
  </b:Source>
  <b:Source>
    <b:Tag>Oka10</b:Tag>
    <b:SourceType>JournalArticle</b:SourceType>
    <b:Guid>{793B46ED-D019-4581-BE4F-0D4F0ED1EE11}</b:Guid>
    <b:Title>Analysis of ESCo activities using country indicators</b:Title>
    <b:JournalName>Renewable and Sustainable Energy Reviews</b:JournalName>
    <b:Year>2010</b:Year>
    <b:Pages>X2760-2771</b:Pages>
    <b:Author>
      <b:Author>
        <b:NameList>
          <b:Person>
            <b:Last>Okay</b:Last>
            <b:First>Nesrin</b:First>
          </b:Person>
          <b:Person>
            <b:Last>Akman</b:Last>
            <b:First>Ugur</b:First>
          </b:Person>
        </b:NameList>
      </b:Author>
    </b:Author>
    <b:Volume>14</b:Volume>
    <b:Issue>9</b:Issue>
    <b:RefOrder>18</b:RefOrder>
  </b:Source>
  <b:Source>
    <b:Tag>Kal19</b:Tag>
    <b:SourceType>JournalArticle</b:SourceType>
    <b:Guid>{754478A4-0C9B-40C7-963F-C15EA118FBF2}</b:Guid>
    <b:Title>Conceptualizing energy services: A review of energy and well-being along the Energy Service Cascade</b:Title>
    <b:JournalName>Energy Research and Social Science</b:JournalName>
    <b:Year>2019</b:Year>
    <b:Pages>47-58</b:Pages>
    <b:Volume>53</b:Volume>
    <b:Author>
      <b:Author>
        <b:NameList>
          <b:Person>
            <b:Last>Kalt</b:Last>
            <b:First>Gerald</b:First>
          </b:Person>
          <b:Person>
            <b:Last>Wiedenhofer</b:Last>
            <b:First>Dominik</b:First>
          </b:Person>
          <b:Person>
            <b:Last>Görg</b:Last>
            <b:First>Christoph</b:First>
          </b:Person>
          <b:Person>
            <b:Last>Haberl</b:Last>
            <b:First>Helmut</b:First>
          </b:Person>
        </b:NameList>
      </b:Author>
    </b:Author>
    <b:RefOrder>19</b:RefOrder>
  </b:Source>
  <b:Source>
    <b:Tag>Mur09</b:Tag>
    <b:SourceType>JournalArticle</b:SourceType>
    <b:Guid>{BF2164F8-BF44-48AC-8AC4-2CB93A512269}</b:Guid>
    <b:Title>Current state of ESCO activities in Asia: ESCO industry development programs and future tasks in Asian countries</b:Title>
    <b:JournalName>ECEEE 2009 Summer Study</b:JournalName>
    <b:Year>2009</b:Year>
    <b:Author>
      <b:Author>
        <b:NameList>
          <b:Person>
            <b:Last>Murakoshi</b:Last>
            <b:First>Chiharu</b:First>
          </b:Person>
          <b:Person>
            <b:Last>Nakagami</b:Last>
            <b:First>Hidetoshi</b:First>
          </b:Person>
        </b:NameList>
      </b:Author>
    </b:Author>
    <b:RefOrder>65</b:RefOrder>
  </b:Source>
  <b:Source>
    <b:Tag>Irr13</b:Tag>
    <b:SourceType>JournalArticle</b:SourceType>
    <b:Guid>{A7AA7200-24DC-4BD3-B5BA-D421CFCAEA09}</b:Guid>
    <b:Title>ESCOs for residential buildings: market situation in the European Union and policy recommendations</b:Title>
    <b:JournalName>Eceee Summer Study</b:JournalName>
    <b:Year>2013</b:Year>
    <b:Author>
      <b:Author>
        <b:NameList>
          <b:Person>
            <b:Last>Irrek</b:Last>
            <b:First>Wolfgang</b:First>
          </b:Person>
          <b:Person>
            <b:Last>Bertoldi</b:Last>
            <b:First>Paolo</b:First>
          </b:Person>
          <b:Person>
            <b:Last>Labanca</b:Last>
            <b:First>Nicola</b:First>
          </b:Person>
          <b:Person>
            <b:Last>Suerkemper</b:Last>
            <b:First>Felix</b:First>
          </b:Person>
        </b:NameList>
      </b:Author>
    </b:Author>
    <b:RefOrder>20</b:RefOrder>
  </b:Source>
  <b:Source>
    <b:Tag>Cul10</b:Tag>
    <b:SourceType>JournalArticle</b:SourceType>
    <b:Guid>{CAEC8C02-CC73-4D54-92AB-40A7FA657089}</b:Guid>
    <b:Title>The efficient use of energy: Tracing the global flow of energy from fuel to service</b:Title>
    <b:JournalName>Energy Policy</b:JournalName>
    <b:Year>2010</b:Year>
    <b:Pages>75-81</b:Pages>
    <b:Volume>38</b:Volume>
    <b:Author>
      <b:Author>
        <b:NameList>
          <b:Person>
            <b:Last>Cullen</b:Last>
            <b:First>Jonathan M.</b:First>
          </b:Person>
          <b:Person>
            <b:Last>Allwood</b:Last>
            <b:First>Julian M.</b:First>
          </b:Person>
        </b:NameList>
      </b:Author>
    </b:Author>
    <b:Issue>1</b:Issue>
    <b:RefOrder>21</b:RefOrder>
  </b:Source>
  <b:Source>
    <b:Tag>Han09</b:Tag>
    <b:SourceType>JournalArticle</b:SourceType>
    <b:Guid>{AB8F0534-420E-435A-80C1-DB545B02697A}</b:Guid>
    <b:Title>ESCOs around the world: lessons learned in 49 countries</b:Title>
    <b:JournalName>The Fairmont Press, Inc.</b:JournalName>
    <b:Year>2009</b:Year>
    <b:Author>
      <b:Author>
        <b:NameList>
          <b:Person>
            <b:Last>Hansen</b:Last>
            <b:First>Shirley J.</b:First>
          </b:Person>
          <b:Person>
            <b:Last>Langlois</b:Last>
            <b:First>Pierre</b:First>
          </b:Person>
          <b:Person>
            <b:Last>Bertoldi</b:Last>
            <b:First>Paolo</b:First>
          </b:Person>
        </b:NameList>
      </b:Author>
    </b:Author>
    <b:RefOrder>22</b:RefOrder>
  </b:Source>
  <b:Source>
    <b:Tag>Pät14</b:Tag>
    <b:SourceType>JournalArticle</b:SourceType>
    <b:Guid>{9C11C86E-5B4D-4E61-BBA5-F2283BF49565}</b:Guid>
    <b:Title>Energy Service Companies and Energy Performance Contracting: is there a need to renew the business model? Insights from a Delphi study</b:Title>
    <b:JournalName>Journal of Cleaner Production</b:JournalName>
    <b:Year>2014</b:Year>
    <b:Pages>264-271</b:Pages>
    <b:Author>
      <b:Author>
        <b:NameList>
          <b:Person>
            <b:Last>Pätäri</b:Last>
            <b:First>Satu</b:First>
          </b:Person>
          <b:Person>
            <b:Last>Sinkkonen</b:Last>
            <b:First>Kirsi</b:First>
          </b:Person>
        </b:NameList>
      </b:Author>
    </b:Author>
    <b:Volume>66</b:Volume>
    <b:RefOrder>24</b:RefOrder>
  </b:Source>
  <b:Source>
    <b:Tag>Shi96</b:Tag>
    <b:SourceType>JournalArticle</b:SourceType>
    <b:Guid>{B6C60414-57BA-4C0C-9F0F-4FB3C4CB5789}</b:Guid>
    <b:Title>The Future for Energy Service Companies: Changes and Trends</b:Title>
    <b:JournalName>Electricity Journal</b:JournalName>
    <b:Year>1996</b:Year>
    <b:Pages>80-84</b:Pages>
    <b:Author>
      <b:Author>
        <b:NameList>
          <b:Person>
            <b:Last>Shippee</b:Last>
            <b:First>Glenn</b:First>
          </b:Person>
        </b:NameList>
      </b:Author>
    </b:Author>
    <b:Volume>9</b:Volume>
    <b:Issue>6</b:Issue>
    <b:RefOrder>25</b:RefOrder>
  </b:Source>
  <b:Source>
    <b:Tag>Wes03</b:Tag>
    <b:SourceType>JournalArticle</b:SourceType>
    <b:Guid>{A4D5905D-EC79-4665-BCCC-620EDAFBF55B}</b:Guid>
    <b:Title>Energy Performance Contracting will improve climate and business</b:Title>
    <b:JournalName>Proceedings of European Council for an Energy Efficient Economy (ECEEE)</b:JournalName>
    <b:Year>2003</b:Year>
    <b:Author>
      <b:Author>
        <b:NameList>
          <b:Person>
            <b:Last>Westling</b:Last>
            <b:First>Hans</b:First>
          </b:Person>
        </b:NameList>
      </b:Author>
    </b:Author>
    <b:RefOrder>26</b:RefOrder>
  </b:Source>
  <b:Source>
    <b:Tag>Ber03</b:Tag>
    <b:SourceType>JournalArticle</b:SourceType>
    <b:Guid>{69D5F92C-76B9-4846-B33C-FE346F1C7D02}</b:Guid>
    <b:Title>How are EU ESCOs behaving and how to create a real ESCO market?</b:Title>
    <b:JournalName>Proceedings of the Summer Study Conference, ECEEE</b:JournalName>
    <b:Year>2003</b:Year>
    <b:Author>
      <b:Author>
        <b:NameList>
          <b:Person>
            <b:Last>Bertoldi</b:Last>
            <b:First>Paolo</b:First>
          </b:Person>
          <b:Person>
            <b:Last>Berrutto</b:Last>
            <b:First>Vincent</b:First>
          </b:Person>
          <b:Person>
            <b:Last>De Renzio</b:Last>
            <b:First>Mario</b:First>
          </b:Person>
          <b:Person>
            <b:Last>Adnot</b:Last>
            <b:First>Jerome</b:First>
          </b:Person>
          <b:Person>
            <b:Last>Vine</b:Last>
            <b:First>Edward</b:First>
          </b:Person>
        </b:NameList>
      </b:Author>
    </b:Author>
    <b:City>Saint Raphaël, France</b:City>
    <b:Month>June</b:Month>
    <b:Day>2-7</b:Day>
    <b:RefOrder>27</b:RefOrder>
  </b:Source>
  <b:Source>
    <b:Tag>Ber05</b:Tag>
    <b:SourceType>JournalArticle</b:SourceType>
    <b:Guid>{1E7C8C0E-D35A-4415-9C59-AF2008882E0C}</b:Guid>
    <b:Title>Energy service companies in Europe</b:Title>
    <b:JournalName>Publications Office of the European Union</b:JournalName>
    <b:Year>2005</b:Year>
    <b:Pages>1-72</b:Pages>
    <b:Author>
      <b:Author>
        <b:NameList>
          <b:Person>
            <b:Last>Bertoldi</b:Last>
            <b:First>Paolo</b:First>
          </b:Person>
          <b:Person>
            <b:Last>Rezessy</b:Last>
            <b:First>Silvia</b:First>
          </b:Person>
        </b:NameList>
      </b:Author>
    </b:Author>
    <b:Publisher>Status report</b:Publisher>
    <b:LCID>en-GB</b:LCID>
    <b:RefOrder>28</b:RefOrder>
  </b:Source>
  <b:Source>
    <b:Tag>Sor05</b:Tag>
    <b:SourceType>JournalArticle</b:SourceType>
    <b:Guid>{53152D8C-446C-4D97-9DA4-7705EEB48E9F}</b:Guid>
    <b:Title>The contribution of energy service contracting to a low carbon economy</b:Title>
    <b:JournalName>Science &amp; Technology Policy Research</b:JournalName>
    <b:Year>2005</b:Year>
    <b:Pages>1-114</b:Pages>
    <b:Author>
      <b:Author>
        <b:NameList>
          <b:Person>
            <b:Last>Sorrell</b:Last>
            <b:First>Steven</b:First>
          </b:Person>
        </b:NameList>
      </b:Author>
    </b:Author>
    <b:RefOrder>23</b:RefOrder>
  </b:Source>
  <b:Source>
    <b:Tag>Cha96</b:Tag>
    <b:SourceType>JournalArticle</b:SourceType>
    <b:Guid>{C9CAC3FD-4C9B-4D4B-898E-122208A9F1A8}</b:Guid>
    <b:Title>How much DSM is really there?: A market perspective</b:Title>
    <b:JournalName>Energy Policy</b:JournalName>
    <b:Year>1996</b:Year>
    <b:Pages>323-330</b:Pages>
    <b:Volume>24</b:Volume>
    <b:Author>
      <b:Author>
        <b:NameList>
          <b:Person>
            <b:Last>Chamberlin</b:Last>
            <b:First>John H.</b:First>
          </b:Person>
          <b:Person>
            <b:Last>Herman</b:Last>
            <b:First>Patricia M.</b:First>
          </b:Person>
        </b:NameList>
      </b:Author>
    </b:Author>
    <b:Issue>4</b:Issue>
    <b:RefOrder>66</b:RefOrder>
  </b:Source>
  <b:Source>
    <b:Tag>Far05</b:Tag>
    <b:SourceType>JournalArticle</b:SourceType>
    <b:Guid>{21A58318-BA34-4B72-8C65-A7FE2D77D740}</b:Guid>
    <b:Title>‘‘White and Green’’: Comparison of market-based instruments to promote energy efficiency</b:Title>
    <b:JournalName>Journal of Cleaner Production</b:JournalName>
    <b:Year>2005</b:Year>
    <b:Pages>1015-1026</b:Pages>
    <b:Author>
      <b:Author>
        <b:NameList>
          <b:Person>
            <b:Last>Farinelli</b:Last>
            <b:First>Ugo</b:First>
          </b:Person>
          <b:Person>
            <b:Last>Johansson</b:Last>
            <b:First>Thomas B.</b:First>
          </b:Person>
          <b:Person>
            <b:Last>McCormick</b:Last>
            <b:First>Kes</b:First>
          </b:Person>
          <b:Person>
            <b:Last>Mundaca</b:Last>
            <b:First>Luis</b:First>
          </b:Person>
          <b:Person>
            <b:Last>Oikonomou</b:Last>
            <b:First>Vlasis</b:First>
          </b:Person>
          <b:Person>
            <b:Last>Örtenvik</b:Last>
            <b:First>Mattias</b:First>
          </b:Person>
          <b:Person>
            <b:Last>Patel</b:Last>
            <b:First>Martin</b:First>
          </b:Person>
          <b:Person>
            <b:Last>Santi</b:Last>
            <b:First>Federico</b:First>
          </b:Person>
        </b:NameList>
      </b:Author>
    </b:Author>
    <b:Volume>13</b:Volume>
    <b:Issue>10-11</b:Issue>
    <b:RefOrder>67</b:RefOrder>
  </b:Source>
  <b:Source>
    <b:Tag>Lee08</b:Tag>
    <b:SourceType>JournalArticle</b:SourceType>
    <b:Guid>{9E7DC286-0463-4717-80E3-983CA75AD6DF}</b:Guid>
    <b:Title>Building energy efficiency labeling programme in Singapore</b:Title>
    <b:JournalName>Energy Policy</b:JournalName>
    <b:Year>2008</b:Year>
    <b:Pages>3982-3992</b:Pages>
    <b:Author>
      <b:Author>
        <b:NameList>
          <b:Person>
            <b:Last>Lee</b:Last>
            <b:First>Siew Eang</b:First>
          </b:Person>
          <b:Person>
            <b:Last>Rajagopalan</b:Last>
            <b:First>Priyadarsini</b:First>
          </b:Person>
        </b:NameList>
      </b:Author>
    </b:Author>
    <b:Volume>36</b:Volume>
    <b:Issue>10</b:Issue>
    <b:RefOrder>50</b:RefOrder>
  </b:Source>
  <b:Source>
    <b:Tag>Tri19</b:Tag>
    <b:SourceType>JournalArticle</b:SourceType>
    <b:Guid>{CB47A9B8-B731-4AD2-B992-9AE7586794C7}</b:Guid>
    <b:Title>Energy management: A practice-based assessment model</b:Title>
    <b:JournalName>Applied Energy</b:JournalName>
    <b:Year>2019</b:Year>
    <b:Pages>1614-1636</b:Pages>
    <b:Author>
      <b:Author>
        <b:NameList>
          <b:Person>
            <b:Last>Trianni</b:Last>
            <b:First>Andrea</b:First>
          </b:Person>
          <b:Person>
            <b:Last>Cagno</b:Last>
            <b:First>Enrico</b:First>
          </b:Person>
          <b:Person>
            <b:Last>Bertolotti</b:Last>
            <b:First>Matteo</b:First>
          </b:Person>
          <b:Person>
            <b:Last>Thollander</b:Last>
            <b:First>Patrik</b:First>
          </b:Person>
          <b:Person>
            <b:Last>Andersson</b:Last>
            <b:First>Elias</b:First>
          </b:Person>
        </b:NameList>
      </b:Author>
    </b:Author>
    <b:Volume>235</b:Volume>
    <b:RefOrder>46</b:RefOrder>
  </b:Source>
  <b:Source>
    <b:Tag>Bac15</b:Tag>
    <b:SourceType>JournalArticle</b:SourceType>
    <b:Guid>{70937CD7-0A6B-4A0E-8D97-4D11DE456026}</b:Guid>
    <b:Title>Impact after three years of the Swedish energy audit program</b:Title>
    <b:JournalName>Energy</b:JournalName>
    <b:Year>2015</b:Year>
    <b:Pages>54-60</b:Pages>
    <b:Author>
      <b:Author>
        <b:NameList>
          <b:Person>
            <b:Last>Backlund</b:Last>
            <b:First>Sandra</b:First>
          </b:Person>
          <b:Person>
            <b:Last>Thollander</b:Last>
            <b:First>Patrik</b:First>
          </b:Person>
        </b:NameList>
      </b:Author>
    </b:Author>
    <b:Volume>82</b:Volume>
    <b:RefOrder>30</b:RefOrder>
  </b:Source>
  <b:Source>
    <b:Tag>Sab09</b:Tag>
    <b:SourceType>JournalArticle</b:SourceType>
    <b:Guid>{0FD2878E-CA9E-498D-8DB9-DBD5871FF58A}</b:Guid>
    <b:Title>Change Best</b:Title>
    <b:JournalName>Task 2.1: National Report on the Energy Efficiency Service Business in Italy</b:JournalName>
    <b:Year>2009</b:Year>
    <b:Author>
      <b:Author>
        <b:NameList>
          <b:Person>
            <b:Last>Sabbatucci</b:Last>
            <b:First>Nathalie</b:First>
          </b:Person>
          <b:Person>
            <b:Last>Labanca</b:Last>
            <b:First>Nicola</b:First>
          </b:Person>
        </b:NameList>
      </b:Author>
    </b:Author>
    <b:Pages>1-69. Retrieved from http://www.fire-italia.org/prova/wp-content/uploads/2014/04/Task2_1_Italy_Final.pdf</b:Pages>
    <b:RefOrder>32</b:RefOrder>
  </b:Source>
  <b:Source>
    <b:Tag>Cha12</b:Tag>
    <b:SourceType>JournalArticle</b:SourceType>
    <b:Guid>{B1B36E00-58CE-40B3-8093-5161830F4BD4}</b:Guid>
    <b:Title>Energy Efficiency Services Good Practice Business Models and Successful Market Developments</b:Title>
    <b:JournalName>Intelligent Energy Europe</b:JournalName>
    <b:Year>2012</b:Year>
    <b:Pages>1-36. Retrieved from https://wupperinst.org/uploads/tx_wupperinst/ChangeBest_brochure_en.pdf</b:Pages>
    <b:Author>
      <b:Author>
        <b:NameList>
          <b:Person>
            <b:Last>Change  Best</b:Last>
          </b:Person>
        </b:NameList>
      </b:Author>
    </b:Author>
    <b:RefOrder>29</b:RefOrder>
  </b:Source>
  <b:Source>
    <b:Tag>EED</b:Tag>
    <b:SourceType>InternetSite</b:SourceType>
    <b:Guid>{DAC0508B-D6BE-4858-833B-3CD50C1DAD75}</b:Guid>
    <b:Author>
      <b:Author>
        <b:NameList>
          <b:Person>
            <b:Last>EED</b:Last>
          </b:Person>
        </b:NameList>
      </b:Author>
    </b:Author>
    <b:Title>Energy Efficiency Directive, Online Guide for Strong Implementation; The Coalition of Energy Savings</b:Title>
    <b:URL>http://eedguidebook.energycoalition.eu/energy-audits.html</b:URL>
    <b:Year>2013</b:Year>
    <b:RefOrder>33</b:RefOrder>
  </b:Source>
  <b:Source>
    <b:Tag>Beh91</b:Tag>
    <b:SourceType>JournalArticle</b:SourceType>
    <b:Guid>{4F8F80F8-51D3-4929-B439-423CEC24A408}</b:Guid>
    <b:Title>Manual for the preparation of industrial feasibility studies</b:Title>
    <b:Year>1991</b:Year>
    <b:JournalName>United Nations Industrial Development Organization</b:JournalName>
    <b:Pages>176-181</b:Pages>
    <b:Author>
      <b:Author>
        <b:NameList>
          <b:Person>
            <b:Last>Behrens</b:Last>
            <b:First>W. </b:First>
          </b:Person>
          <b:Person>
            <b:Last>Hawranek</b:Last>
            <b:First>P. M.</b:First>
          </b:Person>
        </b:NameList>
      </b:Author>
    </b:Author>
    <b:RefOrder>34</b:RefOrder>
  </b:Source>
  <b:Source>
    <b:Tag>Tho10</b:Tag>
    <b:SourceType>JournalArticle</b:SourceType>
    <b:Guid>{3BE1C711-E862-4AEF-A250-DE6B6BDBB359}</b:Guid>
    <b:Title>Project Design Manual: A Step-by-Step Tool to Support the Development of Cooperatives and Other Forms of Self-Help Organization</b:Title>
    <b:JournalName>International Labour Organization</b:JournalName>
    <b:Year>2010</b:Year>
    <b:Pages>1-94</b:Pages>
    <b:Author>
      <b:Author>
        <b:NameList>
          <b:Person>
            <b:Last>Thomet</b:Last>
            <b:First>Nieves</b:First>
          </b:Person>
          <b:Person>
            <b:Last>Vozza</b:Last>
            <b:First>Alice</b:First>
          </b:Person>
        </b:NameList>
      </b:Author>
    </b:Author>
    <b:RefOrder>35</b:RefOrder>
  </b:Source>
  <b:Source>
    <b:Tag>Ste99</b:Tag>
    <b:SourceType>JournalArticle</b:SourceType>
    <b:Guid>{D6CAECAE-4416-4016-838A-69C375FE2EFC}</b:Guid>
    <b:Title>Production/Operations Management, 6th ed.</b:Title>
    <b:JournalName>McGraw-Hill, Irwin</b:JournalName>
    <b:Year>1999</b:Year>
    <b:Author>
      <b:Author>
        <b:NameList>
          <b:Person>
            <b:Last>Stevenson</b:Last>
            <b:First>W. J.</b:First>
          </b:Person>
        </b:NameList>
      </b:Author>
    </b:Author>
    <b:RefOrder>36</b:RefOrder>
  </b:Source>
  <b:Source>
    <b:Tag>Len05</b:Tag>
    <b:SourceType>JournalArticle</b:SourceType>
    <b:Guid>{F25E0551-CF6E-4671-8823-9AFEDFE0DD59}</b:Guid>
    <b:Title>How to organize a system of healthcare technology management</b:Title>
    <b:JournalName>Teaching-aids at low cost</b:JournalName>
    <b:Year>2005</b:Year>
    <b:Pages>1-167</b:Pages>
    <b:Author>
      <b:Author>
        <b:NameList>
          <b:Person>
            <b:Last>Lenel</b:Last>
            <b:First>A. </b:First>
          </b:Person>
          <b:Person>
            <b:Last>Temple-Bird</b:Last>
            <b:First>C.</b:First>
          </b:Person>
          <b:Person>
            <b:Last>Kawohl</b:Last>
            <b:First>W.</b:First>
          </b:Person>
          <b:Person>
            <b:Last>Kaur</b:Last>
            <b:First>M.</b:First>
          </b:Person>
        </b:NameList>
      </b:Author>
    </b:Author>
    <b:RefOrder>37</b:RefOrder>
  </b:Source>
  <b:Source>
    <b:Tag>UNO19</b:Tag>
    <b:SourceType>JournalArticle</b:SourceType>
    <b:Guid>{168F8871-DC96-4FA8-AB09-6DED0192000B}</b:Guid>
    <b:Author>
      <b:Author>
        <b:NameList>
          <b:Person>
            <b:Last>UNOPS</b:Last>
          </b:Person>
        </b:NameList>
      </b:Author>
    </b:Author>
    <b:Title>United Nations Office for Project Services</b:Title>
    <b:JournalName>Procurement manual</b:JournalName>
    <b:Year>2019</b:Year>
    <b:Pages>1-118</b:Pages>
    <b:RefOrder>38</b:RefOrder>
  </b:Source>
  <b:Source>
    <b:Tag>ADA09</b:Tag>
    <b:SourceType>JournalArticle</b:SourceType>
    <b:Guid>{CCCB023B-4E54-45D2-A5B6-BD90F28E17D4}</b:Guid>
    <b:Author>
      <b:Author>
        <b:NameList>
          <b:Person>
            <b:Last>ADA</b:Last>
          </b:Person>
        </b:NameList>
      </b:Author>
    </b:Author>
    <b:Title>Austrian Development Agency</b:Title>
    <b:JournalName>Guidelines for Project and Programme Evaluations</b:JournalName>
    <b:Year>2009</b:Year>
    <b:Pages>1-48</b:Pages>
    <b:RefOrder>39</b:RefOrder>
  </b:Source>
  <b:Source>
    <b:Tag>Sul10</b:Tag>
    <b:SourceType>JournalArticle</b:SourceType>
    <b:Guid>{A6B8E1C9-F4EB-4B1C-86B2-C314F3E31D37}</b:Guid>
    <b:Title>Operations &amp; Maintenance Best Practices A Guide to Achieving Operational Efficiency</b:Title>
    <b:JournalName>Pacific Northwest National Lab</b:JournalName>
    <b:Year>2010</b:Year>
    <b:Pages>1-321</b:Pages>
    <b:Author>
      <b:Author>
        <b:NameList>
          <b:Person>
            <b:Last>Sullivan</b:Last>
            <b:First>G. P.</b:First>
          </b:Person>
          <b:Person>
            <b:Last>Pugh</b:Last>
            <b:First>R.</b:First>
          </b:Person>
          <b:Person>
            <b:Last>Melendez</b:Last>
            <b:First>A. P.</b:First>
          </b:Person>
          <b:Person>
            <b:Last>Hunt</b:Last>
            <b:First>W. D.</b:First>
          </b:Person>
        </b:NameList>
      </b:Author>
    </b:Author>
    <b:RefOrder>40</b:RefOrder>
  </b:Source>
  <b:Source>
    <b:Tag>Gow17</b:Tag>
    <b:SourceType>JournalArticle</b:SourceType>
    <b:Guid>{68984B88-7103-410E-B31C-1C2126E00A5B}</b:Guid>
    <b:Title>A study on training effectiveness</b:Title>
    <b:JournalName>International Journal for Research Trends and Innovation</b:JournalName>
    <b:Year>2017</b:Year>
    <b:Pages>2456-3315</b:Pages>
    <b:Author>
      <b:Author>
        <b:NameList>
          <b:Person>
            <b:Last>Gowsalys</b:Last>
            <b:First>R. S.</b:First>
          </b:Person>
          <b:Person>
            <b:Last>Asma</b:Last>
            <b:First>V.K.M.</b:First>
          </b:Person>
        </b:NameList>
      </b:Author>
    </b:Author>
    <b:Volume>2</b:Volume>
    <b:Issue>5</b:Issue>
    <b:RefOrder>41</b:RefOrder>
  </b:Source>
  <b:Source>
    <b:Tag>Pac95</b:Tag>
    <b:SourceType>JournalArticle</b:SourceType>
    <b:Guid>{01CBDF90-9A85-4170-B3BD-A9E5A351FBE7}</b:Guid>
    <b:Title>Inquiring into the temporary organization: new directions for project management research</b:Title>
    <b:JournalName>Scandinavian journal of management</b:JournalName>
    <b:Year>1995</b:Year>
    <b:Pages>319-333</b:Pages>
    <b:Author>
      <b:Author>
        <b:NameList>
          <b:Person>
            <b:Last>Packendorff</b:Last>
            <b:First>Johann</b:First>
          </b:Person>
        </b:NameList>
      </b:Author>
    </b:Author>
    <b:Volume>11</b:Volume>
    <b:Issue>4</b:Issue>
    <b:RefOrder>42</b:RefOrder>
  </b:Source>
  <b:Source>
    <b:Tag>Wan05</b:Tag>
    <b:SourceType>JournalArticle</b:SourceType>
    <b:Guid>{A60F879E-9E46-4A96-815E-45E42204C42F}</b:Guid>
    <b:Title>Factor-based path analysis to support subcontractor management</b:Title>
    <b:JournalName>International journal of project management</b:JournalName>
    <b:Year>2005</b:Year>
    <b:Pages>109-120</b:Pages>
    <b:Author>
      <b:Author>
        <b:NameList>
          <b:Person>
            <b:Last>Wang</b:Last>
            <b:First>Wei-Chih</b:First>
          </b:Person>
          <b:Person>
            <b:Last>Liu</b:Last>
            <b:First> Jang-Jeng</b:First>
          </b:Person>
        </b:NameList>
      </b:Author>
    </b:Author>
    <b:Volume>23</b:Volume>
    <b:RefOrder>43</b:RefOrder>
  </b:Source>
  <b:Source>
    <b:Tag>Car12</b:Tag>
    <b:SourceType>JournalArticle</b:SourceType>
    <b:Guid>{896E26FC-0F22-41EF-BC31-277E68584573}</b:Guid>
    <b:Title>Energy Demand-Side Management: New Perspectives for a New Era</b:Title>
    <b:JournalName>Journal of Policy Analysis and Management</b:JournalName>
    <b:Year>2012</b:Year>
    <b:Pages>6-32</b:Pages>
    <b:Volume>31</b:Volume>
    <b:Author>
      <b:Author>
        <b:NameList>
          <b:Person>
            <b:Last>Carley</b:Last>
            <b:First>Sanya</b:First>
          </b:Person>
        </b:NameList>
      </b:Author>
    </b:Author>
    <b:Issue>1</b:Issue>
    <b:RefOrder>44</b:RefOrder>
  </b:Source>
  <b:Source>
    <b:Tag>ISO18</b:Tag>
    <b:SourceType>InternetSite</b:SourceType>
    <b:Guid>{B7B6CE24-6274-42F3-923C-31A8D4029B22}</b:Guid>
    <b:Title>ISO 41001:2018 – The World’s First International Facilities Management System (FMS) Standard; Pegasus</b:Title>
    <b:Year>2018</b:Year>
    <b:Author>
      <b:Author>
        <b:NameList>
          <b:Person>
            <b:Last>ISO</b:Last>
          </b:Person>
        </b:NameList>
      </b:Author>
    </b:Author>
    <b:Month>August</b:Month>
    <b:Day>3</b:Day>
    <b:URL>https://www.pegasuslegalregister.com/2018/08/03/iso-410012018-worlds-first-international-fms-standard/</b:URL>
    <b:RefOrder>45</b:RefOrder>
  </b:Source>
  <b:Source>
    <b:Tag>ISO11</b:Tag>
    <b:SourceType>InternetSite</b:SourceType>
    <b:Guid>{A7D06FA7-0280-460B-91F8-F50BB5CE9EC8}</b:Guid>
    <b:Author>
      <b:Author>
        <b:NameList>
          <b:Person>
            <b:Last>ISO</b:Last>
          </b:Person>
        </b:NameList>
      </b:Author>
    </b:Author>
    <b:Title>Online Browsing Platform (OBP); ISO 50001:2011 Energy management systems — Requirements with guidance for use</b:Title>
    <b:Year>2011</b:Year>
    <b:URL>https://www.iso.org/obp/ui#iso:std:iso:50001:ed-1:v1:en</b:URL>
    <b:RefOrder>47</b:RefOrder>
  </b:Source>
  <b:Source>
    <b:Tag>San11</b:Tag>
    <b:SourceType>InternetSite</b:SourceType>
    <b:Guid>{6CFB635B-0D7B-44B7-B4DD-D0A1A6B5231F}</b:Guid>
    <b:Title>The Guardian; What is emissions trading?</b:Title>
    <b:Year>2011</b:Year>
    <b:Author>
      <b:Author>
        <b:NameList>
          <b:Person>
            <b:Last>Sandbag</b:Last>
          </b:Person>
        </b:NameList>
      </b:Author>
    </b:Author>
    <b:Month>July</b:Month>
    <b:Day>5</b:Day>
    <b:URL>https://www.theguardian.com/environment/2011/jul/05/what-is-emissions-trading</b:URL>
    <b:RefOrder>48</b:RefOrder>
  </b:Source>
  <b:Source>
    <b:Tag>Ber061</b:Tag>
    <b:SourceType>JournalArticle</b:SourceType>
    <b:Guid>{873B2D09-95EB-49FE-969D-0F4285FD5A52}</b:Guid>
    <b:Title>Tradable certificates for energy savings (white certificates)</b:Title>
    <b:Year>2006</b:Year>
    <b:Author>
      <b:Author>
        <b:NameList>
          <b:Person>
            <b:Last>Bertoldi</b:Last>
            <b:First>Paolo</b:First>
          </b:Person>
          <b:Person>
            <b:Last>Rezessy</b:Last>
            <b:First>Silvia</b:First>
          </b:Person>
        </b:NameList>
      </b:Author>
    </b:Author>
    <b:JournalName>Publications Office of the European Union</b:JournalName>
    <b:Pages>1-122. Retrieved from https://ec.europa.eu/jrc/en/publication/eur-scientific-and-technical-research-reports/tradable-certificates-energy-savings-white-certificates-theory-and-practice</b:Pages>
    <b:RefOrder>49</b:RefOrder>
  </b:Source>
  <b:Source>
    <b:Tag>Yin03</b:Tag>
    <b:SourceType>JournalArticle</b:SourceType>
    <b:Guid>{03681238-79FE-417C-8629-32AF966A989C}</b:Guid>
    <b:Title>Case Study Research Design and Methods Third Edition</b:Title>
    <b:JournalName>Applied social research methods series</b:JournalName>
    <b:Year>2003</b:Year>
    <b:Pages>1-94</b:Pages>
    <b:Author>
      <b:Author>
        <b:NameList>
          <b:Person>
            <b:Last>Yin</b:Last>
            <b:First>Robert K.</b:First>
          </b:Person>
        </b:NameList>
      </b:Author>
    </b:Author>
    <b:Volume>5</b:Volume>
    <b:RefOrder>53</b:RefOrder>
  </b:Source>
  <b:Source>
    <b:Tag>Bax08</b:Tag>
    <b:SourceType>JournalArticle</b:SourceType>
    <b:Guid>{4BA93221-3BA2-44C2-A2EA-0DACE30A3433}</b:Guid>
    <b:Title>Qualitative Case Study Methodology: Study Design and Implementation for Novice Researchers</b:Title>
    <b:JournalName>The qualitative report</b:JournalName>
    <b:Year>2008</b:Year>
    <b:Pages>544-559</b:Pages>
    <b:Volume>13</b:Volume>
    <b:Author>
      <b:Author>
        <b:NameList>
          <b:Person>
            <b:Last>Baxter</b:Last>
            <b:First>Pamela</b:First>
          </b:Person>
          <b:Person>
            <b:Last>Jack</b:Last>
            <b:First>Susan</b:First>
          </b:Person>
        </b:NameList>
      </b:Author>
    </b:Author>
    <b:Issue>4</b:Issue>
    <b:RefOrder>54</b:RefOrder>
  </b:Source>
  <b:Source>
    <b:Tag>FIR20</b:Tag>
    <b:SourceType>InternetSite</b:SourceType>
    <b:Guid>{EAC58913-B376-4B91-9E6A-AEC99B8A8E16}</b:Guid>
    <b:Title>Elenco delle ESCo certificate UNI CEI 11352</b:Title>
    <b:Year>2020</b:Year>
    <b:Author>
      <b:Author>
        <b:NameList>
          <b:Person>
            <b:Last>FIRE</b:Last>
          </b:Person>
        </b:NameList>
      </b:Author>
    </b:Author>
    <b:Month>March</b:Month>
    <b:Day>4</b:Day>
    <b:URL>http://fire-italia.org/elenco-esco-certificate-11352/</b:URL>
    <b:RefOrder>56</b:RefOrder>
  </b:Source>
  <b:Source>
    <b:Tag>Ene19</b:Tag>
    <b:SourceType>JournalArticle</b:SourceType>
    <b:Guid>{6EC2C3EF-09B4-4403-9227-A2517D6BAD14}</b:Guid>
    <b:Title>Energy Efficiency report, Le Sfide dello Smart Manufacturing per ESCo and Utilities</b:Title>
    <b:Year>2019</b:Year>
    <b:Author>
      <b:Author>
        <b:NameList>
          <b:Person>
            <b:Last>Energy &amp; Strategy group</b:Last>
          </b:Person>
        </b:NameList>
      </b:Author>
    </b:Author>
    <b:JournalName>Politecnico di Milano</b:JournalName>
    <b:Pages>1-298. Retrieved from http://www.energystrategy.it/</b:Pages>
    <b:RefOrder>61</b:RefOrder>
  </b:Source>
  <b:Source>
    <b:Tag>Eur07</b:Tag>
    <b:SourceType>JournalArticle</b:SourceType>
    <b:Guid>{777B2FC0-8B2A-4B9B-BC01-E518014A780F}</b:Guid>
    <b:Author>
      <b:Author>
        <b:NameList>
          <b:Person>
            <b:Last>Eurocontract</b:Last>
          </b:Person>
        </b:NameList>
      </b:Author>
    </b:Author>
    <b:Title>Certification, qualification schemes and networks for ESCos</b:Title>
    <b:JournalName>Developed within the framework of the IEE project Eurocontract. Berliner Energieagentur GmbH and FIRE.</b:JournalName>
    <b:Year>2007</b:Year>
    <b:Pages>1-45. Retrieved from https://ec.europa.eu/energy/intelligent/projects/sites/iee-projects/files/projects/documents/eurocontract_qacs_and_networks_for_escos_en.pdf</b:Pages>
    <b:RefOrder>62</b:RefOrder>
  </b:Source>
  <b:Source>
    <b:Tag>Ste17</b:Tag>
    <b:SourceType>JournalArticle</b:SourceType>
    <b:Guid>{99CA8BC8-36AF-4DDF-BFBB-811547F0A965}</b:Guid>
    <b:Title>Bridging the industrial energy efficiency gap – Assessing the evidence from the Italian white certificate scheme</b:Title>
    <b:Year>2017</b:Year>
    <b:Author>
      <b:Author>
        <b:NameList>
          <b:Person>
            <b:Last>Stede</b:Last>
            <b:First>Jan</b:First>
          </b:Person>
        </b:NameList>
      </b:Author>
    </b:Author>
    <b:JournalName>Energy Policy</b:JournalName>
    <b:Pages>112-123</b:Pages>
    <b:Volume>104</b:Volume>
    <b:RefOrder>60</b:RefOrder>
  </b:Source>
  <b:Source>
    <b:Tag>Ber14</b:Tag>
    <b:SourceType>JournalArticle</b:SourceType>
    <b:Guid>{B7DD65A2-9664-42AB-942D-E64F781201E6}</b:Guid>
    <b:Title>ESCO market report 2013</b:Title>
    <b:JournalName>Publications Office of the European Union</b:JournalName>
    <b:Year>2014</b:Year>
    <b:Pages>1-310</b:Pages>
    <b:Author>
      <b:Author>
        <b:NameList>
          <b:Person>
            <b:Last>Bertoldi</b:Last>
            <b:First>Paolo</b:First>
          </b:Person>
          <b:Person>
            <b:Last>Boza-Kiss</b:Last>
            <b:First>Benigna</b:First>
          </b:Person>
          <b:Person>
            <b:Last>Panev</b:Last>
            <b:First>Strahil</b:First>
          </b:Person>
          <b:Person>
            <b:Last>Labanca</b:Last>
            <b:First>Nicola</b:First>
          </b:Person>
        </b:NameList>
      </b:Author>
    </b:Author>
    <b:RefOrder>63</b:RefOrder>
  </b:Source>
  <b:Source>
    <b:Tag>Pan141</b:Tag>
    <b:SourceType>JournalArticle</b:SourceType>
    <b:Guid>{F37471EB-E4E2-4F34-9A65-DE03155EE2E5}</b:Guid>
    <b:Title>ESCO business models for biomass heating and CHP: Profitability of ESCO operations in Italy and key factors assessment</b:Title>
    <b:JournalName>Renewable and Sustainable Energy Reviews</b:JournalName>
    <b:Year>2014</b:Year>
    <b:Pages>237-253</b:Pages>
    <b:Volume>30</b:Volume>
    <b:Author>
      <b:Author>
        <b:NameList>
          <b:Person>
            <b:Last>Pantaleo</b:Last>
            <b:First>Antonio</b:First>
          </b:Person>
          <b:Person>
            <b:Last>Candelise</b:Last>
            <b:First>Chiara</b:First>
          </b:Person>
          <b:Person>
            <b:Last>Bauen</b:Last>
            <b:First>Ausilio</b:First>
          </b:Person>
          <b:Person>
            <b:Last>Shah</b:Last>
            <b:First>Nilay</b:First>
          </b:Person>
        </b:NameList>
      </b:Author>
    </b:Author>
    <b:RefOrder>55</b:RefOrder>
  </b:Source>
  <b:Source>
    <b:Tag>EIA16</b:Tag>
    <b:SourceType>JournalArticle</b:SourceType>
    <b:Guid>{FAFC0D88-E2BD-47B1-B965-A75A10BA7CA0}</b:Guid>
    <b:Author>
      <b:Author>
        <b:NameList>
          <b:Person>
            <b:Last>EIA</b:Last>
          </b:Person>
        </b:NameList>
      </b:Author>
    </b:Author>
    <b:Title>Energy Information Administration</b:Title>
    <b:Year>2016</b:Year>
    <b:Pages>1-290. Retrieved from www.eia.gov/forecasts/ieo</b:Pages>
    <b:PublicationTitle>International Energy Outlook 2016 with projections to 2040</b:PublicationTitle>
    <b:JournalName>International Energy Outlook 2016 with projections to 2040</b:JournalName>
    <b:RefOrder>31</b:RefOrder>
  </b:Source>
  <b:Source>
    <b:Tag>Eur9b</b:Tag>
    <b:SourceType>InternetSite</b:SourceType>
    <b:Guid>{0D40F6DC-2B6A-4B38-954B-96F2489DAF3F}</b:Guid>
    <b:Author>
      <b:Author>
        <b:NameList>
          <b:Person>
            <b:Last>Eurostat</b:Last>
          </b:Person>
        </b:NameList>
      </b:Author>
    </b:Author>
    <b:Title>Industrial production statistics</b:Title>
    <b:Year>2019a</b:Year>
    <b:Month>December</b:Month>
    <b:URL>https://ec.europa.eu/eurostat/statistics-explained/index.php?title=Industrial_production_statistics#The_five_largest_manufacturing_activities</b:URL>
    <b:RefOrder>57</b:RefOrder>
  </b:Source>
  <b:Source>
    <b:Tag>Eur9c</b:Tag>
    <b:SourceType>InternetSite</b:SourceType>
    <b:Guid>{1F37FE73-3CFC-434D-AE83-46C262C547E2}</b:Guid>
    <b:Author>
      <b:Author>
        <b:NameList>
          <b:Person>
            <b:Last>Eurostat</b:Last>
          </b:Person>
        </b:NameList>
      </b:Author>
    </b:Author>
    <b:Title>Energy production and imports</b:Title>
    <b:Year>2019b</b:Year>
    <b:Month>June</b:Month>
    <b:URL>https://ec.europa.eu/eurostat/statistics-explained/index.php/Energy_production_and_imports#The_EU_and_its_Member_States_are_all_net_importers_of_energy</b:URL>
    <b:RefOrder>58</b:RefOrder>
  </b:Source>
  <b:Source>
    <b:Tag>Eur9d</b:Tag>
    <b:SourceType>InternetSite</b:SourceType>
    <b:Guid>{938E6882-B8B3-41EE-A19F-BE3CE2227A37}</b:Guid>
    <b:Author>
      <b:Author>
        <b:NameList>
          <b:Person>
            <b:Last>Eurostat</b:Last>
          </b:Person>
        </b:NameList>
      </b:Author>
    </b:Author>
    <b:Title>Electricity price statistics</b:Title>
    <b:Year>2019c</b:Year>
    <b:Month>November</b:Month>
    <b:URL>https://ec.europa.eu/eurostat/statistics-explained/index.php/Electricity_price_statistics#Electricity_prices_for_household_consumers</b:URL>
    <b:RefOrder>59</b:RefOrder>
  </b:Source>
  <b:Source>
    <b:Tag>Nol16</b:Tag>
    <b:SourceType>JournalArticle</b:SourceType>
    <b:Guid>{E885B0C7-EB3E-4225-80C5-68617CF83174}</b:Guid>
    <b:Title>The UK market for energy service contracts in 2014–2015</b:Title>
    <b:JournalName>Energy Efficiency</b:JournalName>
    <b:Year>2016</b:Year>
    <b:Pages>1405-1420</b:Pages>
    <b:Author>
      <b:Author>
        <b:NameList>
          <b:Person>
            <b:Last>Nolden</b:Last>
            <b:First>Colin</b:First>
          </b:Person>
          <b:Person>
            <b:Last>Sorrell</b:Last>
            <b:First>Steve</b:First>
          </b:Person>
        </b:NameList>
      </b:Author>
    </b:Author>
    <b:Volume>9</b:Volume>
    <b:Issue>6</b:Issue>
    <b:RefOrder>51</b:RefOrder>
  </b:Source>
  <b:Source>
    <b:Tag>Stu14</b:Tag>
    <b:SourceType>JournalArticle</b:SourceType>
    <b:Guid>{EAE90201-63DD-463B-A44E-40CC0FD8DB59}</b:Guid>
    <b:Title>A method to estimate the size and remaining market potential of the U.S. ESCO (energy service company) industry</b:Title>
    <b:JournalName>Energy</b:JournalName>
    <b:Year>2014</b:Year>
    <b:Pages>362-371</b:Pages>
    <b:Author>
      <b:Author>
        <b:NameList>
          <b:Person>
            <b:Last>Stuart</b:Last>
            <b:First>Elizabeth</b:First>
          </b:Person>
          <b:Person>
            <b:Last>Larsen</b:Last>
            <b:First>Peter H.</b:First>
          </b:Person>
          <b:Person>
            <b:Last>Goldman</b:Last>
            <b:First>Carles A. </b:First>
          </b:Person>
          <b:Person>
            <b:Last>Gilligan</b:Last>
            <b:First>Donald</b:First>
          </b:Person>
        </b:NameList>
      </b:Author>
    </b:Author>
    <b:Volume>77</b:Volume>
    <b:RefOrder>52</b:RefOrder>
  </b:Source>
  <b:Source>
    <b:Tag>Lab15</b:Tag>
    <b:SourceType>JournalArticle</b:SourceType>
    <b:Guid>{39F8AF42-0D17-47DE-92B9-C5053431C56C}</b:Guid>
    <b:Title>Energy efficiency services for residential buildings: market situation and existing potentials in the European Union</b:Title>
    <b:JournalName>Journal of Cleaner Production</b:JournalName>
    <b:Year>2015</b:Year>
    <b:Pages>284-295</b:Pages>
    <b:Author>
      <b:Author>
        <b:NameList>
          <b:Person>
            <b:Last>Labanca</b:Last>
            <b:First>Nicola</b:First>
          </b:Person>
          <b:Person>
            <b:Last>Suerkemper</b:Last>
            <b:First>Felix</b:First>
          </b:Person>
          <b:Person>
            <b:Last>Bertoldi</b:Last>
            <b:First>Paolo</b:First>
          </b:Person>
          <b:Person>
            <b:Last>Irrek</b:Last>
            <b:First>Wolfgang</b:First>
          </b:Person>
          <b:Person>
            <b:Last>Duplessis</b:Last>
            <b:First>Bruno</b:First>
          </b:Person>
        </b:NameList>
      </b:Author>
    </b:Author>
    <b:Volume>109</b:Volume>
    <b:RefOrder>68</b:RefOrder>
  </b:Source>
  <b:Source>
    <b:Tag>Mon19</b:Tag>
    <b:SourceType>JournalArticle</b:SourceType>
    <b:Guid>{BCA2E5FE-8FB8-4D2D-9D28-887E5C43C2CB}</b:Guid>
    <b:Title>Drivers and Barriers to Industrial Energy Efficiency in Textile Industries of Bangladesh</b:Title>
    <b:JournalName>Energies</b:JournalName>
    <b:Year>2019</b:Year>
    <b:Pages>1775</b:Pages>
    <b:Volume>12</b:Volume>
    <b:Author>
      <b:Author>
        <b:NameList>
          <b:Person>
            <b:Last>Monjurul Hasan</b:Last>
            <b:First>A. S. M.</b:First>
          </b:Person>
          <b:Person>
            <b:Last>Rokonuzzaman</b:Last>
            <b:First>Mohammad</b:First>
          </b:Person>
          <b:Person>
            <b:Last>Tuhin</b:Last>
            <b:First>Rashedul Amin</b:First>
          </b:Person>
          <b:Person>
            <b:Last>Salimullah</b:Last>
            <b:First>Shah Md.</b:First>
          </b:Person>
          <b:Person>
            <b:Last>Ullah</b:Last>
            <b:First>Mahfuz</b:First>
          </b:Person>
          <b:Person>
            <b:Last>Sakib</b:Last>
            <b:First>Taiyeb Hasan</b:First>
          </b:Person>
          <b:Person>
            <b:Last>Thollander</b:Last>
            <b:First>Patrik</b:First>
          </b:Person>
        </b:NameList>
      </b:Author>
    </b:Author>
    <b:Issue>9</b:Issue>
    <b:RefOrder>69</b:RefOrder>
  </b:Source>
  <b:Source>
    <b:Tag>IAC19</b:Tag>
    <b:SourceType>JournalArticle</b:SourceType>
    <b:Guid>{4B7B7E86-B1DD-4B37-981A-730A2D042BEB}</b:Guid>
    <b:Author>
      <b:Author>
        <b:NameList>
          <b:Person>
            <b:Last>IAC</b:Last>
          </b:Person>
        </b:NameList>
      </b:Author>
    </b:Author>
    <b:Title>Industrial Assessment Center</b:Title>
    <b:JournalName>Assessment Recommendation Codes (ARC)</b:JournalName>
    <b:Year>2019</b:Year>
    <b:Pages>1-44</b:Pages>
    <b:RefOrder>70</b:RefOrder>
  </b:Source>
  <b:Source>
    <b:Tag>Sov19</b:Tag>
    <b:SourceType>JournalArticle</b:SourceType>
    <b:Guid>{D27A4E14-5B9B-4300-BF47-4C20D2F9D90C}</b:Guid>
    <b:Title>Temporality, vulnerability, and energy justice in household low carbon innovations</b:Title>
    <b:JournalName>Energy Policy</b:JournalName>
    <b:Year>2019</b:Year>
    <b:Pages>495-504</b:Pages>
    <b:Author>
      <b:Author>
        <b:NameList>
          <b:Person>
            <b:Last>Sovacool</b:Last>
            <b:First>Benjamin K.</b:First>
          </b:Person>
          <b:Person>
            <b:Last>Lipson</b:Last>
            <b:First>Matthew M.</b:First>
          </b:Person>
          <b:Person>
            <b:Last>Char</b:Last>
            <b:First>Rose</b:First>
          </b:Person>
        </b:NameList>
      </b:Author>
    </b:Author>
    <b:Volume>128</b:Volume>
    <b:RefOrder>71</b:RefOrder>
  </b:Source>
  <b:Source>
    <b:Tag>Kar18</b:Tag>
    <b:SourceType>JournalArticle</b:SourceType>
    <b:Guid>{06A34015-BD38-4BCB-9941-9D494727971B}</b:Guid>
    <b:Title>Impacts of Low-Carbon Fuel Standards in transportation on the electricity market</b:Title>
    <b:JournalName>Energies</b:JournalName>
    <b:Year>2018</b:Year>
    <b:Pages>1943</b:Pages>
    <b:Author>
      <b:Author>
        <b:NameList>
          <b:Person>
            <b:Last>Karnama</b:Last>
            <b:First>Ahmad</b:First>
          </b:Person>
          <b:Person>
            <b:Last>Lopes</b:Last>
            <b:First>João Abel Peças </b:First>
          </b:Person>
          <b:Person>
            <b:Last>Da Rosa</b:Last>
            <b:First>Mauro Augusto</b:First>
          </b:Person>
        </b:NameList>
      </b:Author>
    </b:Author>
    <b:Volume>11</b:Volume>
    <b:Issue>8</b:Issue>
    <b:RefOrder>72</b:RefOrder>
  </b:Source>
  <b:Source>
    <b:Tag>Roe15</b:Tag>
    <b:SourceType>JournalArticle</b:SourceType>
    <b:Guid>{35565E8C-584E-4EF9-9CA8-2F03805EEFBB}</b:Guid>
    <b:Title>Towards resource-efficient and service-oriented integrated infrastructure operation</b:Title>
    <b:JournalName>Technological Forecasting and Social Change</b:JournalName>
    <b:Year>2015</b:Year>
    <b:Pages>40-52</b:Pages>
    <b:Volume>92</b:Volume>
    <b:Author>
      <b:Author>
        <b:NameList>
          <b:Person>
            <b:Last>Roelich</b:Last>
            <b:First>Katy</b:First>
          </b:Person>
          <b:Person>
            <b:Last>Knoeri</b:Last>
            <b:First>Christof</b:First>
          </b:Person>
          <b:Person>
            <b:Last>Steinberge</b:Last>
            <b:First>Julia K.</b:First>
          </b:Person>
          <b:Person>
            <b:Last>Varga</b:Last>
            <b:First> Liz</b:First>
          </b:Person>
          <b:Person>
            <b:Last>Blythee</b:Last>
            <b:First>Phil T.</b:First>
          </b:Person>
          <b:Person>
            <b:Last>Butler</b:Last>
            <b:First>David</b:First>
          </b:Person>
          <b:Person>
            <b:Last>Gupta</b:Last>
            <b:First>Rajat</b:First>
          </b:Person>
          <b:Person>
            <b:Last>Harrison</b:Last>
            <b:First>Gareth P.</b:First>
          </b:Person>
          <b:Person>
            <b:Last>Martini</b:Last>
            <b:First>Chris</b:First>
          </b:Person>
          <b:Person>
            <b:Last>Purnell</b:Last>
            <b:First>Phil</b:First>
          </b:Person>
        </b:NameList>
      </b:Author>
    </b:Author>
    <b:RefOrder>73</b:RefOrder>
  </b:Source>
  <b:Source>
    <b:Tag>Cza12</b:Tag>
    <b:SourceType>JournalArticle</b:SourceType>
    <b:Guid>{FD14C5DD-8698-41D2-8264-6B917D413B5E}</b:Guid>
    <b:Title>Evolution of Hungarian residential energy efficiency support programmes: road to and operation under the Green Investment Scheme</b:Title>
    <b:JournalName>Energy Efficiency</b:JournalName>
    <b:Year>2012</b:Year>
    <b:Pages>163-178</b:Pages>
    <b:Author>
      <b:Author>
        <b:NameList>
          <b:Person>
            <b:Last>Czakó</b:Last>
            <b:First>Veronika</b:First>
          </b:Person>
        </b:NameList>
      </b:Author>
    </b:Author>
    <b:Volume>5</b:Volume>
    <b:Issue>2</b:Issue>
    <b:RefOrder>74</b:RefOrder>
  </b:Source>
  <b:Source>
    <b:Tag>Fra18</b:Tag>
    <b:SourceType>JournalArticle</b:SourceType>
    <b:Guid>{BC8E6CD8-A70D-4242-9173-08F1F3B48329}</b:Guid>
    <b:Title>Renewable energy performance contracting in the tertiary sector Standardization to overcome barriers in Greece</b:Title>
    <b:Year>2018</b:Year>
    <b:JournalName>Renewable Energy</b:JournalName>
    <b:Pages>829-839</b:Pages>
    <b:Volume>125</b:Volume>
    <b:Author>
      <b:Author>
        <b:NameList>
          <b:Person>
            <b:Last>Frangou</b:Last>
            <b:First>Maria</b:First>
          </b:Person>
          <b:Person>
            <b:Last>Aryblia</b:Last>
            <b:First>Maria</b:First>
          </b:Person>
          <b:Person>
            <b:Last>Tournaki</b:Last>
            <b:First>Stavroula</b:First>
          </b:Person>
          <b:Person>
            <b:Last>Tsoutsos</b:Last>
            <b:First>Theocharis</b:First>
          </b:Person>
        </b:NameList>
      </b:Author>
    </b:Author>
    <b:RefOrder>75</b:RefOrder>
  </b:Source>
  <b:Source>
    <b:Tag>IST071</b:Tag>
    <b:SourceType>JournalArticle</b:SourceType>
    <b:Guid>{806207D9-3413-4DE3-9DEB-50821F1F588F}</b:Guid>
    <b:Author>
      <b:Author>
        <b:NameList>
          <b:Person>
            <b:Last>ISTAT</b:Last>
          </b:Person>
        </b:NameList>
      </b:Author>
    </b:Author>
    <b:Title>Tavola di raccordo tra Ateco 2007 e Ateco 2002</b:Title>
    <b:JournalName>Istituto Nazionale di Statistica</b:JournalName>
    <b:Year>2007</b:Year>
    <b:Pages>1-60. Retrieved from https://www.istat.it/it/archivio/17888</b:Pages>
    <b:RefOrder>76</b:RefOrder>
  </b:Source>
  <b:Source>
    <b:Tag>Zhe18</b:Tag>
    <b:SourceType>JournalArticle</b:SourceType>
    <b:Guid>{B3683F8E-79CD-4092-B7B1-98015DED3B8E}</b:Guid>
    <b:Title>Evaluating efficiency of energy conservation measures in energy service companies in China</b:Title>
    <b:JournalName>Energy Policy</b:JournalName>
    <b:Year>2018</b:Year>
    <b:Pages>580-591</b:Pages>
    <b:Volume>122</b:Volume>
    <b:Author>
      <b:Author>
        <b:NameList>
          <b:Person>
            <b:Last>Zheng</b:Last>
            <b:First>Saina</b:First>
          </b:Person>
          <b:Person>
            <b:Last>Lam</b:Last>
            <b:First>Chor-Man</b:First>
          </b:Person>
          <b:Person>
            <b:Last>Hsu</b:Last>
            <b:First>Shu-Chien</b:First>
          </b:Person>
          <b:Person>
            <b:Last>Ren</b:Last>
            <b:First>Jingzheng</b:First>
          </b:Person>
        </b:NameList>
      </b:Author>
    </b:Author>
    <b:RefOrder>77</b:RefOrder>
  </b:Source>
  <b:Source>
    <b:Tag>Rua18</b:Tag>
    <b:SourceType>JournalArticle</b:SourceType>
    <b:Guid>{E378130A-08C3-4ED3-B037-415148894066}</b:Guid>
    <b:Title>Empirical Study on Annual Energy-Saving Performance of Energy Performance Contracting in China</b:Title>
    <b:JournalName>Sustainability (Switzerland)</b:JournalName>
    <b:Year>2018</b:Year>
    <b:Pages>1666</b:Pages>
    <b:Volume>10</b:Volume>
    <b:Author>
      <b:Author>
        <b:NameList>
          <b:Person>
            <b:Last>Ruan</b:Last>
            <b:First>Hongquan</b:First>
          </b:Person>
          <b:Person>
            <b:Last>Gao</b:Last>
            <b:First>Xin</b:First>
          </b:Person>
          <b:Person>
            <b:Last>Mao</b:Last>
            <b:First>Chaoxuan</b:First>
          </b:Person>
        </b:NameList>
      </b:Author>
    </b:Author>
    <b:Issue>5</b:Issue>
    <b:RefOrder>78</b:RefOrder>
  </b:Source>
  <b:Source>
    <b:Tag>Mar10</b:Tag>
    <b:SourceType>JournalArticle</b:SourceType>
    <b:Guid>{15BBDFB6-2F7C-4F83-B8E8-AD734225EB59}</b:Guid>
    <b:Title>Energy service companies market in Europe, Status report 2010 </b:Title>
    <b:JournalName>Publications Office of the European Union</b:JournalName>
    <b:Year>2010</b:Year>
    <b:Pages>1-114</b:Pages>
    <b:Author>
      <b:Author>
        <b:NameList>
          <b:Person>
            <b:Last>Marino</b:Last>
            <b:First>Angelica</b:First>
          </b:Person>
          <b:Person>
            <b:Last>Bertoldi</b:Last>
            <b:First>Paolo</b:First>
          </b:Person>
          <b:Person>
            <b:Last>Rezessy</b:Last>
            <b:First>Silvia</b:First>
          </b:Person>
        </b:NameList>
      </b:Author>
    </b:Author>
    <b:RefOrder>79</b:RefOrder>
  </b:Source>
  <b:Source>
    <b:Tag>Pan14</b:Tag>
    <b:SourceType>JournalArticle</b:SourceType>
    <b:Guid>{14873C2E-C744-4FAB-A486-4A745862FF3D}</b:Guid>
    <b:Title>ESCO Market Report for Non-European Countries 2013</b:Title>
    <b:JournalName>Joint Research Centre</b:JournalName>
    <b:Year>2014</b:Year>
    <b:Pages>1-227. Retrieved from https://ec.europa.eu/jrc/en/publication/eur-scientific-and-technical-research-reports/esco-market-report-non-european-countries-2013</b:Pages>
    <b:Author>
      <b:Author>
        <b:NameList>
          <b:Person>
            <b:Last>Panev</b:Last>
            <b:First>Strahil</b:First>
          </b:Person>
          <b:Person>
            <b:Last>Labanca</b:Last>
            <b:First>Nicola</b:First>
          </b:Person>
          <b:Person>
            <b:Last>Bertoldi</b:Last>
            <b:First>Paolo</b:First>
          </b:Person>
          <b:Person>
            <b:Last>Serrenho</b:Last>
            <b:First>Tiago</b:First>
          </b:Person>
          <b:Person>
            <b:Last>Cahill</b:Last>
            <b:First>Caiman</b:First>
          </b:Person>
          <b:Person>
            <b:Last>Boza-Kiss</b:Last>
            <b:First>Benigna </b:First>
          </b:Person>
        </b:NameList>
      </b:Author>
    </b:Author>
    <b:RefOrder>80</b:RefOrder>
  </b:Source>
</b:Sources>
</file>

<file path=customXml/itemProps1.xml><?xml version="1.0" encoding="utf-8"?>
<ds:datastoreItem xmlns:ds="http://schemas.openxmlformats.org/officeDocument/2006/customXml" ds:itemID="{443742F0-4CEB-44D6-AB1C-3EEB47A14F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TotalTime>
  <Pages>30</Pages>
  <Words>14728</Words>
  <Characters>83955</Characters>
  <Application>Microsoft Office Word</Application>
  <DocSecurity>0</DocSecurity>
  <Lines>699</Lines>
  <Paragraphs>196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98487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storoni</dc:creator>
  <cp:keywords/>
  <dc:description/>
  <cp:lastModifiedBy>Simone Franzo'</cp:lastModifiedBy>
  <cp:revision>27</cp:revision>
  <cp:lastPrinted>2020-05-27T08:13:00Z</cp:lastPrinted>
  <dcterms:created xsi:type="dcterms:W3CDTF">2021-12-02T08:58:00Z</dcterms:created>
  <dcterms:modified xsi:type="dcterms:W3CDTF">2022-07-27T13:23:00Z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a4f0713-8a76-46fc-9033-3e1b6c45971d_Enabled">
    <vt:lpwstr>true</vt:lpwstr>
  </property>
  <property fmtid="{D5CDD505-2E9C-101B-9397-08002B2CF9AE}" pid="3" name="MSIP_Label_ba4f0713-8a76-46fc-9033-3e1b6c45971d_SetDate">
    <vt:lpwstr>2021-03-09T04:34:38Z</vt:lpwstr>
  </property>
  <property fmtid="{D5CDD505-2E9C-101B-9397-08002B2CF9AE}" pid="4" name="MSIP_Label_ba4f0713-8a76-46fc-9033-3e1b6c45971d_Method">
    <vt:lpwstr>Privileged</vt:lpwstr>
  </property>
  <property fmtid="{D5CDD505-2E9C-101B-9397-08002B2CF9AE}" pid="5" name="MSIP_Label_ba4f0713-8a76-46fc-9033-3e1b6c45971d_Name">
    <vt:lpwstr>UTS-Public</vt:lpwstr>
  </property>
  <property fmtid="{D5CDD505-2E9C-101B-9397-08002B2CF9AE}" pid="6" name="MSIP_Label_ba4f0713-8a76-46fc-9033-3e1b6c45971d_SiteId">
    <vt:lpwstr>e8911c26-cf9f-4a9c-878e-527807be8791</vt:lpwstr>
  </property>
  <property fmtid="{D5CDD505-2E9C-101B-9397-08002B2CF9AE}" pid="7" name="MSIP_Label_ba4f0713-8a76-46fc-9033-3e1b6c45971d_ActionId">
    <vt:lpwstr>a3baf45d-1ce8-488a-b387-c3c64d8dcfa0</vt:lpwstr>
  </property>
  <property fmtid="{D5CDD505-2E9C-101B-9397-08002B2CF9AE}" pid="8" name="MSIP_Label_ba4f0713-8a76-46fc-9033-3e1b6c45971d_ContentBits">
    <vt:lpwstr>0</vt:lpwstr>
  </property>
</Properties>
</file>