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075EB" w:rsidRPr="00976112" w:rsidRDefault="005740AC" w:rsidP="00B9288D">
      <w:pPr>
        <w:pStyle w:val="Titolo1"/>
      </w:pPr>
      <w:r w:rsidRPr="00976112">
        <w:fldChar w:fldCharType="begin"/>
      </w:r>
      <w:r w:rsidR="00C075EB" w:rsidRPr="00976112">
        <w:instrText xml:space="preserve"> EQ\x\to(P)</w:instrText>
      </w:r>
      <w:r w:rsidRPr="00976112">
        <w:fldChar w:fldCharType="end"/>
      </w:r>
      <w:r w:rsidRPr="00976112">
        <w:fldChar w:fldCharType="begin"/>
      </w:r>
      <w:r w:rsidR="00C075EB" w:rsidRPr="00976112">
        <w:instrText xml:space="preserve"> EQ\x\to(P)</w:instrText>
      </w:r>
      <w:r w:rsidRPr="00976112">
        <w:fldChar w:fldCharType="end"/>
      </w:r>
      <w:r w:rsidR="00EB1CB3" w:rsidRPr="00DB2299">
        <w:rPr>
          <w:szCs w:val="28"/>
          <w:lang w:val="en-US"/>
        </w:rPr>
        <w:t xml:space="preserve">Job Profiling – a study of the Italian </w:t>
      </w:r>
      <w:r w:rsidR="00980D32">
        <w:rPr>
          <w:szCs w:val="28"/>
          <w:lang w:val="en-US"/>
        </w:rPr>
        <w:t>f</w:t>
      </w:r>
      <w:r w:rsidR="00EB1CB3" w:rsidRPr="00DB2299">
        <w:rPr>
          <w:szCs w:val="28"/>
          <w:lang w:val="en-US"/>
        </w:rPr>
        <w:t>ashion</w:t>
      </w:r>
      <w:r w:rsidR="00980D32">
        <w:rPr>
          <w:szCs w:val="28"/>
          <w:lang w:val="en-US"/>
        </w:rPr>
        <w:t>-l</w:t>
      </w:r>
      <w:r w:rsidR="00EB1CB3" w:rsidRPr="00DB2299">
        <w:rPr>
          <w:szCs w:val="28"/>
          <w:lang w:val="en-US"/>
        </w:rPr>
        <w:t xml:space="preserve">uxury </w:t>
      </w:r>
      <w:r w:rsidR="00980D32">
        <w:rPr>
          <w:szCs w:val="28"/>
          <w:lang w:val="en-US"/>
        </w:rPr>
        <w:t>r</w:t>
      </w:r>
      <w:r w:rsidR="00EB1CB3" w:rsidRPr="00DB2299">
        <w:rPr>
          <w:szCs w:val="28"/>
          <w:lang w:val="en-US"/>
        </w:rPr>
        <w:t xml:space="preserve">etail </w:t>
      </w:r>
      <w:r w:rsidR="00980D32">
        <w:rPr>
          <w:szCs w:val="28"/>
          <w:lang w:val="en-US"/>
        </w:rPr>
        <w:t>s</w:t>
      </w:r>
      <w:r w:rsidR="00EB1CB3" w:rsidRPr="00DB2299">
        <w:rPr>
          <w:szCs w:val="28"/>
          <w:lang w:val="en-US"/>
        </w:rPr>
        <w:t>ector</w:t>
      </w:r>
    </w:p>
    <w:p w:rsidR="00610676" w:rsidRPr="008A676B" w:rsidRDefault="00EB1CB3" w:rsidP="000C0398">
      <w:pPr>
        <w:pStyle w:val="Author"/>
      </w:pPr>
      <w:r w:rsidRPr="008A676B">
        <w:t>Brun A</w:t>
      </w:r>
      <w:r w:rsidR="00875CC7" w:rsidRPr="008A676B">
        <w:t>.</w:t>
      </w:r>
      <w:r w:rsidR="009635B7" w:rsidRPr="008A676B">
        <w:t>*</w:t>
      </w:r>
      <w:r w:rsidR="00610676" w:rsidRPr="008A676B">
        <w:t xml:space="preserve">, </w:t>
      </w:r>
      <w:r w:rsidRPr="008A676B">
        <w:t>Sianesi A</w:t>
      </w:r>
      <w:r w:rsidR="00875CC7" w:rsidRPr="008A676B">
        <w:t>.</w:t>
      </w:r>
      <w:r w:rsidR="00CE1EB2" w:rsidRPr="008A676B">
        <w:t xml:space="preserve">*, </w:t>
      </w:r>
      <w:r w:rsidRPr="008A676B">
        <w:t>Towers N</w:t>
      </w:r>
      <w:r w:rsidR="00875CC7" w:rsidRPr="008A676B">
        <w:t>.</w:t>
      </w:r>
      <w:r w:rsidR="009635B7" w:rsidRPr="008A676B">
        <w:t>*</w:t>
      </w:r>
      <w:r w:rsidRPr="008A676B">
        <w:t>*</w:t>
      </w:r>
    </w:p>
    <w:p w:rsidR="00F90403" w:rsidRPr="0070495D" w:rsidRDefault="009635B7" w:rsidP="00B9288D">
      <w:pPr>
        <w:pStyle w:val="Affiliation"/>
        <w:rPr>
          <w:lang w:val="it-IT"/>
        </w:rPr>
      </w:pPr>
      <w:r w:rsidRPr="0070495D">
        <w:rPr>
          <w:lang w:val="it-IT"/>
        </w:rPr>
        <w:t>*</w:t>
      </w:r>
      <w:r w:rsidR="00E90A28" w:rsidRPr="00E90A28">
        <w:rPr>
          <w:rFonts w:ascii="Helvetica" w:hAnsi="Helvetica" w:cs="Helvetica"/>
          <w:i w:val="0"/>
          <w:sz w:val="24"/>
          <w:szCs w:val="24"/>
          <w:lang w:val="it-IT"/>
        </w:rPr>
        <w:t xml:space="preserve"> </w:t>
      </w:r>
      <w:r w:rsidR="00E90A28" w:rsidRPr="00E90A28">
        <w:rPr>
          <w:lang w:val="it-IT"/>
        </w:rPr>
        <w:t xml:space="preserve">Dipartimento </w:t>
      </w:r>
      <w:r w:rsidR="00C1402C">
        <w:rPr>
          <w:lang w:val="it-IT"/>
        </w:rPr>
        <w:t>di Ingegneria</w:t>
      </w:r>
      <w:r w:rsidR="00EB1CB3">
        <w:rPr>
          <w:lang w:val="it-IT"/>
        </w:rPr>
        <w:t xml:space="preserve"> Gestionale, Politecnico di Milano </w:t>
      </w:r>
      <w:r w:rsidR="00F90403" w:rsidRPr="0070495D">
        <w:rPr>
          <w:lang w:val="it-IT"/>
        </w:rPr>
        <w:t>(</w:t>
      </w:r>
      <w:r w:rsidR="00EB1CB3">
        <w:rPr>
          <w:lang w:val="it-IT"/>
        </w:rPr>
        <w:t>alessandro.brun</w:t>
      </w:r>
      <w:r w:rsidR="00F90403" w:rsidRPr="0070495D">
        <w:rPr>
          <w:lang w:val="it-IT"/>
        </w:rPr>
        <w:t>@</w:t>
      </w:r>
      <w:r w:rsidR="00EB1CB3">
        <w:rPr>
          <w:lang w:val="it-IT"/>
        </w:rPr>
        <w:t>polimi.it</w:t>
      </w:r>
      <w:r w:rsidR="00F90403" w:rsidRPr="0070495D">
        <w:rPr>
          <w:lang w:val="it-IT"/>
        </w:rPr>
        <w:t xml:space="preserve">, </w:t>
      </w:r>
      <w:r w:rsidR="00EB1CB3">
        <w:rPr>
          <w:lang w:val="it-IT"/>
        </w:rPr>
        <w:t>sianesi.andrea</w:t>
      </w:r>
      <w:r w:rsidR="00F90403" w:rsidRPr="0070495D">
        <w:rPr>
          <w:lang w:val="it-IT"/>
        </w:rPr>
        <w:t>@</w:t>
      </w:r>
      <w:r w:rsidR="00EB1CB3">
        <w:rPr>
          <w:lang w:val="it-IT"/>
        </w:rPr>
        <w:t>polimi.it</w:t>
      </w:r>
      <w:r w:rsidR="00F90403" w:rsidRPr="0070495D">
        <w:rPr>
          <w:lang w:val="it-IT"/>
        </w:rPr>
        <w:t>)</w:t>
      </w:r>
    </w:p>
    <w:p w:rsidR="00610676" w:rsidRPr="00976112" w:rsidRDefault="009635B7" w:rsidP="00B9288D">
      <w:pPr>
        <w:pStyle w:val="Affiliation"/>
      </w:pPr>
      <w:r w:rsidRPr="00976112">
        <w:t>**</w:t>
      </w:r>
      <w:r w:rsidR="000C0398" w:rsidRPr="00976112">
        <w:t xml:space="preserve"> </w:t>
      </w:r>
      <w:r w:rsidR="005726AB">
        <w:t xml:space="preserve">University of </w:t>
      </w:r>
      <w:r w:rsidR="00EB1CB3">
        <w:t>Gloucestershire</w:t>
      </w:r>
      <w:r w:rsidR="00C1402C">
        <w:t xml:space="preserve"> </w:t>
      </w:r>
      <w:r w:rsidR="00F90403" w:rsidRPr="00976112">
        <w:t>(</w:t>
      </w:r>
      <w:r w:rsidR="008D3351" w:rsidRPr="008D3351">
        <w:t>ntowers@glos.ac.uk</w:t>
      </w:r>
      <w:r w:rsidR="00F90403" w:rsidRPr="00976112">
        <w:t>)</w:t>
      </w:r>
    </w:p>
    <w:p w:rsidR="00C075EB" w:rsidRPr="00173670" w:rsidRDefault="001C4D95" w:rsidP="0036147C">
      <w:pPr>
        <w:pStyle w:val="Section"/>
        <w:pBdr>
          <w:top w:val="single" w:sz="4" w:space="1" w:color="auto"/>
        </w:pBdr>
        <w:ind w:left="567"/>
        <w:jc w:val="both"/>
        <w:rPr>
          <w:b w:val="0"/>
          <w:lang w:val="en-US"/>
        </w:rPr>
      </w:pPr>
      <w:r w:rsidRPr="00173670">
        <w:rPr>
          <w:lang w:val="en-US"/>
        </w:rPr>
        <w:t>Abstract</w:t>
      </w:r>
      <w:r w:rsidRPr="00173670">
        <w:rPr>
          <w:b w:val="0"/>
          <w:lang w:val="en-US"/>
        </w:rPr>
        <w:t xml:space="preserve">: </w:t>
      </w:r>
      <w:r w:rsidR="00976696">
        <w:rPr>
          <w:b w:val="0"/>
          <w:lang w:val="en-US"/>
        </w:rPr>
        <w:t>Fashion</w:t>
      </w:r>
      <w:r w:rsidR="00F1639F">
        <w:rPr>
          <w:b w:val="0"/>
          <w:lang w:val="en-US"/>
        </w:rPr>
        <w:t>-</w:t>
      </w:r>
      <w:r w:rsidR="00976696">
        <w:rPr>
          <w:b w:val="0"/>
          <w:lang w:val="en-US"/>
        </w:rPr>
        <w:t xml:space="preserve"> </w:t>
      </w:r>
      <w:r w:rsidR="00F1639F">
        <w:rPr>
          <w:b w:val="0"/>
          <w:lang w:val="en-US"/>
        </w:rPr>
        <w:t>l</w:t>
      </w:r>
      <w:r w:rsidR="00976696">
        <w:rPr>
          <w:b w:val="0"/>
          <w:lang w:val="en-US"/>
        </w:rPr>
        <w:t xml:space="preserve">uxury </w:t>
      </w:r>
      <w:r w:rsidR="00F1639F">
        <w:rPr>
          <w:b w:val="0"/>
          <w:lang w:val="en-US"/>
        </w:rPr>
        <w:t xml:space="preserve">is one </w:t>
      </w:r>
      <w:r w:rsidR="00976696">
        <w:rPr>
          <w:b w:val="0"/>
          <w:lang w:val="en-US"/>
        </w:rPr>
        <w:t xml:space="preserve">of the most important industries in Italy. Previous research projects </w:t>
      </w:r>
      <w:r w:rsidR="00F1639F">
        <w:rPr>
          <w:b w:val="0"/>
          <w:lang w:val="en-US"/>
        </w:rPr>
        <w:t>revealed</w:t>
      </w:r>
      <w:r w:rsidR="00976696">
        <w:rPr>
          <w:b w:val="0"/>
          <w:lang w:val="en-US"/>
        </w:rPr>
        <w:t xml:space="preserve"> a good maturity in terms of application of Supply Chain Management practices in fashion-luxury. Yet </w:t>
      </w:r>
      <w:r w:rsidR="00F1639F">
        <w:rPr>
          <w:b w:val="0"/>
          <w:lang w:val="en-US"/>
        </w:rPr>
        <w:t>in retail the knowledge of Supply Chain topics resulted still underdeveloped. This surprising result – as retail is one of the most relevant stages of the whole luxury value chain –opened an interesting research avenue, with the long-term goal of improving relevant knowledge of retail operators. This required understanding which are the most relevant knowledge areas for retail operator, which on turn required mapping job roles and responsibilities.</w:t>
      </w:r>
      <w:r w:rsidR="00976696">
        <w:rPr>
          <w:b w:val="0"/>
          <w:lang w:val="en-US"/>
        </w:rPr>
        <w:t xml:space="preserve"> </w:t>
      </w:r>
      <w:r w:rsidR="008A676B">
        <w:rPr>
          <w:b w:val="0"/>
          <w:lang w:val="en-US"/>
        </w:rPr>
        <w:t xml:space="preserve">The present paper </w:t>
      </w:r>
      <w:r w:rsidR="00F1639F">
        <w:rPr>
          <w:b w:val="0"/>
          <w:lang w:val="en-US"/>
        </w:rPr>
        <w:t xml:space="preserve">thus </w:t>
      </w:r>
      <w:r w:rsidR="008A676B">
        <w:rPr>
          <w:b w:val="0"/>
          <w:lang w:val="en-US"/>
        </w:rPr>
        <w:t xml:space="preserve">aims at answering three research questions currently unaddressed by the scientific literature: 1) </w:t>
      </w:r>
      <w:r w:rsidR="008A676B" w:rsidRPr="00E7430F">
        <w:rPr>
          <w:b w:val="0"/>
          <w:lang w:val="en-US"/>
        </w:rPr>
        <w:t>Which are the job roles characterizing the Italian fashion luxury retail sector? , 2) What are the activities carried out in the Italian fashion luxury retail industry?, and 3) Is it possible to define a taxonomy of responsibilities for each job role? Thanks to an articulated research methodology structured in 5 Steps, data have been collected and</w:t>
      </w:r>
      <w:r w:rsidR="007729F5">
        <w:rPr>
          <w:b w:val="0"/>
          <w:lang w:val="en-US"/>
        </w:rPr>
        <w:t xml:space="preserve"> systematized</w:t>
      </w:r>
      <w:r w:rsidR="008A676B" w:rsidRPr="00E7430F">
        <w:rPr>
          <w:b w:val="0"/>
          <w:lang w:val="en-US"/>
        </w:rPr>
        <w:t xml:space="preserve"> through interviews </w:t>
      </w:r>
      <w:r w:rsidR="008A676B" w:rsidRPr="00E7430F">
        <w:rPr>
          <w:b w:val="0"/>
        </w:rPr>
        <w:t>with 9 senior managers working for large Italian fashion luxury companies, analysing the job descriptions of 100+ job postings found online, carrying out an explorative survey with people employed large Italian fashion luxury companies.</w:t>
      </w:r>
      <w:r w:rsidR="008A676B">
        <w:rPr>
          <w:b w:val="0"/>
          <w:lang w:val="en-US"/>
        </w:rPr>
        <w:t xml:space="preserve"> Results were validated </w:t>
      </w:r>
      <w:r w:rsidR="000659FE">
        <w:rPr>
          <w:b w:val="0"/>
          <w:lang w:val="en-US"/>
        </w:rPr>
        <w:t xml:space="preserve">in </w:t>
      </w:r>
      <w:r w:rsidR="008A676B">
        <w:rPr>
          <w:b w:val="0"/>
          <w:lang w:val="en-US"/>
        </w:rPr>
        <w:t xml:space="preserve">a workshop with academic experts and </w:t>
      </w:r>
      <w:r w:rsidR="008A676B" w:rsidRPr="00E7430F">
        <w:rPr>
          <w:b w:val="0"/>
          <w:lang w:val="en-US"/>
        </w:rPr>
        <w:t xml:space="preserve">triangulating different responses. Key findings </w:t>
      </w:r>
      <w:proofErr w:type="gramStart"/>
      <w:r w:rsidR="008A676B" w:rsidRPr="00E7430F">
        <w:rPr>
          <w:b w:val="0"/>
          <w:lang w:val="en-US"/>
        </w:rPr>
        <w:t>are:</w:t>
      </w:r>
      <w:proofErr w:type="gramEnd"/>
      <w:r w:rsidR="008A676B" w:rsidRPr="00E7430F">
        <w:rPr>
          <w:b w:val="0"/>
          <w:lang w:val="en-US"/>
        </w:rPr>
        <w:t xml:space="preserve"> a list of 95 Job Roles grouped in 7 categories; 58 activities, organized in 7 categories</w:t>
      </w:r>
      <w:r w:rsidR="008A676B">
        <w:rPr>
          <w:b w:val="0"/>
          <w:lang w:val="en-US"/>
        </w:rPr>
        <w:t>; and a matrix in which activities typically associated to each job role are classified into Core Activities, Potential Activities, and Non Relevant ones</w:t>
      </w:r>
      <w:r w:rsidR="008A676B" w:rsidRPr="00E7430F">
        <w:rPr>
          <w:b w:val="0"/>
          <w:lang w:val="en-US"/>
        </w:rPr>
        <w:t>.</w:t>
      </w:r>
      <w:r w:rsidR="008A676B">
        <w:rPr>
          <w:b w:val="0"/>
          <w:lang w:val="en-US"/>
        </w:rPr>
        <w:t xml:space="preserve"> </w:t>
      </w:r>
      <w:r w:rsidR="008A676B" w:rsidRPr="00E7430F">
        <w:rPr>
          <w:b w:val="0"/>
          <w:lang w:val="en-US"/>
        </w:rPr>
        <w:t>The present paper lays the foundations for a larger project aiming at defining training resources</w:t>
      </w:r>
      <w:r w:rsidR="008A676B">
        <w:rPr>
          <w:b w:val="0"/>
          <w:lang w:val="en-US"/>
        </w:rPr>
        <w:t xml:space="preserve"> in the knowledge areas of Supply Chain Management, directed to professional employed in retail and distribution in the fashion-luxury business</w:t>
      </w:r>
      <w:r w:rsidR="008A676B" w:rsidRPr="00FC326E">
        <w:rPr>
          <w:b w:val="0"/>
          <w:lang w:val="en-US"/>
        </w:rPr>
        <w:t>.</w:t>
      </w:r>
    </w:p>
    <w:p w:rsidR="0036147C" w:rsidRPr="0036147C" w:rsidRDefault="0036147C" w:rsidP="0036147C">
      <w:pPr>
        <w:pStyle w:val="Text"/>
        <w:rPr>
          <w:lang w:val="en-US"/>
        </w:rPr>
      </w:pPr>
    </w:p>
    <w:p w:rsidR="00E43803" w:rsidRDefault="001C4D95" w:rsidP="006B3E39">
      <w:pPr>
        <w:pStyle w:val="Abstract"/>
        <w:pBdr>
          <w:top w:val="none" w:sz="0" w:space="0" w:color="auto"/>
          <w:bottom w:val="none" w:sz="0" w:space="0" w:color="auto"/>
        </w:pBdr>
        <w:rPr>
          <w:szCs w:val="22"/>
        </w:rPr>
      </w:pPr>
      <w:r w:rsidRPr="00173670">
        <w:rPr>
          <w:b/>
          <w:szCs w:val="22"/>
        </w:rPr>
        <w:t>Keywords</w:t>
      </w:r>
      <w:r w:rsidRPr="00173670">
        <w:rPr>
          <w:szCs w:val="22"/>
        </w:rPr>
        <w:t xml:space="preserve">: </w:t>
      </w:r>
      <w:r w:rsidR="008270A0">
        <w:rPr>
          <w:szCs w:val="22"/>
        </w:rPr>
        <w:t>Job title, Job description, Fashion-Luxury</w:t>
      </w:r>
    </w:p>
    <w:p w:rsidR="009269B9" w:rsidRPr="006926D5" w:rsidRDefault="009269B9" w:rsidP="00080D45">
      <w:pPr>
        <w:pStyle w:val="Abstract"/>
        <w:pBdr>
          <w:top w:val="none" w:sz="0" w:space="0" w:color="auto"/>
          <w:bottom w:val="none" w:sz="0" w:space="0" w:color="auto"/>
        </w:pBdr>
        <w:jc w:val="both"/>
        <w:rPr>
          <w:szCs w:val="22"/>
        </w:rPr>
      </w:pPr>
      <w:r>
        <w:rPr>
          <w:b/>
          <w:szCs w:val="22"/>
        </w:rPr>
        <w:t>Acknowledgement</w:t>
      </w:r>
      <w:r w:rsidRPr="00173670">
        <w:rPr>
          <w:szCs w:val="22"/>
        </w:rPr>
        <w:t xml:space="preserve">: </w:t>
      </w:r>
      <w:r w:rsidR="006926D5" w:rsidRPr="006647F2">
        <w:rPr>
          <w:i/>
          <w:iCs/>
        </w:rPr>
        <w:t xml:space="preserve">the following study is part of the European Erasmus+ project </w:t>
      </w:r>
      <w:proofErr w:type="spellStart"/>
      <w:r w:rsidR="006926D5" w:rsidRPr="006647F2">
        <w:rPr>
          <w:i/>
          <w:iCs/>
        </w:rPr>
        <w:t>SCVis</w:t>
      </w:r>
      <w:proofErr w:type="spellEnd"/>
      <w:r w:rsidR="006926D5" w:rsidRPr="006647F2">
        <w:rPr>
          <w:i/>
          <w:iCs/>
        </w:rPr>
        <w:t xml:space="preserve"> (</w:t>
      </w:r>
      <w:r w:rsidR="006926D5">
        <w:rPr>
          <w:i/>
          <w:iCs/>
        </w:rPr>
        <w:t xml:space="preserve">Cross European Fashion Retail </w:t>
      </w:r>
      <w:r w:rsidR="006926D5" w:rsidRPr="006647F2">
        <w:rPr>
          <w:i/>
          <w:iCs/>
        </w:rPr>
        <w:t>Supply Chain Visibility</w:t>
      </w:r>
      <w:r w:rsidR="006926D5">
        <w:rPr>
          <w:i/>
          <w:iCs/>
        </w:rPr>
        <w:t xml:space="preserve"> Training Resources</w:t>
      </w:r>
      <w:r w:rsidR="006926D5" w:rsidRPr="006647F2">
        <w:rPr>
          <w:i/>
          <w:iCs/>
        </w:rPr>
        <w:t>)</w:t>
      </w:r>
      <w:r w:rsidR="006926D5">
        <w:rPr>
          <w:i/>
          <w:iCs/>
        </w:rPr>
        <w:t xml:space="preserve">, involving the following academic partners: </w:t>
      </w:r>
      <w:r w:rsidR="006926D5" w:rsidRPr="000B758A">
        <w:rPr>
          <w:i/>
          <w:iCs/>
        </w:rPr>
        <w:t xml:space="preserve">University of Gloucestershire (UK), Ecole Supérieure des Sciences </w:t>
      </w:r>
      <w:proofErr w:type="spellStart"/>
      <w:r w:rsidR="006926D5" w:rsidRPr="000B758A">
        <w:rPr>
          <w:i/>
          <w:iCs/>
        </w:rPr>
        <w:t>Commerciales</w:t>
      </w:r>
      <w:proofErr w:type="spellEnd"/>
      <w:r w:rsidR="006926D5" w:rsidRPr="000B758A">
        <w:rPr>
          <w:i/>
          <w:iCs/>
        </w:rPr>
        <w:t xml:space="preserve"> </w:t>
      </w:r>
      <w:proofErr w:type="spellStart"/>
      <w:r w:rsidR="006926D5" w:rsidRPr="000B758A">
        <w:rPr>
          <w:i/>
          <w:iCs/>
        </w:rPr>
        <w:t>d'Angers</w:t>
      </w:r>
      <w:proofErr w:type="spellEnd"/>
      <w:r w:rsidR="006926D5" w:rsidRPr="000B758A">
        <w:rPr>
          <w:i/>
          <w:iCs/>
        </w:rPr>
        <w:t xml:space="preserve"> (France), </w:t>
      </w:r>
      <w:proofErr w:type="spellStart"/>
      <w:r w:rsidR="006926D5" w:rsidRPr="000B758A">
        <w:rPr>
          <w:i/>
          <w:iCs/>
        </w:rPr>
        <w:t>Politecnico</w:t>
      </w:r>
      <w:proofErr w:type="spellEnd"/>
      <w:r w:rsidR="006926D5" w:rsidRPr="000B758A">
        <w:rPr>
          <w:i/>
          <w:iCs/>
        </w:rPr>
        <w:t xml:space="preserve"> di Milano (Italy), Alexander Technological Educational Institute of Thessaloniki (Greece) and Dublin Institute of Technology (Ireland).</w:t>
      </w:r>
    </w:p>
    <w:p w:rsidR="00E8195A" w:rsidRPr="00080D45" w:rsidRDefault="00E8195A" w:rsidP="00080D45">
      <w:pPr>
        <w:pStyle w:val="Section"/>
        <w:sectPr w:rsidR="00E8195A" w:rsidRPr="00080D45" w:rsidSect="00CE2FF1">
          <w:headerReference w:type="even" r:id="rId8"/>
          <w:headerReference w:type="default" r:id="rId9"/>
          <w:pgSz w:w="11906" w:h="16838"/>
          <w:pgMar w:top="1701" w:right="1134" w:bottom="1418" w:left="1134" w:header="709" w:footer="709" w:gutter="0"/>
          <w:cols w:space="708"/>
          <w:docGrid w:linePitch="360"/>
        </w:sectPr>
      </w:pPr>
    </w:p>
    <w:p w:rsidR="00CA7B8E" w:rsidRPr="00173670" w:rsidRDefault="00CA7B8E" w:rsidP="006233E7">
      <w:pPr>
        <w:pStyle w:val="Style10ptJustified"/>
        <w:spacing w:line="360" w:lineRule="auto"/>
        <w:rPr>
          <w:rFonts w:ascii="Garamond" w:hAnsi="Garamond"/>
          <w:b/>
        </w:rPr>
      </w:pPr>
      <w:r w:rsidRPr="00173670">
        <w:rPr>
          <w:rFonts w:ascii="Garamond" w:hAnsi="Garamond"/>
          <w:b/>
        </w:rPr>
        <w:t>1.</w:t>
      </w:r>
      <w:r w:rsidR="00EB1CB3">
        <w:rPr>
          <w:rFonts w:ascii="Garamond" w:hAnsi="Garamond"/>
          <w:b/>
        </w:rPr>
        <w:t>Introduction</w:t>
      </w:r>
    </w:p>
    <w:p w:rsidR="00F11404" w:rsidRDefault="008345D3" w:rsidP="00EB1CB3">
      <w:pPr>
        <w:pStyle w:val="Style10ptJustified"/>
        <w:rPr>
          <w:rFonts w:ascii="Garamond" w:hAnsi="Garamond"/>
        </w:rPr>
      </w:pPr>
      <w:r>
        <w:rPr>
          <w:rFonts w:ascii="Garamond" w:hAnsi="Garamond"/>
        </w:rPr>
        <w:t>The luxury sector is one of the fastest growing industr</w:t>
      </w:r>
      <w:r w:rsidR="00264F12">
        <w:rPr>
          <w:rFonts w:ascii="Garamond" w:hAnsi="Garamond"/>
        </w:rPr>
        <w:t>ies</w:t>
      </w:r>
      <w:r>
        <w:rPr>
          <w:rFonts w:ascii="Garamond" w:hAnsi="Garamond"/>
        </w:rPr>
        <w:t xml:space="preserve"> in the world. </w:t>
      </w:r>
      <w:r w:rsidR="009B125F" w:rsidRPr="009B125F">
        <w:rPr>
          <w:rFonts w:ascii="Garamond" w:hAnsi="Garamond"/>
        </w:rPr>
        <w:t xml:space="preserve">According to the </w:t>
      </w:r>
      <w:proofErr w:type="spellStart"/>
      <w:r w:rsidR="009B125F" w:rsidRPr="009B125F">
        <w:rPr>
          <w:rFonts w:ascii="Garamond" w:hAnsi="Garamond"/>
        </w:rPr>
        <w:t>Altagamma</w:t>
      </w:r>
      <w:proofErr w:type="spellEnd"/>
      <w:r w:rsidR="009B125F" w:rsidRPr="009B125F">
        <w:rPr>
          <w:rFonts w:ascii="Garamond" w:hAnsi="Garamond"/>
        </w:rPr>
        <w:t xml:space="preserve"> </w:t>
      </w:r>
      <w:r w:rsidR="00001F84">
        <w:rPr>
          <w:rFonts w:ascii="Garamond" w:hAnsi="Garamond"/>
        </w:rPr>
        <w:t xml:space="preserve">Worldwide Luxury Market </w:t>
      </w:r>
      <w:r w:rsidR="009B125F" w:rsidRPr="009B125F">
        <w:rPr>
          <w:rFonts w:ascii="Garamond" w:hAnsi="Garamond"/>
        </w:rPr>
        <w:t xml:space="preserve">Monitor </w:t>
      </w:r>
      <w:r w:rsidR="009B125F">
        <w:rPr>
          <w:rFonts w:ascii="Garamond" w:hAnsi="Garamond"/>
        </w:rPr>
        <w:t>(</w:t>
      </w:r>
      <w:proofErr w:type="spellStart"/>
      <w:r w:rsidR="00001F84">
        <w:rPr>
          <w:rFonts w:ascii="Garamond" w:hAnsi="Garamond"/>
        </w:rPr>
        <w:t>Altagamma</w:t>
      </w:r>
      <w:proofErr w:type="spellEnd"/>
      <w:r w:rsidR="00001F84">
        <w:rPr>
          <w:rFonts w:ascii="Garamond" w:hAnsi="Garamond"/>
        </w:rPr>
        <w:t xml:space="preserve"> Foundation, </w:t>
      </w:r>
      <w:r w:rsidR="009B125F">
        <w:rPr>
          <w:rFonts w:ascii="Garamond" w:hAnsi="Garamond"/>
        </w:rPr>
        <w:t>2019)</w:t>
      </w:r>
      <w:r w:rsidR="009B125F" w:rsidRPr="009B125F">
        <w:rPr>
          <w:rFonts w:ascii="Garamond" w:hAnsi="Garamond"/>
        </w:rPr>
        <w:t xml:space="preserve"> study, the global personal luxury goods</w:t>
      </w:r>
      <w:r w:rsidR="009B125F">
        <w:rPr>
          <w:rFonts w:ascii="Garamond" w:hAnsi="Garamond"/>
        </w:rPr>
        <w:t xml:space="preserve"> </w:t>
      </w:r>
      <w:r w:rsidR="009B125F" w:rsidRPr="009B125F">
        <w:rPr>
          <w:rFonts w:ascii="Garamond" w:hAnsi="Garamond"/>
        </w:rPr>
        <w:t xml:space="preserve">market was worth €260 billion in 2018 with a steady growth rate of around 6%. </w:t>
      </w:r>
      <w:r w:rsidR="00F11404" w:rsidRPr="00EB1CB3">
        <w:rPr>
          <w:rFonts w:ascii="Garamond" w:hAnsi="Garamond"/>
        </w:rPr>
        <w:t>Italy plays a lead</w:t>
      </w:r>
      <w:r w:rsidR="00F11404">
        <w:rPr>
          <w:rFonts w:ascii="Garamond" w:hAnsi="Garamond"/>
        </w:rPr>
        <w:t>ing</w:t>
      </w:r>
      <w:r w:rsidR="00F11404" w:rsidRPr="00EB1CB3">
        <w:rPr>
          <w:rFonts w:ascii="Garamond" w:hAnsi="Garamond"/>
        </w:rPr>
        <w:t xml:space="preserve"> role in the fashion luxury sector worldwide</w:t>
      </w:r>
      <w:r w:rsidR="00F11404">
        <w:rPr>
          <w:rFonts w:ascii="Garamond" w:hAnsi="Garamond"/>
        </w:rPr>
        <w:t>, with 24 of the Top 100 Global Powers of the luxury sector being headquartered in Italy (</w:t>
      </w:r>
      <w:r w:rsidR="00F11404" w:rsidRPr="004266D0">
        <w:rPr>
          <w:rFonts w:ascii="Garamond" w:hAnsi="Garamond"/>
        </w:rPr>
        <w:t>Deloitte, 2019), com</w:t>
      </w:r>
      <w:r w:rsidR="00F11404">
        <w:rPr>
          <w:rFonts w:ascii="Garamond" w:hAnsi="Garamond"/>
        </w:rPr>
        <w:t xml:space="preserve">pared with 14 in US, 10 in the UK, 7 in France. </w:t>
      </w:r>
      <w:r w:rsidR="009B125F" w:rsidRPr="009B125F">
        <w:rPr>
          <w:rFonts w:ascii="Garamond" w:hAnsi="Garamond"/>
        </w:rPr>
        <w:t>Th</w:t>
      </w:r>
      <w:r w:rsidR="00264F12">
        <w:rPr>
          <w:rFonts w:ascii="Garamond" w:hAnsi="Garamond"/>
        </w:rPr>
        <w:t>is</w:t>
      </w:r>
      <w:r w:rsidR="009B125F" w:rsidRPr="009B125F">
        <w:rPr>
          <w:rFonts w:ascii="Garamond" w:hAnsi="Garamond"/>
        </w:rPr>
        <w:t xml:space="preserve"> positive trend</w:t>
      </w:r>
      <w:r w:rsidR="009B125F">
        <w:rPr>
          <w:rFonts w:ascii="Garamond" w:hAnsi="Garamond"/>
        </w:rPr>
        <w:t xml:space="preserve"> </w:t>
      </w:r>
      <w:r w:rsidR="009B125F" w:rsidRPr="009B125F">
        <w:rPr>
          <w:rFonts w:ascii="Garamond" w:hAnsi="Garamond"/>
        </w:rPr>
        <w:t>continued in 2019</w:t>
      </w:r>
      <w:r w:rsidR="009B125F">
        <w:rPr>
          <w:rFonts w:ascii="Garamond" w:hAnsi="Garamond"/>
        </w:rPr>
        <w:t xml:space="preserve">, with </w:t>
      </w:r>
      <w:r w:rsidR="00264F12">
        <w:rPr>
          <w:rFonts w:ascii="Garamond" w:hAnsi="Garamond"/>
        </w:rPr>
        <w:t xml:space="preserve">predicted </w:t>
      </w:r>
      <w:r w:rsidR="009B125F">
        <w:rPr>
          <w:rFonts w:ascii="Garamond" w:hAnsi="Garamond"/>
        </w:rPr>
        <w:t xml:space="preserve">forecasts </w:t>
      </w:r>
      <w:r w:rsidR="009B125F" w:rsidRPr="009B125F">
        <w:rPr>
          <w:rFonts w:ascii="Garamond" w:hAnsi="Garamond"/>
        </w:rPr>
        <w:t xml:space="preserve">for </w:t>
      </w:r>
      <w:r w:rsidR="009B125F">
        <w:rPr>
          <w:rFonts w:ascii="Garamond" w:hAnsi="Garamond"/>
        </w:rPr>
        <w:t xml:space="preserve">2019 </w:t>
      </w:r>
      <w:r w:rsidR="00264F12">
        <w:rPr>
          <w:rFonts w:ascii="Garamond" w:hAnsi="Garamond"/>
        </w:rPr>
        <w:t>suggesting</w:t>
      </w:r>
      <w:r w:rsidR="009B125F" w:rsidRPr="009B125F">
        <w:rPr>
          <w:rFonts w:ascii="Garamond" w:hAnsi="Garamond"/>
        </w:rPr>
        <w:t xml:space="preserve"> a steady growth rate of +4/6% (€271-276 bn). The long-term growth forecast</w:t>
      </w:r>
      <w:r w:rsidR="009B125F">
        <w:rPr>
          <w:rFonts w:ascii="Garamond" w:hAnsi="Garamond"/>
        </w:rPr>
        <w:t xml:space="preserve"> (2020-2025) is </w:t>
      </w:r>
      <w:r w:rsidR="009B125F" w:rsidRPr="009B125F">
        <w:rPr>
          <w:rFonts w:ascii="Garamond" w:hAnsi="Garamond"/>
        </w:rPr>
        <w:t>3-5%</w:t>
      </w:r>
      <w:r w:rsidR="00264F12">
        <w:rPr>
          <w:rFonts w:ascii="Garamond" w:hAnsi="Garamond"/>
        </w:rPr>
        <w:t xml:space="preserve"> increase per annum,</w:t>
      </w:r>
      <w:r w:rsidR="009B125F" w:rsidRPr="009B125F">
        <w:rPr>
          <w:rFonts w:ascii="Garamond" w:hAnsi="Garamond"/>
        </w:rPr>
        <w:t xml:space="preserve"> at</w:t>
      </w:r>
      <w:r w:rsidR="009B125F">
        <w:rPr>
          <w:rFonts w:ascii="Garamond" w:hAnsi="Garamond"/>
        </w:rPr>
        <w:t xml:space="preserve"> </w:t>
      </w:r>
      <w:r w:rsidR="009B125F" w:rsidRPr="009B125F">
        <w:rPr>
          <w:rFonts w:ascii="Garamond" w:hAnsi="Garamond"/>
        </w:rPr>
        <w:t xml:space="preserve">a </w:t>
      </w:r>
      <w:r w:rsidR="006A6D7E">
        <w:rPr>
          <w:rFonts w:ascii="Garamond" w:hAnsi="Garamond"/>
        </w:rPr>
        <w:t>constant exchange</w:t>
      </w:r>
      <w:r w:rsidR="009B125F" w:rsidRPr="009B125F">
        <w:rPr>
          <w:rFonts w:ascii="Garamond" w:hAnsi="Garamond"/>
        </w:rPr>
        <w:t xml:space="preserve"> rate</w:t>
      </w:r>
      <w:r w:rsidRPr="00EB1CB3">
        <w:rPr>
          <w:rFonts w:ascii="Garamond" w:hAnsi="Garamond"/>
        </w:rPr>
        <w:t>.</w:t>
      </w:r>
      <w:r w:rsidR="004266D0">
        <w:rPr>
          <w:rFonts w:ascii="Garamond" w:hAnsi="Garamond"/>
        </w:rPr>
        <w:t xml:space="preserve"> </w:t>
      </w:r>
      <w:r w:rsidR="00264F12">
        <w:rPr>
          <w:rFonts w:ascii="Garamond" w:hAnsi="Garamond"/>
        </w:rPr>
        <w:t>Danziger (2005) suggested that this sustained trend is b</w:t>
      </w:r>
      <w:r w:rsidRPr="008345D3">
        <w:rPr>
          <w:rFonts w:ascii="Garamond" w:hAnsi="Garamond"/>
        </w:rPr>
        <w:t xml:space="preserve">ecause </w:t>
      </w:r>
      <w:r w:rsidR="00264F12">
        <w:rPr>
          <w:rFonts w:ascii="Garamond" w:hAnsi="Garamond"/>
        </w:rPr>
        <w:t xml:space="preserve">consumers at every income level </w:t>
      </w:r>
      <w:r w:rsidR="00264F12" w:rsidRPr="008345D3">
        <w:rPr>
          <w:rFonts w:ascii="Garamond" w:hAnsi="Garamond"/>
        </w:rPr>
        <w:t xml:space="preserve">demand </w:t>
      </w:r>
      <w:r w:rsidR="00264F12">
        <w:rPr>
          <w:rFonts w:ascii="Garamond" w:hAnsi="Garamond"/>
        </w:rPr>
        <w:t>luxury product, as well as th</w:t>
      </w:r>
      <w:r w:rsidR="00F11404">
        <w:rPr>
          <w:rFonts w:ascii="Garamond" w:hAnsi="Garamond"/>
        </w:rPr>
        <w:t>os</w:t>
      </w:r>
      <w:r w:rsidR="00264F12">
        <w:rPr>
          <w:rFonts w:ascii="Garamond" w:hAnsi="Garamond"/>
        </w:rPr>
        <w:t xml:space="preserve">e people on higher incomes. </w:t>
      </w:r>
    </w:p>
    <w:p w:rsidR="00EB1CB3" w:rsidRPr="00EB1CB3" w:rsidRDefault="004266D0" w:rsidP="00EB1CB3">
      <w:pPr>
        <w:pStyle w:val="Style10ptJustified"/>
        <w:rPr>
          <w:rFonts w:ascii="Garamond" w:hAnsi="Garamond"/>
        </w:rPr>
      </w:pPr>
      <w:r>
        <w:rPr>
          <w:rFonts w:ascii="Garamond" w:hAnsi="Garamond"/>
        </w:rPr>
        <w:t>The seminal scientific paper “the Mass Marketing of Luxury” was the first to describe the “magic formula” behind the success of luxury brand (</w:t>
      </w:r>
      <w:proofErr w:type="spellStart"/>
      <w:r>
        <w:rPr>
          <w:rFonts w:ascii="Garamond" w:hAnsi="Garamond"/>
        </w:rPr>
        <w:t>Nueno</w:t>
      </w:r>
      <w:proofErr w:type="spellEnd"/>
      <w:r>
        <w:rPr>
          <w:rFonts w:ascii="Garamond" w:hAnsi="Garamond"/>
        </w:rPr>
        <w:t xml:space="preserve"> and Quelch, </w:t>
      </w:r>
      <w:r>
        <w:rPr>
          <w:rFonts w:ascii="Garamond" w:hAnsi="Garamond"/>
        </w:rPr>
        <w:t xml:space="preserve">1998). </w:t>
      </w:r>
      <w:r w:rsidR="00F11404">
        <w:rPr>
          <w:rFonts w:ascii="Garamond" w:hAnsi="Garamond"/>
        </w:rPr>
        <w:t>I</w:t>
      </w:r>
      <w:r>
        <w:rPr>
          <w:rFonts w:ascii="Garamond" w:hAnsi="Garamond"/>
        </w:rPr>
        <w:t xml:space="preserve">n a market where the consumers are expecting </w:t>
      </w:r>
      <w:r w:rsidRPr="004266D0">
        <w:rPr>
          <w:rFonts w:ascii="Garamond" w:hAnsi="Garamond"/>
          <w:i/>
          <w:iCs w:val="0"/>
        </w:rPr>
        <w:t>the best</w:t>
      </w:r>
      <w:r w:rsidR="00EB1CB3" w:rsidRPr="00EB1CB3">
        <w:rPr>
          <w:rFonts w:ascii="Garamond" w:hAnsi="Garamond"/>
        </w:rPr>
        <w:t xml:space="preserve">, the downstream part of the </w:t>
      </w:r>
      <w:r w:rsidR="00F11404">
        <w:rPr>
          <w:rFonts w:ascii="Garamond" w:hAnsi="Garamond"/>
        </w:rPr>
        <w:t>s</w:t>
      </w:r>
      <w:r w:rsidR="00EB1CB3" w:rsidRPr="00EB1CB3">
        <w:rPr>
          <w:rFonts w:ascii="Garamond" w:hAnsi="Garamond"/>
        </w:rPr>
        <w:t xml:space="preserve">upply </w:t>
      </w:r>
      <w:r w:rsidR="00F11404">
        <w:rPr>
          <w:rFonts w:ascii="Garamond" w:hAnsi="Garamond"/>
        </w:rPr>
        <w:t>c</w:t>
      </w:r>
      <w:r w:rsidR="00EB1CB3" w:rsidRPr="00EB1CB3">
        <w:rPr>
          <w:rFonts w:ascii="Garamond" w:hAnsi="Garamond"/>
        </w:rPr>
        <w:t>hain plays a key contribution for the brands’ success.</w:t>
      </w:r>
      <w:r>
        <w:rPr>
          <w:rFonts w:ascii="Garamond" w:hAnsi="Garamond"/>
        </w:rPr>
        <w:t xml:space="preserve"> Yet, surprisingly, the first two papers focusing on the Supply Chain Management in Luxury Companies appeared only in 2008 (Brun et al., 2008; Brun and Castelli, 2008).</w:t>
      </w:r>
      <w:r w:rsidR="00E5280C">
        <w:rPr>
          <w:rFonts w:ascii="Garamond" w:hAnsi="Garamond"/>
        </w:rPr>
        <w:t xml:space="preserve"> Further work understood the impact of </w:t>
      </w:r>
      <w:r w:rsidR="00E5280C" w:rsidRPr="00E5280C">
        <w:rPr>
          <w:rFonts w:ascii="Garamond" w:hAnsi="Garamond"/>
        </w:rPr>
        <w:t xml:space="preserve">corporate social responsibility in luxury manufacturer </w:t>
      </w:r>
      <w:r w:rsidR="00E5280C">
        <w:rPr>
          <w:rFonts w:ascii="Garamond" w:hAnsi="Garamond"/>
        </w:rPr>
        <w:t>s</w:t>
      </w:r>
      <w:r w:rsidR="00E5280C" w:rsidRPr="00E5280C">
        <w:rPr>
          <w:rFonts w:ascii="Garamond" w:hAnsi="Garamond"/>
        </w:rPr>
        <w:t xml:space="preserve">upply </w:t>
      </w:r>
      <w:r w:rsidR="00E5280C">
        <w:rPr>
          <w:rFonts w:ascii="Garamond" w:hAnsi="Garamond"/>
        </w:rPr>
        <w:t>c</w:t>
      </w:r>
      <w:r w:rsidR="00E5280C" w:rsidRPr="00E5280C">
        <w:rPr>
          <w:rFonts w:ascii="Garamond" w:hAnsi="Garamond"/>
        </w:rPr>
        <w:t xml:space="preserve">hains </w:t>
      </w:r>
      <w:r w:rsidR="00E5280C">
        <w:rPr>
          <w:rFonts w:ascii="Garamond" w:hAnsi="Garamond"/>
        </w:rPr>
        <w:t>(Towers et al, 2013).</w:t>
      </w:r>
    </w:p>
    <w:p w:rsidR="0094662C" w:rsidRDefault="00EB1CB3" w:rsidP="00EE0B0A">
      <w:pPr>
        <w:pStyle w:val="Style10ptJustified"/>
        <w:keepNext w:val="0"/>
        <w:widowControl w:val="0"/>
        <w:rPr>
          <w:rFonts w:ascii="Garamond" w:hAnsi="Garamond"/>
        </w:rPr>
      </w:pPr>
      <w:r w:rsidRPr="00EB1CB3">
        <w:rPr>
          <w:rFonts w:ascii="Garamond" w:hAnsi="Garamond"/>
        </w:rPr>
        <w:t xml:space="preserve">Given the relevance of the “human touch” when delivering the value of luxury goods and services, activities carried out by company employees </w:t>
      </w:r>
      <w:r w:rsidR="0094662C">
        <w:rPr>
          <w:rFonts w:ascii="Garamond" w:hAnsi="Garamond"/>
        </w:rPr>
        <w:t xml:space="preserve">in the downstream part of the supply chain </w:t>
      </w:r>
      <w:r w:rsidR="00F11404">
        <w:rPr>
          <w:rFonts w:ascii="Garamond" w:hAnsi="Garamond"/>
        </w:rPr>
        <w:t xml:space="preserve">involving </w:t>
      </w:r>
      <w:r w:rsidR="0094662C">
        <w:rPr>
          <w:rFonts w:ascii="Garamond" w:hAnsi="Garamond"/>
        </w:rPr>
        <w:t xml:space="preserve">distribution and retail </w:t>
      </w:r>
      <w:r w:rsidRPr="00EB1CB3">
        <w:rPr>
          <w:rFonts w:ascii="Garamond" w:hAnsi="Garamond"/>
        </w:rPr>
        <w:t xml:space="preserve">are the foundation for the success of </w:t>
      </w:r>
      <w:r w:rsidR="0094662C">
        <w:rPr>
          <w:rFonts w:ascii="Garamond" w:hAnsi="Garamond"/>
        </w:rPr>
        <w:t xml:space="preserve">a </w:t>
      </w:r>
      <w:r w:rsidRPr="00EB1CB3">
        <w:rPr>
          <w:rFonts w:ascii="Garamond" w:hAnsi="Garamond"/>
        </w:rPr>
        <w:t xml:space="preserve">luxury fashion </w:t>
      </w:r>
      <w:r w:rsidR="0094662C">
        <w:rPr>
          <w:rFonts w:ascii="Garamond" w:hAnsi="Garamond"/>
        </w:rPr>
        <w:t>brand</w:t>
      </w:r>
      <w:r w:rsidRPr="00EB1CB3">
        <w:rPr>
          <w:rFonts w:ascii="Garamond" w:hAnsi="Garamond"/>
        </w:rPr>
        <w:t>.</w:t>
      </w:r>
      <w:r w:rsidR="0094662C">
        <w:rPr>
          <w:rFonts w:ascii="Garamond" w:hAnsi="Garamond"/>
        </w:rPr>
        <w:t xml:space="preserve"> Achieving success requires having the right knowledge</w:t>
      </w:r>
      <w:r w:rsidR="00F11404">
        <w:rPr>
          <w:rFonts w:ascii="Garamond" w:hAnsi="Garamond"/>
        </w:rPr>
        <w:t xml:space="preserve"> at</w:t>
      </w:r>
      <w:r w:rsidR="006155DE">
        <w:rPr>
          <w:rFonts w:ascii="Garamond" w:hAnsi="Garamond"/>
        </w:rPr>
        <w:t xml:space="preserve"> e</w:t>
      </w:r>
      <w:r w:rsidR="00F11404">
        <w:rPr>
          <w:rFonts w:ascii="Garamond" w:hAnsi="Garamond"/>
        </w:rPr>
        <w:t xml:space="preserve">ach stage as well as understanding the whole process involved from raw materials through to </w:t>
      </w:r>
      <w:r w:rsidR="00271279">
        <w:rPr>
          <w:rFonts w:ascii="Garamond" w:hAnsi="Garamond"/>
        </w:rPr>
        <w:t>sales.</w:t>
      </w:r>
      <w:r w:rsidR="0078134A">
        <w:rPr>
          <w:rFonts w:ascii="Garamond" w:hAnsi="Garamond"/>
        </w:rPr>
        <w:t xml:space="preserve"> </w:t>
      </w:r>
      <w:r w:rsidR="0094662C">
        <w:rPr>
          <w:rFonts w:ascii="Garamond" w:hAnsi="Garamond"/>
        </w:rPr>
        <w:t>Hence the focus of the present paper is at the intersection of the four relevant areas highlighted above:</w:t>
      </w:r>
    </w:p>
    <w:p w:rsidR="0094662C" w:rsidRDefault="0094662C" w:rsidP="00EE0B0A">
      <w:pPr>
        <w:pStyle w:val="Style10ptJustified"/>
        <w:keepNext w:val="0"/>
        <w:widowControl w:val="0"/>
        <w:numPr>
          <w:ilvl w:val="0"/>
          <w:numId w:val="27"/>
        </w:numPr>
        <w:rPr>
          <w:rFonts w:ascii="Garamond" w:hAnsi="Garamond"/>
        </w:rPr>
      </w:pPr>
      <w:r>
        <w:rPr>
          <w:rFonts w:ascii="Garamond" w:hAnsi="Garamond"/>
        </w:rPr>
        <w:t xml:space="preserve">the luxury industry: a </w:t>
      </w:r>
      <w:proofErr w:type="gramStart"/>
      <w:r>
        <w:rPr>
          <w:rFonts w:ascii="Garamond" w:hAnsi="Garamond"/>
        </w:rPr>
        <w:t>rapidly-growing</w:t>
      </w:r>
      <w:proofErr w:type="gramEnd"/>
      <w:r>
        <w:rPr>
          <w:rFonts w:ascii="Garamond" w:hAnsi="Garamond"/>
        </w:rPr>
        <w:t xml:space="preserve"> one, still quite unexplored from the scientific research point of view;</w:t>
      </w:r>
    </w:p>
    <w:p w:rsidR="0094662C" w:rsidRDefault="0094662C" w:rsidP="00EE0B0A">
      <w:pPr>
        <w:pStyle w:val="Style10ptJustified"/>
        <w:keepNext w:val="0"/>
        <w:widowControl w:val="0"/>
        <w:numPr>
          <w:ilvl w:val="0"/>
          <w:numId w:val="27"/>
        </w:numPr>
        <w:rPr>
          <w:rFonts w:ascii="Garamond" w:hAnsi="Garamond"/>
        </w:rPr>
      </w:pPr>
      <w:r>
        <w:rPr>
          <w:rFonts w:ascii="Garamond" w:hAnsi="Garamond"/>
        </w:rPr>
        <w:lastRenderedPageBreak/>
        <w:t>Italian fashion-luxury brands, given the leading role of Italian companies in this sector;</w:t>
      </w:r>
    </w:p>
    <w:p w:rsidR="0094662C" w:rsidRDefault="0094662C" w:rsidP="00EE0B0A">
      <w:pPr>
        <w:pStyle w:val="Style10ptJustified"/>
        <w:keepNext w:val="0"/>
        <w:widowControl w:val="0"/>
        <w:numPr>
          <w:ilvl w:val="0"/>
          <w:numId w:val="27"/>
        </w:numPr>
        <w:rPr>
          <w:rFonts w:ascii="Garamond" w:hAnsi="Garamond"/>
        </w:rPr>
      </w:pPr>
      <w:r>
        <w:rPr>
          <w:rFonts w:ascii="Garamond" w:hAnsi="Garamond"/>
        </w:rPr>
        <w:t>Supply Chain Management practices, as the know-how about Supply Chain and Operational aspect is key and quite underexploited;</w:t>
      </w:r>
    </w:p>
    <w:p w:rsidR="0094662C" w:rsidRDefault="0094662C" w:rsidP="00EE0B0A">
      <w:pPr>
        <w:pStyle w:val="Style10ptJustified"/>
        <w:keepNext w:val="0"/>
        <w:widowControl w:val="0"/>
        <w:numPr>
          <w:ilvl w:val="0"/>
          <w:numId w:val="27"/>
        </w:numPr>
        <w:rPr>
          <w:rFonts w:ascii="Garamond" w:hAnsi="Garamond"/>
        </w:rPr>
      </w:pPr>
      <w:r>
        <w:rPr>
          <w:rFonts w:ascii="Garamond" w:hAnsi="Garamond"/>
        </w:rPr>
        <w:t>people employed in distribution and retail, as these are the roles that are contributing the most to the creation of value to the customers.</w:t>
      </w:r>
    </w:p>
    <w:p w:rsidR="00EB1CB3" w:rsidRDefault="00271279" w:rsidP="00EB1CB3">
      <w:pPr>
        <w:pStyle w:val="Style10ptJustified"/>
        <w:rPr>
          <w:rFonts w:ascii="Garamond" w:hAnsi="Garamond"/>
        </w:rPr>
      </w:pPr>
      <w:r>
        <w:rPr>
          <w:rFonts w:ascii="Garamond" w:hAnsi="Garamond"/>
        </w:rPr>
        <w:t xml:space="preserve">In understanding the </w:t>
      </w:r>
      <w:r w:rsidR="00EB1CB3" w:rsidRPr="00EB1CB3">
        <w:rPr>
          <w:rFonts w:ascii="Garamond" w:hAnsi="Garamond"/>
        </w:rPr>
        <w:t xml:space="preserve">job roles and </w:t>
      </w:r>
      <w:r w:rsidR="0094662C">
        <w:rPr>
          <w:rFonts w:ascii="Garamond" w:hAnsi="Garamond"/>
        </w:rPr>
        <w:t>associated activities in fashion-luxury distribution and retail</w:t>
      </w:r>
      <w:r>
        <w:rPr>
          <w:rFonts w:ascii="Garamond" w:hAnsi="Garamond"/>
        </w:rPr>
        <w:t>, t</w:t>
      </w:r>
      <w:r w:rsidR="00F11404">
        <w:rPr>
          <w:rFonts w:ascii="Garamond" w:hAnsi="Garamond"/>
        </w:rPr>
        <w:t>he aim of the paper</w:t>
      </w:r>
      <w:r w:rsidR="0094662C">
        <w:rPr>
          <w:rFonts w:ascii="Garamond" w:hAnsi="Garamond"/>
        </w:rPr>
        <w:t xml:space="preserve"> </w:t>
      </w:r>
      <w:r w:rsidR="00F11404">
        <w:rPr>
          <w:rFonts w:ascii="Garamond" w:hAnsi="Garamond"/>
        </w:rPr>
        <w:t xml:space="preserve">is to </w:t>
      </w:r>
      <w:r>
        <w:rPr>
          <w:rFonts w:ascii="Garamond" w:hAnsi="Garamond"/>
        </w:rPr>
        <w:t>gain an insight into the</w:t>
      </w:r>
      <w:r w:rsidR="0094662C">
        <w:rPr>
          <w:rFonts w:ascii="Garamond" w:hAnsi="Garamond"/>
        </w:rPr>
        <w:t xml:space="preserve"> </w:t>
      </w:r>
      <w:r>
        <w:rPr>
          <w:rFonts w:ascii="Garamond" w:hAnsi="Garamond"/>
        </w:rPr>
        <w:t xml:space="preserve">job role </w:t>
      </w:r>
      <w:r w:rsidR="0094662C">
        <w:rPr>
          <w:rFonts w:ascii="Garamond" w:hAnsi="Garamond"/>
        </w:rPr>
        <w:t xml:space="preserve">knowledge areas </w:t>
      </w:r>
      <w:r w:rsidR="00F11404">
        <w:rPr>
          <w:rFonts w:ascii="Garamond" w:hAnsi="Garamond"/>
        </w:rPr>
        <w:t xml:space="preserve">required in the whole luxury supply chain. </w:t>
      </w:r>
      <w:r>
        <w:rPr>
          <w:rFonts w:ascii="Garamond" w:hAnsi="Garamond"/>
        </w:rPr>
        <w:t>This will inform</w:t>
      </w:r>
      <w:r w:rsidR="0094662C">
        <w:rPr>
          <w:rFonts w:ascii="Garamond" w:hAnsi="Garamond"/>
        </w:rPr>
        <w:t xml:space="preserve"> training &amp; education institutions </w:t>
      </w:r>
      <w:r>
        <w:rPr>
          <w:rFonts w:ascii="Garamond" w:hAnsi="Garamond"/>
        </w:rPr>
        <w:t>to address</w:t>
      </w:r>
      <w:r w:rsidR="0094662C">
        <w:rPr>
          <w:rFonts w:ascii="Garamond" w:hAnsi="Garamond"/>
        </w:rPr>
        <w:t xml:space="preserve"> </w:t>
      </w:r>
      <w:r w:rsidR="003043E0">
        <w:rPr>
          <w:rFonts w:ascii="Garamond" w:hAnsi="Garamond"/>
        </w:rPr>
        <w:t xml:space="preserve">job profiling in organisations and </w:t>
      </w:r>
      <w:r w:rsidR="0094662C">
        <w:rPr>
          <w:rFonts w:ascii="Garamond" w:hAnsi="Garamond"/>
        </w:rPr>
        <w:t xml:space="preserve">knowledge gaps </w:t>
      </w:r>
      <w:r w:rsidR="003043E0">
        <w:rPr>
          <w:rFonts w:ascii="Garamond" w:hAnsi="Garamond"/>
        </w:rPr>
        <w:t>of</w:t>
      </w:r>
      <w:r>
        <w:rPr>
          <w:rFonts w:ascii="Garamond" w:hAnsi="Garamond"/>
        </w:rPr>
        <w:t xml:space="preserve"> employees working</w:t>
      </w:r>
      <w:r w:rsidR="0094662C">
        <w:rPr>
          <w:rFonts w:ascii="Garamond" w:hAnsi="Garamond"/>
        </w:rPr>
        <w:t xml:space="preserve"> in th</w:t>
      </w:r>
      <w:r>
        <w:rPr>
          <w:rFonts w:ascii="Garamond" w:hAnsi="Garamond"/>
        </w:rPr>
        <w:t>is</w:t>
      </w:r>
      <w:r w:rsidR="0094662C">
        <w:rPr>
          <w:rFonts w:ascii="Garamond" w:hAnsi="Garamond"/>
        </w:rPr>
        <w:t xml:space="preserve"> field</w:t>
      </w:r>
      <w:r w:rsidR="00EB1CB3" w:rsidRPr="00EB1CB3">
        <w:rPr>
          <w:rFonts w:ascii="Garamond" w:hAnsi="Garamond"/>
        </w:rPr>
        <w:t>.</w:t>
      </w:r>
      <w:r w:rsidR="0078134A">
        <w:rPr>
          <w:rFonts w:ascii="Garamond" w:hAnsi="Garamond"/>
        </w:rPr>
        <w:t xml:space="preserve"> </w:t>
      </w:r>
      <w:r w:rsidR="00EB1CB3" w:rsidRPr="00EB1CB3">
        <w:rPr>
          <w:rFonts w:ascii="Garamond" w:hAnsi="Garamond"/>
        </w:rPr>
        <w:t xml:space="preserve">In order to accomplish this </w:t>
      </w:r>
      <w:r w:rsidR="003043E0">
        <w:rPr>
          <w:rFonts w:ascii="Garamond" w:hAnsi="Garamond"/>
        </w:rPr>
        <w:t>aim</w:t>
      </w:r>
      <w:r w:rsidR="00EB1CB3" w:rsidRPr="00EB1CB3">
        <w:rPr>
          <w:rFonts w:ascii="Garamond" w:hAnsi="Garamond"/>
        </w:rPr>
        <w:t xml:space="preserve">, a </w:t>
      </w:r>
      <w:r w:rsidR="003043E0">
        <w:rPr>
          <w:rFonts w:ascii="Garamond" w:hAnsi="Garamond"/>
        </w:rPr>
        <w:t>detailed</w:t>
      </w:r>
      <w:r w:rsidR="00EB1CB3" w:rsidRPr="00EB1CB3">
        <w:rPr>
          <w:rFonts w:ascii="Garamond" w:hAnsi="Garamond"/>
        </w:rPr>
        <w:t xml:space="preserve"> analysis of the related academic literature</w:t>
      </w:r>
      <w:r w:rsidR="003043E0">
        <w:rPr>
          <w:rFonts w:ascii="Garamond" w:hAnsi="Garamond"/>
        </w:rPr>
        <w:t xml:space="preserve"> was undertaken, followed by an extensive </w:t>
      </w:r>
      <w:r w:rsidR="00EB1CB3" w:rsidRPr="00EB1CB3">
        <w:rPr>
          <w:rFonts w:ascii="Garamond" w:hAnsi="Garamond"/>
        </w:rPr>
        <w:t>analys</w:t>
      </w:r>
      <w:r w:rsidR="003043E0">
        <w:rPr>
          <w:rFonts w:ascii="Garamond" w:hAnsi="Garamond"/>
        </w:rPr>
        <w:t>is of</w:t>
      </w:r>
      <w:r w:rsidR="00EB1CB3" w:rsidRPr="00EB1CB3">
        <w:rPr>
          <w:rFonts w:ascii="Garamond" w:hAnsi="Garamond"/>
        </w:rPr>
        <w:t xml:space="preserve"> job </w:t>
      </w:r>
      <w:r w:rsidR="00E5280C">
        <w:rPr>
          <w:rFonts w:ascii="Garamond" w:hAnsi="Garamond"/>
        </w:rPr>
        <w:t>opportunities</w:t>
      </w:r>
      <w:r w:rsidR="00EB1CB3" w:rsidRPr="00EB1CB3">
        <w:rPr>
          <w:rFonts w:ascii="Garamond" w:hAnsi="Garamond"/>
        </w:rPr>
        <w:t xml:space="preserve"> available online and </w:t>
      </w:r>
      <w:r w:rsidR="00E5280C">
        <w:rPr>
          <w:rFonts w:ascii="Garamond" w:hAnsi="Garamond"/>
        </w:rPr>
        <w:t xml:space="preserve">by </w:t>
      </w:r>
      <w:r w:rsidR="00EB1CB3" w:rsidRPr="00EB1CB3">
        <w:rPr>
          <w:rFonts w:ascii="Garamond" w:hAnsi="Garamond"/>
        </w:rPr>
        <w:t>interview</w:t>
      </w:r>
      <w:r w:rsidR="00E5280C">
        <w:rPr>
          <w:rFonts w:ascii="Garamond" w:hAnsi="Garamond"/>
        </w:rPr>
        <w:t xml:space="preserve">s with selected </w:t>
      </w:r>
      <w:r w:rsidR="00EB1CB3" w:rsidRPr="00EB1CB3">
        <w:rPr>
          <w:rFonts w:ascii="Garamond" w:hAnsi="Garamond"/>
        </w:rPr>
        <w:t xml:space="preserve">experts in the </w:t>
      </w:r>
      <w:r w:rsidR="00E5280C">
        <w:rPr>
          <w:rFonts w:ascii="Garamond" w:hAnsi="Garamond"/>
        </w:rPr>
        <w:t xml:space="preserve">luxury </w:t>
      </w:r>
      <w:r w:rsidR="00EB1CB3" w:rsidRPr="00EB1CB3">
        <w:rPr>
          <w:rFonts w:ascii="Garamond" w:hAnsi="Garamond"/>
        </w:rPr>
        <w:t xml:space="preserve">sector. Interviews and job advertisements </w:t>
      </w:r>
      <w:r w:rsidR="00E5280C">
        <w:rPr>
          <w:rFonts w:ascii="Garamond" w:hAnsi="Garamond"/>
        </w:rPr>
        <w:t>provided a detailed insight of</w:t>
      </w:r>
      <w:r w:rsidR="00EB1CB3" w:rsidRPr="00EB1CB3">
        <w:rPr>
          <w:rFonts w:ascii="Garamond" w:hAnsi="Garamond"/>
        </w:rPr>
        <w:t xml:space="preserve"> relevant job roles in the industry, the activities typically performed, and the correlation between roles and activities </w:t>
      </w:r>
      <w:r w:rsidR="00E5280C">
        <w:rPr>
          <w:rFonts w:ascii="Garamond" w:hAnsi="Garamond"/>
        </w:rPr>
        <w:t>resulting in the creation of a</w:t>
      </w:r>
      <w:r w:rsidR="00EB1CB3" w:rsidRPr="00EB1CB3">
        <w:rPr>
          <w:rFonts w:ascii="Garamond" w:hAnsi="Garamond"/>
        </w:rPr>
        <w:t xml:space="preserve"> “responsibility matrix”. Seven roles have been identified within the Italian fashion luxury retail industry: </w:t>
      </w:r>
      <w:r w:rsidR="00EB1CB3" w:rsidRPr="00EB1CB3">
        <w:rPr>
          <w:rFonts w:ascii="Garamond" w:hAnsi="Garamond"/>
          <w:i/>
          <w:iCs w:val="0"/>
        </w:rPr>
        <w:t>Area Manager</w:t>
      </w:r>
      <w:r w:rsidR="00EB1CB3" w:rsidRPr="00EB1CB3">
        <w:rPr>
          <w:rFonts w:ascii="Garamond" w:hAnsi="Garamond"/>
        </w:rPr>
        <w:t xml:space="preserve">, </w:t>
      </w:r>
      <w:r w:rsidR="00EB1CB3" w:rsidRPr="00EB1CB3">
        <w:rPr>
          <w:rFonts w:ascii="Garamond" w:hAnsi="Garamond"/>
          <w:i/>
          <w:iCs w:val="0"/>
        </w:rPr>
        <w:t>Buyer</w:t>
      </w:r>
      <w:r w:rsidR="00EB1CB3" w:rsidRPr="00EB1CB3">
        <w:rPr>
          <w:rFonts w:ascii="Garamond" w:hAnsi="Garamond"/>
        </w:rPr>
        <w:t xml:space="preserve">, </w:t>
      </w:r>
      <w:r w:rsidR="00EB1CB3" w:rsidRPr="00EB1CB3">
        <w:rPr>
          <w:rFonts w:ascii="Garamond" w:hAnsi="Garamond"/>
          <w:i/>
          <w:iCs w:val="0"/>
        </w:rPr>
        <w:t>Merchandiser</w:t>
      </w:r>
      <w:r w:rsidR="00EB1CB3" w:rsidRPr="00EB1CB3">
        <w:rPr>
          <w:rFonts w:ascii="Garamond" w:hAnsi="Garamond"/>
        </w:rPr>
        <w:t xml:space="preserve">, </w:t>
      </w:r>
      <w:r w:rsidR="00EB1CB3" w:rsidRPr="00EB1CB3">
        <w:rPr>
          <w:rFonts w:ascii="Garamond" w:hAnsi="Garamond"/>
          <w:i/>
          <w:iCs w:val="0"/>
        </w:rPr>
        <w:t>Operations Manager</w:t>
      </w:r>
      <w:r w:rsidR="00EB1CB3" w:rsidRPr="00EB1CB3">
        <w:rPr>
          <w:rFonts w:ascii="Garamond" w:hAnsi="Garamond"/>
        </w:rPr>
        <w:t xml:space="preserve">, </w:t>
      </w:r>
      <w:r w:rsidR="00EB1CB3" w:rsidRPr="00EB1CB3">
        <w:rPr>
          <w:rFonts w:ascii="Garamond" w:hAnsi="Garamond"/>
          <w:i/>
          <w:iCs w:val="0"/>
        </w:rPr>
        <w:t>Sales Assistant</w:t>
      </w:r>
      <w:r w:rsidR="00EB1CB3" w:rsidRPr="00EB1CB3">
        <w:rPr>
          <w:rFonts w:ascii="Garamond" w:hAnsi="Garamond"/>
        </w:rPr>
        <w:t xml:space="preserve">, </w:t>
      </w:r>
      <w:r w:rsidR="00EB1CB3" w:rsidRPr="00EB1CB3">
        <w:rPr>
          <w:rFonts w:ascii="Garamond" w:hAnsi="Garamond"/>
          <w:i/>
          <w:iCs w:val="0"/>
        </w:rPr>
        <w:t>Store Manager</w:t>
      </w:r>
      <w:r w:rsidR="00EB1CB3" w:rsidRPr="00EB1CB3">
        <w:rPr>
          <w:rFonts w:ascii="Garamond" w:hAnsi="Garamond"/>
        </w:rPr>
        <w:t>, and</w:t>
      </w:r>
      <w:r w:rsidR="00EB1CB3" w:rsidRPr="00EB1CB3">
        <w:rPr>
          <w:rFonts w:ascii="Garamond" w:hAnsi="Garamond"/>
          <w:i/>
          <w:iCs w:val="0"/>
        </w:rPr>
        <w:t xml:space="preserve"> Visual Merchandiser</w:t>
      </w:r>
      <w:r w:rsidR="00EB1CB3" w:rsidRPr="00EB1CB3">
        <w:rPr>
          <w:rFonts w:ascii="Garamond" w:hAnsi="Garamond"/>
        </w:rPr>
        <w:t xml:space="preserve">. Moreover, 50 activities have been recognized in this sector, that have been divided into 9 macro-categories: </w:t>
      </w:r>
      <w:r w:rsidR="00EB1CB3" w:rsidRPr="00EB1CB3">
        <w:rPr>
          <w:rFonts w:ascii="Garamond" w:hAnsi="Garamond"/>
          <w:i/>
          <w:iCs w:val="0"/>
        </w:rPr>
        <w:t>Customers Service</w:t>
      </w:r>
      <w:r w:rsidR="00EB1CB3" w:rsidRPr="00EB1CB3">
        <w:rPr>
          <w:rFonts w:ascii="Garamond" w:hAnsi="Garamond"/>
        </w:rPr>
        <w:t xml:space="preserve">, </w:t>
      </w:r>
      <w:r w:rsidR="00EB1CB3" w:rsidRPr="00EB1CB3">
        <w:rPr>
          <w:rFonts w:ascii="Garamond" w:hAnsi="Garamond"/>
          <w:i/>
          <w:iCs w:val="0"/>
        </w:rPr>
        <w:t>Finance</w:t>
      </w:r>
      <w:r w:rsidR="00EB1CB3" w:rsidRPr="00EB1CB3">
        <w:rPr>
          <w:rFonts w:ascii="Garamond" w:hAnsi="Garamond"/>
        </w:rPr>
        <w:t xml:space="preserve">, </w:t>
      </w:r>
      <w:r w:rsidR="00EB1CB3" w:rsidRPr="00EB1CB3">
        <w:rPr>
          <w:rFonts w:ascii="Garamond" w:hAnsi="Garamond"/>
          <w:i/>
          <w:iCs w:val="0"/>
        </w:rPr>
        <w:t>Market Research and New Product Development</w:t>
      </w:r>
      <w:r w:rsidR="00EB1CB3" w:rsidRPr="00EB1CB3">
        <w:rPr>
          <w:rFonts w:ascii="Garamond" w:hAnsi="Garamond"/>
        </w:rPr>
        <w:t xml:space="preserve">, </w:t>
      </w:r>
      <w:r w:rsidR="00EB1CB3" w:rsidRPr="00EB1CB3">
        <w:rPr>
          <w:rFonts w:ascii="Garamond" w:hAnsi="Garamond"/>
          <w:i/>
          <w:iCs w:val="0"/>
        </w:rPr>
        <w:t>Display Merchandise</w:t>
      </w:r>
      <w:r w:rsidR="00EB1CB3" w:rsidRPr="00EB1CB3">
        <w:rPr>
          <w:rFonts w:ascii="Garamond" w:hAnsi="Garamond"/>
        </w:rPr>
        <w:t xml:space="preserve">, </w:t>
      </w:r>
      <w:r w:rsidR="00EB1CB3" w:rsidRPr="00EB1CB3">
        <w:rPr>
          <w:rFonts w:ascii="Garamond" w:hAnsi="Garamond"/>
          <w:i/>
          <w:iCs w:val="0"/>
        </w:rPr>
        <w:t>Operations, Promotions and Advertising</w:t>
      </w:r>
      <w:r w:rsidR="00EB1CB3" w:rsidRPr="00EB1CB3">
        <w:rPr>
          <w:rFonts w:ascii="Garamond" w:hAnsi="Garamond"/>
        </w:rPr>
        <w:t xml:space="preserve">, </w:t>
      </w:r>
      <w:r w:rsidR="00EB1CB3" w:rsidRPr="00EB1CB3">
        <w:rPr>
          <w:rFonts w:ascii="Garamond" w:hAnsi="Garamond"/>
          <w:i/>
          <w:iCs w:val="0"/>
        </w:rPr>
        <w:t>Sales</w:t>
      </w:r>
      <w:r w:rsidR="00EB1CB3" w:rsidRPr="00EB1CB3">
        <w:rPr>
          <w:rFonts w:ascii="Garamond" w:hAnsi="Garamond"/>
        </w:rPr>
        <w:t xml:space="preserve">, </w:t>
      </w:r>
      <w:r w:rsidR="00EB1CB3" w:rsidRPr="00EB1CB3">
        <w:rPr>
          <w:rFonts w:ascii="Garamond" w:hAnsi="Garamond"/>
          <w:i/>
          <w:iCs w:val="0"/>
        </w:rPr>
        <w:t>Supply Chain Management</w:t>
      </w:r>
      <w:r w:rsidR="00EB1CB3" w:rsidRPr="00EB1CB3">
        <w:rPr>
          <w:rFonts w:ascii="Garamond" w:hAnsi="Garamond"/>
        </w:rPr>
        <w:t>, and</w:t>
      </w:r>
      <w:r w:rsidR="00EB1CB3" w:rsidRPr="00EB1CB3">
        <w:rPr>
          <w:rFonts w:ascii="Garamond" w:hAnsi="Garamond"/>
          <w:i/>
          <w:iCs w:val="0"/>
        </w:rPr>
        <w:t xml:space="preserve"> Team Management</w:t>
      </w:r>
      <w:r w:rsidR="00EB1CB3" w:rsidRPr="00EB1CB3">
        <w:rPr>
          <w:rFonts w:ascii="Garamond" w:hAnsi="Garamond"/>
        </w:rPr>
        <w:t xml:space="preserve">. </w:t>
      </w:r>
    </w:p>
    <w:p w:rsidR="00EB1CB3" w:rsidRPr="00EB1CB3" w:rsidRDefault="00FB277F" w:rsidP="00EB1CB3">
      <w:pPr>
        <w:pStyle w:val="Style10ptJustified"/>
        <w:rPr>
          <w:rFonts w:ascii="Garamond" w:hAnsi="Garamond"/>
        </w:rPr>
      </w:pPr>
      <w:r>
        <w:rPr>
          <w:rFonts w:ascii="Garamond" w:hAnsi="Garamond"/>
        </w:rPr>
        <w:t>R</w:t>
      </w:r>
      <w:r w:rsidR="00EB1CB3">
        <w:rPr>
          <w:rFonts w:ascii="Garamond" w:hAnsi="Garamond"/>
        </w:rPr>
        <w:t xml:space="preserve">eliability </w:t>
      </w:r>
      <w:r w:rsidR="00EB1CB3" w:rsidRPr="00EB1CB3">
        <w:rPr>
          <w:rFonts w:ascii="Garamond" w:hAnsi="Garamond"/>
        </w:rPr>
        <w:t xml:space="preserve">and robustness of the findings </w:t>
      </w:r>
      <w:r w:rsidR="00E5280C">
        <w:rPr>
          <w:rFonts w:ascii="Garamond" w:hAnsi="Garamond"/>
        </w:rPr>
        <w:t>were</w:t>
      </w:r>
      <w:r w:rsidR="00EB1CB3" w:rsidRPr="00EB1CB3">
        <w:rPr>
          <w:rFonts w:ascii="Garamond" w:hAnsi="Garamond"/>
        </w:rPr>
        <w:t xml:space="preserve"> verified through an academic workshop and a survey submitted to professionals of the sector.</w:t>
      </w:r>
    </w:p>
    <w:p w:rsidR="00EB1CB3" w:rsidRPr="00EB1CB3" w:rsidRDefault="00EB1CB3" w:rsidP="00EB1CB3">
      <w:pPr>
        <w:pStyle w:val="Style10ptJustified"/>
        <w:rPr>
          <w:rFonts w:ascii="Garamond" w:hAnsi="Garamond"/>
        </w:rPr>
      </w:pPr>
      <w:r>
        <w:rPr>
          <w:rFonts w:ascii="Garamond" w:hAnsi="Garamond"/>
        </w:rPr>
        <w:t xml:space="preserve">The remainder of the paper is organized as follows: </w:t>
      </w:r>
      <w:r w:rsidR="004E6747">
        <w:rPr>
          <w:rFonts w:ascii="Garamond" w:hAnsi="Garamond"/>
        </w:rPr>
        <w:t xml:space="preserve">Section 2 discusses the scientific background and highlights some gaps in the outstanding literature; Section 3 </w:t>
      </w:r>
      <w:r w:rsidR="0047472F">
        <w:rPr>
          <w:rFonts w:ascii="Garamond" w:hAnsi="Garamond"/>
        </w:rPr>
        <w:t xml:space="preserve">illustrates the research methodology adopted; </w:t>
      </w:r>
      <w:r w:rsidR="00FE5E72">
        <w:rPr>
          <w:rFonts w:ascii="Garamond" w:hAnsi="Garamond"/>
        </w:rPr>
        <w:t>Section 4 analyses the results from the data collection steps, while concluding remarks, limitations and future research avenues are discussed in Section 5</w:t>
      </w:r>
      <w:r w:rsidR="004E6747">
        <w:rPr>
          <w:rFonts w:ascii="Garamond" w:hAnsi="Garamond"/>
        </w:rPr>
        <w:t>.</w:t>
      </w:r>
    </w:p>
    <w:p w:rsidR="00EB1CB3" w:rsidRPr="00173670" w:rsidRDefault="00EB1CB3" w:rsidP="00EB1CB3">
      <w:pPr>
        <w:pStyle w:val="Style10ptJustified"/>
        <w:spacing w:line="360" w:lineRule="auto"/>
        <w:rPr>
          <w:rFonts w:ascii="Garamond" w:hAnsi="Garamond"/>
          <w:b/>
        </w:rPr>
      </w:pPr>
      <w:r>
        <w:rPr>
          <w:rFonts w:ascii="Garamond" w:hAnsi="Garamond"/>
          <w:b/>
        </w:rPr>
        <w:t>2</w:t>
      </w:r>
      <w:r w:rsidRPr="00173670">
        <w:rPr>
          <w:rFonts w:ascii="Garamond" w:hAnsi="Garamond"/>
          <w:b/>
        </w:rPr>
        <w:t>.</w:t>
      </w:r>
      <w:r w:rsidR="004E6747">
        <w:rPr>
          <w:rFonts w:ascii="Garamond" w:hAnsi="Garamond"/>
          <w:b/>
        </w:rPr>
        <w:t>Literature Review</w:t>
      </w:r>
    </w:p>
    <w:p w:rsidR="00972085" w:rsidRPr="00173670" w:rsidRDefault="00972085" w:rsidP="00972085">
      <w:pPr>
        <w:pStyle w:val="Style10ptJustified"/>
        <w:spacing w:line="360" w:lineRule="auto"/>
        <w:rPr>
          <w:rFonts w:ascii="Garamond" w:hAnsi="Garamond"/>
          <w:b/>
        </w:rPr>
      </w:pPr>
      <w:r>
        <w:rPr>
          <w:rFonts w:ascii="Garamond" w:hAnsi="Garamond"/>
          <w:b/>
        </w:rPr>
        <w:t>2</w:t>
      </w:r>
      <w:r w:rsidRPr="00173670">
        <w:rPr>
          <w:rFonts w:ascii="Garamond" w:hAnsi="Garamond"/>
          <w:b/>
        </w:rPr>
        <w:t>.</w:t>
      </w:r>
      <w:r>
        <w:rPr>
          <w:rFonts w:ascii="Garamond" w:hAnsi="Garamond"/>
          <w:b/>
        </w:rPr>
        <w:t>1</w:t>
      </w:r>
      <w:r w:rsidRPr="00173670">
        <w:rPr>
          <w:rFonts w:ascii="Garamond" w:hAnsi="Garamond"/>
          <w:b/>
        </w:rPr>
        <w:t xml:space="preserve"> </w:t>
      </w:r>
      <w:r>
        <w:rPr>
          <w:rFonts w:ascii="Garamond" w:hAnsi="Garamond"/>
          <w:b/>
        </w:rPr>
        <w:t>Fashion-luxury retailing</w:t>
      </w:r>
    </w:p>
    <w:p w:rsidR="00972085" w:rsidRPr="00080D45" w:rsidRDefault="00972085" w:rsidP="00EB7578">
      <w:pPr>
        <w:pStyle w:val="Style10ptJustified"/>
        <w:rPr>
          <w:rFonts w:ascii="Garamond" w:hAnsi="Garamond"/>
        </w:rPr>
      </w:pPr>
      <w:r w:rsidRPr="00080D45">
        <w:rPr>
          <w:rFonts w:ascii="Garamond" w:hAnsi="Garamond"/>
        </w:rPr>
        <w:t xml:space="preserve">The retail is an essential part of the supply chain: it represents the “touch point” with </w:t>
      </w:r>
      <w:proofErr w:type="gramStart"/>
      <w:r w:rsidRPr="00080D45">
        <w:rPr>
          <w:rFonts w:ascii="Garamond" w:hAnsi="Garamond"/>
        </w:rPr>
        <w:t>customers, and</w:t>
      </w:r>
      <w:proofErr w:type="gramEnd"/>
      <w:r w:rsidRPr="00080D45">
        <w:rPr>
          <w:rFonts w:ascii="Garamond" w:hAnsi="Garamond"/>
        </w:rPr>
        <w:t xml:space="preserve"> has the ultimate goal to satisfy the needs of the clientele – which in fashion-luxury is quite demanding. </w:t>
      </w:r>
    </w:p>
    <w:p w:rsidR="008D0990" w:rsidRPr="00080D45" w:rsidRDefault="00B01C32" w:rsidP="008D0990">
      <w:pPr>
        <w:pStyle w:val="Style10ptJustified"/>
        <w:rPr>
          <w:rFonts w:ascii="Garamond" w:hAnsi="Garamond"/>
        </w:rPr>
      </w:pPr>
      <w:r w:rsidRPr="00080D45">
        <w:rPr>
          <w:rFonts w:ascii="Garamond" w:hAnsi="Garamond"/>
        </w:rPr>
        <w:t>Nobbs et al. (2012) highlighted that retailing within the luxury sector is different from retailing in other product sectors in three important ways. "First, most luxury retailers sell goods they have manufactured themselves, rather than those made by a third party". This means that what they sell and how they sell it is inevitably linked (Moore et al., 2010). Second,</w:t>
      </w:r>
      <w:r w:rsidR="00CD39E4">
        <w:rPr>
          <w:rFonts w:ascii="Garamond" w:hAnsi="Garamond"/>
        </w:rPr>
        <w:t xml:space="preserve"> </w:t>
      </w:r>
      <w:r w:rsidR="001224E8" w:rsidRPr="00080D45">
        <w:rPr>
          <w:rFonts w:ascii="Garamond" w:hAnsi="Garamond"/>
        </w:rPr>
        <w:t xml:space="preserve">luxury retailers have been the most prolific of the internationalizing retailers and many manage retail stores on a global scale. For most other retailers, trading activities </w:t>
      </w:r>
      <w:r w:rsidR="001224E8" w:rsidRPr="00080D45">
        <w:rPr>
          <w:rFonts w:ascii="Garamond" w:hAnsi="Garamond"/>
        </w:rPr>
        <w:t>(and therefore their retail stores) are primarily in the domestic market. Third, luxury retailers increasingly use direct investment as a technique of foreign market entry, as opposed to the indirect methods of joint-venture, franchising and wholesaling that are used by other retailers (Moore et al., 2010).</w:t>
      </w:r>
      <w:r w:rsidR="0078134A">
        <w:rPr>
          <w:rFonts w:ascii="Garamond" w:hAnsi="Garamond"/>
        </w:rPr>
        <w:t xml:space="preserve"> </w:t>
      </w:r>
      <w:r w:rsidR="008D0990">
        <w:rPr>
          <w:rFonts w:ascii="Garamond" w:hAnsi="Garamond"/>
        </w:rPr>
        <w:t>Clearly</w:t>
      </w:r>
      <w:r w:rsidR="008D0990" w:rsidRPr="00080D45">
        <w:rPr>
          <w:rFonts w:ascii="Garamond" w:hAnsi="Garamond"/>
        </w:rPr>
        <w:t>, employees play a</w:t>
      </w:r>
      <w:r w:rsidR="008D0990">
        <w:rPr>
          <w:rFonts w:ascii="Garamond" w:hAnsi="Garamond"/>
        </w:rPr>
        <w:t xml:space="preserve"> paramount </w:t>
      </w:r>
      <w:r w:rsidR="008D0990" w:rsidRPr="00080D45">
        <w:rPr>
          <w:rFonts w:ascii="Garamond" w:hAnsi="Garamond"/>
        </w:rPr>
        <w:t xml:space="preserve">role in the retail environment. In fact, they are essential to infuse the brand identity and to enhance the clients emotional experience within the store. </w:t>
      </w:r>
      <w:r w:rsidR="008D0990">
        <w:rPr>
          <w:rFonts w:ascii="Garamond" w:hAnsi="Garamond"/>
        </w:rPr>
        <w:t>T</w:t>
      </w:r>
      <w:r w:rsidR="008D0990" w:rsidRPr="00080D45">
        <w:rPr>
          <w:rFonts w:ascii="Garamond" w:hAnsi="Garamond"/>
        </w:rPr>
        <w:t>o pursue this objective, employees have to gain experience, skills, competencies and knowledge. High-end fashion retail work contains recognizable elements of skill and that workers see themselves as distinct, constructing their work as being more skilled than other retail workers (Nickson et al. 2017). Nickson went on stating that in high-end fashion retail employees must have an appropriate mix of both soft and hard elements of skill. "For example, having the required aesthetic and emotional labour to ensure the “right” look and the ability to enact high-quality customer service needs to co-exist with harder, technical elements, such as having and utilizing extensive product knowledge".</w:t>
      </w:r>
      <w:r w:rsidR="0078134A">
        <w:rPr>
          <w:rFonts w:ascii="Garamond" w:hAnsi="Garamond"/>
        </w:rPr>
        <w:t xml:space="preserve"> </w:t>
      </w:r>
      <w:r w:rsidR="00485BDA">
        <w:rPr>
          <w:rFonts w:ascii="Garamond" w:hAnsi="Garamond"/>
        </w:rPr>
        <w:t>Some of the activities to be carried out at the retailers are defined in the contract that the retailer signs with the brands (Brun and Moretto, 2012)</w:t>
      </w:r>
      <w:r w:rsidR="001C31C5">
        <w:rPr>
          <w:rFonts w:ascii="Garamond" w:hAnsi="Garamond"/>
        </w:rPr>
        <w:t>, and some other activities are emerging in the light of the adaptation of companies to trend such as sustainability (</w:t>
      </w:r>
      <w:proofErr w:type="spellStart"/>
      <w:r w:rsidR="001C31C5">
        <w:rPr>
          <w:rFonts w:ascii="Garamond" w:hAnsi="Garamond"/>
        </w:rPr>
        <w:t>Karaosman</w:t>
      </w:r>
      <w:proofErr w:type="spellEnd"/>
      <w:r w:rsidR="001C31C5">
        <w:rPr>
          <w:rFonts w:ascii="Garamond" w:hAnsi="Garamond"/>
        </w:rPr>
        <w:t xml:space="preserve"> </w:t>
      </w:r>
      <w:r w:rsidR="001C31C5" w:rsidRPr="00080D45">
        <w:rPr>
          <w:rFonts w:ascii="Garamond" w:hAnsi="Garamond"/>
          <w:i/>
          <w:iCs w:val="0"/>
        </w:rPr>
        <w:t>et al</w:t>
      </w:r>
      <w:r w:rsidR="001C31C5">
        <w:rPr>
          <w:rFonts w:ascii="Garamond" w:hAnsi="Garamond"/>
        </w:rPr>
        <w:t xml:space="preserve">., 2018) and, lately, the need for sanitization and social distancing required to hamper </w:t>
      </w:r>
      <w:proofErr w:type="spellStart"/>
      <w:r w:rsidR="001C31C5">
        <w:rPr>
          <w:rFonts w:ascii="Garamond" w:hAnsi="Garamond"/>
        </w:rPr>
        <w:t>Covid</w:t>
      </w:r>
      <w:proofErr w:type="spellEnd"/>
      <w:r w:rsidR="001C31C5">
        <w:rPr>
          <w:rFonts w:ascii="Garamond" w:hAnsi="Garamond"/>
        </w:rPr>
        <w:t xml:space="preserve"> </w:t>
      </w:r>
      <w:r w:rsidR="003A7115">
        <w:rPr>
          <w:rFonts w:ascii="Garamond" w:hAnsi="Garamond"/>
        </w:rPr>
        <w:t>spread</w:t>
      </w:r>
      <w:r w:rsidR="00485BDA">
        <w:rPr>
          <w:rFonts w:ascii="Garamond" w:hAnsi="Garamond"/>
        </w:rPr>
        <w:t>.</w:t>
      </w:r>
      <w:r w:rsidR="0078134A">
        <w:rPr>
          <w:rFonts w:ascii="Garamond" w:hAnsi="Garamond"/>
        </w:rPr>
        <w:t xml:space="preserve"> I</w:t>
      </w:r>
      <w:r w:rsidR="008D0990" w:rsidRPr="00080D45">
        <w:rPr>
          <w:rFonts w:ascii="Garamond" w:hAnsi="Garamond"/>
        </w:rPr>
        <w:t>n order to ensure that the skills that reside in the employees matched the skills demanded by the job, the retailers have to offer extensive training and development</w:t>
      </w:r>
      <w:r w:rsidR="008D0990">
        <w:rPr>
          <w:rFonts w:ascii="Garamond" w:hAnsi="Garamond"/>
        </w:rPr>
        <w:t xml:space="preserve"> </w:t>
      </w:r>
      <w:r w:rsidR="008D0990" w:rsidRPr="00966CC2">
        <w:rPr>
          <w:rFonts w:ascii="Garamond" w:hAnsi="Garamond"/>
        </w:rPr>
        <w:t>(Nickson et al. 2017)</w:t>
      </w:r>
      <w:r w:rsidR="008D0990" w:rsidRPr="00080D45">
        <w:rPr>
          <w:rFonts w:ascii="Garamond" w:hAnsi="Garamond"/>
        </w:rPr>
        <w:t>.</w:t>
      </w:r>
      <w:r w:rsidR="008D0990">
        <w:rPr>
          <w:rFonts w:ascii="Garamond" w:hAnsi="Garamond"/>
        </w:rPr>
        <w:t xml:space="preserve"> This last sentence </w:t>
      </w:r>
      <w:r w:rsidR="000E1D3B">
        <w:rPr>
          <w:rFonts w:ascii="Garamond" w:hAnsi="Garamond"/>
        </w:rPr>
        <w:t>ignited</w:t>
      </w:r>
      <w:r w:rsidR="008D0990">
        <w:rPr>
          <w:rFonts w:ascii="Garamond" w:hAnsi="Garamond"/>
        </w:rPr>
        <w:t xml:space="preserve"> the interest towards the analysis of job roles and associated activities.</w:t>
      </w:r>
    </w:p>
    <w:p w:rsidR="00B01C32" w:rsidRPr="00173670" w:rsidRDefault="00B01C32" w:rsidP="00B01C32">
      <w:pPr>
        <w:pStyle w:val="Style10ptJustified"/>
        <w:spacing w:line="360" w:lineRule="auto"/>
        <w:rPr>
          <w:rFonts w:ascii="Garamond" w:hAnsi="Garamond"/>
          <w:b/>
        </w:rPr>
      </w:pPr>
      <w:r>
        <w:rPr>
          <w:rFonts w:ascii="Garamond" w:hAnsi="Garamond"/>
          <w:b/>
        </w:rPr>
        <w:t>2</w:t>
      </w:r>
      <w:r w:rsidRPr="00173670">
        <w:rPr>
          <w:rFonts w:ascii="Garamond" w:hAnsi="Garamond"/>
          <w:b/>
        </w:rPr>
        <w:t>.</w:t>
      </w:r>
      <w:r>
        <w:rPr>
          <w:rFonts w:ascii="Garamond" w:hAnsi="Garamond"/>
          <w:b/>
        </w:rPr>
        <w:t>2</w:t>
      </w:r>
      <w:r w:rsidRPr="00173670">
        <w:rPr>
          <w:rFonts w:ascii="Garamond" w:hAnsi="Garamond"/>
          <w:b/>
        </w:rPr>
        <w:t xml:space="preserve"> </w:t>
      </w:r>
      <w:r>
        <w:rPr>
          <w:rFonts w:ascii="Garamond" w:hAnsi="Garamond"/>
          <w:b/>
        </w:rPr>
        <w:t>Roles in fashion-luxury retailing</w:t>
      </w:r>
    </w:p>
    <w:p w:rsidR="00EB1CB3" w:rsidRPr="00980D32" w:rsidRDefault="00EB1CB3" w:rsidP="00B13714">
      <w:pPr>
        <w:pStyle w:val="Style10ptJustified"/>
        <w:rPr>
          <w:rFonts w:ascii="Garamond" w:hAnsi="Garamond"/>
        </w:rPr>
      </w:pPr>
      <w:r w:rsidRPr="00EB1CB3">
        <w:rPr>
          <w:rFonts w:ascii="Garamond" w:hAnsi="Garamond"/>
        </w:rPr>
        <w:t>The job title is one of the most important pieces of information of a job description, and it usually reflects the nature of the tasks performed in the job (</w:t>
      </w:r>
      <w:r w:rsidR="00A55905">
        <w:rPr>
          <w:rFonts w:ascii="Garamond" w:hAnsi="Garamond"/>
        </w:rPr>
        <w:t>Smith</w:t>
      </w:r>
      <w:r w:rsidRPr="00EB1CB3">
        <w:rPr>
          <w:rFonts w:ascii="Garamond" w:hAnsi="Garamond"/>
        </w:rPr>
        <w:t xml:space="preserve"> </w:t>
      </w:r>
      <w:r w:rsidRPr="00A55905">
        <w:rPr>
          <w:rFonts w:ascii="Garamond" w:hAnsi="Garamond"/>
          <w:i/>
          <w:iCs w:val="0"/>
        </w:rPr>
        <w:t>et al</w:t>
      </w:r>
      <w:r w:rsidRPr="00EB1CB3">
        <w:rPr>
          <w:rFonts w:ascii="Garamond" w:hAnsi="Garamond"/>
        </w:rPr>
        <w:t>., 198</w:t>
      </w:r>
      <w:r w:rsidR="00A55905">
        <w:rPr>
          <w:rFonts w:ascii="Garamond" w:hAnsi="Garamond"/>
        </w:rPr>
        <w:t>9</w:t>
      </w:r>
      <w:r w:rsidRPr="00EB1CB3">
        <w:rPr>
          <w:rFonts w:ascii="Garamond" w:hAnsi="Garamond"/>
        </w:rPr>
        <w:t xml:space="preserve">). </w:t>
      </w:r>
      <w:proofErr w:type="spellStart"/>
      <w:r w:rsidRPr="00EB1CB3">
        <w:rPr>
          <w:rFonts w:ascii="Garamond" w:hAnsi="Garamond"/>
        </w:rPr>
        <w:t>Faizan</w:t>
      </w:r>
      <w:proofErr w:type="spellEnd"/>
      <w:r w:rsidRPr="00EB1CB3">
        <w:rPr>
          <w:rFonts w:ascii="Garamond" w:hAnsi="Garamond"/>
        </w:rPr>
        <w:t xml:space="preserve"> </w:t>
      </w:r>
      <w:proofErr w:type="spellStart"/>
      <w:r w:rsidRPr="00EB1CB3">
        <w:rPr>
          <w:rFonts w:ascii="Garamond" w:hAnsi="Garamond"/>
        </w:rPr>
        <w:t>Javed</w:t>
      </w:r>
      <w:proofErr w:type="spellEnd"/>
      <w:r w:rsidRPr="00EB1CB3">
        <w:rPr>
          <w:rFonts w:ascii="Garamond" w:hAnsi="Garamond"/>
        </w:rPr>
        <w:t xml:space="preserve"> et al. (2016) reported that the online job recruitment domain is facing a problem of job categorization, since an online platform nowadays has hundreds of millions of job postings, resumes, and job applications.</w:t>
      </w:r>
      <w:r w:rsidR="00B13714">
        <w:rPr>
          <w:rFonts w:ascii="Garamond" w:hAnsi="Garamond"/>
        </w:rPr>
        <w:t xml:space="preserve"> </w:t>
      </w:r>
      <w:r w:rsidR="00980D32">
        <w:rPr>
          <w:rFonts w:ascii="Garamond" w:hAnsi="Garamond"/>
        </w:rPr>
        <w:t xml:space="preserve">In the past few years, some </w:t>
      </w:r>
      <w:r w:rsidRPr="00980D32">
        <w:rPr>
          <w:rFonts w:ascii="Garamond" w:hAnsi="Garamond"/>
        </w:rPr>
        <w:t>researchers that have introduced in their papers some important job roles within the fashion retail industry</w:t>
      </w:r>
    </w:p>
    <w:p w:rsidR="009C65EA" w:rsidRPr="00B13714" w:rsidRDefault="00EF1EF5" w:rsidP="00B13714">
      <w:pPr>
        <w:pStyle w:val="Style10ptJustified"/>
        <w:keepNext w:val="0"/>
        <w:widowControl w:val="0"/>
        <w:rPr>
          <w:rFonts w:ascii="Garamond" w:hAnsi="Garamond"/>
          <w:i/>
          <w:iCs w:val="0"/>
        </w:rPr>
      </w:pPr>
      <w:proofErr w:type="spellStart"/>
      <w:r w:rsidRPr="00980D32">
        <w:rPr>
          <w:rFonts w:ascii="Garamond" w:hAnsi="Garamond"/>
        </w:rPr>
        <w:t>Pulcini</w:t>
      </w:r>
      <w:proofErr w:type="spellEnd"/>
      <w:r w:rsidRPr="00980D32">
        <w:rPr>
          <w:rFonts w:ascii="Garamond" w:hAnsi="Garamond"/>
        </w:rPr>
        <w:t xml:space="preserve"> and </w:t>
      </w:r>
      <w:proofErr w:type="spellStart"/>
      <w:r w:rsidRPr="00980D32">
        <w:rPr>
          <w:rFonts w:ascii="Garamond" w:hAnsi="Garamond"/>
        </w:rPr>
        <w:t>Andreani</w:t>
      </w:r>
      <w:proofErr w:type="spellEnd"/>
      <w:r w:rsidRPr="00980D32">
        <w:rPr>
          <w:rFonts w:ascii="Garamond" w:hAnsi="Garamond"/>
        </w:rPr>
        <w:t xml:space="preserve"> (2014) analysed the influence of the English language over the denomination of job positions in the Italian market. Some of the job titles they analysed were directly related to the retail market, namely </w:t>
      </w:r>
      <w:r w:rsidRPr="00980D32">
        <w:rPr>
          <w:rFonts w:ascii="Garamond" w:hAnsi="Garamond"/>
          <w:i/>
          <w:iCs w:val="0"/>
        </w:rPr>
        <w:t>area manager, retail sales manager, sales account, sales manager, shop assistant, store manager, store specialist</w:t>
      </w:r>
      <w:r w:rsidRPr="00980D32">
        <w:rPr>
          <w:rFonts w:ascii="Garamond" w:hAnsi="Garamond"/>
        </w:rPr>
        <w:t>, and</w:t>
      </w:r>
      <w:r w:rsidRPr="00980D32">
        <w:rPr>
          <w:rFonts w:ascii="Garamond" w:hAnsi="Garamond"/>
          <w:i/>
          <w:iCs w:val="0"/>
        </w:rPr>
        <w:t xml:space="preserve"> visual merchandiser.</w:t>
      </w:r>
      <w:r w:rsidR="00B13714">
        <w:rPr>
          <w:rFonts w:ascii="Garamond" w:hAnsi="Garamond"/>
          <w:i/>
          <w:iCs w:val="0"/>
        </w:rPr>
        <w:t xml:space="preserve"> </w:t>
      </w:r>
      <w:r w:rsidR="009C65EA">
        <w:rPr>
          <w:rFonts w:ascii="Garamond" w:hAnsi="Garamond"/>
        </w:rPr>
        <w:t xml:space="preserve">Leah Osborn and Teresa Moore (2000), in their work “ACAP – Austin Competency Analysis Profile”, used the following job </w:t>
      </w:r>
      <w:r w:rsidR="004E6747" w:rsidRPr="009C65EA">
        <w:rPr>
          <w:rFonts w:ascii="Garamond" w:hAnsi="Garamond"/>
        </w:rPr>
        <w:t>titles linked to the fashion store environment as the target for their research:</w:t>
      </w:r>
      <w:r w:rsidR="006A38DF">
        <w:rPr>
          <w:rFonts w:ascii="Garamond" w:hAnsi="Garamond"/>
        </w:rPr>
        <w:t xml:space="preserve"> “Fashion Coordinator”, “Customer Service Representative”, “Visual Merchandiser”, “Media Coordinators”, “Cashier”, “Team Leader”, “Visual Advertising Specialist”, “Loss Prevention Specialist”, “Data Entry </w:t>
      </w:r>
      <w:proofErr w:type="spellStart"/>
      <w:r w:rsidR="006A38DF">
        <w:rPr>
          <w:rFonts w:ascii="Garamond" w:hAnsi="Garamond"/>
        </w:rPr>
        <w:t>Clerck</w:t>
      </w:r>
      <w:proofErr w:type="spellEnd"/>
      <w:r w:rsidR="006A38DF">
        <w:rPr>
          <w:rFonts w:ascii="Garamond" w:hAnsi="Garamond"/>
        </w:rPr>
        <w:t xml:space="preserve">”, “Merchandiser”, “Area Sales Manager”, “Merchandise Administrator”, “Retail </w:t>
      </w:r>
      <w:proofErr w:type="spellStart"/>
      <w:r w:rsidR="006A38DF">
        <w:rPr>
          <w:rFonts w:ascii="Garamond" w:hAnsi="Garamond"/>
        </w:rPr>
        <w:t>Salesclerck</w:t>
      </w:r>
      <w:proofErr w:type="spellEnd"/>
      <w:r w:rsidR="006A38DF">
        <w:rPr>
          <w:rFonts w:ascii="Garamond" w:hAnsi="Garamond"/>
        </w:rPr>
        <w:t xml:space="preserve">”, “Group Leader”, “Department Manager”, </w:t>
      </w:r>
      <w:r w:rsidR="006A38DF">
        <w:rPr>
          <w:rFonts w:ascii="Garamond" w:hAnsi="Garamond"/>
        </w:rPr>
        <w:lastRenderedPageBreak/>
        <w:t>“Plan-o-gram Coordinator”, “Personal Shopper”, and “Warehouse Administrator”.</w:t>
      </w:r>
      <w:r w:rsidR="00B13714">
        <w:rPr>
          <w:rFonts w:ascii="Garamond" w:hAnsi="Garamond"/>
        </w:rPr>
        <w:t xml:space="preserve"> </w:t>
      </w:r>
      <w:r w:rsidR="009A3A99" w:rsidRPr="009A3A99">
        <w:rPr>
          <w:rFonts w:ascii="Garamond" w:hAnsi="Garamond"/>
        </w:rPr>
        <w:t>Lee</w:t>
      </w:r>
      <w:r w:rsidR="00DA1413">
        <w:rPr>
          <w:rFonts w:ascii="Garamond" w:hAnsi="Garamond"/>
        </w:rPr>
        <w:t xml:space="preserve"> and </w:t>
      </w:r>
      <w:r w:rsidR="00DA1413" w:rsidRPr="00DA1413">
        <w:rPr>
          <w:rFonts w:ascii="Garamond" w:hAnsi="Garamond"/>
        </w:rPr>
        <w:t>Ha-Brookshire</w:t>
      </w:r>
      <w:r w:rsidR="00DA1413">
        <w:rPr>
          <w:rFonts w:ascii="Garamond" w:hAnsi="Garamond"/>
          <w:i/>
          <w:iCs w:val="0"/>
        </w:rPr>
        <w:t xml:space="preserve"> </w:t>
      </w:r>
      <w:r w:rsidR="009A3A99" w:rsidRPr="009A3A99">
        <w:rPr>
          <w:rFonts w:ascii="Garamond" w:hAnsi="Garamond"/>
        </w:rPr>
        <w:t>(2017) stated that</w:t>
      </w:r>
      <w:r w:rsidR="00DA1413">
        <w:rPr>
          <w:rFonts w:ascii="Garamond" w:hAnsi="Garamond"/>
        </w:rPr>
        <w:t>,</w:t>
      </w:r>
      <w:r w:rsidR="009A3A99" w:rsidRPr="009A3A99">
        <w:rPr>
          <w:rFonts w:ascii="Garamond" w:hAnsi="Garamond"/>
        </w:rPr>
        <w:t xml:space="preserve"> among the employees of the fashion industry, it is very important to mention all those roles with a lower responsibility level, but </w:t>
      </w:r>
      <w:r w:rsidR="00DA1413">
        <w:rPr>
          <w:rFonts w:ascii="Garamond" w:hAnsi="Garamond"/>
        </w:rPr>
        <w:t>essential</w:t>
      </w:r>
      <w:r w:rsidR="009A3A99" w:rsidRPr="009A3A99">
        <w:rPr>
          <w:rFonts w:ascii="Garamond" w:hAnsi="Garamond"/>
        </w:rPr>
        <w:t xml:space="preserve"> to reach the final customer, like salesperson, cashier, stock clerks, and supervisor of sales workers. Despite these roles have </w:t>
      </w:r>
      <w:r w:rsidR="00DA1413">
        <w:rPr>
          <w:rFonts w:ascii="Garamond" w:hAnsi="Garamond"/>
        </w:rPr>
        <w:t>fewer or no</w:t>
      </w:r>
      <w:r w:rsidR="009A3A99" w:rsidRPr="009A3A99">
        <w:rPr>
          <w:rFonts w:ascii="Garamond" w:hAnsi="Garamond"/>
        </w:rPr>
        <w:t xml:space="preserve"> managerial responsibilities, they are fundamental as they are the most direct touchpoint with the end consumer. </w:t>
      </w:r>
      <w:r w:rsidR="00DA1413">
        <w:rPr>
          <w:rFonts w:ascii="Garamond" w:hAnsi="Garamond"/>
        </w:rPr>
        <w:t xml:space="preserve">In the book “Mastering Fashion Buying and Merchandising Management”, written </w:t>
      </w:r>
      <w:r w:rsidR="00831795" w:rsidRPr="00831795">
        <w:rPr>
          <w:rFonts w:ascii="Garamond" w:hAnsi="Garamond"/>
        </w:rPr>
        <w:t>by Tim Jackson and David Shaw in 2000</w:t>
      </w:r>
      <w:r w:rsidR="009A3A99" w:rsidRPr="00DA1413">
        <w:rPr>
          <w:rFonts w:ascii="Garamond" w:hAnsi="Garamond"/>
        </w:rPr>
        <w:t xml:space="preserve">, the </w:t>
      </w:r>
      <w:r w:rsidR="00831795">
        <w:rPr>
          <w:rFonts w:ascii="Garamond" w:hAnsi="Garamond"/>
        </w:rPr>
        <w:t>roles</w:t>
      </w:r>
      <w:r w:rsidR="009A3A99" w:rsidRPr="00DA1413">
        <w:rPr>
          <w:rFonts w:ascii="Garamond" w:hAnsi="Garamond"/>
        </w:rPr>
        <w:t xml:space="preserve"> of the merchandiser and the buyer are described as fundamental in the fashion retail industry.</w:t>
      </w:r>
    </w:p>
    <w:p w:rsidR="0080681C" w:rsidRPr="00DA1413" w:rsidRDefault="0080681C" w:rsidP="00DA1413">
      <w:pPr>
        <w:pStyle w:val="Style10ptJustified"/>
        <w:rPr>
          <w:rFonts w:ascii="Garamond" w:hAnsi="Garamond"/>
        </w:rPr>
      </w:pPr>
      <w:r w:rsidRPr="002F1768">
        <w:rPr>
          <w:rFonts w:ascii="Garamond" w:hAnsi="Garamond"/>
        </w:rPr>
        <w:t>Thanks to this part of literature, we developed the first step of our research and we used these lists of roles to understand if similar classifications could be applied to Italian luxury market since all these works have been conducted in different countries and focusing on a variety of sectors, while not for the specific fashion luxury sector.</w:t>
      </w:r>
    </w:p>
    <w:p w:rsidR="006D4F26" w:rsidRPr="00173670" w:rsidRDefault="006D4F26" w:rsidP="00EE0B0A">
      <w:pPr>
        <w:pStyle w:val="Style10ptJustified"/>
        <w:keepNext w:val="0"/>
        <w:widowControl w:val="0"/>
        <w:rPr>
          <w:rFonts w:ascii="Garamond" w:hAnsi="Garamond"/>
          <w:b/>
        </w:rPr>
      </w:pPr>
      <w:r>
        <w:rPr>
          <w:rFonts w:ascii="Garamond" w:hAnsi="Garamond"/>
          <w:b/>
        </w:rPr>
        <w:t>3</w:t>
      </w:r>
      <w:r w:rsidR="00980D32" w:rsidRPr="00173670">
        <w:rPr>
          <w:rFonts w:ascii="Garamond" w:hAnsi="Garamond"/>
          <w:b/>
        </w:rPr>
        <w:t>.</w:t>
      </w:r>
      <w:r w:rsidR="00980D32">
        <w:rPr>
          <w:rFonts w:ascii="Garamond" w:hAnsi="Garamond"/>
          <w:b/>
        </w:rPr>
        <w:t>Research Questions</w:t>
      </w:r>
      <w:r w:rsidR="006647F2">
        <w:rPr>
          <w:rFonts w:ascii="Garamond" w:hAnsi="Garamond"/>
          <w:b/>
        </w:rPr>
        <w:t xml:space="preserve"> and Research Methodology</w:t>
      </w:r>
    </w:p>
    <w:p w:rsidR="00DB0798" w:rsidRPr="00DB0798" w:rsidRDefault="002F1768" w:rsidP="00EE0B0A">
      <w:pPr>
        <w:pStyle w:val="Style10ptJustified"/>
        <w:keepNext w:val="0"/>
        <w:widowControl w:val="0"/>
        <w:rPr>
          <w:rFonts w:ascii="Garamond" w:hAnsi="Garamond"/>
        </w:rPr>
      </w:pPr>
      <w:r>
        <w:rPr>
          <w:rFonts w:ascii="Garamond" w:hAnsi="Garamond"/>
        </w:rPr>
        <w:t>The literature review summarised in</w:t>
      </w:r>
      <w:r w:rsidR="00DB0798" w:rsidRPr="00DB0798">
        <w:rPr>
          <w:rFonts w:ascii="Garamond" w:hAnsi="Garamond"/>
        </w:rPr>
        <w:t xml:space="preserve"> </w:t>
      </w:r>
      <w:r w:rsidR="00DB0798">
        <w:rPr>
          <w:rFonts w:ascii="Garamond" w:hAnsi="Garamond"/>
        </w:rPr>
        <w:t>S</w:t>
      </w:r>
      <w:r w:rsidR="00DB0798" w:rsidRPr="00DB0798">
        <w:rPr>
          <w:rFonts w:ascii="Garamond" w:hAnsi="Garamond"/>
        </w:rPr>
        <w:t>ection 2</w:t>
      </w:r>
      <w:r>
        <w:rPr>
          <w:rFonts w:ascii="Garamond" w:hAnsi="Garamond"/>
        </w:rPr>
        <w:t xml:space="preserve"> </w:t>
      </w:r>
      <w:proofErr w:type="spellStart"/>
      <w:r>
        <w:rPr>
          <w:rFonts w:ascii="Garamond" w:hAnsi="Garamond"/>
        </w:rPr>
        <w:t>highligthed</w:t>
      </w:r>
      <w:proofErr w:type="spellEnd"/>
      <w:r>
        <w:rPr>
          <w:rFonts w:ascii="Garamond" w:hAnsi="Garamond"/>
        </w:rPr>
        <w:t xml:space="preserve"> two relevant gaps: first of all, we weren’t able to find </w:t>
      </w:r>
      <w:r w:rsidRPr="002F1768">
        <w:rPr>
          <w:rFonts w:ascii="Garamond" w:hAnsi="Garamond"/>
        </w:rPr>
        <w:t>frameworks that link the job titles of the fashion retail sector (least of all the luxury fashion retail sector) to the activities they should perform</w:t>
      </w:r>
      <w:r>
        <w:rPr>
          <w:rFonts w:ascii="Garamond" w:hAnsi="Garamond"/>
        </w:rPr>
        <w:t xml:space="preserve">; furthermore, </w:t>
      </w:r>
      <w:r w:rsidRPr="002F1768">
        <w:rPr>
          <w:rFonts w:ascii="Garamond" w:hAnsi="Garamond"/>
        </w:rPr>
        <w:t xml:space="preserve">papers and books </w:t>
      </w:r>
      <w:r>
        <w:rPr>
          <w:rFonts w:ascii="Garamond" w:hAnsi="Garamond"/>
        </w:rPr>
        <w:t xml:space="preserve">on this </w:t>
      </w:r>
      <w:r w:rsidRPr="002F1768">
        <w:rPr>
          <w:rFonts w:ascii="Garamond" w:hAnsi="Garamond"/>
        </w:rPr>
        <w:t xml:space="preserve">topic </w:t>
      </w:r>
      <w:r>
        <w:rPr>
          <w:rFonts w:ascii="Garamond" w:hAnsi="Garamond"/>
        </w:rPr>
        <w:t>are mainly focus on the Anglo-Saxon context (</w:t>
      </w:r>
      <w:r w:rsidRPr="002F1768">
        <w:rPr>
          <w:rFonts w:ascii="Garamond" w:hAnsi="Garamond"/>
        </w:rPr>
        <w:t xml:space="preserve">American and </w:t>
      </w:r>
      <w:r>
        <w:rPr>
          <w:rFonts w:ascii="Garamond" w:hAnsi="Garamond"/>
        </w:rPr>
        <w:t xml:space="preserve">British </w:t>
      </w:r>
      <w:r w:rsidRPr="002F1768">
        <w:rPr>
          <w:rFonts w:ascii="Garamond" w:hAnsi="Garamond"/>
        </w:rPr>
        <w:t>markets</w:t>
      </w:r>
      <w:r>
        <w:rPr>
          <w:rFonts w:ascii="Garamond" w:hAnsi="Garamond"/>
        </w:rPr>
        <w:t>)</w:t>
      </w:r>
      <w:r w:rsidRPr="002F1768">
        <w:rPr>
          <w:rFonts w:ascii="Garamond" w:hAnsi="Garamond"/>
        </w:rPr>
        <w:t>, never the Italian one</w:t>
      </w:r>
      <w:r>
        <w:rPr>
          <w:rFonts w:ascii="Garamond" w:hAnsi="Garamond"/>
        </w:rPr>
        <w:t xml:space="preserve">. As a consequence, </w:t>
      </w:r>
      <w:r w:rsidR="00DB0798" w:rsidRPr="00DB0798">
        <w:rPr>
          <w:rFonts w:ascii="Garamond" w:hAnsi="Garamond"/>
        </w:rPr>
        <w:t xml:space="preserve">we </w:t>
      </w:r>
      <w:r>
        <w:rPr>
          <w:rFonts w:ascii="Garamond" w:hAnsi="Garamond"/>
        </w:rPr>
        <w:t xml:space="preserve">were able to </w:t>
      </w:r>
      <w:r w:rsidR="00DB0798">
        <w:rPr>
          <w:rFonts w:ascii="Garamond" w:hAnsi="Garamond"/>
        </w:rPr>
        <w:t>defin</w:t>
      </w:r>
      <w:r>
        <w:rPr>
          <w:rFonts w:ascii="Garamond" w:hAnsi="Garamond"/>
        </w:rPr>
        <w:t>e the</w:t>
      </w:r>
      <w:r w:rsidR="00DB0798">
        <w:rPr>
          <w:rFonts w:ascii="Garamond" w:hAnsi="Garamond"/>
        </w:rPr>
        <w:t xml:space="preserve"> </w:t>
      </w:r>
      <w:r w:rsidR="00DB0798" w:rsidRPr="00DB0798">
        <w:rPr>
          <w:rFonts w:ascii="Garamond" w:hAnsi="Garamond"/>
        </w:rPr>
        <w:t>research questions</w:t>
      </w:r>
      <w:r w:rsidR="00DB0798">
        <w:rPr>
          <w:rFonts w:ascii="Garamond" w:hAnsi="Garamond"/>
        </w:rPr>
        <w:t xml:space="preserve"> of our research</w:t>
      </w:r>
      <w:r w:rsidR="00DB0798" w:rsidRPr="00DB0798">
        <w:rPr>
          <w:rFonts w:ascii="Garamond" w:hAnsi="Garamond"/>
        </w:rPr>
        <w:t xml:space="preserve">: </w:t>
      </w:r>
    </w:p>
    <w:p w:rsidR="00DB0798" w:rsidRPr="00DB0798" w:rsidRDefault="00DB0798" w:rsidP="00EE0B0A">
      <w:pPr>
        <w:pStyle w:val="Style10ptJustified"/>
        <w:keepNext w:val="0"/>
        <w:widowControl w:val="0"/>
        <w:numPr>
          <w:ilvl w:val="0"/>
          <w:numId w:val="27"/>
        </w:numPr>
        <w:rPr>
          <w:rFonts w:ascii="Garamond" w:hAnsi="Garamond"/>
        </w:rPr>
      </w:pPr>
      <w:r w:rsidRPr="00DB0798">
        <w:rPr>
          <w:rFonts w:ascii="Garamond" w:hAnsi="Garamond"/>
        </w:rPr>
        <w:t xml:space="preserve">RQ1: </w:t>
      </w:r>
      <w:r w:rsidRPr="00DB0798">
        <w:rPr>
          <w:rFonts w:ascii="Garamond" w:hAnsi="Garamond"/>
          <w:i/>
          <w:iCs w:val="0"/>
        </w:rPr>
        <w:t>Which are the job roles characterizing the Italian fashion luxury retail sector?</w:t>
      </w:r>
      <w:r w:rsidRPr="00DB0798">
        <w:rPr>
          <w:rFonts w:ascii="Garamond" w:hAnsi="Garamond"/>
        </w:rPr>
        <w:t xml:space="preserve"> </w:t>
      </w:r>
    </w:p>
    <w:p w:rsidR="00DB0798" w:rsidRPr="00DB0798" w:rsidRDefault="00DB0798" w:rsidP="00EE0B0A">
      <w:pPr>
        <w:pStyle w:val="Style10ptJustified"/>
        <w:keepNext w:val="0"/>
        <w:widowControl w:val="0"/>
        <w:numPr>
          <w:ilvl w:val="0"/>
          <w:numId w:val="27"/>
        </w:numPr>
        <w:rPr>
          <w:rFonts w:ascii="Garamond" w:hAnsi="Garamond"/>
        </w:rPr>
      </w:pPr>
      <w:r w:rsidRPr="00DB0798">
        <w:rPr>
          <w:rFonts w:ascii="Garamond" w:hAnsi="Garamond"/>
        </w:rPr>
        <w:t xml:space="preserve">RQ2: </w:t>
      </w:r>
      <w:r w:rsidRPr="00DB0798">
        <w:rPr>
          <w:rFonts w:ascii="Garamond" w:hAnsi="Garamond"/>
          <w:i/>
          <w:iCs w:val="0"/>
        </w:rPr>
        <w:t>What are the activities carried out in the Italian fashion luxury retail industry?</w:t>
      </w:r>
      <w:r w:rsidRPr="00DB0798">
        <w:rPr>
          <w:rFonts w:ascii="Garamond" w:hAnsi="Garamond"/>
        </w:rPr>
        <w:t xml:space="preserve"> </w:t>
      </w:r>
    </w:p>
    <w:p w:rsidR="006D4F26" w:rsidRDefault="00DB0798" w:rsidP="00EE0B0A">
      <w:pPr>
        <w:pStyle w:val="Style10ptJustified"/>
        <w:keepNext w:val="0"/>
        <w:widowControl w:val="0"/>
        <w:numPr>
          <w:ilvl w:val="0"/>
          <w:numId w:val="27"/>
        </w:numPr>
        <w:rPr>
          <w:rFonts w:ascii="Garamond" w:hAnsi="Garamond"/>
        </w:rPr>
      </w:pPr>
      <w:r w:rsidRPr="00DB0798">
        <w:rPr>
          <w:rFonts w:ascii="Garamond" w:hAnsi="Garamond"/>
        </w:rPr>
        <w:t xml:space="preserve">RQ3: </w:t>
      </w:r>
      <w:r w:rsidRPr="00DB0798">
        <w:rPr>
          <w:rFonts w:ascii="Garamond" w:hAnsi="Garamond"/>
          <w:i/>
          <w:iCs w:val="0"/>
        </w:rPr>
        <w:t>Is it possible to define a taxonomy of responsibilities for each job role?</w:t>
      </w:r>
    </w:p>
    <w:p w:rsidR="006647F2" w:rsidRDefault="006647F2" w:rsidP="00EE0B0A">
      <w:pPr>
        <w:pStyle w:val="Style10ptJustified"/>
        <w:keepNext w:val="0"/>
        <w:widowControl w:val="0"/>
        <w:rPr>
          <w:rFonts w:ascii="Garamond" w:hAnsi="Garamond"/>
        </w:rPr>
      </w:pPr>
      <w:r>
        <w:rPr>
          <w:rFonts w:ascii="Garamond" w:hAnsi="Garamond"/>
        </w:rPr>
        <w:t>Given the lack of structured knowledge in the field, we developed a research methodology relying on several independent sources of information, in order to guarantee soundness through triangulation</w:t>
      </w:r>
      <w:r w:rsidR="008D6CB9">
        <w:rPr>
          <w:rFonts w:ascii="Garamond" w:hAnsi="Garamond"/>
        </w:rPr>
        <w:t>. The whole framework is depicted in Figure 1.</w:t>
      </w:r>
      <w:r>
        <w:rPr>
          <w:rFonts w:ascii="Garamond" w:hAnsi="Garamond"/>
        </w:rPr>
        <w:t xml:space="preserve"> </w:t>
      </w:r>
    </w:p>
    <w:p w:rsidR="00C57F42" w:rsidRDefault="00C57F42" w:rsidP="00EE0B0A">
      <w:pPr>
        <w:pStyle w:val="Style10ptJustified"/>
        <w:keepNext w:val="0"/>
        <w:widowControl w:val="0"/>
        <w:rPr>
          <w:rFonts w:ascii="Garamond" w:hAnsi="Garamond"/>
        </w:rPr>
      </w:pPr>
      <w:r>
        <w:rPr>
          <w:rFonts w:ascii="Garamond" w:hAnsi="Garamond"/>
        </w:rPr>
        <w:t>From the methodological point of view, o</w:t>
      </w:r>
      <w:r w:rsidRPr="00DC2B02">
        <w:rPr>
          <w:rFonts w:ascii="Garamond" w:hAnsi="Garamond"/>
        </w:rPr>
        <w:t xml:space="preserve">pen-ended questions were chosen for the interviews </w:t>
      </w:r>
      <w:r>
        <w:rPr>
          <w:rFonts w:ascii="Garamond" w:hAnsi="Garamond"/>
        </w:rPr>
        <w:t xml:space="preserve">at Step 2 </w:t>
      </w:r>
      <w:r w:rsidRPr="00DC2B02">
        <w:rPr>
          <w:rFonts w:ascii="Garamond" w:hAnsi="Garamond"/>
        </w:rPr>
        <w:t>since they allow the interviewees to express opinions without being influenced by the researcher (</w:t>
      </w:r>
      <w:proofErr w:type="spellStart"/>
      <w:r w:rsidRPr="00DC2B02">
        <w:rPr>
          <w:rFonts w:ascii="Garamond" w:hAnsi="Garamond"/>
        </w:rPr>
        <w:t>Foddy</w:t>
      </w:r>
      <w:proofErr w:type="spellEnd"/>
      <w:r w:rsidRPr="00DC2B02">
        <w:rPr>
          <w:rFonts w:ascii="Garamond" w:hAnsi="Garamond"/>
        </w:rPr>
        <w:t>, 1993).</w:t>
      </w:r>
      <w:r>
        <w:rPr>
          <w:rFonts w:ascii="Garamond" w:hAnsi="Garamond"/>
        </w:rPr>
        <w:t xml:space="preserve"> </w:t>
      </w:r>
    </w:p>
    <w:p w:rsidR="00C57F42" w:rsidRPr="004F3E51" w:rsidRDefault="00C57F42" w:rsidP="00EE0B0A">
      <w:pPr>
        <w:pStyle w:val="Style10ptJustified"/>
        <w:keepNext w:val="0"/>
        <w:widowControl w:val="0"/>
        <w:rPr>
          <w:rFonts w:ascii="Garamond" w:hAnsi="Garamond"/>
        </w:rPr>
      </w:pPr>
      <w:r>
        <w:rPr>
          <w:rFonts w:ascii="Garamond" w:hAnsi="Garamond"/>
        </w:rPr>
        <w:t xml:space="preserve">Regarding Step 3, we followed the indications in </w:t>
      </w:r>
      <w:r w:rsidRPr="004F3E51">
        <w:rPr>
          <w:rFonts w:ascii="Garamond" w:hAnsi="Garamond"/>
        </w:rPr>
        <w:t xml:space="preserve">Harper (2012), </w:t>
      </w:r>
      <w:r>
        <w:rPr>
          <w:rFonts w:ascii="Garamond" w:hAnsi="Garamond"/>
        </w:rPr>
        <w:t xml:space="preserve">according to which </w:t>
      </w:r>
      <w:r w:rsidRPr="004F3E51">
        <w:rPr>
          <w:rFonts w:ascii="Garamond" w:hAnsi="Garamond"/>
        </w:rPr>
        <w:t xml:space="preserve">there is a long history of studies </w:t>
      </w:r>
      <w:r w:rsidRPr="004F3E51">
        <w:rPr>
          <w:rFonts w:ascii="Garamond" w:hAnsi="Garamond"/>
        </w:rPr>
        <w:t>collect</w:t>
      </w:r>
      <w:r>
        <w:rPr>
          <w:rFonts w:ascii="Garamond" w:hAnsi="Garamond"/>
        </w:rPr>
        <w:t>ing</w:t>
      </w:r>
      <w:r w:rsidRPr="004F3E51">
        <w:rPr>
          <w:rFonts w:ascii="Garamond" w:hAnsi="Garamond"/>
        </w:rPr>
        <w:t xml:space="preserve"> and analys</w:t>
      </w:r>
      <w:r>
        <w:rPr>
          <w:rFonts w:ascii="Garamond" w:hAnsi="Garamond"/>
        </w:rPr>
        <w:t>ing</w:t>
      </w:r>
      <w:r w:rsidRPr="004F3E51">
        <w:rPr>
          <w:rFonts w:ascii="Garamond" w:hAnsi="Garamond"/>
        </w:rPr>
        <w:t xml:space="preserve"> job advertisements</w:t>
      </w:r>
      <w:r>
        <w:rPr>
          <w:rFonts w:ascii="Garamond" w:hAnsi="Garamond"/>
        </w:rPr>
        <w:t xml:space="preserve">, with the aim of examining </w:t>
      </w:r>
      <w:r w:rsidRPr="004F3E51">
        <w:rPr>
          <w:rFonts w:ascii="Garamond" w:hAnsi="Garamond"/>
        </w:rPr>
        <w:t>the changing nature of skills which are required in the workplace</w:t>
      </w:r>
      <w:r w:rsidR="00177A24">
        <w:rPr>
          <w:rFonts w:ascii="Garamond" w:hAnsi="Garamond"/>
        </w:rPr>
        <w:t xml:space="preserve">; this approach is </w:t>
      </w:r>
      <w:r w:rsidRPr="004F3E51">
        <w:rPr>
          <w:rFonts w:ascii="Garamond" w:hAnsi="Garamond"/>
        </w:rPr>
        <w:t xml:space="preserve">attractive </w:t>
      </w:r>
      <w:r w:rsidR="00177A24">
        <w:rPr>
          <w:rFonts w:ascii="Garamond" w:hAnsi="Garamond"/>
        </w:rPr>
        <w:t xml:space="preserve">since </w:t>
      </w:r>
      <w:r w:rsidRPr="004F3E51">
        <w:rPr>
          <w:rFonts w:ascii="Garamond" w:hAnsi="Garamond"/>
        </w:rPr>
        <w:t xml:space="preserve">data are: </w:t>
      </w:r>
    </w:p>
    <w:p w:rsidR="00C57F42" w:rsidRPr="004F3E51" w:rsidRDefault="00C57F42" w:rsidP="00EE0B0A">
      <w:pPr>
        <w:pStyle w:val="Style10ptJustified"/>
        <w:keepNext w:val="0"/>
        <w:widowControl w:val="0"/>
        <w:numPr>
          <w:ilvl w:val="0"/>
          <w:numId w:val="27"/>
        </w:numPr>
        <w:rPr>
          <w:rFonts w:ascii="Garamond" w:hAnsi="Garamond"/>
        </w:rPr>
      </w:pPr>
      <w:r w:rsidRPr="004F3E51">
        <w:rPr>
          <w:rFonts w:ascii="Garamond" w:hAnsi="Garamond"/>
        </w:rPr>
        <w:t>“Easily accessible” (</w:t>
      </w:r>
      <w:r>
        <w:rPr>
          <w:rFonts w:ascii="Garamond" w:hAnsi="Garamond"/>
        </w:rPr>
        <w:t>D</w:t>
      </w:r>
      <w:r w:rsidRPr="004F3E51">
        <w:rPr>
          <w:rFonts w:ascii="Garamond" w:hAnsi="Garamond"/>
        </w:rPr>
        <w:t xml:space="preserve">a </w:t>
      </w:r>
      <w:proofErr w:type="spellStart"/>
      <w:r w:rsidRPr="004F3E51">
        <w:rPr>
          <w:rFonts w:ascii="Garamond" w:hAnsi="Garamond"/>
        </w:rPr>
        <w:t>Cuhna</w:t>
      </w:r>
      <w:proofErr w:type="spellEnd"/>
      <w:r w:rsidRPr="004F3E51">
        <w:rPr>
          <w:rFonts w:ascii="Garamond" w:hAnsi="Garamond"/>
        </w:rPr>
        <w:t xml:space="preserve">, 2009; </w:t>
      </w:r>
      <w:proofErr w:type="spellStart"/>
      <w:r w:rsidRPr="004F3E51">
        <w:rPr>
          <w:rFonts w:ascii="Garamond" w:hAnsi="Garamond"/>
        </w:rPr>
        <w:t>Schlee</w:t>
      </w:r>
      <w:proofErr w:type="spellEnd"/>
      <w:r w:rsidRPr="004F3E51">
        <w:rPr>
          <w:rFonts w:ascii="Garamond" w:hAnsi="Garamond"/>
        </w:rPr>
        <w:t xml:space="preserve"> and </w:t>
      </w:r>
      <w:proofErr w:type="spellStart"/>
      <w:r w:rsidRPr="004F3E51">
        <w:rPr>
          <w:rFonts w:ascii="Garamond" w:hAnsi="Garamond"/>
        </w:rPr>
        <w:t>Harich</w:t>
      </w:r>
      <w:proofErr w:type="spellEnd"/>
      <w:r w:rsidRPr="004F3E51">
        <w:rPr>
          <w:rFonts w:ascii="Garamond" w:hAnsi="Garamond"/>
        </w:rPr>
        <w:t xml:space="preserve">, 2010); </w:t>
      </w:r>
    </w:p>
    <w:p w:rsidR="00C57F42" w:rsidRDefault="00C57F42" w:rsidP="00EE0B0A">
      <w:pPr>
        <w:pStyle w:val="Style10ptJustified"/>
        <w:keepNext w:val="0"/>
        <w:widowControl w:val="0"/>
        <w:numPr>
          <w:ilvl w:val="0"/>
          <w:numId w:val="27"/>
        </w:numPr>
        <w:rPr>
          <w:rFonts w:ascii="Garamond" w:hAnsi="Garamond"/>
        </w:rPr>
      </w:pPr>
      <w:r>
        <w:rPr>
          <w:rFonts w:ascii="Garamond" w:hAnsi="Garamond"/>
        </w:rPr>
        <w:t>“Organic and naturalistic”;</w:t>
      </w:r>
    </w:p>
    <w:p w:rsidR="00C57F42" w:rsidRPr="004F3E51" w:rsidRDefault="00C57F42" w:rsidP="00EE0B0A">
      <w:pPr>
        <w:pStyle w:val="Style10ptJustified"/>
        <w:keepNext w:val="0"/>
        <w:widowControl w:val="0"/>
        <w:numPr>
          <w:ilvl w:val="0"/>
          <w:numId w:val="27"/>
        </w:numPr>
        <w:rPr>
          <w:rFonts w:ascii="Garamond" w:hAnsi="Garamond"/>
        </w:rPr>
      </w:pPr>
      <w:r w:rsidRPr="004F3E51">
        <w:rPr>
          <w:rFonts w:ascii="Garamond" w:hAnsi="Garamond"/>
        </w:rPr>
        <w:t>“Of practical support to job seekers” (</w:t>
      </w:r>
      <w:proofErr w:type="spellStart"/>
      <w:r w:rsidRPr="004F3E51">
        <w:rPr>
          <w:rFonts w:ascii="Garamond" w:hAnsi="Garamond"/>
        </w:rPr>
        <w:t>Beile</w:t>
      </w:r>
      <w:proofErr w:type="spellEnd"/>
      <w:r w:rsidRPr="004F3E51">
        <w:rPr>
          <w:rFonts w:ascii="Garamond" w:hAnsi="Garamond"/>
        </w:rPr>
        <w:t xml:space="preserve"> and Adams, 2000; Cullen, 2000). </w:t>
      </w:r>
    </w:p>
    <w:p w:rsidR="002806F1" w:rsidRDefault="00177A24" w:rsidP="00EE0B0A">
      <w:pPr>
        <w:pStyle w:val="Style10ptJustified"/>
        <w:keepNext w:val="0"/>
        <w:widowControl w:val="0"/>
        <w:rPr>
          <w:rFonts w:ascii="Garamond" w:hAnsi="Garamond"/>
        </w:rPr>
      </w:pPr>
      <w:r>
        <w:rPr>
          <w:rFonts w:ascii="Garamond" w:hAnsi="Garamond"/>
        </w:rPr>
        <w:t xml:space="preserve">At Step 5, we developed a </w:t>
      </w:r>
      <w:r w:rsidRPr="000A6814">
        <w:rPr>
          <w:rFonts w:ascii="Garamond" w:hAnsi="Garamond"/>
        </w:rPr>
        <w:t>questionnaire composed by multiple-choice multiple-answer close-ended questions</w:t>
      </w:r>
      <w:r>
        <w:rPr>
          <w:rFonts w:ascii="Garamond" w:hAnsi="Garamond"/>
        </w:rPr>
        <w:t xml:space="preserve">, aimed at </w:t>
      </w:r>
      <w:r w:rsidRPr="000A6814">
        <w:rPr>
          <w:rFonts w:ascii="Garamond" w:hAnsi="Garamond"/>
        </w:rPr>
        <w:t>understand</w:t>
      </w:r>
      <w:r>
        <w:rPr>
          <w:rFonts w:ascii="Garamond" w:hAnsi="Garamond"/>
        </w:rPr>
        <w:t>ing</w:t>
      </w:r>
      <w:r w:rsidRPr="000A6814">
        <w:rPr>
          <w:rFonts w:ascii="Garamond" w:hAnsi="Garamond"/>
        </w:rPr>
        <w:t xml:space="preserve"> the activities performed by the interviewe</w:t>
      </w:r>
      <w:r>
        <w:rPr>
          <w:rFonts w:ascii="Garamond" w:hAnsi="Garamond"/>
        </w:rPr>
        <w:t>es</w:t>
      </w:r>
      <w:r w:rsidRPr="000A6814">
        <w:rPr>
          <w:rFonts w:ascii="Garamond" w:hAnsi="Garamond"/>
        </w:rPr>
        <w:t>. Respondents were given the possibility to add new activities in each section if they could not find a specific one among those proposed</w:t>
      </w:r>
      <w:r>
        <w:rPr>
          <w:rFonts w:ascii="Garamond" w:hAnsi="Garamond"/>
        </w:rPr>
        <w:t xml:space="preserve">, thus allowing to </w:t>
      </w:r>
      <w:r w:rsidRPr="000A6814">
        <w:rPr>
          <w:rFonts w:ascii="Garamond" w:hAnsi="Garamond"/>
        </w:rPr>
        <w:t>test the completeness of the activities identified in RQ2.</w:t>
      </w:r>
      <w:r w:rsidR="002806F1">
        <w:rPr>
          <w:rFonts w:ascii="Garamond" w:hAnsi="Garamond"/>
        </w:rPr>
        <w:t xml:space="preserve"> 97 complete and valid questionnaires were returned, with the following distribution of job titles:</w:t>
      </w:r>
      <w:r w:rsidR="00EE0B0A">
        <w:rPr>
          <w:rFonts w:ascii="Garamond" w:hAnsi="Garamond"/>
        </w:rPr>
        <w:t xml:space="preserve"> </w:t>
      </w:r>
      <w:r w:rsidR="002806F1">
        <w:rPr>
          <w:rFonts w:ascii="Garamond" w:hAnsi="Garamond"/>
        </w:rPr>
        <w:t>11 Area Managers</w:t>
      </w:r>
      <w:r w:rsidR="00DB4BED">
        <w:rPr>
          <w:rFonts w:ascii="Garamond" w:hAnsi="Garamond"/>
        </w:rPr>
        <w:t xml:space="preserve"> (11.3% of the sample)</w:t>
      </w:r>
      <w:r w:rsidR="002806F1">
        <w:rPr>
          <w:rFonts w:ascii="Garamond" w:hAnsi="Garamond"/>
        </w:rPr>
        <w:t>;</w:t>
      </w:r>
      <w:r w:rsidR="00EE0B0A">
        <w:rPr>
          <w:rFonts w:ascii="Garamond" w:hAnsi="Garamond"/>
        </w:rPr>
        <w:t xml:space="preserve"> </w:t>
      </w:r>
      <w:r w:rsidR="002806F1">
        <w:rPr>
          <w:rFonts w:ascii="Garamond" w:hAnsi="Garamond"/>
        </w:rPr>
        <w:t>16 Buyers</w:t>
      </w:r>
      <w:r w:rsidR="00DB4BED">
        <w:rPr>
          <w:rFonts w:ascii="Garamond" w:hAnsi="Garamond"/>
        </w:rPr>
        <w:t xml:space="preserve"> (16.5%)</w:t>
      </w:r>
      <w:r w:rsidR="002806F1">
        <w:rPr>
          <w:rFonts w:ascii="Garamond" w:hAnsi="Garamond"/>
        </w:rPr>
        <w:t>;</w:t>
      </w:r>
      <w:r w:rsidR="00EE0B0A">
        <w:rPr>
          <w:rFonts w:ascii="Garamond" w:hAnsi="Garamond"/>
        </w:rPr>
        <w:t xml:space="preserve"> </w:t>
      </w:r>
      <w:r w:rsidR="005162D5">
        <w:rPr>
          <w:rFonts w:ascii="Garamond" w:hAnsi="Garamond"/>
        </w:rPr>
        <w:t>10 Merchandisers (</w:t>
      </w:r>
      <w:r w:rsidR="003663B4">
        <w:rPr>
          <w:rFonts w:ascii="Garamond" w:hAnsi="Garamond"/>
        </w:rPr>
        <w:t>10.3%);</w:t>
      </w:r>
      <w:r w:rsidR="00EE0B0A">
        <w:rPr>
          <w:rFonts w:ascii="Garamond" w:hAnsi="Garamond"/>
        </w:rPr>
        <w:t xml:space="preserve"> </w:t>
      </w:r>
      <w:r w:rsidR="002806F1">
        <w:rPr>
          <w:rFonts w:ascii="Garamond" w:hAnsi="Garamond"/>
        </w:rPr>
        <w:t>5 Operations Managers</w:t>
      </w:r>
      <w:r w:rsidR="00DB4BED">
        <w:rPr>
          <w:rFonts w:ascii="Garamond" w:hAnsi="Garamond"/>
        </w:rPr>
        <w:t xml:space="preserve"> (5.2%)</w:t>
      </w:r>
      <w:r w:rsidR="002806F1">
        <w:rPr>
          <w:rFonts w:ascii="Garamond" w:hAnsi="Garamond"/>
        </w:rPr>
        <w:t>;</w:t>
      </w:r>
      <w:r w:rsidR="00EE0B0A">
        <w:rPr>
          <w:rFonts w:ascii="Garamond" w:hAnsi="Garamond"/>
        </w:rPr>
        <w:t xml:space="preserve"> </w:t>
      </w:r>
      <w:r w:rsidR="002806F1">
        <w:rPr>
          <w:rFonts w:ascii="Garamond" w:hAnsi="Garamond"/>
        </w:rPr>
        <w:t>24 Salespersons</w:t>
      </w:r>
      <w:r w:rsidR="00DB4BED">
        <w:rPr>
          <w:rFonts w:ascii="Garamond" w:hAnsi="Garamond"/>
        </w:rPr>
        <w:t xml:space="preserve"> (24.7%)</w:t>
      </w:r>
      <w:r w:rsidR="002806F1">
        <w:rPr>
          <w:rFonts w:ascii="Garamond" w:hAnsi="Garamond"/>
        </w:rPr>
        <w:t>;</w:t>
      </w:r>
      <w:r w:rsidR="00EE0B0A">
        <w:rPr>
          <w:rFonts w:ascii="Garamond" w:hAnsi="Garamond"/>
        </w:rPr>
        <w:t xml:space="preserve"> </w:t>
      </w:r>
      <w:r w:rsidR="002806F1">
        <w:rPr>
          <w:rFonts w:ascii="Garamond" w:hAnsi="Garamond"/>
        </w:rPr>
        <w:t>20 Store Managers</w:t>
      </w:r>
      <w:r w:rsidR="00DB4BED">
        <w:rPr>
          <w:rFonts w:ascii="Garamond" w:hAnsi="Garamond"/>
        </w:rPr>
        <w:t xml:space="preserve"> (20.6%)</w:t>
      </w:r>
      <w:r w:rsidR="002806F1">
        <w:rPr>
          <w:rFonts w:ascii="Garamond" w:hAnsi="Garamond"/>
        </w:rPr>
        <w:t>;</w:t>
      </w:r>
      <w:r w:rsidR="00EE0B0A">
        <w:rPr>
          <w:rFonts w:ascii="Garamond" w:hAnsi="Garamond"/>
        </w:rPr>
        <w:t xml:space="preserve"> </w:t>
      </w:r>
      <w:r w:rsidR="005162D5">
        <w:rPr>
          <w:rFonts w:ascii="Garamond" w:hAnsi="Garamond"/>
        </w:rPr>
        <w:t>1</w:t>
      </w:r>
      <w:r w:rsidR="002806F1">
        <w:rPr>
          <w:rFonts w:ascii="Garamond" w:hAnsi="Garamond"/>
        </w:rPr>
        <w:t>1 Visual Merchandisers</w:t>
      </w:r>
      <w:r w:rsidR="00DB4BED">
        <w:rPr>
          <w:rFonts w:ascii="Garamond" w:hAnsi="Garamond"/>
        </w:rPr>
        <w:t xml:space="preserve"> (21.6%)</w:t>
      </w:r>
      <w:r w:rsidR="002806F1">
        <w:rPr>
          <w:rFonts w:ascii="Garamond" w:hAnsi="Garamond"/>
        </w:rPr>
        <w:t>.</w:t>
      </w:r>
    </w:p>
    <w:p w:rsidR="00177A24" w:rsidRDefault="00177A24" w:rsidP="00080D45">
      <w:pPr>
        <w:pStyle w:val="Style10ptJustified"/>
        <w:rPr>
          <w:rFonts w:ascii="Garamond" w:hAnsi="Garamond"/>
          <w:i/>
          <w:iCs w:val="0"/>
        </w:rPr>
      </w:pPr>
      <w:r w:rsidRPr="0049301A">
        <w:rPr>
          <w:rFonts w:ascii="Garamond" w:hAnsi="Garamond"/>
          <w:i/>
          <w:iCs w:val="0"/>
        </w:rPr>
        <w:t>For sake of shortness, the interview protocol employed in Step 2 and the questionnaire employed in Step 5 cannot be reported here. Please contact authors for full details.</w:t>
      </w:r>
    </w:p>
    <w:p w:rsidR="00C76A65" w:rsidRPr="00173670" w:rsidRDefault="00C76A65" w:rsidP="00C76A65">
      <w:pPr>
        <w:pStyle w:val="Style10ptJustified"/>
        <w:spacing w:line="360" w:lineRule="auto"/>
        <w:rPr>
          <w:rFonts w:ascii="Garamond" w:hAnsi="Garamond"/>
          <w:b/>
        </w:rPr>
      </w:pPr>
      <w:r>
        <w:rPr>
          <w:rFonts w:ascii="Garamond" w:hAnsi="Garamond"/>
          <w:b/>
        </w:rPr>
        <w:t>4</w:t>
      </w:r>
      <w:r w:rsidRPr="00173670">
        <w:rPr>
          <w:rFonts w:ascii="Garamond" w:hAnsi="Garamond"/>
          <w:b/>
        </w:rPr>
        <w:t>.</w:t>
      </w:r>
      <w:r>
        <w:rPr>
          <w:rFonts w:ascii="Garamond" w:hAnsi="Garamond"/>
          <w:b/>
        </w:rPr>
        <w:t>Data Analysis</w:t>
      </w:r>
    </w:p>
    <w:p w:rsidR="00C76A65" w:rsidRDefault="00C76A65" w:rsidP="00C76A65">
      <w:pPr>
        <w:pStyle w:val="Style10ptJustified"/>
        <w:rPr>
          <w:rFonts w:ascii="Garamond" w:hAnsi="Garamond"/>
        </w:rPr>
      </w:pPr>
      <w:r>
        <w:rPr>
          <w:rFonts w:ascii="Garamond" w:hAnsi="Garamond"/>
        </w:rPr>
        <w:t>T</w:t>
      </w:r>
      <w:r w:rsidRPr="00A25D93">
        <w:rPr>
          <w:rFonts w:ascii="Garamond" w:hAnsi="Garamond"/>
        </w:rPr>
        <w:t>he interviews</w:t>
      </w:r>
      <w:r>
        <w:rPr>
          <w:rFonts w:ascii="Garamond" w:hAnsi="Garamond"/>
        </w:rPr>
        <w:t xml:space="preserve"> with 9 senior managers </w:t>
      </w:r>
      <w:r w:rsidRPr="00A25D93">
        <w:rPr>
          <w:rFonts w:ascii="Garamond" w:hAnsi="Garamond"/>
        </w:rPr>
        <w:t xml:space="preserve">provided useful information regarding the structure and dynamics of the market. The interviews </w:t>
      </w:r>
      <w:r>
        <w:rPr>
          <w:rFonts w:ascii="Garamond" w:hAnsi="Garamond"/>
        </w:rPr>
        <w:t>were</w:t>
      </w:r>
      <w:r w:rsidRPr="00A25D93">
        <w:rPr>
          <w:rFonts w:ascii="Garamond" w:hAnsi="Garamond"/>
        </w:rPr>
        <w:t xml:space="preserve"> analysed in parallel with the job descriptions to clarify the trivial points, helping to target the job titles to be </w:t>
      </w:r>
      <w:r>
        <w:rPr>
          <w:rFonts w:ascii="Garamond" w:hAnsi="Garamond"/>
        </w:rPr>
        <w:t>included in the following analysis</w:t>
      </w:r>
      <w:r w:rsidRPr="00A25D93">
        <w:rPr>
          <w:rFonts w:ascii="Garamond" w:hAnsi="Garamond"/>
        </w:rPr>
        <w:t>. A combined analysis of the two approaches is proposed.</w:t>
      </w:r>
    </w:p>
    <w:p w:rsidR="00C76A65" w:rsidRPr="00173670" w:rsidRDefault="00C76A65" w:rsidP="00C76A65">
      <w:pPr>
        <w:pStyle w:val="Caption"/>
        <w:keepNext/>
        <w:jc w:val="center"/>
        <w:rPr>
          <w:rFonts w:ascii="Garamond" w:hAnsi="Garamond"/>
          <w:sz w:val="20"/>
        </w:rPr>
      </w:pPr>
      <w:r w:rsidRPr="00173670">
        <w:rPr>
          <w:rFonts w:ascii="Garamond" w:hAnsi="Garamond"/>
          <w:sz w:val="18"/>
        </w:rPr>
        <w:t xml:space="preserve">Table </w:t>
      </w:r>
      <w:r w:rsidRPr="00173670">
        <w:rPr>
          <w:rFonts w:ascii="Garamond" w:hAnsi="Garamond"/>
          <w:sz w:val="18"/>
        </w:rPr>
        <w:fldChar w:fldCharType="begin"/>
      </w:r>
      <w:r w:rsidRPr="00173670">
        <w:rPr>
          <w:rFonts w:ascii="Garamond" w:hAnsi="Garamond"/>
          <w:sz w:val="18"/>
        </w:rPr>
        <w:instrText xml:space="preserve"> SEQ Table \* ARABIC </w:instrText>
      </w:r>
      <w:r w:rsidRPr="00173670">
        <w:rPr>
          <w:rFonts w:ascii="Garamond" w:hAnsi="Garamond"/>
          <w:sz w:val="18"/>
        </w:rPr>
        <w:fldChar w:fldCharType="separate"/>
      </w:r>
      <w:r w:rsidRPr="00173670">
        <w:rPr>
          <w:rFonts w:ascii="Garamond" w:hAnsi="Garamond"/>
          <w:noProof/>
          <w:sz w:val="18"/>
        </w:rPr>
        <w:t>1</w:t>
      </w:r>
      <w:r w:rsidRPr="00173670">
        <w:rPr>
          <w:rFonts w:ascii="Garamond" w:hAnsi="Garamond"/>
          <w:sz w:val="18"/>
        </w:rPr>
        <w:fldChar w:fldCharType="end"/>
      </w:r>
      <w:r w:rsidRPr="00173670">
        <w:rPr>
          <w:rFonts w:ascii="Garamond" w:hAnsi="Garamond"/>
          <w:sz w:val="18"/>
        </w:rPr>
        <w:t xml:space="preserve">: </w:t>
      </w:r>
      <w:r>
        <w:rPr>
          <w:rFonts w:ascii="Garamond" w:hAnsi="Garamond"/>
          <w:sz w:val="18"/>
        </w:rPr>
        <w:t>first classification of job roles by qualitative clustering of job titles</w:t>
      </w:r>
    </w:p>
    <w:tbl>
      <w:tblPr>
        <w:tblW w:w="0" w:type="auto"/>
        <w:tblBorders>
          <w:bottom w:val="single" w:sz="4" w:space="0" w:color="auto"/>
        </w:tblBorders>
        <w:tblLook w:val="01E0" w:firstRow="1" w:lastRow="1" w:firstColumn="1" w:lastColumn="1" w:noHBand="0" w:noVBand="0"/>
      </w:tblPr>
      <w:tblGrid>
        <w:gridCol w:w="1752"/>
        <w:gridCol w:w="2783"/>
      </w:tblGrid>
      <w:tr w:rsidR="00C76A65" w:rsidRPr="00173670" w:rsidTr="002B5F0D">
        <w:tc>
          <w:tcPr>
            <w:tcW w:w="1809" w:type="dxa"/>
            <w:tcBorders>
              <w:top w:val="single" w:sz="12" w:space="0" w:color="auto"/>
              <w:bottom w:val="single" w:sz="12" w:space="0" w:color="auto"/>
            </w:tcBorders>
            <w:shd w:val="pct5" w:color="auto" w:fill="auto"/>
          </w:tcPr>
          <w:p w:rsidR="00C76A65" w:rsidRPr="00241ABA" w:rsidRDefault="00C76A65" w:rsidP="002B5F0D">
            <w:pPr>
              <w:jc w:val="center"/>
              <w:rPr>
                <w:b/>
              </w:rPr>
            </w:pPr>
            <w:r>
              <w:rPr>
                <w:b/>
              </w:rPr>
              <w:t>Macro-</w:t>
            </w:r>
            <w:proofErr w:type="spellStart"/>
            <w:r>
              <w:rPr>
                <w:b/>
              </w:rPr>
              <w:t>Category</w:t>
            </w:r>
            <w:proofErr w:type="spellEnd"/>
          </w:p>
        </w:tc>
        <w:tc>
          <w:tcPr>
            <w:tcW w:w="2942" w:type="dxa"/>
            <w:tcBorders>
              <w:top w:val="single" w:sz="12" w:space="0" w:color="auto"/>
              <w:bottom w:val="single" w:sz="12" w:space="0" w:color="auto"/>
            </w:tcBorders>
            <w:shd w:val="pct5" w:color="auto" w:fill="auto"/>
          </w:tcPr>
          <w:p w:rsidR="00C76A65" w:rsidRPr="00173670" w:rsidRDefault="00C76A65" w:rsidP="002B5F0D">
            <w:pPr>
              <w:jc w:val="center"/>
              <w:rPr>
                <w:b/>
              </w:rPr>
            </w:pPr>
            <w:r>
              <w:rPr>
                <w:b/>
              </w:rPr>
              <w:t>Sub-</w:t>
            </w:r>
            <w:proofErr w:type="spellStart"/>
            <w:r>
              <w:rPr>
                <w:b/>
              </w:rPr>
              <w:t>Category</w:t>
            </w:r>
            <w:proofErr w:type="spellEnd"/>
          </w:p>
        </w:tc>
      </w:tr>
      <w:tr w:rsidR="00C76A65" w:rsidRPr="0078134A" w:rsidTr="002B5F0D">
        <w:tc>
          <w:tcPr>
            <w:tcW w:w="1809" w:type="dxa"/>
            <w:tcBorders>
              <w:top w:val="single" w:sz="12" w:space="0" w:color="auto"/>
              <w:bottom w:val="single" w:sz="4" w:space="0" w:color="auto"/>
            </w:tcBorders>
          </w:tcPr>
          <w:p w:rsidR="00C76A65" w:rsidRPr="00080D45" w:rsidRDefault="00C76A65" w:rsidP="002B5F0D">
            <w:pPr>
              <w:spacing w:after="0"/>
              <w:jc w:val="center"/>
              <w:rPr>
                <w:sz w:val="18"/>
                <w:szCs w:val="22"/>
              </w:rPr>
            </w:pPr>
            <w:proofErr w:type="spellStart"/>
            <w:r w:rsidRPr="00080D45">
              <w:rPr>
                <w:sz w:val="18"/>
                <w:szCs w:val="22"/>
              </w:rPr>
              <w:t>Store</w:t>
            </w:r>
            <w:proofErr w:type="spellEnd"/>
            <w:r w:rsidRPr="00080D45">
              <w:rPr>
                <w:sz w:val="18"/>
                <w:szCs w:val="22"/>
              </w:rPr>
              <w:t xml:space="preserve"> Manager</w:t>
            </w:r>
          </w:p>
        </w:tc>
        <w:tc>
          <w:tcPr>
            <w:tcW w:w="2942" w:type="dxa"/>
            <w:tcBorders>
              <w:top w:val="single" w:sz="12" w:space="0" w:color="auto"/>
              <w:bottom w:val="single" w:sz="4" w:space="0" w:color="auto"/>
            </w:tcBorders>
          </w:tcPr>
          <w:p w:rsidR="00C76A65" w:rsidRPr="00080D45" w:rsidRDefault="00C76A65" w:rsidP="002B5F0D">
            <w:pPr>
              <w:spacing w:after="0"/>
              <w:jc w:val="center"/>
              <w:rPr>
                <w:sz w:val="18"/>
                <w:szCs w:val="22"/>
                <w:lang w:val="en-US"/>
              </w:rPr>
            </w:pPr>
            <w:r w:rsidRPr="00080D45">
              <w:rPr>
                <w:sz w:val="18"/>
                <w:szCs w:val="22"/>
                <w:lang w:val="en-US"/>
              </w:rPr>
              <w:t>Department Manager, Floor Manager, Store Manager</w:t>
            </w:r>
          </w:p>
        </w:tc>
      </w:tr>
      <w:tr w:rsidR="00C76A65" w:rsidRPr="00241ABA" w:rsidTr="002B5F0D">
        <w:tc>
          <w:tcPr>
            <w:tcW w:w="1809" w:type="dxa"/>
            <w:tcBorders>
              <w:top w:val="single" w:sz="4" w:space="0" w:color="auto"/>
              <w:bottom w:val="single" w:sz="4" w:space="0" w:color="auto"/>
            </w:tcBorders>
          </w:tcPr>
          <w:p w:rsidR="00C76A65" w:rsidRPr="00080D45" w:rsidRDefault="00C76A65" w:rsidP="002B5F0D">
            <w:pPr>
              <w:spacing w:after="0"/>
              <w:jc w:val="center"/>
              <w:rPr>
                <w:sz w:val="18"/>
                <w:szCs w:val="22"/>
              </w:rPr>
            </w:pPr>
            <w:r w:rsidRPr="00080D45">
              <w:rPr>
                <w:sz w:val="18"/>
                <w:szCs w:val="22"/>
              </w:rPr>
              <w:t>Buyer</w:t>
            </w:r>
          </w:p>
        </w:tc>
        <w:tc>
          <w:tcPr>
            <w:tcW w:w="2942" w:type="dxa"/>
            <w:tcBorders>
              <w:top w:val="single" w:sz="4" w:space="0" w:color="auto"/>
              <w:bottom w:val="single" w:sz="4" w:space="0" w:color="auto"/>
            </w:tcBorders>
          </w:tcPr>
          <w:p w:rsidR="00C76A65" w:rsidRPr="00080D45" w:rsidRDefault="00C76A65" w:rsidP="002B5F0D">
            <w:pPr>
              <w:keepNext/>
              <w:spacing w:after="0"/>
              <w:jc w:val="center"/>
              <w:rPr>
                <w:sz w:val="18"/>
                <w:szCs w:val="22"/>
                <w:lang w:val="en-US"/>
              </w:rPr>
            </w:pPr>
            <w:r w:rsidRPr="00080D45">
              <w:rPr>
                <w:sz w:val="18"/>
                <w:szCs w:val="22"/>
              </w:rPr>
              <w:t>Buyer</w:t>
            </w:r>
          </w:p>
        </w:tc>
      </w:tr>
      <w:tr w:rsidR="00C76A65" w:rsidRPr="00241ABA" w:rsidTr="002B5F0D">
        <w:tc>
          <w:tcPr>
            <w:tcW w:w="1809" w:type="dxa"/>
            <w:tcBorders>
              <w:top w:val="single" w:sz="4" w:space="0" w:color="auto"/>
              <w:bottom w:val="single" w:sz="4" w:space="0" w:color="auto"/>
            </w:tcBorders>
          </w:tcPr>
          <w:p w:rsidR="00C76A65" w:rsidRPr="00080D45" w:rsidRDefault="00C76A65" w:rsidP="002B5F0D">
            <w:pPr>
              <w:spacing w:after="0"/>
              <w:jc w:val="center"/>
              <w:rPr>
                <w:sz w:val="18"/>
                <w:szCs w:val="22"/>
              </w:rPr>
            </w:pPr>
            <w:r w:rsidRPr="00080D45">
              <w:rPr>
                <w:sz w:val="18"/>
                <w:szCs w:val="22"/>
              </w:rPr>
              <w:t>Merchandiser</w:t>
            </w:r>
          </w:p>
        </w:tc>
        <w:tc>
          <w:tcPr>
            <w:tcW w:w="2942" w:type="dxa"/>
            <w:tcBorders>
              <w:top w:val="single" w:sz="4" w:space="0" w:color="auto"/>
              <w:bottom w:val="single" w:sz="4" w:space="0" w:color="auto"/>
            </w:tcBorders>
          </w:tcPr>
          <w:p w:rsidR="00C76A65" w:rsidRPr="00080D45" w:rsidRDefault="00C76A65" w:rsidP="002B5F0D">
            <w:pPr>
              <w:keepNext/>
              <w:spacing w:after="0"/>
              <w:jc w:val="center"/>
              <w:rPr>
                <w:sz w:val="18"/>
                <w:szCs w:val="22"/>
                <w:lang w:val="en-US"/>
              </w:rPr>
            </w:pPr>
            <w:r w:rsidRPr="00080D45">
              <w:rPr>
                <w:sz w:val="18"/>
                <w:szCs w:val="22"/>
              </w:rPr>
              <w:t>Merchandiser</w:t>
            </w:r>
          </w:p>
        </w:tc>
      </w:tr>
      <w:tr w:rsidR="00C76A65" w:rsidRPr="0078134A" w:rsidTr="002B5F0D">
        <w:tc>
          <w:tcPr>
            <w:tcW w:w="1809" w:type="dxa"/>
            <w:tcBorders>
              <w:top w:val="single" w:sz="4" w:space="0" w:color="auto"/>
              <w:bottom w:val="single" w:sz="4" w:space="0" w:color="auto"/>
            </w:tcBorders>
          </w:tcPr>
          <w:p w:rsidR="00C76A65" w:rsidRPr="00080D45" w:rsidRDefault="00C76A65" w:rsidP="002B5F0D">
            <w:pPr>
              <w:spacing w:after="0"/>
              <w:jc w:val="center"/>
              <w:rPr>
                <w:sz w:val="18"/>
                <w:szCs w:val="22"/>
              </w:rPr>
            </w:pPr>
            <w:r w:rsidRPr="00080D45">
              <w:rPr>
                <w:sz w:val="18"/>
                <w:szCs w:val="22"/>
              </w:rPr>
              <w:t>Sales Associate</w:t>
            </w:r>
          </w:p>
        </w:tc>
        <w:tc>
          <w:tcPr>
            <w:tcW w:w="2942" w:type="dxa"/>
            <w:tcBorders>
              <w:top w:val="single" w:sz="4" w:space="0" w:color="auto"/>
              <w:bottom w:val="single" w:sz="4" w:space="0" w:color="auto"/>
            </w:tcBorders>
          </w:tcPr>
          <w:p w:rsidR="00C76A65" w:rsidRPr="00080D45" w:rsidRDefault="00C76A65" w:rsidP="002B5F0D">
            <w:pPr>
              <w:keepNext/>
              <w:spacing w:after="0"/>
              <w:jc w:val="center"/>
              <w:rPr>
                <w:sz w:val="18"/>
                <w:szCs w:val="22"/>
                <w:lang w:val="en-US"/>
              </w:rPr>
            </w:pPr>
            <w:r w:rsidRPr="00080D45">
              <w:rPr>
                <w:sz w:val="18"/>
                <w:szCs w:val="22"/>
                <w:lang w:val="en-US"/>
              </w:rPr>
              <w:t>Sales Assistant, Senior Sales Assistant</w:t>
            </w:r>
          </w:p>
        </w:tc>
      </w:tr>
      <w:tr w:rsidR="00C76A65" w:rsidRPr="00241ABA" w:rsidTr="002B5F0D">
        <w:tc>
          <w:tcPr>
            <w:tcW w:w="1809" w:type="dxa"/>
            <w:tcBorders>
              <w:top w:val="single" w:sz="4" w:space="0" w:color="auto"/>
              <w:bottom w:val="single" w:sz="4" w:space="0" w:color="auto"/>
            </w:tcBorders>
          </w:tcPr>
          <w:p w:rsidR="00C76A65" w:rsidRPr="00080D45" w:rsidRDefault="00C76A65" w:rsidP="002B5F0D">
            <w:pPr>
              <w:spacing w:after="0"/>
              <w:jc w:val="center"/>
              <w:rPr>
                <w:sz w:val="18"/>
                <w:szCs w:val="22"/>
                <w:lang w:val="en-US"/>
              </w:rPr>
            </w:pPr>
            <w:r w:rsidRPr="00080D45">
              <w:rPr>
                <w:sz w:val="18"/>
                <w:szCs w:val="22"/>
              </w:rPr>
              <w:t>Visual Merchandiser</w:t>
            </w:r>
          </w:p>
        </w:tc>
        <w:tc>
          <w:tcPr>
            <w:tcW w:w="2942" w:type="dxa"/>
            <w:tcBorders>
              <w:top w:val="single" w:sz="4" w:space="0" w:color="auto"/>
              <w:bottom w:val="single" w:sz="4" w:space="0" w:color="auto"/>
            </w:tcBorders>
          </w:tcPr>
          <w:p w:rsidR="00C76A65" w:rsidRPr="00080D45" w:rsidRDefault="00C76A65" w:rsidP="002B5F0D">
            <w:pPr>
              <w:keepNext/>
              <w:spacing w:after="0"/>
              <w:jc w:val="center"/>
              <w:rPr>
                <w:sz w:val="18"/>
                <w:szCs w:val="22"/>
                <w:lang w:val="en-US"/>
              </w:rPr>
            </w:pPr>
            <w:r w:rsidRPr="00080D45">
              <w:rPr>
                <w:sz w:val="18"/>
                <w:szCs w:val="22"/>
              </w:rPr>
              <w:t>Visual Merchandiser</w:t>
            </w:r>
          </w:p>
        </w:tc>
      </w:tr>
      <w:tr w:rsidR="00C76A65" w:rsidRPr="0078134A" w:rsidTr="002B5F0D">
        <w:tc>
          <w:tcPr>
            <w:tcW w:w="1809" w:type="dxa"/>
            <w:tcBorders>
              <w:top w:val="single" w:sz="4" w:space="0" w:color="auto"/>
              <w:bottom w:val="single" w:sz="12" w:space="0" w:color="auto"/>
            </w:tcBorders>
          </w:tcPr>
          <w:p w:rsidR="00C76A65" w:rsidRPr="00080D45" w:rsidRDefault="00C76A65" w:rsidP="002B5F0D">
            <w:pPr>
              <w:spacing w:after="0"/>
              <w:jc w:val="center"/>
              <w:rPr>
                <w:sz w:val="18"/>
                <w:szCs w:val="22"/>
              </w:rPr>
            </w:pPr>
            <w:proofErr w:type="spellStart"/>
            <w:r w:rsidRPr="00080D45">
              <w:rPr>
                <w:sz w:val="18"/>
                <w:szCs w:val="22"/>
              </w:rPr>
              <w:t>Director</w:t>
            </w:r>
            <w:proofErr w:type="spellEnd"/>
          </w:p>
        </w:tc>
        <w:tc>
          <w:tcPr>
            <w:tcW w:w="2942" w:type="dxa"/>
            <w:tcBorders>
              <w:top w:val="single" w:sz="4" w:space="0" w:color="auto"/>
              <w:bottom w:val="single" w:sz="12" w:space="0" w:color="auto"/>
            </w:tcBorders>
          </w:tcPr>
          <w:p w:rsidR="00C76A65" w:rsidRPr="00080D45" w:rsidRDefault="00C76A65" w:rsidP="002B5F0D">
            <w:pPr>
              <w:keepNext/>
              <w:spacing w:after="0"/>
              <w:jc w:val="center"/>
              <w:rPr>
                <w:sz w:val="18"/>
                <w:szCs w:val="22"/>
                <w:lang w:val="en-US"/>
              </w:rPr>
            </w:pPr>
            <w:r w:rsidRPr="00080D45">
              <w:rPr>
                <w:sz w:val="18"/>
                <w:szCs w:val="22"/>
                <w:lang w:val="en-US"/>
              </w:rPr>
              <w:t>Area Manager, Director of Operations, Director of Retail Operations, Regional Manager</w:t>
            </w:r>
          </w:p>
        </w:tc>
      </w:tr>
    </w:tbl>
    <w:p w:rsidR="008D6CB9" w:rsidRDefault="008D6CB9" w:rsidP="006647F2">
      <w:pPr>
        <w:pStyle w:val="Style10ptJustified"/>
        <w:rPr>
          <w:rFonts w:ascii="Garamond" w:hAnsi="Garamond"/>
          <w:b/>
          <w:bCs/>
        </w:rPr>
        <w:sectPr w:rsidR="008D6CB9" w:rsidSect="00590F06">
          <w:type w:val="continuous"/>
          <w:pgSz w:w="11906" w:h="16838" w:code="9"/>
          <w:pgMar w:top="1418" w:right="1134" w:bottom="1418" w:left="1134" w:header="709" w:footer="709" w:gutter="0"/>
          <w:cols w:num="2" w:space="567"/>
          <w:docGrid w:linePitch="360"/>
        </w:sectPr>
      </w:pPr>
    </w:p>
    <w:p w:rsidR="00177A24" w:rsidRPr="00173670" w:rsidRDefault="00177A24" w:rsidP="00177A24">
      <w:pPr>
        <w:pStyle w:val="Caption"/>
        <w:keepNext/>
        <w:jc w:val="center"/>
        <w:rPr>
          <w:rFonts w:ascii="Garamond" w:hAnsi="Garamond"/>
          <w:sz w:val="20"/>
        </w:rPr>
      </w:pPr>
      <w:r>
        <w:rPr>
          <w:rFonts w:ascii="Garamond" w:hAnsi="Garamond"/>
          <w:sz w:val="18"/>
        </w:rPr>
        <w:lastRenderedPageBreak/>
        <w:t>Figure</w:t>
      </w:r>
      <w:r w:rsidRPr="00173670">
        <w:rPr>
          <w:rFonts w:ascii="Garamond" w:hAnsi="Garamond"/>
          <w:sz w:val="18"/>
        </w:rPr>
        <w:t xml:space="preserve"> </w:t>
      </w:r>
      <w:r w:rsidRPr="00173670">
        <w:rPr>
          <w:rFonts w:ascii="Garamond" w:hAnsi="Garamond"/>
          <w:sz w:val="18"/>
        </w:rPr>
        <w:fldChar w:fldCharType="begin"/>
      </w:r>
      <w:r w:rsidRPr="00173670">
        <w:rPr>
          <w:rFonts w:ascii="Garamond" w:hAnsi="Garamond"/>
          <w:sz w:val="18"/>
        </w:rPr>
        <w:instrText xml:space="preserve"> SEQ Table \* ARABIC </w:instrText>
      </w:r>
      <w:r w:rsidRPr="00173670">
        <w:rPr>
          <w:rFonts w:ascii="Garamond" w:hAnsi="Garamond"/>
          <w:sz w:val="18"/>
        </w:rPr>
        <w:fldChar w:fldCharType="separate"/>
      </w:r>
      <w:r w:rsidRPr="00173670">
        <w:rPr>
          <w:rFonts w:ascii="Garamond" w:hAnsi="Garamond"/>
          <w:noProof/>
          <w:sz w:val="18"/>
        </w:rPr>
        <w:t>1</w:t>
      </w:r>
      <w:r w:rsidRPr="00173670">
        <w:rPr>
          <w:rFonts w:ascii="Garamond" w:hAnsi="Garamond"/>
          <w:sz w:val="18"/>
        </w:rPr>
        <w:fldChar w:fldCharType="end"/>
      </w:r>
      <w:r w:rsidRPr="00173670">
        <w:rPr>
          <w:rFonts w:ascii="Garamond" w:hAnsi="Garamond"/>
          <w:sz w:val="18"/>
        </w:rPr>
        <w:t xml:space="preserve">: </w:t>
      </w:r>
      <w:r>
        <w:rPr>
          <w:rFonts w:ascii="Garamond" w:hAnsi="Garamond"/>
          <w:sz w:val="18"/>
        </w:rPr>
        <w:t>overview of the research framework</w:t>
      </w:r>
    </w:p>
    <w:p w:rsidR="008D6CB9" w:rsidRDefault="00177A24" w:rsidP="00975278">
      <w:pPr>
        <w:pStyle w:val="Style10ptJustified"/>
        <w:rPr>
          <w:rFonts w:ascii="Garamond" w:hAnsi="Garamond"/>
        </w:rPr>
        <w:sectPr w:rsidR="008D6CB9" w:rsidSect="00080D45">
          <w:type w:val="continuous"/>
          <w:pgSz w:w="11906" w:h="16838" w:code="9"/>
          <w:pgMar w:top="1418" w:right="1134" w:bottom="1418" w:left="1134" w:header="709" w:footer="709" w:gutter="0"/>
          <w:cols w:space="567"/>
          <w:docGrid w:linePitch="360"/>
        </w:sectPr>
      </w:pPr>
      <w:r w:rsidRPr="00177A24">
        <w:rPr>
          <w:b/>
          <w:bCs/>
          <w:iCs w:val="0"/>
          <w:noProof/>
        </w:rPr>
        <w:drawing>
          <wp:inline distT="0" distB="0" distL="0" distR="0" wp14:anchorId="2CB11829" wp14:editId="131872F4">
            <wp:extent cx="6120130" cy="3335020"/>
            <wp:effectExtent l="0" t="0" r="1270" b="508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20130" cy="3335020"/>
                    </a:xfrm>
                    <a:prstGeom prst="rect">
                      <a:avLst/>
                    </a:prstGeom>
                  </pic:spPr>
                </pic:pic>
              </a:graphicData>
            </a:graphic>
          </wp:inline>
        </w:drawing>
      </w:r>
    </w:p>
    <w:p w:rsidR="00241ABA" w:rsidRPr="003812C2" w:rsidRDefault="00241ABA" w:rsidP="00241ABA">
      <w:pPr>
        <w:pStyle w:val="Style10ptJustified"/>
        <w:rPr>
          <w:rFonts w:ascii="Garamond" w:hAnsi="Garamond"/>
          <w:lang w:val="en-US"/>
        </w:rPr>
      </w:pPr>
      <w:r w:rsidRPr="00241ABA">
        <w:rPr>
          <w:rFonts w:ascii="Garamond" w:hAnsi="Garamond"/>
        </w:rPr>
        <w:t xml:space="preserve">A second iteration was performed considering the literature categorization of the </w:t>
      </w:r>
      <w:r w:rsidR="00200D90">
        <w:rPr>
          <w:rFonts w:ascii="Garamond" w:hAnsi="Garamond"/>
        </w:rPr>
        <w:t>macro-activities performed</w:t>
      </w:r>
      <w:r w:rsidRPr="00241ABA">
        <w:rPr>
          <w:rFonts w:ascii="Garamond" w:hAnsi="Garamond"/>
        </w:rPr>
        <w:t xml:space="preserve">, along with </w:t>
      </w:r>
      <w:r>
        <w:rPr>
          <w:rFonts w:ascii="Garamond" w:hAnsi="Garamond"/>
        </w:rPr>
        <w:t xml:space="preserve">further insights from </w:t>
      </w:r>
      <w:r w:rsidRPr="00241ABA">
        <w:rPr>
          <w:rFonts w:ascii="Garamond" w:hAnsi="Garamond"/>
        </w:rPr>
        <w:t>interviews</w:t>
      </w:r>
      <w:r>
        <w:rPr>
          <w:rFonts w:ascii="Garamond" w:hAnsi="Garamond"/>
        </w:rPr>
        <w:t xml:space="preserve">. Table 2 reports the 7 </w:t>
      </w:r>
      <w:r w:rsidR="00200D90">
        <w:rPr>
          <w:rFonts w:ascii="Garamond" w:hAnsi="Garamond"/>
        </w:rPr>
        <w:t xml:space="preserve">macro-activities </w:t>
      </w:r>
      <w:r>
        <w:rPr>
          <w:rFonts w:ascii="Garamond" w:hAnsi="Garamond"/>
        </w:rPr>
        <w:t>emerging from the literature.</w:t>
      </w:r>
    </w:p>
    <w:p w:rsidR="00241ABA" w:rsidRPr="00173670" w:rsidRDefault="00241ABA" w:rsidP="00241ABA">
      <w:pPr>
        <w:pStyle w:val="Caption"/>
        <w:keepNext/>
        <w:jc w:val="center"/>
        <w:rPr>
          <w:rFonts w:ascii="Garamond" w:hAnsi="Garamond"/>
          <w:sz w:val="20"/>
        </w:rPr>
      </w:pPr>
      <w:r w:rsidRPr="00173670">
        <w:rPr>
          <w:rFonts w:ascii="Garamond" w:hAnsi="Garamond"/>
          <w:sz w:val="18"/>
        </w:rPr>
        <w:t xml:space="preserve">Table </w:t>
      </w:r>
      <w:r>
        <w:rPr>
          <w:rFonts w:ascii="Garamond" w:hAnsi="Garamond"/>
          <w:sz w:val="18"/>
        </w:rPr>
        <w:t>2</w:t>
      </w:r>
      <w:r w:rsidRPr="00173670">
        <w:rPr>
          <w:rFonts w:ascii="Garamond" w:hAnsi="Garamond"/>
          <w:sz w:val="18"/>
        </w:rPr>
        <w:t xml:space="preserve">: </w:t>
      </w:r>
      <w:r w:rsidR="00200D90">
        <w:rPr>
          <w:rFonts w:ascii="Garamond" w:hAnsi="Garamond"/>
          <w:sz w:val="18"/>
        </w:rPr>
        <w:t>summary of macro-activities</w:t>
      </w:r>
      <w:r>
        <w:rPr>
          <w:rFonts w:ascii="Garamond" w:hAnsi="Garamond"/>
          <w:sz w:val="18"/>
        </w:rPr>
        <w:t xml:space="preserve"> </w:t>
      </w:r>
      <w:r w:rsidR="00200D90">
        <w:rPr>
          <w:rFonts w:ascii="Garamond" w:hAnsi="Garamond"/>
          <w:sz w:val="18"/>
        </w:rPr>
        <w:t>emerging from the literature.</w:t>
      </w:r>
    </w:p>
    <w:tbl>
      <w:tblPr>
        <w:tblW w:w="0" w:type="auto"/>
        <w:tblBorders>
          <w:bottom w:val="single" w:sz="4" w:space="0" w:color="auto"/>
        </w:tblBorders>
        <w:tblLook w:val="01E0" w:firstRow="1" w:lastRow="1" w:firstColumn="1" w:lastColumn="1" w:noHBand="0" w:noVBand="0"/>
      </w:tblPr>
      <w:tblGrid>
        <w:gridCol w:w="2272"/>
        <w:gridCol w:w="2263"/>
      </w:tblGrid>
      <w:tr w:rsidR="00200D90" w:rsidRPr="00173670" w:rsidTr="00F05154">
        <w:tc>
          <w:tcPr>
            <w:tcW w:w="2376" w:type="dxa"/>
            <w:tcBorders>
              <w:top w:val="single" w:sz="12" w:space="0" w:color="auto"/>
              <w:bottom w:val="single" w:sz="12" w:space="0" w:color="auto"/>
            </w:tcBorders>
            <w:shd w:val="pct5" w:color="auto" w:fill="auto"/>
          </w:tcPr>
          <w:p w:rsidR="00200D90" w:rsidRPr="00241ABA" w:rsidRDefault="00200D90" w:rsidP="00C91B8C">
            <w:pPr>
              <w:jc w:val="center"/>
              <w:rPr>
                <w:b/>
              </w:rPr>
            </w:pPr>
            <w:proofErr w:type="spellStart"/>
            <w:r>
              <w:rPr>
                <w:b/>
              </w:rPr>
              <w:t>Function</w:t>
            </w:r>
            <w:proofErr w:type="spellEnd"/>
          </w:p>
        </w:tc>
        <w:tc>
          <w:tcPr>
            <w:tcW w:w="2375" w:type="dxa"/>
            <w:tcBorders>
              <w:top w:val="single" w:sz="12" w:space="0" w:color="auto"/>
              <w:bottom w:val="single" w:sz="12" w:space="0" w:color="auto"/>
            </w:tcBorders>
            <w:shd w:val="pct5" w:color="auto" w:fill="auto"/>
          </w:tcPr>
          <w:p w:rsidR="00200D90" w:rsidRPr="00173670" w:rsidRDefault="00200D90" w:rsidP="00C91B8C">
            <w:pPr>
              <w:jc w:val="center"/>
              <w:rPr>
                <w:b/>
              </w:rPr>
            </w:pPr>
            <w:proofErr w:type="spellStart"/>
            <w:r>
              <w:rPr>
                <w:b/>
              </w:rPr>
              <w:t>References</w:t>
            </w:r>
            <w:proofErr w:type="spellEnd"/>
          </w:p>
        </w:tc>
      </w:tr>
      <w:tr w:rsidR="00200D90" w:rsidRPr="00200D90" w:rsidTr="00F05154">
        <w:tc>
          <w:tcPr>
            <w:tcW w:w="2376" w:type="dxa"/>
            <w:tcBorders>
              <w:top w:val="single" w:sz="12" w:space="0" w:color="auto"/>
            </w:tcBorders>
          </w:tcPr>
          <w:p w:rsidR="00200D90" w:rsidRPr="00200D90" w:rsidRDefault="00200D90" w:rsidP="000D18B1">
            <w:pPr>
              <w:spacing w:after="0"/>
              <w:jc w:val="center"/>
              <w:rPr>
                <w:sz w:val="18"/>
                <w:szCs w:val="18"/>
              </w:rPr>
            </w:pPr>
            <w:proofErr w:type="spellStart"/>
            <w:r w:rsidRPr="00200D90">
              <w:rPr>
                <w:sz w:val="18"/>
                <w:szCs w:val="18"/>
              </w:rPr>
              <w:t>Store</w:t>
            </w:r>
            <w:proofErr w:type="spellEnd"/>
            <w:r w:rsidRPr="00200D90">
              <w:rPr>
                <w:sz w:val="18"/>
                <w:szCs w:val="18"/>
              </w:rPr>
              <w:t xml:space="preserve"> Management</w:t>
            </w:r>
          </w:p>
        </w:tc>
        <w:tc>
          <w:tcPr>
            <w:tcW w:w="2375" w:type="dxa"/>
            <w:tcBorders>
              <w:top w:val="single" w:sz="12" w:space="0" w:color="auto"/>
            </w:tcBorders>
          </w:tcPr>
          <w:p w:rsidR="00200D90" w:rsidRPr="00200D90" w:rsidRDefault="00200D90" w:rsidP="000D18B1">
            <w:pPr>
              <w:spacing w:after="0"/>
              <w:jc w:val="center"/>
              <w:rPr>
                <w:szCs w:val="20"/>
              </w:rPr>
            </w:pPr>
            <w:r w:rsidRPr="00200D90">
              <w:rPr>
                <w:szCs w:val="20"/>
              </w:rPr>
              <w:t xml:space="preserve">1; 2; 3 </w:t>
            </w:r>
          </w:p>
        </w:tc>
      </w:tr>
      <w:tr w:rsidR="00200D90" w:rsidRPr="00241ABA" w:rsidTr="00200D90">
        <w:tc>
          <w:tcPr>
            <w:tcW w:w="2376" w:type="dxa"/>
          </w:tcPr>
          <w:p w:rsidR="00200D90" w:rsidRPr="00200D90" w:rsidRDefault="00200D90" w:rsidP="000D18B1">
            <w:pPr>
              <w:spacing w:after="0"/>
              <w:jc w:val="center"/>
              <w:rPr>
                <w:sz w:val="18"/>
                <w:szCs w:val="18"/>
              </w:rPr>
            </w:pPr>
            <w:proofErr w:type="spellStart"/>
            <w:r w:rsidRPr="00200D90">
              <w:rPr>
                <w:sz w:val="18"/>
                <w:szCs w:val="18"/>
              </w:rPr>
              <w:t>Buying</w:t>
            </w:r>
            <w:proofErr w:type="spellEnd"/>
          </w:p>
        </w:tc>
        <w:tc>
          <w:tcPr>
            <w:tcW w:w="2375" w:type="dxa"/>
          </w:tcPr>
          <w:p w:rsidR="00200D90" w:rsidRPr="00200D90" w:rsidRDefault="00200D90" w:rsidP="000D18B1">
            <w:pPr>
              <w:spacing w:after="0"/>
              <w:jc w:val="center"/>
              <w:rPr>
                <w:szCs w:val="20"/>
              </w:rPr>
            </w:pPr>
            <w:r w:rsidRPr="00200D90">
              <w:rPr>
                <w:szCs w:val="20"/>
              </w:rPr>
              <w:t xml:space="preserve">1; 4; 5 </w:t>
            </w:r>
          </w:p>
        </w:tc>
      </w:tr>
      <w:tr w:rsidR="00200D90" w:rsidRPr="00200D90" w:rsidTr="00200D90">
        <w:tc>
          <w:tcPr>
            <w:tcW w:w="2376" w:type="dxa"/>
          </w:tcPr>
          <w:p w:rsidR="00200D90" w:rsidRPr="00200D90" w:rsidRDefault="00200D90" w:rsidP="000D18B1">
            <w:pPr>
              <w:spacing w:after="0"/>
              <w:jc w:val="center"/>
              <w:rPr>
                <w:sz w:val="18"/>
                <w:szCs w:val="18"/>
              </w:rPr>
            </w:pPr>
            <w:r w:rsidRPr="00200D90">
              <w:rPr>
                <w:sz w:val="18"/>
                <w:szCs w:val="18"/>
              </w:rPr>
              <w:t>Merchandising</w:t>
            </w:r>
          </w:p>
        </w:tc>
        <w:tc>
          <w:tcPr>
            <w:tcW w:w="2375" w:type="dxa"/>
          </w:tcPr>
          <w:p w:rsidR="00200D90" w:rsidRPr="00200D90" w:rsidRDefault="00200D90" w:rsidP="000D18B1">
            <w:pPr>
              <w:spacing w:after="0"/>
              <w:jc w:val="center"/>
              <w:rPr>
                <w:szCs w:val="20"/>
              </w:rPr>
            </w:pPr>
            <w:r w:rsidRPr="00200D90">
              <w:rPr>
                <w:szCs w:val="20"/>
              </w:rPr>
              <w:t xml:space="preserve">1; 2; 3; 5 </w:t>
            </w:r>
          </w:p>
        </w:tc>
      </w:tr>
      <w:tr w:rsidR="00200D90" w:rsidRPr="00241ABA" w:rsidTr="00200D90">
        <w:tc>
          <w:tcPr>
            <w:tcW w:w="2376" w:type="dxa"/>
          </w:tcPr>
          <w:p w:rsidR="00200D90" w:rsidRPr="00200D90" w:rsidRDefault="00200D90" w:rsidP="000D18B1">
            <w:pPr>
              <w:spacing w:after="0"/>
              <w:jc w:val="center"/>
              <w:rPr>
                <w:sz w:val="18"/>
                <w:szCs w:val="18"/>
              </w:rPr>
            </w:pPr>
            <w:r w:rsidRPr="00200D90">
              <w:rPr>
                <w:sz w:val="18"/>
                <w:szCs w:val="18"/>
              </w:rPr>
              <w:t>Sales</w:t>
            </w:r>
          </w:p>
        </w:tc>
        <w:tc>
          <w:tcPr>
            <w:tcW w:w="2375" w:type="dxa"/>
          </w:tcPr>
          <w:p w:rsidR="00200D90" w:rsidRPr="00200D90" w:rsidRDefault="00200D90" w:rsidP="000D18B1">
            <w:pPr>
              <w:spacing w:after="0"/>
              <w:jc w:val="center"/>
              <w:rPr>
                <w:szCs w:val="20"/>
                <w:lang w:val="en-US"/>
              </w:rPr>
            </w:pPr>
            <w:r w:rsidRPr="00200D90">
              <w:rPr>
                <w:szCs w:val="20"/>
                <w:lang w:val="en-US"/>
              </w:rPr>
              <w:t>2; 3; 6</w:t>
            </w:r>
          </w:p>
        </w:tc>
      </w:tr>
      <w:tr w:rsidR="00200D90" w:rsidRPr="00241ABA" w:rsidTr="00200D90">
        <w:tc>
          <w:tcPr>
            <w:tcW w:w="2376" w:type="dxa"/>
          </w:tcPr>
          <w:p w:rsidR="00200D90" w:rsidRPr="00200D90" w:rsidRDefault="00200D90" w:rsidP="000D18B1">
            <w:pPr>
              <w:spacing w:after="0"/>
              <w:jc w:val="center"/>
              <w:rPr>
                <w:sz w:val="18"/>
                <w:szCs w:val="18"/>
              </w:rPr>
            </w:pPr>
            <w:r w:rsidRPr="00200D90">
              <w:rPr>
                <w:sz w:val="18"/>
                <w:szCs w:val="18"/>
              </w:rPr>
              <w:t>Visual Merchandising</w:t>
            </w:r>
          </w:p>
        </w:tc>
        <w:tc>
          <w:tcPr>
            <w:tcW w:w="2375" w:type="dxa"/>
          </w:tcPr>
          <w:p w:rsidR="00200D90" w:rsidRPr="00200D90" w:rsidRDefault="00200D90" w:rsidP="000D18B1">
            <w:pPr>
              <w:spacing w:after="0"/>
              <w:jc w:val="center"/>
              <w:rPr>
                <w:szCs w:val="20"/>
                <w:lang w:val="en-US"/>
              </w:rPr>
            </w:pPr>
            <w:r w:rsidRPr="00200D90">
              <w:rPr>
                <w:szCs w:val="20"/>
                <w:lang w:val="en-US"/>
              </w:rPr>
              <w:t>2; 3</w:t>
            </w:r>
          </w:p>
        </w:tc>
      </w:tr>
      <w:tr w:rsidR="00200D90" w:rsidRPr="00200D90" w:rsidTr="00F05154">
        <w:tc>
          <w:tcPr>
            <w:tcW w:w="2376" w:type="dxa"/>
            <w:tcBorders>
              <w:bottom w:val="nil"/>
            </w:tcBorders>
          </w:tcPr>
          <w:p w:rsidR="00200D90" w:rsidRPr="00200D90" w:rsidRDefault="00200D90" w:rsidP="000D18B1">
            <w:pPr>
              <w:spacing w:after="0"/>
              <w:jc w:val="center"/>
              <w:rPr>
                <w:sz w:val="18"/>
                <w:szCs w:val="18"/>
              </w:rPr>
            </w:pPr>
            <w:r w:rsidRPr="00200D90">
              <w:rPr>
                <w:sz w:val="18"/>
                <w:szCs w:val="18"/>
              </w:rPr>
              <w:t>Operations</w:t>
            </w:r>
          </w:p>
        </w:tc>
        <w:tc>
          <w:tcPr>
            <w:tcW w:w="2375" w:type="dxa"/>
            <w:tcBorders>
              <w:bottom w:val="nil"/>
            </w:tcBorders>
          </w:tcPr>
          <w:p w:rsidR="00200D90" w:rsidRPr="00200D90" w:rsidRDefault="00200D90" w:rsidP="000D18B1">
            <w:pPr>
              <w:spacing w:after="0"/>
              <w:jc w:val="center"/>
              <w:rPr>
                <w:szCs w:val="20"/>
                <w:lang w:val="en-US"/>
              </w:rPr>
            </w:pPr>
            <w:r w:rsidRPr="00200D90">
              <w:rPr>
                <w:szCs w:val="20"/>
                <w:lang w:val="en-US"/>
              </w:rPr>
              <w:t>2; 3</w:t>
            </w:r>
          </w:p>
        </w:tc>
      </w:tr>
      <w:tr w:rsidR="00200D90" w:rsidRPr="00200D90" w:rsidTr="00F05154">
        <w:tc>
          <w:tcPr>
            <w:tcW w:w="2376" w:type="dxa"/>
            <w:tcBorders>
              <w:bottom w:val="single" w:sz="12" w:space="0" w:color="auto"/>
            </w:tcBorders>
          </w:tcPr>
          <w:p w:rsidR="00200D90" w:rsidRPr="00200D90" w:rsidRDefault="00200D90" w:rsidP="000D18B1">
            <w:pPr>
              <w:spacing w:after="0"/>
              <w:jc w:val="center"/>
              <w:rPr>
                <w:sz w:val="18"/>
                <w:szCs w:val="18"/>
              </w:rPr>
            </w:pPr>
            <w:proofErr w:type="spellStart"/>
            <w:r w:rsidRPr="00200D90">
              <w:rPr>
                <w:sz w:val="18"/>
                <w:szCs w:val="18"/>
              </w:rPr>
              <w:t>Managing</w:t>
            </w:r>
            <w:proofErr w:type="spellEnd"/>
            <w:r w:rsidRPr="00200D90">
              <w:rPr>
                <w:sz w:val="18"/>
                <w:szCs w:val="18"/>
              </w:rPr>
              <w:t xml:space="preserve"> </w:t>
            </w:r>
            <w:proofErr w:type="spellStart"/>
            <w:r w:rsidRPr="00200D90">
              <w:rPr>
                <w:sz w:val="18"/>
                <w:szCs w:val="18"/>
              </w:rPr>
              <w:t>Areas</w:t>
            </w:r>
            <w:proofErr w:type="spellEnd"/>
          </w:p>
        </w:tc>
        <w:tc>
          <w:tcPr>
            <w:tcW w:w="2375" w:type="dxa"/>
            <w:tcBorders>
              <w:bottom w:val="single" w:sz="12" w:space="0" w:color="auto"/>
            </w:tcBorders>
          </w:tcPr>
          <w:p w:rsidR="00200D90" w:rsidRPr="00200D90" w:rsidRDefault="00200D90" w:rsidP="000D18B1">
            <w:pPr>
              <w:spacing w:after="0"/>
              <w:jc w:val="center"/>
              <w:rPr>
                <w:szCs w:val="20"/>
                <w:lang w:val="en-US"/>
              </w:rPr>
            </w:pPr>
            <w:r w:rsidRPr="00200D90">
              <w:rPr>
                <w:szCs w:val="20"/>
                <w:lang w:val="en-US"/>
              </w:rPr>
              <w:t>2; 3</w:t>
            </w:r>
          </w:p>
        </w:tc>
      </w:tr>
    </w:tbl>
    <w:p w:rsidR="006D4F26" w:rsidRPr="00F05154" w:rsidRDefault="00200D90" w:rsidP="006D4F26">
      <w:pPr>
        <w:pStyle w:val="Style10ptJustified"/>
        <w:rPr>
          <w:rFonts w:ascii="Garamond" w:hAnsi="Garamond"/>
          <w:i/>
          <w:iCs w:val="0"/>
          <w:sz w:val="18"/>
          <w:szCs w:val="18"/>
        </w:rPr>
      </w:pPr>
      <w:r w:rsidRPr="00F05154">
        <w:rPr>
          <w:rFonts w:ascii="Garamond" w:hAnsi="Garamond"/>
          <w:i/>
          <w:iCs w:val="0"/>
          <w:sz w:val="18"/>
          <w:szCs w:val="18"/>
        </w:rPr>
        <w:t xml:space="preserve">1 = Frazier and Cheek, 2005; 2 = </w:t>
      </w:r>
      <w:proofErr w:type="spellStart"/>
      <w:r w:rsidRPr="00F05154">
        <w:rPr>
          <w:rFonts w:ascii="Garamond" w:hAnsi="Garamond"/>
          <w:i/>
          <w:iCs w:val="0"/>
          <w:sz w:val="18"/>
          <w:szCs w:val="18"/>
        </w:rPr>
        <w:t>Pulcini</w:t>
      </w:r>
      <w:proofErr w:type="spellEnd"/>
      <w:r w:rsidRPr="00F05154">
        <w:rPr>
          <w:rFonts w:ascii="Garamond" w:hAnsi="Garamond"/>
          <w:i/>
          <w:iCs w:val="0"/>
          <w:sz w:val="18"/>
          <w:szCs w:val="18"/>
        </w:rPr>
        <w:t xml:space="preserve"> and </w:t>
      </w:r>
      <w:proofErr w:type="spellStart"/>
      <w:r w:rsidRPr="00F05154">
        <w:rPr>
          <w:rFonts w:ascii="Garamond" w:hAnsi="Garamond"/>
          <w:i/>
          <w:iCs w:val="0"/>
          <w:sz w:val="18"/>
          <w:szCs w:val="18"/>
        </w:rPr>
        <w:t>Andreani</w:t>
      </w:r>
      <w:proofErr w:type="spellEnd"/>
      <w:r w:rsidRPr="00F05154">
        <w:rPr>
          <w:rFonts w:ascii="Garamond" w:hAnsi="Garamond"/>
          <w:i/>
          <w:iCs w:val="0"/>
          <w:sz w:val="18"/>
          <w:szCs w:val="18"/>
        </w:rPr>
        <w:t xml:space="preserve">, 2014; 3 = Osborn and Moore, 2000; 4 = </w:t>
      </w:r>
      <w:proofErr w:type="spellStart"/>
      <w:r w:rsidRPr="00F05154">
        <w:rPr>
          <w:rFonts w:ascii="Garamond" w:hAnsi="Garamond"/>
          <w:i/>
          <w:iCs w:val="0"/>
          <w:sz w:val="18"/>
          <w:szCs w:val="18"/>
        </w:rPr>
        <w:t>Alper</w:t>
      </w:r>
      <w:proofErr w:type="spellEnd"/>
      <w:r w:rsidRPr="00F05154">
        <w:rPr>
          <w:rFonts w:ascii="Garamond" w:hAnsi="Garamond"/>
          <w:i/>
          <w:iCs w:val="0"/>
          <w:sz w:val="18"/>
          <w:szCs w:val="18"/>
        </w:rPr>
        <w:t xml:space="preserve"> Sen, 2008; 5 = Jackson and Shaw, 2001; 6 = Lee </w:t>
      </w:r>
      <w:r w:rsidR="009A5347">
        <w:rPr>
          <w:rFonts w:ascii="Garamond" w:hAnsi="Garamond"/>
          <w:i/>
          <w:iCs w:val="0"/>
          <w:sz w:val="18"/>
          <w:szCs w:val="18"/>
        </w:rPr>
        <w:t xml:space="preserve">and </w:t>
      </w:r>
      <w:r w:rsidR="009A5347" w:rsidRPr="009A5347">
        <w:rPr>
          <w:rFonts w:ascii="Garamond" w:hAnsi="Garamond"/>
          <w:i/>
          <w:iCs w:val="0"/>
          <w:sz w:val="18"/>
          <w:szCs w:val="18"/>
        </w:rPr>
        <w:t>Ha-Brookshire</w:t>
      </w:r>
      <w:r w:rsidRPr="00F05154">
        <w:rPr>
          <w:rFonts w:ascii="Garamond" w:hAnsi="Garamond"/>
          <w:i/>
          <w:iCs w:val="0"/>
          <w:sz w:val="18"/>
          <w:szCs w:val="18"/>
        </w:rPr>
        <w:t>, 2017</w:t>
      </w:r>
    </w:p>
    <w:p w:rsidR="002E655E" w:rsidRDefault="008F36A7" w:rsidP="00EE0B0A">
      <w:pPr>
        <w:pStyle w:val="Style10ptJustified"/>
        <w:keepNext w:val="0"/>
        <w:widowControl w:val="0"/>
        <w:rPr>
          <w:rFonts w:ascii="Garamond" w:hAnsi="Garamond"/>
          <w:lang w:val="en-US"/>
        </w:rPr>
      </w:pPr>
      <w:r>
        <w:rPr>
          <w:rFonts w:ascii="Garamond" w:hAnsi="Garamond"/>
        </w:rPr>
        <w:t>It could be easily noticed that</w:t>
      </w:r>
      <w:r>
        <w:rPr>
          <w:rFonts w:ascii="Garamond" w:hAnsi="Garamond"/>
          <w:lang w:val="en-US"/>
        </w:rPr>
        <w:t xml:space="preserve"> the macro-activities emerging from the literature have quite a clear match with the job roles pointed out in the interviews. This resulted in 9</w:t>
      </w:r>
      <w:r w:rsidR="00CA5724">
        <w:rPr>
          <w:rFonts w:ascii="Garamond" w:hAnsi="Garamond"/>
          <w:lang w:val="en-US"/>
        </w:rPr>
        <w:t>5</w:t>
      </w:r>
      <w:r>
        <w:rPr>
          <w:rFonts w:ascii="Garamond" w:hAnsi="Garamond"/>
          <w:lang w:val="en-US"/>
        </w:rPr>
        <w:t xml:space="preserve"> job roles, grouped as follows: </w:t>
      </w:r>
      <w:r w:rsidR="00CA5724">
        <w:rPr>
          <w:rFonts w:ascii="Garamond" w:hAnsi="Garamond"/>
          <w:lang w:val="en-US"/>
        </w:rPr>
        <w:t>A</w:t>
      </w:r>
      <w:r>
        <w:rPr>
          <w:rFonts w:ascii="Garamond" w:hAnsi="Garamond"/>
          <w:lang w:val="en-US"/>
        </w:rPr>
        <w:t xml:space="preserve">rea </w:t>
      </w:r>
      <w:r w:rsidR="00CA5724">
        <w:rPr>
          <w:rFonts w:ascii="Garamond" w:hAnsi="Garamond"/>
          <w:lang w:val="en-US"/>
        </w:rPr>
        <w:t>M</w:t>
      </w:r>
      <w:r>
        <w:rPr>
          <w:rFonts w:ascii="Garamond" w:hAnsi="Garamond"/>
          <w:lang w:val="en-US"/>
        </w:rPr>
        <w:t xml:space="preserve">anager (8 job titles associated), Buyer (18), Merchandiser </w:t>
      </w:r>
      <w:r w:rsidR="00CA5724">
        <w:rPr>
          <w:rFonts w:ascii="Garamond" w:hAnsi="Garamond"/>
          <w:lang w:val="en-US"/>
        </w:rPr>
        <w:t>(15), Operations Manager (11), Sales Assistant (20), Store Manager (14), Visual Merchandiser (9).</w:t>
      </w:r>
      <w:r>
        <w:rPr>
          <w:rFonts w:ascii="Garamond" w:hAnsi="Garamond"/>
          <w:lang w:val="en-US"/>
        </w:rPr>
        <w:t xml:space="preserve"> The resulting roles were validated in the expert’s workshop thus could be</w:t>
      </w:r>
      <w:r w:rsidR="00CA5724">
        <w:rPr>
          <w:rFonts w:ascii="Garamond" w:hAnsi="Garamond"/>
          <w:lang w:val="en-US"/>
        </w:rPr>
        <w:t xml:space="preserve"> considered</w:t>
      </w:r>
      <w:r>
        <w:rPr>
          <w:rFonts w:ascii="Garamond" w:hAnsi="Garamond"/>
          <w:lang w:val="en-US"/>
        </w:rPr>
        <w:t xml:space="preserve"> a satisfactory answer to RQ1.</w:t>
      </w:r>
      <w:r w:rsidR="00B13714">
        <w:rPr>
          <w:rFonts w:ascii="Garamond" w:hAnsi="Garamond"/>
          <w:lang w:val="en-US"/>
        </w:rPr>
        <w:t xml:space="preserve"> </w:t>
      </w:r>
      <w:r w:rsidR="001446DB">
        <w:rPr>
          <w:rFonts w:ascii="Garamond" w:hAnsi="Garamond"/>
          <w:lang w:val="en-US"/>
        </w:rPr>
        <w:t xml:space="preserve">We then applied an </w:t>
      </w:r>
      <w:r w:rsidR="002E655E" w:rsidRPr="002E655E">
        <w:rPr>
          <w:rFonts w:ascii="Garamond" w:hAnsi="Garamond"/>
          <w:lang w:val="en-US"/>
        </w:rPr>
        <w:t xml:space="preserve">open coding technique to the texts of the job descriptions, </w:t>
      </w:r>
      <w:r w:rsidR="001446DB">
        <w:rPr>
          <w:rFonts w:ascii="Garamond" w:hAnsi="Garamond"/>
          <w:lang w:val="en-US"/>
        </w:rPr>
        <w:t xml:space="preserve">to </w:t>
      </w:r>
      <w:r w:rsidR="002E655E" w:rsidRPr="002E655E">
        <w:rPr>
          <w:rFonts w:ascii="Garamond" w:hAnsi="Garamond"/>
          <w:lang w:val="en-US"/>
        </w:rPr>
        <w:t xml:space="preserve">identify, </w:t>
      </w:r>
      <w:r w:rsidR="001446DB">
        <w:rPr>
          <w:rFonts w:ascii="Garamond" w:hAnsi="Garamond"/>
          <w:lang w:val="en-US"/>
        </w:rPr>
        <w:t xml:space="preserve">label and cluster </w:t>
      </w:r>
      <w:r w:rsidR="002E655E" w:rsidRPr="002E655E">
        <w:rPr>
          <w:rFonts w:ascii="Garamond" w:hAnsi="Garamond"/>
          <w:lang w:val="en-US"/>
        </w:rPr>
        <w:t xml:space="preserve">the </w:t>
      </w:r>
      <w:r w:rsidR="00DB2FB8">
        <w:rPr>
          <w:rFonts w:ascii="Garamond" w:hAnsi="Garamond"/>
          <w:lang w:val="en-US"/>
        </w:rPr>
        <w:t xml:space="preserve">listed </w:t>
      </w:r>
      <w:r w:rsidR="002E655E" w:rsidRPr="002E655E">
        <w:rPr>
          <w:rFonts w:ascii="Garamond" w:hAnsi="Garamond"/>
          <w:lang w:val="en-US"/>
        </w:rPr>
        <w:t xml:space="preserve">activities. The first iteration of the process was executed avoiding being influenced by the existing literature. </w:t>
      </w:r>
      <w:r w:rsidR="00DB2FB8">
        <w:rPr>
          <w:rFonts w:ascii="Garamond" w:hAnsi="Garamond"/>
          <w:lang w:val="en-US"/>
        </w:rPr>
        <w:t xml:space="preserve">In a second stage we proceeded comparing </w:t>
      </w:r>
      <w:r w:rsidR="002E655E" w:rsidRPr="002E655E">
        <w:rPr>
          <w:rFonts w:ascii="Garamond" w:hAnsi="Garamond"/>
          <w:lang w:val="en-US"/>
        </w:rPr>
        <w:t xml:space="preserve">results </w:t>
      </w:r>
      <w:r w:rsidR="00DB2FB8">
        <w:rPr>
          <w:rFonts w:ascii="Garamond" w:hAnsi="Garamond"/>
          <w:lang w:val="en-US"/>
        </w:rPr>
        <w:t xml:space="preserve">from the empirical analysis with </w:t>
      </w:r>
      <w:r w:rsidR="002E655E" w:rsidRPr="002E655E">
        <w:rPr>
          <w:rFonts w:ascii="Garamond" w:hAnsi="Garamond"/>
          <w:lang w:val="en-US"/>
        </w:rPr>
        <w:t xml:space="preserve">the literature. </w:t>
      </w:r>
      <w:r w:rsidR="00DB2FB8">
        <w:rPr>
          <w:rFonts w:ascii="Garamond" w:hAnsi="Garamond"/>
          <w:lang w:val="en-US"/>
        </w:rPr>
        <w:t xml:space="preserve">In the first stage we singled out </w:t>
      </w:r>
      <w:r w:rsidR="002E655E" w:rsidRPr="002E655E">
        <w:rPr>
          <w:rFonts w:ascii="Garamond" w:hAnsi="Garamond"/>
          <w:lang w:val="en-US"/>
        </w:rPr>
        <w:t xml:space="preserve">58 activities, organized in 7 categories. This classification was screened against the framework proposed by Leah Osborn </w:t>
      </w:r>
      <w:r w:rsidR="002E655E" w:rsidRPr="002E655E">
        <w:rPr>
          <w:rFonts w:ascii="Garamond" w:hAnsi="Garamond"/>
          <w:lang w:val="en-US"/>
        </w:rPr>
        <w:t>and Teresa Moore (2000)</w:t>
      </w:r>
      <w:r w:rsidR="00ED760C">
        <w:rPr>
          <w:rFonts w:ascii="Garamond" w:hAnsi="Garamond"/>
          <w:lang w:val="en-US"/>
        </w:rPr>
        <w:t xml:space="preserve">, resulting in the identification of 2 more categories </w:t>
      </w:r>
      <w:r w:rsidR="003C0DFD">
        <w:rPr>
          <w:rFonts w:ascii="Garamond" w:hAnsi="Garamond"/>
          <w:lang w:val="en-US"/>
        </w:rPr>
        <w:t xml:space="preserve">and </w:t>
      </w:r>
      <w:r w:rsidR="00ED760C">
        <w:rPr>
          <w:rFonts w:ascii="Garamond" w:hAnsi="Garamond"/>
          <w:lang w:val="en-US"/>
        </w:rPr>
        <w:t xml:space="preserve">a simplification and streamlining of </w:t>
      </w:r>
      <w:r w:rsidR="003C0DFD">
        <w:rPr>
          <w:rFonts w:ascii="Garamond" w:hAnsi="Garamond"/>
          <w:lang w:val="en-US"/>
        </w:rPr>
        <w:t xml:space="preserve">the activities: in particular we had 50 activities classified in the following 9 categories: </w:t>
      </w:r>
      <w:r w:rsidR="003C0DFD" w:rsidRPr="003C0DFD">
        <w:rPr>
          <w:rFonts w:ascii="Garamond" w:hAnsi="Garamond"/>
          <w:i/>
          <w:iCs w:val="0"/>
          <w:lang w:val="en-US"/>
        </w:rPr>
        <w:t>customer service</w:t>
      </w:r>
      <w:r w:rsidR="003C0DFD" w:rsidRPr="003C0DFD">
        <w:rPr>
          <w:rFonts w:ascii="Garamond" w:hAnsi="Garamond"/>
          <w:lang w:val="en-US"/>
        </w:rPr>
        <w:t xml:space="preserve">, </w:t>
      </w:r>
      <w:r w:rsidR="003C0DFD" w:rsidRPr="003C0DFD">
        <w:rPr>
          <w:rFonts w:ascii="Garamond" w:hAnsi="Garamond"/>
          <w:i/>
          <w:iCs w:val="0"/>
          <w:lang w:val="en-US"/>
        </w:rPr>
        <w:t>finance</w:t>
      </w:r>
      <w:r w:rsidR="003C0DFD" w:rsidRPr="003C0DFD">
        <w:rPr>
          <w:rFonts w:ascii="Garamond" w:hAnsi="Garamond"/>
          <w:lang w:val="en-US"/>
        </w:rPr>
        <w:t xml:space="preserve">, </w:t>
      </w:r>
      <w:r w:rsidR="003C0DFD" w:rsidRPr="003C0DFD">
        <w:rPr>
          <w:rFonts w:ascii="Garamond" w:hAnsi="Garamond"/>
          <w:i/>
          <w:iCs w:val="0"/>
          <w:lang w:val="en-US"/>
        </w:rPr>
        <w:t>market research and new product development</w:t>
      </w:r>
      <w:r w:rsidR="003C0DFD" w:rsidRPr="003C0DFD">
        <w:rPr>
          <w:rFonts w:ascii="Garamond" w:hAnsi="Garamond"/>
          <w:lang w:val="en-US"/>
        </w:rPr>
        <w:t xml:space="preserve">, </w:t>
      </w:r>
      <w:r w:rsidR="003C0DFD" w:rsidRPr="003C0DFD">
        <w:rPr>
          <w:rFonts w:ascii="Garamond" w:hAnsi="Garamond"/>
          <w:i/>
          <w:iCs w:val="0"/>
          <w:lang w:val="en-US"/>
        </w:rPr>
        <w:t>merchandise display</w:t>
      </w:r>
      <w:r w:rsidR="003C0DFD" w:rsidRPr="003C0DFD">
        <w:rPr>
          <w:rFonts w:ascii="Garamond" w:hAnsi="Garamond"/>
          <w:lang w:val="en-US"/>
        </w:rPr>
        <w:t xml:space="preserve">, </w:t>
      </w:r>
      <w:r w:rsidR="003C0DFD" w:rsidRPr="003C0DFD">
        <w:rPr>
          <w:rFonts w:ascii="Garamond" w:hAnsi="Garamond"/>
          <w:i/>
          <w:iCs w:val="0"/>
          <w:lang w:val="en-US"/>
        </w:rPr>
        <w:t>operations</w:t>
      </w:r>
      <w:r w:rsidR="003C0DFD" w:rsidRPr="003C0DFD">
        <w:rPr>
          <w:rFonts w:ascii="Garamond" w:hAnsi="Garamond"/>
          <w:lang w:val="en-US"/>
        </w:rPr>
        <w:t xml:space="preserve">, </w:t>
      </w:r>
      <w:r w:rsidR="003C0DFD" w:rsidRPr="003C0DFD">
        <w:rPr>
          <w:rFonts w:ascii="Garamond" w:hAnsi="Garamond"/>
          <w:i/>
          <w:iCs w:val="0"/>
          <w:lang w:val="en-US"/>
        </w:rPr>
        <w:t>promotions and advertising, sales</w:t>
      </w:r>
      <w:r w:rsidR="003C0DFD" w:rsidRPr="003C0DFD">
        <w:rPr>
          <w:rFonts w:ascii="Garamond" w:hAnsi="Garamond"/>
          <w:lang w:val="en-US"/>
        </w:rPr>
        <w:t xml:space="preserve">, </w:t>
      </w:r>
      <w:r w:rsidR="003C0DFD" w:rsidRPr="003C0DFD">
        <w:rPr>
          <w:rFonts w:ascii="Garamond" w:hAnsi="Garamond"/>
          <w:i/>
          <w:iCs w:val="0"/>
          <w:lang w:val="en-US"/>
        </w:rPr>
        <w:t>supply chain management</w:t>
      </w:r>
      <w:r w:rsidR="003C0DFD">
        <w:rPr>
          <w:rFonts w:ascii="Garamond" w:hAnsi="Garamond"/>
          <w:lang w:val="en-US"/>
        </w:rPr>
        <w:t>,</w:t>
      </w:r>
      <w:r w:rsidR="003C0DFD" w:rsidRPr="003C0DFD">
        <w:rPr>
          <w:rFonts w:ascii="Garamond" w:hAnsi="Garamond"/>
          <w:lang w:val="en-US"/>
        </w:rPr>
        <w:t xml:space="preserve"> and </w:t>
      </w:r>
      <w:r w:rsidR="003C0DFD" w:rsidRPr="003C0DFD">
        <w:rPr>
          <w:rFonts w:ascii="Garamond" w:hAnsi="Garamond"/>
          <w:i/>
          <w:iCs w:val="0"/>
          <w:lang w:val="en-US"/>
        </w:rPr>
        <w:t>team management</w:t>
      </w:r>
      <w:r w:rsidR="00DB2FB8">
        <w:rPr>
          <w:rFonts w:ascii="Garamond" w:hAnsi="Garamond"/>
          <w:lang w:val="en-US"/>
        </w:rPr>
        <w:t>.</w:t>
      </w:r>
    </w:p>
    <w:p w:rsidR="00642075" w:rsidRDefault="00D7370D" w:rsidP="00B13714">
      <w:pPr>
        <w:pStyle w:val="Style10ptJustified"/>
        <w:keepNext w:val="0"/>
        <w:widowControl w:val="0"/>
        <w:rPr>
          <w:rFonts w:ascii="Garamond" w:hAnsi="Garamond"/>
          <w:lang w:val="en-US"/>
        </w:rPr>
      </w:pPr>
      <w:r>
        <w:rPr>
          <w:rFonts w:ascii="Garamond" w:hAnsi="Garamond"/>
          <w:lang w:val="en-US"/>
        </w:rPr>
        <w:t xml:space="preserve">As a further step, in </w:t>
      </w:r>
      <w:r w:rsidR="003C0DFD" w:rsidRPr="003C0DFD">
        <w:rPr>
          <w:rFonts w:ascii="Garamond" w:hAnsi="Garamond"/>
          <w:lang w:val="en-US"/>
        </w:rPr>
        <w:t xml:space="preserve">the survey </w:t>
      </w:r>
      <w:r>
        <w:rPr>
          <w:rFonts w:ascii="Garamond" w:hAnsi="Garamond"/>
          <w:lang w:val="en-US"/>
        </w:rPr>
        <w:t xml:space="preserve">we </w:t>
      </w:r>
      <w:r w:rsidR="003C0DFD" w:rsidRPr="003C0DFD">
        <w:rPr>
          <w:rFonts w:ascii="Garamond" w:hAnsi="Garamond"/>
          <w:lang w:val="en-US"/>
        </w:rPr>
        <w:t xml:space="preserve">allowed respondents to add new activities to each category in case they </w:t>
      </w:r>
      <w:r>
        <w:rPr>
          <w:rFonts w:ascii="Garamond" w:hAnsi="Garamond"/>
          <w:lang w:val="en-US"/>
        </w:rPr>
        <w:t>did not find activities considered relevant</w:t>
      </w:r>
      <w:r w:rsidR="003C0DFD" w:rsidRPr="003C0DFD">
        <w:rPr>
          <w:rFonts w:ascii="Garamond" w:hAnsi="Garamond"/>
          <w:lang w:val="en-US"/>
        </w:rPr>
        <w:t xml:space="preserve">. This approach allows to </w:t>
      </w:r>
      <w:r>
        <w:rPr>
          <w:rFonts w:ascii="Garamond" w:hAnsi="Garamond"/>
          <w:lang w:val="en-US"/>
        </w:rPr>
        <w:t xml:space="preserve">test </w:t>
      </w:r>
      <w:r w:rsidR="003C0DFD" w:rsidRPr="003C0DFD">
        <w:rPr>
          <w:rFonts w:ascii="Garamond" w:hAnsi="Garamond"/>
          <w:lang w:val="en-US"/>
        </w:rPr>
        <w:t>the completeness of the activities identified. Out of the 97 respondents, 15 activities were suggested</w:t>
      </w:r>
      <w:r w:rsidR="00B13714">
        <w:rPr>
          <w:rFonts w:ascii="Garamond" w:hAnsi="Garamond"/>
          <w:lang w:val="en-US"/>
        </w:rPr>
        <w:t xml:space="preserve"> but they </w:t>
      </w:r>
      <w:r w:rsidR="003C0DFD" w:rsidRPr="003C0DFD">
        <w:rPr>
          <w:rFonts w:ascii="Garamond" w:hAnsi="Garamond"/>
          <w:lang w:val="en-US"/>
        </w:rPr>
        <w:t xml:space="preserve">were </w:t>
      </w:r>
      <w:r w:rsidR="00B13714">
        <w:rPr>
          <w:rFonts w:ascii="Garamond" w:hAnsi="Garamond"/>
          <w:lang w:val="en-US"/>
        </w:rPr>
        <w:t xml:space="preserve">all </w:t>
      </w:r>
      <w:r w:rsidR="003C0DFD" w:rsidRPr="003C0DFD">
        <w:rPr>
          <w:rFonts w:ascii="Garamond" w:hAnsi="Garamond"/>
          <w:lang w:val="en-US"/>
        </w:rPr>
        <w:t>already available.</w:t>
      </w:r>
      <w:r w:rsidR="00B13714">
        <w:rPr>
          <w:rFonts w:ascii="Garamond" w:hAnsi="Garamond"/>
          <w:lang w:val="en-US"/>
        </w:rPr>
        <w:t xml:space="preserve"> </w:t>
      </w:r>
      <w:r w:rsidR="00D27636">
        <w:rPr>
          <w:rFonts w:ascii="Garamond" w:hAnsi="Garamond"/>
          <w:lang w:val="en-US"/>
        </w:rPr>
        <w:t>Thanks to the validation through the survey, we considered the activity list a satisfactory answer to RQ2.</w:t>
      </w:r>
    </w:p>
    <w:p w:rsidR="003E0D1A" w:rsidRDefault="002F560B" w:rsidP="00B13714">
      <w:pPr>
        <w:pStyle w:val="Style10ptJustified"/>
        <w:keepNext w:val="0"/>
        <w:widowControl w:val="0"/>
        <w:rPr>
          <w:rFonts w:ascii="Garamond" w:hAnsi="Garamond"/>
          <w:lang w:val="en-US"/>
        </w:rPr>
      </w:pPr>
      <w:r>
        <w:rPr>
          <w:rFonts w:ascii="Garamond" w:hAnsi="Garamond"/>
          <w:lang w:val="en-US"/>
        </w:rPr>
        <w:t xml:space="preserve">We then moved on to the third Research Question, aimed at studying </w:t>
      </w:r>
      <w:r w:rsidRPr="002F560B">
        <w:rPr>
          <w:rFonts w:ascii="Garamond" w:hAnsi="Garamond"/>
          <w:lang w:val="en-US"/>
        </w:rPr>
        <w:t>the correlation between the two classifications, job roles and activities.</w:t>
      </w:r>
      <w:r w:rsidR="00CF5092">
        <w:rPr>
          <w:rFonts w:ascii="Garamond" w:hAnsi="Garamond"/>
          <w:lang w:val="en-US"/>
        </w:rPr>
        <w:t xml:space="preserve"> </w:t>
      </w:r>
      <w:r w:rsidR="00CF5092" w:rsidRPr="00CF5092">
        <w:rPr>
          <w:rFonts w:ascii="Garamond" w:hAnsi="Garamond"/>
          <w:lang w:val="en-US"/>
        </w:rPr>
        <w:t>The objective was defining for each job role which activities it was responsible for. The value used to define the relevance of an activity for a specific job role was the</w:t>
      </w:r>
      <w:r w:rsidR="00BC02D1">
        <w:rPr>
          <w:rFonts w:ascii="Garamond" w:hAnsi="Garamond"/>
          <w:lang w:val="en-US"/>
        </w:rPr>
        <w:t xml:space="preserve"> relative frequency of activity </w:t>
      </w:r>
      <w:proofErr w:type="spellStart"/>
      <w:r w:rsidR="005A427F">
        <w:rPr>
          <w:rFonts w:ascii="Garamond" w:hAnsi="Garamond"/>
          <w:lang w:val="en-US"/>
        </w:rPr>
        <w:t>i</w:t>
      </w:r>
      <w:proofErr w:type="spellEnd"/>
      <w:r w:rsidR="00BC02D1">
        <w:rPr>
          <w:rFonts w:ascii="Garamond" w:hAnsi="Garamond"/>
          <w:lang w:val="en-US"/>
        </w:rPr>
        <w:t xml:space="preserve"> in job role j, </w:t>
      </w:r>
      <w:proofErr w:type="spellStart"/>
      <w:r w:rsidR="005A427F">
        <w:rPr>
          <w:rFonts w:ascii="Garamond" w:hAnsi="Garamond"/>
          <w:lang w:val="en-US"/>
        </w:rPr>
        <w:t>f</w:t>
      </w:r>
      <w:r w:rsidR="005A427F" w:rsidRPr="00080D45">
        <w:rPr>
          <w:rFonts w:ascii="Garamond" w:hAnsi="Garamond"/>
          <w:vertAlign w:val="subscript"/>
          <w:lang w:val="en-US"/>
        </w:rPr>
        <w:t>ij</w:t>
      </w:r>
      <w:proofErr w:type="spellEnd"/>
      <w:r w:rsidR="005A427F">
        <w:rPr>
          <w:rFonts w:ascii="Garamond" w:hAnsi="Garamond"/>
          <w:lang w:val="en-US"/>
        </w:rPr>
        <w:t xml:space="preserve">, </w:t>
      </w:r>
      <w:r w:rsidR="00BC02D1">
        <w:rPr>
          <w:rFonts w:ascii="Garamond" w:hAnsi="Garamond"/>
          <w:lang w:val="en-US"/>
        </w:rPr>
        <w:t xml:space="preserve">calculated as the number of </w:t>
      </w:r>
      <w:r w:rsidR="00CF5092" w:rsidRPr="00CF5092">
        <w:rPr>
          <w:rFonts w:ascii="Garamond" w:hAnsi="Garamond"/>
          <w:lang w:val="en-US"/>
        </w:rPr>
        <w:t xml:space="preserve">number of occurrences of activity </w:t>
      </w:r>
      <w:proofErr w:type="spellStart"/>
      <w:r w:rsidR="005A427F">
        <w:rPr>
          <w:rFonts w:ascii="Garamond" w:hAnsi="Garamond"/>
          <w:lang w:val="en-US"/>
        </w:rPr>
        <w:t>i</w:t>
      </w:r>
      <w:proofErr w:type="spellEnd"/>
      <w:r w:rsidR="005A427F">
        <w:rPr>
          <w:rFonts w:ascii="Garamond" w:hAnsi="Garamond"/>
          <w:lang w:val="en-US"/>
        </w:rPr>
        <w:t xml:space="preserve"> </w:t>
      </w:r>
      <w:r w:rsidR="00CF5092" w:rsidRPr="00CF5092">
        <w:rPr>
          <w:rFonts w:ascii="Garamond" w:hAnsi="Garamond"/>
          <w:lang w:val="en-US"/>
        </w:rPr>
        <w:t xml:space="preserve">in the job descriptions </w:t>
      </w:r>
      <w:r w:rsidR="005A427F">
        <w:rPr>
          <w:rFonts w:ascii="Garamond" w:hAnsi="Garamond"/>
          <w:lang w:val="en-US"/>
        </w:rPr>
        <w:t xml:space="preserve">of </w:t>
      </w:r>
      <w:r w:rsidR="00CF5092" w:rsidRPr="00CF5092">
        <w:rPr>
          <w:rFonts w:ascii="Garamond" w:hAnsi="Garamond"/>
          <w:lang w:val="en-US"/>
        </w:rPr>
        <w:t>job role</w:t>
      </w:r>
      <w:r w:rsidR="005A427F">
        <w:rPr>
          <w:rFonts w:ascii="Garamond" w:hAnsi="Garamond"/>
          <w:lang w:val="en-US"/>
        </w:rPr>
        <w:t xml:space="preserve"> j, divided by the total number of job descriptions of job role j.</w:t>
      </w:r>
      <w:r w:rsidR="00CF5092" w:rsidRPr="00CF5092">
        <w:rPr>
          <w:rFonts w:ascii="Garamond" w:hAnsi="Garamond"/>
          <w:lang w:val="en-US"/>
        </w:rPr>
        <w:t xml:space="preserve"> </w:t>
      </w:r>
      <w:r w:rsidR="005A427F">
        <w:rPr>
          <w:rFonts w:ascii="Garamond" w:hAnsi="Garamond"/>
          <w:lang w:val="en-US"/>
        </w:rPr>
        <w:t xml:space="preserve">We then created a matrix containing all </w:t>
      </w:r>
      <w:proofErr w:type="spellStart"/>
      <w:r w:rsidR="005A427F">
        <w:rPr>
          <w:rFonts w:ascii="Garamond" w:hAnsi="Garamond"/>
          <w:lang w:val="en-US"/>
        </w:rPr>
        <w:t>f</w:t>
      </w:r>
      <w:r w:rsidR="005A427F" w:rsidRPr="002B5F0D">
        <w:rPr>
          <w:rFonts w:ascii="Garamond" w:hAnsi="Garamond"/>
          <w:vertAlign w:val="subscript"/>
          <w:lang w:val="en-US"/>
        </w:rPr>
        <w:t>ij</w:t>
      </w:r>
      <w:proofErr w:type="spellEnd"/>
      <w:r w:rsidR="005A427F">
        <w:rPr>
          <w:rFonts w:ascii="Garamond" w:hAnsi="Garamond"/>
          <w:lang w:val="en-US"/>
        </w:rPr>
        <w:t xml:space="preserve">, which </w:t>
      </w:r>
      <w:r w:rsidR="00CF5092">
        <w:rPr>
          <w:rFonts w:ascii="Garamond" w:hAnsi="Garamond"/>
          <w:lang w:val="en-US"/>
        </w:rPr>
        <w:t>constituted the input of a Cluster Analysis</w:t>
      </w:r>
      <w:r w:rsidR="005A427F">
        <w:rPr>
          <w:rFonts w:ascii="Garamond" w:hAnsi="Garamond"/>
          <w:lang w:val="en-US"/>
        </w:rPr>
        <w:t xml:space="preserve"> on the activities,</w:t>
      </w:r>
      <w:r w:rsidR="00CF5092">
        <w:rPr>
          <w:rFonts w:ascii="Garamond" w:hAnsi="Garamond"/>
          <w:lang w:val="en-US"/>
        </w:rPr>
        <w:t xml:space="preserve"> performed through the statistical software Minitab.</w:t>
      </w:r>
      <w:r w:rsidR="003E0D1A">
        <w:rPr>
          <w:rFonts w:ascii="Garamond" w:hAnsi="Garamond"/>
          <w:lang w:val="en-US"/>
        </w:rPr>
        <w:t xml:space="preserve"> </w:t>
      </w:r>
      <w:r w:rsidR="001F1665">
        <w:rPr>
          <w:rFonts w:ascii="Garamond" w:hAnsi="Garamond"/>
          <w:lang w:val="en-US"/>
        </w:rPr>
        <w:t>As illustrated in the Dend</w:t>
      </w:r>
      <w:r w:rsidR="00B13714">
        <w:rPr>
          <w:rFonts w:ascii="Garamond" w:hAnsi="Garamond"/>
          <w:lang w:val="en-US"/>
        </w:rPr>
        <w:t>r</w:t>
      </w:r>
      <w:r w:rsidR="001F1665">
        <w:rPr>
          <w:rFonts w:ascii="Garamond" w:hAnsi="Garamond"/>
          <w:lang w:val="en-US"/>
        </w:rPr>
        <w:t xml:space="preserve">ogram in Figure 2, the </w:t>
      </w:r>
      <w:r w:rsidR="003E0D1A">
        <w:rPr>
          <w:rFonts w:ascii="Garamond" w:hAnsi="Garamond"/>
          <w:lang w:val="en-US"/>
        </w:rPr>
        <w:t>level of similarity between activities associated to different job roles was so low that we were not able to find clusters of job roles</w:t>
      </w:r>
      <w:r w:rsidR="001F1665">
        <w:rPr>
          <w:rFonts w:ascii="Garamond" w:hAnsi="Garamond"/>
          <w:lang w:val="en-US"/>
        </w:rPr>
        <w:t xml:space="preserve"> (e.g. the level of similarity with 3 clusters is 61%, dropping to 33% in case of 2 clusters)</w:t>
      </w:r>
      <w:r w:rsidR="003E0D1A">
        <w:rPr>
          <w:rFonts w:ascii="Garamond" w:hAnsi="Garamond"/>
          <w:lang w:val="en-US"/>
        </w:rPr>
        <w:t xml:space="preserve">. This, from a certain perspective, could be considered an interesting result: each </w:t>
      </w:r>
      <w:r w:rsidR="005A427F">
        <w:rPr>
          <w:rFonts w:ascii="Garamond" w:hAnsi="Garamond"/>
          <w:lang w:val="en-US"/>
        </w:rPr>
        <w:t xml:space="preserve">activity </w:t>
      </w:r>
      <w:r w:rsidR="003E0D1A">
        <w:rPr>
          <w:rFonts w:ascii="Garamond" w:hAnsi="Garamond"/>
          <w:lang w:val="en-US"/>
        </w:rPr>
        <w:t xml:space="preserve">has its own idiosyncrasies, to the point that no two </w:t>
      </w:r>
      <w:r w:rsidR="005A427F">
        <w:rPr>
          <w:rFonts w:ascii="Garamond" w:hAnsi="Garamond"/>
          <w:lang w:val="en-US"/>
        </w:rPr>
        <w:t xml:space="preserve">activities </w:t>
      </w:r>
      <w:r w:rsidR="003E0D1A">
        <w:rPr>
          <w:rFonts w:ascii="Garamond" w:hAnsi="Garamond"/>
          <w:lang w:val="en-US"/>
        </w:rPr>
        <w:t xml:space="preserve">could be clubbed into </w:t>
      </w:r>
      <w:r w:rsidR="005A427F">
        <w:rPr>
          <w:rFonts w:ascii="Garamond" w:hAnsi="Garamond"/>
          <w:lang w:val="en-US"/>
        </w:rPr>
        <w:t>a single “package”</w:t>
      </w:r>
      <w:r w:rsidR="003E0D1A">
        <w:rPr>
          <w:rFonts w:ascii="Garamond" w:hAnsi="Garamond"/>
          <w:lang w:val="en-US"/>
        </w:rPr>
        <w:t xml:space="preserve">. </w:t>
      </w:r>
    </w:p>
    <w:p w:rsidR="009075A8" w:rsidRPr="003E0D1A" w:rsidRDefault="009075A8" w:rsidP="009075A8">
      <w:pPr>
        <w:pStyle w:val="Caption"/>
        <w:keepNext/>
        <w:jc w:val="center"/>
        <w:rPr>
          <w:rFonts w:ascii="Garamond" w:hAnsi="Garamond"/>
        </w:rPr>
      </w:pPr>
      <w:r>
        <w:rPr>
          <w:rFonts w:ascii="Garamond" w:hAnsi="Garamond"/>
          <w:sz w:val="18"/>
        </w:rPr>
        <w:lastRenderedPageBreak/>
        <w:t>Figure 2</w:t>
      </w:r>
      <w:r w:rsidRPr="00173670">
        <w:rPr>
          <w:rFonts w:ascii="Garamond" w:hAnsi="Garamond"/>
          <w:sz w:val="18"/>
        </w:rPr>
        <w:t xml:space="preserve">: </w:t>
      </w:r>
      <w:proofErr w:type="spellStart"/>
      <w:r>
        <w:rPr>
          <w:rFonts w:ascii="Garamond" w:hAnsi="Garamond"/>
          <w:sz w:val="18"/>
        </w:rPr>
        <w:t>Dendogram</w:t>
      </w:r>
      <w:proofErr w:type="spellEnd"/>
      <w:r>
        <w:rPr>
          <w:rFonts w:ascii="Garamond" w:hAnsi="Garamond"/>
          <w:sz w:val="18"/>
        </w:rPr>
        <w:t xml:space="preserve"> illustrating the level of similarity between activities associated to different job roles.</w:t>
      </w:r>
    </w:p>
    <w:p w:rsidR="009075A8" w:rsidRDefault="009075A8" w:rsidP="006D4F26">
      <w:pPr>
        <w:pStyle w:val="Style10ptJustified"/>
        <w:rPr>
          <w:rFonts w:ascii="Garamond" w:hAnsi="Garamond"/>
          <w:lang w:val="en-US"/>
        </w:rPr>
      </w:pPr>
      <w:r w:rsidRPr="00E54137">
        <w:rPr>
          <w:noProof/>
        </w:rPr>
        <w:drawing>
          <wp:inline distT="0" distB="0" distL="0" distR="0" wp14:anchorId="051D773E" wp14:editId="56743540">
            <wp:extent cx="2879725" cy="1918223"/>
            <wp:effectExtent l="0" t="0" r="3175" b="0"/>
            <wp:docPr id="31" name="Picture 3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879725" cy="1918223"/>
                    </a:xfrm>
                    <a:prstGeom prst="rect">
                      <a:avLst/>
                    </a:prstGeom>
                  </pic:spPr>
                </pic:pic>
              </a:graphicData>
            </a:graphic>
          </wp:inline>
        </w:drawing>
      </w:r>
    </w:p>
    <w:p w:rsidR="00CF5092" w:rsidRDefault="003E0D1A" w:rsidP="006D4F26">
      <w:pPr>
        <w:pStyle w:val="Style10ptJustified"/>
        <w:rPr>
          <w:rFonts w:ascii="Garamond" w:hAnsi="Garamond"/>
          <w:lang w:val="en-US"/>
        </w:rPr>
      </w:pPr>
      <w:r>
        <w:rPr>
          <w:rFonts w:ascii="Garamond" w:hAnsi="Garamond"/>
          <w:lang w:val="en-US"/>
        </w:rPr>
        <w:t xml:space="preserve">Hence, we proceeded grouping activities within each job role, coming to the following three clusters: </w:t>
      </w:r>
      <w:r w:rsidR="00CF5092">
        <w:rPr>
          <w:rFonts w:ascii="Garamond" w:hAnsi="Garamond"/>
          <w:lang w:val="en-US"/>
        </w:rPr>
        <w:t xml:space="preserve"> </w:t>
      </w:r>
    </w:p>
    <w:p w:rsidR="00AE31B6" w:rsidRPr="00130794" w:rsidRDefault="003E0D1A" w:rsidP="00AE31B6">
      <w:pPr>
        <w:pStyle w:val="Style10ptJustified"/>
        <w:numPr>
          <w:ilvl w:val="0"/>
          <w:numId w:val="27"/>
        </w:numPr>
        <w:rPr>
          <w:rFonts w:ascii="Garamond" w:hAnsi="Garamond"/>
        </w:rPr>
      </w:pPr>
      <w:r w:rsidRPr="003E0D1A">
        <w:rPr>
          <w:rFonts w:ascii="Garamond" w:hAnsi="Garamond"/>
          <w:b/>
          <w:bCs/>
          <w:lang w:val="en-US"/>
        </w:rPr>
        <w:t>Core activities</w:t>
      </w:r>
      <w:r w:rsidRPr="003E0D1A">
        <w:rPr>
          <w:rFonts w:ascii="Garamond" w:hAnsi="Garamond"/>
          <w:lang w:val="en-US"/>
        </w:rPr>
        <w:t xml:space="preserve">: activities with a </w:t>
      </w:r>
      <w:r w:rsidR="00AE31B6">
        <w:rPr>
          <w:rFonts w:ascii="Garamond" w:hAnsi="Garamond"/>
          <w:lang w:val="en-US"/>
        </w:rPr>
        <w:t>very high</w:t>
      </w:r>
      <w:r w:rsidRPr="003E0D1A">
        <w:rPr>
          <w:rFonts w:ascii="Garamond" w:hAnsi="Garamond"/>
          <w:lang w:val="en-US"/>
        </w:rPr>
        <w:t xml:space="preserve"> frequency of occurrence in the job descriptions</w:t>
      </w:r>
      <w:r w:rsidR="00B13714">
        <w:rPr>
          <w:rFonts w:ascii="Garamond" w:hAnsi="Garamond"/>
          <w:lang w:val="en-US"/>
        </w:rPr>
        <w:t xml:space="preserve">, </w:t>
      </w:r>
      <w:r w:rsidR="00AE31B6">
        <w:rPr>
          <w:rFonts w:ascii="Garamond" w:hAnsi="Garamond"/>
          <w:lang w:val="en-US"/>
        </w:rPr>
        <w:t>customarily associated with this job role</w:t>
      </w:r>
      <w:r w:rsidR="00B13714">
        <w:rPr>
          <w:rFonts w:ascii="Garamond" w:hAnsi="Garamond"/>
          <w:lang w:val="en-US"/>
        </w:rPr>
        <w:t xml:space="preserve">: </w:t>
      </w:r>
      <w:r w:rsidR="001E1715">
        <w:rPr>
          <w:rFonts w:ascii="Garamond" w:hAnsi="Garamond"/>
          <w:lang w:val="en-US"/>
        </w:rPr>
        <w:t>not appointing an employee with these activities would practically mean having assigned her/him a different job role</w:t>
      </w:r>
      <w:r w:rsidRPr="003E0D1A">
        <w:rPr>
          <w:rFonts w:ascii="Garamond" w:hAnsi="Garamond"/>
          <w:lang w:val="en-US"/>
        </w:rPr>
        <w:t xml:space="preserve">. </w:t>
      </w:r>
    </w:p>
    <w:p w:rsidR="003E0D1A" w:rsidRPr="003E0D1A" w:rsidRDefault="003E0D1A" w:rsidP="00EE0B0A">
      <w:pPr>
        <w:pStyle w:val="Style10ptJustified"/>
        <w:keepNext w:val="0"/>
        <w:widowControl w:val="0"/>
        <w:numPr>
          <w:ilvl w:val="0"/>
          <w:numId w:val="27"/>
        </w:numPr>
        <w:rPr>
          <w:rFonts w:ascii="Garamond" w:hAnsi="Garamond"/>
          <w:lang w:val="en-US"/>
        </w:rPr>
      </w:pPr>
      <w:r w:rsidRPr="003E0D1A">
        <w:rPr>
          <w:rFonts w:ascii="Garamond" w:hAnsi="Garamond"/>
          <w:b/>
          <w:bCs/>
          <w:lang w:val="en-US"/>
        </w:rPr>
        <w:t>Potential activities</w:t>
      </w:r>
      <w:r w:rsidRPr="003E0D1A">
        <w:rPr>
          <w:rFonts w:ascii="Garamond" w:hAnsi="Garamond"/>
          <w:lang w:val="en-US"/>
        </w:rPr>
        <w:t>: activities that were mentioned few</w:t>
      </w:r>
      <w:r w:rsidR="00AE31B6">
        <w:rPr>
          <w:rFonts w:ascii="Garamond" w:hAnsi="Garamond"/>
          <w:lang w:val="en-US"/>
        </w:rPr>
        <w:t>er</w:t>
      </w:r>
      <w:r w:rsidRPr="003E0D1A">
        <w:rPr>
          <w:rFonts w:ascii="Garamond" w:hAnsi="Garamond"/>
          <w:lang w:val="en-US"/>
        </w:rPr>
        <w:t xml:space="preserve"> times in comparison with </w:t>
      </w:r>
      <w:r w:rsidR="00B13714">
        <w:rPr>
          <w:rFonts w:ascii="Garamond" w:hAnsi="Garamond"/>
          <w:lang w:val="en-US"/>
        </w:rPr>
        <w:t xml:space="preserve">core ones, yet enough </w:t>
      </w:r>
      <w:r w:rsidRPr="003E0D1A">
        <w:rPr>
          <w:rFonts w:ascii="Garamond" w:hAnsi="Garamond"/>
          <w:lang w:val="en-US"/>
        </w:rPr>
        <w:t xml:space="preserve">to justify </w:t>
      </w:r>
      <w:r w:rsidR="00AE31B6">
        <w:rPr>
          <w:rFonts w:ascii="Garamond" w:hAnsi="Garamond"/>
          <w:lang w:val="en-US"/>
        </w:rPr>
        <w:t>be</w:t>
      </w:r>
      <w:r w:rsidR="001C668C">
        <w:rPr>
          <w:rFonts w:ascii="Garamond" w:hAnsi="Garamond"/>
          <w:lang w:val="en-US"/>
        </w:rPr>
        <w:t>ing</w:t>
      </w:r>
      <w:r w:rsidR="00AE31B6">
        <w:rPr>
          <w:rFonts w:ascii="Garamond" w:hAnsi="Garamond"/>
          <w:lang w:val="en-US"/>
        </w:rPr>
        <w:t xml:space="preserve"> “potentially” </w:t>
      </w:r>
      <w:r w:rsidRPr="003E0D1A">
        <w:rPr>
          <w:rFonts w:ascii="Garamond" w:hAnsi="Garamond"/>
          <w:lang w:val="en-US"/>
        </w:rPr>
        <w:t>relevant for this role</w:t>
      </w:r>
      <w:r w:rsidR="00B13714">
        <w:rPr>
          <w:rFonts w:ascii="Garamond" w:hAnsi="Garamond"/>
          <w:lang w:val="en-US"/>
        </w:rPr>
        <w:t xml:space="preserve">: </w:t>
      </w:r>
      <w:r w:rsidR="001E1715">
        <w:rPr>
          <w:rFonts w:ascii="Garamond" w:hAnsi="Garamond"/>
          <w:lang w:val="en-US"/>
        </w:rPr>
        <w:t>a person in the considered job may end up not being appointed with these activities without modifying the essence of the job role</w:t>
      </w:r>
      <w:r w:rsidRPr="003E0D1A">
        <w:rPr>
          <w:rFonts w:ascii="Garamond" w:hAnsi="Garamond"/>
          <w:lang w:val="en-US"/>
        </w:rPr>
        <w:t xml:space="preserve">. </w:t>
      </w:r>
    </w:p>
    <w:p w:rsidR="003E0D1A" w:rsidRPr="003E0D1A" w:rsidRDefault="003E0D1A" w:rsidP="00EE0B0A">
      <w:pPr>
        <w:pStyle w:val="Style10ptJustified"/>
        <w:keepNext w:val="0"/>
        <w:widowControl w:val="0"/>
        <w:numPr>
          <w:ilvl w:val="0"/>
          <w:numId w:val="27"/>
        </w:numPr>
        <w:rPr>
          <w:rFonts w:ascii="Garamond" w:hAnsi="Garamond"/>
          <w:lang w:val="en-US"/>
        </w:rPr>
      </w:pPr>
      <w:r w:rsidRPr="003E0D1A">
        <w:rPr>
          <w:rFonts w:ascii="Garamond" w:hAnsi="Garamond"/>
          <w:b/>
          <w:bCs/>
          <w:lang w:val="en-US"/>
        </w:rPr>
        <w:t>Non-Relevant activities</w:t>
      </w:r>
      <w:r w:rsidRPr="003E0D1A">
        <w:rPr>
          <w:rFonts w:ascii="Garamond" w:hAnsi="Garamond"/>
          <w:lang w:val="en-US"/>
        </w:rPr>
        <w:t>: activities not mentioned at all or mentioned with an extremely low frequency</w:t>
      </w:r>
      <w:r w:rsidR="00B13714">
        <w:rPr>
          <w:rFonts w:ascii="Garamond" w:hAnsi="Garamond"/>
          <w:lang w:val="en-US"/>
        </w:rPr>
        <w:t xml:space="preserve">, hence not </w:t>
      </w:r>
      <w:r w:rsidRPr="003E0D1A">
        <w:rPr>
          <w:rFonts w:ascii="Garamond" w:hAnsi="Garamond"/>
          <w:lang w:val="en-US"/>
        </w:rPr>
        <w:t xml:space="preserve">relevant for the </w:t>
      </w:r>
      <w:r w:rsidR="005A659B" w:rsidRPr="003E0D1A">
        <w:rPr>
          <w:rFonts w:ascii="Garamond" w:hAnsi="Garamond"/>
          <w:lang w:val="en-US"/>
        </w:rPr>
        <w:t>analyzed</w:t>
      </w:r>
      <w:r w:rsidR="001E1715">
        <w:rPr>
          <w:rFonts w:ascii="Garamond" w:hAnsi="Garamond"/>
          <w:lang w:val="en-US"/>
        </w:rPr>
        <w:t xml:space="preserve"> role</w:t>
      </w:r>
      <w:r w:rsidRPr="003E0D1A">
        <w:rPr>
          <w:rFonts w:ascii="Garamond" w:hAnsi="Garamond"/>
          <w:lang w:val="en-US"/>
        </w:rPr>
        <w:t xml:space="preserve">. </w:t>
      </w:r>
    </w:p>
    <w:p w:rsidR="003E0D1A" w:rsidRDefault="003E0D1A" w:rsidP="00EE0B0A">
      <w:pPr>
        <w:pStyle w:val="Style10ptJustified"/>
        <w:keepNext w:val="0"/>
        <w:widowControl w:val="0"/>
        <w:rPr>
          <w:rFonts w:ascii="Garamond" w:hAnsi="Garamond"/>
        </w:rPr>
      </w:pPr>
      <w:r>
        <w:rPr>
          <w:rFonts w:ascii="Garamond" w:hAnsi="Garamond"/>
        </w:rPr>
        <w:t>The number of activities in each cluster associated to each job role is summarised in Table 3.</w:t>
      </w:r>
    </w:p>
    <w:p w:rsidR="00697D75" w:rsidRPr="003E0D1A" w:rsidRDefault="00697D75" w:rsidP="00697D75">
      <w:pPr>
        <w:pStyle w:val="Caption"/>
        <w:keepNext/>
        <w:jc w:val="center"/>
        <w:rPr>
          <w:rFonts w:ascii="Garamond" w:hAnsi="Garamond"/>
        </w:rPr>
      </w:pPr>
      <w:r w:rsidRPr="00173670">
        <w:rPr>
          <w:rFonts w:ascii="Garamond" w:hAnsi="Garamond"/>
          <w:sz w:val="18"/>
        </w:rPr>
        <w:t xml:space="preserve">Table </w:t>
      </w:r>
      <w:r>
        <w:rPr>
          <w:rFonts w:ascii="Garamond" w:hAnsi="Garamond"/>
          <w:sz w:val="18"/>
        </w:rPr>
        <w:t>3</w:t>
      </w:r>
      <w:r w:rsidRPr="00173670">
        <w:rPr>
          <w:rFonts w:ascii="Garamond" w:hAnsi="Garamond"/>
          <w:sz w:val="18"/>
        </w:rPr>
        <w:t xml:space="preserve">: </w:t>
      </w:r>
      <w:r>
        <w:rPr>
          <w:rFonts w:ascii="Garamond" w:hAnsi="Garamond"/>
          <w:sz w:val="18"/>
        </w:rPr>
        <w:t>Number of Core (C), Potential (P), and Non-Relevant (NR) activities for each job role, and Similarity level resulting from the Cluster Analysis.</w:t>
      </w:r>
    </w:p>
    <w:tbl>
      <w:tblPr>
        <w:tblW w:w="0" w:type="auto"/>
        <w:tblBorders>
          <w:bottom w:val="single" w:sz="4" w:space="0" w:color="auto"/>
        </w:tblBorders>
        <w:tblLook w:val="01E0" w:firstRow="1" w:lastRow="1" w:firstColumn="1" w:lastColumn="1" w:noHBand="0" w:noVBand="0"/>
      </w:tblPr>
      <w:tblGrid>
        <w:gridCol w:w="1294"/>
        <w:gridCol w:w="777"/>
        <w:gridCol w:w="784"/>
        <w:gridCol w:w="813"/>
        <w:gridCol w:w="867"/>
      </w:tblGrid>
      <w:tr w:rsidR="00D07C33" w:rsidRPr="00173670" w:rsidTr="00D07C33">
        <w:tc>
          <w:tcPr>
            <w:tcW w:w="1302" w:type="dxa"/>
            <w:tcBorders>
              <w:top w:val="single" w:sz="12" w:space="0" w:color="auto"/>
              <w:bottom w:val="single" w:sz="12" w:space="0" w:color="auto"/>
            </w:tcBorders>
            <w:shd w:val="pct5" w:color="auto" w:fill="auto"/>
          </w:tcPr>
          <w:p w:rsidR="00D07C33" w:rsidRPr="00241ABA" w:rsidRDefault="00D07C33" w:rsidP="0024207F">
            <w:pPr>
              <w:jc w:val="center"/>
              <w:rPr>
                <w:b/>
              </w:rPr>
            </w:pPr>
            <w:r>
              <w:rPr>
                <w:b/>
              </w:rPr>
              <w:t>Job</w:t>
            </w:r>
          </w:p>
        </w:tc>
        <w:tc>
          <w:tcPr>
            <w:tcW w:w="840" w:type="dxa"/>
            <w:tcBorders>
              <w:top w:val="single" w:sz="12" w:space="0" w:color="auto"/>
              <w:bottom w:val="single" w:sz="12" w:space="0" w:color="auto"/>
            </w:tcBorders>
            <w:shd w:val="pct5" w:color="auto" w:fill="auto"/>
          </w:tcPr>
          <w:p w:rsidR="00D07C33" w:rsidRPr="00D07C33" w:rsidRDefault="00D07C33" w:rsidP="00D07C33">
            <w:pPr>
              <w:spacing w:after="0"/>
              <w:jc w:val="center"/>
              <w:rPr>
                <w:szCs w:val="20"/>
                <w:lang w:val="en-US"/>
              </w:rPr>
            </w:pPr>
            <w:r>
              <w:rPr>
                <w:szCs w:val="20"/>
                <w:lang w:val="en-US"/>
              </w:rPr>
              <w:t>C</w:t>
            </w:r>
          </w:p>
        </w:tc>
        <w:tc>
          <w:tcPr>
            <w:tcW w:w="840" w:type="dxa"/>
            <w:tcBorders>
              <w:top w:val="single" w:sz="12" w:space="0" w:color="auto"/>
              <w:bottom w:val="single" w:sz="12" w:space="0" w:color="auto"/>
            </w:tcBorders>
            <w:shd w:val="pct5" w:color="auto" w:fill="auto"/>
          </w:tcPr>
          <w:p w:rsidR="00D07C33" w:rsidRPr="00D07C33" w:rsidRDefault="00D07C33" w:rsidP="00D07C33">
            <w:pPr>
              <w:spacing w:after="0"/>
              <w:jc w:val="center"/>
              <w:rPr>
                <w:szCs w:val="20"/>
                <w:lang w:val="en-US"/>
              </w:rPr>
            </w:pPr>
            <w:r>
              <w:rPr>
                <w:szCs w:val="20"/>
                <w:lang w:val="en-US"/>
              </w:rPr>
              <w:t>P</w:t>
            </w:r>
          </w:p>
        </w:tc>
        <w:tc>
          <w:tcPr>
            <w:tcW w:w="859" w:type="dxa"/>
            <w:tcBorders>
              <w:top w:val="single" w:sz="12" w:space="0" w:color="auto"/>
              <w:bottom w:val="single" w:sz="12" w:space="0" w:color="auto"/>
            </w:tcBorders>
            <w:shd w:val="pct5" w:color="auto" w:fill="auto"/>
          </w:tcPr>
          <w:p w:rsidR="00D07C33" w:rsidRPr="00D07C33" w:rsidRDefault="00D07C33" w:rsidP="00D07C33">
            <w:pPr>
              <w:spacing w:after="0"/>
              <w:jc w:val="center"/>
              <w:rPr>
                <w:szCs w:val="20"/>
                <w:lang w:val="en-US"/>
              </w:rPr>
            </w:pPr>
            <w:r>
              <w:rPr>
                <w:szCs w:val="20"/>
                <w:lang w:val="en-US"/>
              </w:rPr>
              <w:t>NR</w:t>
            </w:r>
          </w:p>
        </w:tc>
        <w:tc>
          <w:tcPr>
            <w:tcW w:w="910" w:type="dxa"/>
            <w:tcBorders>
              <w:top w:val="single" w:sz="12" w:space="0" w:color="auto"/>
              <w:bottom w:val="single" w:sz="12" w:space="0" w:color="auto"/>
            </w:tcBorders>
            <w:shd w:val="pct5" w:color="auto" w:fill="auto"/>
          </w:tcPr>
          <w:p w:rsidR="00D07C33" w:rsidRPr="00D07C33" w:rsidRDefault="00D07C33" w:rsidP="00D07C33">
            <w:pPr>
              <w:spacing w:after="0"/>
              <w:jc w:val="center"/>
              <w:rPr>
                <w:szCs w:val="20"/>
                <w:lang w:val="en-US"/>
              </w:rPr>
            </w:pPr>
            <w:r>
              <w:rPr>
                <w:szCs w:val="20"/>
                <w:lang w:val="en-US"/>
              </w:rPr>
              <w:t>Sim.</w:t>
            </w:r>
          </w:p>
        </w:tc>
      </w:tr>
      <w:tr w:rsidR="00D07C33" w:rsidRPr="00200D90" w:rsidTr="00D07C33">
        <w:tc>
          <w:tcPr>
            <w:tcW w:w="1302" w:type="dxa"/>
            <w:tcBorders>
              <w:top w:val="single" w:sz="12" w:space="0" w:color="auto"/>
            </w:tcBorders>
          </w:tcPr>
          <w:p w:rsidR="00D07C33" w:rsidRPr="00200D90" w:rsidRDefault="00D07C33" w:rsidP="00D07C33">
            <w:pPr>
              <w:spacing w:after="0"/>
              <w:jc w:val="center"/>
              <w:rPr>
                <w:sz w:val="18"/>
                <w:szCs w:val="18"/>
              </w:rPr>
            </w:pPr>
            <w:r>
              <w:rPr>
                <w:sz w:val="18"/>
                <w:szCs w:val="18"/>
              </w:rPr>
              <w:t xml:space="preserve">Area </w:t>
            </w:r>
            <w:r w:rsidRPr="00200D90">
              <w:rPr>
                <w:sz w:val="18"/>
                <w:szCs w:val="18"/>
              </w:rPr>
              <w:t>Management</w:t>
            </w:r>
          </w:p>
        </w:tc>
        <w:tc>
          <w:tcPr>
            <w:tcW w:w="840" w:type="dxa"/>
            <w:tcBorders>
              <w:top w:val="single" w:sz="12" w:space="0" w:color="auto"/>
            </w:tcBorders>
          </w:tcPr>
          <w:p w:rsidR="00D07C33" w:rsidRPr="00D07C33" w:rsidRDefault="00D07C33" w:rsidP="00D07C33">
            <w:pPr>
              <w:spacing w:after="0"/>
              <w:jc w:val="center"/>
              <w:rPr>
                <w:szCs w:val="20"/>
                <w:lang w:val="en-US"/>
              </w:rPr>
            </w:pPr>
            <w:r w:rsidRPr="00D07C33">
              <w:rPr>
                <w:szCs w:val="20"/>
                <w:lang w:val="en-US"/>
              </w:rPr>
              <w:t>1</w:t>
            </w:r>
          </w:p>
        </w:tc>
        <w:tc>
          <w:tcPr>
            <w:tcW w:w="840" w:type="dxa"/>
            <w:tcBorders>
              <w:top w:val="single" w:sz="12" w:space="0" w:color="auto"/>
            </w:tcBorders>
          </w:tcPr>
          <w:p w:rsidR="00D07C33" w:rsidRPr="00D07C33" w:rsidRDefault="00D07C33" w:rsidP="00D07C33">
            <w:pPr>
              <w:spacing w:after="0"/>
              <w:jc w:val="center"/>
              <w:rPr>
                <w:szCs w:val="20"/>
                <w:lang w:val="en-US"/>
              </w:rPr>
            </w:pPr>
            <w:r>
              <w:rPr>
                <w:szCs w:val="20"/>
                <w:lang w:val="en-US"/>
              </w:rPr>
              <w:t>7</w:t>
            </w:r>
          </w:p>
        </w:tc>
        <w:tc>
          <w:tcPr>
            <w:tcW w:w="859" w:type="dxa"/>
            <w:tcBorders>
              <w:top w:val="single" w:sz="12" w:space="0" w:color="auto"/>
            </w:tcBorders>
          </w:tcPr>
          <w:p w:rsidR="00D07C33" w:rsidRPr="00D07C33" w:rsidRDefault="00D07C33" w:rsidP="00D07C33">
            <w:pPr>
              <w:spacing w:after="0"/>
              <w:jc w:val="center"/>
              <w:rPr>
                <w:szCs w:val="20"/>
                <w:lang w:val="en-US"/>
              </w:rPr>
            </w:pPr>
            <w:r>
              <w:rPr>
                <w:szCs w:val="20"/>
                <w:lang w:val="en-US"/>
              </w:rPr>
              <w:t>42</w:t>
            </w:r>
          </w:p>
        </w:tc>
        <w:tc>
          <w:tcPr>
            <w:tcW w:w="910" w:type="dxa"/>
            <w:tcBorders>
              <w:top w:val="single" w:sz="12" w:space="0" w:color="auto"/>
            </w:tcBorders>
          </w:tcPr>
          <w:p w:rsidR="00D07C33" w:rsidRPr="00D07C33" w:rsidRDefault="00D07C33" w:rsidP="00D07C33">
            <w:pPr>
              <w:spacing w:after="0"/>
              <w:jc w:val="center"/>
              <w:rPr>
                <w:szCs w:val="20"/>
                <w:lang w:val="en-US"/>
              </w:rPr>
            </w:pPr>
            <w:r>
              <w:rPr>
                <w:szCs w:val="20"/>
                <w:lang w:val="en-US"/>
              </w:rPr>
              <w:t>63%</w:t>
            </w:r>
          </w:p>
        </w:tc>
      </w:tr>
      <w:tr w:rsidR="00D07C33" w:rsidRPr="00241ABA" w:rsidTr="00D07C33">
        <w:tc>
          <w:tcPr>
            <w:tcW w:w="1302" w:type="dxa"/>
          </w:tcPr>
          <w:p w:rsidR="00D07C33" w:rsidRPr="00200D90" w:rsidRDefault="00D07C33" w:rsidP="00D07C33">
            <w:pPr>
              <w:spacing w:after="0"/>
              <w:jc w:val="center"/>
              <w:rPr>
                <w:sz w:val="18"/>
                <w:szCs w:val="18"/>
              </w:rPr>
            </w:pPr>
            <w:r w:rsidRPr="00200D90">
              <w:rPr>
                <w:sz w:val="18"/>
                <w:szCs w:val="18"/>
              </w:rPr>
              <w:t>Buy</w:t>
            </w:r>
            <w:r>
              <w:rPr>
                <w:sz w:val="18"/>
                <w:szCs w:val="18"/>
              </w:rPr>
              <w:t>er</w:t>
            </w:r>
          </w:p>
        </w:tc>
        <w:tc>
          <w:tcPr>
            <w:tcW w:w="840" w:type="dxa"/>
          </w:tcPr>
          <w:p w:rsidR="00D07C33" w:rsidRPr="00D07C33" w:rsidRDefault="00D07C33" w:rsidP="00D07C33">
            <w:pPr>
              <w:spacing w:after="0"/>
              <w:jc w:val="center"/>
              <w:rPr>
                <w:szCs w:val="20"/>
                <w:lang w:val="en-US"/>
              </w:rPr>
            </w:pPr>
            <w:r w:rsidRPr="00D07C33">
              <w:rPr>
                <w:szCs w:val="20"/>
                <w:lang w:val="en-US"/>
              </w:rPr>
              <w:t xml:space="preserve">4 </w:t>
            </w:r>
          </w:p>
        </w:tc>
        <w:tc>
          <w:tcPr>
            <w:tcW w:w="840" w:type="dxa"/>
          </w:tcPr>
          <w:p w:rsidR="00D07C33" w:rsidRPr="00D07C33" w:rsidRDefault="00D07C33" w:rsidP="00D07C33">
            <w:pPr>
              <w:spacing w:after="0"/>
              <w:jc w:val="center"/>
              <w:rPr>
                <w:szCs w:val="20"/>
                <w:lang w:val="en-US"/>
              </w:rPr>
            </w:pPr>
            <w:r>
              <w:rPr>
                <w:szCs w:val="20"/>
                <w:lang w:val="en-US"/>
              </w:rPr>
              <w:t>11</w:t>
            </w:r>
          </w:p>
        </w:tc>
        <w:tc>
          <w:tcPr>
            <w:tcW w:w="859" w:type="dxa"/>
          </w:tcPr>
          <w:p w:rsidR="00D07C33" w:rsidRPr="00D07C33" w:rsidRDefault="00D07C33" w:rsidP="00D07C33">
            <w:pPr>
              <w:spacing w:after="0"/>
              <w:jc w:val="center"/>
              <w:rPr>
                <w:szCs w:val="20"/>
                <w:lang w:val="en-US"/>
              </w:rPr>
            </w:pPr>
            <w:r>
              <w:rPr>
                <w:szCs w:val="20"/>
                <w:lang w:val="en-US"/>
              </w:rPr>
              <w:t>35</w:t>
            </w:r>
          </w:p>
        </w:tc>
        <w:tc>
          <w:tcPr>
            <w:tcW w:w="910" w:type="dxa"/>
          </w:tcPr>
          <w:p w:rsidR="00D07C33" w:rsidRPr="00D07C33" w:rsidRDefault="00D07C33" w:rsidP="00D07C33">
            <w:pPr>
              <w:spacing w:after="0"/>
              <w:jc w:val="center"/>
              <w:rPr>
                <w:szCs w:val="20"/>
                <w:lang w:val="en-US"/>
              </w:rPr>
            </w:pPr>
            <w:r>
              <w:rPr>
                <w:szCs w:val="20"/>
                <w:lang w:val="en-US"/>
              </w:rPr>
              <w:t>71%</w:t>
            </w:r>
          </w:p>
        </w:tc>
      </w:tr>
      <w:tr w:rsidR="00D07C33" w:rsidRPr="00200D90" w:rsidTr="00D07C33">
        <w:tc>
          <w:tcPr>
            <w:tcW w:w="1302" w:type="dxa"/>
          </w:tcPr>
          <w:p w:rsidR="00D07C33" w:rsidRPr="00200D90" w:rsidRDefault="00D07C33" w:rsidP="00D07C33">
            <w:pPr>
              <w:spacing w:after="0"/>
              <w:jc w:val="center"/>
              <w:rPr>
                <w:sz w:val="18"/>
                <w:szCs w:val="18"/>
              </w:rPr>
            </w:pPr>
            <w:r w:rsidRPr="00200D90">
              <w:rPr>
                <w:sz w:val="18"/>
                <w:szCs w:val="18"/>
              </w:rPr>
              <w:t>Merchandis</w:t>
            </w:r>
            <w:r>
              <w:rPr>
                <w:sz w:val="18"/>
                <w:szCs w:val="18"/>
              </w:rPr>
              <w:t>er</w:t>
            </w:r>
          </w:p>
        </w:tc>
        <w:tc>
          <w:tcPr>
            <w:tcW w:w="840" w:type="dxa"/>
          </w:tcPr>
          <w:p w:rsidR="00D07C33" w:rsidRPr="00D07C33" w:rsidRDefault="00D07C33" w:rsidP="00D07C33">
            <w:pPr>
              <w:spacing w:after="0"/>
              <w:jc w:val="center"/>
              <w:rPr>
                <w:szCs w:val="20"/>
                <w:lang w:val="en-US"/>
              </w:rPr>
            </w:pPr>
            <w:r w:rsidRPr="00D07C33">
              <w:rPr>
                <w:szCs w:val="20"/>
                <w:lang w:val="en-US"/>
              </w:rPr>
              <w:t>1</w:t>
            </w:r>
          </w:p>
        </w:tc>
        <w:tc>
          <w:tcPr>
            <w:tcW w:w="840" w:type="dxa"/>
          </w:tcPr>
          <w:p w:rsidR="00D07C33" w:rsidRPr="00D07C33" w:rsidRDefault="00D07C33" w:rsidP="00D07C33">
            <w:pPr>
              <w:spacing w:after="0"/>
              <w:jc w:val="center"/>
              <w:rPr>
                <w:szCs w:val="20"/>
                <w:lang w:val="en-US"/>
              </w:rPr>
            </w:pPr>
            <w:r>
              <w:rPr>
                <w:szCs w:val="20"/>
                <w:lang w:val="en-US"/>
              </w:rPr>
              <w:t>6</w:t>
            </w:r>
          </w:p>
        </w:tc>
        <w:tc>
          <w:tcPr>
            <w:tcW w:w="859" w:type="dxa"/>
          </w:tcPr>
          <w:p w:rsidR="00D07C33" w:rsidRPr="00D07C33" w:rsidRDefault="00D07C33" w:rsidP="00D07C33">
            <w:pPr>
              <w:spacing w:after="0"/>
              <w:jc w:val="center"/>
              <w:rPr>
                <w:szCs w:val="20"/>
                <w:lang w:val="en-US"/>
              </w:rPr>
            </w:pPr>
            <w:r>
              <w:rPr>
                <w:szCs w:val="20"/>
                <w:lang w:val="en-US"/>
              </w:rPr>
              <w:t>43</w:t>
            </w:r>
          </w:p>
        </w:tc>
        <w:tc>
          <w:tcPr>
            <w:tcW w:w="910" w:type="dxa"/>
          </w:tcPr>
          <w:p w:rsidR="00D07C33" w:rsidRPr="00D07C33" w:rsidRDefault="00D07C33" w:rsidP="00D07C33">
            <w:pPr>
              <w:spacing w:after="0"/>
              <w:jc w:val="center"/>
              <w:rPr>
                <w:szCs w:val="20"/>
                <w:lang w:val="en-US"/>
              </w:rPr>
            </w:pPr>
            <w:r>
              <w:rPr>
                <w:szCs w:val="20"/>
                <w:lang w:val="en-US"/>
              </w:rPr>
              <w:t>73%</w:t>
            </w:r>
          </w:p>
        </w:tc>
      </w:tr>
      <w:tr w:rsidR="00D07C33" w:rsidRPr="00241ABA" w:rsidTr="00D07C33">
        <w:tc>
          <w:tcPr>
            <w:tcW w:w="1302" w:type="dxa"/>
          </w:tcPr>
          <w:p w:rsidR="00D07C33" w:rsidRPr="00200D90" w:rsidRDefault="00D07C33" w:rsidP="00D07C33">
            <w:pPr>
              <w:spacing w:after="0"/>
              <w:jc w:val="center"/>
              <w:rPr>
                <w:sz w:val="18"/>
                <w:szCs w:val="18"/>
              </w:rPr>
            </w:pPr>
            <w:r>
              <w:rPr>
                <w:sz w:val="18"/>
                <w:szCs w:val="18"/>
              </w:rPr>
              <w:t>Operations Manager</w:t>
            </w:r>
          </w:p>
        </w:tc>
        <w:tc>
          <w:tcPr>
            <w:tcW w:w="840" w:type="dxa"/>
          </w:tcPr>
          <w:p w:rsidR="00D07C33" w:rsidRPr="00200D90" w:rsidRDefault="00D07C33" w:rsidP="00D07C33">
            <w:pPr>
              <w:spacing w:after="0"/>
              <w:jc w:val="center"/>
              <w:rPr>
                <w:szCs w:val="20"/>
                <w:lang w:val="en-US"/>
              </w:rPr>
            </w:pPr>
            <w:r w:rsidRPr="00200D90">
              <w:rPr>
                <w:szCs w:val="20"/>
                <w:lang w:val="en-US"/>
              </w:rPr>
              <w:t>2</w:t>
            </w:r>
          </w:p>
        </w:tc>
        <w:tc>
          <w:tcPr>
            <w:tcW w:w="840" w:type="dxa"/>
          </w:tcPr>
          <w:p w:rsidR="00D07C33" w:rsidRPr="00200D90" w:rsidRDefault="00D07C33" w:rsidP="00D07C33">
            <w:pPr>
              <w:spacing w:after="0"/>
              <w:jc w:val="center"/>
              <w:rPr>
                <w:szCs w:val="20"/>
                <w:lang w:val="en-US"/>
              </w:rPr>
            </w:pPr>
            <w:r>
              <w:rPr>
                <w:szCs w:val="20"/>
                <w:lang w:val="en-US"/>
              </w:rPr>
              <w:t>3</w:t>
            </w:r>
          </w:p>
        </w:tc>
        <w:tc>
          <w:tcPr>
            <w:tcW w:w="859" w:type="dxa"/>
          </w:tcPr>
          <w:p w:rsidR="00D07C33" w:rsidRPr="00200D90" w:rsidRDefault="00D07C33" w:rsidP="00D07C33">
            <w:pPr>
              <w:spacing w:after="0"/>
              <w:jc w:val="center"/>
              <w:rPr>
                <w:szCs w:val="20"/>
                <w:lang w:val="en-US"/>
              </w:rPr>
            </w:pPr>
            <w:r>
              <w:rPr>
                <w:szCs w:val="20"/>
                <w:lang w:val="en-US"/>
              </w:rPr>
              <w:t>45</w:t>
            </w:r>
          </w:p>
        </w:tc>
        <w:tc>
          <w:tcPr>
            <w:tcW w:w="910" w:type="dxa"/>
          </w:tcPr>
          <w:p w:rsidR="00D07C33" w:rsidRPr="00200D90" w:rsidRDefault="00D07C33" w:rsidP="00D07C33">
            <w:pPr>
              <w:spacing w:after="0"/>
              <w:jc w:val="center"/>
              <w:rPr>
                <w:szCs w:val="20"/>
                <w:lang w:val="en-US"/>
              </w:rPr>
            </w:pPr>
            <w:r>
              <w:rPr>
                <w:szCs w:val="20"/>
                <w:lang w:val="en-US"/>
              </w:rPr>
              <w:t>73%</w:t>
            </w:r>
          </w:p>
        </w:tc>
      </w:tr>
      <w:tr w:rsidR="00D07C33" w:rsidRPr="00241ABA" w:rsidTr="00D07C33">
        <w:tc>
          <w:tcPr>
            <w:tcW w:w="1302" w:type="dxa"/>
          </w:tcPr>
          <w:p w:rsidR="00D07C33" w:rsidRPr="00200D90" w:rsidRDefault="00D07C33" w:rsidP="00D07C33">
            <w:pPr>
              <w:spacing w:after="0"/>
              <w:jc w:val="center"/>
              <w:rPr>
                <w:sz w:val="18"/>
                <w:szCs w:val="18"/>
              </w:rPr>
            </w:pPr>
            <w:r>
              <w:rPr>
                <w:sz w:val="18"/>
                <w:szCs w:val="18"/>
              </w:rPr>
              <w:t>Sales Assistant</w:t>
            </w:r>
          </w:p>
        </w:tc>
        <w:tc>
          <w:tcPr>
            <w:tcW w:w="840" w:type="dxa"/>
          </w:tcPr>
          <w:p w:rsidR="00D07C33" w:rsidRDefault="00D07C33" w:rsidP="00D07C33">
            <w:pPr>
              <w:spacing w:after="0"/>
              <w:jc w:val="center"/>
              <w:rPr>
                <w:szCs w:val="20"/>
                <w:lang w:val="en-US"/>
              </w:rPr>
            </w:pPr>
            <w:r>
              <w:rPr>
                <w:szCs w:val="20"/>
                <w:lang w:val="en-US"/>
              </w:rPr>
              <w:t>1</w:t>
            </w:r>
          </w:p>
        </w:tc>
        <w:tc>
          <w:tcPr>
            <w:tcW w:w="840" w:type="dxa"/>
          </w:tcPr>
          <w:p w:rsidR="00D07C33" w:rsidRDefault="00D07C33" w:rsidP="00D07C33">
            <w:pPr>
              <w:spacing w:after="0"/>
              <w:jc w:val="center"/>
              <w:rPr>
                <w:szCs w:val="20"/>
                <w:lang w:val="en-US"/>
              </w:rPr>
            </w:pPr>
            <w:r>
              <w:rPr>
                <w:szCs w:val="20"/>
                <w:lang w:val="en-US"/>
              </w:rPr>
              <w:t>8</w:t>
            </w:r>
          </w:p>
        </w:tc>
        <w:tc>
          <w:tcPr>
            <w:tcW w:w="859" w:type="dxa"/>
          </w:tcPr>
          <w:p w:rsidR="00D07C33" w:rsidRDefault="00D07C33" w:rsidP="00D07C33">
            <w:pPr>
              <w:spacing w:after="0"/>
              <w:jc w:val="center"/>
              <w:rPr>
                <w:szCs w:val="20"/>
                <w:lang w:val="en-US"/>
              </w:rPr>
            </w:pPr>
            <w:r>
              <w:rPr>
                <w:szCs w:val="20"/>
                <w:lang w:val="en-US"/>
              </w:rPr>
              <w:t>41</w:t>
            </w:r>
          </w:p>
        </w:tc>
        <w:tc>
          <w:tcPr>
            <w:tcW w:w="910" w:type="dxa"/>
          </w:tcPr>
          <w:p w:rsidR="00D07C33" w:rsidRPr="00200D90" w:rsidRDefault="00D07C33" w:rsidP="00D07C33">
            <w:pPr>
              <w:spacing w:after="0"/>
              <w:jc w:val="center"/>
              <w:rPr>
                <w:szCs w:val="20"/>
                <w:lang w:val="en-US"/>
              </w:rPr>
            </w:pPr>
            <w:r>
              <w:rPr>
                <w:szCs w:val="20"/>
                <w:lang w:val="en-US"/>
              </w:rPr>
              <w:t>75%</w:t>
            </w:r>
          </w:p>
        </w:tc>
      </w:tr>
      <w:tr w:rsidR="00D07C33" w:rsidRPr="00200D90" w:rsidTr="00D07C33">
        <w:tc>
          <w:tcPr>
            <w:tcW w:w="1302" w:type="dxa"/>
            <w:tcBorders>
              <w:bottom w:val="nil"/>
            </w:tcBorders>
          </w:tcPr>
          <w:p w:rsidR="00D07C33" w:rsidRPr="00200D90" w:rsidRDefault="00D07C33" w:rsidP="00D07C33">
            <w:pPr>
              <w:spacing w:after="0"/>
              <w:jc w:val="center"/>
              <w:rPr>
                <w:sz w:val="18"/>
                <w:szCs w:val="18"/>
              </w:rPr>
            </w:pPr>
            <w:proofErr w:type="spellStart"/>
            <w:r>
              <w:rPr>
                <w:sz w:val="18"/>
                <w:szCs w:val="18"/>
              </w:rPr>
              <w:t>Store</w:t>
            </w:r>
            <w:proofErr w:type="spellEnd"/>
            <w:r>
              <w:rPr>
                <w:sz w:val="18"/>
                <w:szCs w:val="18"/>
              </w:rPr>
              <w:t xml:space="preserve"> Manager</w:t>
            </w:r>
          </w:p>
        </w:tc>
        <w:tc>
          <w:tcPr>
            <w:tcW w:w="840" w:type="dxa"/>
            <w:tcBorders>
              <w:bottom w:val="nil"/>
            </w:tcBorders>
          </w:tcPr>
          <w:p w:rsidR="00D07C33" w:rsidRDefault="00D07C33" w:rsidP="00D07C33">
            <w:pPr>
              <w:spacing w:after="0"/>
              <w:jc w:val="center"/>
              <w:rPr>
                <w:szCs w:val="20"/>
                <w:lang w:val="en-US"/>
              </w:rPr>
            </w:pPr>
            <w:r>
              <w:rPr>
                <w:szCs w:val="20"/>
                <w:lang w:val="en-US"/>
              </w:rPr>
              <w:t>4</w:t>
            </w:r>
          </w:p>
        </w:tc>
        <w:tc>
          <w:tcPr>
            <w:tcW w:w="840" w:type="dxa"/>
            <w:tcBorders>
              <w:bottom w:val="nil"/>
            </w:tcBorders>
          </w:tcPr>
          <w:p w:rsidR="00D07C33" w:rsidRDefault="00D07C33" w:rsidP="00D07C33">
            <w:pPr>
              <w:spacing w:after="0"/>
              <w:jc w:val="center"/>
              <w:rPr>
                <w:szCs w:val="20"/>
                <w:lang w:val="en-US"/>
              </w:rPr>
            </w:pPr>
            <w:r>
              <w:rPr>
                <w:szCs w:val="20"/>
                <w:lang w:val="en-US"/>
              </w:rPr>
              <w:t>13</w:t>
            </w:r>
          </w:p>
        </w:tc>
        <w:tc>
          <w:tcPr>
            <w:tcW w:w="859" w:type="dxa"/>
            <w:tcBorders>
              <w:bottom w:val="nil"/>
            </w:tcBorders>
          </w:tcPr>
          <w:p w:rsidR="00D07C33" w:rsidRDefault="00D07C33" w:rsidP="00D07C33">
            <w:pPr>
              <w:spacing w:after="0"/>
              <w:jc w:val="center"/>
              <w:rPr>
                <w:szCs w:val="20"/>
                <w:lang w:val="en-US"/>
              </w:rPr>
            </w:pPr>
            <w:r>
              <w:rPr>
                <w:szCs w:val="20"/>
                <w:lang w:val="en-US"/>
              </w:rPr>
              <w:t>33</w:t>
            </w:r>
          </w:p>
        </w:tc>
        <w:tc>
          <w:tcPr>
            <w:tcW w:w="910" w:type="dxa"/>
            <w:tcBorders>
              <w:bottom w:val="nil"/>
            </w:tcBorders>
          </w:tcPr>
          <w:p w:rsidR="00D07C33" w:rsidRPr="00200D90" w:rsidRDefault="00D07C33" w:rsidP="00D07C33">
            <w:pPr>
              <w:spacing w:after="0"/>
              <w:jc w:val="center"/>
              <w:rPr>
                <w:szCs w:val="20"/>
                <w:lang w:val="en-US"/>
              </w:rPr>
            </w:pPr>
            <w:r>
              <w:rPr>
                <w:szCs w:val="20"/>
                <w:lang w:val="en-US"/>
              </w:rPr>
              <w:t>70%</w:t>
            </w:r>
          </w:p>
        </w:tc>
      </w:tr>
      <w:tr w:rsidR="00D07C33" w:rsidRPr="00200D90" w:rsidTr="00D07C33">
        <w:tc>
          <w:tcPr>
            <w:tcW w:w="1302" w:type="dxa"/>
            <w:tcBorders>
              <w:bottom w:val="single" w:sz="12" w:space="0" w:color="auto"/>
            </w:tcBorders>
          </w:tcPr>
          <w:p w:rsidR="00D07C33" w:rsidRPr="00200D90" w:rsidRDefault="00D07C33" w:rsidP="00D07C33">
            <w:pPr>
              <w:spacing w:after="0"/>
              <w:jc w:val="center"/>
              <w:rPr>
                <w:sz w:val="18"/>
                <w:szCs w:val="18"/>
              </w:rPr>
            </w:pPr>
            <w:r w:rsidRPr="00200D90">
              <w:rPr>
                <w:sz w:val="18"/>
                <w:szCs w:val="18"/>
              </w:rPr>
              <w:t>Visual Merchandising</w:t>
            </w:r>
          </w:p>
        </w:tc>
        <w:tc>
          <w:tcPr>
            <w:tcW w:w="840" w:type="dxa"/>
            <w:tcBorders>
              <w:bottom w:val="single" w:sz="12" w:space="0" w:color="auto"/>
            </w:tcBorders>
          </w:tcPr>
          <w:p w:rsidR="00D07C33" w:rsidRDefault="00D07C33" w:rsidP="00D07C33">
            <w:pPr>
              <w:spacing w:after="0"/>
              <w:jc w:val="center"/>
              <w:rPr>
                <w:szCs w:val="20"/>
                <w:lang w:val="en-US"/>
              </w:rPr>
            </w:pPr>
            <w:r>
              <w:rPr>
                <w:szCs w:val="20"/>
                <w:lang w:val="en-US"/>
              </w:rPr>
              <w:t>1</w:t>
            </w:r>
          </w:p>
        </w:tc>
        <w:tc>
          <w:tcPr>
            <w:tcW w:w="840" w:type="dxa"/>
            <w:tcBorders>
              <w:bottom w:val="single" w:sz="12" w:space="0" w:color="auto"/>
            </w:tcBorders>
          </w:tcPr>
          <w:p w:rsidR="00D07C33" w:rsidRDefault="00D07C33" w:rsidP="00D07C33">
            <w:pPr>
              <w:spacing w:after="0"/>
              <w:jc w:val="center"/>
              <w:rPr>
                <w:szCs w:val="20"/>
                <w:lang w:val="en-US"/>
              </w:rPr>
            </w:pPr>
            <w:r>
              <w:rPr>
                <w:szCs w:val="20"/>
                <w:lang w:val="en-US"/>
              </w:rPr>
              <w:t>3</w:t>
            </w:r>
          </w:p>
        </w:tc>
        <w:tc>
          <w:tcPr>
            <w:tcW w:w="859" w:type="dxa"/>
            <w:tcBorders>
              <w:bottom w:val="single" w:sz="12" w:space="0" w:color="auto"/>
            </w:tcBorders>
          </w:tcPr>
          <w:p w:rsidR="00D07C33" w:rsidRDefault="00D07C33" w:rsidP="00D07C33">
            <w:pPr>
              <w:spacing w:after="0"/>
              <w:jc w:val="center"/>
              <w:rPr>
                <w:szCs w:val="20"/>
                <w:lang w:val="en-US"/>
              </w:rPr>
            </w:pPr>
            <w:r>
              <w:rPr>
                <w:szCs w:val="20"/>
                <w:lang w:val="en-US"/>
              </w:rPr>
              <w:t>46</w:t>
            </w:r>
          </w:p>
        </w:tc>
        <w:tc>
          <w:tcPr>
            <w:tcW w:w="910" w:type="dxa"/>
            <w:tcBorders>
              <w:bottom w:val="single" w:sz="12" w:space="0" w:color="auto"/>
            </w:tcBorders>
          </w:tcPr>
          <w:p w:rsidR="00D07C33" w:rsidRPr="00200D90" w:rsidRDefault="00D07C33" w:rsidP="00D07C33">
            <w:pPr>
              <w:spacing w:after="0"/>
              <w:jc w:val="center"/>
              <w:rPr>
                <w:szCs w:val="20"/>
                <w:lang w:val="en-US"/>
              </w:rPr>
            </w:pPr>
            <w:r>
              <w:rPr>
                <w:szCs w:val="20"/>
                <w:lang w:val="en-US"/>
              </w:rPr>
              <w:t>67%</w:t>
            </w:r>
          </w:p>
        </w:tc>
      </w:tr>
    </w:tbl>
    <w:p w:rsidR="00392898" w:rsidRDefault="008B2128" w:rsidP="006D4F26">
      <w:pPr>
        <w:pStyle w:val="Style10ptJustified"/>
        <w:rPr>
          <w:rFonts w:ascii="Garamond" w:hAnsi="Garamond"/>
        </w:rPr>
      </w:pPr>
      <w:r>
        <w:rPr>
          <w:rFonts w:ascii="Garamond" w:hAnsi="Garamond"/>
        </w:rPr>
        <w:t xml:space="preserve">Noteworthy examples of Core activities: for the Area Manager, the only one </w:t>
      </w:r>
      <w:r w:rsidR="009F3486">
        <w:rPr>
          <w:rFonts w:ascii="Garamond" w:hAnsi="Garamond"/>
        </w:rPr>
        <w:t>core activity is Define Strategic Sales Objective, indicated in 100% of cases; Buyer has 4 core activities including Procurement and Predict fashion trends; Merchandiser has one core activity which is the Sales analysis.</w:t>
      </w:r>
      <w:r w:rsidR="00B13714">
        <w:rPr>
          <w:rFonts w:ascii="Garamond" w:hAnsi="Garamond"/>
        </w:rPr>
        <w:t xml:space="preserve"> </w:t>
      </w:r>
      <w:r w:rsidR="00D07C33">
        <w:rPr>
          <w:rFonts w:ascii="Garamond" w:hAnsi="Garamond"/>
        </w:rPr>
        <w:t>To test the result</w:t>
      </w:r>
      <w:r w:rsidR="002B5404">
        <w:rPr>
          <w:rFonts w:ascii="Garamond" w:hAnsi="Garamond"/>
        </w:rPr>
        <w:t xml:space="preserve"> of our classification, we asked to the survey respondent to indicate the relative relevance of each single activity within their job role. In order to obtain “relative” measurements, we employed </w:t>
      </w:r>
      <w:r w:rsidR="00D07C33" w:rsidRPr="00D07C33">
        <w:rPr>
          <w:rFonts w:ascii="Garamond" w:hAnsi="Garamond"/>
        </w:rPr>
        <w:t xml:space="preserve">a point-based system, where 1000 points assigned to each </w:t>
      </w:r>
      <w:r w:rsidR="00D07C33" w:rsidRPr="00D07C33">
        <w:rPr>
          <w:rFonts w:ascii="Garamond" w:hAnsi="Garamond"/>
        </w:rPr>
        <w:t xml:space="preserve">respondent were equally divided among all the activities ticked by the respondent. The point-based approach allowed to give more weight to those respondents that focused their answers on </w:t>
      </w:r>
      <w:r w:rsidR="002B5404">
        <w:rPr>
          <w:rFonts w:ascii="Garamond" w:hAnsi="Garamond"/>
        </w:rPr>
        <w:t>just a few tasks, with the extreme case of a job role to which it was assigned a single task: that very task would receive all 1,000 points. For every job role we performed a regression analysis placing every activity on a scatterplot where the X-Axis corresponded to the frequency of occurrence in the job description while the X-Axis was the average relative relevance resulting from the survey. Three job roles resulted in a very strong linear correlation (R</w:t>
      </w:r>
      <w:r w:rsidR="002B5404" w:rsidRPr="002B5404">
        <w:rPr>
          <w:rFonts w:ascii="Garamond" w:hAnsi="Garamond"/>
          <w:vertAlign w:val="superscript"/>
        </w:rPr>
        <w:t>2</w:t>
      </w:r>
      <w:r w:rsidR="002B5404">
        <w:rPr>
          <w:rFonts w:ascii="Garamond" w:hAnsi="Garamond"/>
        </w:rPr>
        <w:t xml:space="preserve">&gt;0.7): </w:t>
      </w:r>
      <w:r w:rsidR="002B5404" w:rsidRPr="002B5404">
        <w:rPr>
          <w:rFonts w:ascii="Garamond" w:hAnsi="Garamond"/>
          <w:i/>
          <w:iCs w:val="0"/>
        </w:rPr>
        <w:t>Merchandiser</w:t>
      </w:r>
      <w:r w:rsidR="002B5404">
        <w:rPr>
          <w:rFonts w:ascii="Garamond" w:hAnsi="Garamond"/>
        </w:rPr>
        <w:t xml:space="preserve">, </w:t>
      </w:r>
      <w:r w:rsidR="002B5404" w:rsidRPr="002B5404">
        <w:rPr>
          <w:rFonts w:ascii="Garamond" w:hAnsi="Garamond"/>
          <w:i/>
          <w:iCs w:val="0"/>
        </w:rPr>
        <w:t>Sales Assistant</w:t>
      </w:r>
      <w:r w:rsidR="002B5404">
        <w:rPr>
          <w:rFonts w:ascii="Garamond" w:hAnsi="Garamond"/>
        </w:rPr>
        <w:t xml:space="preserve">, and </w:t>
      </w:r>
      <w:r w:rsidR="002B5404" w:rsidRPr="002B5404">
        <w:rPr>
          <w:rFonts w:ascii="Garamond" w:hAnsi="Garamond"/>
          <w:i/>
          <w:iCs w:val="0"/>
        </w:rPr>
        <w:t>Visual Merchandiser</w:t>
      </w:r>
      <w:r w:rsidR="002B5404">
        <w:rPr>
          <w:rFonts w:ascii="Garamond" w:hAnsi="Garamond"/>
        </w:rPr>
        <w:t>.</w:t>
      </w:r>
      <w:r w:rsidR="007F389E">
        <w:rPr>
          <w:rFonts w:ascii="Garamond" w:hAnsi="Garamond"/>
        </w:rPr>
        <w:t xml:space="preserve"> In the other cases, there was a general linear trend, with some activities being clear outliers.</w:t>
      </w:r>
      <w:r w:rsidR="00B13714">
        <w:rPr>
          <w:rFonts w:ascii="Garamond" w:hAnsi="Garamond"/>
        </w:rPr>
        <w:t xml:space="preserve"> </w:t>
      </w:r>
      <w:r w:rsidR="00392898">
        <w:rPr>
          <w:rFonts w:ascii="Garamond" w:hAnsi="Garamond"/>
        </w:rPr>
        <w:t xml:space="preserve">See for instance the following Figure </w:t>
      </w:r>
      <w:r w:rsidR="001F1665">
        <w:rPr>
          <w:rFonts w:ascii="Garamond" w:hAnsi="Garamond"/>
        </w:rPr>
        <w:t>3</w:t>
      </w:r>
      <w:r w:rsidR="00392898">
        <w:rPr>
          <w:rFonts w:ascii="Garamond" w:hAnsi="Garamond"/>
        </w:rPr>
        <w:t>, illustrating the case of the Merchandiser</w:t>
      </w:r>
      <w:r w:rsidR="00DF22D3">
        <w:rPr>
          <w:rFonts w:ascii="Garamond" w:hAnsi="Garamond"/>
        </w:rPr>
        <w:t xml:space="preserve">: the activities “Product Assortment Definition” and “Competitor Analysis” were regarded as very important by the experts answering to the survey: hence, </w:t>
      </w:r>
      <w:r w:rsidR="00D761F3">
        <w:rPr>
          <w:rFonts w:ascii="Garamond" w:hAnsi="Garamond"/>
        </w:rPr>
        <w:t xml:space="preserve">these points belonging to the </w:t>
      </w:r>
      <w:r w:rsidR="00DF22D3">
        <w:rPr>
          <w:rFonts w:ascii="Garamond" w:hAnsi="Garamond"/>
        </w:rPr>
        <w:t xml:space="preserve">P or NR category </w:t>
      </w:r>
      <w:r w:rsidR="00D761F3">
        <w:rPr>
          <w:rFonts w:ascii="Garamond" w:hAnsi="Garamond"/>
        </w:rPr>
        <w:t>according to the job description, considering the indication of experts were re-</w:t>
      </w:r>
      <w:proofErr w:type="spellStart"/>
      <w:r w:rsidR="00D761F3">
        <w:rPr>
          <w:rFonts w:ascii="Garamond" w:hAnsi="Garamond"/>
        </w:rPr>
        <w:t>labeled</w:t>
      </w:r>
      <w:proofErr w:type="spellEnd"/>
      <w:r w:rsidR="00D761F3">
        <w:rPr>
          <w:rFonts w:ascii="Garamond" w:hAnsi="Garamond"/>
        </w:rPr>
        <w:t xml:space="preserve"> as Added-</w:t>
      </w:r>
      <w:r w:rsidR="00DF22D3">
        <w:rPr>
          <w:rFonts w:ascii="Garamond" w:hAnsi="Garamond"/>
        </w:rPr>
        <w:t xml:space="preserve">Core. </w:t>
      </w:r>
      <w:r w:rsidR="00632859">
        <w:rPr>
          <w:rFonts w:ascii="Garamond" w:hAnsi="Garamond"/>
        </w:rPr>
        <w:t xml:space="preserve">In case of a conflict the suggestions of the survey respondents </w:t>
      </w:r>
      <w:proofErr w:type="gramStart"/>
      <w:r w:rsidR="00632859">
        <w:rPr>
          <w:rFonts w:ascii="Garamond" w:hAnsi="Garamond"/>
        </w:rPr>
        <w:t>was</w:t>
      </w:r>
      <w:proofErr w:type="gramEnd"/>
      <w:r w:rsidR="00632859">
        <w:rPr>
          <w:rFonts w:ascii="Garamond" w:hAnsi="Garamond"/>
        </w:rPr>
        <w:t xml:space="preserve"> regarded as more significant than the job description, since - as explained by one manager – job descriptions may have to skip some key activities for lack of space on the job portal. </w:t>
      </w:r>
      <w:r w:rsidR="00DF22D3">
        <w:rPr>
          <w:rFonts w:ascii="Garamond" w:hAnsi="Garamond"/>
        </w:rPr>
        <w:t>On the contrary, the point in the bottom left corner (Internal Communication Management) was demoted to the NR category.</w:t>
      </w:r>
      <w:r w:rsidR="00D761F3">
        <w:rPr>
          <w:rFonts w:ascii="Garamond" w:hAnsi="Garamond"/>
        </w:rPr>
        <w:t xml:space="preserve"> </w:t>
      </w:r>
      <w:r w:rsidR="00CC36CE">
        <w:rPr>
          <w:rFonts w:ascii="Garamond" w:hAnsi="Garamond"/>
        </w:rPr>
        <w:t>Here the reason is that in the Job Description analysis every time an activity was mentioned counted as 1, but the survey allowed to assess the relative relevance of the various activities, so one activity appearing frequently is not necessarily core to the role.</w:t>
      </w:r>
    </w:p>
    <w:p w:rsidR="00DF22D3" w:rsidRDefault="00DF22D3" w:rsidP="00DF22D3">
      <w:pPr>
        <w:pStyle w:val="Caption"/>
        <w:keepNext/>
        <w:jc w:val="center"/>
        <w:rPr>
          <w:rFonts w:ascii="Garamond" w:hAnsi="Garamond"/>
          <w:sz w:val="18"/>
        </w:rPr>
      </w:pPr>
      <w:r>
        <w:rPr>
          <w:rFonts w:ascii="Garamond" w:hAnsi="Garamond"/>
          <w:sz w:val="18"/>
        </w:rPr>
        <w:t>Figure</w:t>
      </w:r>
      <w:r w:rsidRPr="00173670">
        <w:rPr>
          <w:rFonts w:ascii="Garamond" w:hAnsi="Garamond"/>
          <w:sz w:val="18"/>
        </w:rPr>
        <w:t xml:space="preserve"> </w:t>
      </w:r>
      <w:r w:rsidR="001F1665">
        <w:rPr>
          <w:rFonts w:ascii="Garamond" w:hAnsi="Garamond"/>
          <w:sz w:val="18"/>
        </w:rPr>
        <w:t>3</w:t>
      </w:r>
      <w:r w:rsidRPr="00173670">
        <w:rPr>
          <w:rFonts w:ascii="Garamond" w:hAnsi="Garamond"/>
          <w:sz w:val="18"/>
        </w:rPr>
        <w:t xml:space="preserve">: </w:t>
      </w:r>
      <w:r>
        <w:rPr>
          <w:rFonts w:ascii="Garamond" w:hAnsi="Garamond"/>
          <w:sz w:val="18"/>
        </w:rPr>
        <w:t>Scatterplot of Activities relative relevance in case of the Merchandising job role.</w:t>
      </w:r>
      <w:r w:rsidR="00467753">
        <w:rPr>
          <w:rFonts w:ascii="Garamond" w:hAnsi="Garamond"/>
          <w:sz w:val="18"/>
        </w:rPr>
        <w:br/>
        <w:t>Horizontal-axis (X): relative importance defined through the job description analysis</w:t>
      </w:r>
      <w:r w:rsidR="00467753">
        <w:rPr>
          <w:rFonts w:ascii="Garamond" w:hAnsi="Garamond"/>
          <w:sz w:val="18"/>
        </w:rPr>
        <w:br/>
        <w:t>Vertical-axis (Y): relative importance defined through the survey</w:t>
      </w:r>
    </w:p>
    <w:p w:rsidR="00D761F3" w:rsidRPr="00EE0B0A" w:rsidRDefault="00D761F3" w:rsidP="00080D45">
      <w:pPr>
        <w:rPr>
          <w:lang w:val="en-US"/>
        </w:rPr>
      </w:pPr>
    </w:p>
    <w:p w:rsidR="00CF5092" w:rsidRDefault="00EE0B0A" w:rsidP="006D4F26">
      <w:pPr>
        <w:pStyle w:val="Style10ptJustified"/>
        <w:rPr>
          <w:rFonts w:ascii="Garamond" w:hAnsi="Garamond"/>
        </w:rPr>
      </w:pPr>
      <w:r>
        <w:rPr>
          <w:noProof/>
        </w:rPr>
        <mc:AlternateContent>
          <mc:Choice Requires="wps">
            <w:drawing>
              <wp:anchor distT="0" distB="0" distL="114300" distR="114300" simplePos="0" relativeHeight="251661312" behindDoc="0" locked="0" layoutInCell="1" allowOverlap="1" wp14:anchorId="6AC1BEA3" wp14:editId="25BB712C">
                <wp:simplePos x="0" y="0"/>
                <wp:positionH relativeFrom="column">
                  <wp:posOffset>1840865</wp:posOffset>
                </wp:positionH>
                <wp:positionV relativeFrom="paragraph">
                  <wp:posOffset>-69488</wp:posOffset>
                </wp:positionV>
                <wp:extent cx="768985" cy="366395"/>
                <wp:effectExtent l="850900" t="0" r="18415" b="40005"/>
                <wp:wrapNone/>
                <wp:docPr id="33" name="Line Callout 1 33"/>
                <wp:cNvGraphicFramePr/>
                <a:graphic xmlns:a="http://schemas.openxmlformats.org/drawingml/2006/main">
                  <a:graphicData uri="http://schemas.microsoft.com/office/word/2010/wordprocessingShape">
                    <wps:wsp>
                      <wps:cNvSpPr/>
                      <wps:spPr>
                        <a:xfrm>
                          <a:off x="0" y="0"/>
                          <a:ext cx="768985" cy="366395"/>
                        </a:xfrm>
                        <a:prstGeom prst="borderCallout1">
                          <a:avLst>
                            <a:gd name="adj1" fmla="val 18750"/>
                            <a:gd name="adj2" fmla="val -8333"/>
                            <a:gd name="adj3" fmla="val 104153"/>
                            <a:gd name="adj4" fmla="val -109034"/>
                          </a:avLst>
                        </a:prstGeom>
                        <a:solidFill>
                          <a:schemeClr val="accent5">
                            <a:lumMod val="20000"/>
                            <a:lumOff val="80000"/>
                            <a:alpha val="34000"/>
                          </a:schemeClr>
                        </a:solidFill>
                        <a:ln>
                          <a:extLst>
                            <a:ext uri="{C807C97D-BFC1-408E-A445-0C87EB9F89A2}">
                              <ask:lineSketchStyleProps xmlns:ask="http://schemas.microsoft.com/office/drawing/2018/sketchyshapes">
                                <ask:type>
                                  <ask:lineSketchNone/>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txbx>
                        <w:txbxContent>
                          <w:p w:rsidR="00764880" w:rsidRPr="00EE0B0A" w:rsidRDefault="00764880" w:rsidP="00080D45">
                            <w:pPr>
                              <w:jc w:val="center"/>
                              <w:rPr>
                                <w:color w:val="000000" w:themeColor="text1"/>
                                <w:sz w:val="18"/>
                                <w:szCs w:val="22"/>
                              </w:rPr>
                            </w:pPr>
                            <w:proofErr w:type="spellStart"/>
                            <w:r w:rsidRPr="00EE0B0A">
                              <w:rPr>
                                <w:color w:val="000000" w:themeColor="text1"/>
                                <w:sz w:val="18"/>
                                <w:szCs w:val="22"/>
                              </w:rPr>
                              <w:t>Assortment</w:t>
                            </w:r>
                            <w:proofErr w:type="spellEnd"/>
                            <w:r w:rsidRPr="00EE0B0A">
                              <w:rPr>
                                <w:color w:val="000000" w:themeColor="text1"/>
                                <w:sz w:val="18"/>
                                <w:szCs w:val="22"/>
                              </w:rPr>
                              <w:t xml:space="preserve"> </w:t>
                            </w:r>
                            <w:proofErr w:type="spellStart"/>
                            <w:r w:rsidRPr="00EE0B0A">
                              <w:rPr>
                                <w:color w:val="000000" w:themeColor="text1"/>
                                <w:sz w:val="18"/>
                                <w:szCs w:val="22"/>
                              </w:rPr>
                              <w:t>definition</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AC1BEA3"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Line Callout 1 33" o:spid="_x0000_s1026" type="#_x0000_t47" style="position:absolute;left:0;text-align:left;margin-left:144.95pt;margin-top:-5.45pt;width:60.55pt;height:28.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" adj="-23551,22497" fillcolor="#deeaf6 [664]" strokecolor="#1f3763 [1604]" strokeweight="1pt">
                <v:fill opacity="22359f"/>
                <v:textbox>
                  <w:txbxContent>
                    <w:p w:rsidR="00764880" w:rsidRPr="00EE0B0A" w:rsidRDefault="00764880" w:rsidP="00080D45">
                      <w:pPr>
                        <w:jc w:val="center"/>
                        <w:rPr>
                          <w:color w:val="000000" w:themeColor="text1"/>
                          <w:sz w:val="18"/>
                          <w:szCs w:val="22"/>
                        </w:rPr>
                      </w:pPr>
                      <w:proofErr w:type="spellStart"/>
                      <w:r w:rsidRPr="00EE0B0A">
                        <w:rPr>
                          <w:color w:val="000000" w:themeColor="text1"/>
                          <w:sz w:val="18"/>
                          <w:szCs w:val="22"/>
                        </w:rPr>
                        <w:t>Assortment</w:t>
                      </w:r>
                      <w:proofErr w:type="spellEnd"/>
                      <w:r w:rsidRPr="00EE0B0A">
                        <w:rPr>
                          <w:color w:val="000000" w:themeColor="text1"/>
                          <w:sz w:val="18"/>
                          <w:szCs w:val="22"/>
                        </w:rPr>
                        <w:t xml:space="preserve"> </w:t>
                      </w:r>
                      <w:proofErr w:type="spellStart"/>
                      <w:r w:rsidRPr="00EE0B0A">
                        <w:rPr>
                          <w:color w:val="000000" w:themeColor="text1"/>
                          <w:sz w:val="18"/>
                          <w:szCs w:val="22"/>
                        </w:rPr>
                        <w:t>definition</w:t>
                      </w:r>
                      <w:proofErr w:type="spellEnd"/>
                    </w:p>
                  </w:txbxContent>
                </v:textbox>
                <o:callout v:ext="edit" minusy="t"/>
              </v:shape>
            </w:pict>
          </mc:Fallback>
        </mc:AlternateContent>
      </w:r>
      <w:r>
        <w:rPr>
          <w:noProof/>
        </w:rPr>
        <mc:AlternateContent>
          <mc:Choice Requires="wps">
            <w:drawing>
              <wp:anchor distT="0" distB="0" distL="114300" distR="114300" simplePos="0" relativeHeight="251663360" behindDoc="0" locked="0" layoutInCell="1" allowOverlap="1" wp14:anchorId="5B4306CF" wp14:editId="35691056">
                <wp:simplePos x="0" y="0"/>
                <wp:positionH relativeFrom="column">
                  <wp:posOffset>323215</wp:posOffset>
                </wp:positionH>
                <wp:positionV relativeFrom="paragraph">
                  <wp:posOffset>-151130</wp:posOffset>
                </wp:positionV>
                <wp:extent cx="768985" cy="366395"/>
                <wp:effectExtent l="0" t="0" r="18415" b="255905"/>
                <wp:wrapNone/>
                <wp:docPr id="34" name="Line Callout 1 34"/>
                <wp:cNvGraphicFramePr/>
                <a:graphic xmlns:a="http://schemas.openxmlformats.org/drawingml/2006/main">
                  <a:graphicData uri="http://schemas.microsoft.com/office/word/2010/wordprocessingShape">
                    <wps:wsp>
                      <wps:cNvSpPr/>
                      <wps:spPr>
                        <a:xfrm>
                          <a:off x="0" y="0"/>
                          <a:ext cx="768985" cy="366395"/>
                        </a:xfrm>
                        <a:prstGeom prst="borderCallout1">
                          <a:avLst>
                            <a:gd name="adj1" fmla="val 103424"/>
                            <a:gd name="adj2" fmla="val 28826"/>
                            <a:gd name="adj3" fmla="val 162087"/>
                            <a:gd name="adj4" fmla="val 24740"/>
                          </a:avLst>
                        </a:prstGeom>
                        <a:solidFill>
                          <a:schemeClr val="accent5">
                            <a:lumMod val="20000"/>
                            <a:lumOff val="80000"/>
                            <a:alpha val="34000"/>
                          </a:schemeClr>
                        </a:solidFill>
                        <a:ln>
                          <a:extLst>
                            <a:ext uri="{C807C97D-BFC1-408E-A445-0C87EB9F89A2}">
                              <ask:lineSketchStyleProps xmlns:ask="http://schemas.microsoft.com/office/drawing/2018/sketchyshapes">
                                <ask:type>
                                  <ask:lineSketchNone/>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txbx>
                        <w:txbxContent>
                          <w:p w:rsidR="00764880" w:rsidRPr="00EE0B0A" w:rsidRDefault="00764880" w:rsidP="00080D45">
                            <w:pPr>
                              <w:jc w:val="center"/>
                              <w:rPr>
                                <w:color w:val="000000" w:themeColor="text1"/>
                                <w:sz w:val="18"/>
                                <w:szCs w:val="22"/>
                              </w:rPr>
                            </w:pPr>
                            <w:r w:rsidRPr="00EE0B0A">
                              <w:rPr>
                                <w:color w:val="000000" w:themeColor="text1"/>
                                <w:sz w:val="18"/>
                                <w:szCs w:val="22"/>
                              </w:rPr>
                              <w:t xml:space="preserve">Competitor </w:t>
                            </w:r>
                            <w:proofErr w:type="spellStart"/>
                            <w:r w:rsidRPr="00EE0B0A">
                              <w:rPr>
                                <w:color w:val="000000" w:themeColor="text1"/>
                                <w:sz w:val="18"/>
                                <w:szCs w:val="22"/>
                              </w:rPr>
                              <w:t>analysis</w:t>
                            </w:r>
                            <w:proofErr w:type="spellEnd"/>
                            <w:r w:rsidRPr="00EE0B0A">
                              <w:rPr>
                                <w:color w:val="000000" w:themeColor="text1"/>
                                <w:sz w:val="18"/>
                                <w:szCs w:val="22"/>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4306CF" id="Line Callout 1 34" o:spid="_x0000_s1027" type="#_x0000_t47" style="position:absolute;left:0;text-align:left;margin-left:25.45pt;margin-top:-11.9pt;width:60.55pt;height:28.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" adj="5344,35011,6226,22340" fillcolor="#deeaf6 [664]" strokecolor="#1f3763 [1604]" strokeweight="1pt">
                <v:fill opacity="22359f"/>
                <v:textbox>
                  <w:txbxContent>
                    <w:p w:rsidR="00764880" w:rsidRPr="00EE0B0A" w:rsidRDefault="00764880" w:rsidP="00080D45">
                      <w:pPr>
                        <w:jc w:val="center"/>
                        <w:rPr>
                          <w:color w:val="000000" w:themeColor="text1"/>
                          <w:sz w:val="18"/>
                          <w:szCs w:val="22"/>
                        </w:rPr>
                      </w:pPr>
                      <w:r w:rsidRPr="00EE0B0A">
                        <w:rPr>
                          <w:color w:val="000000" w:themeColor="text1"/>
                          <w:sz w:val="18"/>
                          <w:szCs w:val="22"/>
                        </w:rPr>
                        <w:t xml:space="preserve">Competitor </w:t>
                      </w:r>
                      <w:proofErr w:type="spellStart"/>
                      <w:r w:rsidRPr="00EE0B0A">
                        <w:rPr>
                          <w:color w:val="000000" w:themeColor="text1"/>
                          <w:sz w:val="18"/>
                          <w:szCs w:val="22"/>
                        </w:rPr>
                        <w:t>analysis</w:t>
                      </w:r>
                      <w:proofErr w:type="spellEnd"/>
                      <w:r w:rsidRPr="00EE0B0A">
                        <w:rPr>
                          <w:color w:val="000000" w:themeColor="text1"/>
                          <w:sz w:val="18"/>
                          <w:szCs w:val="22"/>
                        </w:rPr>
                        <w:t xml:space="preserve"> </w:t>
                      </w:r>
                    </w:p>
                  </w:txbxContent>
                </v:textbox>
                <o:callout v:ext="edit" minusy="t"/>
              </v:shape>
            </w:pict>
          </mc:Fallback>
        </mc:AlternateContent>
      </w:r>
      <w:r w:rsidR="00764880">
        <w:rPr>
          <w:noProof/>
        </w:rPr>
        <mc:AlternateContent>
          <mc:Choice Requires="wps">
            <w:drawing>
              <wp:anchor distT="0" distB="0" distL="114300" distR="114300" simplePos="0" relativeHeight="251659264" behindDoc="0" locked="0" layoutInCell="1" allowOverlap="1">
                <wp:simplePos x="0" y="0"/>
                <wp:positionH relativeFrom="column">
                  <wp:posOffset>2040346</wp:posOffset>
                </wp:positionH>
                <wp:positionV relativeFrom="paragraph">
                  <wp:posOffset>947420</wp:posOffset>
                </wp:positionV>
                <wp:extent cx="768985" cy="366395"/>
                <wp:effectExtent l="254000" t="0" r="18415" b="14605"/>
                <wp:wrapNone/>
                <wp:docPr id="32" name="Line Callout 1 32"/>
                <wp:cNvGraphicFramePr/>
                <a:graphic xmlns:a="http://schemas.openxmlformats.org/drawingml/2006/main">
                  <a:graphicData uri="http://schemas.microsoft.com/office/word/2010/wordprocessingShape">
                    <wps:wsp>
                      <wps:cNvSpPr/>
                      <wps:spPr>
                        <a:xfrm>
                          <a:off x="0" y="0"/>
                          <a:ext cx="768985" cy="366395"/>
                        </a:xfrm>
                        <a:prstGeom prst="borderCallout1">
                          <a:avLst>
                            <a:gd name="adj1" fmla="val 54402"/>
                            <a:gd name="adj2" fmla="val -901"/>
                            <a:gd name="adj3" fmla="val 84099"/>
                            <a:gd name="adj4" fmla="val -31531"/>
                          </a:avLst>
                        </a:prstGeom>
                        <a:solidFill>
                          <a:schemeClr val="accent5">
                            <a:lumMod val="20000"/>
                            <a:lumOff val="80000"/>
                            <a:alpha val="34000"/>
                          </a:schemeClr>
                        </a:solidFill>
                        <a:ln>
                          <a:extLst>
                            <a:ext uri="{C807C97D-BFC1-408E-A445-0C87EB9F89A2}">
                              <ask:lineSketchStyleProps xmlns:ask="http://schemas.microsoft.com/office/drawing/2018/sketchyshapes">
                                <ask:type>
                                  <ask:lineSketchNone/>
                                </ask:type>
                              </ask:lineSketchStyleProps>
                            </a:ext>
                          </a:extLst>
                        </a:ln>
                      </wps:spPr>
                      <wps:style>
                        <a:lnRef idx="2">
                          <a:schemeClr val="accent1">
                            <a:shade val="50000"/>
                          </a:schemeClr>
                        </a:lnRef>
                        <a:fillRef idx="1">
                          <a:schemeClr val="accent1"/>
                        </a:fillRef>
                        <a:effectRef idx="0">
                          <a:schemeClr val="accent1"/>
                        </a:effectRef>
                        <a:fontRef idx="minor">
                          <a:schemeClr val="lt1"/>
                        </a:fontRef>
                      </wps:style>
                      <wps:txbx>
                        <w:txbxContent>
                          <w:p w:rsidR="00764880" w:rsidRPr="00EE0B0A" w:rsidRDefault="00764880" w:rsidP="00080D45">
                            <w:pPr>
                              <w:jc w:val="center"/>
                              <w:rPr>
                                <w:color w:val="000000" w:themeColor="text1"/>
                                <w:sz w:val="18"/>
                                <w:szCs w:val="22"/>
                              </w:rPr>
                            </w:pPr>
                            <w:proofErr w:type="spellStart"/>
                            <w:r w:rsidRPr="00EE0B0A">
                              <w:rPr>
                                <w:color w:val="000000" w:themeColor="text1"/>
                                <w:sz w:val="18"/>
                                <w:szCs w:val="22"/>
                              </w:rPr>
                              <w:t>Int.comm</w:t>
                            </w:r>
                            <w:proofErr w:type="spellEnd"/>
                            <w:r w:rsidRPr="00EE0B0A">
                              <w:rPr>
                                <w:color w:val="000000" w:themeColor="text1"/>
                                <w:sz w:val="18"/>
                                <w:szCs w:val="22"/>
                              </w:rPr>
                              <w:t xml:space="preserve">. management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Line Callout 1 32" o:spid="_x0000_s1028" type="#_x0000_t47" style="position:absolute;left:0;text-align:left;margin-left:160.65pt;margin-top:74.6pt;width:60.55pt;height:28.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" adj="-6811,18165,-195,11751" fillcolor="#deeaf6 [664]" strokecolor="#1f3763 [1604]" strokeweight="1pt">
                <v:fill opacity="22359f"/>
                <v:textbox>
                  <w:txbxContent>
                    <w:p w:rsidR="00764880" w:rsidRPr="00EE0B0A" w:rsidRDefault="00764880" w:rsidP="00080D45">
                      <w:pPr>
                        <w:jc w:val="center"/>
                        <w:rPr>
                          <w:color w:val="000000" w:themeColor="text1"/>
                          <w:sz w:val="18"/>
                          <w:szCs w:val="22"/>
                        </w:rPr>
                      </w:pPr>
                      <w:proofErr w:type="spellStart"/>
                      <w:r w:rsidRPr="00EE0B0A">
                        <w:rPr>
                          <w:color w:val="000000" w:themeColor="text1"/>
                          <w:sz w:val="18"/>
                          <w:szCs w:val="22"/>
                        </w:rPr>
                        <w:t>Int.comm</w:t>
                      </w:r>
                      <w:proofErr w:type="spellEnd"/>
                      <w:r w:rsidRPr="00EE0B0A">
                        <w:rPr>
                          <w:color w:val="000000" w:themeColor="text1"/>
                          <w:sz w:val="18"/>
                          <w:szCs w:val="22"/>
                        </w:rPr>
                        <w:t xml:space="preserve">. management </w:t>
                      </w:r>
                    </w:p>
                  </w:txbxContent>
                </v:textbox>
                <o:callout v:ext="edit" minusy="t"/>
              </v:shape>
            </w:pict>
          </mc:Fallback>
        </mc:AlternateContent>
      </w:r>
      <w:r w:rsidR="00271279" w:rsidRPr="0024207F">
        <w:rPr>
          <w:rFonts w:ascii="Garamond" w:hAnsi="Garamond"/>
          <w:noProof/>
        </w:rPr>
        <w:drawing>
          <wp:inline distT="0" distB="0" distL="0" distR="0">
            <wp:extent cx="2876550" cy="1701800"/>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hqprint">
                      <a:extLst>
                        <a:ext uri="{28A0092B-C50C-407E-A947-70E740481C1C}">
                          <a14:useLocalDpi xmlns:a14="http://schemas.microsoft.com/office/drawing/2010/main" val="0"/>
                        </a:ext>
                      </a:extLst>
                    </a:blip>
                    <a:srcRect/>
                    <a:stretch>
                      <a:fillRect/>
                    </a:stretch>
                  </pic:blipFill>
                  <pic:spPr bwMode="auto">
                    <a:xfrm>
                      <a:off x="0" y="0"/>
                      <a:ext cx="2876550" cy="1701800"/>
                    </a:xfrm>
                    <a:prstGeom prst="rect">
                      <a:avLst/>
                    </a:prstGeom>
                    <a:noFill/>
                    <a:ln>
                      <a:noFill/>
                    </a:ln>
                  </pic:spPr>
                </pic:pic>
              </a:graphicData>
            </a:graphic>
          </wp:inline>
        </w:drawing>
      </w:r>
    </w:p>
    <w:p w:rsidR="00A726AE" w:rsidRPr="00173670" w:rsidRDefault="00E96547" w:rsidP="00A726AE">
      <w:pPr>
        <w:pStyle w:val="Style10ptJustified"/>
        <w:spacing w:line="360" w:lineRule="auto"/>
        <w:rPr>
          <w:rFonts w:ascii="Garamond" w:hAnsi="Garamond"/>
          <w:b/>
        </w:rPr>
      </w:pPr>
      <w:r>
        <w:rPr>
          <w:rFonts w:ascii="Garamond" w:hAnsi="Garamond"/>
          <w:b/>
        </w:rPr>
        <w:t xml:space="preserve">5. </w:t>
      </w:r>
      <w:r w:rsidR="00A726AE">
        <w:rPr>
          <w:rFonts w:ascii="Garamond" w:hAnsi="Garamond"/>
          <w:b/>
        </w:rPr>
        <w:t>Conclusions</w:t>
      </w:r>
    </w:p>
    <w:p w:rsidR="00E96547" w:rsidRPr="00173670" w:rsidRDefault="00E96547" w:rsidP="00E96547">
      <w:pPr>
        <w:pStyle w:val="Style10ptJustified"/>
        <w:spacing w:line="360" w:lineRule="auto"/>
        <w:rPr>
          <w:rFonts w:ascii="Garamond" w:hAnsi="Garamond"/>
          <w:b/>
        </w:rPr>
      </w:pPr>
      <w:r>
        <w:rPr>
          <w:rFonts w:ascii="Garamond" w:hAnsi="Garamond"/>
          <w:b/>
        </w:rPr>
        <w:t>5</w:t>
      </w:r>
      <w:r w:rsidRPr="00173670">
        <w:rPr>
          <w:rFonts w:ascii="Garamond" w:hAnsi="Garamond"/>
          <w:b/>
        </w:rPr>
        <w:t xml:space="preserve">.1 </w:t>
      </w:r>
      <w:r>
        <w:rPr>
          <w:rFonts w:ascii="Garamond" w:hAnsi="Garamond"/>
          <w:b/>
        </w:rPr>
        <w:t>Summary of findings</w:t>
      </w:r>
    </w:p>
    <w:p w:rsidR="002808D9" w:rsidRPr="002808D9" w:rsidRDefault="002808D9" w:rsidP="006233E7">
      <w:pPr>
        <w:pStyle w:val="Style10ptJustified"/>
        <w:rPr>
          <w:rFonts w:ascii="Garamond" w:hAnsi="Garamond"/>
          <w:lang w:val="en-US"/>
        </w:rPr>
      </w:pPr>
      <w:r>
        <w:rPr>
          <w:rFonts w:ascii="Garamond" w:hAnsi="Garamond"/>
          <w:lang w:val="en-US"/>
        </w:rPr>
        <w:t xml:space="preserve">RQ1. </w:t>
      </w:r>
      <w:r w:rsidRPr="002808D9">
        <w:rPr>
          <w:rFonts w:ascii="Garamond" w:hAnsi="Garamond"/>
          <w:lang w:val="en-US"/>
        </w:rPr>
        <w:t xml:space="preserve">The study identified 7 job roles in the Italian fashion luxury retail industry, namely </w:t>
      </w:r>
      <w:r w:rsidRPr="002808D9">
        <w:rPr>
          <w:rFonts w:ascii="Garamond" w:hAnsi="Garamond"/>
          <w:i/>
          <w:iCs w:val="0"/>
          <w:lang w:val="en-US"/>
        </w:rPr>
        <w:t>Area Manager</w:t>
      </w:r>
      <w:r w:rsidRPr="002808D9">
        <w:rPr>
          <w:rFonts w:ascii="Garamond" w:hAnsi="Garamond"/>
          <w:lang w:val="en-US"/>
        </w:rPr>
        <w:t xml:space="preserve">, </w:t>
      </w:r>
      <w:r w:rsidRPr="002808D9">
        <w:rPr>
          <w:rFonts w:ascii="Garamond" w:hAnsi="Garamond"/>
          <w:i/>
          <w:iCs w:val="0"/>
          <w:lang w:val="en-US"/>
        </w:rPr>
        <w:t>Buyer</w:t>
      </w:r>
      <w:r w:rsidRPr="002808D9">
        <w:rPr>
          <w:rFonts w:ascii="Garamond" w:hAnsi="Garamond"/>
          <w:lang w:val="en-US"/>
        </w:rPr>
        <w:t xml:space="preserve">, </w:t>
      </w:r>
      <w:r w:rsidRPr="002808D9">
        <w:rPr>
          <w:rFonts w:ascii="Garamond" w:hAnsi="Garamond"/>
          <w:i/>
          <w:iCs w:val="0"/>
          <w:lang w:val="en-US"/>
        </w:rPr>
        <w:t>Merchandiser</w:t>
      </w:r>
      <w:r w:rsidRPr="002808D9">
        <w:rPr>
          <w:rFonts w:ascii="Garamond" w:hAnsi="Garamond"/>
          <w:lang w:val="en-US"/>
        </w:rPr>
        <w:t xml:space="preserve">, </w:t>
      </w:r>
      <w:r w:rsidRPr="002808D9">
        <w:rPr>
          <w:rFonts w:ascii="Garamond" w:hAnsi="Garamond"/>
          <w:i/>
          <w:iCs w:val="0"/>
          <w:lang w:val="en-US"/>
        </w:rPr>
        <w:t>Operations Manager</w:t>
      </w:r>
      <w:r w:rsidRPr="002808D9">
        <w:rPr>
          <w:rFonts w:ascii="Garamond" w:hAnsi="Garamond"/>
          <w:lang w:val="en-US"/>
        </w:rPr>
        <w:t xml:space="preserve">, </w:t>
      </w:r>
      <w:r w:rsidRPr="002808D9">
        <w:rPr>
          <w:rFonts w:ascii="Garamond" w:hAnsi="Garamond"/>
          <w:i/>
          <w:iCs w:val="0"/>
          <w:lang w:val="en-US"/>
        </w:rPr>
        <w:t>Sales Assistant</w:t>
      </w:r>
      <w:r w:rsidRPr="002808D9">
        <w:rPr>
          <w:rFonts w:ascii="Garamond" w:hAnsi="Garamond"/>
          <w:lang w:val="en-US"/>
        </w:rPr>
        <w:t xml:space="preserve">, </w:t>
      </w:r>
      <w:r w:rsidRPr="002808D9">
        <w:rPr>
          <w:rFonts w:ascii="Garamond" w:hAnsi="Garamond"/>
          <w:i/>
          <w:iCs w:val="0"/>
          <w:lang w:val="en-US"/>
        </w:rPr>
        <w:t>Store Manager</w:t>
      </w:r>
      <w:r w:rsidRPr="002808D9">
        <w:rPr>
          <w:rFonts w:ascii="Garamond" w:hAnsi="Garamond"/>
          <w:lang w:val="en-US"/>
        </w:rPr>
        <w:t xml:space="preserve">, </w:t>
      </w:r>
      <w:r w:rsidRPr="002808D9">
        <w:rPr>
          <w:rFonts w:ascii="Garamond" w:hAnsi="Garamond"/>
          <w:i/>
          <w:iCs w:val="0"/>
          <w:lang w:val="en-US"/>
        </w:rPr>
        <w:t>Visual Merchandiser</w:t>
      </w:r>
      <w:r w:rsidRPr="002808D9">
        <w:rPr>
          <w:rFonts w:ascii="Garamond" w:hAnsi="Garamond"/>
          <w:lang w:val="en-US"/>
        </w:rPr>
        <w:t xml:space="preserve">. Each of these job roles identified was recognized as relevant by the experts interviewed and was </w:t>
      </w:r>
      <w:r w:rsidRPr="002808D9">
        <w:rPr>
          <w:rFonts w:ascii="Garamond" w:hAnsi="Garamond"/>
          <w:lang w:val="en-US"/>
        </w:rPr>
        <w:lastRenderedPageBreak/>
        <w:t xml:space="preserve">found to be associated with specific job titles. The reliability check performed </w:t>
      </w:r>
      <w:r>
        <w:rPr>
          <w:rFonts w:ascii="Garamond" w:hAnsi="Garamond"/>
          <w:lang w:val="en-US"/>
        </w:rPr>
        <w:t xml:space="preserve">in a </w:t>
      </w:r>
      <w:r w:rsidRPr="002808D9">
        <w:rPr>
          <w:rFonts w:ascii="Garamond" w:hAnsi="Garamond"/>
          <w:lang w:val="en-US"/>
        </w:rPr>
        <w:t xml:space="preserve">workshop confirmed the alignment </w:t>
      </w:r>
      <w:r>
        <w:rPr>
          <w:rFonts w:ascii="Garamond" w:hAnsi="Garamond"/>
          <w:lang w:val="en-US"/>
        </w:rPr>
        <w:t xml:space="preserve">of expert (scientific researchers) </w:t>
      </w:r>
      <w:r w:rsidRPr="002808D9">
        <w:rPr>
          <w:rFonts w:ascii="Garamond" w:hAnsi="Garamond"/>
          <w:lang w:val="en-US"/>
        </w:rPr>
        <w:t xml:space="preserve">with the </w:t>
      </w:r>
      <w:r>
        <w:rPr>
          <w:rFonts w:ascii="Garamond" w:hAnsi="Garamond"/>
          <w:lang w:val="en-US"/>
        </w:rPr>
        <w:t xml:space="preserve">proposed </w:t>
      </w:r>
      <w:r w:rsidRPr="002808D9">
        <w:rPr>
          <w:rFonts w:ascii="Garamond" w:hAnsi="Garamond"/>
          <w:lang w:val="en-US"/>
        </w:rPr>
        <w:t>classification.</w:t>
      </w:r>
    </w:p>
    <w:p w:rsidR="002808D9" w:rsidRDefault="00A726AE" w:rsidP="00EE0B0A">
      <w:pPr>
        <w:pStyle w:val="Style10ptJustified"/>
        <w:keepNext w:val="0"/>
        <w:widowControl w:val="0"/>
        <w:rPr>
          <w:rFonts w:ascii="Garamond" w:hAnsi="Garamond"/>
          <w:lang w:val="en-US"/>
        </w:rPr>
      </w:pPr>
      <w:r>
        <w:rPr>
          <w:rFonts w:ascii="Garamond" w:hAnsi="Garamond"/>
          <w:lang w:val="en-US"/>
        </w:rPr>
        <w:t xml:space="preserve">RQ2. </w:t>
      </w:r>
      <w:r w:rsidR="002808D9" w:rsidRPr="002808D9">
        <w:rPr>
          <w:rFonts w:ascii="Garamond" w:hAnsi="Garamond"/>
          <w:lang w:val="en-US"/>
        </w:rPr>
        <w:t xml:space="preserve">This work identified 50 activities </w:t>
      </w:r>
      <w:r w:rsidR="002808D9">
        <w:rPr>
          <w:rFonts w:ascii="Garamond" w:hAnsi="Garamond"/>
          <w:lang w:val="en-US"/>
        </w:rPr>
        <w:t>typical of this domain</w:t>
      </w:r>
      <w:r w:rsidR="002808D9" w:rsidRPr="002808D9">
        <w:rPr>
          <w:rFonts w:ascii="Garamond" w:hAnsi="Garamond"/>
          <w:lang w:val="en-US"/>
        </w:rPr>
        <w:t xml:space="preserve">, </w:t>
      </w:r>
      <w:r w:rsidR="002808D9">
        <w:rPr>
          <w:rFonts w:ascii="Garamond" w:hAnsi="Garamond"/>
          <w:lang w:val="en-US"/>
        </w:rPr>
        <w:t>on turn grouped</w:t>
      </w:r>
      <w:r w:rsidR="002808D9" w:rsidRPr="002808D9">
        <w:rPr>
          <w:rFonts w:ascii="Garamond" w:hAnsi="Garamond"/>
          <w:lang w:val="en-US"/>
        </w:rPr>
        <w:t xml:space="preserve"> in 9 categories: </w:t>
      </w:r>
      <w:r w:rsidR="002808D9" w:rsidRPr="002808D9">
        <w:rPr>
          <w:rFonts w:ascii="Garamond" w:hAnsi="Garamond"/>
          <w:i/>
          <w:iCs w:val="0"/>
          <w:lang w:val="en-US"/>
        </w:rPr>
        <w:t>Customer Service</w:t>
      </w:r>
      <w:r w:rsidR="002808D9" w:rsidRPr="002808D9">
        <w:rPr>
          <w:rFonts w:ascii="Garamond" w:hAnsi="Garamond"/>
          <w:lang w:val="en-US"/>
        </w:rPr>
        <w:t xml:space="preserve">, </w:t>
      </w:r>
      <w:r w:rsidR="002808D9" w:rsidRPr="002808D9">
        <w:rPr>
          <w:rFonts w:ascii="Garamond" w:hAnsi="Garamond"/>
          <w:i/>
          <w:iCs w:val="0"/>
          <w:lang w:val="en-US"/>
        </w:rPr>
        <w:t>Finance</w:t>
      </w:r>
      <w:r w:rsidR="002808D9" w:rsidRPr="002808D9">
        <w:rPr>
          <w:rFonts w:ascii="Garamond" w:hAnsi="Garamond"/>
          <w:lang w:val="en-US"/>
        </w:rPr>
        <w:t xml:space="preserve">, </w:t>
      </w:r>
      <w:r w:rsidR="002808D9" w:rsidRPr="002808D9">
        <w:rPr>
          <w:rFonts w:ascii="Garamond" w:hAnsi="Garamond"/>
          <w:i/>
          <w:iCs w:val="0"/>
          <w:lang w:val="en-US"/>
        </w:rPr>
        <w:t>Market Research and New Product Development</w:t>
      </w:r>
      <w:r w:rsidR="002808D9" w:rsidRPr="002808D9">
        <w:rPr>
          <w:rFonts w:ascii="Garamond" w:hAnsi="Garamond"/>
          <w:lang w:val="en-US"/>
        </w:rPr>
        <w:t xml:space="preserve">, </w:t>
      </w:r>
      <w:r w:rsidR="002808D9" w:rsidRPr="002808D9">
        <w:rPr>
          <w:rFonts w:ascii="Garamond" w:hAnsi="Garamond"/>
          <w:i/>
          <w:iCs w:val="0"/>
          <w:lang w:val="en-US"/>
        </w:rPr>
        <w:t>Merchandise Display</w:t>
      </w:r>
      <w:r w:rsidR="002808D9" w:rsidRPr="002808D9">
        <w:rPr>
          <w:rFonts w:ascii="Garamond" w:hAnsi="Garamond"/>
          <w:lang w:val="en-US"/>
        </w:rPr>
        <w:t xml:space="preserve">, </w:t>
      </w:r>
      <w:r w:rsidR="002808D9" w:rsidRPr="002808D9">
        <w:rPr>
          <w:rFonts w:ascii="Garamond" w:hAnsi="Garamond"/>
          <w:i/>
          <w:iCs w:val="0"/>
          <w:lang w:val="en-US"/>
        </w:rPr>
        <w:t>Operations</w:t>
      </w:r>
      <w:r w:rsidR="002808D9" w:rsidRPr="002808D9">
        <w:rPr>
          <w:rFonts w:ascii="Garamond" w:hAnsi="Garamond"/>
          <w:lang w:val="en-US"/>
        </w:rPr>
        <w:t xml:space="preserve">, </w:t>
      </w:r>
      <w:r w:rsidR="002808D9" w:rsidRPr="002808D9">
        <w:rPr>
          <w:rFonts w:ascii="Garamond" w:hAnsi="Garamond"/>
          <w:i/>
          <w:iCs w:val="0"/>
          <w:lang w:val="en-US"/>
        </w:rPr>
        <w:t>Promotions and Advertising</w:t>
      </w:r>
      <w:r w:rsidR="002808D9" w:rsidRPr="002808D9">
        <w:rPr>
          <w:rFonts w:ascii="Garamond" w:hAnsi="Garamond"/>
          <w:lang w:val="en-US"/>
        </w:rPr>
        <w:t xml:space="preserve">, </w:t>
      </w:r>
      <w:r w:rsidR="002808D9" w:rsidRPr="002808D9">
        <w:rPr>
          <w:rFonts w:ascii="Garamond" w:hAnsi="Garamond"/>
          <w:i/>
          <w:iCs w:val="0"/>
          <w:lang w:val="en-US"/>
        </w:rPr>
        <w:t>Sales</w:t>
      </w:r>
      <w:r w:rsidR="002808D9" w:rsidRPr="002808D9">
        <w:rPr>
          <w:rFonts w:ascii="Garamond" w:hAnsi="Garamond"/>
          <w:lang w:val="en-US"/>
        </w:rPr>
        <w:t xml:space="preserve">, </w:t>
      </w:r>
      <w:r w:rsidR="002808D9" w:rsidRPr="002808D9">
        <w:rPr>
          <w:rFonts w:ascii="Garamond" w:hAnsi="Garamond"/>
          <w:i/>
          <w:iCs w:val="0"/>
          <w:lang w:val="en-US"/>
        </w:rPr>
        <w:t>Supply Chain Management</w:t>
      </w:r>
      <w:r w:rsidR="002808D9" w:rsidRPr="002808D9">
        <w:rPr>
          <w:rFonts w:ascii="Garamond" w:hAnsi="Garamond"/>
          <w:lang w:val="en-US"/>
        </w:rPr>
        <w:t xml:space="preserve">, </w:t>
      </w:r>
      <w:r w:rsidR="002808D9" w:rsidRPr="002808D9">
        <w:rPr>
          <w:rFonts w:ascii="Garamond" w:hAnsi="Garamond"/>
          <w:i/>
          <w:iCs w:val="0"/>
          <w:lang w:val="en-US"/>
        </w:rPr>
        <w:t>Team Management</w:t>
      </w:r>
      <w:r w:rsidR="002808D9" w:rsidRPr="002808D9">
        <w:rPr>
          <w:rFonts w:ascii="Garamond" w:hAnsi="Garamond"/>
          <w:lang w:val="en-US"/>
        </w:rPr>
        <w:t xml:space="preserve">. </w:t>
      </w:r>
      <w:r w:rsidR="002808D9">
        <w:rPr>
          <w:rFonts w:ascii="Garamond" w:hAnsi="Garamond"/>
          <w:lang w:val="en-US"/>
        </w:rPr>
        <w:t xml:space="preserve">97 </w:t>
      </w:r>
      <w:proofErr w:type="gramStart"/>
      <w:r w:rsidR="002808D9">
        <w:rPr>
          <w:rFonts w:ascii="Garamond" w:hAnsi="Garamond"/>
          <w:lang w:val="en-US"/>
        </w:rPr>
        <w:t>professional</w:t>
      </w:r>
      <w:proofErr w:type="gramEnd"/>
      <w:r w:rsidR="002808D9">
        <w:rPr>
          <w:rFonts w:ascii="Garamond" w:hAnsi="Garamond"/>
          <w:lang w:val="en-US"/>
        </w:rPr>
        <w:t xml:space="preserve"> employed</w:t>
      </w:r>
      <w:r w:rsidR="002808D9" w:rsidRPr="002808D9">
        <w:rPr>
          <w:rFonts w:ascii="Garamond" w:hAnsi="Garamond"/>
          <w:lang w:val="en-US"/>
        </w:rPr>
        <w:t xml:space="preserve"> in Italian fashion luxury </w:t>
      </w:r>
      <w:r w:rsidR="002808D9">
        <w:rPr>
          <w:rFonts w:ascii="Garamond" w:hAnsi="Garamond"/>
          <w:lang w:val="en-US"/>
        </w:rPr>
        <w:t xml:space="preserve">companies </w:t>
      </w:r>
      <w:r w:rsidR="002262E8">
        <w:rPr>
          <w:rFonts w:ascii="Garamond" w:hAnsi="Garamond"/>
          <w:lang w:val="en-US"/>
        </w:rPr>
        <w:t xml:space="preserve">checked </w:t>
      </w:r>
      <w:r w:rsidR="002808D9" w:rsidRPr="002808D9">
        <w:rPr>
          <w:rFonts w:ascii="Garamond" w:hAnsi="Garamond"/>
          <w:lang w:val="en-US"/>
        </w:rPr>
        <w:t>the completeness of the list, and no further activity was added through the survey</w:t>
      </w:r>
      <w:r w:rsidR="002808D9">
        <w:rPr>
          <w:rFonts w:ascii="Garamond" w:hAnsi="Garamond"/>
          <w:lang w:val="en-US"/>
        </w:rPr>
        <w:t>.</w:t>
      </w:r>
    </w:p>
    <w:p w:rsidR="009A0F0E" w:rsidRPr="00B13714" w:rsidRDefault="00D07C33" w:rsidP="00EE0B0A">
      <w:pPr>
        <w:pStyle w:val="Style10ptJustified"/>
        <w:keepNext w:val="0"/>
        <w:widowControl w:val="0"/>
        <w:rPr>
          <w:rFonts w:ascii="Garamond" w:hAnsi="Garamond"/>
          <w:lang w:val="en-US"/>
        </w:rPr>
      </w:pPr>
      <w:r>
        <w:rPr>
          <w:rFonts w:ascii="Garamond" w:hAnsi="Garamond"/>
          <w:lang w:val="en-US"/>
        </w:rPr>
        <w:t xml:space="preserve">RQ3. </w:t>
      </w:r>
      <w:r w:rsidR="005A659B" w:rsidRPr="005A659B">
        <w:rPr>
          <w:rFonts w:ascii="Garamond" w:hAnsi="Garamond"/>
          <w:lang w:val="en-US"/>
        </w:rPr>
        <w:t xml:space="preserve">Having </w:t>
      </w:r>
      <w:proofErr w:type="spellStart"/>
      <w:r w:rsidR="005A659B" w:rsidRPr="005A659B">
        <w:rPr>
          <w:rFonts w:ascii="Garamond" w:hAnsi="Garamond"/>
          <w:lang w:val="en-US"/>
        </w:rPr>
        <w:t>analysed</w:t>
      </w:r>
      <w:proofErr w:type="spellEnd"/>
      <w:r w:rsidR="005A659B" w:rsidRPr="005A659B">
        <w:rPr>
          <w:rFonts w:ascii="Garamond" w:hAnsi="Garamond"/>
          <w:lang w:val="en-US"/>
        </w:rPr>
        <w:t xml:space="preserve"> the job descriptions along with the interviews, </w:t>
      </w:r>
      <w:r w:rsidR="00B13714">
        <w:rPr>
          <w:rFonts w:ascii="Garamond" w:hAnsi="Garamond"/>
          <w:lang w:val="en-US"/>
        </w:rPr>
        <w:t>a</w:t>
      </w:r>
      <w:r w:rsidR="005A659B" w:rsidRPr="005A659B">
        <w:rPr>
          <w:rFonts w:ascii="Garamond" w:hAnsi="Garamond"/>
          <w:lang w:val="en-US"/>
        </w:rPr>
        <w:t xml:space="preserve"> responsibility matrix linking the different job roles to the core and potential activities </w:t>
      </w:r>
      <w:r w:rsidR="00B13714">
        <w:rPr>
          <w:rFonts w:ascii="Garamond" w:hAnsi="Garamond"/>
          <w:lang w:val="en-US"/>
        </w:rPr>
        <w:t>was created</w:t>
      </w:r>
      <w:r w:rsidR="005A659B" w:rsidRPr="005A659B">
        <w:rPr>
          <w:rFonts w:ascii="Garamond" w:hAnsi="Garamond"/>
          <w:lang w:val="en-US"/>
        </w:rPr>
        <w:t>, according to the following classification:</w:t>
      </w:r>
      <w:r w:rsidR="00B13714">
        <w:rPr>
          <w:rFonts w:ascii="Garamond" w:hAnsi="Garamond"/>
          <w:lang w:val="en-US"/>
        </w:rPr>
        <w:t xml:space="preserve"> </w:t>
      </w:r>
      <w:r w:rsidR="005A659B">
        <w:rPr>
          <w:rFonts w:ascii="Garamond" w:hAnsi="Garamond"/>
          <w:lang w:val="en-US"/>
        </w:rPr>
        <w:t>C: Core activity, derived from the Cluster Analysis;</w:t>
      </w:r>
      <w:r w:rsidR="00B13714">
        <w:rPr>
          <w:rFonts w:ascii="Garamond" w:hAnsi="Garamond"/>
          <w:lang w:val="en-US"/>
        </w:rPr>
        <w:t xml:space="preserve"> </w:t>
      </w:r>
      <w:r w:rsidR="005A659B">
        <w:rPr>
          <w:rFonts w:ascii="Garamond" w:hAnsi="Garamond"/>
          <w:lang w:val="en-US"/>
        </w:rPr>
        <w:t>A-C: Added-Core activity, added to the matrix based on evidences in the literature review or the survey results;</w:t>
      </w:r>
      <w:r w:rsidR="00B13714">
        <w:rPr>
          <w:rFonts w:ascii="Garamond" w:hAnsi="Garamond"/>
          <w:lang w:val="en-US"/>
        </w:rPr>
        <w:t xml:space="preserve"> </w:t>
      </w:r>
      <w:r w:rsidR="005A659B">
        <w:rPr>
          <w:rFonts w:ascii="Garamond" w:hAnsi="Garamond"/>
          <w:lang w:val="en-US"/>
        </w:rPr>
        <w:t>P: Potential activity, derived from the Cluster Analysis</w:t>
      </w:r>
      <w:r w:rsidR="00B13714">
        <w:rPr>
          <w:rFonts w:ascii="Garamond" w:hAnsi="Garamond"/>
          <w:lang w:val="en-US"/>
        </w:rPr>
        <w:t xml:space="preserve">; </w:t>
      </w:r>
      <w:r w:rsidR="005A659B">
        <w:rPr>
          <w:rFonts w:ascii="Garamond" w:hAnsi="Garamond"/>
          <w:lang w:val="en-US"/>
        </w:rPr>
        <w:t>A-P: Added-Potential activity, added to the matrix based on literature review or the survey results.</w:t>
      </w:r>
      <w:r w:rsidR="00B13714">
        <w:rPr>
          <w:rFonts w:ascii="Garamond" w:hAnsi="Garamond"/>
          <w:lang w:val="en-US"/>
        </w:rPr>
        <w:t xml:space="preserve"> </w:t>
      </w:r>
      <w:r w:rsidR="009A0F0E">
        <w:rPr>
          <w:rFonts w:ascii="Garamond" w:hAnsi="Garamond"/>
          <w:lang w:val="en-US"/>
        </w:rPr>
        <w:t xml:space="preserve">There are cases in which the same activity is core for two roles, such as for instance in the noteworthy case of </w:t>
      </w:r>
      <w:r w:rsidR="009A0F0E" w:rsidRPr="00080D45">
        <w:rPr>
          <w:rFonts w:ascii="Garamond" w:hAnsi="Garamond"/>
          <w:lang w:val="en-US"/>
        </w:rPr>
        <w:t xml:space="preserve">Product Assortment Definition being core for both </w:t>
      </w:r>
      <w:r w:rsidR="009A0F0E">
        <w:rPr>
          <w:rFonts w:ascii="Garamond" w:hAnsi="Garamond"/>
          <w:lang w:val="en-US"/>
        </w:rPr>
        <w:t>merchandiser and buyer</w:t>
      </w:r>
      <w:r w:rsidR="009A0F0E" w:rsidRPr="00080D45">
        <w:rPr>
          <w:rFonts w:ascii="Garamond" w:hAnsi="Garamond"/>
          <w:lang w:val="en-US"/>
        </w:rPr>
        <w:t xml:space="preserve">. </w:t>
      </w:r>
      <w:r w:rsidR="005F6243">
        <w:rPr>
          <w:rFonts w:ascii="Garamond" w:hAnsi="Garamond"/>
          <w:lang w:val="en-US"/>
        </w:rPr>
        <w:t xml:space="preserve">The role of the merchandiser </w:t>
      </w:r>
      <w:r w:rsidR="005F6243" w:rsidRPr="00080D45">
        <w:rPr>
          <w:rFonts w:ascii="Garamond" w:hAnsi="Garamond"/>
          <w:lang w:val="en-US"/>
        </w:rPr>
        <w:t>is understanding the market and the competition, evaluating past information about the sales, and define which products should be part of the collection for the next season.</w:t>
      </w:r>
      <w:r w:rsidR="005F6243">
        <w:rPr>
          <w:rFonts w:ascii="Garamond" w:hAnsi="Garamond"/>
          <w:lang w:val="en-US"/>
        </w:rPr>
        <w:t xml:space="preserve"> The role of the buyer </w:t>
      </w:r>
      <w:r w:rsidR="00FA0914">
        <w:rPr>
          <w:rFonts w:ascii="Garamond" w:hAnsi="Garamond"/>
          <w:lang w:val="en-US"/>
        </w:rPr>
        <w:t xml:space="preserve">is to </w:t>
      </w:r>
      <w:r w:rsidR="005F6243" w:rsidRPr="00080D45">
        <w:rPr>
          <w:rFonts w:ascii="Garamond" w:hAnsi="Garamond"/>
          <w:lang w:val="en-US"/>
        </w:rPr>
        <w:t>follow the procurement process, ensuring that the right goods are provided to the right store</w:t>
      </w:r>
      <w:r w:rsidR="00FA0914">
        <w:rPr>
          <w:rFonts w:ascii="Garamond" w:hAnsi="Garamond"/>
          <w:lang w:val="en-US"/>
        </w:rPr>
        <w:t xml:space="preserve">. Yet the buyer may also be in charge of </w:t>
      </w:r>
      <w:r w:rsidR="00FA0914" w:rsidRPr="002B5F0D">
        <w:rPr>
          <w:rFonts w:ascii="Garamond" w:hAnsi="Garamond"/>
          <w:lang w:val="en-US"/>
        </w:rPr>
        <w:t>predict</w:t>
      </w:r>
      <w:r w:rsidR="00FA0914">
        <w:rPr>
          <w:rFonts w:ascii="Garamond" w:hAnsi="Garamond"/>
          <w:lang w:val="en-US"/>
        </w:rPr>
        <w:t>ing</w:t>
      </w:r>
      <w:r w:rsidR="00FA0914" w:rsidRPr="002B5F0D">
        <w:rPr>
          <w:rFonts w:ascii="Garamond" w:hAnsi="Garamond"/>
          <w:lang w:val="en-US"/>
        </w:rPr>
        <w:t xml:space="preserve"> what will be more likely to be sold</w:t>
      </w:r>
      <w:r w:rsidR="00FA0914">
        <w:rPr>
          <w:rFonts w:ascii="Garamond" w:hAnsi="Garamond"/>
          <w:lang w:val="en-US"/>
        </w:rPr>
        <w:t xml:space="preserve"> and </w:t>
      </w:r>
      <w:r w:rsidR="00FA0914" w:rsidRPr="002B5F0D">
        <w:rPr>
          <w:rFonts w:ascii="Garamond" w:hAnsi="Garamond"/>
          <w:lang w:val="en-US"/>
        </w:rPr>
        <w:t>select</w:t>
      </w:r>
      <w:r w:rsidR="00FA0914">
        <w:rPr>
          <w:rFonts w:ascii="Garamond" w:hAnsi="Garamond"/>
          <w:lang w:val="en-US"/>
        </w:rPr>
        <w:t>ing</w:t>
      </w:r>
      <w:r w:rsidR="00FA0914" w:rsidRPr="002B5F0D">
        <w:rPr>
          <w:rFonts w:ascii="Garamond" w:hAnsi="Garamond"/>
          <w:lang w:val="en-US"/>
        </w:rPr>
        <w:t xml:space="preserve"> the merchandise from the collection that best fits with the forecasts and the stores clientele</w:t>
      </w:r>
      <w:r w:rsidR="00FA0914">
        <w:rPr>
          <w:rFonts w:ascii="Garamond" w:hAnsi="Garamond"/>
          <w:lang w:val="en-US"/>
        </w:rPr>
        <w:t>. It is easy to notice that there is some overlapping between two roles, even though i</w:t>
      </w:r>
      <w:r w:rsidR="009A0F0E" w:rsidRPr="00080D45">
        <w:rPr>
          <w:rFonts w:ascii="Garamond" w:hAnsi="Garamond"/>
          <w:lang w:val="en-US"/>
        </w:rPr>
        <w:t xml:space="preserve">n a single company, there is typically just one role in charge of </w:t>
      </w:r>
      <w:r w:rsidR="00FA0914">
        <w:rPr>
          <w:rFonts w:ascii="Garamond" w:hAnsi="Garamond"/>
          <w:lang w:val="en-US"/>
        </w:rPr>
        <w:t>Product Assortment Definition</w:t>
      </w:r>
      <w:r w:rsidR="009A0F0E">
        <w:rPr>
          <w:rFonts w:ascii="Garamond" w:hAnsi="Garamond"/>
          <w:lang w:val="en-US"/>
        </w:rPr>
        <w:t xml:space="preserve">, </w:t>
      </w:r>
      <w:proofErr w:type="gramStart"/>
      <w:r w:rsidR="00FA0914">
        <w:rPr>
          <w:rFonts w:ascii="Garamond" w:hAnsi="Garamond"/>
          <w:lang w:val="en-US"/>
        </w:rPr>
        <w:t>sometime</w:t>
      </w:r>
      <w:proofErr w:type="gramEnd"/>
      <w:r w:rsidR="00FA0914">
        <w:rPr>
          <w:rFonts w:ascii="Garamond" w:hAnsi="Garamond"/>
          <w:lang w:val="en-US"/>
        </w:rPr>
        <w:t xml:space="preserve"> it is the </w:t>
      </w:r>
      <w:r w:rsidR="009A0F0E" w:rsidRPr="002B5F0D">
        <w:rPr>
          <w:rFonts w:ascii="Garamond" w:hAnsi="Garamond"/>
          <w:lang w:val="en-US"/>
        </w:rPr>
        <w:t xml:space="preserve">merchandisers and </w:t>
      </w:r>
      <w:r w:rsidR="00FA0914">
        <w:rPr>
          <w:rFonts w:ascii="Garamond" w:hAnsi="Garamond"/>
          <w:lang w:val="en-US"/>
        </w:rPr>
        <w:t xml:space="preserve">sometimes the </w:t>
      </w:r>
      <w:r w:rsidR="009A0F0E" w:rsidRPr="002B5F0D">
        <w:rPr>
          <w:rFonts w:ascii="Garamond" w:hAnsi="Garamond"/>
          <w:lang w:val="en-US"/>
        </w:rPr>
        <w:t>buyer.</w:t>
      </w:r>
    </w:p>
    <w:p w:rsidR="00E96547" w:rsidRPr="00173670" w:rsidRDefault="00E96547" w:rsidP="00E96547">
      <w:pPr>
        <w:pStyle w:val="Style10ptJustified"/>
        <w:spacing w:line="360" w:lineRule="auto"/>
        <w:rPr>
          <w:rFonts w:ascii="Garamond" w:hAnsi="Garamond"/>
          <w:b/>
        </w:rPr>
      </w:pPr>
      <w:r>
        <w:rPr>
          <w:rFonts w:ascii="Garamond" w:hAnsi="Garamond"/>
          <w:b/>
        </w:rPr>
        <w:t>5</w:t>
      </w:r>
      <w:r w:rsidRPr="00173670">
        <w:rPr>
          <w:rFonts w:ascii="Garamond" w:hAnsi="Garamond"/>
          <w:b/>
        </w:rPr>
        <w:t>.</w:t>
      </w:r>
      <w:r>
        <w:rPr>
          <w:rFonts w:ascii="Garamond" w:hAnsi="Garamond"/>
          <w:b/>
        </w:rPr>
        <w:t>2</w:t>
      </w:r>
      <w:r w:rsidRPr="00173670">
        <w:rPr>
          <w:rFonts w:ascii="Garamond" w:hAnsi="Garamond"/>
          <w:b/>
        </w:rPr>
        <w:t xml:space="preserve"> </w:t>
      </w:r>
      <w:r>
        <w:rPr>
          <w:rFonts w:ascii="Garamond" w:hAnsi="Garamond"/>
          <w:b/>
        </w:rPr>
        <w:t>Usefulness of this research</w:t>
      </w:r>
    </w:p>
    <w:p w:rsidR="00A726AE" w:rsidRPr="00A726AE" w:rsidRDefault="00130794" w:rsidP="00130794">
      <w:pPr>
        <w:pStyle w:val="Style10ptJustified"/>
        <w:rPr>
          <w:rFonts w:ascii="Garamond" w:hAnsi="Garamond"/>
          <w:lang w:val="en-US"/>
        </w:rPr>
      </w:pPr>
      <w:r>
        <w:rPr>
          <w:rFonts w:ascii="Garamond" w:hAnsi="Garamond"/>
          <w:lang w:val="en-US"/>
        </w:rPr>
        <w:t xml:space="preserve">The results of this research can </w:t>
      </w:r>
      <w:r w:rsidR="00A726AE" w:rsidRPr="00A726AE">
        <w:rPr>
          <w:rFonts w:ascii="Garamond" w:hAnsi="Garamond"/>
          <w:lang w:val="en-US"/>
        </w:rPr>
        <w:t xml:space="preserve">be useful for </w:t>
      </w:r>
      <w:r w:rsidR="009D4E8D">
        <w:rPr>
          <w:rFonts w:ascii="Garamond" w:hAnsi="Garamond"/>
          <w:lang w:val="en-US"/>
        </w:rPr>
        <w:t xml:space="preserve">the following </w:t>
      </w:r>
      <w:r w:rsidR="00A726AE" w:rsidRPr="00A726AE">
        <w:rPr>
          <w:rFonts w:ascii="Garamond" w:hAnsi="Garamond"/>
          <w:lang w:val="en-US"/>
        </w:rPr>
        <w:t xml:space="preserve">three categories: </w:t>
      </w:r>
    </w:p>
    <w:p w:rsidR="00130794" w:rsidRPr="00130794" w:rsidRDefault="00A726AE" w:rsidP="00B13714">
      <w:pPr>
        <w:pStyle w:val="Style10ptJustified"/>
        <w:keepNext w:val="0"/>
        <w:widowControl w:val="0"/>
        <w:numPr>
          <w:ilvl w:val="0"/>
          <w:numId w:val="27"/>
        </w:numPr>
        <w:rPr>
          <w:rFonts w:ascii="Garamond" w:hAnsi="Garamond"/>
        </w:rPr>
      </w:pPr>
      <w:r w:rsidRPr="00A726AE">
        <w:rPr>
          <w:rFonts w:ascii="Garamond" w:hAnsi="Garamond"/>
          <w:b/>
          <w:bCs/>
          <w:lang w:val="en-US"/>
        </w:rPr>
        <w:t>Recruiters</w:t>
      </w:r>
      <w:r w:rsidRPr="00A726AE">
        <w:rPr>
          <w:rFonts w:ascii="Garamond" w:hAnsi="Garamond"/>
          <w:lang w:val="en-US"/>
        </w:rPr>
        <w:t xml:space="preserve">: they are provided with a framework helping them in understanding which competencies they should look for in applicants or helping them in defining the most correct job description when publishing a job offer. </w:t>
      </w:r>
    </w:p>
    <w:p w:rsidR="00130794" w:rsidRPr="00130794" w:rsidRDefault="00A726AE" w:rsidP="00B13714">
      <w:pPr>
        <w:pStyle w:val="Style10ptJustified"/>
        <w:keepNext w:val="0"/>
        <w:widowControl w:val="0"/>
        <w:numPr>
          <w:ilvl w:val="0"/>
          <w:numId w:val="27"/>
        </w:numPr>
        <w:rPr>
          <w:rFonts w:ascii="Garamond" w:hAnsi="Garamond"/>
        </w:rPr>
      </w:pPr>
      <w:r w:rsidRPr="00A726AE">
        <w:rPr>
          <w:rFonts w:ascii="Garamond" w:hAnsi="Garamond"/>
          <w:b/>
          <w:bCs/>
          <w:lang w:val="en-US"/>
        </w:rPr>
        <w:t>Applicants</w:t>
      </w:r>
      <w:r w:rsidRPr="00A726AE">
        <w:rPr>
          <w:rFonts w:ascii="Garamond" w:hAnsi="Garamond"/>
          <w:lang w:val="en-US"/>
        </w:rPr>
        <w:t xml:space="preserve">: thanks to the framework presented, it will be easier to understand the requirements to apply for a specific job position, defining which knowledge gap </w:t>
      </w:r>
      <w:r w:rsidR="009D4E8D">
        <w:rPr>
          <w:rFonts w:ascii="Garamond" w:hAnsi="Garamond"/>
          <w:lang w:val="en-US"/>
        </w:rPr>
        <w:t xml:space="preserve">an applicant should fill or, depending on one’s specific competences, which </w:t>
      </w:r>
      <w:r w:rsidRPr="00A726AE">
        <w:rPr>
          <w:rFonts w:ascii="Garamond" w:hAnsi="Garamond"/>
          <w:lang w:val="en-US"/>
        </w:rPr>
        <w:t xml:space="preserve">job position </w:t>
      </w:r>
      <w:r w:rsidR="009D4E8D">
        <w:rPr>
          <w:rFonts w:ascii="Garamond" w:hAnsi="Garamond"/>
          <w:lang w:val="en-US"/>
        </w:rPr>
        <w:t xml:space="preserve">would </w:t>
      </w:r>
      <w:r w:rsidRPr="00A726AE">
        <w:rPr>
          <w:rFonts w:ascii="Garamond" w:hAnsi="Garamond"/>
          <w:lang w:val="en-US"/>
        </w:rPr>
        <w:t>suit</w:t>
      </w:r>
      <w:r w:rsidR="009D4E8D">
        <w:rPr>
          <w:rFonts w:ascii="Garamond" w:hAnsi="Garamond"/>
          <w:lang w:val="en-US"/>
        </w:rPr>
        <w:t xml:space="preserve"> </w:t>
      </w:r>
      <w:r w:rsidRPr="00A726AE">
        <w:rPr>
          <w:rFonts w:ascii="Garamond" w:hAnsi="Garamond"/>
          <w:lang w:val="en-US"/>
        </w:rPr>
        <w:t xml:space="preserve">the best with his/her own profile. </w:t>
      </w:r>
    </w:p>
    <w:p w:rsidR="00A726AE" w:rsidRDefault="00B61869" w:rsidP="00B13714">
      <w:pPr>
        <w:pStyle w:val="Style10ptJustified"/>
        <w:keepNext w:val="0"/>
        <w:widowControl w:val="0"/>
        <w:numPr>
          <w:ilvl w:val="0"/>
          <w:numId w:val="27"/>
        </w:numPr>
        <w:rPr>
          <w:rFonts w:ascii="Garamond" w:hAnsi="Garamond"/>
          <w:lang w:val="en-US"/>
        </w:rPr>
      </w:pPr>
      <w:r w:rsidRPr="00B61869">
        <w:rPr>
          <w:rFonts w:ascii="Garamond" w:hAnsi="Garamond"/>
          <w:b/>
          <w:bCs/>
          <w:lang w:val="en-US"/>
        </w:rPr>
        <w:t>Educators</w:t>
      </w:r>
      <w:r w:rsidR="00A726AE" w:rsidRPr="00130794">
        <w:rPr>
          <w:rFonts w:ascii="Garamond" w:hAnsi="Garamond"/>
          <w:lang w:val="en-US"/>
        </w:rPr>
        <w:t xml:space="preserve">: </w:t>
      </w:r>
      <w:r w:rsidR="00130794">
        <w:rPr>
          <w:rFonts w:ascii="Garamond" w:hAnsi="Garamond"/>
          <w:lang w:val="en-US"/>
        </w:rPr>
        <w:t xml:space="preserve">consider, e.g., the 5 academic institutions participating to the Erasmus+ research project. All of them have training courses at Bachelor, MSc and post-graduate levels in the area of Supply Chain Management and Operations Management. The </w:t>
      </w:r>
      <w:r w:rsidR="00130794">
        <w:rPr>
          <w:rFonts w:ascii="Garamond" w:hAnsi="Garamond"/>
          <w:lang w:val="en-US"/>
        </w:rPr>
        <w:t xml:space="preserve">professors responsible for defining the course </w:t>
      </w:r>
      <w:r w:rsidR="009D4E8D">
        <w:rPr>
          <w:rFonts w:ascii="Garamond" w:hAnsi="Garamond"/>
          <w:lang w:val="en-US"/>
        </w:rPr>
        <w:t>syllabi</w:t>
      </w:r>
      <w:r w:rsidR="00130794">
        <w:rPr>
          <w:rFonts w:ascii="Garamond" w:hAnsi="Garamond"/>
          <w:lang w:val="en-US"/>
        </w:rPr>
        <w:t xml:space="preserve"> </w:t>
      </w:r>
      <w:r w:rsidR="00A726AE" w:rsidRPr="00130794">
        <w:rPr>
          <w:rFonts w:ascii="Garamond" w:hAnsi="Garamond"/>
          <w:lang w:val="en-US"/>
        </w:rPr>
        <w:t>can rely on a structured matrix, helping them defining the job positions to be targeted depending on the topics of the course</w:t>
      </w:r>
      <w:r w:rsidR="00130794">
        <w:rPr>
          <w:rFonts w:ascii="Garamond" w:hAnsi="Garamond"/>
          <w:lang w:val="en-US"/>
        </w:rPr>
        <w:t xml:space="preserve"> or, on the other hand, selecting the knowledge areas and specific topics that are most useful for the specific job position targeted in the training program</w:t>
      </w:r>
      <w:r w:rsidR="00A726AE" w:rsidRPr="00130794">
        <w:rPr>
          <w:rFonts w:ascii="Garamond" w:hAnsi="Garamond"/>
          <w:lang w:val="en-US"/>
        </w:rPr>
        <w:t xml:space="preserve">. </w:t>
      </w:r>
    </w:p>
    <w:p w:rsidR="00A726AE" w:rsidRPr="002808D9" w:rsidRDefault="001F3D17" w:rsidP="00B13714">
      <w:pPr>
        <w:pStyle w:val="Style10ptJustified"/>
        <w:keepNext w:val="0"/>
        <w:widowControl w:val="0"/>
        <w:rPr>
          <w:rFonts w:ascii="Garamond" w:hAnsi="Garamond"/>
          <w:lang w:val="en-US"/>
        </w:rPr>
      </w:pPr>
      <w:r>
        <w:rPr>
          <w:rFonts w:ascii="Garamond" w:hAnsi="Garamond"/>
          <w:lang w:val="en-US"/>
        </w:rPr>
        <w:t xml:space="preserve">By aligning the knowledge of these three categories over the specific job roles’ responsibilities, it would be possible to improve </w:t>
      </w:r>
      <w:r w:rsidR="00A726AE" w:rsidRPr="0041766E">
        <w:rPr>
          <w:rFonts w:ascii="Garamond" w:hAnsi="Garamond"/>
          <w:lang w:val="en-US"/>
        </w:rPr>
        <w:t>the efficiency and the efficacy of the selection</w:t>
      </w:r>
      <w:r w:rsidR="00130794" w:rsidRPr="0041766E">
        <w:rPr>
          <w:rFonts w:ascii="Garamond" w:hAnsi="Garamond"/>
          <w:lang w:val="en-US"/>
        </w:rPr>
        <w:t xml:space="preserve">, </w:t>
      </w:r>
      <w:r w:rsidR="00A726AE" w:rsidRPr="0041766E">
        <w:rPr>
          <w:rFonts w:ascii="Garamond" w:hAnsi="Garamond"/>
          <w:lang w:val="en-US"/>
        </w:rPr>
        <w:t xml:space="preserve">hiring </w:t>
      </w:r>
      <w:r w:rsidR="00130794" w:rsidRPr="0041766E">
        <w:rPr>
          <w:rFonts w:ascii="Garamond" w:hAnsi="Garamond"/>
          <w:lang w:val="en-US"/>
        </w:rPr>
        <w:t xml:space="preserve">and training </w:t>
      </w:r>
      <w:r w:rsidR="00A726AE" w:rsidRPr="0041766E">
        <w:rPr>
          <w:rFonts w:ascii="Garamond" w:hAnsi="Garamond"/>
          <w:lang w:val="en-US"/>
        </w:rPr>
        <w:t>processes, providing gains to both firms and applicants.</w:t>
      </w:r>
    </w:p>
    <w:p w:rsidR="00E96547" w:rsidRPr="00173670" w:rsidRDefault="00E96547" w:rsidP="00B13714">
      <w:pPr>
        <w:pStyle w:val="Style10ptJustified"/>
        <w:keepNext w:val="0"/>
        <w:widowControl w:val="0"/>
        <w:rPr>
          <w:rFonts w:ascii="Garamond" w:hAnsi="Garamond"/>
          <w:b/>
        </w:rPr>
      </w:pPr>
      <w:r>
        <w:rPr>
          <w:rFonts w:ascii="Garamond" w:hAnsi="Garamond"/>
          <w:b/>
        </w:rPr>
        <w:t>5</w:t>
      </w:r>
      <w:r w:rsidRPr="00173670">
        <w:rPr>
          <w:rFonts w:ascii="Garamond" w:hAnsi="Garamond"/>
          <w:b/>
        </w:rPr>
        <w:t>.</w:t>
      </w:r>
      <w:r>
        <w:rPr>
          <w:rFonts w:ascii="Garamond" w:hAnsi="Garamond"/>
          <w:b/>
        </w:rPr>
        <w:t>3</w:t>
      </w:r>
      <w:r w:rsidRPr="00173670">
        <w:rPr>
          <w:rFonts w:ascii="Garamond" w:hAnsi="Garamond"/>
          <w:b/>
        </w:rPr>
        <w:t xml:space="preserve"> </w:t>
      </w:r>
      <w:r>
        <w:rPr>
          <w:rFonts w:ascii="Garamond" w:hAnsi="Garamond"/>
          <w:b/>
        </w:rPr>
        <w:t>Limits of the research and future research avenues</w:t>
      </w:r>
    </w:p>
    <w:p w:rsidR="002F11F8" w:rsidRPr="002F11F8" w:rsidRDefault="002F11F8" w:rsidP="00B13714">
      <w:pPr>
        <w:pStyle w:val="Style10ptJustified"/>
        <w:keepNext w:val="0"/>
        <w:widowControl w:val="0"/>
        <w:rPr>
          <w:rFonts w:ascii="Garamond" w:hAnsi="Garamond"/>
          <w:lang w:val="en-US"/>
        </w:rPr>
      </w:pPr>
      <w:r w:rsidRPr="002F11F8">
        <w:rPr>
          <w:rFonts w:ascii="Garamond" w:hAnsi="Garamond"/>
          <w:lang w:val="en-US"/>
        </w:rPr>
        <w:t xml:space="preserve">This study presents some limitations that must be considered while applying and evaluating the results obtained. The following list points out the main limitations that future practitioners and studies should </w:t>
      </w:r>
      <w:r w:rsidR="00B61869">
        <w:rPr>
          <w:rFonts w:ascii="Garamond" w:hAnsi="Garamond"/>
          <w:lang w:val="en-US"/>
        </w:rPr>
        <w:t>take into account</w:t>
      </w:r>
      <w:r w:rsidRPr="002F11F8">
        <w:rPr>
          <w:rFonts w:ascii="Garamond" w:hAnsi="Garamond"/>
          <w:lang w:val="en-US"/>
        </w:rPr>
        <w:t xml:space="preserve">: </w:t>
      </w:r>
    </w:p>
    <w:p w:rsidR="00474748" w:rsidRPr="00080D45" w:rsidRDefault="00474748" w:rsidP="00B13714">
      <w:pPr>
        <w:pStyle w:val="Style10ptJustified"/>
        <w:keepNext w:val="0"/>
        <w:widowControl w:val="0"/>
        <w:numPr>
          <w:ilvl w:val="0"/>
          <w:numId w:val="27"/>
        </w:numPr>
        <w:rPr>
          <w:rFonts w:ascii="Garamond" w:hAnsi="Garamond"/>
        </w:rPr>
      </w:pPr>
      <w:r w:rsidRPr="00080D45">
        <w:rPr>
          <w:rFonts w:ascii="Garamond" w:hAnsi="Garamond"/>
          <w:b/>
          <w:bCs/>
        </w:rPr>
        <w:t>Evolution of Functions over time</w:t>
      </w:r>
      <w:r>
        <w:rPr>
          <w:rFonts w:ascii="Garamond" w:hAnsi="Garamond"/>
        </w:rPr>
        <w:t xml:space="preserve">. By observing Table 2, it looks like the age of publication of the papers might influence the name of the Function. An historical evolution of </w:t>
      </w:r>
      <w:r w:rsidR="00820D5F">
        <w:rPr>
          <w:rFonts w:ascii="Garamond" w:hAnsi="Garamond"/>
        </w:rPr>
        <w:t xml:space="preserve">macro-activities </w:t>
      </w:r>
      <w:r>
        <w:rPr>
          <w:rFonts w:ascii="Garamond" w:hAnsi="Garamond"/>
        </w:rPr>
        <w:t>in retail could constitute a future research avenue.</w:t>
      </w:r>
    </w:p>
    <w:p w:rsidR="002F11F8" w:rsidRPr="00080D45" w:rsidRDefault="00B61869" w:rsidP="00B13714">
      <w:pPr>
        <w:pStyle w:val="Style10ptJustified"/>
        <w:keepNext w:val="0"/>
        <w:widowControl w:val="0"/>
        <w:numPr>
          <w:ilvl w:val="0"/>
          <w:numId w:val="27"/>
        </w:numPr>
        <w:rPr>
          <w:rFonts w:ascii="Garamond" w:hAnsi="Garamond"/>
        </w:rPr>
      </w:pPr>
      <w:r w:rsidRPr="00B61869">
        <w:rPr>
          <w:rFonts w:ascii="Garamond" w:hAnsi="Garamond"/>
          <w:b/>
          <w:bCs/>
          <w:lang w:val="en-US"/>
        </w:rPr>
        <w:t>Differentiation by Seniority</w:t>
      </w:r>
      <w:r>
        <w:rPr>
          <w:rFonts w:ascii="Garamond" w:hAnsi="Garamond"/>
          <w:lang w:val="en-US"/>
        </w:rPr>
        <w:t xml:space="preserve">. </w:t>
      </w:r>
      <w:r w:rsidR="002F11F8" w:rsidRPr="002F11F8">
        <w:rPr>
          <w:rFonts w:ascii="Garamond" w:hAnsi="Garamond"/>
          <w:lang w:val="en-US"/>
        </w:rPr>
        <w:t>Our analysis focused on the differences between the job roles but did not take into account the seniority or hierarchical organization of each function</w:t>
      </w:r>
      <w:r>
        <w:rPr>
          <w:rFonts w:ascii="Garamond" w:hAnsi="Garamond"/>
          <w:lang w:val="en-US"/>
        </w:rPr>
        <w:t xml:space="preserve"> (e.g. Junior Buyer vs. Buyer vs. Senior Buyer)</w:t>
      </w:r>
      <w:r w:rsidR="002F11F8" w:rsidRPr="002F11F8">
        <w:rPr>
          <w:rFonts w:ascii="Garamond" w:hAnsi="Garamond"/>
          <w:lang w:val="en-US"/>
        </w:rPr>
        <w:t xml:space="preserve">. Introducing this additional axis, </w:t>
      </w:r>
      <w:r>
        <w:rPr>
          <w:rFonts w:ascii="Garamond" w:hAnsi="Garamond"/>
          <w:lang w:val="en-US"/>
        </w:rPr>
        <w:t xml:space="preserve">hence </w:t>
      </w:r>
      <w:r w:rsidR="002F11F8" w:rsidRPr="002F11F8">
        <w:rPr>
          <w:rFonts w:ascii="Garamond" w:hAnsi="Garamond"/>
          <w:lang w:val="en-US"/>
        </w:rPr>
        <w:t xml:space="preserve">conducting a three-dimensioned analysis, might clarify some undetermined points or lead to new interesting findings. </w:t>
      </w:r>
    </w:p>
    <w:p w:rsidR="002F11F8" w:rsidRPr="002F11F8" w:rsidRDefault="002F11F8" w:rsidP="00B13714">
      <w:pPr>
        <w:pStyle w:val="Style10ptJustified"/>
        <w:keepNext w:val="0"/>
        <w:widowControl w:val="0"/>
        <w:numPr>
          <w:ilvl w:val="0"/>
          <w:numId w:val="27"/>
        </w:numPr>
        <w:rPr>
          <w:rFonts w:ascii="Garamond" w:hAnsi="Garamond"/>
          <w:lang w:val="en-US"/>
        </w:rPr>
      </w:pPr>
      <w:r w:rsidRPr="002F11F8">
        <w:rPr>
          <w:rFonts w:ascii="Garamond" w:hAnsi="Garamond"/>
          <w:b/>
          <w:bCs/>
          <w:lang w:val="en-US"/>
        </w:rPr>
        <w:t>Sample sizes</w:t>
      </w:r>
      <w:r w:rsidR="006C6216">
        <w:rPr>
          <w:rFonts w:ascii="Garamond" w:hAnsi="Garamond"/>
          <w:lang w:val="en-US"/>
        </w:rPr>
        <w:t>.</w:t>
      </w:r>
      <w:r w:rsidRPr="002F11F8">
        <w:rPr>
          <w:rFonts w:ascii="Garamond" w:hAnsi="Garamond"/>
          <w:lang w:val="en-US"/>
        </w:rPr>
        <w:t xml:space="preserve"> The limitation is associated with the dimension of each sample taken into consideration. Starting from the interviews, 9 experts were </w:t>
      </w:r>
      <w:r w:rsidR="006C6216">
        <w:rPr>
          <w:rFonts w:ascii="Garamond" w:hAnsi="Garamond"/>
          <w:lang w:val="en-US"/>
        </w:rPr>
        <w:t>involved</w:t>
      </w:r>
      <w:r w:rsidRPr="002F11F8">
        <w:rPr>
          <w:rFonts w:ascii="Garamond" w:hAnsi="Garamond"/>
          <w:lang w:val="en-US"/>
        </w:rPr>
        <w:t xml:space="preserve"> </w:t>
      </w:r>
      <w:r w:rsidR="006C6216">
        <w:rPr>
          <w:rFonts w:ascii="Garamond" w:hAnsi="Garamond"/>
          <w:lang w:val="en-US"/>
        </w:rPr>
        <w:t xml:space="preserve">in the </w:t>
      </w:r>
      <w:r w:rsidRPr="002F11F8">
        <w:rPr>
          <w:rFonts w:ascii="Garamond" w:hAnsi="Garamond"/>
          <w:lang w:val="en-US"/>
        </w:rPr>
        <w:t xml:space="preserve">first analysis. Referring to the job descriptions </w:t>
      </w:r>
      <w:proofErr w:type="spellStart"/>
      <w:r w:rsidRPr="002F11F8">
        <w:rPr>
          <w:rFonts w:ascii="Garamond" w:hAnsi="Garamond"/>
          <w:lang w:val="en-US"/>
        </w:rPr>
        <w:t>analysed</w:t>
      </w:r>
      <w:proofErr w:type="spellEnd"/>
      <w:r w:rsidRPr="002F11F8">
        <w:rPr>
          <w:rFonts w:ascii="Garamond" w:hAnsi="Garamond"/>
          <w:lang w:val="en-US"/>
        </w:rPr>
        <w:t xml:space="preserve">, numbers around 100 job descriptions are considered as sufficient, but considering that we were dealing with 7 job roles, further analysis can focus on improving the framework by taking into account </w:t>
      </w:r>
      <w:r w:rsidR="006C6216">
        <w:rPr>
          <w:rFonts w:ascii="Garamond" w:hAnsi="Garamond"/>
          <w:lang w:val="en-US"/>
        </w:rPr>
        <w:t xml:space="preserve">a hundred </w:t>
      </w:r>
      <w:r w:rsidRPr="002F11F8">
        <w:rPr>
          <w:rFonts w:ascii="Garamond" w:hAnsi="Garamond"/>
          <w:lang w:val="en-US"/>
        </w:rPr>
        <w:t xml:space="preserve">job descriptions for each role. The same </w:t>
      </w:r>
      <w:r w:rsidR="006C6216">
        <w:rPr>
          <w:rFonts w:ascii="Garamond" w:hAnsi="Garamond"/>
          <w:lang w:val="en-US"/>
        </w:rPr>
        <w:t xml:space="preserve">consideration applies to </w:t>
      </w:r>
      <w:r w:rsidRPr="002F11F8">
        <w:rPr>
          <w:rFonts w:ascii="Garamond" w:hAnsi="Garamond"/>
          <w:lang w:val="en-US"/>
        </w:rPr>
        <w:t xml:space="preserve">the survey, where a higher number of respondents might provide a sample size needed for deeper analysis, especially regarding the angular coefficient. </w:t>
      </w:r>
    </w:p>
    <w:p w:rsidR="002F11F8" w:rsidRPr="002F11F8" w:rsidRDefault="00612001" w:rsidP="00B13714">
      <w:pPr>
        <w:pStyle w:val="Style10ptJustified"/>
        <w:keepNext w:val="0"/>
        <w:widowControl w:val="0"/>
        <w:numPr>
          <w:ilvl w:val="0"/>
          <w:numId w:val="27"/>
        </w:numPr>
        <w:rPr>
          <w:rFonts w:ascii="Garamond" w:hAnsi="Garamond"/>
          <w:lang w:val="en-US"/>
        </w:rPr>
      </w:pPr>
      <w:r w:rsidRPr="00612001">
        <w:rPr>
          <w:rFonts w:ascii="Garamond" w:hAnsi="Garamond"/>
          <w:b/>
          <w:bCs/>
          <w:lang w:val="en-US"/>
        </w:rPr>
        <w:t>Brands DNA, Culture and Critical Success Factors</w:t>
      </w:r>
      <w:r>
        <w:rPr>
          <w:rFonts w:ascii="Garamond" w:hAnsi="Garamond"/>
          <w:lang w:val="en-US"/>
        </w:rPr>
        <w:t xml:space="preserve">. </w:t>
      </w:r>
      <w:r w:rsidR="00115176">
        <w:rPr>
          <w:rFonts w:ascii="Garamond" w:hAnsi="Garamond"/>
          <w:lang w:val="en-US"/>
        </w:rPr>
        <w:t>F</w:t>
      </w:r>
      <w:r w:rsidR="002F11F8" w:rsidRPr="002F11F8">
        <w:rPr>
          <w:rFonts w:ascii="Garamond" w:hAnsi="Garamond"/>
          <w:lang w:val="en-US"/>
        </w:rPr>
        <w:t>actor</w:t>
      </w:r>
      <w:r w:rsidR="00115176">
        <w:rPr>
          <w:rFonts w:ascii="Garamond" w:hAnsi="Garamond"/>
          <w:lang w:val="en-US"/>
        </w:rPr>
        <w:t>s</w:t>
      </w:r>
      <w:r w:rsidR="002F11F8" w:rsidRPr="002F11F8">
        <w:rPr>
          <w:rFonts w:ascii="Garamond" w:hAnsi="Garamond"/>
          <w:lang w:val="en-US"/>
        </w:rPr>
        <w:t xml:space="preserve"> partially mentioned in the interviews that might influence the definition of the responsibilities can be the single</w:t>
      </w:r>
      <w:r>
        <w:rPr>
          <w:rFonts w:ascii="Garamond" w:hAnsi="Garamond"/>
          <w:lang w:val="en-US"/>
        </w:rPr>
        <w:t xml:space="preserve"> company’s and Brand’s DNA, organization and culture, as well as the “Critical Success Factors” upon which the brand is leveraging to gain a competitive advantage. These </w:t>
      </w:r>
      <w:r w:rsidR="002F11F8" w:rsidRPr="002F11F8">
        <w:rPr>
          <w:rFonts w:ascii="Garamond" w:hAnsi="Garamond"/>
          <w:lang w:val="en-US"/>
        </w:rPr>
        <w:t xml:space="preserve">factors may influence the assignment of the responsibilities </w:t>
      </w:r>
      <w:r w:rsidR="00773CE4">
        <w:rPr>
          <w:rFonts w:ascii="Garamond" w:hAnsi="Garamond"/>
          <w:lang w:val="en-US"/>
        </w:rPr>
        <w:t xml:space="preserve">but </w:t>
      </w:r>
      <w:r w:rsidR="002F11F8" w:rsidRPr="002F11F8">
        <w:rPr>
          <w:rFonts w:ascii="Garamond" w:hAnsi="Garamond"/>
          <w:lang w:val="en-US"/>
        </w:rPr>
        <w:t>were not considered in our analysis</w:t>
      </w:r>
      <w:r w:rsidR="00773CE4">
        <w:rPr>
          <w:rFonts w:ascii="Garamond" w:hAnsi="Garamond"/>
          <w:lang w:val="en-US"/>
        </w:rPr>
        <w:t xml:space="preserve">: </w:t>
      </w:r>
      <w:r w:rsidR="002F11F8" w:rsidRPr="002F11F8">
        <w:rPr>
          <w:rFonts w:ascii="Garamond" w:hAnsi="Garamond"/>
          <w:lang w:val="en-US"/>
        </w:rPr>
        <w:t xml:space="preserve">further studies should understand the </w:t>
      </w:r>
      <w:r w:rsidR="00773CE4">
        <w:rPr>
          <w:rFonts w:ascii="Garamond" w:hAnsi="Garamond"/>
          <w:lang w:val="en-US"/>
        </w:rPr>
        <w:t xml:space="preserve">possible impact of </w:t>
      </w:r>
      <w:r w:rsidR="002F11F8" w:rsidRPr="002F11F8">
        <w:rPr>
          <w:rFonts w:ascii="Garamond" w:hAnsi="Garamond"/>
          <w:lang w:val="en-US"/>
        </w:rPr>
        <w:t xml:space="preserve">these elements. </w:t>
      </w:r>
    </w:p>
    <w:p w:rsidR="002F11F8" w:rsidRPr="002F11F8" w:rsidRDefault="002F11F8" w:rsidP="00B13714">
      <w:pPr>
        <w:pStyle w:val="Style10ptJustified"/>
        <w:keepNext w:val="0"/>
        <w:widowControl w:val="0"/>
        <w:numPr>
          <w:ilvl w:val="0"/>
          <w:numId w:val="27"/>
        </w:numPr>
        <w:rPr>
          <w:rFonts w:ascii="Garamond" w:hAnsi="Garamond"/>
          <w:lang w:val="en-US"/>
        </w:rPr>
      </w:pPr>
      <w:r w:rsidRPr="002F11F8">
        <w:rPr>
          <w:rFonts w:ascii="Garamond" w:hAnsi="Garamond"/>
          <w:b/>
          <w:bCs/>
          <w:lang w:val="en-US"/>
        </w:rPr>
        <w:t>Geographical focus</w:t>
      </w:r>
      <w:r w:rsidR="00115176">
        <w:rPr>
          <w:rFonts w:ascii="Garamond" w:hAnsi="Garamond"/>
          <w:lang w:val="en-US"/>
        </w:rPr>
        <w:t>.</w:t>
      </w:r>
      <w:r w:rsidRPr="002F11F8">
        <w:rPr>
          <w:rFonts w:ascii="Garamond" w:hAnsi="Garamond"/>
          <w:lang w:val="en-US"/>
        </w:rPr>
        <w:t xml:space="preserve"> Despite our study took into consideration only companies operating on a global </w:t>
      </w:r>
      <w:r w:rsidRPr="002F11F8">
        <w:rPr>
          <w:rFonts w:ascii="Garamond" w:hAnsi="Garamond"/>
          <w:lang w:val="en-US"/>
        </w:rPr>
        <w:lastRenderedPageBreak/>
        <w:t>scale, they were all characterized by an Italian heritage. Taking into account foreign companies operating on the Italian territory or even collecting data from different countr</w:t>
      </w:r>
      <w:r w:rsidR="00D738AD">
        <w:rPr>
          <w:rFonts w:ascii="Garamond" w:hAnsi="Garamond"/>
          <w:lang w:val="en-US"/>
        </w:rPr>
        <w:t>ies</w:t>
      </w:r>
      <w:r w:rsidRPr="002F11F8">
        <w:rPr>
          <w:rFonts w:ascii="Garamond" w:hAnsi="Garamond"/>
          <w:lang w:val="en-US"/>
        </w:rPr>
        <w:t xml:space="preserve"> might lead to interesting comparisons and new findings. </w:t>
      </w:r>
    </w:p>
    <w:p w:rsidR="00E96547" w:rsidRPr="00D738AD" w:rsidRDefault="002F11F8" w:rsidP="00B13714">
      <w:pPr>
        <w:pStyle w:val="Style10ptJustified"/>
        <w:keepNext w:val="0"/>
        <w:widowControl w:val="0"/>
        <w:rPr>
          <w:rFonts w:ascii="Garamond" w:hAnsi="Garamond"/>
          <w:lang w:val="en-US"/>
        </w:rPr>
      </w:pPr>
      <w:r w:rsidRPr="00D738AD">
        <w:rPr>
          <w:rFonts w:ascii="Garamond" w:hAnsi="Garamond"/>
          <w:lang w:val="en-US"/>
        </w:rPr>
        <w:t>In conclusion, this study provides a starting point for future works focused on the assignment of responsibilities in the Italian fashion luxury retail industry.</w:t>
      </w:r>
      <w:r w:rsidR="00D738AD">
        <w:rPr>
          <w:rFonts w:ascii="Garamond" w:hAnsi="Garamond"/>
          <w:lang w:val="en-US"/>
        </w:rPr>
        <w:t xml:space="preserve"> Combining experts’ opinions, job descriptions and </w:t>
      </w:r>
      <w:r w:rsidRPr="00D738AD">
        <w:rPr>
          <w:rFonts w:ascii="Garamond" w:hAnsi="Garamond"/>
          <w:lang w:val="en-US"/>
        </w:rPr>
        <w:t>advertisements, surveys and academic workshop, we were able to integrate different sources understating where a lack of alignment is more profound.</w:t>
      </w:r>
    </w:p>
    <w:p w:rsidR="0045771A" w:rsidRPr="00173670" w:rsidRDefault="0045771A" w:rsidP="0045771A">
      <w:pPr>
        <w:pStyle w:val="Style10ptJustified"/>
        <w:spacing w:line="360" w:lineRule="auto"/>
        <w:rPr>
          <w:rFonts w:ascii="Garamond" w:hAnsi="Garamond"/>
          <w:b/>
        </w:rPr>
      </w:pPr>
      <w:r w:rsidRPr="00173670">
        <w:rPr>
          <w:rFonts w:ascii="Garamond" w:hAnsi="Garamond"/>
          <w:b/>
        </w:rPr>
        <w:t>References</w:t>
      </w:r>
    </w:p>
    <w:p w:rsidR="00CA4705" w:rsidRDefault="00CA4705" w:rsidP="00CA4705">
      <w:pPr>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GB" w:eastAsia="en-US"/>
        </w:rPr>
      </w:pPr>
      <w:proofErr w:type="spellStart"/>
      <w:r>
        <w:rPr>
          <w:szCs w:val="20"/>
          <w:lang w:val="en-GB" w:eastAsia="en-US"/>
        </w:rPr>
        <w:t>Altagamma</w:t>
      </w:r>
      <w:proofErr w:type="spellEnd"/>
      <w:r>
        <w:rPr>
          <w:szCs w:val="20"/>
          <w:lang w:val="en-GB" w:eastAsia="en-US"/>
        </w:rPr>
        <w:t xml:space="preserve"> Foundation (2019). </w:t>
      </w:r>
      <w:proofErr w:type="spellStart"/>
      <w:r w:rsidRPr="00001F84">
        <w:rPr>
          <w:i/>
          <w:iCs/>
          <w:szCs w:val="20"/>
          <w:lang w:val="en-GB" w:eastAsia="en-US"/>
        </w:rPr>
        <w:t>Altagamma</w:t>
      </w:r>
      <w:proofErr w:type="spellEnd"/>
      <w:r w:rsidRPr="00001F84">
        <w:rPr>
          <w:i/>
          <w:iCs/>
          <w:szCs w:val="20"/>
          <w:lang w:val="en-GB" w:eastAsia="en-US"/>
        </w:rPr>
        <w:t xml:space="preserve"> 2019 </w:t>
      </w:r>
      <w:r w:rsidRPr="00001F84">
        <w:rPr>
          <w:i/>
          <w:iCs/>
          <w:lang w:val="en-US"/>
        </w:rPr>
        <w:t xml:space="preserve">Worldwide Luxury Market </w:t>
      </w:r>
      <w:r w:rsidRPr="00001F84">
        <w:rPr>
          <w:i/>
          <w:iCs/>
          <w:szCs w:val="20"/>
          <w:lang w:val="en-GB" w:eastAsia="en-US"/>
        </w:rPr>
        <w:t>Monitor</w:t>
      </w:r>
      <w:r>
        <w:rPr>
          <w:szCs w:val="20"/>
          <w:lang w:val="en-GB" w:eastAsia="en-US"/>
        </w:rPr>
        <w:t>, Milano</w:t>
      </w:r>
      <w:r w:rsidRPr="009B125F">
        <w:rPr>
          <w:szCs w:val="20"/>
          <w:lang w:val="en-GB" w:eastAsia="en-US"/>
        </w:rPr>
        <w:t xml:space="preserve"> </w:t>
      </w:r>
    </w:p>
    <w:p w:rsidR="00A864D3" w:rsidRPr="003812C2" w:rsidRDefault="00A864D3" w:rsidP="00A864D3">
      <w:pPr>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rPr>
      </w:pPr>
      <w:proofErr w:type="spellStart"/>
      <w:r w:rsidRPr="00A864D3">
        <w:rPr>
          <w:szCs w:val="20"/>
          <w:lang w:val="en-US"/>
        </w:rPr>
        <w:t>Beile</w:t>
      </w:r>
      <w:proofErr w:type="spellEnd"/>
      <w:r w:rsidRPr="00A864D3">
        <w:rPr>
          <w:szCs w:val="20"/>
          <w:lang w:val="en-US"/>
        </w:rPr>
        <w:t xml:space="preserve">, P. M., Adams, M. M. </w:t>
      </w:r>
      <w:r>
        <w:rPr>
          <w:szCs w:val="20"/>
          <w:lang w:val="en-US"/>
        </w:rPr>
        <w:t>(</w:t>
      </w:r>
      <w:r w:rsidRPr="00A864D3">
        <w:rPr>
          <w:szCs w:val="20"/>
          <w:lang w:val="en-US"/>
        </w:rPr>
        <w:t>2000</w:t>
      </w:r>
      <w:r>
        <w:rPr>
          <w:szCs w:val="20"/>
          <w:lang w:val="en-US"/>
        </w:rPr>
        <w:t>)</w:t>
      </w:r>
      <w:r w:rsidRPr="00A864D3">
        <w:rPr>
          <w:szCs w:val="20"/>
          <w:lang w:val="en-US"/>
        </w:rPr>
        <w:t xml:space="preserve">. Other Duties </w:t>
      </w:r>
      <w:r>
        <w:rPr>
          <w:szCs w:val="20"/>
          <w:lang w:val="en-US"/>
        </w:rPr>
        <w:t xml:space="preserve">as </w:t>
      </w:r>
      <w:r w:rsidRPr="00A864D3">
        <w:rPr>
          <w:szCs w:val="20"/>
          <w:lang w:val="en-US"/>
        </w:rPr>
        <w:t>As</w:t>
      </w:r>
      <w:r>
        <w:rPr>
          <w:szCs w:val="20"/>
          <w:lang w:val="en-US"/>
        </w:rPr>
        <w:t>s</w:t>
      </w:r>
      <w:r w:rsidRPr="00A864D3">
        <w:rPr>
          <w:szCs w:val="20"/>
          <w:lang w:val="en-US"/>
        </w:rPr>
        <w:t>igned: Emergin</w:t>
      </w:r>
      <w:r>
        <w:rPr>
          <w:szCs w:val="20"/>
          <w:lang w:val="en-US"/>
        </w:rPr>
        <w:t>g</w:t>
      </w:r>
      <w:r w:rsidRPr="00A864D3">
        <w:rPr>
          <w:szCs w:val="20"/>
          <w:lang w:val="en-US"/>
        </w:rPr>
        <w:t xml:space="preserve"> Trends in the Academic Library Job Market. </w:t>
      </w:r>
      <w:r w:rsidRPr="003812C2">
        <w:rPr>
          <w:i/>
          <w:iCs/>
          <w:szCs w:val="20"/>
        </w:rPr>
        <w:t xml:space="preserve">College &amp; </w:t>
      </w:r>
      <w:proofErr w:type="spellStart"/>
      <w:r w:rsidRPr="003812C2">
        <w:rPr>
          <w:i/>
          <w:iCs/>
          <w:szCs w:val="20"/>
        </w:rPr>
        <w:t>Research</w:t>
      </w:r>
      <w:proofErr w:type="spellEnd"/>
      <w:r w:rsidRPr="003812C2">
        <w:rPr>
          <w:i/>
          <w:iCs/>
          <w:szCs w:val="20"/>
        </w:rPr>
        <w:t xml:space="preserve"> Libraries</w:t>
      </w:r>
      <w:r w:rsidRPr="003812C2">
        <w:rPr>
          <w:szCs w:val="20"/>
        </w:rPr>
        <w:t xml:space="preserve">, 61(4), 336-347. </w:t>
      </w:r>
    </w:p>
    <w:p w:rsidR="00A864D3" w:rsidRPr="00A864D3" w:rsidRDefault="00A864D3" w:rsidP="00A864D3">
      <w:pPr>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sidRPr="00A864D3">
        <w:rPr>
          <w:szCs w:val="20"/>
        </w:rPr>
        <w:t xml:space="preserve">Brun, A., </w:t>
      </w:r>
      <w:proofErr w:type="spellStart"/>
      <w:r w:rsidRPr="00A864D3">
        <w:rPr>
          <w:szCs w:val="20"/>
        </w:rPr>
        <w:t>Caniato</w:t>
      </w:r>
      <w:proofErr w:type="spellEnd"/>
      <w:r w:rsidRPr="00A864D3">
        <w:rPr>
          <w:szCs w:val="20"/>
        </w:rPr>
        <w:t xml:space="preserve">, F., </w:t>
      </w:r>
      <w:proofErr w:type="spellStart"/>
      <w:r w:rsidRPr="00A864D3">
        <w:rPr>
          <w:szCs w:val="20"/>
        </w:rPr>
        <w:t>Caridi</w:t>
      </w:r>
      <w:proofErr w:type="spellEnd"/>
      <w:r w:rsidRPr="00A864D3">
        <w:rPr>
          <w:szCs w:val="20"/>
        </w:rPr>
        <w:t xml:space="preserve">, M., Castelli, C., </w:t>
      </w:r>
      <w:proofErr w:type="spellStart"/>
      <w:r w:rsidRPr="00A864D3">
        <w:rPr>
          <w:szCs w:val="20"/>
        </w:rPr>
        <w:t>Miragliotta</w:t>
      </w:r>
      <w:proofErr w:type="spellEnd"/>
      <w:r w:rsidRPr="00A864D3">
        <w:rPr>
          <w:szCs w:val="20"/>
        </w:rPr>
        <w:t xml:space="preserve">, G., Ronchi, S., Sianesi, A., Spina, G. (2008). </w:t>
      </w:r>
      <w:r w:rsidRPr="00A864D3">
        <w:rPr>
          <w:szCs w:val="20"/>
          <w:lang w:val="en-US"/>
        </w:rPr>
        <w:t xml:space="preserve">Logistics and SC management in luxury fashion retail: Empirical investigation of Italian firms. </w:t>
      </w:r>
      <w:r w:rsidRPr="00A864D3">
        <w:rPr>
          <w:i/>
          <w:iCs/>
          <w:szCs w:val="20"/>
          <w:lang w:val="en-US"/>
        </w:rPr>
        <w:t>International Journal of Production Economics</w:t>
      </w:r>
      <w:r>
        <w:rPr>
          <w:szCs w:val="20"/>
          <w:lang w:val="en-US"/>
        </w:rPr>
        <w:t xml:space="preserve">, </w:t>
      </w:r>
      <w:r w:rsidRPr="00A864D3">
        <w:rPr>
          <w:szCs w:val="20"/>
          <w:lang w:val="en-US"/>
        </w:rPr>
        <w:t xml:space="preserve">114 (2), 554–570. </w:t>
      </w:r>
    </w:p>
    <w:p w:rsidR="00A864D3" w:rsidRDefault="00A864D3" w:rsidP="00A864D3">
      <w:pPr>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sidRPr="00A864D3">
        <w:rPr>
          <w:szCs w:val="20"/>
          <w:lang w:val="en-US"/>
        </w:rPr>
        <w:t xml:space="preserve">Brun, A., Castelli, C. (2008). Supply chain strategy in the fashion industry: developing a portfolio model depending on product, retail channel and brand. </w:t>
      </w:r>
      <w:r w:rsidRPr="00A864D3">
        <w:rPr>
          <w:i/>
          <w:iCs/>
          <w:szCs w:val="20"/>
          <w:lang w:val="en-US"/>
        </w:rPr>
        <w:t>International Journal of Production Economics</w:t>
      </w:r>
      <w:r w:rsidRPr="00A864D3">
        <w:rPr>
          <w:szCs w:val="20"/>
          <w:lang w:val="en-US"/>
        </w:rPr>
        <w:t xml:space="preserve">, 116(2), 169-181. </w:t>
      </w:r>
    </w:p>
    <w:p w:rsidR="00EE0B0A" w:rsidRDefault="00485BDA" w:rsidP="00EE0B0A">
      <w:pPr>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sidRPr="00080D45">
        <w:rPr>
          <w:szCs w:val="20"/>
          <w:lang w:val="en-US"/>
        </w:rPr>
        <w:t xml:space="preserve">Brun, A., &amp; Moretto, A. (2012). Contract design and supply chain management in the luxury </w:t>
      </w:r>
      <w:proofErr w:type="spellStart"/>
      <w:r w:rsidRPr="00080D45">
        <w:rPr>
          <w:szCs w:val="20"/>
          <w:lang w:val="en-US"/>
        </w:rPr>
        <w:t>jewellery</w:t>
      </w:r>
      <w:proofErr w:type="spellEnd"/>
      <w:r w:rsidRPr="00080D45">
        <w:rPr>
          <w:szCs w:val="20"/>
          <w:lang w:val="en-US"/>
        </w:rPr>
        <w:t xml:space="preserve"> industry.</w:t>
      </w:r>
      <w:r>
        <w:rPr>
          <w:szCs w:val="20"/>
          <w:lang w:val="en-US"/>
        </w:rPr>
        <w:t xml:space="preserve"> </w:t>
      </w:r>
      <w:r w:rsidRPr="00080D45">
        <w:rPr>
          <w:i/>
          <w:iCs/>
          <w:szCs w:val="20"/>
          <w:lang w:val="en-US"/>
        </w:rPr>
        <w:t>International Journal of Retail and Distribution Management</w:t>
      </w:r>
      <w:r w:rsidRPr="00080D45">
        <w:rPr>
          <w:szCs w:val="20"/>
          <w:lang w:val="en-US"/>
        </w:rPr>
        <w:t>,</w:t>
      </w:r>
      <w:r>
        <w:rPr>
          <w:szCs w:val="20"/>
          <w:lang w:val="en-US"/>
        </w:rPr>
        <w:t xml:space="preserve"> </w:t>
      </w:r>
      <w:r w:rsidRPr="00080D45">
        <w:rPr>
          <w:szCs w:val="20"/>
          <w:lang w:val="en-US"/>
        </w:rPr>
        <w:t>40(8), 607</w:t>
      </w:r>
      <w:r>
        <w:rPr>
          <w:szCs w:val="20"/>
          <w:lang w:val="en-US"/>
        </w:rPr>
        <w:t>-628.</w:t>
      </w:r>
    </w:p>
    <w:p w:rsidR="00A864D3" w:rsidRPr="00A864D3" w:rsidRDefault="00A864D3" w:rsidP="00A864D3">
      <w:pPr>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sidRPr="00A864D3">
        <w:rPr>
          <w:szCs w:val="20"/>
          <w:lang w:val="en-US"/>
        </w:rPr>
        <w:t xml:space="preserve">Cullen, J. (2000). A review of library and information service job advertisements: what do they tell us about work in the Irish library </w:t>
      </w:r>
      <w:proofErr w:type="gramStart"/>
      <w:r w:rsidRPr="00A864D3">
        <w:rPr>
          <w:szCs w:val="20"/>
          <w:lang w:val="en-US"/>
        </w:rPr>
        <w:t>sector?.</w:t>
      </w:r>
      <w:proofErr w:type="gramEnd"/>
      <w:r w:rsidRPr="00A864D3">
        <w:rPr>
          <w:szCs w:val="20"/>
          <w:lang w:val="en-US"/>
        </w:rPr>
        <w:t xml:space="preserve"> </w:t>
      </w:r>
      <w:r w:rsidRPr="00A864D3">
        <w:rPr>
          <w:i/>
          <w:iCs/>
          <w:szCs w:val="20"/>
          <w:lang w:val="en-US"/>
        </w:rPr>
        <w:t>Journal of Information Science</w:t>
      </w:r>
      <w:r w:rsidRPr="00A864D3">
        <w:rPr>
          <w:szCs w:val="20"/>
          <w:lang w:val="en-US"/>
        </w:rPr>
        <w:t xml:space="preserve">, 26(4), 278-281. </w:t>
      </w:r>
    </w:p>
    <w:p w:rsidR="005A3904" w:rsidRPr="005A3904" w:rsidRDefault="005A3904" w:rsidP="005A3904">
      <w:pPr>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Pr>
          <w:szCs w:val="20"/>
          <w:lang w:val="en-US"/>
        </w:rPr>
        <w:t>D</w:t>
      </w:r>
      <w:r w:rsidRPr="005A3904">
        <w:rPr>
          <w:szCs w:val="20"/>
          <w:lang w:val="en-US"/>
        </w:rPr>
        <w:t>a Cunha, M. V.</w:t>
      </w:r>
      <w:r>
        <w:rPr>
          <w:szCs w:val="20"/>
          <w:lang w:val="en-US"/>
        </w:rPr>
        <w:t xml:space="preserve"> (</w:t>
      </w:r>
      <w:r w:rsidRPr="005A3904">
        <w:rPr>
          <w:szCs w:val="20"/>
          <w:lang w:val="en-US"/>
        </w:rPr>
        <w:t>2009</w:t>
      </w:r>
      <w:r>
        <w:rPr>
          <w:szCs w:val="20"/>
          <w:lang w:val="en-US"/>
        </w:rPr>
        <w:t>)</w:t>
      </w:r>
      <w:r w:rsidRPr="005A3904">
        <w:rPr>
          <w:szCs w:val="20"/>
          <w:lang w:val="en-US"/>
        </w:rPr>
        <w:t xml:space="preserve">. The information professional's profile: an analysis of Brazilian job vacancies on the Internet. </w:t>
      </w:r>
      <w:r w:rsidRPr="005A3904">
        <w:rPr>
          <w:i/>
          <w:iCs/>
          <w:szCs w:val="20"/>
          <w:lang w:val="en-US"/>
        </w:rPr>
        <w:t>Information Research: An International Electronic Journal</w:t>
      </w:r>
      <w:r w:rsidRPr="005A3904">
        <w:rPr>
          <w:szCs w:val="20"/>
          <w:lang w:val="en-US"/>
        </w:rPr>
        <w:t xml:space="preserve">, 14(3), n3. </w:t>
      </w:r>
    </w:p>
    <w:p w:rsidR="0021353A" w:rsidRPr="0021353A" w:rsidRDefault="0021353A" w:rsidP="0021353A">
      <w:pPr>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sidRPr="0021353A">
        <w:rPr>
          <w:szCs w:val="20"/>
          <w:lang w:val="en-US"/>
        </w:rPr>
        <w:t xml:space="preserve">Danziger, P. N. </w:t>
      </w:r>
      <w:r>
        <w:rPr>
          <w:szCs w:val="20"/>
          <w:lang w:val="en-US"/>
        </w:rPr>
        <w:t>(</w:t>
      </w:r>
      <w:r w:rsidRPr="0021353A">
        <w:rPr>
          <w:szCs w:val="20"/>
          <w:lang w:val="en-US"/>
        </w:rPr>
        <w:t>2005</w:t>
      </w:r>
      <w:r>
        <w:rPr>
          <w:szCs w:val="20"/>
          <w:lang w:val="en-US"/>
        </w:rPr>
        <w:t>)</w:t>
      </w:r>
      <w:r w:rsidRPr="0021353A">
        <w:rPr>
          <w:szCs w:val="20"/>
          <w:lang w:val="en-US"/>
        </w:rPr>
        <w:t xml:space="preserve">. </w:t>
      </w:r>
      <w:r w:rsidRPr="0021353A">
        <w:rPr>
          <w:i/>
          <w:iCs/>
          <w:szCs w:val="20"/>
          <w:lang w:val="en-US"/>
        </w:rPr>
        <w:t>Let Them Eat the Cake: Marketing Luxury to the Masses as well as the Classes</w:t>
      </w:r>
      <w:r w:rsidRPr="0021353A">
        <w:rPr>
          <w:szCs w:val="20"/>
          <w:lang w:val="en-US"/>
        </w:rPr>
        <w:t xml:space="preserve">. Dearborn Trade Publishing, Chicago. </w:t>
      </w:r>
    </w:p>
    <w:p w:rsidR="003860FD" w:rsidRDefault="003860FD" w:rsidP="006678B9">
      <w:pPr>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sidRPr="003860FD">
        <w:rPr>
          <w:szCs w:val="20"/>
          <w:lang w:val="en-US"/>
        </w:rPr>
        <w:t xml:space="preserve">Deloitte </w:t>
      </w:r>
      <w:proofErr w:type="spellStart"/>
      <w:r w:rsidRPr="003860FD">
        <w:rPr>
          <w:szCs w:val="20"/>
          <w:lang w:val="en-US"/>
        </w:rPr>
        <w:t>Touche</w:t>
      </w:r>
      <w:proofErr w:type="spellEnd"/>
      <w:r w:rsidRPr="003860FD">
        <w:rPr>
          <w:szCs w:val="20"/>
          <w:lang w:val="en-US"/>
        </w:rPr>
        <w:t xml:space="preserve"> Tohmatsu Limited</w:t>
      </w:r>
      <w:r>
        <w:rPr>
          <w:szCs w:val="20"/>
          <w:lang w:val="en-US"/>
        </w:rPr>
        <w:t xml:space="preserve"> (2019)</w:t>
      </w:r>
      <w:r w:rsidRPr="003860FD">
        <w:rPr>
          <w:szCs w:val="20"/>
          <w:lang w:val="en-US"/>
        </w:rPr>
        <w:t xml:space="preserve">. </w:t>
      </w:r>
      <w:r w:rsidRPr="003860FD">
        <w:rPr>
          <w:i/>
          <w:iCs/>
          <w:szCs w:val="20"/>
          <w:lang w:val="en-US"/>
        </w:rPr>
        <w:t>Global Powers of Luxury Goods 2019</w:t>
      </w:r>
      <w:r w:rsidRPr="003860FD">
        <w:rPr>
          <w:szCs w:val="20"/>
          <w:lang w:val="en-US"/>
        </w:rPr>
        <w:t>.</w:t>
      </w:r>
    </w:p>
    <w:p w:rsidR="006678B9" w:rsidRPr="006678B9" w:rsidRDefault="006678B9"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proofErr w:type="spellStart"/>
      <w:r w:rsidRPr="006678B9">
        <w:rPr>
          <w:szCs w:val="20"/>
          <w:lang w:val="en-US"/>
        </w:rPr>
        <w:t>Foddy</w:t>
      </w:r>
      <w:proofErr w:type="spellEnd"/>
      <w:r w:rsidRPr="006678B9">
        <w:rPr>
          <w:szCs w:val="20"/>
          <w:lang w:val="en-US"/>
        </w:rPr>
        <w:t xml:space="preserve">, W. (1993). </w:t>
      </w:r>
      <w:r w:rsidRPr="006678B9">
        <w:rPr>
          <w:i/>
          <w:iCs/>
          <w:szCs w:val="20"/>
          <w:lang w:val="en-US"/>
        </w:rPr>
        <w:t>Constructing Questions for Interviews and Questionnaires: Theory and Practice in Social Research</w:t>
      </w:r>
      <w:r w:rsidRPr="006678B9">
        <w:rPr>
          <w:szCs w:val="20"/>
          <w:lang w:val="en-US"/>
        </w:rPr>
        <w:t xml:space="preserve">. Cambridge University Press, Cambridge. </w:t>
      </w:r>
    </w:p>
    <w:p w:rsidR="00220DEC" w:rsidRPr="00220DEC" w:rsidRDefault="00220DEC"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sidRPr="003812C2">
        <w:rPr>
          <w:szCs w:val="20"/>
          <w:lang w:val="en-US"/>
        </w:rPr>
        <w:t xml:space="preserve">Frazier, B. J., Cheek, W. K. (2005). </w:t>
      </w:r>
      <w:r w:rsidRPr="00220DEC">
        <w:rPr>
          <w:szCs w:val="20"/>
          <w:lang w:val="en-US"/>
        </w:rPr>
        <w:t>Fashion industry career matrix: Encouraging students to explore fashion-related careers.</w:t>
      </w:r>
      <w:r>
        <w:rPr>
          <w:szCs w:val="20"/>
          <w:lang w:val="en-US"/>
        </w:rPr>
        <w:t xml:space="preserve"> </w:t>
      </w:r>
      <w:r w:rsidRPr="00220DEC">
        <w:rPr>
          <w:i/>
          <w:iCs/>
          <w:szCs w:val="20"/>
          <w:lang w:val="en-US"/>
        </w:rPr>
        <w:t>Clothing and Textiles Research Journal</w:t>
      </w:r>
      <w:r w:rsidRPr="00220DEC">
        <w:rPr>
          <w:szCs w:val="20"/>
          <w:lang w:val="en-US"/>
        </w:rPr>
        <w:t>,</w:t>
      </w:r>
      <w:r>
        <w:rPr>
          <w:szCs w:val="20"/>
          <w:lang w:val="en-US"/>
        </w:rPr>
        <w:t xml:space="preserve"> </w:t>
      </w:r>
      <w:r w:rsidRPr="00220DEC">
        <w:rPr>
          <w:szCs w:val="20"/>
          <w:lang w:val="en-US"/>
        </w:rPr>
        <w:t>23(4), 375-384.</w:t>
      </w:r>
    </w:p>
    <w:p w:rsidR="00CF1A7E" w:rsidRDefault="00CF1A7E"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sidRPr="00CF1A7E">
        <w:rPr>
          <w:szCs w:val="20"/>
          <w:lang w:val="en-US"/>
        </w:rPr>
        <w:t xml:space="preserve">Harper, R. (2012). The collection and analysis of job advertisements: A review of research methodology. </w:t>
      </w:r>
      <w:r w:rsidRPr="00CF1A7E">
        <w:rPr>
          <w:i/>
          <w:iCs/>
          <w:szCs w:val="20"/>
          <w:lang w:val="en-US"/>
        </w:rPr>
        <w:t>Library and Information Research</w:t>
      </w:r>
      <w:r w:rsidRPr="00CF1A7E">
        <w:rPr>
          <w:szCs w:val="20"/>
          <w:lang w:val="en-US"/>
        </w:rPr>
        <w:t xml:space="preserve">, 36(112), 29-54. </w:t>
      </w:r>
    </w:p>
    <w:p w:rsidR="00CF68B4" w:rsidRPr="00CF68B4" w:rsidRDefault="00CF68B4"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sidRPr="00CF68B4">
        <w:rPr>
          <w:szCs w:val="20"/>
          <w:lang w:val="en-US"/>
        </w:rPr>
        <w:t>Jackson, T., Shaw, D. (2000).</w:t>
      </w:r>
      <w:r>
        <w:rPr>
          <w:szCs w:val="20"/>
          <w:lang w:val="en-US"/>
        </w:rPr>
        <w:t xml:space="preserve"> </w:t>
      </w:r>
      <w:r w:rsidRPr="00CF68B4">
        <w:rPr>
          <w:i/>
          <w:iCs/>
          <w:szCs w:val="20"/>
          <w:lang w:val="en-US"/>
        </w:rPr>
        <w:t>Mastering fashion buying and merchandising management</w:t>
      </w:r>
      <w:r w:rsidRPr="00CF68B4">
        <w:rPr>
          <w:szCs w:val="20"/>
          <w:lang w:val="en-US"/>
        </w:rPr>
        <w:t>. Macmillan International Higher Education.</w:t>
      </w:r>
    </w:p>
    <w:p w:rsidR="00EE0B0A" w:rsidRDefault="005A3904"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proofErr w:type="spellStart"/>
      <w:r w:rsidRPr="005A3904">
        <w:rPr>
          <w:szCs w:val="20"/>
          <w:lang w:val="en-US"/>
        </w:rPr>
        <w:t>Javed</w:t>
      </w:r>
      <w:proofErr w:type="spellEnd"/>
      <w:r w:rsidRPr="005A3904">
        <w:rPr>
          <w:szCs w:val="20"/>
          <w:lang w:val="en-US"/>
        </w:rPr>
        <w:t>, F., McNair, M., Jacob, F., Zhao, M.</w:t>
      </w:r>
      <w:r>
        <w:rPr>
          <w:szCs w:val="20"/>
          <w:lang w:val="en-US"/>
        </w:rPr>
        <w:t xml:space="preserve"> (</w:t>
      </w:r>
      <w:r w:rsidRPr="005A3904">
        <w:rPr>
          <w:szCs w:val="20"/>
          <w:lang w:val="en-US"/>
        </w:rPr>
        <w:t>2016</w:t>
      </w:r>
      <w:r>
        <w:rPr>
          <w:szCs w:val="20"/>
          <w:lang w:val="en-US"/>
        </w:rPr>
        <w:t>)</w:t>
      </w:r>
      <w:r w:rsidRPr="005A3904">
        <w:rPr>
          <w:szCs w:val="20"/>
          <w:lang w:val="en-US"/>
        </w:rPr>
        <w:t xml:space="preserve">. Towards a job title classification system. </w:t>
      </w:r>
      <w:proofErr w:type="spellStart"/>
      <w:r w:rsidRPr="005A3904">
        <w:rPr>
          <w:szCs w:val="20"/>
          <w:lang w:val="en-US"/>
        </w:rPr>
        <w:t>eprint</w:t>
      </w:r>
      <w:proofErr w:type="spellEnd"/>
      <w:r w:rsidRPr="005A3904">
        <w:rPr>
          <w:szCs w:val="20"/>
          <w:lang w:val="en-US"/>
        </w:rPr>
        <w:t xml:space="preserve"> arXiv:1606.00917</w:t>
      </w:r>
      <w:r>
        <w:rPr>
          <w:szCs w:val="20"/>
          <w:lang w:val="en-US"/>
        </w:rPr>
        <w:t>, June 2016</w:t>
      </w:r>
      <w:r w:rsidR="00594B91">
        <w:rPr>
          <w:szCs w:val="20"/>
          <w:lang w:val="en-US"/>
        </w:rPr>
        <w:t>.</w:t>
      </w:r>
    </w:p>
    <w:p w:rsidR="00EE0B0A" w:rsidRDefault="00A97C4B"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proofErr w:type="spellStart"/>
      <w:r w:rsidRPr="00080D45">
        <w:rPr>
          <w:szCs w:val="20"/>
          <w:lang w:val="en-US"/>
        </w:rPr>
        <w:t>Karaosman</w:t>
      </w:r>
      <w:proofErr w:type="spellEnd"/>
      <w:r w:rsidRPr="00080D45">
        <w:rPr>
          <w:szCs w:val="20"/>
          <w:lang w:val="en-US"/>
        </w:rPr>
        <w:t>, H., Perry, P., Brun, A., &amp; Morales-Alonso, G. (2018). Behind the runway: Extending sustainability in luxury fashion supply chains.</w:t>
      </w:r>
      <w:r>
        <w:rPr>
          <w:szCs w:val="20"/>
          <w:lang w:val="en-US"/>
        </w:rPr>
        <w:t xml:space="preserve"> </w:t>
      </w:r>
      <w:r w:rsidRPr="00080D45">
        <w:rPr>
          <w:i/>
          <w:iCs/>
          <w:szCs w:val="20"/>
          <w:lang w:val="en-US"/>
        </w:rPr>
        <w:t>Journal of Business Research</w:t>
      </w:r>
      <w:r w:rsidRPr="00080D45">
        <w:rPr>
          <w:szCs w:val="20"/>
          <w:lang w:val="en-US"/>
        </w:rPr>
        <w:t>,</w:t>
      </w:r>
      <w:r>
        <w:rPr>
          <w:szCs w:val="20"/>
          <w:lang w:val="en-US"/>
        </w:rPr>
        <w:t xml:space="preserve"> in press, </w:t>
      </w:r>
      <w:proofErr w:type="gramStart"/>
      <w:r w:rsidRPr="00080D45">
        <w:rPr>
          <w:szCs w:val="20"/>
          <w:lang w:val="en-US"/>
        </w:rPr>
        <w:t>doi:10.1016/j.jbusres</w:t>
      </w:r>
      <w:proofErr w:type="gramEnd"/>
      <w:r w:rsidRPr="00080D45">
        <w:rPr>
          <w:szCs w:val="20"/>
          <w:lang w:val="en-US"/>
        </w:rPr>
        <w:t>.2018.09.017</w:t>
      </w:r>
    </w:p>
    <w:p w:rsidR="009A5347" w:rsidRDefault="009A5347"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sidRPr="009A5347">
        <w:rPr>
          <w:szCs w:val="20"/>
          <w:lang w:val="en-US"/>
        </w:rPr>
        <w:t>Lee, S., Ha-Brookshire, J. (2017). Ethical climate and job attitude in fashion retail</w:t>
      </w:r>
      <w:r w:rsidR="001E59EB">
        <w:rPr>
          <w:szCs w:val="20"/>
          <w:lang w:val="en-US"/>
        </w:rPr>
        <w:t xml:space="preserve"> employees’ turnover intention</w:t>
      </w:r>
      <w:r w:rsidRPr="009A5347">
        <w:rPr>
          <w:szCs w:val="20"/>
          <w:lang w:val="en-US"/>
        </w:rPr>
        <w:t xml:space="preserve">, and perceived organizational sustainability performance: A cross-sectional study. </w:t>
      </w:r>
      <w:r w:rsidRPr="009A5347">
        <w:rPr>
          <w:i/>
          <w:iCs/>
          <w:szCs w:val="20"/>
          <w:lang w:val="en-US"/>
        </w:rPr>
        <w:t>Sustainability</w:t>
      </w:r>
      <w:r w:rsidRPr="009A5347">
        <w:rPr>
          <w:szCs w:val="20"/>
          <w:lang w:val="en-US"/>
        </w:rPr>
        <w:t xml:space="preserve">, 9(3), 465. </w:t>
      </w:r>
    </w:p>
    <w:p w:rsidR="001224E8" w:rsidRPr="00080D45" w:rsidRDefault="001224E8"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sidRPr="00080D45">
        <w:rPr>
          <w:szCs w:val="20"/>
          <w:lang w:val="en-US"/>
        </w:rPr>
        <w:t xml:space="preserve">Moore, C. M., Doherty, A. M., Doyle, S. A. </w:t>
      </w:r>
      <w:r>
        <w:rPr>
          <w:szCs w:val="20"/>
          <w:lang w:val="en-US"/>
        </w:rPr>
        <w:t>(</w:t>
      </w:r>
      <w:r w:rsidRPr="00080D45">
        <w:rPr>
          <w:szCs w:val="20"/>
          <w:lang w:val="en-US"/>
        </w:rPr>
        <w:t>2010</w:t>
      </w:r>
      <w:r>
        <w:rPr>
          <w:szCs w:val="20"/>
          <w:lang w:val="en-US"/>
        </w:rPr>
        <w:t>)</w:t>
      </w:r>
      <w:r w:rsidRPr="00080D45">
        <w:rPr>
          <w:szCs w:val="20"/>
          <w:lang w:val="en-US"/>
        </w:rPr>
        <w:t xml:space="preserve">. Flagship stores as a market entry method: the perspective of luxury fashion retailing. </w:t>
      </w:r>
      <w:r w:rsidRPr="00080D45">
        <w:rPr>
          <w:i/>
          <w:iCs/>
          <w:szCs w:val="20"/>
          <w:lang w:val="en-US"/>
        </w:rPr>
        <w:t>European Journal of Marketing</w:t>
      </w:r>
      <w:r w:rsidRPr="00080D45">
        <w:rPr>
          <w:szCs w:val="20"/>
          <w:lang w:val="en-US"/>
        </w:rPr>
        <w:t xml:space="preserve">, 44(1/2), 139-161. </w:t>
      </w:r>
    </w:p>
    <w:p w:rsidR="000E1D3B" w:rsidRPr="00080D45" w:rsidRDefault="000E1D3B"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sidRPr="00080D45">
        <w:rPr>
          <w:szCs w:val="20"/>
          <w:lang w:val="en-US"/>
        </w:rPr>
        <w:t>Nickson, D., Price, R., Baxter-Reid, H., Hurrell, S. A.</w:t>
      </w:r>
      <w:r>
        <w:rPr>
          <w:szCs w:val="20"/>
          <w:lang w:val="en-US"/>
        </w:rPr>
        <w:t xml:space="preserve"> (</w:t>
      </w:r>
      <w:r w:rsidRPr="00080D45">
        <w:rPr>
          <w:szCs w:val="20"/>
          <w:lang w:val="en-US"/>
        </w:rPr>
        <w:t>2017</w:t>
      </w:r>
      <w:r>
        <w:rPr>
          <w:szCs w:val="20"/>
          <w:lang w:val="en-US"/>
        </w:rPr>
        <w:t>)</w:t>
      </w:r>
      <w:r w:rsidRPr="00080D45">
        <w:rPr>
          <w:szCs w:val="20"/>
          <w:lang w:val="en-US"/>
        </w:rPr>
        <w:t xml:space="preserve">. Skill requirements in retail work: The case of high-end fashion retailing. Work, employment and society, 31(4), 692-708. </w:t>
      </w:r>
    </w:p>
    <w:p w:rsidR="00963019" w:rsidRPr="00080D45" w:rsidRDefault="00963019"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sidRPr="00080D45">
        <w:rPr>
          <w:szCs w:val="20"/>
          <w:lang w:val="en-US"/>
        </w:rPr>
        <w:t>Nobbs, K., Moore, C. M., Sheridan, M.</w:t>
      </w:r>
      <w:r>
        <w:rPr>
          <w:szCs w:val="20"/>
          <w:lang w:val="en-US"/>
        </w:rPr>
        <w:t xml:space="preserve"> (</w:t>
      </w:r>
      <w:r w:rsidRPr="00080D45">
        <w:rPr>
          <w:szCs w:val="20"/>
          <w:lang w:val="en-US"/>
        </w:rPr>
        <w:t>2012</w:t>
      </w:r>
      <w:r>
        <w:rPr>
          <w:szCs w:val="20"/>
          <w:lang w:val="en-US"/>
        </w:rPr>
        <w:t>)</w:t>
      </w:r>
      <w:r w:rsidRPr="00080D45">
        <w:rPr>
          <w:szCs w:val="20"/>
          <w:lang w:val="en-US"/>
        </w:rPr>
        <w:t xml:space="preserve">. The flagship format within the luxury fashion market. </w:t>
      </w:r>
      <w:r w:rsidRPr="00080D45">
        <w:rPr>
          <w:i/>
          <w:iCs/>
          <w:szCs w:val="20"/>
          <w:lang w:val="en-US"/>
        </w:rPr>
        <w:t>International Journal of Retail &amp; Distribution Management</w:t>
      </w:r>
      <w:r w:rsidRPr="00080D45">
        <w:rPr>
          <w:szCs w:val="20"/>
          <w:lang w:val="en-US"/>
        </w:rPr>
        <w:t xml:space="preserve">, 40(12), 920-934. </w:t>
      </w:r>
    </w:p>
    <w:p w:rsidR="00654080" w:rsidRPr="00654080" w:rsidRDefault="00654080"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proofErr w:type="spellStart"/>
      <w:r w:rsidRPr="00EE0B0A">
        <w:rPr>
          <w:szCs w:val="20"/>
          <w:lang w:val="en-US"/>
        </w:rPr>
        <w:t>Nueno</w:t>
      </w:r>
      <w:proofErr w:type="spellEnd"/>
      <w:r w:rsidRPr="00EE0B0A">
        <w:rPr>
          <w:szCs w:val="20"/>
          <w:lang w:val="en-US"/>
        </w:rPr>
        <w:t xml:space="preserve">, J. L., Quelch, J. A. (1998). </w:t>
      </w:r>
      <w:r w:rsidRPr="00654080">
        <w:rPr>
          <w:szCs w:val="20"/>
          <w:lang w:val="en-US"/>
        </w:rPr>
        <w:t xml:space="preserve">The mass marketing of luxury. </w:t>
      </w:r>
      <w:r w:rsidRPr="00654080">
        <w:rPr>
          <w:i/>
          <w:iCs/>
          <w:szCs w:val="20"/>
          <w:lang w:val="en-US"/>
        </w:rPr>
        <w:t>Business Horizons</w:t>
      </w:r>
      <w:r w:rsidRPr="00654080">
        <w:rPr>
          <w:szCs w:val="20"/>
          <w:lang w:val="en-US"/>
        </w:rPr>
        <w:t xml:space="preserve">, November/December 1998. </w:t>
      </w:r>
    </w:p>
    <w:p w:rsidR="00140987" w:rsidRPr="00140987" w:rsidRDefault="00140987"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sidRPr="00140987">
        <w:rPr>
          <w:szCs w:val="20"/>
          <w:lang w:val="en-US"/>
        </w:rPr>
        <w:t xml:space="preserve">Osborn, L., Moore, T. (2000). </w:t>
      </w:r>
      <w:r w:rsidRPr="00140987">
        <w:rPr>
          <w:i/>
          <w:iCs/>
          <w:szCs w:val="20"/>
          <w:lang w:val="en-US"/>
        </w:rPr>
        <w:t>ACAP – Austin competency Analysis Profile</w:t>
      </w:r>
      <w:r w:rsidRPr="00140987">
        <w:rPr>
          <w:szCs w:val="20"/>
          <w:lang w:val="en-US"/>
        </w:rPr>
        <w:t xml:space="preserve">. Fashion Merchandising. Austin Community College. </w:t>
      </w:r>
    </w:p>
    <w:p w:rsidR="0086057A" w:rsidRPr="0086057A" w:rsidRDefault="0086057A"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proofErr w:type="spellStart"/>
      <w:r w:rsidRPr="0086057A">
        <w:rPr>
          <w:szCs w:val="20"/>
          <w:lang w:val="en-US"/>
        </w:rPr>
        <w:t>Pulcini</w:t>
      </w:r>
      <w:proofErr w:type="spellEnd"/>
      <w:r w:rsidRPr="0086057A">
        <w:rPr>
          <w:szCs w:val="20"/>
          <w:lang w:val="en-US"/>
        </w:rPr>
        <w:t xml:space="preserve">, V., </w:t>
      </w:r>
      <w:proofErr w:type="spellStart"/>
      <w:r w:rsidRPr="0086057A">
        <w:rPr>
          <w:szCs w:val="20"/>
          <w:lang w:val="en-US"/>
        </w:rPr>
        <w:t>Andreani</w:t>
      </w:r>
      <w:proofErr w:type="spellEnd"/>
      <w:r w:rsidRPr="0086057A">
        <w:rPr>
          <w:szCs w:val="20"/>
          <w:lang w:val="en-US"/>
        </w:rPr>
        <w:t>, A. (2014). Job-hunting in Italy: Building a glossary of “E</w:t>
      </w:r>
      <w:r>
        <w:rPr>
          <w:szCs w:val="20"/>
          <w:lang w:val="en-US"/>
        </w:rPr>
        <w:t>nglish-inspired</w:t>
      </w:r>
      <w:r w:rsidRPr="0086057A">
        <w:rPr>
          <w:szCs w:val="20"/>
          <w:lang w:val="en-US"/>
        </w:rPr>
        <w:t>”</w:t>
      </w:r>
      <w:r>
        <w:rPr>
          <w:szCs w:val="20"/>
          <w:lang w:val="en-US"/>
        </w:rPr>
        <w:t xml:space="preserve"> job titles. In </w:t>
      </w:r>
      <w:r w:rsidRPr="0026562D">
        <w:rPr>
          <w:i/>
          <w:iCs/>
          <w:szCs w:val="20"/>
          <w:lang w:val="en-US"/>
        </w:rPr>
        <w:t xml:space="preserve">EURALEX </w:t>
      </w:r>
      <w:r w:rsidRPr="0086057A">
        <w:rPr>
          <w:i/>
          <w:iCs/>
          <w:szCs w:val="20"/>
          <w:lang w:val="en-US"/>
        </w:rPr>
        <w:t>International Congress: The User in Focus</w:t>
      </w:r>
      <w:r w:rsidR="0026562D">
        <w:rPr>
          <w:szCs w:val="20"/>
          <w:lang w:val="en-US"/>
        </w:rPr>
        <w:t xml:space="preserve">, </w:t>
      </w:r>
      <w:r w:rsidRPr="0086057A">
        <w:rPr>
          <w:szCs w:val="20"/>
          <w:lang w:val="en-US"/>
        </w:rPr>
        <w:t xml:space="preserve">(pp. 1187-1201). EURAC research. </w:t>
      </w:r>
    </w:p>
    <w:p w:rsidR="003A3FCB" w:rsidRPr="003A3FCB" w:rsidRDefault="003A3FCB"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proofErr w:type="spellStart"/>
      <w:r w:rsidRPr="003A3FCB">
        <w:rPr>
          <w:szCs w:val="20"/>
          <w:lang w:val="en-US"/>
        </w:rPr>
        <w:t>Schlee</w:t>
      </w:r>
      <w:proofErr w:type="spellEnd"/>
      <w:r w:rsidRPr="003A3FCB">
        <w:rPr>
          <w:szCs w:val="20"/>
          <w:lang w:val="en-US"/>
        </w:rPr>
        <w:t xml:space="preserve">, R.P., </w:t>
      </w:r>
      <w:proofErr w:type="spellStart"/>
      <w:r w:rsidRPr="003A3FCB">
        <w:rPr>
          <w:szCs w:val="20"/>
          <w:lang w:val="en-US"/>
        </w:rPr>
        <w:t>Harich</w:t>
      </w:r>
      <w:proofErr w:type="spellEnd"/>
      <w:r w:rsidRPr="003A3FCB">
        <w:rPr>
          <w:szCs w:val="20"/>
          <w:lang w:val="en-US"/>
        </w:rPr>
        <w:t xml:space="preserve">, K. R. (2010). Knowledge and skill requirements for marketing jobs in the 21st century. </w:t>
      </w:r>
      <w:r w:rsidRPr="003A3FCB">
        <w:rPr>
          <w:i/>
          <w:iCs/>
          <w:szCs w:val="20"/>
          <w:lang w:val="en-US"/>
        </w:rPr>
        <w:t>Journal of Marketing Education</w:t>
      </w:r>
      <w:r w:rsidRPr="003A3FCB">
        <w:rPr>
          <w:szCs w:val="20"/>
          <w:lang w:val="en-US"/>
        </w:rPr>
        <w:t xml:space="preserve">, 32(3), 341-352. </w:t>
      </w:r>
    </w:p>
    <w:p w:rsidR="008210EA" w:rsidRPr="008210EA" w:rsidRDefault="008210EA"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Pr>
          <w:szCs w:val="20"/>
          <w:lang w:val="en-US"/>
        </w:rPr>
        <w:t>Sen, A (2008). The US fashion industry: a supply chain review</w:t>
      </w:r>
      <w:r w:rsidR="0055074A">
        <w:rPr>
          <w:szCs w:val="20"/>
          <w:lang w:val="en-US"/>
        </w:rPr>
        <w:t>.</w:t>
      </w:r>
      <w:r>
        <w:rPr>
          <w:szCs w:val="20"/>
          <w:lang w:val="en-US"/>
        </w:rPr>
        <w:t xml:space="preserve"> </w:t>
      </w:r>
      <w:r w:rsidRPr="008210EA">
        <w:rPr>
          <w:i/>
          <w:iCs/>
          <w:szCs w:val="20"/>
          <w:lang w:val="en-US"/>
        </w:rPr>
        <w:t>International Journal of Production Economics</w:t>
      </w:r>
      <w:r w:rsidRPr="008210EA">
        <w:rPr>
          <w:szCs w:val="20"/>
          <w:lang w:val="en-US"/>
        </w:rPr>
        <w:t xml:space="preserve">, 114(2), 571-593. </w:t>
      </w:r>
    </w:p>
    <w:p w:rsidR="00200D90" w:rsidRDefault="00A55905"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sidRPr="00A55905">
        <w:rPr>
          <w:szCs w:val="20"/>
          <w:lang w:val="en-US"/>
        </w:rPr>
        <w:t xml:space="preserve">Smith, B. N., Hornsby, J. S., Benson, P. G., &amp; </w:t>
      </w:r>
      <w:proofErr w:type="spellStart"/>
      <w:r w:rsidRPr="00A55905">
        <w:rPr>
          <w:szCs w:val="20"/>
          <w:lang w:val="en-US"/>
        </w:rPr>
        <w:t>Wesolowski</w:t>
      </w:r>
      <w:proofErr w:type="spellEnd"/>
      <w:r w:rsidRPr="00A55905">
        <w:rPr>
          <w:szCs w:val="20"/>
          <w:lang w:val="en-US"/>
        </w:rPr>
        <w:t>, M. (1989). What is in a name: The impact of job titles on job evaluation results.</w:t>
      </w:r>
      <w:r>
        <w:rPr>
          <w:szCs w:val="20"/>
          <w:lang w:val="en-US"/>
        </w:rPr>
        <w:t xml:space="preserve"> </w:t>
      </w:r>
      <w:r w:rsidRPr="00A55905">
        <w:rPr>
          <w:i/>
          <w:iCs/>
          <w:szCs w:val="20"/>
          <w:lang w:val="en-US"/>
        </w:rPr>
        <w:t>Journal of Business and Psychology</w:t>
      </w:r>
      <w:r w:rsidRPr="00A55905">
        <w:rPr>
          <w:szCs w:val="20"/>
          <w:lang w:val="en-US"/>
        </w:rPr>
        <w:t>,</w:t>
      </w:r>
      <w:r>
        <w:rPr>
          <w:szCs w:val="20"/>
          <w:lang w:val="en-US"/>
        </w:rPr>
        <w:t xml:space="preserve"> </w:t>
      </w:r>
      <w:r w:rsidRPr="00A55905">
        <w:rPr>
          <w:szCs w:val="20"/>
          <w:lang w:val="en-US"/>
        </w:rPr>
        <w:t>3(3), 341-351.</w:t>
      </w:r>
    </w:p>
    <w:p w:rsidR="00547FEF" w:rsidRPr="00B13714" w:rsidRDefault="00E5280C" w:rsidP="002262E8">
      <w:pPr>
        <w:widowControl w:val="0"/>
        <w:tabs>
          <w:tab w:val="left" w:pos="-1161"/>
          <w:tab w:val="left" w:pos="-720"/>
          <w:tab w:val="left" w:pos="0"/>
          <w:tab w:val="left" w:pos="360"/>
          <w:tab w:val="left" w:pos="1440"/>
          <w:tab w:val="left" w:pos="2160"/>
          <w:tab w:val="left" w:pos="2880"/>
          <w:tab w:val="left" w:pos="3600"/>
          <w:tab w:val="left" w:pos="4320"/>
          <w:tab w:val="left" w:pos="5040"/>
          <w:tab w:val="left" w:pos="5498"/>
        </w:tabs>
        <w:ind w:left="357" w:hanging="357"/>
        <w:jc w:val="both"/>
        <w:rPr>
          <w:szCs w:val="20"/>
          <w:lang w:val="en-US"/>
        </w:rPr>
      </w:pPr>
      <w:r w:rsidRPr="00E5280C">
        <w:rPr>
          <w:szCs w:val="20"/>
          <w:lang w:val="en-US"/>
        </w:rPr>
        <w:t>Towers, N., Perry, P. and Chen, C.</w:t>
      </w:r>
      <w:r>
        <w:rPr>
          <w:szCs w:val="20"/>
          <w:lang w:val="en-US"/>
        </w:rPr>
        <w:t xml:space="preserve"> (</w:t>
      </w:r>
      <w:r w:rsidRPr="00E5280C">
        <w:rPr>
          <w:szCs w:val="20"/>
          <w:lang w:val="en-US"/>
        </w:rPr>
        <w:t>2013</w:t>
      </w:r>
      <w:r>
        <w:rPr>
          <w:szCs w:val="20"/>
          <w:lang w:val="en-US"/>
        </w:rPr>
        <w:t>)</w:t>
      </w:r>
      <w:r w:rsidRPr="00E5280C">
        <w:rPr>
          <w:szCs w:val="20"/>
          <w:lang w:val="en-US"/>
        </w:rPr>
        <w:t xml:space="preserve"> "Corporate Social Responsibility in Luxury Manufacturer Supply Chains: an exploratory investigation of a Scottish cashmere garment manufacturer", </w:t>
      </w:r>
      <w:r w:rsidRPr="00E5280C">
        <w:rPr>
          <w:i/>
          <w:szCs w:val="20"/>
          <w:lang w:val="en-US"/>
        </w:rPr>
        <w:t>International Journal of Retail &amp; Distribution Management</w:t>
      </w:r>
      <w:r w:rsidRPr="00E5280C">
        <w:rPr>
          <w:szCs w:val="20"/>
          <w:lang w:val="en-US"/>
        </w:rPr>
        <w:t xml:space="preserve">, 41 (11/12), pp, 961-972 </w:t>
      </w:r>
    </w:p>
    <w:sectPr w:rsidR="00547FEF" w:rsidRPr="00B13714" w:rsidSect="0078134A">
      <w:type w:val="continuous"/>
      <w:pgSz w:w="11906" w:h="16838" w:code="9"/>
      <w:pgMar w:top="1418" w:right="1134" w:bottom="1418" w:left="1134" w:header="709" w:footer="709" w:gutter="0"/>
      <w:cols w:num="2"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237EE2" w:rsidRDefault="00237EE2" w:rsidP="00167A39">
      <w:pPr>
        <w:spacing w:after="0"/>
      </w:pPr>
      <w:r>
        <w:separator/>
      </w:r>
    </w:p>
  </w:endnote>
  <w:endnote w:type="continuationSeparator" w:id="0">
    <w:p w:rsidR="00237EE2" w:rsidRDefault="00237EE2" w:rsidP="00167A3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altName w:val="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Cambria">
    <w:panose1 w:val="02040503050406030204"/>
    <w:charset w:val="00"/>
    <w:family w:val="roman"/>
    <w:pitch w:val="variable"/>
    <w:sig w:usb0="A00002EF" w:usb1="4000004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237EE2" w:rsidRDefault="00237EE2" w:rsidP="00167A39">
      <w:pPr>
        <w:spacing w:after="0"/>
      </w:pPr>
      <w:r>
        <w:separator/>
      </w:r>
    </w:p>
  </w:footnote>
  <w:footnote w:type="continuationSeparator" w:id="0">
    <w:p w:rsidR="00237EE2" w:rsidRDefault="00237EE2" w:rsidP="00167A3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534CA" w:rsidRDefault="00D534CA" w:rsidP="00167A39">
    <w:pPr>
      <w:pStyle w:val="Header"/>
      <w:pBdr>
        <w:between w:val="single" w:sz="4" w:space="1" w:color="4F81BD"/>
      </w:pBdr>
      <w:spacing w:line="276" w:lineRule="auto"/>
      <w:jc w:val="center"/>
      <w:rPr>
        <w:rFonts w:ascii="Cambria" w:hAnsi="Cambria"/>
      </w:rPr>
    </w:pPr>
    <w:r>
      <w:rPr>
        <w:rFonts w:ascii="Cambria" w:hAnsi="Cambria"/>
      </w:rPr>
      <w:t>[Digitare il titolo del documento]</w:t>
    </w:r>
  </w:p>
  <w:p w:rsidR="00D534CA" w:rsidRDefault="00D534CA" w:rsidP="00167A39">
    <w:pPr>
      <w:pStyle w:val="Header"/>
      <w:pBdr>
        <w:between w:val="single" w:sz="4" w:space="1" w:color="4F81BD"/>
      </w:pBdr>
      <w:spacing w:line="276" w:lineRule="auto"/>
      <w:jc w:val="center"/>
      <w:rPr>
        <w:rFonts w:ascii="Cambria" w:hAnsi="Cambria"/>
      </w:rPr>
    </w:pPr>
    <w:r>
      <w:rPr>
        <w:rFonts w:ascii="Cambria" w:hAnsi="Cambria"/>
      </w:rPr>
      <w:t>[Digitare la data]</w:t>
    </w:r>
  </w:p>
  <w:p w:rsidR="00D534CA" w:rsidRDefault="00D534C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D534CA" w:rsidRPr="0070495D" w:rsidRDefault="00D534CA" w:rsidP="00167A39">
    <w:pPr>
      <w:pStyle w:val="Header"/>
      <w:pBdr>
        <w:between w:val="single" w:sz="4" w:space="1" w:color="4F81BD"/>
      </w:pBdr>
      <w:spacing w:line="276" w:lineRule="auto"/>
      <w:jc w:val="center"/>
      <w:rPr>
        <w:lang w:val="en-US"/>
      </w:rPr>
    </w:pPr>
    <w:r w:rsidRPr="0070495D">
      <w:rPr>
        <w:b/>
        <w:bCs/>
        <w:lang w:val="en-US"/>
      </w:rPr>
      <w:t>X</w:t>
    </w:r>
    <w:r>
      <w:rPr>
        <w:b/>
        <w:bCs/>
        <w:lang w:val="en-US"/>
      </w:rPr>
      <w:t>X</w:t>
    </w:r>
    <w:r w:rsidRPr="0070495D">
      <w:rPr>
        <w:b/>
        <w:bCs/>
        <w:lang w:val="en-US"/>
      </w:rPr>
      <w:t xml:space="preserve">V Summer School “Francesco Turco” – Industrial Systems Engineering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9F09B590"/>
    <w:multiLevelType w:val="hybridMultilevel"/>
    <w:tmpl w:val="1BC5670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B8FFDB8"/>
    <w:multiLevelType w:val="hybridMultilevel"/>
    <w:tmpl w:val="2073E3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C39693DA"/>
    <w:multiLevelType w:val="hybridMultilevel"/>
    <w:tmpl w:val="0970325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C3A5D731"/>
    <w:multiLevelType w:val="hybridMultilevel"/>
    <w:tmpl w:val="E8A7A22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CF53180C"/>
    <w:multiLevelType w:val="hybridMultilevel"/>
    <w:tmpl w:val="3773927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D2199618"/>
    <w:multiLevelType w:val="hybridMultilevel"/>
    <w:tmpl w:val="2E46C51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E9F05848"/>
    <w:multiLevelType w:val="hybridMultilevel"/>
    <w:tmpl w:val="E68B06E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F42AD29A"/>
    <w:multiLevelType w:val="hybridMultilevel"/>
    <w:tmpl w:val="F2CD4EB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FFFFFF1D"/>
    <w:multiLevelType w:val="multilevel"/>
    <w:tmpl w:val="D098E2D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9" w15:restartNumberingAfterBreak="0">
    <w:nsid w:val="FFFFFF7C"/>
    <w:multiLevelType w:val="singleLevel"/>
    <w:tmpl w:val="B642B93A"/>
    <w:lvl w:ilvl="0">
      <w:start w:val="1"/>
      <w:numFmt w:val="decimal"/>
      <w:pStyle w:val="ListNumber5"/>
      <w:lvlText w:val="%1."/>
      <w:lvlJc w:val="left"/>
      <w:pPr>
        <w:tabs>
          <w:tab w:val="num" w:pos="1492"/>
        </w:tabs>
        <w:ind w:left="1492" w:hanging="360"/>
      </w:pPr>
    </w:lvl>
  </w:abstractNum>
  <w:abstractNum w:abstractNumId="10" w15:restartNumberingAfterBreak="0">
    <w:nsid w:val="FFFFFF7D"/>
    <w:multiLevelType w:val="singleLevel"/>
    <w:tmpl w:val="AD3421D8"/>
    <w:lvl w:ilvl="0">
      <w:start w:val="1"/>
      <w:numFmt w:val="decimal"/>
      <w:pStyle w:val="ListNumber4"/>
      <w:lvlText w:val="%1."/>
      <w:lvlJc w:val="left"/>
      <w:pPr>
        <w:tabs>
          <w:tab w:val="num" w:pos="1209"/>
        </w:tabs>
        <w:ind w:left="1209" w:hanging="360"/>
      </w:pPr>
    </w:lvl>
  </w:abstractNum>
  <w:abstractNum w:abstractNumId="11" w15:restartNumberingAfterBreak="0">
    <w:nsid w:val="FFFFFF7E"/>
    <w:multiLevelType w:val="singleLevel"/>
    <w:tmpl w:val="618CB378"/>
    <w:lvl w:ilvl="0">
      <w:start w:val="1"/>
      <w:numFmt w:val="decimal"/>
      <w:pStyle w:val="ListNumber3"/>
      <w:lvlText w:val="%1."/>
      <w:lvlJc w:val="left"/>
      <w:pPr>
        <w:tabs>
          <w:tab w:val="num" w:pos="926"/>
        </w:tabs>
        <w:ind w:left="926" w:hanging="360"/>
      </w:pPr>
    </w:lvl>
  </w:abstractNum>
  <w:abstractNum w:abstractNumId="12" w15:restartNumberingAfterBreak="0">
    <w:nsid w:val="FFFFFF7F"/>
    <w:multiLevelType w:val="singleLevel"/>
    <w:tmpl w:val="E610B9EE"/>
    <w:lvl w:ilvl="0">
      <w:start w:val="1"/>
      <w:numFmt w:val="decimal"/>
      <w:pStyle w:val="ListNumber2"/>
      <w:lvlText w:val="%1."/>
      <w:lvlJc w:val="left"/>
      <w:pPr>
        <w:tabs>
          <w:tab w:val="num" w:pos="643"/>
        </w:tabs>
        <w:ind w:left="643" w:hanging="360"/>
      </w:pPr>
    </w:lvl>
  </w:abstractNum>
  <w:abstractNum w:abstractNumId="13" w15:restartNumberingAfterBreak="0">
    <w:nsid w:val="FFFFFF80"/>
    <w:multiLevelType w:val="singleLevel"/>
    <w:tmpl w:val="49BAD4F4"/>
    <w:lvl w:ilvl="0">
      <w:start w:val="1"/>
      <w:numFmt w:val="bullet"/>
      <w:pStyle w:val="ListBullet5"/>
      <w:lvlText w:val=""/>
      <w:lvlJc w:val="left"/>
      <w:pPr>
        <w:tabs>
          <w:tab w:val="num" w:pos="1492"/>
        </w:tabs>
        <w:ind w:left="1492" w:hanging="360"/>
      </w:pPr>
      <w:rPr>
        <w:rFonts w:ascii="Symbol" w:hAnsi="Symbol" w:hint="default"/>
      </w:rPr>
    </w:lvl>
  </w:abstractNum>
  <w:abstractNum w:abstractNumId="14" w15:restartNumberingAfterBreak="0">
    <w:nsid w:val="FFFFFF81"/>
    <w:multiLevelType w:val="singleLevel"/>
    <w:tmpl w:val="0EFE9A34"/>
    <w:lvl w:ilvl="0">
      <w:start w:val="1"/>
      <w:numFmt w:val="bullet"/>
      <w:pStyle w:val="ListBullet4"/>
      <w:lvlText w:val=""/>
      <w:lvlJc w:val="left"/>
      <w:pPr>
        <w:tabs>
          <w:tab w:val="num" w:pos="1209"/>
        </w:tabs>
        <w:ind w:left="1209" w:hanging="360"/>
      </w:pPr>
      <w:rPr>
        <w:rFonts w:ascii="Symbol" w:hAnsi="Symbol" w:hint="default"/>
      </w:rPr>
    </w:lvl>
  </w:abstractNum>
  <w:abstractNum w:abstractNumId="15" w15:restartNumberingAfterBreak="0">
    <w:nsid w:val="FFFFFF82"/>
    <w:multiLevelType w:val="singleLevel"/>
    <w:tmpl w:val="F13E620E"/>
    <w:lvl w:ilvl="0">
      <w:start w:val="1"/>
      <w:numFmt w:val="bullet"/>
      <w:pStyle w:val="ListBullet3"/>
      <w:lvlText w:val=""/>
      <w:lvlJc w:val="left"/>
      <w:pPr>
        <w:tabs>
          <w:tab w:val="num" w:pos="926"/>
        </w:tabs>
        <w:ind w:left="926" w:hanging="360"/>
      </w:pPr>
      <w:rPr>
        <w:rFonts w:ascii="Symbol" w:hAnsi="Symbol" w:hint="default"/>
      </w:rPr>
    </w:lvl>
  </w:abstractNum>
  <w:abstractNum w:abstractNumId="16" w15:restartNumberingAfterBreak="0">
    <w:nsid w:val="FFFFFF83"/>
    <w:multiLevelType w:val="singleLevel"/>
    <w:tmpl w:val="2FF88FF4"/>
    <w:lvl w:ilvl="0">
      <w:start w:val="1"/>
      <w:numFmt w:val="bullet"/>
      <w:pStyle w:val="ListBullet2"/>
      <w:lvlText w:val=""/>
      <w:lvlJc w:val="left"/>
      <w:pPr>
        <w:tabs>
          <w:tab w:val="num" w:pos="643"/>
        </w:tabs>
        <w:ind w:left="643" w:hanging="360"/>
      </w:pPr>
      <w:rPr>
        <w:rFonts w:ascii="Symbol" w:hAnsi="Symbol" w:hint="default"/>
      </w:rPr>
    </w:lvl>
  </w:abstractNum>
  <w:abstractNum w:abstractNumId="17" w15:restartNumberingAfterBreak="0">
    <w:nsid w:val="FFFFFF88"/>
    <w:multiLevelType w:val="singleLevel"/>
    <w:tmpl w:val="70F6EA44"/>
    <w:lvl w:ilvl="0">
      <w:start w:val="1"/>
      <w:numFmt w:val="decimal"/>
      <w:pStyle w:val="ListNumber"/>
      <w:lvlText w:val="%1."/>
      <w:lvlJc w:val="left"/>
      <w:pPr>
        <w:tabs>
          <w:tab w:val="num" w:pos="360"/>
        </w:tabs>
        <w:ind w:left="360" w:hanging="360"/>
      </w:pPr>
    </w:lvl>
  </w:abstractNum>
  <w:abstractNum w:abstractNumId="18" w15:restartNumberingAfterBreak="0">
    <w:nsid w:val="FFFFFF89"/>
    <w:multiLevelType w:val="singleLevel"/>
    <w:tmpl w:val="8A2423A0"/>
    <w:lvl w:ilvl="0">
      <w:start w:val="1"/>
      <w:numFmt w:val="bullet"/>
      <w:pStyle w:val="ListBullet"/>
      <w:lvlText w:val=""/>
      <w:lvlJc w:val="left"/>
      <w:pPr>
        <w:tabs>
          <w:tab w:val="num" w:pos="360"/>
        </w:tabs>
        <w:ind w:left="360" w:hanging="360"/>
      </w:pPr>
      <w:rPr>
        <w:rFonts w:ascii="Symbol" w:hAnsi="Symbol" w:hint="default"/>
      </w:rPr>
    </w:lvl>
  </w:abstractNum>
  <w:abstractNum w:abstractNumId="19" w15:restartNumberingAfterBreak="0">
    <w:nsid w:val="03CD003E"/>
    <w:multiLevelType w:val="hybridMultilevel"/>
    <w:tmpl w:val="DE04F478"/>
    <w:lvl w:ilvl="0" w:tplc="07CA21B8">
      <w:start w:val="1"/>
      <w:numFmt w:val="bullet"/>
      <w:lvlText w:val=""/>
      <w:lvlJc w:val="left"/>
      <w:pPr>
        <w:ind w:left="340" w:hanging="227"/>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20" w15:restartNumberingAfterBreak="0">
    <w:nsid w:val="11BEDB80"/>
    <w:multiLevelType w:val="hybridMultilevel"/>
    <w:tmpl w:val="718C23A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155F0DD8"/>
    <w:multiLevelType w:val="hybridMultilevel"/>
    <w:tmpl w:val="759EB56E"/>
    <w:lvl w:ilvl="0" w:tplc="F7CAAEEE">
      <w:start w:val="1"/>
      <w:numFmt w:val="decimal"/>
      <w:lvlText w:val="(%1)"/>
      <w:lvlJc w:val="left"/>
      <w:pPr>
        <w:tabs>
          <w:tab w:val="num" w:pos="170"/>
        </w:tabs>
        <w:ind w:left="340" w:hanging="17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2" w15:restartNumberingAfterBreak="0">
    <w:nsid w:val="1798FF29"/>
    <w:multiLevelType w:val="hybridMultilevel"/>
    <w:tmpl w:val="6589D8E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199A96AB"/>
    <w:multiLevelType w:val="hybridMultilevel"/>
    <w:tmpl w:val="DFCD0BC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1AB008B8"/>
    <w:multiLevelType w:val="multilevel"/>
    <w:tmpl w:val="52EC8F1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5" w15:restartNumberingAfterBreak="0">
    <w:nsid w:val="1E4E1EB5"/>
    <w:multiLevelType w:val="hybridMultilevel"/>
    <w:tmpl w:val="307F760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21090B53"/>
    <w:multiLevelType w:val="hybridMultilevel"/>
    <w:tmpl w:val="56F21532"/>
    <w:lvl w:ilvl="0" w:tplc="2CE4B0DC">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27" w15:restartNumberingAfterBreak="0">
    <w:nsid w:val="22A7A1A8"/>
    <w:multiLevelType w:val="hybridMultilevel"/>
    <w:tmpl w:val="A756285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27FA7BB3"/>
    <w:multiLevelType w:val="hybridMultilevel"/>
    <w:tmpl w:val="C4B3E7C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2BEC109D"/>
    <w:multiLevelType w:val="hybridMultilevel"/>
    <w:tmpl w:val="748AC3B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33DFB7CD"/>
    <w:multiLevelType w:val="hybridMultilevel"/>
    <w:tmpl w:val="CCA4E06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41CE381F"/>
    <w:multiLevelType w:val="multilevel"/>
    <w:tmpl w:val="759EB56E"/>
    <w:lvl w:ilvl="0">
      <w:start w:val="1"/>
      <w:numFmt w:val="decimal"/>
      <w:lvlText w:val="(%1)"/>
      <w:lvlJc w:val="left"/>
      <w:pPr>
        <w:tabs>
          <w:tab w:val="num" w:pos="170"/>
        </w:tabs>
        <w:ind w:left="340" w:hanging="17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42F81850"/>
    <w:multiLevelType w:val="hybridMultilevel"/>
    <w:tmpl w:val="9B65C87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44CCB971"/>
    <w:multiLevelType w:val="hybridMultilevel"/>
    <w:tmpl w:val="79FA269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15:restartNumberingAfterBreak="0">
    <w:nsid w:val="46D72639"/>
    <w:multiLevelType w:val="hybridMultilevel"/>
    <w:tmpl w:val="EDC8899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49C7246B"/>
    <w:multiLevelType w:val="multilevel"/>
    <w:tmpl w:val="A3FA384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4B8D1613"/>
    <w:multiLevelType w:val="hybridMultilevel"/>
    <w:tmpl w:val="2911939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4D904D3A"/>
    <w:multiLevelType w:val="multilevel"/>
    <w:tmpl w:val="0410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55056F36"/>
    <w:multiLevelType w:val="multilevel"/>
    <w:tmpl w:val="F3F8F8F0"/>
    <w:lvl w:ilvl="0">
      <w:start w:val="1"/>
      <w:numFmt w:val="decimal"/>
      <w:lvlText w:val="(%1)"/>
      <w:lvlJc w:val="left"/>
      <w:pPr>
        <w:tabs>
          <w:tab w:val="num" w:pos="340"/>
        </w:tabs>
        <w:ind w:left="717" w:hanging="71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15:restartNumberingAfterBreak="0">
    <w:nsid w:val="553F19CB"/>
    <w:multiLevelType w:val="multilevel"/>
    <w:tmpl w:val="3F3EA202"/>
    <w:lvl w:ilvl="0">
      <w:start w:val="1"/>
      <w:numFmt w:val="decimal"/>
      <w:lvlText w:val="(%1)"/>
      <w:lvlJc w:val="left"/>
      <w:pPr>
        <w:tabs>
          <w:tab w:val="num" w:pos="714"/>
        </w:tabs>
        <w:ind w:left="717" w:hanging="71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58ED4BAB"/>
    <w:multiLevelType w:val="multilevel"/>
    <w:tmpl w:val="EA706252"/>
    <w:lvl w:ilvl="0">
      <w:start w:val="1"/>
      <w:numFmt w:val="decimal"/>
      <w:lvlText w:val="(%1)"/>
      <w:lvlJc w:val="left"/>
      <w:pPr>
        <w:tabs>
          <w:tab w:val="num" w:pos="340"/>
        </w:tabs>
        <w:ind w:left="717" w:hanging="54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5AC513F4"/>
    <w:multiLevelType w:val="multilevel"/>
    <w:tmpl w:val="759EB56E"/>
    <w:lvl w:ilvl="0">
      <w:start w:val="1"/>
      <w:numFmt w:val="decimal"/>
      <w:lvlText w:val="(%1)"/>
      <w:lvlJc w:val="left"/>
      <w:pPr>
        <w:tabs>
          <w:tab w:val="num" w:pos="170"/>
        </w:tabs>
        <w:ind w:left="340" w:hanging="17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615954BE"/>
    <w:multiLevelType w:val="multilevel"/>
    <w:tmpl w:val="04100023"/>
    <w:styleLink w:val="ArticleSection"/>
    <w:lvl w:ilvl="0">
      <w:start w:val="1"/>
      <w:numFmt w:val="upperRoman"/>
      <w:lvlText w:val="Articolo %1."/>
      <w:lvlJc w:val="left"/>
      <w:pPr>
        <w:tabs>
          <w:tab w:val="num" w:pos="1440"/>
        </w:tabs>
        <w:ind w:left="0" w:firstLine="0"/>
      </w:pPr>
    </w:lvl>
    <w:lvl w:ilvl="1">
      <w:start w:val="1"/>
      <w:numFmt w:val="decimalZero"/>
      <w:isLgl/>
      <w:lvlText w:val="Sezione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43" w15:restartNumberingAfterBreak="0">
    <w:nsid w:val="61E85A96"/>
    <w:multiLevelType w:val="multilevel"/>
    <w:tmpl w:val="535EC5C2"/>
    <w:lvl w:ilvl="0">
      <w:start w:val="1"/>
      <w:numFmt w:val="decimal"/>
      <w:lvlText w:val="(%1)"/>
      <w:lvlJc w:val="left"/>
      <w:pPr>
        <w:tabs>
          <w:tab w:val="num" w:pos="170"/>
        </w:tabs>
        <w:ind w:left="717" w:hanging="54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62729D"/>
    <w:multiLevelType w:val="hybridMultilevel"/>
    <w:tmpl w:val="14C4760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5" w15:restartNumberingAfterBreak="0">
    <w:nsid w:val="72887EDD"/>
    <w:multiLevelType w:val="hybridMultilevel"/>
    <w:tmpl w:val="9324671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15:restartNumberingAfterBreak="0">
    <w:nsid w:val="74386AE5"/>
    <w:multiLevelType w:val="multilevel"/>
    <w:tmpl w:val="B720DDD6"/>
    <w:lvl w:ilvl="0">
      <w:start w:val="1"/>
      <w:numFmt w:val="decimal"/>
      <w:lvlText w:val="(%1)"/>
      <w:lvlJc w:val="left"/>
      <w:pPr>
        <w:tabs>
          <w:tab w:val="num" w:pos="284"/>
        </w:tabs>
        <w:ind w:left="717" w:hanging="54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75911DA3"/>
    <w:multiLevelType w:val="multilevel"/>
    <w:tmpl w:val="96EA37F6"/>
    <w:lvl w:ilvl="0">
      <w:start w:val="1"/>
      <w:numFmt w:val="decimal"/>
      <w:lvlText w:val="(%1)"/>
      <w:lvlJc w:val="left"/>
      <w:pPr>
        <w:tabs>
          <w:tab w:val="num" w:pos="357"/>
        </w:tabs>
        <w:ind w:left="717"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76640653"/>
    <w:multiLevelType w:val="hybridMultilevel"/>
    <w:tmpl w:val="0A291DB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9" w15:restartNumberingAfterBreak="0">
    <w:nsid w:val="7B302D33"/>
    <w:multiLevelType w:val="hybridMultilevel"/>
    <w:tmpl w:val="8A4CF2B0"/>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50" w15:restartNumberingAfterBreak="0">
    <w:nsid w:val="7F3F6574"/>
    <w:multiLevelType w:val="multilevel"/>
    <w:tmpl w:val="0410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17"/>
  </w:num>
  <w:num w:numId="2">
    <w:abstractNumId w:val="12"/>
  </w:num>
  <w:num w:numId="3">
    <w:abstractNumId w:val="11"/>
  </w:num>
  <w:num w:numId="4">
    <w:abstractNumId w:val="10"/>
  </w:num>
  <w:num w:numId="5">
    <w:abstractNumId w:val="9"/>
  </w:num>
  <w:num w:numId="6">
    <w:abstractNumId w:val="18"/>
  </w:num>
  <w:num w:numId="7">
    <w:abstractNumId w:val="16"/>
  </w:num>
  <w:num w:numId="8">
    <w:abstractNumId w:val="15"/>
  </w:num>
  <w:num w:numId="9">
    <w:abstractNumId w:val="14"/>
  </w:num>
  <w:num w:numId="10">
    <w:abstractNumId w:val="13"/>
  </w:num>
  <w:num w:numId="11">
    <w:abstractNumId w:val="50"/>
  </w:num>
  <w:num w:numId="12">
    <w:abstractNumId w:val="37"/>
  </w:num>
  <w:num w:numId="13">
    <w:abstractNumId w:val="42"/>
  </w:num>
  <w:num w:numId="14">
    <w:abstractNumId w:val="21"/>
  </w:num>
  <w:num w:numId="15">
    <w:abstractNumId w:val="35"/>
  </w:num>
  <w:num w:numId="16">
    <w:abstractNumId w:val="47"/>
  </w:num>
  <w:num w:numId="17">
    <w:abstractNumId w:val="39"/>
  </w:num>
  <w:num w:numId="18">
    <w:abstractNumId w:val="38"/>
  </w:num>
  <w:num w:numId="19">
    <w:abstractNumId w:val="40"/>
  </w:num>
  <w:num w:numId="20">
    <w:abstractNumId w:val="46"/>
  </w:num>
  <w:num w:numId="21">
    <w:abstractNumId w:val="43"/>
  </w:num>
  <w:num w:numId="22">
    <w:abstractNumId w:val="41"/>
  </w:num>
  <w:num w:numId="23">
    <w:abstractNumId w:val="31"/>
  </w:num>
  <w:num w:numId="24">
    <w:abstractNumId w:val="24"/>
  </w:num>
  <w:num w:numId="25">
    <w:abstractNumId w:val="8"/>
  </w:num>
  <w:num w:numId="26">
    <w:abstractNumId w:val="49"/>
  </w:num>
  <w:num w:numId="27">
    <w:abstractNumId w:val="19"/>
  </w:num>
  <w:num w:numId="28">
    <w:abstractNumId w:val="5"/>
  </w:num>
  <w:num w:numId="29">
    <w:abstractNumId w:val="34"/>
  </w:num>
  <w:num w:numId="30">
    <w:abstractNumId w:val="36"/>
  </w:num>
  <w:num w:numId="31">
    <w:abstractNumId w:val="48"/>
  </w:num>
  <w:num w:numId="32">
    <w:abstractNumId w:val="22"/>
  </w:num>
  <w:num w:numId="33">
    <w:abstractNumId w:val="3"/>
  </w:num>
  <w:num w:numId="34">
    <w:abstractNumId w:val="30"/>
  </w:num>
  <w:num w:numId="35">
    <w:abstractNumId w:val="1"/>
  </w:num>
  <w:num w:numId="36">
    <w:abstractNumId w:val="6"/>
  </w:num>
  <w:num w:numId="37">
    <w:abstractNumId w:val="29"/>
  </w:num>
  <w:num w:numId="38">
    <w:abstractNumId w:val="27"/>
  </w:num>
  <w:num w:numId="39">
    <w:abstractNumId w:val="44"/>
  </w:num>
  <w:num w:numId="40">
    <w:abstractNumId w:val="7"/>
  </w:num>
  <w:num w:numId="41">
    <w:abstractNumId w:val="0"/>
  </w:num>
  <w:num w:numId="42">
    <w:abstractNumId w:val="2"/>
  </w:num>
  <w:num w:numId="43">
    <w:abstractNumId w:val="23"/>
  </w:num>
  <w:num w:numId="44">
    <w:abstractNumId w:val="28"/>
  </w:num>
  <w:num w:numId="45">
    <w:abstractNumId w:val="25"/>
  </w:num>
  <w:num w:numId="46">
    <w:abstractNumId w:val="32"/>
  </w:num>
  <w:num w:numId="47">
    <w:abstractNumId w:val="26"/>
  </w:num>
  <w:num w:numId="48">
    <w:abstractNumId w:val="45"/>
  </w:num>
  <w:num w:numId="49">
    <w:abstractNumId w:val="4"/>
  </w:num>
  <w:num w:numId="50">
    <w:abstractNumId w:val="20"/>
  </w:num>
  <w:num w:numId="51">
    <w:abstractNumId w:val="33"/>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7"/>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it-IT" w:vendorID="64" w:dllVersion="4096" w:nlCheck="1" w:checkStyle="0"/>
  <w:proofState w:spelling="clean" w:grammar="clean"/>
  <w:attachedTemplate r:id="rId1"/>
  <w:stylePaneFormatFilter w:val="1801" w:allStyles="1" w:customStyles="0" w:latentStyles="0" w:stylesInUse="0" w:headingStyles="0" w:numberingStyles="0" w:tableStyles="0" w:directFormattingOnRuns="0" w:directFormattingOnParagraphs="0" w:directFormattingOnNumbering="0" w:directFormattingOnTables="1" w:clearFormatting="1" w:top3HeadingStyles="0" w:visibleStyles="0" w:alternateStyleNames="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4160"/>
    <w:rsid w:val="00001F84"/>
    <w:rsid w:val="00011F9C"/>
    <w:rsid w:val="00013EF2"/>
    <w:rsid w:val="00014EA1"/>
    <w:rsid w:val="000170FC"/>
    <w:rsid w:val="00030AC4"/>
    <w:rsid w:val="000364C7"/>
    <w:rsid w:val="00041DC7"/>
    <w:rsid w:val="0004672B"/>
    <w:rsid w:val="00062563"/>
    <w:rsid w:val="000659FE"/>
    <w:rsid w:val="00072576"/>
    <w:rsid w:val="00080D45"/>
    <w:rsid w:val="00094331"/>
    <w:rsid w:val="000A2416"/>
    <w:rsid w:val="000A32DC"/>
    <w:rsid w:val="000A6814"/>
    <w:rsid w:val="000B1013"/>
    <w:rsid w:val="000B758A"/>
    <w:rsid w:val="000C0398"/>
    <w:rsid w:val="000C3655"/>
    <w:rsid w:val="000D18B1"/>
    <w:rsid w:val="000E1D3B"/>
    <w:rsid w:val="000E5EBA"/>
    <w:rsid w:val="00115176"/>
    <w:rsid w:val="001224E8"/>
    <w:rsid w:val="00130794"/>
    <w:rsid w:val="00140987"/>
    <w:rsid w:val="00140D7E"/>
    <w:rsid w:val="001446DB"/>
    <w:rsid w:val="00163763"/>
    <w:rsid w:val="00167A39"/>
    <w:rsid w:val="00173670"/>
    <w:rsid w:val="00177A24"/>
    <w:rsid w:val="001828BF"/>
    <w:rsid w:val="001B0258"/>
    <w:rsid w:val="001B27A6"/>
    <w:rsid w:val="001B7978"/>
    <w:rsid w:val="001C31C5"/>
    <w:rsid w:val="001C4D95"/>
    <w:rsid w:val="001C668C"/>
    <w:rsid w:val="001D0109"/>
    <w:rsid w:val="001D69D8"/>
    <w:rsid w:val="001E16B8"/>
    <w:rsid w:val="001E1715"/>
    <w:rsid w:val="001E17D0"/>
    <w:rsid w:val="001E52D3"/>
    <w:rsid w:val="001E59EB"/>
    <w:rsid w:val="001F1665"/>
    <w:rsid w:val="001F3D17"/>
    <w:rsid w:val="00200D90"/>
    <w:rsid w:val="0021353A"/>
    <w:rsid w:val="00220DEC"/>
    <w:rsid w:val="002262E8"/>
    <w:rsid w:val="00237EE2"/>
    <w:rsid w:val="00241637"/>
    <w:rsid w:val="00241ABA"/>
    <w:rsid w:val="0024207F"/>
    <w:rsid w:val="00246E82"/>
    <w:rsid w:val="00264F12"/>
    <w:rsid w:val="0026562D"/>
    <w:rsid w:val="00271279"/>
    <w:rsid w:val="002806F1"/>
    <w:rsid w:val="002808D9"/>
    <w:rsid w:val="002875F9"/>
    <w:rsid w:val="00297F8D"/>
    <w:rsid w:val="002A27EB"/>
    <w:rsid w:val="002B5336"/>
    <w:rsid w:val="002B5404"/>
    <w:rsid w:val="002E655E"/>
    <w:rsid w:val="002F11F8"/>
    <w:rsid w:val="002F1768"/>
    <w:rsid w:val="002F43DA"/>
    <w:rsid w:val="002F560B"/>
    <w:rsid w:val="003043E0"/>
    <w:rsid w:val="00316518"/>
    <w:rsid w:val="003347D4"/>
    <w:rsid w:val="0034236B"/>
    <w:rsid w:val="0036147C"/>
    <w:rsid w:val="003663B4"/>
    <w:rsid w:val="00374007"/>
    <w:rsid w:val="003812C2"/>
    <w:rsid w:val="003860FD"/>
    <w:rsid w:val="003863AF"/>
    <w:rsid w:val="00392898"/>
    <w:rsid w:val="003A3FCB"/>
    <w:rsid w:val="003A7115"/>
    <w:rsid w:val="003A7481"/>
    <w:rsid w:val="003C0DFD"/>
    <w:rsid w:val="003C4A9B"/>
    <w:rsid w:val="003D0D74"/>
    <w:rsid w:val="003E0D1A"/>
    <w:rsid w:val="003F7340"/>
    <w:rsid w:val="004143FB"/>
    <w:rsid w:val="0041766E"/>
    <w:rsid w:val="00424ABE"/>
    <w:rsid w:val="004266D0"/>
    <w:rsid w:val="00434367"/>
    <w:rsid w:val="0045771A"/>
    <w:rsid w:val="00467753"/>
    <w:rsid w:val="0047472F"/>
    <w:rsid w:val="00474748"/>
    <w:rsid w:val="0048494C"/>
    <w:rsid w:val="00485BDA"/>
    <w:rsid w:val="0048656B"/>
    <w:rsid w:val="0049301A"/>
    <w:rsid w:val="004E1E68"/>
    <w:rsid w:val="004E3E43"/>
    <w:rsid w:val="004E6747"/>
    <w:rsid w:val="004F3E51"/>
    <w:rsid w:val="00502535"/>
    <w:rsid w:val="005162D5"/>
    <w:rsid w:val="00537C79"/>
    <w:rsid w:val="005439E5"/>
    <w:rsid w:val="00547A27"/>
    <w:rsid w:val="00547FEF"/>
    <w:rsid w:val="0055074A"/>
    <w:rsid w:val="0056591F"/>
    <w:rsid w:val="005726AB"/>
    <w:rsid w:val="005740AC"/>
    <w:rsid w:val="00577961"/>
    <w:rsid w:val="00590F06"/>
    <w:rsid w:val="0059312B"/>
    <w:rsid w:val="00594B91"/>
    <w:rsid w:val="005A1D71"/>
    <w:rsid w:val="005A3904"/>
    <w:rsid w:val="005A427F"/>
    <w:rsid w:val="005A659B"/>
    <w:rsid w:val="005B58F6"/>
    <w:rsid w:val="005C0658"/>
    <w:rsid w:val="005C7F87"/>
    <w:rsid w:val="005D0EE2"/>
    <w:rsid w:val="005F6243"/>
    <w:rsid w:val="00600455"/>
    <w:rsid w:val="00610676"/>
    <w:rsid w:val="00612001"/>
    <w:rsid w:val="006155DE"/>
    <w:rsid w:val="00620B76"/>
    <w:rsid w:val="006233E7"/>
    <w:rsid w:val="00632859"/>
    <w:rsid w:val="006407B0"/>
    <w:rsid w:val="00642075"/>
    <w:rsid w:val="00654080"/>
    <w:rsid w:val="006647F2"/>
    <w:rsid w:val="006678B9"/>
    <w:rsid w:val="00680D4E"/>
    <w:rsid w:val="006926D5"/>
    <w:rsid w:val="00697D75"/>
    <w:rsid w:val="006A0403"/>
    <w:rsid w:val="006A38DF"/>
    <w:rsid w:val="006A6D7E"/>
    <w:rsid w:val="006B3E39"/>
    <w:rsid w:val="006C6216"/>
    <w:rsid w:val="006D4F26"/>
    <w:rsid w:val="0070495D"/>
    <w:rsid w:val="00706099"/>
    <w:rsid w:val="0073219F"/>
    <w:rsid w:val="00742B57"/>
    <w:rsid w:val="00746485"/>
    <w:rsid w:val="007473D1"/>
    <w:rsid w:val="00752BB7"/>
    <w:rsid w:val="00764880"/>
    <w:rsid w:val="007729F5"/>
    <w:rsid w:val="00773CE4"/>
    <w:rsid w:val="0078134A"/>
    <w:rsid w:val="007929F8"/>
    <w:rsid w:val="007B0BD8"/>
    <w:rsid w:val="007B7D16"/>
    <w:rsid w:val="007C3332"/>
    <w:rsid w:val="007D2ED3"/>
    <w:rsid w:val="007D352B"/>
    <w:rsid w:val="007E7005"/>
    <w:rsid w:val="007F389E"/>
    <w:rsid w:val="0080681C"/>
    <w:rsid w:val="0081092F"/>
    <w:rsid w:val="00810D1A"/>
    <w:rsid w:val="00820D5F"/>
    <w:rsid w:val="008210EA"/>
    <w:rsid w:val="008270A0"/>
    <w:rsid w:val="00831795"/>
    <w:rsid w:val="008345D3"/>
    <w:rsid w:val="00851D19"/>
    <w:rsid w:val="0086057A"/>
    <w:rsid w:val="008757F0"/>
    <w:rsid w:val="00875CC7"/>
    <w:rsid w:val="008954F5"/>
    <w:rsid w:val="008A0E5B"/>
    <w:rsid w:val="008A676B"/>
    <w:rsid w:val="008B2128"/>
    <w:rsid w:val="008B620A"/>
    <w:rsid w:val="008D0990"/>
    <w:rsid w:val="008D3351"/>
    <w:rsid w:val="008D52B7"/>
    <w:rsid w:val="008D6CB9"/>
    <w:rsid w:val="008F36A7"/>
    <w:rsid w:val="00906601"/>
    <w:rsid w:val="009075A8"/>
    <w:rsid w:val="00912BA6"/>
    <w:rsid w:val="009269B9"/>
    <w:rsid w:val="00927A5F"/>
    <w:rsid w:val="00944DB4"/>
    <w:rsid w:val="0094662C"/>
    <w:rsid w:val="00953C2D"/>
    <w:rsid w:val="00963019"/>
    <w:rsid w:val="009635B7"/>
    <w:rsid w:val="00972085"/>
    <w:rsid w:val="00972702"/>
    <w:rsid w:val="00975278"/>
    <w:rsid w:val="00976112"/>
    <w:rsid w:val="00976696"/>
    <w:rsid w:val="00980D32"/>
    <w:rsid w:val="009A0F0E"/>
    <w:rsid w:val="009A3A99"/>
    <w:rsid w:val="009A5347"/>
    <w:rsid w:val="009B125F"/>
    <w:rsid w:val="009C1D08"/>
    <w:rsid w:val="009C658D"/>
    <w:rsid w:val="009C65EA"/>
    <w:rsid w:val="009D41E1"/>
    <w:rsid w:val="009D4E8D"/>
    <w:rsid w:val="009F3486"/>
    <w:rsid w:val="00A009ED"/>
    <w:rsid w:val="00A04953"/>
    <w:rsid w:val="00A25D93"/>
    <w:rsid w:val="00A27383"/>
    <w:rsid w:val="00A51C06"/>
    <w:rsid w:val="00A55905"/>
    <w:rsid w:val="00A64160"/>
    <w:rsid w:val="00A65858"/>
    <w:rsid w:val="00A726AE"/>
    <w:rsid w:val="00A76B97"/>
    <w:rsid w:val="00A820FA"/>
    <w:rsid w:val="00A864D3"/>
    <w:rsid w:val="00A97C4B"/>
    <w:rsid w:val="00AD4586"/>
    <w:rsid w:val="00AE31B6"/>
    <w:rsid w:val="00AF5870"/>
    <w:rsid w:val="00B01C32"/>
    <w:rsid w:val="00B13714"/>
    <w:rsid w:val="00B17C4B"/>
    <w:rsid w:val="00B208A5"/>
    <w:rsid w:val="00B56A1A"/>
    <w:rsid w:val="00B61869"/>
    <w:rsid w:val="00B72D1C"/>
    <w:rsid w:val="00B9288D"/>
    <w:rsid w:val="00BA53A7"/>
    <w:rsid w:val="00BA7A5C"/>
    <w:rsid w:val="00BC02D1"/>
    <w:rsid w:val="00BC3CE8"/>
    <w:rsid w:val="00BC434C"/>
    <w:rsid w:val="00BE626F"/>
    <w:rsid w:val="00BF0803"/>
    <w:rsid w:val="00C075EB"/>
    <w:rsid w:val="00C1402C"/>
    <w:rsid w:val="00C20404"/>
    <w:rsid w:val="00C57F42"/>
    <w:rsid w:val="00C64981"/>
    <w:rsid w:val="00C76A65"/>
    <w:rsid w:val="00C91B8C"/>
    <w:rsid w:val="00C95E4E"/>
    <w:rsid w:val="00CA4705"/>
    <w:rsid w:val="00CA5724"/>
    <w:rsid w:val="00CA7B8E"/>
    <w:rsid w:val="00CB5EA7"/>
    <w:rsid w:val="00CC36CE"/>
    <w:rsid w:val="00CD0AFF"/>
    <w:rsid w:val="00CD39E4"/>
    <w:rsid w:val="00CE1EB2"/>
    <w:rsid w:val="00CE2FF1"/>
    <w:rsid w:val="00CF1A7E"/>
    <w:rsid w:val="00CF5092"/>
    <w:rsid w:val="00CF68B4"/>
    <w:rsid w:val="00D07C33"/>
    <w:rsid w:val="00D15C2E"/>
    <w:rsid w:val="00D171A4"/>
    <w:rsid w:val="00D27636"/>
    <w:rsid w:val="00D33BE8"/>
    <w:rsid w:val="00D41777"/>
    <w:rsid w:val="00D534CA"/>
    <w:rsid w:val="00D710BE"/>
    <w:rsid w:val="00D72680"/>
    <w:rsid w:val="00D727FC"/>
    <w:rsid w:val="00D7370D"/>
    <w:rsid w:val="00D738AD"/>
    <w:rsid w:val="00D761F3"/>
    <w:rsid w:val="00D87231"/>
    <w:rsid w:val="00DA1413"/>
    <w:rsid w:val="00DB0798"/>
    <w:rsid w:val="00DB2FB8"/>
    <w:rsid w:val="00DB4BED"/>
    <w:rsid w:val="00DB7580"/>
    <w:rsid w:val="00DC1C63"/>
    <w:rsid w:val="00DC2B02"/>
    <w:rsid w:val="00DD13B1"/>
    <w:rsid w:val="00DE0ED8"/>
    <w:rsid w:val="00DF22D3"/>
    <w:rsid w:val="00E04790"/>
    <w:rsid w:val="00E20F88"/>
    <w:rsid w:val="00E24E53"/>
    <w:rsid w:val="00E41B69"/>
    <w:rsid w:val="00E43803"/>
    <w:rsid w:val="00E5280C"/>
    <w:rsid w:val="00E5652F"/>
    <w:rsid w:val="00E76274"/>
    <w:rsid w:val="00E8195A"/>
    <w:rsid w:val="00E90A28"/>
    <w:rsid w:val="00E96547"/>
    <w:rsid w:val="00EA0515"/>
    <w:rsid w:val="00EB1CB3"/>
    <w:rsid w:val="00EB2663"/>
    <w:rsid w:val="00EB7007"/>
    <w:rsid w:val="00EB7578"/>
    <w:rsid w:val="00EC7646"/>
    <w:rsid w:val="00ED10EA"/>
    <w:rsid w:val="00ED760C"/>
    <w:rsid w:val="00EE0B0A"/>
    <w:rsid w:val="00EE52DA"/>
    <w:rsid w:val="00EF0FED"/>
    <w:rsid w:val="00EF1EF5"/>
    <w:rsid w:val="00EF634E"/>
    <w:rsid w:val="00F05154"/>
    <w:rsid w:val="00F11404"/>
    <w:rsid w:val="00F14E9B"/>
    <w:rsid w:val="00F1639F"/>
    <w:rsid w:val="00F4394B"/>
    <w:rsid w:val="00F4786B"/>
    <w:rsid w:val="00F54880"/>
    <w:rsid w:val="00F670C1"/>
    <w:rsid w:val="00F90403"/>
    <w:rsid w:val="00FA0914"/>
    <w:rsid w:val="00FA0CF9"/>
    <w:rsid w:val="00FB277F"/>
    <w:rsid w:val="00FE5E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FC77CE"/>
  <w14:defaultImageDpi w14:val="300"/>
  <w15:chartTrackingRefBased/>
  <w15:docId w15:val="{EF924973-1E1A-4CDF-A2AD-8ACD91388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E1D3B"/>
    <w:pPr>
      <w:spacing w:after="120"/>
    </w:pPr>
    <w:rPr>
      <w:rFonts w:ascii="Garamond" w:hAnsi="Garamond"/>
      <w:szCs w:val="24"/>
      <w:lang w:val="it-IT" w:eastAsia="it-IT"/>
    </w:rPr>
  </w:style>
  <w:style w:type="paragraph" w:styleId="Heading1">
    <w:name w:val="heading 1"/>
    <w:basedOn w:val="Normal"/>
    <w:next w:val="Normal"/>
    <w:qFormat/>
    <w:rsid w:val="00C075EB"/>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075EB"/>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075EB"/>
    <w:pPr>
      <w:keepNext/>
      <w:spacing w:before="240" w:after="60"/>
      <w:outlineLvl w:val="2"/>
    </w:pPr>
    <w:rPr>
      <w:rFonts w:ascii="Arial" w:hAnsi="Arial" w:cs="Arial"/>
      <w:b/>
      <w:bCs/>
      <w:sz w:val="26"/>
      <w:szCs w:val="26"/>
    </w:rPr>
  </w:style>
  <w:style w:type="paragraph" w:styleId="Heading4">
    <w:name w:val="heading 4"/>
    <w:basedOn w:val="Normal"/>
    <w:next w:val="Normal"/>
    <w:qFormat/>
    <w:rsid w:val="00C075EB"/>
    <w:pPr>
      <w:keepNext/>
      <w:spacing w:before="240" w:after="60"/>
      <w:outlineLvl w:val="3"/>
    </w:pPr>
    <w:rPr>
      <w:b/>
      <w:bCs/>
      <w:sz w:val="28"/>
      <w:szCs w:val="28"/>
    </w:rPr>
  </w:style>
  <w:style w:type="paragraph" w:styleId="Heading5">
    <w:name w:val="heading 5"/>
    <w:basedOn w:val="Normal"/>
    <w:next w:val="Normal"/>
    <w:qFormat/>
    <w:rsid w:val="00610676"/>
    <w:pPr>
      <w:spacing w:before="240" w:after="60"/>
      <w:outlineLvl w:val="4"/>
    </w:pPr>
    <w:rPr>
      <w:b/>
      <w:bCs/>
      <w:i/>
      <w:iCs/>
      <w:sz w:val="26"/>
      <w:szCs w:val="26"/>
    </w:rPr>
  </w:style>
  <w:style w:type="paragraph" w:styleId="Heading6">
    <w:name w:val="heading 6"/>
    <w:basedOn w:val="Normal"/>
    <w:next w:val="Normal"/>
    <w:qFormat/>
    <w:rsid w:val="00610676"/>
    <w:pPr>
      <w:spacing w:before="240" w:after="60"/>
      <w:outlineLvl w:val="5"/>
    </w:pPr>
    <w:rPr>
      <w:b/>
      <w:bCs/>
      <w:sz w:val="22"/>
      <w:szCs w:val="22"/>
    </w:rPr>
  </w:style>
  <w:style w:type="paragraph" w:styleId="Heading7">
    <w:name w:val="heading 7"/>
    <w:basedOn w:val="Normal"/>
    <w:next w:val="Normal"/>
    <w:qFormat/>
    <w:rsid w:val="00610676"/>
    <w:pPr>
      <w:spacing w:before="240" w:after="60"/>
      <w:outlineLvl w:val="6"/>
    </w:pPr>
  </w:style>
  <w:style w:type="paragraph" w:styleId="Heading8">
    <w:name w:val="heading 8"/>
    <w:basedOn w:val="Normal"/>
    <w:next w:val="Normal"/>
    <w:qFormat/>
    <w:rsid w:val="00610676"/>
    <w:pPr>
      <w:spacing w:before="240" w:after="60"/>
      <w:outlineLvl w:val="7"/>
    </w:pPr>
    <w:rPr>
      <w:i/>
      <w:iCs/>
    </w:rPr>
  </w:style>
  <w:style w:type="paragraph" w:styleId="Heading9">
    <w:name w:val="heading 9"/>
    <w:basedOn w:val="Normal"/>
    <w:next w:val="Normal"/>
    <w:qFormat/>
    <w:rsid w:val="00610676"/>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semiHidden/>
    <w:rsid w:val="00C075EB"/>
    <w:pPr>
      <w:spacing w:line="480" w:lineRule="auto"/>
    </w:pPr>
  </w:style>
  <w:style w:type="table" w:styleId="TableGrid">
    <w:name w:val="Table Grid"/>
    <w:basedOn w:val="TableNormal"/>
    <w:semiHidden/>
    <w:rsid w:val="00C075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olo1">
    <w:name w:val="Titolo1"/>
    <w:basedOn w:val="Normal"/>
    <w:next w:val="Author"/>
    <w:rsid w:val="00590F06"/>
    <w:pPr>
      <w:spacing w:before="360" w:after="360"/>
      <w:ind w:left="1134" w:right="1134"/>
      <w:jc w:val="center"/>
    </w:pPr>
    <w:rPr>
      <w:b/>
      <w:sz w:val="28"/>
      <w:lang w:val="en-GB"/>
    </w:rPr>
  </w:style>
  <w:style w:type="numbering" w:styleId="111111">
    <w:name w:val="Outline List 2"/>
    <w:basedOn w:val="NoList"/>
    <w:semiHidden/>
    <w:rsid w:val="00610676"/>
    <w:pPr>
      <w:numPr>
        <w:numId w:val="11"/>
      </w:numPr>
    </w:pPr>
  </w:style>
  <w:style w:type="numbering" w:styleId="1ai">
    <w:name w:val="Outline List 1"/>
    <w:basedOn w:val="NoList"/>
    <w:semiHidden/>
    <w:rsid w:val="00610676"/>
    <w:pPr>
      <w:numPr>
        <w:numId w:val="12"/>
      </w:numPr>
    </w:pPr>
  </w:style>
  <w:style w:type="character" w:styleId="HTMLAcronym">
    <w:name w:val="HTML Acronym"/>
    <w:basedOn w:val="DefaultParagraphFont"/>
    <w:semiHidden/>
    <w:rsid w:val="00610676"/>
  </w:style>
  <w:style w:type="numbering" w:styleId="ArticleSection">
    <w:name w:val="Outline List 3"/>
    <w:basedOn w:val="NoList"/>
    <w:semiHidden/>
    <w:rsid w:val="00610676"/>
    <w:pPr>
      <w:numPr>
        <w:numId w:val="13"/>
      </w:numPr>
    </w:pPr>
  </w:style>
  <w:style w:type="character" w:styleId="HTMLCite">
    <w:name w:val="HTML Cite"/>
    <w:semiHidden/>
    <w:rsid w:val="00610676"/>
    <w:rPr>
      <w:i/>
      <w:iCs/>
    </w:rPr>
  </w:style>
  <w:style w:type="character" w:styleId="HTMLCode">
    <w:name w:val="HTML Code"/>
    <w:semiHidden/>
    <w:rsid w:val="00610676"/>
    <w:rPr>
      <w:rFonts w:ascii="Courier New" w:hAnsi="Courier New" w:cs="Courier New"/>
      <w:sz w:val="20"/>
      <w:szCs w:val="20"/>
    </w:rPr>
  </w:style>
  <w:style w:type="character" w:styleId="Hyperlink">
    <w:name w:val="Hyperlink"/>
    <w:semiHidden/>
    <w:rsid w:val="00610676"/>
    <w:rPr>
      <w:color w:val="0000FF"/>
      <w:u w:val="single"/>
    </w:rPr>
  </w:style>
  <w:style w:type="character" w:styleId="FollowedHyperlink">
    <w:name w:val="FollowedHyperlink"/>
    <w:semiHidden/>
    <w:rsid w:val="00610676"/>
    <w:rPr>
      <w:color w:val="800080"/>
      <w:u w:val="single"/>
    </w:rPr>
  </w:style>
  <w:style w:type="paragraph" w:styleId="BodyText">
    <w:name w:val="Body Text"/>
    <w:basedOn w:val="Normal"/>
    <w:semiHidden/>
    <w:rsid w:val="00610676"/>
  </w:style>
  <w:style w:type="paragraph" w:styleId="BodyText3">
    <w:name w:val="Body Text 3"/>
    <w:basedOn w:val="Normal"/>
    <w:semiHidden/>
    <w:rsid w:val="00610676"/>
    <w:rPr>
      <w:sz w:val="16"/>
      <w:szCs w:val="16"/>
    </w:rPr>
  </w:style>
  <w:style w:type="paragraph" w:styleId="Date">
    <w:name w:val="Date"/>
    <w:basedOn w:val="Normal"/>
    <w:next w:val="Normal"/>
    <w:semiHidden/>
    <w:rsid w:val="00610676"/>
  </w:style>
  <w:style w:type="character" w:styleId="HTMLDefinition">
    <w:name w:val="HTML Definition"/>
    <w:semiHidden/>
    <w:rsid w:val="00610676"/>
    <w:rPr>
      <w:i/>
      <w:iCs/>
    </w:rPr>
  </w:style>
  <w:style w:type="paragraph" w:styleId="List">
    <w:name w:val="List"/>
    <w:basedOn w:val="Normal"/>
    <w:semiHidden/>
    <w:rsid w:val="00610676"/>
    <w:pPr>
      <w:ind w:left="283" w:hanging="283"/>
    </w:pPr>
  </w:style>
  <w:style w:type="paragraph" w:styleId="List2">
    <w:name w:val="List 2"/>
    <w:basedOn w:val="Normal"/>
    <w:semiHidden/>
    <w:rsid w:val="00610676"/>
    <w:pPr>
      <w:ind w:left="566" w:hanging="283"/>
    </w:pPr>
  </w:style>
  <w:style w:type="paragraph" w:styleId="List3">
    <w:name w:val="List 3"/>
    <w:basedOn w:val="Normal"/>
    <w:semiHidden/>
    <w:rsid w:val="00610676"/>
    <w:pPr>
      <w:ind w:left="849" w:hanging="283"/>
    </w:pPr>
  </w:style>
  <w:style w:type="paragraph" w:styleId="List4">
    <w:name w:val="List 4"/>
    <w:basedOn w:val="Normal"/>
    <w:semiHidden/>
    <w:rsid w:val="00610676"/>
    <w:pPr>
      <w:ind w:left="1132" w:hanging="283"/>
    </w:pPr>
  </w:style>
  <w:style w:type="paragraph" w:styleId="List5">
    <w:name w:val="List 5"/>
    <w:basedOn w:val="Normal"/>
    <w:semiHidden/>
    <w:rsid w:val="00610676"/>
    <w:pPr>
      <w:ind w:left="1415" w:hanging="283"/>
    </w:pPr>
  </w:style>
  <w:style w:type="paragraph" w:styleId="ListContinue">
    <w:name w:val="List Continue"/>
    <w:basedOn w:val="Normal"/>
    <w:semiHidden/>
    <w:rsid w:val="00610676"/>
    <w:pPr>
      <w:ind w:left="283"/>
    </w:pPr>
  </w:style>
  <w:style w:type="paragraph" w:styleId="ListContinue2">
    <w:name w:val="List Continue 2"/>
    <w:basedOn w:val="Normal"/>
    <w:semiHidden/>
    <w:rsid w:val="00610676"/>
    <w:pPr>
      <w:ind w:left="566"/>
    </w:pPr>
  </w:style>
  <w:style w:type="paragraph" w:styleId="ListContinue3">
    <w:name w:val="List Continue 3"/>
    <w:basedOn w:val="Normal"/>
    <w:semiHidden/>
    <w:rsid w:val="00610676"/>
    <w:pPr>
      <w:ind w:left="849"/>
    </w:pPr>
  </w:style>
  <w:style w:type="paragraph" w:styleId="ListContinue4">
    <w:name w:val="List Continue 4"/>
    <w:basedOn w:val="Normal"/>
    <w:semiHidden/>
    <w:rsid w:val="00610676"/>
    <w:pPr>
      <w:ind w:left="1132"/>
    </w:pPr>
  </w:style>
  <w:style w:type="paragraph" w:styleId="ListContinue5">
    <w:name w:val="List Continue 5"/>
    <w:basedOn w:val="Normal"/>
    <w:semiHidden/>
    <w:rsid w:val="00610676"/>
    <w:pPr>
      <w:ind w:left="1415"/>
    </w:pPr>
  </w:style>
  <w:style w:type="character" w:styleId="Emphasis">
    <w:name w:val="Emphasis"/>
    <w:qFormat/>
    <w:rsid w:val="00610676"/>
    <w:rPr>
      <w:i/>
      <w:iCs/>
    </w:rPr>
  </w:style>
  <w:style w:type="character" w:styleId="Strong">
    <w:name w:val="Strong"/>
    <w:qFormat/>
    <w:rsid w:val="00610676"/>
    <w:rPr>
      <w:b/>
      <w:bCs/>
    </w:rPr>
  </w:style>
  <w:style w:type="character" w:styleId="HTMLSample">
    <w:name w:val="HTML Sample"/>
    <w:semiHidden/>
    <w:rsid w:val="00610676"/>
    <w:rPr>
      <w:rFonts w:ascii="Courier New" w:hAnsi="Courier New" w:cs="Courier New"/>
    </w:rPr>
  </w:style>
  <w:style w:type="paragraph" w:styleId="Signature">
    <w:name w:val="Signature"/>
    <w:basedOn w:val="Normal"/>
    <w:semiHidden/>
    <w:rsid w:val="00610676"/>
    <w:pPr>
      <w:ind w:left="4252"/>
    </w:pPr>
  </w:style>
  <w:style w:type="paragraph" w:styleId="EmailSignature">
    <w:name w:val="E-mail Signature"/>
    <w:basedOn w:val="Normal"/>
    <w:semiHidden/>
    <w:rsid w:val="00610676"/>
  </w:style>
  <w:style w:type="paragraph" w:styleId="Salutation">
    <w:name w:val="Salutation"/>
    <w:basedOn w:val="Normal"/>
    <w:next w:val="Normal"/>
    <w:semiHidden/>
    <w:rsid w:val="00610676"/>
  </w:style>
  <w:style w:type="paragraph" w:styleId="Closing">
    <w:name w:val="Closing"/>
    <w:basedOn w:val="Normal"/>
    <w:semiHidden/>
    <w:rsid w:val="00610676"/>
    <w:pPr>
      <w:ind w:left="4252"/>
    </w:pPr>
  </w:style>
  <w:style w:type="paragraph" w:styleId="EnvelopeAddress">
    <w:name w:val="envelope address"/>
    <w:basedOn w:val="Normal"/>
    <w:semiHidden/>
    <w:rsid w:val="00610676"/>
    <w:pPr>
      <w:framePr w:w="7920" w:h="1980" w:hRule="exact" w:hSpace="141" w:wrap="auto" w:hAnchor="page" w:xAlign="center" w:yAlign="bottom"/>
      <w:ind w:left="2880"/>
    </w:pPr>
    <w:rPr>
      <w:rFonts w:ascii="Arial" w:hAnsi="Arial" w:cs="Arial"/>
    </w:rPr>
  </w:style>
  <w:style w:type="paragraph" w:styleId="HTMLAddress">
    <w:name w:val="HTML Address"/>
    <w:basedOn w:val="Normal"/>
    <w:semiHidden/>
    <w:rsid w:val="00610676"/>
    <w:rPr>
      <w:i/>
      <w:iCs/>
    </w:rPr>
  </w:style>
  <w:style w:type="paragraph" w:styleId="EnvelopeReturn">
    <w:name w:val="envelope return"/>
    <w:basedOn w:val="Normal"/>
    <w:semiHidden/>
    <w:rsid w:val="00610676"/>
    <w:rPr>
      <w:rFonts w:ascii="Arial" w:hAnsi="Arial" w:cs="Arial"/>
      <w:szCs w:val="20"/>
    </w:rPr>
  </w:style>
  <w:style w:type="paragraph" w:styleId="Header">
    <w:name w:val="header"/>
    <w:basedOn w:val="Normal"/>
    <w:link w:val="HeaderChar"/>
    <w:uiPriority w:val="99"/>
    <w:rsid w:val="00610676"/>
    <w:pPr>
      <w:tabs>
        <w:tab w:val="center" w:pos="4819"/>
        <w:tab w:val="right" w:pos="9638"/>
      </w:tabs>
    </w:pPr>
  </w:style>
  <w:style w:type="paragraph" w:styleId="MessageHeader">
    <w:name w:val="Message Header"/>
    <w:basedOn w:val="Normal"/>
    <w:semiHidden/>
    <w:rsid w:val="00610676"/>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NoteHeading">
    <w:name w:val="Note Heading"/>
    <w:basedOn w:val="Normal"/>
    <w:next w:val="Normal"/>
    <w:semiHidden/>
    <w:rsid w:val="00610676"/>
  </w:style>
  <w:style w:type="character" w:styleId="HTMLTypewriter">
    <w:name w:val="HTML Typewriter"/>
    <w:semiHidden/>
    <w:rsid w:val="00610676"/>
    <w:rPr>
      <w:rFonts w:ascii="Courier New" w:hAnsi="Courier New" w:cs="Courier New"/>
      <w:sz w:val="20"/>
      <w:szCs w:val="20"/>
    </w:rPr>
  </w:style>
  <w:style w:type="paragraph" w:styleId="NormalWeb">
    <w:name w:val="Normal (Web)"/>
    <w:basedOn w:val="Normal"/>
    <w:semiHidden/>
    <w:rsid w:val="00610676"/>
  </w:style>
  <w:style w:type="paragraph" w:styleId="ListNumber">
    <w:name w:val="List Number"/>
    <w:basedOn w:val="Normal"/>
    <w:semiHidden/>
    <w:rsid w:val="00610676"/>
    <w:pPr>
      <w:numPr>
        <w:numId w:val="1"/>
      </w:numPr>
    </w:pPr>
  </w:style>
  <w:style w:type="paragraph" w:styleId="ListNumber2">
    <w:name w:val="List Number 2"/>
    <w:basedOn w:val="Normal"/>
    <w:semiHidden/>
    <w:rsid w:val="00610676"/>
    <w:pPr>
      <w:numPr>
        <w:numId w:val="2"/>
      </w:numPr>
    </w:pPr>
  </w:style>
  <w:style w:type="paragraph" w:styleId="ListNumber3">
    <w:name w:val="List Number 3"/>
    <w:basedOn w:val="Normal"/>
    <w:semiHidden/>
    <w:rsid w:val="00610676"/>
    <w:pPr>
      <w:numPr>
        <w:numId w:val="3"/>
      </w:numPr>
    </w:pPr>
  </w:style>
  <w:style w:type="paragraph" w:styleId="ListNumber4">
    <w:name w:val="List Number 4"/>
    <w:basedOn w:val="Normal"/>
    <w:semiHidden/>
    <w:rsid w:val="00610676"/>
    <w:pPr>
      <w:numPr>
        <w:numId w:val="4"/>
      </w:numPr>
    </w:pPr>
  </w:style>
  <w:style w:type="paragraph" w:styleId="ListNumber5">
    <w:name w:val="List Number 5"/>
    <w:basedOn w:val="Normal"/>
    <w:semiHidden/>
    <w:rsid w:val="00610676"/>
    <w:pPr>
      <w:numPr>
        <w:numId w:val="5"/>
      </w:numPr>
    </w:pPr>
  </w:style>
  <w:style w:type="character" w:styleId="PageNumber">
    <w:name w:val="page number"/>
    <w:basedOn w:val="DefaultParagraphFont"/>
    <w:semiHidden/>
    <w:rsid w:val="00610676"/>
  </w:style>
  <w:style w:type="character" w:styleId="LineNumber">
    <w:name w:val="line number"/>
    <w:basedOn w:val="DefaultParagraphFont"/>
    <w:semiHidden/>
    <w:rsid w:val="00610676"/>
  </w:style>
  <w:style w:type="paragraph" w:styleId="Footer">
    <w:name w:val="footer"/>
    <w:basedOn w:val="Normal"/>
    <w:semiHidden/>
    <w:rsid w:val="00610676"/>
    <w:pPr>
      <w:tabs>
        <w:tab w:val="center" w:pos="4819"/>
        <w:tab w:val="right" w:pos="9638"/>
      </w:tabs>
    </w:pPr>
  </w:style>
  <w:style w:type="paragraph" w:styleId="HTMLPreformatted">
    <w:name w:val="HTML Preformatted"/>
    <w:basedOn w:val="Normal"/>
    <w:semiHidden/>
    <w:rsid w:val="00610676"/>
    <w:rPr>
      <w:rFonts w:ascii="Courier New" w:hAnsi="Courier New" w:cs="Courier New"/>
      <w:szCs w:val="20"/>
    </w:rPr>
  </w:style>
  <w:style w:type="paragraph" w:styleId="BodyTextFirstIndent">
    <w:name w:val="Body Text First Indent"/>
    <w:basedOn w:val="BodyText"/>
    <w:semiHidden/>
    <w:rsid w:val="00610676"/>
    <w:pPr>
      <w:ind w:firstLine="210"/>
    </w:pPr>
  </w:style>
  <w:style w:type="paragraph" w:styleId="BodyTextIndent">
    <w:name w:val="Body Text Indent"/>
    <w:basedOn w:val="Normal"/>
    <w:semiHidden/>
    <w:rsid w:val="00610676"/>
    <w:pPr>
      <w:ind w:left="283"/>
    </w:pPr>
  </w:style>
  <w:style w:type="paragraph" w:styleId="BodyTextFirstIndent2">
    <w:name w:val="Body Text First Indent 2"/>
    <w:basedOn w:val="BodyTextIndent"/>
    <w:semiHidden/>
    <w:rsid w:val="00610676"/>
    <w:pPr>
      <w:ind w:firstLine="210"/>
    </w:pPr>
  </w:style>
  <w:style w:type="paragraph" w:styleId="ListBullet">
    <w:name w:val="List Bullet"/>
    <w:basedOn w:val="Normal"/>
    <w:semiHidden/>
    <w:rsid w:val="00610676"/>
    <w:pPr>
      <w:numPr>
        <w:numId w:val="6"/>
      </w:numPr>
    </w:pPr>
  </w:style>
  <w:style w:type="paragraph" w:styleId="ListBullet2">
    <w:name w:val="List Bullet 2"/>
    <w:basedOn w:val="Normal"/>
    <w:semiHidden/>
    <w:rsid w:val="00610676"/>
    <w:pPr>
      <w:numPr>
        <w:numId w:val="7"/>
      </w:numPr>
    </w:pPr>
  </w:style>
  <w:style w:type="paragraph" w:styleId="ListBullet3">
    <w:name w:val="List Bullet 3"/>
    <w:basedOn w:val="Normal"/>
    <w:semiHidden/>
    <w:rsid w:val="00610676"/>
    <w:pPr>
      <w:numPr>
        <w:numId w:val="8"/>
      </w:numPr>
    </w:pPr>
  </w:style>
  <w:style w:type="paragraph" w:styleId="ListBullet4">
    <w:name w:val="List Bullet 4"/>
    <w:basedOn w:val="Normal"/>
    <w:semiHidden/>
    <w:rsid w:val="00610676"/>
    <w:pPr>
      <w:numPr>
        <w:numId w:val="9"/>
      </w:numPr>
    </w:pPr>
  </w:style>
  <w:style w:type="paragraph" w:styleId="ListBullet5">
    <w:name w:val="List Bullet 5"/>
    <w:basedOn w:val="Normal"/>
    <w:semiHidden/>
    <w:rsid w:val="00610676"/>
    <w:pPr>
      <w:numPr>
        <w:numId w:val="10"/>
      </w:numPr>
    </w:pPr>
  </w:style>
  <w:style w:type="paragraph" w:styleId="BodyTextIndent2">
    <w:name w:val="Body Text Indent 2"/>
    <w:basedOn w:val="Normal"/>
    <w:semiHidden/>
    <w:rsid w:val="00610676"/>
    <w:pPr>
      <w:spacing w:line="480" w:lineRule="auto"/>
      <w:ind w:left="283"/>
    </w:pPr>
  </w:style>
  <w:style w:type="paragraph" w:styleId="BodyTextIndent3">
    <w:name w:val="Body Text Indent 3"/>
    <w:basedOn w:val="Normal"/>
    <w:semiHidden/>
    <w:rsid w:val="00610676"/>
    <w:pPr>
      <w:ind w:left="283"/>
    </w:pPr>
    <w:rPr>
      <w:sz w:val="16"/>
      <w:szCs w:val="16"/>
    </w:rPr>
  </w:style>
  <w:style w:type="paragraph" w:styleId="NormalIndent">
    <w:name w:val="Normal Indent"/>
    <w:basedOn w:val="Normal"/>
    <w:semiHidden/>
    <w:rsid w:val="00610676"/>
    <w:pPr>
      <w:ind w:left="708"/>
    </w:pPr>
  </w:style>
  <w:style w:type="paragraph" w:styleId="Subtitle">
    <w:name w:val="Subtitle"/>
    <w:basedOn w:val="Normal"/>
    <w:qFormat/>
    <w:rsid w:val="00610676"/>
    <w:pPr>
      <w:spacing w:after="60"/>
      <w:jc w:val="center"/>
      <w:outlineLvl w:val="1"/>
    </w:pPr>
    <w:rPr>
      <w:rFonts w:ascii="Arial" w:hAnsi="Arial" w:cs="Arial"/>
    </w:rPr>
  </w:style>
  <w:style w:type="table" w:styleId="TableColourful1">
    <w:name w:val="Table Colorful 1"/>
    <w:basedOn w:val="TableNormal"/>
    <w:semiHidden/>
    <w:rsid w:val="00610676"/>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semiHidden/>
    <w:rsid w:val="00610676"/>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semiHidden/>
    <w:rsid w:val="00610676"/>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lassic1">
    <w:name w:val="Table Classic 1"/>
    <w:basedOn w:val="TableNormal"/>
    <w:semiHidden/>
    <w:rsid w:val="00610676"/>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610676"/>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610676"/>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610676"/>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umns1">
    <w:name w:val="Table Columns 1"/>
    <w:basedOn w:val="TableNormal"/>
    <w:semiHidden/>
    <w:rsid w:val="00610676"/>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610676"/>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610676"/>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610676"/>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610676"/>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Subtle1">
    <w:name w:val="Table Subtle 1"/>
    <w:basedOn w:val="TableNormal"/>
    <w:semiHidden/>
    <w:rsid w:val="00610676"/>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610676"/>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ntemporary">
    <w:name w:val="Table Contemporary"/>
    <w:basedOn w:val="TableNormal"/>
    <w:semiHidden/>
    <w:rsid w:val="00610676"/>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3Deffects1">
    <w:name w:val="Table 3D effects 1"/>
    <w:basedOn w:val="TableNormal"/>
    <w:semiHidden/>
    <w:rsid w:val="00610676"/>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610676"/>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610676"/>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Elegant">
    <w:name w:val="Table Elegant"/>
    <w:basedOn w:val="TableNormal"/>
    <w:semiHidden/>
    <w:rsid w:val="00610676"/>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List1">
    <w:name w:val="Table List 1"/>
    <w:basedOn w:val="TableNormal"/>
    <w:semiHidden/>
    <w:rsid w:val="00610676"/>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610676"/>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610676"/>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610676"/>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610676"/>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610676"/>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610676"/>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610676"/>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Grid1">
    <w:name w:val="Table Grid 1"/>
    <w:basedOn w:val="TableNormal"/>
    <w:semiHidden/>
    <w:rsid w:val="00610676"/>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610676"/>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610676"/>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610676"/>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610676"/>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610676"/>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610676"/>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610676"/>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Professional">
    <w:name w:val="Table Professional"/>
    <w:basedOn w:val="TableNormal"/>
    <w:semiHidden/>
    <w:rsid w:val="00610676"/>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610676"/>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610676"/>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610676"/>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Theme">
    <w:name w:val="Table Theme"/>
    <w:basedOn w:val="TableNormal"/>
    <w:semiHidden/>
    <w:rsid w:val="006106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610676"/>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610676"/>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610676"/>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HTMLKeyboard">
    <w:name w:val="HTML Keyboard"/>
    <w:semiHidden/>
    <w:rsid w:val="00610676"/>
    <w:rPr>
      <w:rFonts w:ascii="Courier New" w:hAnsi="Courier New" w:cs="Courier New"/>
      <w:sz w:val="20"/>
      <w:szCs w:val="20"/>
    </w:rPr>
  </w:style>
  <w:style w:type="paragraph" w:styleId="BlockText">
    <w:name w:val="Block Text"/>
    <w:basedOn w:val="Normal"/>
    <w:semiHidden/>
    <w:rsid w:val="00610676"/>
    <w:pPr>
      <w:ind w:left="1440" w:right="1440"/>
    </w:pPr>
  </w:style>
  <w:style w:type="paragraph" w:styleId="PlainText">
    <w:name w:val="Plain Text"/>
    <w:basedOn w:val="Normal"/>
    <w:semiHidden/>
    <w:rsid w:val="00610676"/>
    <w:rPr>
      <w:rFonts w:ascii="Courier New" w:hAnsi="Courier New" w:cs="Courier New"/>
      <w:szCs w:val="20"/>
    </w:rPr>
  </w:style>
  <w:style w:type="paragraph" w:styleId="Title">
    <w:name w:val="Title"/>
    <w:basedOn w:val="Normal"/>
    <w:qFormat/>
    <w:rsid w:val="00610676"/>
    <w:pPr>
      <w:spacing w:before="240" w:after="60"/>
      <w:jc w:val="center"/>
      <w:outlineLvl w:val="0"/>
    </w:pPr>
    <w:rPr>
      <w:rFonts w:ascii="Arial" w:hAnsi="Arial" w:cs="Arial"/>
      <w:b/>
      <w:bCs/>
      <w:kern w:val="28"/>
      <w:sz w:val="32"/>
      <w:szCs w:val="32"/>
    </w:rPr>
  </w:style>
  <w:style w:type="character" w:styleId="HTMLVariable">
    <w:name w:val="HTML Variable"/>
    <w:semiHidden/>
    <w:rsid w:val="00610676"/>
    <w:rPr>
      <w:i/>
      <w:iCs/>
    </w:rPr>
  </w:style>
  <w:style w:type="paragraph" w:customStyle="1" w:styleId="Author">
    <w:name w:val="Author"/>
    <w:basedOn w:val="Normal"/>
    <w:next w:val="Affiliation"/>
    <w:rsid w:val="00590F06"/>
    <w:pPr>
      <w:spacing w:before="120" w:after="240"/>
      <w:ind w:left="2268" w:right="2268"/>
      <w:jc w:val="center"/>
    </w:pPr>
    <w:rPr>
      <w:b/>
    </w:rPr>
  </w:style>
  <w:style w:type="paragraph" w:customStyle="1" w:styleId="Affiliation">
    <w:name w:val="Affiliation"/>
    <w:basedOn w:val="Normal"/>
    <w:next w:val="Normal"/>
    <w:rsid w:val="00590F06"/>
    <w:pPr>
      <w:ind w:left="851" w:right="851"/>
      <w:jc w:val="center"/>
    </w:pPr>
    <w:rPr>
      <w:i/>
      <w:szCs w:val="20"/>
      <w:lang w:val="en-GB"/>
    </w:rPr>
  </w:style>
  <w:style w:type="paragraph" w:customStyle="1" w:styleId="Abstract">
    <w:name w:val="Abstract"/>
    <w:basedOn w:val="Normal"/>
    <w:next w:val="Section"/>
    <w:rsid w:val="00590F06"/>
    <w:pPr>
      <w:pBdr>
        <w:top w:val="single" w:sz="4" w:space="3" w:color="auto"/>
        <w:bottom w:val="single" w:sz="4" w:space="3" w:color="auto"/>
      </w:pBdr>
      <w:spacing w:before="240" w:after="240"/>
      <w:ind w:left="567" w:right="567"/>
    </w:pPr>
    <w:rPr>
      <w:szCs w:val="20"/>
      <w:lang w:val="en-GB"/>
    </w:rPr>
  </w:style>
  <w:style w:type="paragraph" w:customStyle="1" w:styleId="Section">
    <w:name w:val="Section"/>
    <w:basedOn w:val="Normal"/>
    <w:next w:val="Text"/>
    <w:rsid w:val="00590F06"/>
    <w:pPr>
      <w:spacing w:before="240"/>
    </w:pPr>
    <w:rPr>
      <w:b/>
      <w:lang w:val="en-GB"/>
    </w:rPr>
  </w:style>
  <w:style w:type="paragraph" w:customStyle="1" w:styleId="Text">
    <w:name w:val="Text"/>
    <w:basedOn w:val="Normal"/>
    <w:rsid w:val="00590F06"/>
    <w:pPr>
      <w:jc w:val="both"/>
    </w:pPr>
    <w:rPr>
      <w:lang w:val="en-GB"/>
    </w:rPr>
  </w:style>
  <w:style w:type="paragraph" w:customStyle="1" w:styleId="Subsection">
    <w:name w:val="Subsection"/>
    <w:basedOn w:val="Text"/>
    <w:next w:val="Text"/>
    <w:rsid w:val="00590F06"/>
    <w:pPr>
      <w:spacing w:before="120"/>
    </w:pPr>
    <w:rPr>
      <w:i/>
    </w:rPr>
  </w:style>
  <w:style w:type="paragraph" w:customStyle="1" w:styleId="TabandFigcaption">
    <w:name w:val="Tab and Fig caption"/>
    <w:basedOn w:val="Normal"/>
    <w:rsid w:val="00590F06"/>
    <w:pPr>
      <w:spacing w:before="120"/>
      <w:jc w:val="center"/>
    </w:pPr>
  </w:style>
  <w:style w:type="paragraph" w:customStyle="1" w:styleId="Table">
    <w:name w:val="Table"/>
    <w:basedOn w:val="Normal"/>
    <w:next w:val="TabandFigcaption"/>
    <w:rsid w:val="00590F06"/>
    <w:pPr>
      <w:snapToGrid w:val="0"/>
      <w:spacing w:after="0"/>
      <w:jc w:val="center"/>
    </w:pPr>
    <w:rPr>
      <w:iCs/>
      <w:lang w:val="en-GB"/>
    </w:rPr>
  </w:style>
  <w:style w:type="paragraph" w:customStyle="1" w:styleId="Equation">
    <w:name w:val="Equation"/>
    <w:basedOn w:val="Normal"/>
    <w:next w:val="Text"/>
    <w:rsid w:val="00B9288D"/>
    <w:pPr>
      <w:tabs>
        <w:tab w:val="right" w:pos="4253"/>
      </w:tabs>
      <w:spacing w:before="120"/>
      <w:ind w:left="170"/>
      <w:jc w:val="right"/>
    </w:pPr>
  </w:style>
  <w:style w:type="paragraph" w:customStyle="1" w:styleId="Figure">
    <w:name w:val="Figure"/>
    <w:basedOn w:val="Text"/>
    <w:next w:val="TabandFigcaption"/>
    <w:rsid w:val="00590F06"/>
    <w:pPr>
      <w:spacing w:before="120"/>
    </w:pPr>
  </w:style>
  <w:style w:type="paragraph" w:styleId="BalloonText">
    <w:name w:val="Balloon Text"/>
    <w:basedOn w:val="Normal"/>
    <w:semiHidden/>
    <w:rsid w:val="00F90403"/>
    <w:rPr>
      <w:rFonts w:ascii="Tahoma" w:hAnsi="Tahoma" w:cs="Tahoma"/>
      <w:sz w:val="16"/>
      <w:szCs w:val="16"/>
    </w:rPr>
  </w:style>
  <w:style w:type="paragraph" w:styleId="Caption">
    <w:name w:val="caption"/>
    <w:basedOn w:val="Normal"/>
    <w:next w:val="Normal"/>
    <w:qFormat/>
    <w:rsid w:val="00CA7B8E"/>
    <w:pPr>
      <w:spacing w:before="120"/>
    </w:pPr>
    <w:rPr>
      <w:rFonts w:ascii="Times New Roman" w:hAnsi="Times New Roman"/>
      <w:b/>
      <w:sz w:val="24"/>
      <w:szCs w:val="20"/>
      <w:lang w:val="en-GB" w:eastAsia="en-US"/>
    </w:rPr>
  </w:style>
  <w:style w:type="paragraph" w:customStyle="1" w:styleId="SectionTitle">
    <w:name w:val="Section Title"/>
    <w:basedOn w:val="Normal"/>
    <w:autoRedefine/>
    <w:rsid w:val="00953C2D"/>
    <w:pPr>
      <w:snapToGrid w:val="0"/>
      <w:spacing w:before="120"/>
      <w:jc w:val="center"/>
    </w:pPr>
    <w:rPr>
      <w:b/>
      <w:szCs w:val="20"/>
      <w:lang w:val="en-US" w:eastAsia="en-US"/>
    </w:rPr>
  </w:style>
  <w:style w:type="paragraph" w:customStyle="1" w:styleId="SubsectionTitle">
    <w:name w:val="Subsection Title"/>
    <w:basedOn w:val="Normal"/>
    <w:link w:val="SubsectionTitleCharChar"/>
    <w:autoRedefine/>
    <w:rsid w:val="006233E7"/>
    <w:pPr>
      <w:tabs>
        <w:tab w:val="left" w:pos="-1161"/>
        <w:tab w:val="left" w:pos="-720"/>
        <w:tab w:val="left" w:pos="0"/>
        <w:tab w:val="left" w:pos="360"/>
        <w:tab w:val="left" w:pos="1440"/>
      </w:tabs>
      <w:spacing w:before="200" w:after="200"/>
      <w:ind w:left="357" w:hanging="357"/>
    </w:pPr>
    <w:rPr>
      <w:rFonts w:ascii="Times New Roman" w:hAnsi="Times New Roman"/>
      <w:b/>
      <w:sz w:val="22"/>
      <w:szCs w:val="20"/>
      <w:lang w:val="en-GB" w:eastAsia="en-US"/>
    </w:rPr>
  </w:style>
  <w:style w:type="character" w:customStyle="1" w:styleId="SubsectionTitleCharChar">
    <w:name w:val="Subsection Title Char Char"/>
    <w:link w:val="SubsectionTitle"/>
    <w:rsid w:val="006233E7"/>
    <w:rPr>
      <w:b/>
      <w:sz w:val="22"/>
      <w:lang w:val="en-GB" w:eastAsia="en-US"/>
    </w:rPr>
  </w:style>
  <w:style w:type="paragraph" w:customStyle="1" w:styleId="StyleStyle10ptItalic">
    <w:name w:val="Style Style 10 pt Italic +"/>
    <w:basedOn w:val="SubsectionTitle"/>
    <w:autoRedefine/>
    <w:rsid w:val="00CA7B8E"/>
    <w:pPr>
      <w:snapToGrid w:val="0"/>
      <w:ind w:left="0" w:firstLine="0"/>
    </w:pPr>
    <w:rPr>
      <w:iCs/>
    </w:rPr>
  </w:style>
  <w:style w:type="paragraph" w:customStyle="1" w:styleId="Style10ptJustified">
    <w:name w:val="Style 10 pt Justified"/>
    <w:basedOn w:val="Normal"/>
    <w:link w:val="Style10ptJustifiedChar"/>
    <w:autoRedefine/>
    <w:rsid w:val="006233E7"/>
    <w:pPr>
      <w:keepNext/>
      <w:snapToGrid w:val="0"/>
      <w:spacing w:before="40"/>
      <w:jc w:val="both"/>
    </w:pPr>
    <w:rPr>
      <w:rFonts w:ascii="Times New Roman" w:hAnsi="Times New Roman"/>
      <w:iCs/>
      <w:szCs w:val="20"/>
      <w:lang w:val="en-GB" w:eastAsia="en-US"/>
    </w:rPr>
  </w:style>
  <w:style w:type="character" w:customStyle="1" w:styleId="Style10ptJustifiedChar">
    <w:name w:val="Style 10 pt Justified Char"/>
    <w:link w:val="Style10ptJustified"/>
    <w:rsid w:val="006233E7"/>
    <w:rPr>
      <w:iCs/>
      <w:lang w:val="en-GB" w:eastAsia="en-US"/>
    </w:rPr>
  </w:style>
  <w:style w:type="character" w:customStyle="1" w:styleId="HeaderChar">
    <w:name w:val="Header Char"/>
    <w:link w:val="Header"/>
    <w:uiPriority w:val="99"/>
    <w:rsid w:val="00167A39"/>
    <w:rPr>
      <w:rFonts w:ascii="Garamond" w:hAnsi="Garamond"/>
      <w:szCs w:val="24"/>
    </w:rPr>
  </w:style>
  <w:style w:type="paragraph" w:customStyle="1" w:styleId="Default">
    <w:name w:val="Default"/>
    <w:rsid w:val="00EB1CB3"/>
    <w:pPr>
      <w:autoSpaceDE w:val="0"/>
      <w:autoSpaceDN w:val="0"/>
      <w:adjustRightInd w:val="0"/>
    </w:pPr>
    <w:rPr>
      <w:rFonts w:ascii="Georgia" w:eastAsia="Calibri" w:hAnsi="Georgia" w:cs="Georgia"/>
      <w:color w:val="000000"/>
      <w:sz w:val="24"/>
      <w:szCs w:val="24"/>
      <w:lang w:eastAsia="en-US"/>
    </w:rPr>
  </w:style>
  <w:style w:type="character" w:styleId="UnresolvedMention">
    <w:name w:val="Unresolved Mention"/>
    <w:uiPriority w:val="99"/>
    <w:semiHidden/>
    <w:unhideWhenUsed/>
    <w:rsid w:val="008D3351"/>
    <w:rPr>
      <w:color w:val="605E5C"/>
      <w:shd w:val="clear" w:color="auto" w:fill="E1DFDD"/>
    </w:rPr>
  </w:style>
  <w:style w:type="character" w:customStyle="1" w:styleId="apple-converted-space">
    <w:name w:val="apple-converted-space"/>
    <w:rsid w:val="00CF68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5476857">
      <w:bodyDiv w:val="1"/>
      <w:marLeft w:val="0"/>
      <w:marRight w:val="0"/>
      <w:marTop w:val="0"/>
      <w:marBottom w:val="0"/>
      <w:divBdr>
        <w:top w:val="none" w:sz="0" w:space="0" w:color="auto"/>
        <w:left w:val="none" w:sz="0" w:space="0" w:color="auto"/>
        <w:bottom w:val="none" w:sz="0" w:space="0" w:color="auto"/>
        <w:right w:val="none" w:sz="0" w:space="0" w:color="auto"/>
      </w:divBdr>
    </w:div>
    <w:div w:id="438110358">
      <w:bodyDiv w:val="1"/>
      <w:marLeft w:val="0"/>
      <w:marRight w:val="0"/>
      <w:marTop w:val="0"/>
      <w:marBottom w:val="0"/>
      <w:divBdr>
        <w:top w:val="none" w:sz="0" w:space="0" w:color="auto"/>
        <w:left w:val="none" w:sz="0" w:space="0" w:color="auto"/>
        <w:bottom w:val="none" w:sz="0" w:space="0" w:color="auto"/>
        <w:right w:val="none" w:sz="0" w:space="0" w:color="auto"/>
      </w:divBdr>
    </w:div>
    <w:div w:id="842815177">
      <w:bodyDiv w:val="1"/>
      <w:marLeft w:val="0"/>
      <w:marRight w:val="0"/>
      <w:marTop w:val="0"/>
      <w:marBottom w:val="0"/>
      <w:divBdr>
        <w:top w:val="none" w:sz="0" w:space="0" w:color="auto"/>
        <w:left w:val="none" w:sz="0" w:space="0" w:color="auto"/>
        <w:bottom w:val="none" w:sz="0" w:space="0" w:color="auto"/>
        <w:right w:val="none" w:sz="0" w:space="0" w:color="auto"/>
      </w:divBdr>
      <w:divsChild>
        <w:div w:id="768625550">
          <w:marLeft w:val="0"/>
          <w:marRight w:val="0"/>
          <w:marTop w:val="0"/>
          <w:marBottom w:val="0"/>
          <w:divBdr>
            <w:top w:val="none" w:sz="0" w:space="0" w:color="auto"/>
            <w:left w:val="none" w:sz="0" w:space="0" w:color="auto"/>
            <w:bottom w:val="none" w:sz="0" w:space="0" w:color="auto"/>
            <w:right w:val="none" w:sz="0" w:space="0" w:color="auto"/>
          </w:divBdr>
        </w:div>
      </w:divsChild>
    </w:div>
    <w:div w:id="868224404">
      <w:bodyDiv w:val="1"/>
      <w:marLeft w:val="0"/>
      <w:marRight w:val="0"/>
      <w:marTop w:val="0"/>
      <w:marBottom w:val="0"/>
      <w:divBdr>
        <w:top w:val="none" w:sz="0" w:space="0" w:color="auto"/>
        <w:left w:val="none" w:sz="0" w:space="0" w:color="auto"/>
        <w:bottom w:val="none" w:sz="0" w:space="0" w:color="auto"/>
        <w:right w:val="none" w:sz="0" w:space="0" w:color="auto"/>
      </w:divBdr>
      <w:divsChild>
        <w:div w:id="1675457562">
          <w:marLeft w:val="0"/>
          <w:marRight w:val="0"/>
          <w:marTop w:val="0"/>
          <w:marBottom w:val="0"/>
          <w:divBdr>
            <w:top w:val="none" w:sz="0" w:space="0" w:color="auto"/>
            <w:left w:val="none" w:sz="0" w:space="0" w:color="auto"/>
            <w:bottom w:val="none" w:sz="0" w:space="0" w:color="auto"/>
            <w:right w:val="none" w:sz="0" w:space="0" w:color="auto"/>
          </w:divBdr>
          <w:divsChild>
            <w:div w:id="2109352272">
              <w:marLeft w:val="0"/>
              <w:marRight w:val="0"/>
              <w:marTop w:val="0"/>
              <w:marBottom w:val="0"/>
              <w:divBdr>
                <w:top w:val="none" w:sz="0" w:space="0" w:color="auto"/>
                <w:left w:val="none" w:sz="0" w:space="0" w:color="auto"/>
                <w:bottom w:val="none" w:sz="0" w:space="0" w:color="auto"/>
                <w:right w:val="none" w:sz="0" w:space="0" w:color="auto"/>
              </w:divBdr>
              <w:divsChild>
                <w:div w:id="100036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108129">
      <w:bodyDiv w:val="1"/>
      <w:marLeft w:val="0"/>
      <w:marRight w:val="0"/>
      <w:marTop w:val="0"/>
      <w:marBottom w:val="0"/>
      <w:divBdr>
        <w:top w:val="none" w:sz="0" w:space="0" w:color="auto"/>
        <w:left w:val="none" w:sz="0" w:space="0" w:color="auto"/>
        <w:bottom w:val="none" w:sz="0" w:space="0" w:color="auto"/>
        <w:right w:val="none" w:sz="0" w:space="0" w:color="auto"/>
      </w:divBdr>
      <w:divsChild>
        <w:div w:id="682047550">
          <w:marLeft w:val="0"/>
          <w:marRight w:val="0"/>
          <w:marTop w:val="0"/>
          <w:marBottom w:val="0"/>
          <w:divBdr>
            <w:top w:val="none" w:sz="0" w:space="0" w:color="auto"/>
            <w:left w:val="none" w:sz="0" w:space="0" w:color="auto"/>
            <w:bottom w:val="none" w:sz="0" w:space="0" w:color="auto"/>
            <w:right w:val="none" w:sz="0" w:space="0" w:color="auto"/>
          </w:divBdr>
        </w:div>
      </w:divsChild>
    </w:div>
    <w:div w:id="1218467736">
      <w:bodyDiv w:val="1"/>
      <w:marLeft w:val="0"/>
      <w:marRight w:val="0"/>
      <w:marTop w:val="0"/>
      <w:marBottom w:val="0"/>
      <w:divBdr>
        <w:top w:val="none" w:sz="0" w:space="0" w:color="auto"/>
        <w:left w:val="none" w:sz="0" w:space="0" w:color="auto"/>
        <w:bottom w:val="none" w:sz="0" w:space="0" w:color="auto"/>
        <w:right w:val="none" w:sz="0" w:space="0" w:color="auto"/>
      </w:divBdr>
      <w:divsChild>
        <w:div w:id="1314145266">
          <w:marLeft w:val="0"/>
          <w:marRight w:val="0"/>
          <w:marTop w:val="0"/>
          <w:marBottom w:val="0"/>
          <w:divBdr>
            <w:top w:val="none" w:sz="0" w:space="0" w:color="auto"/>
            <w:left w:val="none" w:sz="0" w:space="0" w:color="auto"/>
            <w:bottom w:val="none" w:sz="0" w:space="0" w:color="auto"/>
            <w:right w:val="none" w:sz="0" w:space="0" w:color="auto"/>
          </w:divBdr>
          <w:divsChild>
            <w:div w:id="1928227232">
              <w:marLeft w:val="0"/>
              <w:marRight w:val="0"/>
              <w:marTop w:val="0"/>
              <w:marBottom w:val="0"/>
              <w:divBdr>
                <w:top w:val="none" w:sz="0" w:space="0" w:color="auto"/>
                <w:left w:val="none" w:sz="0" w:space="0" w:color="auto"/>
                <w:bottom w:val="none" w:sz="0" w:space="0" w:color="auto"/>
                <w:right w:val="none" w:sz="0" w:space="0" w:color="auto"/>
              </w:divBdr>
              <w:divsChild>
                <w:div w:id="880559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938516">
      <w:bodyDiv w:val="1"/>
      <w:marLeft w:val="0"/>
      <w:marRight w:val="0"/>
      <w:marTop w:val="0"/>
      <w:marBottom w:val="0"/>
      <w:divBdr>
        <w:top w:val="none" w:sz="0" w:space="0" w:color="auto"/>
        <w:left w:val="none" w:sz="0" w:space="0" w:color="auto"/>
        <w:bottom w:val="none" w:sz="0" w:space="0" w:color="auto"/>
        <w:right w:val="none" w:sz="0" w:space="0" w:color="auto"/>
      </w:divBdr>
    </w:div>
    <w:div w:id="1610427810">
      <w:bodyDiv w:val="1"/>
      <w:marLeft w:val="0"/>
      <w:marRight w:val="0"/>
      <w:marTop w:val="0"/>
      <w:marBottom w:val="0"/>
      <w:divBdr>
        <w:top w:val="none" w:sz="0" w:space="0" w:color="auto"/>
        <w:left w:val="none" w:sz="0" w:space="0" w:color="auto"/>
        <w:bottom w:val="none" w:sz="0" w:space="0" w:color="auto"/>
        <w:right w:val="none" w:sz="0" w:space="0" w:color="auto"/>
      </w:divBdr>
    </w:div>
    <w:div w:id="1702198720">
      <w:bodyDiv w:val="1"/>
      <w:marLeft w:val="0"/>
      <w:marRight w:val="0"/>
      <w:marTop w:val="0"/>
      <w:marBottom w:val="0"/>
      <w:divBdr>
        <w:top w:val="none" w:sz="0" w:space="0" w:color="auto"/>
        <w:left w:val="none" w:sz="0" w:space="0" w:color="auto"/>
        <w:bottom w:val="none" w:sz="0" w:space="0" w:color="auto"/>
        <w:right w:val="none" w:sz="0" w:space="0" w:color="auto"/>
      </w:divBdr>
    </w:div>
    <w:div w:id="1772891857">
      <w:bodyDiv w:val="1"/>
      <w:marLeft w:val="0"/>
      <w:marRight w:val="0"/>
      <w:marTop w:val="0"/>
      <w:marBottom w:val="0"/>
      <w:divBdr>
        <w:top w:val="none" w:sz="0" w:space="0" w:color="auto"/>
        <w:left w:val="none" w:sz="0" w:space="0" w:color="auto"/>
        <w:bottom w:val="none" w:sz="0" w:space="0" w:color="auto"/>
        <w:right w:val="none" w:sz="0" w:space="0" w:color="auto"/>
      </w:divBdr>
    </w:div>
    <w:div w:id="1839076693">
      <w:bodyDiv w:val="1"/>
      <w:marLeft w:val="0"/>
      <w:marRight w:val="0"/>
      <w:marTop w:val="0"/>
      <w:marBottom w:val="0"/>
      <w:divBdr>
        <w:top w:val="none" w:sz="0" w:space="0" w:color="auto"/>
        <w:left w:val="none" w:sz="0" w:space="0" w:color="auto"/>
        <w:bottom w:val="none" w:sz="0" w:space="0" w:color="auto"/>
        <w:right w:val="none" w:sz="0" w:space="0" w:color="auto"/>
      </w:divBdr>
      <w:divsChild>
        <w:div w:id="1302929750">
          <w:marLeft w:val="0"/>
          <w:marRight w:val="0"/>
          <w:marTop w:val="0"/>
          <w:marBottom w:val="0"/>
          <w:divBdr>
            <w:top w:val="none" w:sz="0" w:space="0" w:color="auto"/>
            <w:left w:val="none" w:sz="0" w:space="0" w:color="auto"/>
            <w:bottom w:val="none" w:sz="0" w:space="0" w:color="auto"/>
            <w:right w:val="none" w:sz="0" w:space="0" w:color="auto"/>
          </w:divBdr>
        </w:div>
      </w:divsChild>
    </w:div>
    <w:div w:id="2018849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iff"/><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esktop\Abstract_Template_201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A16103-8646-8A40-B885-182B3B3C2E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C:\Users\User\Desktop\Abstract_Template_2012.dot</Template>
  <TotalTime>298</TotalTime>
  <Pages>7</Pages>
  <Words>5177</Words>
  <Characters>29515</Characters>
  <Application>Microsoft Office Word</Application>
  <DocSecurity>0</DocSecurity>
  <Lines>245</Lines>
  <Paragraphs>69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Paper Title (Style “Title”)</vt:lpstr>
      <vt:lpstr>Paper Title (Style “Title”)</vt:lpstr>
    </vt:vector>
  </TitlesOfParts>
  <Company>SDHOME</Company>
  <LinksUpToDate>false</LinksUpToDate>
  <CharactersWithSpaces>34623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(Style “Title”)</dc:title>
  <dc:subject/>
  <dc:creator>User</dc:creator>
  <cp:keywords/>
  <cp:lastModifiedBy>Alessandro Brun</cp:lastModifiedBy>
  <cp:revision>60</cp:revision>
  <cp:lastPrinted>2009-06-09T12:08:00Z</cp:lastPrinted>
  <dcterms:created xsi:type="dcterms:W3CDTF">2020-03-16T10:38:00Z</dcterms:created>
  <dcterms:modified xsi:type="dcterms:W3CDTF">2020-07-16T16:43:00Z</dcterms:modified>
</cp:coreProperties>
</file>