
<file path=[Content_Types].xml><?xml version="1.0" encoding="utf-8"?>
<Types xmlns="http://schemas.openxmlformats.org/package/2006/content-types">
  <Default Extension="bin" ContentType="application/vnd.ms-word.attachedToolbar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2F0C19" w14:textId="28F00D20" w:rsidR="00FE2AA7" w:rsidRDefault="00FE2AA7" w:rsidP="002C226B">
      <w:pPr>
        <w:pStyle w:val="ADYNATituloArticulo"/>
        <w:rPr>
          <w:b/>
          <w:sz w:val="28"/>
          <w:szCs w:val="28"/>
        </w:rPr>
      </w:pPr>
      <w:r>
        <w:rPr>
          <w:b/>
          <w:sz w:val="28"/>
          <w:szCs w:val="28"/>
        </w:rPr>
        <w:t>QM as a determinant factor of productivity in manufacturing contexts: a literature review</w:t>
      </w:r>
    </w:p>
    <w:p w14:paraId="1E05BAF0" w14:textId="77777777" w:rsidR="00B951C4" w:rsidRDefault="00B951C4" w:rsidP="002C226B">
      <w:pPr>
        <w:pStyle w:val="ADYNATituloArticulo"/>
        <w:rPr>
          <w:b/>
          <w:sz w:val="22"/>
          <w:szCs w:val="28"/>
        </w:rPr>
      </w:pPr>
    </w:p>
    <w:p w14:paraId="5DCA5CA9" w14:textId="581E8677" w:rsidR="00B951C4" w:rsidRPr="008F2ECE" w:rsidRDefault="00B951C4" w:rsidP="00B951C4">
      <w:pPr>
        <w:pStyle w:val="ADYNATituloArticulo"/>
        <w:ind w:left="720"/>
        <w:jc w:val="left"/>
        <w:rPr>
          <w:b/>
          <w:sz w:val="22"/>
          <w:szCs w:val="28"/>
        </w:rPr>
      </w:pPr>
    </w:p>
    <w:p w14:paraId="1E7FF4C5" w14:textId="77777777" w:rsidR="00EF42AD" w:rsidRPr="002C226B" w:rsidRDefault="00EF42AD" w:rsidP="002C226B">
      <w:pPr>
        <w:rPr>
          <w:sz w:val="20"/>
          <w:szCs w:val="20"/>
          <w:lang w:val="en-US"/>
        </w:rPr>
      </w:pPr>
    </w:p>
    <w:p w14:paraId="7FD8894C" w14:textId="40209A24" w:rsidR="001302E8" w:rsidRPr="002C226B" w:rsidRDefault="001302E8" w:rsidP="002C226B">
      <w:pPr>
        <w:pStyle w:val="ADYNAAutores"/>
        <w:rPr>
          <w:b/>
          <w:sz w:val="24"/>
          <w:szCs w:val="24"/>
        </w:rPr>
      </w:pPr>
      <w:r w:rsidRPr="002C226B">
        <w:rPr>
          <w:b/>
          <w:sz w:val="24"/>
          <w:szCs w:val="24"/>
        </w:rPr>
        <w:t xml:space="preserve">Bertha Viviana Ruales </w:t>
      </w:r>
      <w:r w:rsidR="00BB2388" w:rsidRPr="002C226B">
        <w:rPr>
          <w:b/>
          <w:i/>
          <w:sz w:val="24"/>
          <w:szCs w:val="24"/>
          <w:vertAlign w:val="superscript"/>
        </w:rPr>
        <w:t>1</w:t>
      </w:r>
      <w:r w:rsidRPr="002C226B">
        <w:rPr>
          <w:b/>
          <w:sz w:val="24"/>
          <w:szCs w:val="24"/>
        </w:rPr>
        <w:t>,</w:t>
      </w:r>
      <w:r w:rsidRPr="002C226B">
        <w:rPr>
          <w:b/>
          <w:i/>
          <w:sz w:val="24"/>
          <w:szCs w:val="24"/>
        </w:rPr>
        <w:t xml:space="preserve"> </w:t>
      </w:r>
      <w:r w:rsidRPr="002C226B">
        <w:rPr>
          <w:b/>
          <w:sz w:val="24"/>
          <w:szCs w:val="24"/>
        </w:rPr>
        <w:t xml:space="preserve">Alessandro Brun </w:t>
      </w:r>
      <w:r w:rsidR="00BB2388" w:rsidRPr="002C226B">
        <w:rPr>
          <w:b/>
          <w:i/>
          <w:sz w:val="24"/>
          <w:szCs w:val="24"/>
          <w:vertAlign w:val="superscript"/>
        </w:rPr>
        <w:t>2</w:t>
      </w:r>
      <w:r w:rsidRPr="002C226B">
        <w:rPr>
          <w:b/>
          <w:i/>
          <w:sz w:val="24"/>
          <w:szCs w:val="24"/>
          <w:vertAlign w:val="superscript"/>
        </w:rPr>
        <w:t xml:space="preserve"> </w:t>
      </w:r>
      <w:r w:rsidRPr="002C226B">
        <w:rPr>
          <w:b/>
          <w:sz w:val="24"/>
          <w:szCs w:val="24"/>
        </w:rPr>
        <w:t>&amp; Oscar Fernando Castellanos</w:t>
      </w:r>
      <w:r w:rsidR="00BB2388" w:rsidRPr="002C226B">
        <w:rPr>
          <w:b/>
          <w:i/>
          <w:sz w:val="24"/>
          <w:szCs w:val="24"/>
          <w:vertAlign w:val="superscript"/>
        </w:rPr>
        <w:t>3</w:t>
      </w:r>
    </w:p>
    <w:p w14:paraId="31182AE9" w14:textId="77777777" w:rsidR="001302E8" w:rsidRPr="002C226B" w:rsidRDefault="001302E8" w:rsidP="002C226B">
      <w:pPr>
        <w:rPr>
          <w:szCs w:val="18"/>
          <w:lang w:val="es-CO"/>
        </w:rPr>
      </w:pPr>
    </w:p>
    <w:p w14:paraId="073301B1" w14:textId="668D005C" w:rsidR="001302E8" w:rsidRPr="002C226B" w:rsidRDefault="00BB2388" w:rsidP="002C226B">
      <w:pPr>
        <w:jc w:val="center"/>
        <w:rPr>
          <w:sz w:val="20"/>
          <w:szCs w:val="20"/>
          <w:lang w:val="en-US"/>
        </w:rPr>
      </w:pPr>
      <w:r w:rsidRPr="002C226B">
        <w:rPr>
          <w:sz w:val="20"/>
          <w:szCs w:val="20"/>
          <w:vertAlign w:val="superscript"/>
          <w:lang w:val="en-US"/>
        </w:rPr>
        <w:t xml:space="preserve">1 </w:t>
      </w:r>
      <w:r w:rsidR="003B5095" w:rsidRPr="002C226B">
        <w:rPr>
          <w:sz w:val="20"/>
          <w:szCs w:val="20"/>
          <w:lang w:val="en-US"/>
        </w:rPr>
        <w:t>Department of I</w:t>
      </w:r>
      <w:r w:rsidR="001302E8" w:rsidRPr="002C226B">
        <w:rPr>
          <w:sz w:val="20"/>
          <w:szCs w:val="20"/>
          <w:lang w:val="en-US"/>
        </w:rPr>
        <w:t xml:space="preserve">ndustrial </w:t>
      </w:r>
      <w:r w:rsidR="003B5095" w:rsidRPr="002C226B">
        <w:rPr>
          <w:sz w:val="20"/>
          <w:szCs w:val="20"/>
          <w:lang w:val="en-US"/>
        </w:rPr>
        <w:t>E</w:t>
      </w:r>
      <w:r w:rsidR="001302E8" w:rsidRPr="002C226B">
        <w:rPr>
          <w:sz w:val="20"/>
          <w:szCs w:val="20"/>
          <w:lang w:val="en-US"/>
        </w:rPr>
        <w:t>ngineering, Universidad Nacional de Colombia, Bogotá, Colombia. bvrualesg@unal.edu.co</w:t>
      </w:r>
    </w:p>
    <w:p w14:paraId="4AD49CFF" w14:textId="587433AA" w:rsidR="001302E8" w:rsidRPr="002C226B" w:rsidRDefault="00BB2388" w:rsidP="002C226B">
      <w:pPr>
        <w:pStyle w:val="ADYNAFiliacion"/>
        <w:rPr>
          <w:i w:val="0"/>
          <w:sz w:val="20"/>
          <w:lang w:val="en-US"/>
        </w:rPr>
      </w:pPr>
      <w:r w:rsidRPr="002C226B">
        <w:rPr>
          <w:i w:val="0"/>
          <w:sz w:val="20"/>
          <w:vertAlign w:val="superscript"/>
          <w:lang w:val="en-US"/>
        </w:rPr>
        <w:t xml:space="preserve">2 </w:t>
      </w:r>
      <w:r w:rsidR="001302E8" w:rsidRPr="002C226B">
        <w:rPr>
          <w:i w:val="0"/>
          <w:sz w:val="20"/>
          <w:lang w:val="en-US"/>
        </w:rPr>
        <w:t>Department of Management, Economics and Industrial Engineering, Politecnico di Milano, Milan, Italy. alessandro.brun@polimi.it</w:t>
      </w:r>
    </w:p>
    <w:p w14:paraId="32D7A7C8" w14:textId="6CB64AB8" w:rsidR="00EF42AD" w:rsidRPr="002C226B" w:rsidRDefault="00BB2388" w:rsidP="002C226B">
      <w:pPr>
        <w:jc w:val="center"/>
        <w:rPr>
          <w:sz w:val="20"/>
          <w:szCs w:val="20"/>
          <w:lang w:val="en-US"/>
        </w:rPr>
      </w:pPr>
      <w:r w:rsidRPr="002C226B">
        <w:rPr>
          <w:sz w:val="20"/>
          <w:szCs w:val="20"/>
          <w:vertAlign w:val="superscript"/>
          <w:lang w:val="en-US"/>
        </w:rPr>
        <w:t>3</w:t>
      </w:r>
      <w:r w:rsidR="001302E8" w:rsidRPr="002C226B">
        <w:rPr>
          <w:sz w:val="20"/>
          <w:szCs w:val="20"/>
          <w:vertAlign w:val="superscript"/>
          <w:lang w:val="en-US"/>
        </w:rPr>
        <w:t xml:space="preserve"> </w:t>
      </w:r>
      <w:r w:rsidR="003B5095" w:rsidRPr="002C226B">
        <w:rPr>
          <w:sz w:val="20"/>
          <w:szCs w:val="20"/>
          <w:lang w:val="en-US"/>
        </w:rPr>
        <w:t>Department of Industrial E</w:t>
      </w:r>
      <w:r w:rsidR="001302E8" w:rsidRPr="002C226B">
        <w:rPr>
          <w:sz w:val="20"/>
          <w:szCs w:val="20"/>
          <w:lang w:val="en-US"/>
        </w:rPr>
        <w:t>ngineering, Universidad Nacional de Colombia, Bogotá, Colombia. ofcastellanosd@unal.edu.co</w:t>
      </w:r>
    </w:p>
    <w:p w14:paraId="3C974C56" w14:textId="77777777" w:rsidR="001E73E3" w:rsidRPr="002C226B" w:rsidRDefault="001E73E3" w:rsidP="002C226B">
      <w:pPr>
        <w:pStyle w:val="ADYNAFiliacion"/>
        <w:rPr>
          <w:i w:val="0"/>
          <w:sz w:val="20"/>
          <w:lang w:val="en-US"/>
        </w:rPr>
      </w:pPr>
    </w:p>
    <w:p w14:paraId="5531DCE6" w14:textId="4D403554" w:rsidR="00CB0CC9" w:rsidRPr="002C226B" w:rsidRDefault="00B17492" w:rsidP="002C226B">
      <w:pPr>
        <w:pStyle w:val="ADYNAAbstrac"/>
        <w:jc w:val="center"/>
        <w:rPr>
          <w:b/>
          <w:sz w:val="20"/>
          <w:szCs w:val="20"/>
        </w:rPr>
      </w:pPr>
      <w:r w:rsidRPr="002C226B">
        <w:rPr>
          <w:b/>
          <w:sz w:val="20"/>
          <w:szCs w:val="20"/>
        </w:rPr>
        <w:t>Abstract</w:t>
      </w:r>
    </w:p>
    <w:p w14:paraId="2231C2F3" w14:textId="00FF81C7" w:rsidR="00FF043A" w:rsidRDefault="00367890" w:rsidP="002C226B">
      <w:pPr>
        <w:pStyle w:val="ADYNAAbstrac"/>
        <w:rPr>
          <w:sz w:val="20"/>
          <w:szCs w:val="20"/>
        </w:rPr>
      </w:pPr>
      <w:r w:rsidRPr="002C226B">
        <w:rPr>
          <w:sz w:val="20"/>
          <w:szCs w:val="20"/>
        </w:rPr>
        <w:t>The objective of this research is to provide a systematic literature review concerning</w:t>
      </w:r>
      <w:r w:rsidR="00BC6CB9">
        <w:rPr>
          <w:sz w:val="20"/>
          <w:szCs w:val="20"/>
        </w:rPr>
        <w:t xml:space="preserve"> </w:t>
      </w:r>
      <w:r w:rsidR="00BC6CB9" w:rsidRPr="00BC6CB9">
        <w:rPr>
          <w:sz w:val="20"/>
          <w:szCs w:val="20"/>
        </w:rPr>
        <w:t>the study of the</w:t>
      </w:r>
      <w:r>
        <w:rPr>
          <w:sz w:val="20"/>
          <w:szCs w:val="20"/>
        </w:rPr>
        <w:t xml:space="preserve"> </w:t>
      </w:r>
      <w:r w:rsidRPr="002C226B">
        <w:rPr>
          <w:sz w:val="20"/>
          <w:szCs w:val="20"/>
        </w:rPr>
        <w:t>the relationship between quality management and productivity</w:t>
      </w:r>
      <w:r w:rsidR="00AD0C03">
        <w:rPr>
          <w:sz w:val="20"/>
          <w:szCs w:val="20"/>
        </w:rPr>
        <w:t xml:space="preserve"> at the plant level</w:t>
      </w:r>
      <w:r w:rsidRPr="002C226B">
        <w:rPr>
          <w:sz w:val="20"/>
          <w:szCs w:val="20"/>
        </w:rPr>
        <w:t xml:space="preserve">, to analyze the findings and to </w:t>
      </w:r>
      <w:r>
        <w:rPr>
          <w:sz w:val="20"/>
          <w:szCs w:val="20"/>
        </w:rPr>
        <w:t xml:space="preserve">identify the gaps and </w:t>
      </w:r>
      <w:r w:rsidRPr="002C226B">
        <w:rPr>
          <w:sz w:val="20"/>
          <w:szCs w:val="20"/>
        </w:rPr>
        <w:t xml:space="preserve">future research in the field of study, </w:t>
      </w:r>
      <w:r w:rsidR="003D4947">
        <w:rPr>
          <w:sz w:val="20"/>
          <w:szCs w:val="20"/>
        </w:rPr>
        <w:t>considering</w:t>
      </w:r>
      <w:r>
        <w:rPr>
          <w:sz w:val="20"/>
          <w:szCs w:val="20"/>
        </w:rPr>
        <w:t xml:space="preserve"> 142 papers</w:t>
      </w:r>
      <w:r w:rsidR="00BC6CB9">
        <w:rPr>
          <w:sz w:val="20"/>
          <w:szCs w:val="20"/>
        </w:rPr>
        <w:t xml:space="preserve"> that study this</w:t>
      </w:r>
      <w:r w:rsidRPr="002C226B">
        <w:rPr>
          <w:sz w:val="20"/>
          <w:szCs w:val="20"/>
        </w:rPr>
        <w:t xml:space="preserve"> relationship between 1997 and 2017</w:t>
      </w:r>
      <w:r>
        <w:rPr>
          <w:sz w:val="20"/>
          <w:szCs w:val="20"/>
        </w:rPr>
        <w:t xml:space="preserve"> and</w:t>
      </w:r>
      <w:r w:rsidRPr="002C226B">
        <w:rPr>
          <w:sz w:val="20"/>
          <w:szCs w:val="20"/>
        </w:rPr>
        <w:t xml:space="preserve"> </w:t>
      </w:r>
      <w:r w:rsidR="003D4947">
        <w:rPr>
          <w:sz w:val="20"/>
          <w:szCs w:val="20"/>
        </w:rPr>
        <w:t>a further</w:t>
      </w:r>
      <w:r w:rsidR="00BC6CB9">
        <w:rPr>
          <w:sz w:val="20"/>
          <w:szCs w:val="20"/>
        </w:rPr>
        <w:t xml:space="preserve"> </w:t>
      </w:r>
      <w:r w:rsidRPr="002C226B">
        <w:rPr>
          <w:sz w:val="20"/>
          <w:szCs w:val="20"/>
        </w:rPr>
        <w:t xml:space="preserve">34 </w:t>
      </w:r>
      <w:r w:rsidR="00BC6CB9">
        <w:rPr>
          <w:sz w:val="20"/>
          <w:szCs w:val="20"/>
        </w:rPr>
        <w:t xml:space="preserve">diferents </w:t>
      </w:r>
      <w:r w:rsidRPr="002C226B">
        <w:rPr>
          <w:sz w:val="20"/>
          <w:szCs w:val="20"/>
        </w:rPr>
        <w:t>papers that study the</w:t>
      </w:r>
      <w:r>
        <w:rPr>
          <w:sz w:val="20"/>
          <w:szCs w:val="20"/>
        </w:rPr>
        <w:t xml:space="preserve"> internal</w:t>
      </w:r>
      <w:r w:rsidRPr="002C226B">
        <w:rPr>
          <w:sz w:val="20"/>
          <w:szCs w:val="20"/>
        </w:rPr>
        <w:t xml:space="preserve"> dete</w:t>
      </w:r>
      <w:r>
        <w:rPr>
          <w:sz w:val="20"/>
          <w:szCs w:val="20"/>
        </w:rPr>
        <w:t>rminants of productivity</w:t>
      </w:r>
      <w:r w:rsidRPr="002C226B">
        <w:rPr>
          <w:sz w:val="20"/>
          <w:szCs w:val="20"/>
        </w:rPr>
        <w:t>.</w:t>
      </w:r>
      <w:r>
        <w:rPr>
          <w:sz w:val="20"/>
          <w:szCs w:val="20"/>
        </w:rPr>
        <w:t xml:space="preserve"> </w:t>
      </w:r>
      <w:r w:rsidR="00561C59" w:rsidRPr="00561C59">
        <w:rPr>
          <w:sz w:val="20"/>
          <w:szCs w:val="20"/>
        </w:rPr>
        <w:t>The findings revealed that the study of the relationship of these two variables has been little explored,</w:t>
      </w:r>
      <w:r w:rsidR="00D9775A">
        <w:rPr>
          <w:sz w:val="20"/>
          <w:szCs w:val="20"/>
        </w:rPr>
        <w:t xml:space="preserve"> </w:t>
      </w:r>
      <w:r w:rsidR="00561C59" w:rsidRPr="00561C59">
        <w:rPr>
          <w:sz w:val="20"/>
          <w:szCs w:val="20"/>
        </w:rPr>
        <w:t>indicating a direction of future investigations,</w:t>
      </w:r>
      <w:r w:rsidR="00D9775A">
        <w:rPr>
          <w:sz w:val="20"/>
          <w:szCs w:val="20"/>
        </w:rPr>
        <w:t xml:space="preserve"> </w:t>
      </w:r>
      <w:r w:rsidR="00561C59" w:rsidRPr="00561C59">
        <w:rPr>
          <w:sz w:val="20"/>
          <w:szCs w:val="20"/>
        </w:rPr>
        <w:t>in which also must be included an operationalization of productivity with indicators that allow obtaining objective data</w:t>
      </w:r>
      <w:r w:rsidR="00D9775A">
        <w:rPr>
          <w:sz w:val="20"/>
          <w:szCs w:val="20"/>
        </w:rPr>
        <w:t xml:space="preserve">. </w:t>
      </w:r>
      <w:r w:rsidR="00561C59" w:rsidRPr="00561C59">
        <w:rPr>
          <w:sz w:val="20"/>
          <w:szCs w:val="20"/>
        </w:rPr>
        <w:t>On the other hand, human resource management, top management and process management were identified as relevant constructs of quality management practices related to producti</w:t>
      </w:r>
      <w:r w:rsidR="00662EB8">
        <w:rPr>
          <w:sz w:val="20"/>
          <w:szCs w:val="20"/>
        </w:rPr>
        <w:t>vity, and are associated with 78</w:t>
      </w:r>
      <w:r w:rsidR="00561C59" w:rsidRPr="00561C59">
        <w:rPr>
          <w:sz w:val="20"/>
          <w:szCs w:val="20"/>
        </w:rPr>
        <w:t>% of the internal determinants of productivity, thus suggesting that quality management</w:t>
      </w:r>
      <w:r w:rsidR="00CD72B6">
        <w:rPr>
          <w:sz w:val="20"/>
          <w:szCs w:val="20"/>
        </w:rPr>
        <w:t xml:space="preserve"> actually</w:t>
      </w:r>
      <w:r w:rsidR="00561C59" w:rsidRPr="00561C59">
        <w:rPr>
          <w:sz w:val="20"/>
          <w:szCs w:val="20"/>
        </w:rPr>
        <w:t xml:space="preserve"> is an internal determinant of productivity</w:t>
      </w:r>
      <w:r w:rsidR="00CD72B6">
        <w:rPr>
          <w:sz w:val="20"/>
          <w:szCs w:val="20"/>
        </w:rPr>
        <w:t>, thus guiding</w:t>
      </w:r>
      <w:r w:rsidR="00D9775A" w:rsidRPr="00D9775A">
        <w:rPr>
          <w:sz w:val="20"/>
          <w:szCs w:val="20"/>
        </w:rPr>
        <w:t xml:space="preserve"> future studies towards the validation of this finding with empirical studies.</w:t>
      </w:r>
    </w:p>
    <w:p w14:paraId="39DF8F92" w14:textId="380D8244" w:rsidR="00D9775A" w:rsidRDefault="00D9775A" w:rsidP="002C226B">
      <w:pPr>
        <w:pStyle w:val="ADYNAAbstrac"/>
        <w:rPr>
          <w:sz w:val="20"/>
          <w:szCs w:val="20"/>
        </w:rPr>
      </w:pPr>
    </w:p>
    <w:p w14:paraId="001B3C1B" w14:textId="46A4DED7" w:rsidR="00F64650" w:rsidRPr="002C226B" w:rsidRDefault="00F64650" w:rsidP="002C226B">
      <w:pPr>
        <w:pStyle w:val="ADYNAAbstrac"/>
        <w:rPr>
          <w:sz w:val="20"/>
          <w:szCs w:val="20"/>
        </w:rPr>
      </w:pPr>
      <w:r w:rsidRPr="002C226B">
        <w:rPr>
          <w:b/>
          <w:i/>
          <w:sz w:val="20"/>
          <w:szCs w:val="20"/>
        </w:rPr>
        <w:t>Keywords</w:t>
      </w:r>
      <w:r w:rsidRPr="002C226B">
        <w:rPr>
          <w:b/>
          <w:sz w:val="20"/>
          <w:szCs w:val="20"/>
        </w:rPr>
        <w:t xml:space="preserve">: </w:t>
      </w:r>
      <w:r w:rsidR="003932D7" w:rsidRPr="002C226B">
        <w:rPr>
          <w:sz w:val="20"/>
          <w:szCs w:val="20"/>
        </w:rPr>
        <w:t>determinants, productivity, literature review</w:t>
      </w:r>
      <w:r w:rsidR="00722B21" w:rsidRPr="002C226B">
        <w:rPr>
          <w:sz w:val="20"/>
          <w:szCs w:val="20"/>
        </w:rPr>
        <w:t>, quality management</w:t>
      </w:r>
      <w:r w:rsidR="00341F89" w:rsidRPr="002C226B">
        <w:rPr>
          <w:sz w:val="20"/>
          <w:szCs w:val="20"/>
        </w:rPr>
        <w:t>.</w:t>
      </w:r>
    </w:p>
    <w:p w14:paraId="3756101F" w14:textId="77777777" w:rsidR="00F64650" w:rsidRPr="002C226B" w:rsidRDefault="00F64650" w:rsidP="002C226B">
      <w:pPr>
        <w:pStyle w:val="ADYNAAbstrac"/>
        <w:rPr>
          <w:sz w:val="22"/>
          <w:szCs w:val="22"/>
        </w:rPr>
      </w:pPr>
    </w:p>
    <w:p w14:paraId="68016602" w14:textId="77777777" w:rsidR="00F64650" w:rsidRPr="002C226B" w:rsidRDefault="00F64650" w:rsidP="002C226B">
      <w:pPr>
        <w:rPr>
          <w:sz w:val="22"/>
          <w:szCs w:val="22"/>
          <w:lang w:val="en-US"/>
        </w:rPr>
        <w:sectPr w:rsidR="00F64650" w:rsidRPr="002C226B" w:rsidSect="00E22E50">
          <w:footerReference w:type="even" r:id="rId9"/>
          <w:footerReference w:type="default" r:id="rId10"/>
          <w:headerReference w:type="first" r:id="rId11"/>
          <w:pgSz w:w="11907" w:h="16840" w:code="9"/>
          <w:pgMar w:top="1418" w:right="1418" w:bottom="1418" w:left="1418" w:header="731" w:footer="709" w:gutter="397"/>
          <w:pgNumType w:start="1"/>
          <w:cols w:sep="1" w:space="720"/>
          <w:titlePg/>
          <w:docGrid w:linePitch="360"/>
        </w:sectPr>
      </w:pPr>
    </w:p>
    <w:p w14:paraId="0DD753B5" w14:textId="1B1266A7" w:rsidR="00F1754F" w:rsidRDefault="005D5F77" w:rsidP="00F6105D">
      <w:pPr>
        <w:pStyle w:val="ADYNATitulo1"/>
        <w:rPr>
          <w:rFonts w:cs="Times New Roman"/>
          <w:sz w:val="24"/>
          <w:szCs w:val="24"/>
        </w:rPr>
      </w:pPr>
      <w:r w:rsidRPr="00587F3C">
        <w:rPr>
          <w:rFonts w:cs="Times New Roman"/>
          <w:sz w:val="24"/>
          <w:szCs w:val="24"/>
        </w:rPr>
        <w:t>1. Introduction</w:t>
      </w:r>
    </w:p>
    <w:p w14:paraId="2BF8C97E" w14:textId="77777777" w:rsidR="00701567" w:rsidRPr="00587F3C" w:rsidRDefault="00701567" w:rsidP="00F6105D">
      <w:pPr>
        <w:pStyle w:val="ADYNATitulo1"/>
        <w:rPr>
          <w:rFonts w:cs="Times New Roman"/>
          <w:sz w:val="24"/>
          <w:szCs w:val="24"/>
        </w:rPr>
      </w:pPr>
    </w:p>
    <w:p w14:paraId="5726B9C7" w14:textId="552FCCBD" w:rsidR="00B04DB5" w:rsidRDefault="00B04DB5" w:rsidP="00B04DB5">
      <w:pPr>
        <w:pStyle w:val="ADYNAAbstrac"/>
        <w:rPr>
          <w:sz w:val="24"/>
        </w:rPr>
      </w:pPr>
      <w:r w:rsidRPr="00C23673">
        <w:rPr>
          <w:sz w:val="24"/>
        </w:rPr>
        <w:t>Quality management (QM) has been recognized as an integrative management philosophy related to productivity, profitability, organizational performance and competitiveness</w:t>
      </w:r>
      <w:r w:rsidRPr="00C23673">
        <w:rPr>
          <w:color w:val="222222"/>
          <w:sz w:val="24"/>
          <w:shd w:val="clear" w:color="auto" w:fill="FFFFFF"/>
        </w:rPr>
        <w:t>, and</w:t>
      </w:r>
      <w:r>
        <w:rPr>
          <w:color w:val="222222"/>
          <w:sz w:val="24"/>
          <w:shd w:val="clear" w:color="auto" w:fill="FFFFFF"/>
        </w:rPr>
        <w:t>,</w:t>
      </w:r>
      <w:r w:rsidRPr="00C23673">
        <w:rPr>
          <w:color w:val="222222"/>
          <w:sz w:val="24"/>
          <w:shd w:val="clear" w:color="auto" w:fill="FFFFFF"/>
        </w:rPr>
        <w:t xml:space="preserve"> on the other hand</w:t>
      </w:r>
      <w:r>
        <w:rPr>
          <w:b/>
          <w:color w:val="222222"/>
          <w:sz w:val="24"/>
          <w:shd w:val="clear" w:color="auto" w:fill="FFFFFF"/>
        </w:rPr>
        <w:t>,</w:t>
      </w:r>
      <w:r w:rsidRPr="00C23673">
        <w:rPr>
          <w:color w:val="222222"/>
          <w:sz w:val="24"/>
          <w:shd w:val="clear" w:color="auto" w:fill="FFFFFF"/>
        </w:rPr>
        <w:t xml:space="preserve"> productivity</w:t>
      </w:r>
      <w:r w:rsidRPr="00C23673">
        <w:rPr>
          <w:rFonts w:eastAsia="Calibri"/>
          <w:color w:val="222222"/>
          <w:sz w:val="24"/>
          <w:shd w:val="clear" w:color="auto" w:fill="FFFFFF"/>
        </w:rPr>
        <w:t xml:space="preserve"> </w:t>
      </w:r>
      <w:r w:rsidRPr="00C23673">
        <w:rPr>
          <w:rFonts w:eastAsia="Calibri"/>
          <w:sz w:val="24"/>
        </w:rPr>
        <w:t>has been recognized as the most important driver of long-term economic growth</w:t>
      </w:r>
      <w:r w:rsidRPr="00C23673">
        <w:rPr>
          <w:color w:val="222222"/>
          <w:sz w:val="24"/>
          <w:shd w:val="clear" w:color="auto" w:fill="FFFFFF"/>
        </w:rPr>
        <w:t xml:space="preserve"> (</w:t>
      </w:r>
      <w:r w:rsidRPr="00C23673">
        <w:rPr>
          <w:color w:val="222222"/>
          <w:sz w:val="24"/>
          <w:shd w:val="clear" w:color="auto" w:fill="FFFFFF"/>
        </w:rPr>
        <w:fldChar w:fldCharType="begin" w:fldLock="1"/>
      </w:r>
      <w:r w:rsidRPr="00C23673">
        <w:rPr>
          <w:color w:val="222222"/>
          <w:sz w:val="24"/>
          <w:shd w:val="clear" w:color="auto" w:fill="FFFFFF"/>
        </w:rPr>
        <w:instrText>ADDIN CSL_CITATION { "citationItems" : [ { "id" : "ITEM-1", "itemData" : { "DOI" : "10.1007/s11123-015-0442-2", "ISSN" : "0895562X", "abstract" : "This paper examines the determinants of total factor productivity (TFP) using a GB plant-level dataset. Using a systems-GMM approach, it considers the role of the following four plant characteristics: internal and external knowledge; foreign ownership, multi-plant economies of scale and competition; and spatial spillovers and place effects. The sample is disaggregated into manufacturing and services and by technology to show any differences across sectors.", "author" : [ { "dropping-particle" : "", "family" : "Harris", "given" : "Richard", "non-dropping-particle" : "", "parse-names" : false, "suffix" : "" }, { "dropping-particle" : "", "family" : "Moffat", "given" : "John", "non-dropping-particle" : "", "parse-names" : false, "suffix" : "" } ], "container-title" : "J Prod Anal", "id" : "ITEM-1", "issue" : "1", "issued" : { "date-parts" : [ [ "2015" ] ] }, "page" : "1\u201320", "title" : "Plant-level determinants of total factor productivity in Great Britain, 1997-2008", "type" : "article-journal", "volume" : "44" }, "uris" : [ "http://www.mendeley.com/documents/?uuid=1454f841-176f-4f87-ae42-45c4d299ced9" ] } ], "mendeley" : { "formattedCitation" : "(Harris &amp; Moffat, 2015)", "manualFormatting" : "Harris and Moffat, 2015", "plainTextFormattedCitation" : "(Harris &amp; Moffat, 2015)", "previouslyFormattedCitation" : "(Harris &amp; Moffat, 2015)" }, "properties" : { "noteIndex" : 0 }, "schema" : "https://github.com/citation-style-language/schema/raw/master/csl-citation.json" }</w:instrText>
      </w:r>
      <w:r w:rsidRPr="00C23673">
        <w:rPr>
          <w:color w:val="222222"/>
          <w:sz w:val="24"/>
          <w:shd w:val="clear" w:color="auto" w:fill="FFFFFF"/>
        </w:rPr>
        <w:fldChar w:fldCharType="separate"/>
      </w:r>
      <w:r w:rsidRPr="00C23673">
        <w:rPr>
          <w:noProof/>
          <w:color w:val="222222"/>
          <w:sz w:val="24"/>
          <w:shd w:val="clear" w:color="auto" w:fill="FFFFFF"/>
        </w:rPr>
        <w:t>Harris and Moffat, 2015</w:t>
      </w:r>
      <w:r w:rsidRPr="00C23673">
        <w:rPr>
          <w:color w:val="222222"/>
          <w:sz w:val="24"/>
          <w:shd w:val="clear" w:color="auto" w:fill="FFFFFF"/>
        </w:rPr>
        <w:fldChar w:fldCharType="end"/>
      </w:r>
      <w:r w:rsidRPr="00C23673">
        <w:rPr>
          <w:color w:val="222222"/>
          <w:sz w:val="24"/>
          <w:shd w:val="clear" w:color="auto" w:fill="FFFFFF"/>
        </w:rPr>
        <w:t>),</w:t>
      </w:r>
      <w:r>
        <w:rPr>
          <w:b/>
          <w:color w:val="222222"/>
          <w:sz w:val="24"/>
          <w:shd w:val="clear" w:color="auto" w:fill="FFFFFF"/>
        </w:rPr>
        <w:t xml:space="preserve"> </w:t>
      </w:r>
      <w:r w:rsidRPr="00262270">
        <w:rPr>
          <w:sz w:val="24"/>
        </w:rPr>
        <w:t>one of the</w:t>
      </w:r>
      <w:r>
        <w:rPr>
          <w:b/>
          <w:sz w:val="24"/>
        </w:rPr>
        <w:t xml:space="preserve"> </w:t>
      </w:r>
      <w:r w:rsidRPr="00C23673">
        <w:rPr>
          <w:color w:val="222222"/>
          <w:sz w:val="24"/>
          <w:shd w:val="clear" w:color="auto" w:fill="FFFFFF"/>
        </w:rPr>
        <w:t xml:space="preserve">most vital factors affecting a manufacturing company’s competitiveness </w:t>
      </w:r>
      <w:r w:rsidRPr="00C23673">
        <w:rPr>
          <w:sz w:val="24"/>
          <w:lang w:val="es-CO"/>
        </w:rPr>
        <w:fldChar w:fldCharType="begin" w:fldLock="1"/>
      </w:r>
      <w:r>
        <w:rPr>
          <w:b/>
          <w:sz w:val="24"/>
        </w:rPr>
        <w:instrText>ADDIN CSL_CITATION { "citationItems" : [ { "id" : "ITEM-1", "itemData" : { "ISBN" : "1741040051", "author" : [ { "dropping-particle" : "", "family" : "Tangen", "given" : "S.", "non-dropping-particle" : "", "parse-names" : false, "suffix" : "" } ], "container-title" : "International Journal of Productivity and Performance Management", "id" : "ITEM-1", "issue" : "1", "issued" : { "date-parts" : [ [ "2005" ] ] }, "page" : "34-46", "title" : "Demystifying productivity and performance", "type" : "article-journal", "volume" : "54" }, "uris" : [ "http://www.mendeley.com/documents/?uuid=c37ec92e-3d12-46a2-a5c9-aabfad9a4b34" ] } ], "mendeley" : { "formattedCitation" : "(Tangen, 2005)", "plainTextFormattedCitation" : "(Tangen, 2005)", "previouslyFormattedCitation" : "(Tangen, 2005)" }, "properties" : { "noteIndex" : 0 }, "schema" : "https://github.com/citation-style-language/schema/raw/master/csl-citation.json" }</w:instrText>
      </w:r>
      <w:r w:rsidRPr="00C23673">
        <w:rPr>
          <w:sz w:val="24"/>
          <w:lang w:val="es-CO"/>
        </w:rPr>
        <w:fldChar w:fldCharType="separate"/>
      </w:r>
      <w:r w:rsidRPr="00C23673">
        <w:rPr>
          <w:noProof/>
          <w:sz w:val="24"/>
        </w:rPr>
        <w:t>(Tangen, 2005)</w:t>
      </w:r>
      <w:r w:rsidRPr="00C23673">
        <w:rPr>
          <w:sz w:val="24"/>
          <w:lang w:val="es-CO"/>
        </w:rPr>
        <w:fldChar w:fldCharType="end"/>
      </w:r>
      <w:r w:rsidRPr="00C23673">
        <w:rPr>
          <w:color w:val="222222"/>
          <w:sz w:val="24"/>
          <w:shd w:val="clear" w:color="auto" w:fill="FFFFFF"/>
        </w:rPr>
        <w:t xml:space="preserve">, </w:t>
      </w:r>
      <w:r w:rsidRPr="00C23673">
        <w:rPr>
          <w:sz w:val="24"/>
        </w:rPr>
        <w:t xml:space="preserve">and has been used as an indicator of current and real situation of the economy of a firm, industry or country </w:t>
      </w:r>
      <w:r w:rsidRPr="00C23673">
        <w:rPr>
          <w:sz w:val="24"/>
        </w:rPr>
        <w:fldChar w:fldCharType="begin" w:fldLock="1"/>
      </w:r>
      <w:r w:rsidRPr="00C23673">
        <w:rPr>
          <w:sz w:val="24"/>
        </w:rPr>
        <w:instrText>ADDIN CSL_CITATION { "citationItems" : [ { "id" : "ITEM-1", "itemData" : { "author" : [ { "dropping-particle" : "", "family" : "Miranda", "given" : "Jorge", "non-dropping-particle" : "", "parse-names" : false, "suffix" : "" }, { "dropping-particle" : "", "family" : "Toirac", "given" : "Luis", "non-dropping-particle" : "", "parse-names" : false, "suffix" : "" } ], "container-title" : "Ciencia y Sociedad", "id" : "ITEM-1", "issue" : "2", "issued" : { "date-parts" : [ [ "2010" ] ] }, "page" : "235-290", "title" : "Indicadores de Productividad para la Industria Dominicana", "type" : "article-journal", "volume" : "XXXV" }, "uris" : [ "http://www.mendeley.com/documents/?uuid=6eed5f16-9357-40e8-bb22-4e9d75081d7b" ] } ], "mendeley" : { "formattedCitation" : "(Miranda &amp; Toirac, 2010)", "manualFormatting" : "(Miranda and Toirac, 2010)", "plainTextFormattedCitation" : "(Miranda &amp; Toirac, 2010)", "previouslyFormattedCitation" : "(Miranda &amp; Toirac, 2010)" }, "properties" : { "noteIndex" : 0 }, "schema" : "https://github.com/citation-style-language/schema/raw/master/csl-citation.json" }</w:instrText>
      </w:r>
      <w:r w:rsidRPr="00C23673">
        <w:rPr>
          <w:sz w:val="24"/>
        </w:rPr>
        <w:fldChar w:fldCharType="separate"/>
      </w:r>
      <w:r w:rsidRPr="00C23673">
        <w:rPr>
          <w:noProof/>
          <w:sz w:val="24"/>
        </w:rPr>
        <w:t>(Miranda and Toirac, 2010)</w:t>
      </w:r>
      <w:r w:rsidRPr="00C23673">
        <w:rPr>
          <w:sz w:val="24"/>
        </w:rPr>
        <w:fldChar w:fldCharType="end"/>
      </w:r>
      <w:r>
        <w:rPr>
          <w:b/>
          <w:sz w:val="24"/>
        </w:rPr>
        <w:t xml:space="preserve">. </w:t>
      </w:r>
      <w:r w:rsidRPr="007F650E">
        <w:rPr>
          <w:sz w:val="24"/>
        </w:rPr>
        <w:t xml:space="preserve">The study </w:t>
      </w:r>
      <w:r w:rsidR="00CD72B6">
        <w:rPr>
          <w:sz w:val="24"/>
        </w:rPr>
        <w:t>between</w:t>
      </w:r>
      <w:r w:rsidRPr="007F650E">
        <w:rPr>
          <w:sz w:val="24"/>
        </w:rPr>
        <w:t xml:space="preserve"> the relationship of </w:t>
      </w:r>
      <w:r w:rsidRPr="000F487F">
        <w:rPr>
          <w:sz w:val="24"/>
        </w:rPr>
        <w:t>these two variables is important for both researchers and practitioners</w:t>
      </w:r>
      <w:r w:rsidR="00CD72B6">
        <w:rPr>
          <w:sz w:val="24"/>
        </w:rPr>
        <w:t>,</w:t>
      </w:r>
      <w:r w:rsidRPr="000F487F">
        <w:rPr>
          <w:sz w:val="24"/>
        </w:rPr>
        <w:t xml:space="preserve"> and has been proposed several decades ago with outstanding contributions such as </w:t>
      </w:r>
      <w:r w:rsidRPr="000F487F">
        <w:rPr>
          <w:sz w:val="24"/>
        </w:rPr>
        <w:fldChar w:fldCharType="begin" w:fldLock="1"/>
      </w:r>
      <w:r w:rsidRPr="000F487F">
        <w:rPr>
          <w:sz w:val="24"/>
        </w:rPr>
        <w:instrText>ADDIN CSL_CITATION { "citationItems" : [ { "id" : "ITEM-1", "itemData" : { "author" : [ { "dropping-particle" : "", "family" : "Deming", "given" : "W.E", "non-dropping-particle" : "", "parse-names" : false, "suffix" : "" } ], "id" : "ITEM-1", "issued" : { "date-parts" : [ [ "1982" ] ] }, "publisher" : "Massachusetts Institute of Technology Center, Cambridge, MA.", "title" : "Quality, Productivity and Competitive Position", "type" : "book" }, "uris" : [ "http://www.mendeley.com/documents/?uuid=4e34e65c-2ce9-4122-af7f-51a91b6359f8" ] } ], "mendeley" : { "formattedCitation" : "(Deming, 1982)", "manualFormatting" : "Deming (1982)", "plainTextFormattedCitation" : "(Deming, 1982)", "previouslyFormattedCitation" : "(Deming, 1982)" }, "properties" : { "noteIndex" : 0 }, "schema" : "https://github.com/citation-style-language/schema/raw/master/csl-citation.json" }</w:instrText>
      </w:r>
      <w:r w:rsidRPr="000F487F">
        <w:rPr>
          <w:sz w:val="24"/>
        </w:rPr>
        <w:fldChar w:fldCharType="separate"/>
      </w:r>
      <w:r w:rsidRPr="000F487F">
        <w:rPr>
          <w:noProof/>
          <w:sz w:val="24"/>
        </w:rPr>
        <w:t>Deming (1982)</w:t>
      </w:r>
      <w:r w:rsidRPr="000F487F">
        <w:rPr>
          <w:sz w:val="24"/>
        </w:rPr>
        <w:fldChar w:fldCharType="end"/>
      </w:r>
      <w:r w:rsidR="00CD72B6">
        <w:rPr>
          <w:sz w:val="24"/>
        </w:rPr>
        <w:t>.</w:t>
      </w:r>
      <w:r w:rsidRPr="000F487F">
        <w:rPr>
          <w:sz w:val="24"/>
        </w:rPr>
        <w:t xml:space="preserve"> </w:t>
      </w:r>
      <w:r w:rsidR="00CD72B6">
        <w:rPr>
          <w:sz w:val="24"/>
        </w:rPr>
        <w:t>H</w:t>
      </w:r>
      <w:r w:rsidR="00CD72B6" w:rsidRPr="000F487F">
        <w:rPr>
          <w:sz w:val="24"/>
        </w:rPr>
        <w:t>owever</w:t>
      </w:r>
      <w:r w:rsidRPr="000F487F">
        <w:rPr>
          <w:sz w:val="24"/>
        </w:rPr>
        <w:t>, most studies have focused on the relationship between QM and performance</w:t>
      </w:r>
      <w:r>
        <w:rPr>
          <w:sz w:val="24"/>
        </w:rPr>
        <w:t>,</w:t>
      </w:r>
      <w:r w:rsidRPr="000F487F">
        <w:rPr>
          <w:sz w:val="24"/>
        </w:rPr>
        <w:t xml:space="preserve"> </w:t>
      </w:r>
      <w:r w:rsidRPr="00611E3D">
        <w:rPr>
          <w:sz w:val="24"/>
        </w:rPr>
        <w:t>a</w:t>
      </w:r>
      <w:r w:rsidR="006A4D8B">
        <w:rPr>
          <w:sz w:val="24"/>
        </w:rPr>
        <w:t xml:space="preserve">s highlighted </w:t>
      </w:r>
      <w:r w:rsidRPr="00611E3D">
        <w:rPr>
          <w:sz w:val="24"/>
        </w:rPr>
        <w:t>in literature reviews such as</w:t>
      </w:r>
      <w:r>
        <w:rPr>
          <w:sz w:val="24"/>
        </w:rPr>
        <w:t xml:space="preserve"> </w:t>
      </w:r>
      <w:r w:rsidRPr="000F487F">
        <w:rPr>
          <w:color w:val="222222"/>
          <w:sz w:val="24"/>
          <w:shd w:val="clear" w:color="auto" w:fill="FFFFFF"/>
          <w:lang w:val="es-CO"/>
        </w:rPr>
        <w:fldChar w:fldCharType="begin" w:fldLock="1"/>
      </w:r>
      <w:r w:rsidRPr="000F487F">
        <w:rPr>
          <w:color w:val="222222"/>
          <w:sz w:val="24"/>
          <w:shd w:val="clear" w:color="auto" w:fill="FFFFFF"/>
        </w:rPr>
        <w:instrText>ADDIN CSL_CITATION { "citationItems" : [ { "id" : "ITEM-1", "itemData" : { "author" : [ { "dropping-particle" : "", "family" : "Sousa", "given" : "Rui", "non-dropping-particle" : "", "parse-names" : false, "suffix" : "" }, { "dropping-particle" : "", "family" : "Voss", "given" : "Christopher A", "non-dropping-particle" : "", "parse-names" : false, "suffix" : "" } ], "container-title" : "Journal of Operations Management", "id" : "ITEM-1", "issued" : { "date-parts" : [ [ "2002" ] ] }, "page" : "91-109", "title" : "Quality management re-visited : a reflective review and agenda for future research", "type" : "article-journal", "volume" : "20" }, "uris" : [ "http://www.mendeley.com/documents/?uuid=59c5c745-646d-4d25-8d5e-100d1e29424e" ] } ], "mendeley" : { "formattedCitation" : "(Sousa &amp; Voss, 2002)", "manualFormatting" : "Sousa and Voss (2002)", "plainTextFormattedCitation" : "(Sousa &amp; Voss, 2002)", "previouslyFormattedCitation" : "(Sousa &amp; Voss, 2002)" }, "properties" : { "noteIndex" : 0 }, "schema" : "https://github.com/citation-style-language/schema/raw/master/csl-citation.json" }</w:instrText>
      </w:r>
      <w:r w:rsidRPr="000F487F">
        <w:rPr>
          <w:color w:val="222222"/>
          <w:sz w:val="24"/>
          <w:shd w:val="clear" w:color="auto" w:fill="FFFFFF"/>
          <w:lang w:val="es-CO"/>
        </w:rPr>
        <w:fldChar w:fldCharType="separate"/>
      </w:r>
      <w:r w:rsidRPr="000F487F">
        <w:rPr>
          <w:noProof/>
          <w:color w:val="222222"/>
          <w:sz w:val="24"/>
          <w:shd w:val="clear" w:color="auto" w:fill="FFFFFF"/>
        </w:rPr>
        <w:t>Sousa and Voss (2002)</w:t>
      </w:r>
      <w:r w:rsidRPr="000F487F">
        <w:rPr>
          <w:color w:val="222222"/>
          <w:sz w:val="24"/>
          <w:shd w:val="clear" w:color="auto" w:fill="FFFFFF"/>
          <w:lang w:val="es-CO"/>
        </w:rPr>
        <w:fldChar w:fldCharType="end"/>
      </w:r>
      <w:r w:rsidRPr="000F487F">
        <w:rPr>
          <w:color w:val="222222"/>
          <w:sz w:val="24"/>
          <w:shd w:val="clear" w:color="auto" w:fill="FFFFFF"/>
        </w:rPr>
        <w:t xml:space="preserve">, in which </w:t>
      </w:r>
      <w:r w:rsidRPr="000F487F">
        <w:rPr>
          <w:sz w:val="24"/>
        </w:rPr>
        <w:t xml:space="preserve">the impact of QM on firm performance was </w:t>
      </w:r>
      <w:r w:rsidR="006A4D8B">
        <w:rPr>
          <w:sz w:val="24"/>
        </w:rPr>
        <w:t>discussed,</w:t>
      </w:r>
      <w:r w:rsidR="006A4D8B" w:rsidRPr="000F487F">
        <w:rPr>
          <w:sz w:val="24"/>
        </w:rPr>
        <w:t xml:space="preserve"> </w:t>
      </w:r>
      <w:r w:rsidRPr="000F487F">
        <w:rPr>
          <w:sz w:val="24"/>
        </w:rPr>
        <w:t xml:space="preserve">the investigation of </w:t>
      </w:r>
      <w:r w:rsidRPr="000F487F">
        <w:rPr>
          <w:color w:val="222222"/>
          <w:sz w:val="24"/>
          <w:shd w:val="clear" w:color="auto" w:fill="FFFFFF"/>
          <w:lang w:val="es-CO"/>
        </w:rPr>
        <w:fldChar w:fldCharType="begin" w:fldLock="1"/>
      </w:r>
      <w:r w:rsidRPr="000F487F">
        <w:rPr>
          <w:color w:val="222222"/>
          <w:sz w:val="24"/>
          <w:shd w:val="clear" w:color="auto" w:fill="FFFFFF"/>
        </w:rPr>
        <w:instrText>ADDIN CSL_CITATION { "citationItems" : [ { "id" : "ITEM-1", "itemData" : { "DOI" : "10.1016/j.jom.2005.11.005", "ISBN" : "0272-6963", "ISSN" : "02726963", "abstract" : "Quality management (QM) has received a high degree of attention in extant literature. Several research papers attribute superior firm performance to adoption of QM practices. The availability of a large number of research papers that investigate the impact of QM practices on performance provide an ideal setting for theory extension and refinement using meta-analysis techniques. In this paper a meta-analytic study is presented that fulfills two objectives. First, the paper formalizes performance implications of adopting QM practices and present hypothesized relationship between QM practices and performance. Second, a meta-analysis of correlation (Hunter and Schmidt, 1990) approach is used to examine the empirical research in QM to determine which QM practices are positively related to improved performance. The study also examines the presence of moderating factors in the association between QM practices and performance. The results support many hypothesized relationships and also point towards the presence of moderating factors in almost all QM practice-performance relationships. A discussion of the findings is presented and directions for further development of QM theory are proposed. ?? 2005 Elsevier B.V. All rights reserved.", "author" : [ { "dropping-particle" : "", "family" : "Nair", "given" : "Anand", "non-dropping-particle" : "", "parse-names" : false, "suffix" : "" } ], "container-title" : "Journal of Operations Management", "id" : "ITEM-1", "issue" : "6", "issued" : { "date-parts" : [ [ "2006" ] ] }, "page" : "948-975", "title" : "Meta-analysis of the relationship between quality management practices and firm performance-implications for quality management theory development", "type" : "article-journal", "volume" : "24" }, "uris" : [ "http://www.mendeley.com/documents/?uuid=8aed0137-97dc-4154-b115-2f312d934e75" ] } ], "mendeley" : { "formattedCitation" : "(Nair, 2006)", "manualFormatting" : "Nair (2006)", "plainTextFormattedCitation" : "(Nair, 2006)", "previouslyFormattedCitation" : "(Nair, 2006)" }, "properties" : { "noteIndex" : 0 }, "schema" : "https://github.com/citation-style-language/schema/raw/master/csl-citation.json" }</w:instrText>
      </w:r>
      <w:r w:rsidRPr="000F487F">
        <w:rPr>
          <w:color w:val="222222"/>
          <w:sz w:val="24"/>
          <w:shd w:val="clear" w:color="auto" w:fill="FFFFFF"/>
          <w:lang w:val="es-CO"/>
        </w:rPr>
        <w:fldChar w:fldCharType="separate"/>
      </w:r>
      <w:r w:rsidRPr="000F487F">
        <w:rPr>
          <w:noProof/>
          <w:color w:val="222222"/>
          <w:sz w:val="24"/>
          <w:shd w:val="clear" w:color="auto" w:fill="FFFFFF"/>
        </w:rPr>
        <w:t>Nair (2006)</w:t>
      </w:r>
      <w:r w:rsidRPr="000F487F">
        <w:rPr>
          <w:color w:val="222222"/>
          <w:sz w:val="24"/>
          <w:shd w:val="clear" w:color="auto" w:fill="FFFFFF"/>
          <w:lang w:val="es-CO"/>
        </w:rPr>
        <w:fldChar w:fldCharType="end"/>
      </w:r>
      <w:r w:rsidRPr="000F487F">
        <w:rPr>
          <w:color w:val="222222"/>
          <w:sz w:val="24"/>
          <w:shd w:val="clear" w:color="auto" w:fill="FFFFFF"/>
        </w:rPr>
        <w:t>, who</w:t>
      </w:r>
      <w:r w:rsidRPr="000F487F">
        <w:rPr>
          <w:sz w:val="24"/>
        </w:rPr>
        <w:t xml:space="preserve"> determined which QM practices are positively related to improved performance through a meta-analysis of correlation, and the study of </w:t>
      </w:r>
      <w:r w:rsidRPr="000F487F">
        <w:rPr>
          <w:color w:val="222222"/>
          <w:sz w:val="24"/>
          <w:shd w:val="clear" w:color="auto" w:fill="FFFFFF"/>
          <w:lang w:val="es-CO"/>
        </w:rPr>
        <w:fldChar w:fldCharType="begin" w:fldLock="1"/>
      </w:r>
      <w:r w:rsidR="00634F40">
        <w:rPr>
          <w:color w:val="222222"/>
          <w:sz w:val="24"/>
          <w:shd w:val="clear" w:color="auto" w:fill="FFFFFF"/>
        </w:rPr>
        <w:instrText>ADDIN CSL_CITATION { "citationItems" : [ { "id" : "ITEM-1", "itemData" : { "DOI" : "10.1080/00207543.2013.793426", "author" : [ { "dropping-particle" : "", "family" : "Ebrahimi", "given" : "Mehran", "non-dropping-particle" : "", "parse-names" : false, "suffix" : "" }, { "dropping-particle" : "", "family" : "Sadeghi", "given" : "Mehran", "non-dropping-particle" : "", "parse-names" : false, "suffix" : "" } ], "container-title" : "International Journal of Production Research", "id" : "ITEM-1", "issue" : "18", "issued" : { "date-parts" : [ [ "2013" ] ] }, "page" : "5625-5643", "title" : "Quality management and performance : An annotated review", "type" : "article-journal", "volume" : "51" }, "uris" : [ "http://www.mendeley.com/documents/?uuid=34d5f65c-c1d5-42ce-9a17-2729fedb0784" ] } ], "mendeley" : { "formattedCitation" : "(Ebrahimi &amp; Sadeghi, 2013a)", "manualFormatting" : "Ebrahimi and Sadeghi (2013a)", "plainTextFormattedCitation" : "(Ebrahimi &amp; Sadeghi, 2013a)", "previouslyFormattedCitation" : "(Ebrahimi &amp; Sadeghi, 2013a)" }, "properties" : { "noteIndex" : 0 }, "schema" : "https://github.com/citation-style-language/schema/raw/master/csl-citation.json" }</w:instrText>
      </w:r>
      <w:r w:rsidRPr="000F487F">
        <w:rPr>
          <w:color w:val="222222"/>
          <w:sz w:val="24"/>
          <w:shd w:val="clear" w:color="auto" w:fill="FFFFFF"/>
          <w:lang w:val="es-CO"/>
        </w:rPr>
        <w:fldChar w:fldCharType="separate"/>
      </w:r>
      <w:r w:rsidRPr="000F487F">
        <w:rPr>
          <w:noProof/>
          <w:color w:val="222222"/>
          <w:sz w:val="24"/>
          <w:shd w:val="clear" w:color="auto" w:fill="FFFFFF"/>
        </w:rPr>
        <w:t>Ebrahimi and Sadeghi (2013a)</w:t>
      </w:r>
      <w:r w:rsidRPr="000F487F">
        <w:rPr>
          <w:color w:val="222222"/>
          <w:sz w:val="24"/>
          <w:shd w:val="clear" w:color="auto" w:fill="FFFFFF"/>
          <w:lang w:val="es-CO"/>
        </w:rPr>
        <w:fldChar w:fldCharType="end"/>
      </w:r>
      <w:r w:rsidRPr="000F487F">
        <w:rPr>
          <w:color w:val="222222"/>
          <w:sz w:val="24"/>
          <w:shd w:val="clear" w:color="auto" w:fill="FFFFFF"/>
        </w:rPr>
        <w:t xml:space="preserve">, which </w:t>
      </w:r>
      <w:r w:rsidR="006A4D8B">
        <w:rPr>
          <w:sz w:val="24"/>
        </w:rPr>
        <w:t xml:space="preserve">analysed </w:t>
      </w:r>
      <w:r w:rsidRPr="000F487F">
        <w:rPr>
          <w:sz w:val="24"/>
        </w:rPr>
        <w:t>QM and performance relationships.</w:t>
      </w:r>
      <w:r>
        <w:rPr>
          <w:sz w:val="24"/>
        </w:rPr>
        <w:t xml:space="preserve"> </w:t>
      </w:r>
    </w:p>
    <w:p w14:paraId="03B1F657" w14:textId="76588151" w:rsidR="00B04DB5" w:rsidRPr="000E43B0" w:rsidRDefault="00B04DB5" w:rsidP="00B04DB5">
      <w:pPr>
        <w:pStyle w:val="ADYNAAbstrac"/>
        <w:rPr>
          <w:sz w:val="24"/>
        </w:rPr>
      </w:pPr>
      <w:r w:rsidRPr="009D2E29">
        <w:rPr>
          <w:sz w:val="24"/>
        </w:rPr>
        <w:t xml:space="preserve">The valuable contributions </w:t>
      </w:r>
      <w:r>
        <w:rPr>
          <w:sz w:val="24"/>
        </w:rPr>
        <w:t>of the previously cited reviews</w:t>
      </w:r>
      <w:r w:rsidRPr="009D2E29">
        <w:rPr>
          <w:sz w:val="24"/>
        </w:rPr>
        <w:t xml:space="preserve"> to the field of quality management are evident, however, these reviews have focused exclusively on the study of the relationship between quality management practices and performance</w:t>
      </w:r>
      <w:r>
        <w:rPr>
          <w:sz w:val="24"/>
        </w:rPr>
        <w:t xml:space="preserve"> </w:t>
      </w:r>
      <w:r w:rsidRPr="009D2E29">
        <w:rPr>
          <w:sz w:val="24"/>
        </w:rPr>
        <w:t>and have also had a mainly narrative approach</w:t>
      </w:r>
      <w:r>
        <w:rPr>
          <w:color w:val="222222"/>
          <w:sz w:val="24"/>
          <w:shd w:val="clear" w:color="auto" w:fill="FFFFFF"/>
        </w:rPr>
        <w:t xml:space="preserve">. </w:t>
      </w:r>
      <w:r w:rsidRPr="009A53B0">
        <w:rPr>
          <w:sz w:val="24"/>
        </w:rPr>
        <w:t xml:space="preserve">The purpose of this paper is </w:t>
      </w:r>
      <w:r>
        <w:rPr>
          <w:sz w:val="24"/>
        </w:rPr>
        <w:t>to provide a systematic literature</w:t>
      </w:r>
      <w:r w:rsidRPr="009A53B0">
        <w:rPr>
          <w:sz w:val="24"/>
        </w:rPr>
        <w:t xml:space="preserve"> re</w:t>
      </w:r>
      <w:r>
        <w:rPr>
          <w:sz w:val="24"/>
        </w:rPr>
        <w:t>view, which</w:t>
      </w:r>
      <w:r w:rsidR="00002FCD">
        <w:rPr>
          <w:sz w:val="24"/>
        </w:rPr>
        <w:t>,</w:t>
      </w:r>
      <w:r>
        <w:rPr>
          <w:sz w:val="24"/>
        </w:rPr>
        <w:t xml:space="preserve"> unlike a narrative, </w:t>
      </w:r>
      <w:r w:rsidRPr="009A53B0">
        <w:rPr>
          <w:sz w:val="24"/>
        </w:rPr>
        <w:t xml:space="preserve">adopts a more </w:t>
      </w:r>
      <w:r>
        <w:rPr>
          <w:sz w:val="24"/>
        </w:rPr>
        <w:t xml:space="preserve">rigorous, well-defined </w:t>
      </w:r>
      <w:r w:rsidRPr="009A53B0">
        <w:rPr>
          <w:sz w:val="24"/>
        </w:rPr>
        <w:t>and unbiased</w:t>
      </w:r>
      <w:r>
        <w:rPr>
          <w:sz w:val="24"/>
        </w:rPr>
        <w:t xml:space="preserve"> </w:t>
      </w:r>
      <w:r w:rsidRPr="009A53B0">
        <w:rPr>
          <w:sz w:val="24"/>
        </w:rPr>
        <w:t xml:space="preserve">process, </w:t>
      </w:r>
      <w:r w:rsidRPr="00902905">
        <w:rPr>
          <w:sz w:val="24"/>
        </w:rPr>
        <w:t>through</w:t>
      </w:r>
      <w:r w:rsidRPr="009A53B0">
        <w:rPr>
          <w:sz w:val="24"/>
        </w:rPr>
        <w:t xml:space="preserve"> protocols that include comprehensive searches for all potentially significant studies</w:t>
      </w:r>
      <w:r>
        <w:rPr>
          <w:sz w:val="24"/>
        </w:rPr>
        <w:t xml:space="preserve"> (</w:t>
      </w:r>
      <w:r>
        <w:rPr>
          <w:sz w:val="24"/>
        </w:rPr>
        <w:fldChar w:fldCharType="begin" w:fldLock="1"/>
      </w:r>
      <w:r>
        <w:rPr>
          <w:sz w:val="24"/>
        </w:rPr>
        <w:instrText>ADDIN CSL_CITATION { "citationItems" : [ { "id" : "ITEM-1", "itemData" : { "author" : [ { "dropping-particle" : "", "family" : "Tranfield", "given" : "David", "non-dropping-particle" : "", "parse-names" : false, "suffix" : "" }, { "dropping-particle" : "", "family" : "Denyer", "given" : "David", "non-dropping-particle" : "", "parse-names" : false, "suffix" : "" }, { "dropping-particle" : "", "family" : "Smart", "given" : "Palminder", "non-dropping-particle" : "", "parse-names" : false, "suffix" : "" } ], "container-title" : "British Journal of Management", "id" : "ITEM-1", "issue" : "3", "issued" : { "date-parts" : [ [ "2003" ] ] }, "page" : "207-222", "title" : "Towards a Methodology for Developing Evidence-Informed Management Knowledge by Means of Systematic Review", "type" : "article-journal", "volume" : "14" }, "uris" : [ "http://www.mendeley.com/documents/?uuid=bbc0aa00-6c12-478b-a793-3634fbfb7648" ] } ], "mendeley" : { "formattedCitation" : "(Tranfield, Denyer, &amp; Smart, 2003)", "manualFormatting" : "Tranfield, Denyer and Smart, 2003", "plainTextFormattedCitation" : "(Tranfield, Denyer, &amp; Smart, 2003)", "previouslyFormattedCitation" : "(Tranfield, Denyer, &amp; Smart, 2003)" }, "properties" : { "noteIndex" : 0 }, "schema" : "https://github.com/citation-style-language/schema/raw/master/csl-citation.json" }</w:instrText>
      </w:r>
      <w:r>
        <w:rPr>
          <w:sz w:val="24"/>
        </w:rPr>
        <w:fldChar w:fldCharType="separate"/>
      </w:r>
      <w:r>
        <w:rPr>
          <w:noProof/>
          <w:sz w:val="24"/>
        </w:rPr>
        <w:t>Tranfield, Denyer and Smart,</w:t>
      </w:r>
      <w:r w:rsidRPr="00953DAD">
        <w:rPr>
          <w:noProof/>
          <w:sz w:val="24"/>
        </w:rPr>
        <w:t xml:space="preserve"> 2003</w:t>
      </w:r>
      <w:r>
        <w:rPr>
          <w:sz w:val="24"/>
        </w:rPr>
        <w:fldChar w:fldCharType="end"/>
      </w:r>
      <w:r w:rsidR="00002FCD">
        <w:rPr>
          <w:sz w:val="24"/>
        </w:rPr>
        <w:t>,</w:t>
      </w:r>
      <w:r w:rsidRPr="00EA5C62">
        <w:rPr>
          <w:sz w:val="24"/>
        </w:rPr>
        <w:t xml:space="preserve"> and </w:t>
      </w:r>
      <w:r>
        <w:rPr>
          <w:sz w:val="24"/>
        </w:rPr>
        <w:fldChar w:fldCharType="begin" w:fldLock="1"/>
      </w:r>
      <w:r>
        <w:rPr>
          <w:sz w:val="24"/>
        </w:rPr>
        <w:instrText>ADDIN CSL_CITATION { "citationItems" : [ { "id" : "ITEM-1", "itemData" : { "DOI" : "10.1080/09537287.2015.1129464", "ISSN" : "0953-7287", "author" : [ { "dropping-particle" : "", "family" : "Tavares", "given" : "Ant\u00f4nio", "non-dropping-particle" : "", "parse-names" : false, "suffix" : "" }, { "dropping-particle" : "", "family" : "Scavarda", "given" : "Luiz Felipe", "non-dropping-particle" : "", "parse-names" : false, "suffix" : "" }, { "dropping-particle" : "", "family" : "Scavarda", "given" : "Annibal", "non-dropping-particle" : "", "parse-names" : false, "suffix" : "" } ], "container-title" : "Production Planning and Control", "id" : "ITEM-1", "issue" : "5", "issued" : { "date-parts" : [ [ "2016" ] ] }, "page" : "408-420", "publisher" : "Taylor &amp; Francis", "title" : "Conducting systematic literature review in operations management", "type" : "article-journal", "volume" : "27" }, "uris" : [ "http://www.mendeley.com/documents/?uuid=4623a4bc-803c-4411-bbb7-c40ce6843748" ] } ], "mendeley" : { "formattedCitation" : "(Tavares, Scavarda, &amp; Scavarda, 2016)", "manualFormatting" : "Tavares, Scavarda and Scavarda, 2016)", "plainTextFormattedCitation" : "(Tavares, Scavarda, &amp; Scavarda, 2016)", "previouslyFormattedCitation" : "(Tavares, Scavarda, &amp; Scavarda, 2016)" }, "properties" : { "noteIndex" : 0 }, "schema" : "https://github.com/citation-style-language/schema/raw/master/csl-citation.json" }</w:instrText>
      </w:r>
      <w:r>
        <w:rPr>
          <w:sz w:val="24"/>
        </w:rPr>
        <w:fldChar w:fldCharType="separate"/>
      </w:r>
      <w:r>
        <w:rPr>
          <w:noProof/>
          <w:sz w:val="24"/>
        </w:rPr>
        <w:t>Tavares, Scavarda and Scavarda,</w:t>
      </w:r>
      <w:r w:rsidRPr="00953DAD">
        <w:rPr>
          <w:noProof/>
          <w:sz w:val="24"/>
        </w:rPr>
        <w:t xml:space="preserve"> 2016)</w:t>
      </w:r>
      <w:r>
        <w:rPr>
          <w:sz w:val="24"/>
        </w:rPr>
        <w:fldChar w:fldCharType="end"/>
      </w:r>
      <w:r w:rsidRPr="009A53B0">
        <w:rPr>
          <w:sz w:val="24"/>
        </w:rPr>
        <w:t xml:space="preserve">. </w:t>
      </w:r>
      <w:bookmarkStart w:id="0" w:name="_Hlk493089632"/>
      <w:r w:rsidRPr="000E43B0">
        <w:rPr>
          <w:sz w:val="24"/>
        </w:rPr>
        <w:t xml:space="preserve">In this systematic literature review, the current state of the study of the relationship between QM and performance at plant level, </w:t>
      </w:r>
      <w:r w:rsidRPr="000E43B0">
        <w:rPr>
          <w:sz w:val="24"/>
        </w:rPr>
        <w:lastRenderedPageBreak/>
        <w:t>and which considers the productivity as a performance indicator</w:t>
      </w:r>
      <w:r w:rsidR="00235830">
        <w:rPr>
          <w:sz w:val="24"/>
        </w:rPr>
        <w:t>,</w:t>
      </w:r>
      <w:r w:rsidRPr="000E43B0">
        <w:rPr>
          <w:sz w:val="24"/>
        </w:rPr>
        <w:t xml:space="preserve"> was analyzed. In addition, the main quality management practices that relate to productivity were identified in order to assess the relationship that these </w:t>
      </w:r>
      <w:r w:rsidR="00D73D65">
        <w:rPr>
          <w:sz w:val="24"/>
        </w:rPr>
        <w:t xml:space="preserve">have </w:t>
      </w:r>
      <w:r w:rsidRPr="000E43B0">
        <w:rPr>
          <w:sz w:val="24"/>
        </w:rPr>
        <w:t xml:space="preserve">with the determinants of productivity identified in a second </w:t>
      </w:r>
      <w:r w:rsidR="00235830">
        <w:rPr>
          <w:sz w:val="24"/>
        </w:rPr>
        <w:t>search</w:t>
      </w:r>
      <w:r w:rsidRPr="000E43B0">
        <w:rPr>
          <w:sz w:val="24"/>
        </w:rPr>
        <w:t>.</w:t>
      </w:r>
    </w:p>
    <w:bookmarkEnd w:id="0"/>
    <w:p w14:paraId="5D44226C" w14:textId="77777777" w:rsidR="00B04DB5" w:rsidRPr="00651646" w:rsidRDefault="00B04DB5" w:rsidP="00B04DB5">
      <w:pPr>
        <w:pStyle w:val="ADYNAAbstrac"/>
        <w:rPr>
          <w:sz w:val="24"/>
        </w:rPr>
      </w:pPr>
      <w:r w:rsidRPr="00651646">
        <w:rPr>
          <w:sz w:val="24"/>
        </w:rPr>
        <w:t>With this paper, the following research questions are answered:</w:t>
      </w:r>
    </w:p>
    <w:p w14:paraId="19E979A1" w14:textId="4B60F265" w:rsidR="00B04DB5" w:rsidRPr="000E43B0" w:rsidRDefault="00D73D65" w:rsidP="00B04DB5">
      <w:pPr>
        <w:pStyle w:val="ADYNAAbstrac"/>
        <w:ind w:left="360"/>
        <w:rPr>
          <w:sz w:val="24"/>
        </w:rPr>
      </w:pPr>
      <w:r>
        <w:rPr>
          <w:sz w:val="24"/>
        </w:rPr>
        <w:t xml:space="preserve">RQ1 </w:t>
      </w:r>
      <w:r w:rsidR="00B04DB5" w:rsidRPr="000E43B0">
        <w:rPr>
          <w:sz w:val="24"/>
        </w:rPr>
        <w:t>- What is the current state of the study of the relationship between quality management and performance and which includes productivity as a performance indicator?</w:t>
      </w:r>
    </w:p>
    <w:p w14:paraId="2CEBDAA6" w14:textId="613FEB7A" w:rsidR="00B04DB5" w:rsidRPr="000E43B0" w:rsidRDefault="00D73D65" w:rsidP="00B04DB5">
      <w:pPr>
        <w:pStyle w:val="ADYNAAbstrac"/>
        <w:ind w:left="360"/>
        <w:rPr>
          <w:sz w:val="24"/>
        </w:rPr>
      </w:pPr>
      <w:r>
        <w:rPr>
          <w:sz w:val="24"/>
        </w:rPr>
        <w:t xml:space="preserve">RQ2 </w:t>
      </w:r>
      <w:r w:rsidR="00B04DB5" w:rsidRPr="000E43B0">
        <w:rPr>
          <w:sz w:val="24"/>
        </w:rPr>
        <w:t>- What are the quality management practices related to productivity?</w:t>
      </w:r>
    </w:p>
    <w:p w14:paraId="6F2FDEE1" w14:textId="6C398F8B" w:rsidR="00B04DB5" w:rsidRPr="00651646" w:rsidRDefault="00D73D65" w:rsidP="00B04DB5">
      <w:pPr>
        <w:pStyle w:val="ADYNAAbstrac"/>
        <w:ind w:left="360"/>
        <w:rPr>
          <w:sz w:val="24"/>
        </w:rPr>
      </w:pPr>
      <w:r>
        <w:rPr>
          <w:sz w:val="24"/>
        </w:rPr>
        <w:t xml:space="preserve">RQ3 </w:t>
      </w:r>
      <w:r w:rsidR="00B04DB5" w:rsidRPr="000E43B0">
        <w:rPr>
          <w:sz w:val="24"/>
        </w:rPr>
        <w:t>- Can quality management be considered a determinant of productivity?</w:t>
      </w:r>
    </w:p>
    <w:p w14:paraId="34DCF424" w14:textId="77777777" w:rsidR="00E353D2" w:rsidRDefault="00E353D2" w:rsidP="00B04DB5">
      <w:pPr>
        <w:pStyle w:val="ADYNATitulo1"/>
        <w:jc w:val="both"/>
        <w:rPr>
          <w:b w:val="0"/>
          <w:sz w:val="24"/>
        </w:rPr>
      </w:pPr>
    </w:p>
    <w:p w14:paraId="1A865002" w14:textId="6CD70E3F" w:rsidR="00B04DB5" w:rsidRPr="00316F02" w:rsidRDefault="00B04DB5" w:rsidP="00B04DB5">
      <w:pPr>
        <w:pStyle w:val="ADYNATitulo1"/>
        <w:jc w:val="both"/>
        <w:rPr>
          <w:b w:val="0"/>
          <w:sz w:val="24"/>
        </w:rPr>
      </w:pPr>
      <w:r w:rsidRPr="008D0684">
        <w:rPr>
          <w:b w:val="0"/>
          <w:sz w:val="24"/>
        </w:rPr>
        <w:t xml:space="preserve">To develop this study, the steps suggested in </w:t>
      </w:r>
      <w:r>
        <w:rPr>
          <w:b w:val="0"/>
          <w:sz w:val="24"/>
        </w:rPr>
        <w:t xml:space="preserve">the literature </w:t>
      </w:r>
      <w:r w:rsidR="00D73D65">
        <w:rPr>
          <w:b w:val="0"/>
          <w:sz w:val="24"/>
        </w:rPr>
        <w:t xml:space="preserve">(namely: </w:t>
      </w:r>
      <w:r w:rsidRPr="00CC6019">
        <w:rPr>
          <w:b w:val="0"/>
          <w:sz w:val="24"/>
        </w:rPr>
        <w:t>planning the review, conducting the review</w:t>
      </w:r>
      <w:r w:rsidR="00D73D65">
        <w:rPr>
          <w:b w:val="0"/>
          <w:sz w:val="24"/>
        </w:rPr>
        <w:t>,</w:t>
      </w:r>
      <w:r w:rsidRPr="00CC6019">
        <w:rPr>
          <w:b w:val="0"/>
          <w:sz w:val="24"/>
        </w:rPr>
        <w:t xml:space="preserve"> and </w:t>
      </w:r>
      <w:r w:rsidR="00D73D65">
        <w:rPr>
          <w:b w:val="0"/>
          <w:sz w:val="24"/>
        </w:rPr>
        <w:t xml:space="preserve">discuss </w:t>
      </w:r>
      <w:r w:rsidRPr="00CC6019">
        <w:rPr>
          <w:b w:val="0"/>
          <w:sz w:val="24"/>
        </w:rPr>
        <w:t>findings</w:t>
      </w:r>
      <w:r w:rsidR="00D73D65">
        <w:rPr>
          <w:b w:val="0"/>
          <w:sz w:val="24"/>
        </w:rPr>
        <w:t>)</w:t>
      </w:r>
      <w:r w:rsidRPr="008D0684">
        <w:rPr>
          <w:b w:val="0"/>
          <w:sz w:val="24"/>
        </w:rPr>
        <w:t xml:space="preserve"> were used</w:t>
      </w:r>
      <w:r>
        <w:rPr>
          <w:b w:val="0"/>
          <w:sz w:val="24"/>
        </w:rPr>
        <w:t xml:space="preserve">. </w:t>
      </w:r>
      <w:r w:rsidRPr="003605D4">
        <w:rPr>
          <w:b w:val="0"/>
          <w:sz w:val="24"/>
        </w:rPr>
        <w:t xml:space="preserve">In the samples used for the two reviews were found totally different articles, finding for the first a sample of 142 papers, and for the second </w:t>
      </w:r>
      <w:r w:rsidR="00606057" w:rsidRPr="003605D4">
        <w:rPr>
          <w:b w:val="0"/>
          <w:sz w:val="24"/>
        </w:rPr>
        <w:t>o</w:t>
      </w:r>
      <w:r w:rsidR="00606057">
        <w:rPr>
          <w:b w:val="0"/>
          <w:sz w:val="24"/>
        </w:rPr>
        <w:t>ne</w:t>
      </w:r>
      <w:r w:rsidR="00606057" w:rsidRPr="003605D4">
        <w:rPr>
          <w:b w:val="0"/>
          <w:sz w:val="24"/>
        </w:rPr>
        <w:t xml:space="preserve"> </w:t>
      </w:r>
      <w:r w:rsidRPr="003605D4">
        <w:rPr>
          <w:b w:val="0"/>
          <w:sz w:val="24"/>
        </w:rPr>
        <w:t>34</w:t>
      </w:r>
      <w:r>
        <w:rPr>
          <w:b w:val="0"/>
          <w:sz w:val="24"/>
        </w:rPr>
        <w:t xml:space="preserve">. </w:t>
      </w:r>
      <w:r w:rsidRPr="00F23CB0">
        <w:rPr>
          <w:b w:val="0"/>
          <w:sz w:val="24"/>
        </w:rPr>
        <w:t>Among the main findings are:</w:t>
      </w:r>
      <w:r>
        <w:rPr>
          <w:b w:val="0"/>
          <w:sz w:val="24"/>
        </w:rPr>
        <w:t xml:space="preserve"> </w:t>
      </w:r>
      <w:r w:rsidRPr="008D0684">
        <w:rPr>
          <w:b w:val="0"/>
          <w:sz w:val="24"/>
        </w:rPr>
        <w:t xml:space="preserve">(1) the </w:t>
      </w:r>
      <w:r w:rsidRPr="00F23CB0">
        <w:rPr>
          <w:b w:val="0"/>
          <w:sz w:val="24"/>
        </w:rPr>
        <w:t xml:space="preserve">study of the relationship between quality management and performance is still in force and with an increasing trend over time, (2) more studies have been conducted in Asia and Europe and few in countries of Latin America and the Caribbean, (4) the majority of the studies focus on manufacturing firms, with relatively few studies examining specific sectors, (5) questionnaire is the most used resource for data collection and few use more than one source, (8) quality management practices </w:t>
      </w:r>
      <w:r>
        <w:rPr>
          <w:b w:val="0"/>
          <w:sz w:val="24"/>
        </w:rPr>
        <w:t>are the most used</w:t>
      </w:r>
      <w:r w:rsidRPr="00F23CB0">
        <w:rPr>
          <w:b w:val="0"/>
          <w:sz w:val="24"/>
        </w:rPr>
        <w:t xml:space="preserve"> operation</w:t>
      </w:r>
      <w:r>
        <w:rPr>
          <w:b w:val="0"/>
          <w:sz w:val="24"/>
        </w:rPr>
        <w:t>alization for QM</w:t>
      </w:r>
      <w:r w:rsidRPr="00F23CB0">
        <w:rPr>
          <w:b w:val="0"/>
          <w:sz w:val="24"/>
        </w:rPr>
        <w:t>, (9) organizational performance and financial performance are the types of performance most studied, (10) only 46 of the 142 papers considered productivity as a performance indicator</w:t>
      </w:r>
      <w:r w:rsidR="00606057">
        <w:rPr>
          <w:b w:val="0"/>
          <w:sz w:val="24"/>
        </w:rPr>
        <w:t>,</w:t>
      </w:r>
      <w:r w:rsidRPr="00F23CB0">
        <w:rPr>
          <w:b w:val="0"/>
          <w:sz w:val="24"/>
        </w:rPr>
        <w:t xml:space="preserve"> and </w:t>
      </w:r>
      <w:r w:rsidR="00606057">
        <w:rPr>
          <w:b w:val="0"/>
          <w:sz w:val="24"/>
        </w:rPr>
        <w:t xml:space="preserve">it </w:t>
      </w:r>
      <w:r w:rsidRPr="00F23CB0">
        <w:rPr>
          <w:b w:val="0"/>
          <w:sz w:val="24"/>
        </w:rPr>
        <w:t>is mostly m</w:t>
      </w:r>
      <w:r>
        <w:rPr>
          <w:b w:val="0"/>
          <w:sz w:val="24"/>
        </w:rPr>
        <w:t xml:space="preserve">easured through </w:t>
      </w:r>
      <w:r w:rsidRPr="00316F02">
        <w:rPr>
          <w:b w:val="0"/>
          <w:sz w:val="24"/>
        </w:rPr>
        <w:t>Likert scale, (11) The most cited constructs of the quality management practices related to the productivity were human resource management, top management and process management</w:t>
      </w:r>
      <w:r w:rsidR="00606057">
        <w:rPr>
          <w:b w:val="0"/>
          <w:sz w:val="24"/>
        </w:rPr>
        <w:t>,</w:t>
      </w:r>
      <w:r w:rsidRPr="00316F02">
        <w:rPr>
          <w:b w:val="0"/>
          <w:sz w:val="24"/>
        </w:rPr>
        <w:t xml:space="preserve"> and (12) </w:t>
      </w:r>
      <w:r w:rsidRPr="00595675">
        <w:rPr>
          <w:b w:val="0"/>
          <w:sz w:val="24"/>
        </w:rPr>
        <w:t>quality management can be considered a determinant of productivity, due to 78% of the 41 internal determinants of productivity found are related to the constructs of quality management practices identified with the first revision</w:t>
      </w:r>
      <w:r>
        <w:rPr>
          <w:b w:val="0"/>
          <w:sz w:val="24"/>
        </w:rPr>
        <w:t>.</w:t>
      </w:r>
    </w:p>
    <w:p w14:paraId="4601F46B" w14:textId="77777777" w:rsidR="00E353D2" w:rsidRDefault="00E353D2" w:rsidP="00B04DB5">
      <w:pPr>
        <w:pStyle w:val="ADYNAAbstrac"/>
        <w:rPr>
          <w:sz w:val="24"/>
        </w:rPr>
      </w:pPr>
    </w:p>
    <w:p w14:paraId="2DB8105B" w14:textId="02A66F21" w:rsidR="00B04DB5" w:rsidRDefault="00B04DB5" w:rsidP="00B04DB5">
      <w:pPr>
        <w:pStyle w:val="ADYNAAbstrac"/>
        <w:rPr>
          <w:sz w:val="24"/>
        </w:rPr>
      </w:pPr>
      <w:r w:rsidRPr="00316F02">
        <w:rPr>
          <w:sz w:val="24"/>
        </w:rPr>
        <w:t>The remainder of the paper is organised as follows. The next section describes the research methodology used in this study, in section 3 the findings and discussion are presented and finally section</w:t>
      </w:r>
      <w:r w:rsidRPr="00815A16">
        <w:rPr>
          <w:sz w:val="24"/>
        </w:rPr>
        <w:t xml:space="preserve"> 4 </w:t>
      </w:r>
      <w:r w:rsidRPr="00310A98">
        <w:rPr>
          <w:sz w:val="24"/>
        </w:rPr>
        <w:t>presents the conclusions of this paper</w:t>
      </w:r>
      <w:r>
        <w:rPr>
          <w:sz w:val="24"/>
        </w:rPr>
        <w:t xml:space="preserve"> </w:t>
      </w:r>
      <w:r w:rsidRPr="00310A98">
        <w:rPr>
          <w:sz w:val="24"/>
        </w:rPr>
        <w:t>and provides directions for future research.</w:t>
      </w:r>
    </w:p>
    <w:p w14:paraId="28CE2F40" w14:textId="0D03624E" w:rsidR="0032322E" w:rsidRPr="00587F3C" w:rsidRDefault="0032322E" w:rsidP="00F6105D">
      <w:pPr>
        <w:pStyle w:val="ADYNATitulo1"/>
        <w:rPr>
          <w:rFonts w:cs="Times New Roman"/>
          <w:sz w:val="24"/>
          <w:szCs w:val="24"/>
        </w:rPr>
      </w:pPr>
    </w:p>
    <w:p w14:paraId="0367C691" w14:textId="37A624A3" w:rsidR="00567D06" w:rsidRPr="002C226B" w:rsidRDefault="00567D06" w:rsidP="00F6105D">
      <w:pPr>
        <w:pStyle w:val="ADYNATitulo1"/>
        <w:rPr>
          <w:rFonts w:cs="Times New Roman"/>
          <w:sz w:val="24"/>
          <w:szCs w:val="24"/>
        </w:rPr>
      </w:pPr>
      <w:bookmarkStart w:id="1" w:name="_Hlk491955350"/>
      <w:r w:rsidRPr="002C226B">
        <w:rPr>
          <w:rFonts w:cs="Times New Roman"/>
          <w:sz w:val="24"/>
          <w:szCs w:val="24"/>
        </w:rPr>
        <w:t>2. Research methodology</w:t>
      </w:r>
    </w:p>
    <w:bookmarkEnd w:id="1"/>
    <w:p w14:paraId="4EC545C8" w14:textId="031C62C6" w:rsidR="0088767C" w:rsidRPr="002C226B" w:rsidRDefault="0088767C" w:rsidP="002C226B">
      <w:pPr>
        <w:pStyle w:val="ADYNATitulo1"/>
        <w:jc w:val="both"/>
        <w:rPr>
          <w:rFonts w:cs="Times New Roman"/>
          <w:sz w:val="24"/>
          <w:szCs w:val="24"/>
        </w:rPr>
      </w:pPr>
    </w:p>
    <w:p w14:paraId="78F7D996" w14:textId="549D7D4B" w:rsidR="00CE678B" w:rsidRPr="002C226B" w:rsidRDefault="00760C48" w:rsidP="002C226B">
      <w:pPr>
        <w:pStyle w:val="ADYNATitulo1"/>
        <w:jc w:val="both"/>
        <w:rPr>
          <w:rFonts w:cs="Times New Roman"/>
          <w:b w:val="0"/>
          <w:sz w:val="24"/>
          <w:szCs w:val="24"/>
        </w:rPr>
      </w:pPr>
      <w:r w:rsidRPr="002C226B">
        <w:rPr>
          <w:rFonts w:cs="Times New Roman"/>
          <w:b w:val="0"/>
          <w:sz w:val="24"/>
          <w:szCs w:val="24"/>
        </w:rPr>
        <w:t xml:space="preserve">To accomplish the </w:t>
      </w:r>
      <w:r w:rsidR="00D227A6" w:rsidRPr="002C226B">
        <w:rPr>
          <w:rFonts w:cs="Times New Roman"/>
          <w:b w:val="0"/>
          <w:sz w:val="24"/>
          <w:szCs w:val="24"/>
        </w:rPr>
        <w:t xml:space="preserve">stated </w:t>
      </w:r>
      <w:r w:rsidRPr="002C226B">
        <w:rPr>
          <w:rFonts w:cs="Times New Roman"/>
          <w:b w:val="0"/>
          <w:sz w:val="24"/>
          <w:szCs w:val="24"/>
        </w:rPr>
        <w:t>objective</w:t>
      </w:r>
      <w:r w:rsidR="00125FDD">
        <w:rPr>
          <w:rFonts w:cs="Times New Roman"/>
          <w:b w:val="0"/>
          <w:sz w:val="24"/>
          <w:szCs w:val="24"/>
        </w:rPr>
        <w:t>s</w:t>
      </w:r>
      <w:r w:rsidRPr="002C226B">
        <w:rPr>
          <w:rFonts w:cs="Times New Roman"/>
          <w:b w:val="0"/>
          <w:sz w:val="24"/>
          <w:szCs w:val="24"/>
        </w:rPr>
        <w:t xml:space="preserve">, a systematic literature review is proposed as methology in this paper. </w:t>
      </w:r>
      <w:bookmarkStart w:id="2" w:name="_Hlk493084486"/>
      <w:r w:rsidR="00906556">
        <w:rPr>
          <w:rFonts w:cs="Times New Roman"/>
          <w:b w:val="0"/>
          <w:sz w:val="24"/>
          <w:szCs w:val="24"/>
        </w:rPr>
        <w:t>A</w:t>
      </w:r>
      <w:r w:rsidR="00DF620C" w:rsidRPr="002C226B">
        <w:rPr>
          <w:rFonts w:cs="Times New Roman"/>
          <w:b w:val="0"/>
          <w:sz w:val="24"/>
          <w:szCs w:val="24"/>
        </w:rPr>
        <w:t>uthors</w:t>
      </w:r>
      <w:r w:rsidR="00906556">
        <w:rPr>
          <w:rFonts w:cs="Times New Roman"/>
          <w:b w:val="0"/>
          <w:sz w:val="24"/>
          <w:szCs w:val="24"/>
        </w:rPr>
        <w:t xml:space="preserve"> like</w:t>
      </w:r>
      <w:r w:rsidR="0024642F" w:rsidRPr="002C226B">
        <w:rPr>
          <w:rFonts w:cs="Times New Roman"/>
          <w:b w:val="0"/>
          <w:sz w:val="24"/>
          <w:szCs w:val="24"/>
        </w:rPr>
        <w:t xml:space="preserve"> </w:t>
      </w:r>
      <w:r w:rsidR="002B3118" w:rsidRPr="002C226B">
        <w:rPr>
          <w:rFonts w:cs="Times New Roman"/>
          <w:b w:val="0"/>
          <w:sz w:val="24"/>
          <w:szCs w:val="24"/>
        </w:rPr>
        <w:fldChar w:fldCharType="begin" w:fldLock="1"/>
      </w:r>
      <w:r w:rsidR="00906556">
        <w:rPr>
          <w:rFonts w:cs="Times New Roman"/>
          <w:b w:val="0"/>
          <w:sz w:val="24"/>
          <w:szCs w:val="24"/>
        </w:rPr>
        <w:instrText>ADDIN CSL_CITATION { "citationItems" : [ { "id" : "ITEM-1", "itemData" : { "DOI" : "10.1016/j.mpsur.2009.07.005", "ISSN" : "0263-9319", "author" : [ { "dropping-particle" : "", "family" : "Nightingale", "given" : "Alison", "non-dropping-particle" : "", "parse-names" : false, "suffix" : "" } ], "container-title" : "Surgery", "id" : "ITEM-1", "issue" : "9", "issued" : { "date-parts" : [ [ "2009" ] ] }, "page" : "381-384", "publisher" : "Elsevier Ltd", "title" : "A guide to systematic literature reviews", "type" : "article-journal", "volume" : "27" }, "uris" : [ "http://www.mendeley.com/documents/?uuid=c8b35fc7-6a03-4f7e-8690-ab4186d37f66" ] } ], "mendeley" : { "formattedCitation" : "(Nightingale, 2009)", "manualFormatting" : "Nightingale (2009", "plainTextFormattedCitation" : "(Nightingale, 2009)", "previouslyFormattedCitation" : "(Nightingale, 2009)" }, "properties" : { "noteIndex" : 0 }, "schema" : "https://github.com/citation-style-language/schema/raw/master/csl-citation.json" }</w:instrText>
      </w:r>
      <w:r w:rsidR="002B3118" w:rsidRPr="002C226B">
        <w:rPr>
          <w:rFonts w:cs="Times New Roman"/>
          <w:b w:val="0"/>
          <w:sz w:val="24"/>
          <w:szCs w:val="24"/>
        </w:rPr>
        <w:fldChar w:fldCharType="separate"/>
      </w:r>
      <w:r w:rsidR="00906556">
        <w:rPr>
          <w:rFonts w:cs="Times New Roman"/>
          <w:b w:val="0"/>
          <w:noProof/>
          <w:sz w:val="24"/>
          <w:szCs w:val="24"/>
        </w:rPr>
        <w:t>Nightingale</w:t>
      </w:r>
      <w:r w:rsidR="002B3118" w:rsidRPr="002C226B">
        <w:rPr>
          <w:rFonts w:cs="Times New Roman"/>
          <w:b w:val="0"/>
          <w:noProof/>
          <w:sz w:val="24"/>
          <w:szCs w:val="24"/>
        </w:rPr>
        <w:t xml:space="preserve"> </w:t>
      </w:r>
      <w:r w:rsidR="00906556">
        <w:rPr>
          <w:rFonts w:cs="Times New Roman"/>
          <w:b w:val="0"/>
          <w:noProof/>
          <w:sz w:val="24"/>
          <w:szCs w:val="24"/>
        </w:rPr>
        <w:t>(</w:t>
      </w:r>
      <w:r w:rsidR="002B3118" w:rsidRPr="002C226B">
        <w:rPr>
          <w:rFonts w:cs="Times New Roman"/>
          <w:b w:val="0"/>
          <w:noProof/>
          <w:sz w:val="24"/>
          <w:szCs w:val="24"/>
        </w:rPr>
        <w:t>2009</w:t>
      </w:r>
      <w:r w:rsidR="002B3118" w:rsidRPr="002C226B">
        <w:rPr>
          <w:rFonts w:cs="Times New Roman"/>
          <w:b w:val="0"/>
          <w:sz w:val="24"/>
          <w:szCs w:val="24"/>
        </w:rPr>
        <w:fldChar w:fldCharType="end"/>
      </w:r>
      <w:r w:rsidR="00906556">
        <w:rPr>
          <w:rFonts w:cs="Times New Roman"/>
          <w:b w:val="0"/>
          <w:sz w:val="24"/>
          <w:szCs w:val="24"/>
        </w:rPr>
        <w:t>),</w:t>
      </w:r>
      <w:r w:rsidR="002B3118" w:rsidRPr="002C226B">
        <w:rPr>
          <w:rFonts w:cs="Times New Roman"/>
          <w:b w:val="0"/>
          <w:sz w:val="24"/>
          <w:szCs w:val="24"/>
        </w:rPr>
        <w:t xml:space="preserve"> </w:t>
      </w:r>
      <w:r w:rsidR="002B3118" w:rsidRPr="002C226B">
        <w:rPr>
          <w:rFonts w:cs="Times New Roman"/>
          <w:b w:val="0"/>
          <w:sz w:val="24"/>
          <w:szCs w:val="24"/>
        </w:rPr>
        <w:fldChar w:fldCharType="begin" w:fldLock="1"/>
      </w:r>
      <w:r w:rsidR="00496102">
        <w:rPr>
          <w:rFonts w:cs="Times New Roman"/>
          <w:b w:val="0"/>
          <w:sz w:val="24"/>
          <w:szCs w:val="24"/>
        </w:rPr>
        <w:instrText>ADDIN CSL_CITATION { "citationItems" : [ { "id" : "ITEM-1", "itemData" : { "DOI" : "10.1080/09537287.2015.1129464", "ISSN" : "0953-7287", "author" : [ { "dropping-particle" : "", "family" : "Tavares", "given" : "Ant\u00f4nio", "non-dropping-particle" : "", "parse-names" : false, "suffix" : "" }, { "dropping-particle" : "", "family" : "Scavarda", "given" : "Luiz Felipe", "non-dropping-particle" : "", "parse-names" : false, "suffix" : "" }, { "dropping-particle" : "", "family" : "Scavarda", "given" : "Annibal", "non-dropping-particle" : "", "parse-names" : false, "suffix" : "" } ], "container-title" : "Production Planning and Control", "id" : "ITEM-1", "issue" : "5", "issued" : { "date-parts" : [ [ "2016" ] ] }, "page" : "408-420", "publisher" : "Taylor &amp; Francis", "title" : "Conducting systematic literature review in operations management", "type" : "article-journal", "volume" : "27" }, "uris" : [ "http://www.mendeley.com/documents/?uuid=4623a4bc-803c-4411-bbb7-c40ce6843748" ] } ], "mendeley" : { "formattedCitation" : "(Tavares et al., 2016)", "manualFormatting" : "Tavares, Scavarda and Scavarda (2016", "plainTextFormattedCitation" : "(Tavares et al., 2016)", "previouslyFormattedCitation" : "(Tavares et al., 2016)" }, "properties" : { "noteIndex" : 0 }, "schema" : "https://github.com/citation-style-language/schema/raw/master/csl-citation.json" }</w:instrText>
      </w:r>
      <w:r w:rsidR="002B3118" w:rsidRPr="002C226B">
        <w:rPr>
          <w:rFonts w:cs="Times New Roman"/>
          <w:b w:val="0"/>
          <w:sz w:val="24"/>
          <w:szCs w:val="24"/>
        </w:rPr>
        <w:fldChar w:fldCharType="separate"/>
      </w:r>
      <w:r w:rsidR="00906556">
        <w:rPr>
          <w:rFonts w:cs="Times New Roman"/>
          <w:b w:val="0"/>
          <w:noProof/>
          <w:sz w:val="24"/>
          <w:szCs w:val="24"/>
        </w:rPr>
        <w:t>Tavares, Scavarda and</w:t>
      </w:r>
      <w:r w:rsidR="002B3118" w:rsidRPr="002C226B">
        <w:rPr>
          <w:rFonts w:cs="Times New Roman"/>
          <w:b w:val="0"/>
          <w:noProof/>
          <w:sz w:val="24"/>
          <w:szCs w:val="24"/>
        </w:rPr>
        <w:t xml:space="preserve"> Scavarda </w:t>
      </w:r>
      <w:r w:rsidR="00906556">
        <w:rPr>
          <w:rFonts w:cs="Times New Roman"/>
          <w:b w:val="0"/>
          <w:noProof/>
          <w:sz w:val="24"/>
          <w:szCs w:val="24"/>
        </w:rPr>
        <w:t>(</w:t>
      </w:r>
      <w:r w:rsidR="002B3118" w:rsidRPr="002C226B">
        <w:rPr>
          <w:rFonts w:cs="Times New Roman"/>
          <w:b w:val="0"/>
          <w:noProof/>
          <w:sz w:val="24"/>
          <w:szCs w:val="24"/>
        </w:rPr>
        <w:t>2016</w:t>
      </w:r>
      <w:r w:rsidR="002B3118" w:rsidRPr="002C226B">
        <w:rPr>
          <w:rFonts w:cs="Times New Roman"/>
          <w:b w:val="0"/>
          <w:sz w:val="24"/>
          <w:szCs w:val="24"/>
        </w:rPr>
        <w:fldChar w:fldCharType="end"/>
      </w:r>
      <w:r w:rsidR="00CE3701">
        <w:rPr>
          <w:rFonts w:cs="Times New Roman"/>
          <w:b w:val="0"/>
          <w:sz w:val="24"/>
          <w:szCs w:val="24"/>
        </w:rPr>
        <w:t>) and</w:t>
      </w:r>
      <w:r w:rsidR="007F2EBB" w:rsidRPr="002C226B">
        <w:rPr>
          <w:rFonts w:cs="Times New Roman"/>
          <w:b w:val="0"/>
          <w:sz w:val="24"/>
          <w:szCs w:val="24"/>
        </w:rPr>
        <w:t xml:space="preserve"> </w:t>
      </w:r>
      <w:r w:rsidR="007F2EBB" w:rsidRPr="002C226B">
        <w:rPr>
          <w:rFonts w:cs="Times New Roman"/>
          <w:b w:val="0"/>
          <w:sz w:val="24"/>
          <w:szCs w:val="24"/>
        </w:rPr>
        <w:fldChar w:fldCharType="begin" w:fldLock="1"/>
      </w:r>
      <w:r w:rsidR="00E979FF">
        <w:rPr>
          <w:rFonts w:cs="Times New Roman"/>
          <w:b w:val="0"/>
          <w:sz w:val="24"/>
          <w:szCs w:val="24"/>
        </w:rPr>
        <w:instrText>ADDIN CSL_CITATION { "citationItems" : [ { "id" : "ITEM-1", "itemData" : { "DOI" : "10.1080/09537287.2016.1231853", "ISSN" : "0953-7287", "author" : [ { "dropping-particle" : "", "family" : "Lopes", "given" : "L\u00e9ony", "non-dropping-particle" : "", "parse-names" : false, "suffix" : "" }, { "dropping-particle" : "", "family" : "Filho", "given" : "Moacir Godinho", "non-dropping-particle" : "", "parse-names" : false, "suffix" : "" }, { "dropping-particle" : "", "family" : "Marodin", "given" : "Giuliano", "non-dropping-particle" : "", "parse-names" : false, "suffix" : "" } ], "container-title" : "Production Planning and Control", "id" : "ITEM-1", "issue" : "1", "issued" : { "date-parts" : [ [ "2017" ] ] }, "page" : "33-56", "publisher" : "Taylor &amp; Francis", "title" : "Lean practices and their effect on performance: a literature review", "type" : "article-journal", "volume" : "28" }, "uris" : [ "http://www.mendeley.com/documents/?uuid=cac5a443-8760-4ccd-adc7-30c923263ed1" ] } ], "mendeley" : { "formattedCitation" : "(Lopes, Filho, &amp; Marodin, 2017)", "manualFormatting" : "Lopes, Filho and Marodin (2017)", "plainTextFormattedCitation" : "(Lopes, Filho, &amp; Marodin, 2017)", "previouslyFormattedCitation" : "(Lopes, Filho, &amp; Marodin, 2017)" }, "properties" : { "noteIndex" : 0 }, "schema" : "https://github.com/citation-style-language/schema/raw/master/csl-citation.json" }</w:instrText>
      </w:r>
      <w:r w:rsidR="007F2EBB" w:rsidRPr="002C226B">
        <w:rPr>
          <w:rFonts w:cs="Times New Roman"/>
          <w:b w:val="0"/>
          <w:sz w:val="24"/>
          <w:szCs w:val="24"/>
        </w:rPr>
        <w:fldChar w:fldCharType="separate"/>
      </w:r>
      <w:r w:rsidR="00906556">
        <w:rPr>
          <w:rFonts w:cs="Times New Roman"/>
          <w:b w:val="0"/>
          <w:noProof/>
          <w:sz w:val="24"/>
          <w:szCs w:val="24"/>
        </w:rPr>
        <w:t>Lopes, Filho and Marodin</w:t>
      </w:r>
      <w:r w:rsidR="007F2EBB" w:rsidRPr="002C226B">
        <w:rPr>
          <w:rFonts w:cs="Times New Roman"/>
          <w:b w:val="0"/>
          <w:noProof/>
          <w:sz w:val="24"/>
          <w:szCs w:val="24"/>
        </w:rPr>
        <w:t xml:space="preserve"> </w:t>
      </w:r>
      <w:r w:rsidR="00906556">
        <w:rPr>
          <w:rFonts w:cs="Times New Roman"/>
          <w:b w:val="0"/>
          <w:noProof/>
          <w:sz w:val="24"/>
          <w:szCs w:val="24"/>
        </w:rPr>
        <w:t>(</w:t>
      </w:r>
      <w:r w:rsidR="007F2EBB" w:rsidRPr="002C226B">
        <w:rPr>
          <w:rFonts w:cs="Times New Roman"/>
          <w:b w:val="0"/>
          <w:noProof/>
          <w:sz w:val="24"/>
          <w:szCs w:val="24"/>
        </w:rPr>
        <w:t>2017)</w:t>
      </w:r>
      <w:r w:rsidR="007F2EBB" w:rsidRPr="002C226B">
        <w:rPr>
          <w:rFonts w:cs="Times New Roman"/>
          <w:b w:val="0"/>
          <w:sz w:val="24"/>
          <w:szCs w:val="24"/>
        </w:rPr>
        <w:fldChar w:fldCharType="end"/>
      </w:r>
      <w:r w:rsidR="002B3118" w:rsidRPr="002C226B">
        <w:rPr>
          <w:rFonts w:cs="Times New Roman"/>
          <w:b w:val="0"/>
          <w:sz w:val="24"/>
          <w:szCs w:val="24"/>
        </w:rPr>
        <w:t xml:space="preserve"> </w:t>
      </w:r>
      <w:r w:rsidR="00612620">
        <w:rPr>
          <w:rFonts w:cs="Times New Roman"/>
          <w:b w:val="0"/>
          <w:sz w:val="24"/>
          <w:szCs w:val="24"/>
        </w:rPr>
        <w:t xml:space="preserve">reported that </w:t>
      </w:r>
      <w:r w:rsidR="00DF620C" w:rsidRPr="002C226B">
        <w:rPr>
          <w:rFonts w:cs="Times New Roman"/>
          <w:b w:val="0"/>
          <w:sz w:val="24"/>
          <w:szCs w:val="24"/>
        </w:rPr>
        <w:t>the steps to develop a literature review are as follows</w:t>
      </w:r>
      <w:r w:rsidR="00B70CA6" w:rsidRPr="002C226B">
        <w:rPr>
          <w:rFonts w:cs="Times New Roman"/>
          <w:b w:val="0"/>
          <w:sz w:val="24"/>
          <w:szCs w:val="24"/>
        </w:rPr>
        <w:t>:</w:t>
      </w:r>
      <w:r w:rsidR="002D186E">
        <w:rPr>
          <w:rFonts w:cs="Times New Roman"/>
          <w:b w:val="0"/>
          <w:sz w:val="24"/>
          <w:szCs w:val="24"/>
        </w:rPr>
        <w:t xml:space="preserve"> (1) </w:t>
      </w:r>
      <w:r w:rsidR="00315B74">
        <w:rPr>
          <w:rFonts w:cs="Times New Roman"/>
          <w:b w:val="0"/>
          <w:sz w:val="24"/>
          <w:szCs w:val="24"/>
        </w:rPr>
        <w:t>p</w:t>
      </w:r>
      <w:r w:rsidR="00DA6D54">
        <w:rPr>
          <w:rFonts w:cs="Times New Roman"/>
          <w:b w:val="0"/>
          <w:sz w:val="24"/>
          <w:szCs w:val="24"/>
        </w:rPr>
        <w:t>lanning the review that</w:t>
      </w:r>
      <w:r w:rsidR="00BF2674" w:rsidRPr="002C226B">
        <w:rPr>
          <w:rFonts w:cs="Times New Roman"/>
          <w:b w:val="0"/>
          <w:sz w:val="24"/>
          <w:szCs w:val="24"/>
        </w:rPr>
        <w:t xml:space="preserve"> includes a protocol with set inclusion or exclusion criteria</w:t>
      </w:r>
      <w:r w:rsidR="00283655" w:rsidRPr="002C226B">
        <w:rPr>
          <w:rFonts w:cs="Times New Roman"/>
          <w:b w:val="0"/>
          <w:sz w:val="24"/>
          <w:szCs w:val="24"/>
        </w:rPr>
        <w:t xml:space="preserve"> and</w:t>
      </w:r>
      <w:r w:rsidR="00BF2674" w:rsidRPr="002C226B">
        <w:rPr>
          <w:rFonts w:cs="Times New Roman"/>
          <w:b w:val="0"/>
          <w:sz w:val="24"/>
          <w:szCs w:val="24"/>
        </w:rPr>
        <w:t xml:space="preserve"> </w:t>
      </w:r>
      <w:r w:rsidR="00283655" w:rsidRPr="002C226B">
        <w:rPr>
          <w:rFonts w:cs="Times New Roman"/>
          <w:b w:val="0"/>
          <w:sz w:val="24"/>
          <w:szCs w:val="24"/>
        </w:rPr>
        <w:t>research question</w:t>
      </w:r>
      <w:r w:rsidR="00315B74">
        <w:rPr>
          <w:rFonts w:cs="Times New Roman"/>
          <w:b w:val="0"/>
          <w:sz w:val="24"/>
          <w:szCs w:val="24"/>
        </w:rPr>
        <w:t>; (2) c</w:t>
      </w:r>
      <w:r w:rsidR="00BF2674" w:rsidRPr="002C226B">
        <w:rPr>
          <w:rFonts w:cs="Times New Roman"/>
          <w:b w:val="0"/>
          <w:sz w:val="24"/>
          <w:szCs w:val="24"/>
        </w:rPr>
        <w:t>onducting the review</w:t>
      </w:r>
      <w:r w:rsidR="00DA6D54">
        <w:rPr>
          <w:rFonts w:cs="Times New Roman"/>
          <w:b w:val="0"/>
          <w:sz w:val="24"/>
          <w:szCs w:val="24"/>
        </w:rPr>
        <w:t xml:space="preserve">, </w:t>
      </w:r>
      <w:r w:rsidR="00DA6D54" w:rsidRPr="00DA6D54">
        <w:rPr>
          <w:rFonts w:cs="Times New Roman"/>
          <w:b w:val="0"/>
          <w:sz w:val="24"/>
          <w:szCs w:val="24"/>
        </w:rPr>
        <w:t>which involves the identification</w:t>
      </w:r>
      <w:r w:rsidR="00DA6D54">
        <w:rPr>
          <w:rFonts w:cs="Times New Roman"/>
          <w:b w:val="0"/>
          <w:sz w:val="24"/>
          <w:szCs w:val="24"/>
        </w:rPr>
        <w:t xml:space="preserve"> of</w:t>
      </w:r>
      <w:r w:rsidR="00BF2674" w:rsidRPr="002C226B">
        <w:rPr>
          <w:rFonts w:cs="Times New Roman"/>
          <w:b w:val="0"/>
          <w:sz w:val="24"/>
          <w:szCs w:val="24"/>
        </w:rPr>
        <w:t xml:space="preserve"> key words, applic</w:t>
      </w:r>
      <w:r w:rsidR="000D11AC" w:rsidRPr="002C226B">
        <w:rPr>
          <w:rFonts w:cs="Times New Roman"/>
          <w:b w:val="0"/>
          <w:sz w:val="24"/>
          <w:szCs w:val="24"/>
        </w:rPr>
        <w:t>ation of criteria for inclusion/</w:t>
      </w:r>
      <w:r w:rsidR="00BF2674" w:rsidRPr="002C226B">
        <w:rPr>
          <w:rFonts w:cs="Times New Roman"/>
          <w:b w:val="0"/>
          <w:sz w:val="24"/>
          <w:szCs w:val="24"/>
        </w:rPr>
        <w:t>exclusion, review of abstracts, full-text review of selected papers</w:t>
      </w:r>
      <w:r w:rsidR="00063639">
        <w:rPr>
          <w:rFonts w:cs="Times New Roman"/>
          <w:b w:val="0"/>
          <w:sz w:val="24"/>
          <w:szCs w:val="24"/>
        </w:rPr>
        <w:t>;</w:t>
      </w:r>
      <w:r w:rsidR="00BF2674" w:rsidRPr="002C226B">
        <w:rPr>
          <w:rFonts w:cs="Times New Roman"/>
          <w:b w:val="0"/>
          <w:sz w:val="24"/>
          <w:szCs w:val="24"/>
        </w:rPr>
        <w:t xml:space="preserve"> </w:t>
      </w:r>
      <w:r w:rsidR="00315B74">
        <w:rPr>
          <w:rFonts w:cs="Times New Roman"/>
          <w:b w:val="0"/>
          <w:sz w:val="24"/>
          <w:szCs w:val="24"/>
        </w:rPr>
        <w:t>and (3) f</w:t>
      </w:r>
      <w:r w:rsidR="00DA6D54">
        <w:rPr>
          <w:rFonts w:cs="Times New Roman"/>
          <w:b w:val="0"/>
          <w:sz w:val="24"/>
          <w:szCs w:val="24"/>
        </w:rPr>
        <w:t xml:space="preserve">indings </w:t>
      </w:r>
      <w:r w:rsidR="00DA6D54" w:rsidRPr="00DA6D54">
        <w:rPr>
          <w:rFonts w:cs="Times New Roman"/>
          <w:b w:val="0"/>
          <w:sz w:val="24"/>
          <w:szCs w:val="24"/>
        </w:rPr>
        <w:t>including analysis and reporting.</w:t>
      </w:r>
      <w:r w:rsidR="00315B74">
        <w:rPr>
          <w:rFonts w:cs="Times New Roman"/>
          <w:b w:val="0"/>
          <w:sz w:val="24"/>
          <w:szCs w:val="24"/>
        </w:rPr>
        <w:t>.</w:t>
      </w:r>
      <w:r w:rsidR="00BF2674" w:rsidRPr="002C226B">
        <w:rPr>
          <w:rFonts w:cs="Times New Roman"/>
          <w:b w:val="0"/>
          <w:sz w:val="24"/>
          <w:szCs w:val="24"/>
        </w:rPr>
        <w:t xml:space="preserve"> </w:t>
      </w:r>
    </w:p>
    <w:bookmarkEnd w:id="2"/>
    <w:p w14:paraId="6E8B039E" w14:textId="41AEC16B" w:rsidR="0039121B" w:rsidRPr="002C226B" w:rsidRDefault="0039121B" w:rsidP="002C226B">
      <w:pPr>
        <w:pStyle w:val="ADYNATitulo1"/>
        <w:jc w:val="both"/>
        <w:rPr>
          <w:rFonts w:cs="Times New Roman"/>
          <w:b w:val="0"/>
          <w:sz w:val="24"/>
          <w:szCs w:val="24"/>
        </w:rPr>
      </w:pPr>
    </w:p>
    <w:p w14:paraId="5994CE4F" w14:textId="3B97C4D9" w:rsidR="00684D45" w:rsidRDefault="001F5161" w:rsidP="00645000">
      <w:pPr>
        <w:pStyle w:val="ADYNATitulo1"/>
        <w:jc w:val="both"/>
        <w:rPr>
          <w:rFonts w:cs="Times New Roman"/>
          <w:b w:val="0"/>
          <w:sz w:val="24"/>
          <w:szCs w:val="24"/>
        </w:rPr>
      </w:pPr>
      <w:r w:rsidRPr="00F6105D">
        <w:rPr>
          <w:rFonts w:cs="Times New Roman"/>
          <w:b w:val="0"/>
          <w:i/>
          <w:sz w:val="24"/>
          <w:szCs w:val="24"/>
        </w:rPr>
        <w:t xml:space="preserve">2.1 </w:t>
      </w:r>
      <w:r w:rsidR="0005439B" w:rsidRPr="00F6105D">
        <w:rPr>
          <w:rFonts w:cs="Times New Roman"/>
          <w:b w:val="0"/>
          <w:i/>
          <w:sz w:val="24"/>
          <w:szCs w:val="24"/>
        </w:rPr>
        <w:t>Planning the review</w:t>
      </w:r>
      <w:r w:rsidR="00F6105D" w:rsidRPr="00F6105D">
        <w:rPr>
          <w:rFonts w:cs="Times New Roman"/>
          <w:b w:val="0"/>
          <w:i/>
          <w:sz w:val="24"/>
          <w:szCs w:val="24"/>
        </w:rPr>
        <w:t>.</w:t>
      </w:r>
      <w:r w:rsidR="00F6105D">
        <w:rPr>
          <w:rFonts w:cs="Times New Roman"/>
          <w:b w:val="0"/>
          <w:sz w:val="24"/>
          <w:szCs w:val="24"/>
        </w:rPr>
        <w:t xml:space="preserve"> </w:t>
      </w:r>
      <w:r w:rsidR="00684D45" w:rsidRPr="002C226B">
        <w:rPr>
          <w:rFonts w:cs="Times New Roman"/>
          <w:b w:val="0"/>
          <w:sz w:val="24"/>
          <w:szCs w:val="24"/>
        </w:rPr>
        <w:t>The literature review was divided in</w:t>
      </w:r>
      <w:r w:rsidR="00906556">
        <w:rPr>
          <w:rFonts w:cs="Times New Roman"/>
          <w:b w:val="0"/>
          <w:sz w:val="24"/>
          <w:szCs w:val="24"/>
        </w:rPr>
        <w:t xml:space="preserve">to two searches. </w:t>
      </w:r>
      <w:r w:rsidR="00910276" w:rsidRPr="00910276">
        <w:rPr>
          <w:rFonts w:cs="Times New Roman"/>
          <w:b w:val="0"/>
          <w:sz w:val="24"/>
          <w:szCs w:val="24"/>
        </w:rPr>
        <w:t xml:space="preserve">With the first search, </w:t>
      </w:r>
      <w:bookmarkStart w:id="3" w:name="_Hlk495493010"/>
      <w:r w:rsidR="00910276" w:rsidRPr="00910276">
        <w:rPr>
          <w:rFonts w:cs="Times New Roman"/>
          <w:b w:val="0"/>
          <w:sz w:val="24"/>
          <w:szCs w:val="24"/>
        </w:rPr>
        <w:t>the current st</w:t>
      </w:r>
      <w:r w:rsidR="00707F20">
        <w:rPr>
          <w:rFonts w:cs="Times New Roman"/>
          <w:b w:val="0"/>
          <w:sz w:val="24"/>
          <w:szCs w:val="24"/>
        </w:rPr>
        <w:t>ate of the research that studies</w:t>
      </w:r>
      <w:r w:rsidR="00910276" w:rsidRPr="00910276">
        <w:rPr>
          <w:rFonts w:cs="Times New Roman"/>
          <w:b w:val="0"/>
          <w:sz w:val="24"/>
          <w:szCs w:val="24"/>
        </w:rPr>
        <w:t xml:space="preserve"> the relationship between QM and performance at plant level</w:t>
      </w:r>
      <w:bookmarkEnd w:id="3"/>
      <w:r w:rsidR="00910276" w:rsidRPr="00910276">
        <w:rPr>
          <w:rFonts w:cs="Times New Roman"/>
          <w:b w:val="0"/>
          <w:sz w:val="24"/>
          <w:szCs w:val="24"/>
        </w:rPr>
        <w:t xml:space="preserve"> was analyzed, and subsequently, papers consider</w:t>
      </w:r>
      <w:r w:rsidR="00063639">
        <w:rPr>
          <w:rFonts w:cs="Times New Roman"/>
          <w:b w:val="0"/>
          <w:sz w:val="24"/>
          <w:szCs w:val="24"/>
        </w:rPr>
        <w:t>ing</w:t>
      </w:r>
      <w:r w:rsidR="00910276" w:rsidRPr="00910276">
        <w:rPr>
          <w:rFonts w:cs="Times New Roman"/>
          <w:b w:val="0"/>
          <w:sz w:val="24"/>
          <w:szCs w:val="24"/>
        </w:rPr>
        <w:t xml:space="preserve"> productivity as a performance indicator </w:t>
      </w:r>
      <w:r w:rsidR="0046102D" w:rsidRPr="0046102D">
        <w:rPr>
          <w:rFonts w:cs="Times New Roman"/>
          <w:b w:val="0"/>
          <w:sz w:val="24"/>
          <w:szCs w:val="24"/>
        </w:rPr>
        <w:t>were selected</w:t>
      </w:r>
      <w:r w:rsidR="0046102D">
        <w:rPr>
          <w:rFonts w:cs="Times New Roman"/>
          <w:b w:val="0"/>
          <w:sz w:val="24"/>
          <w:szCs w:val="24"/>
        </w:rPr>
        <w:t xml:space="preserve"> </w:t>
      </w:r>
      <w:r w:rsidR="0046102D" w:rsidRPr="0046102D">
        <w:rPr>
          <w:rFonts w:cs="Times New Roman"/>
          <w:b w:val="0"/>
          <w:sz w:val="24"/>
          <w:szCs w:val="24"/>
        </w:rPr>
        <w:t>in order to identify the quality management practices that relate to it.</w:t>
      </w:r>
      <w:r w:rsidR="00E634DC">
        <w:rPr>
          <w:rFonts w:cs="Times New Roman"/>
          <w:b w:val="0"/>
          <w:sz w:val="24"/>
          <w:szCs w:val="24"/>
        </w:rPr>
        <w:t xml:space="preserve"> </w:t>
      </w:r>
      <w:r w:rsidR="003D3BC5">
        <w:rPr>
          <w:rFonts w:cs="Times New Roman"/>
          <w:b w:val="0"/>
          <w:sz w:val="24"/>
          <w:szCs w:val="24"/>
        </w:rPr>
        <w:t>W</w:t>
      </w:r>
      <w:r w:rsidR="00906556">
        <w:rPr>
          <w:rFonts w:cs="Times New Roman"/>
          <w:b w:val="0"/>
          <w:sz w:val="24"/>
          <w:szCs w:val="24"/>
        </w:rPr>
        <w:t>ith the second</w:t>
      </w:r>
      <w:r w:rsidR="001579FF">
        <w:rPr>
          <w:rFonts w:cs="Times New Roman"/>
          <w:b w:val="0"/>
          <w:sz w:val="24"/>
          <w:szCs w:val="24"/>
        </w:rPr>
        <w:t xml:space="preserve"> search</w:t>
      </w:r>
      <w:r w:rsidR="00906556">
        <w:rPr>
          <w:rFonts w:cs="Times New Roman"/>
          <w:b w:val="0"/>
          <w:sz w:val="24"/>
          <w:szCs w:val="24"/>
        </w:rPr>
        <w:t>, the</w:t>
      </w:r>
      <w:r w:rsidR="00906556" w:rsidRPr="002C226B">
        <w:rPr>
          <w:rFonts w:cs="Times New Roman"/>
          <w:b w:val="0"/>
          <w:sz w:val="24"/>
          <w:szCs w:val="24"/>
        </w:rPr>
        <w:t xml:space="preserve"> internal determinants of productivity at the plant or firm level</w:t>
      </w:r>
      <w:r w:rsidR="00906556">
        <w:rPr>
          <w:rFonts w:cs="Times New Roman"/>
          <w:b w:val="0"/>
          <w:sz w:val="24"/>
          <w:szCs w:val="24"/>
        </w:rPr>
        <w:t xml:space="preserve"> are </w:t>
      </w:r>
      <w:r w:rsidR="00947272">
        <w:rPr>
          <w:rFonts w:cs="Times New Roman"/>
          <w:b w:val="0"/>
          <w:sz w:val="24"/>
          <w:szCs w:val="24"/>
        </w:rPr>
        <w:t>i</w:t>
      </w:r>
      <w:r w:rsidR="00906556">
        <w:rPr>
          <w:rFonts w:cs="Times New Roman"/>
          <w:b w:val="0"/>
          <w:sz w:val="24"/>
          <w:szCs w:val="24"/>
        </w:rPr>
        <w:t>dentified.</w:t>
      </w:r>
      <w:r w:rsidR="005909A9">
        <w:rPr>
          <w:rFonts w:cs="Times New Roman"/>
          <w:b w:val="0"/>
          <w:sz w:val="24"/>
          <w:szCs w:val="24"/>
        </w:rPr>
        <w:t xml:space="preserve"> </w:t>
      </w:r>
      <w:r w:rsidR="00906556">
        <w:rPr>
          <w:rFonts w:cs="Times New Roman"/>
          <w:b w:val="0"/>
          <w:sz w:val="24"/>
          <w:szCs w:val="24"/>
        </w:rPr>
        <w:t>T</w:t>
      </w:r>
      <w:r w:rsidR="00684D45" w:rsidRPr="002C226B">
        <w:rPr>
          <w:rFonts w:cs="Times New Roman"/>
          <w:b w:val="0"/>
          <w:sz w:val="24"/>
          <w:szCs w:val="24"/>
        </w:rPr>
        <w:t xml:space="preserve">he following </w:t>
      </w:r>
      <w:r w:rsidR="003624F5" w:rsidRPr="002C226B">
        <w:rPr>
          <w:rFonts w:cs="Times New Roman"/>
          <w:b w:val="0"/>
          <w:sz w:val="24"/>
          <w:szCs w:val="24"/>
        </w:rPr>
        <w:t>set inclusion or exclusion criteria</w:t>
      </w:r>
      <w:r w:rsidR="00684D45" w:rsidRPr="002C226B">
        <w:rPr>
          <w:rFonts w:cs="Times New Roman"/>
          <w:b w:val="0"/>
          <w:sz w:val="24"/>
          <w:szCs w:val="24"/>
        </w:rPr>
        <w:t xml:space="preserve"> were </w:t>
      </w:r>
      <w:r w:rsidR="002C50B1" w:rsidRPr="002C226B">
        <w:rPr>
          <w:rFonts w:cs="Times New Roman"/>
          <w:b w:val="0"/>
          <w:sz w:val="24"/>
          <w:szCs w:val="24"/>
        </w:rPr>
        <w:t>considered</w:t>
      </w:r>
      <w:r w:rsidR="00684D45" w:rsidRPr="002C226B">
        <w:rPr>
          <w:rFonts w:cs="Times New Roman"/>
          <w:b w:val="0"/>
          <w:sz w:val="24"/>
          <w:szCs w:val="24"/>
        </w:rPr>
        <w:t xml:space="preserve"> </w:t>
      </w:r>
      <w:r w:rsidR="00645000">
        <w:rPr>
          <w:rFonts w:cs="Times New Roman"/>
          <w:b w:val="0"/>
          <w:sz w:val="24"/>
          <w:szCs w:val="24"/>
        </w:rPr>
        <w:lastRenderedPageBreak/>
        <w:t>to delimit the unit of analysis.</w:t>
      </w:r>
    </w:p>
    <w:p w14:paraId="015F6293" w14:textId="5A8D28D5" w:rsidR="00645000" w:rsidRDefault="00645000" w:rsidP="00645000">
      <w:pPr>
        <w:pStyle w:val="ADYNATitulo1"/>
        <w:jc w:val="both"/>
        <w:rPr>
          <w:rFonts w:cs="Times New Roman"/>
          <w:b w:val="0"/>
          <w:sz w:val="24"/>
          <w:szCs w:val="24"/>
        </w:rPr>
      </w:pPr>
    </w:p>
    <w:p w14:paraId="746449EB" w14:textId="2DFED834" w:rsidR="00E353D2" w:rsidRDefault="00E353D2" w:rsidP="00645000">
      <w:pPr>
        <w:pStyle w:val="ADYNATitulo1"/>
        <w:jc w:val="both"/>
        <w:rPr>
          <w:rFonts w:cs="Times New Roman"/>
          <w:b w:val="0"/>
          <w:sz w:val="24"/>
          <w:szCs w:val="24"/>
        </w:rPr>
      </w:pPr>
    </w:p>
    <w:p w14:paraId="24B90E7F" w14:textId="53453B73" w:rsidR="007F2690" w:rsidRDefault="007F2690" w:rsidP="00645000">
      <w:pPr>
        <w:pStyle w:val="ADYNATitulo1"/>
        <w:jc w:val="both"/>
        <w:rPr>
          <w:rFonts w:cs="Times New Roman"/>
          <w:b w:val="0"/>
          <w:sz w:val="24"/>
          <w:szCs w:val="24"/>
        </w:rPr>
      </w:pPr>
    </w:p>
    <w:tbl>
      <w:tblPr>
        <w:tblW w:w="9480" w:type="dxa"/>
        <w:tblInd w:w="-5" w:type="dxa"/>
        <w:tblCellMar>
          <w:left w:w="70" w:type="dxa"/>
          <w:right w:w="70" w:type="dxa"/>
        </w:tblCellMar>
        <w:tblLook w:val="04A0" w:firstRow="1" w:lastRow="0" w:firstColumn="1" w:lastColumn="0" w:noHBand="0" w:noVBand="1"/>
      </w:tblPr>
      <w:tblGrid>
        <w:gridCol w:w="1701"/>
        <w:gridCol w:w="7779"/>
      </w:tblGrid>
      <w:tr w:rsidR="00B5327D" w:rsidRPr="002D23CB" w14:paraId="1C5FC38E" w14:textId="77777777" w:rsidTr="007175E5">
        <w:trPr>
          <w:trHeight w:val="930"/>
        </w:trPr>
        <w:tc>
          <w:tcPr>
            <w:tcW w:w="170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A478A" w14:textId="77777777" w:rsidR="00B5327D" w:rsidRPr="00B5327D" w:rsidRDefault="00B5327D" w:rsidP="00645000">
            <w:pPr>
              <w:jc w:val="center"/>
              <w:rPr>
                <w:color w:val="000000"/>
                <w:sz w:val="24"/>
                <w:lang w:val="es-CO" w:eastAsia="es-CO"/>
              </w:rPr>
            </w:pPr>
            <w:r w:rsidRPr="00B5327D">
              <w:rPr>
                <w:color w:val="000000"/>
                <w:sz w:val="24"/>
                <w:lang w:val="es-CO" w:eastAsia="es-CO"/>
              </w:rPr>
              <w:t>Database</w:t>
            </w:r>
          </w:p>
        </w:tc>
        <w:tc>
          <w:tcPr>
            <w:tcW w:w="7779" w:type="dxa"/>
            <w:tcBorders>
              <w:top w:val="single" w:sz="4" w:space="0" w:color="auto"/>
              <w:left w:val="nil"/>
              <w:bottom w:val="single" w:sz="4" w:space="0" w:color="auto"/>
              <w:right w:val="single" w:sz="4" w:space="0" w:color="auto"/>
            </w:tcBorders>
            <w:shd w:val="clear" w:color="auto" w:fill="auto"/>
            <w:vAlign w:val="center"/>
            <w:hideMark/>
          </w:tcPr>
          <w:p w14:paraId="50B72052" w14:textId="77777777" w:rsidR="00B5327D" w:rsidRPr="00B5327D" w:rsidRDefault="00B5327D" w:rsidP="00645000">
            <w:pPr>
              <w:rPr>
                <w:color w:val="000000"/>
                <w:sz w:val="24"/>
                <w:lang w:val="en-US" w:eastAsia="es-CO"/>
              </w:rPr>
            </w:pPr>
            <w:r w:rsidRPr="00B5327D">
              <w:rPr>
                <w:color w:val="000000"/>
                <w:sz w:val="24"/>
                <w:lang w:val="en-US" w:eastAsia="es-CO"/>
              </w:rPr>
              <w:t xml:space="preserve">Scopus and Web of science. According to Mongeon and Paul-Hus (2016) and Aghaei et al. (2013), these databases remain today the main sources for citation data and are the two most extensive databases. </w:t>
            </w:r>
          </w:p>
        </w:tc>
      </w:tr>
      <w:tr w:rsidR="00B5327D" w:rsidRPr="002D23CB" w14:paraId="7B48858A" w14:textId="77777777" w:rsidTr="007175E5">
        <w:trPr>
          <w:trHeight w:val="310"/>
        </w:trPr>
        <w:tc>
          <w:tcPr>
            <w:tcW w:w="170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DDE94B" w14:textId="77777777" w:rsidR="00B5327D" w:rsidRPr="00B5327D" w:rsidRDefault="00B5327D" w:rsidP="00AD1BC4">
            <w:pPr>
              <w:jc w:val="center"/>
              <w:rPr>
                <w:color w:val="000000"/>
                <w:sz w:val="24"/>
                <w:lang w:val="es-CO" w:eastAsia="es-CO"/>
              </w:rPr>
            </w:pPr>
            <w:r w:rsidRPr="00B5327D">
              <w:rPr>
                <w:color w:val="000000"/>
                <w:sz w:val="24"/>
                <w:lang w:eastAsia="es-CO"/>
              </w:rPr>
              <w:t>Subject area</w:t>
            </w:r>
          </w:p>
        </w:tc>
        <w:tc>
          <w:tcPr>
            <w:tcW w:w="7779" w:type="dxa"/>
            <w:tcBorders>
              <w:top w:val="nil"/>
              <w:left w:val="nil"/>
              <w:bottom w:val="single" w:sz="4" w:space="0" w:color="auto"/>
              <w:right w:val="single" w:sz="4" w:space="0" w:color="auto"/>
            </w:tcBorders>
            <w:shd w:val="clear" w:color="auto" w:fill="auto"/>
            <w:vAlign w:val="center"/>
            <w:hideMark/>
          </w:tcPr>
          <w:p w14:paraId="7C4B9964" w14:textId="77777777" w:rsidR="00B5327D" w:rsidRPr="00B5327D" w:rsidRDefault="00B5327D" w:rsidP="007175E5">
            <w:pPr>
              <w:rPr>
                <w:color w:val="000000"/>
                <w:sz w:val="24"/>
                <w:lang w:val="en-US" w:eastAsia="es-CO"/>
              </w:rPr>
            </w:pPr>
            <w:r w:rsidRPr="00B5327D">
              <w:rPr>
                <w:color w:val="000000"/>
                <w:sz w:val="24"/>
                <w:lang w:val="en-US" w:eastAsia="es-CO"/>
              </w:rPr>
              <w:t xml:space="preserve">First search: all subject area  </w:t>
            </w:r>
          </w:p>
        </w:tc>
      </w:tr>
      <w:tr w:rsidR="00B5327D" w:rsidRPr="002D23CB" w14:paraId="21F97C94" w14:textId="77777777" w:rsidTr="007175E5">
        <w:trPr>
          <w:trHeight w:val="620"/>
        </w:trPr>
        <w:tc>
          <w:tcPr>
            <w:tcW w:w="1701" w:type="dxa"/>
            <w:vMerge/>
            <w:tcBorders>
              <w:top w:val="nil"/>
              <w:left w:val="single" w:sz="4" w:space="0" w:color="auto"/>
              <w:bottom w:val="single" w:sz="4" w:space="0" w:color="auto"/>
              <w:right w:val="single" w:sz="4" w:space="0" w:color="auto"/>
            </w:tcBorders>
            <w:vAlign w:val="center"/>
            <w:hideMark/>
          </w:tcPr>
          <w:p w14:paraId="2837F4D9" w14:textId="77777777" w:rsidR="00B5327D" w:rsidRPr="00B5327D" w:rsidRDefault="00B5327D" w:rsidP="00AD1BC4">
            <w:pPr>
              <w:jc w:val="left"/>
              <w:rPr>
                <w:color w:val="000000"/>
                <w:sz w:val="24"/>
                <w:lang w:val="en-US" w:eastAsia="es-CO"/>
              </w:rPr>
            </w:pPr>
          </w:p>
        </w:tc>
        <w:tc>
          <w:tcPr>
            <w:tcW w:w="7779" w:type="dxa"/>
            <w:tcBorders>
              <w:top w:val="nil"/>
              <w:left w:val="nil"/>
              <w:bottom w:val="single" w:sz="4" w:space="0" w:color="auto"/>
              <w:right w:val="single" w:sz="4" w:space="0" w:color="auto"/>
            </w:tcBorders>
            <w:shd w:val="clear" w:color="auto" w:fill="auto"/>
            <w:vAlign w:val="center"/>
            <w:hideMark/>
          </w:tcPr>
          <w:p w14:paraId="05B8EA19" w14:textId="77777777" w:rsidR="00B5327D" w:rsidRPr="00B5327D" w:rsidRDefault="00B5327D" w:rsidP="007175E5">
            <w:pPr>
              <w:rPr>
                <w:color w:val="000000"/>
                <w:sz w:val="24"/>
                <w:lang w:val="en-US" w:eastAsia="es-CO"/>
              </w:rPr>
            </w:pPr>
            <w:r w:rsidRPr="00B5327D">
              <w:rPr>
                <w:color w:val="000000"/>
                <w:sz w:val="24"/>
                <w:lang w:val="en-US" w:eastAsia="es-CO"/>
              </w:rPr>
              <w:t xml:space="preserve">Second search: engineering; economics, econometrics and finance; business, management and accounting; decision sciences and multidisciplinary </w:t>
            </w:r>
          </w:p>
        </w:tc>
      </w:tr>
      <w:tr w:rsidR="00B5327D" w:rsidRPr="002D23CB" w14:paraId="09DEC018" w14:textId="77777777" w:rsidTr="007175E5">
        <w:trPr>
          <w:trHeight w:val="330"/>
        </w:trPr>
        <w:tc>
          <w:tcPr>
            <w:tcW w:w="1701" w:type="dxa"/>
            <w:tcBorders>
              <w:top w:val="nil"/>
              <w:left w:val="single" w:sz="4" w:space="0" w:color="auto"/>
              <w:bottom w:val="single" w:sz="4" w:space="0" w:color="auto"/>
              <w:right w:val="single" w:sz="4" w:space="0" w:color="auto"/>
            </w:tcBorders>
            <w:shd w:val="clear" w:color="auto" w:fill="auto"/>
            <w:vAlign w:val="center"/>
            <w:hideMark/>
          </w:tcPr>
          <w:p w14:paraId="7B2CF5C8" w14:textId="77777777" w:rsidR="00B5327D" w:rsidRPr="00B5327D" w:rsidRDefault="00B5327D" w:rsidP="00AD1BC4">
            <w:pPr>
              <w:jc w:val="center"/>
              <w:rPr>
                <w:color w:val="000000"/>
                <w:sz w:val="24"/>
                <w:lang w:val="es-CO" w:eastAsia="es-CO"/>
              </w:rPr>
            </w:pPr>
            <w:r w:rsidRPr="00B5327D">
              <w:rPr>
                <w:color w:val="000000"/>
                <w:sz w:val="24"/>
                <w:lang w:val="es-CO" w:eastAsia="es-CO"/>
              </w:rPr>
              <w:t>Document type</w:t>
            </w:r>
          </w:p>
        </w:tc>
        <w:tc>
          <w:tcPr>
            <w:tcW w:w="7779" w:type="dxa"/>
            <w:tcBorders>
              <w:top w:val="nil"/>
              <w:left w:val="nil"/>
              <w:bottom w:val="single" w:sz="4" w:space="0" w:color="auto"/>
              <w:right w:val="single" w:sz="4" w:space="0" w:color="auto"/>
            </w:tcBorders>
            <w:shd w:val="clear" w:color="auto" w:fill="auto"/>
            <w:vAlign w:val="center"/>
            <w:hideMark/>
          </w:tcPr>
          <w:p w14:paraId="7C01862E" w14:textId="7E50EE3D" w:rsidR="007175E5" w:rsidRPr="007175E5" w:rsidRDefault="007175E5" w:rsidP="007175E5">
            <w:pPr>
              <w:rPr>
                <w:color w:val="000000"/>
                <w:sz w:val="24"/>
                <w:lang w:val="en-US" w:eastAsia="es-CO"/>
              </w:rPr>
            </w:pPr>
            <w:r w:rsidRPr="00B5327D">
              <w:rPr>
                <w:color w:val="000000"/>
                <w:sz w:val="24"/>
                <w:lang w:val="en-US" w:eastAsia="es-CO"/>
              </w:rPr>
              <w:t>First search: empirical articles</w:t>
            </w:r>
          </w:p>
          <w:p w14:paraId="06DDE675" w14:textId="0512843E" w:rsidR="00B5327D" w:rsidRPr="00B5327D" w:rsidRDefault="007175E5" w:rsidP="007175E5">
            <w:pPr>
              <w:rPr>
                <w:color w:val="000000"/>
                <w:sz w:val="24"/>
                <w:lang w:val="en-US" w:eastAsia="es-CO"/>
              </w:rPr>
            </w:pPr>
            <w:r w:rsidRPr="00B5327D">
              <w:rPr>
                <w:color w:val="000000"/>
                <w:sz w:val="24"/>
                <w:lang w:val="en-US" w:eastAsia="es-CO"/>
              </w:rPr>
              <w:t>Secon</w:t>
            </w:r>
            <w:r>
              <w:rPr>
                <w:color w:val="000000"/>
                <w:sz w:val="24"/>
                <w:lang w:val="en-US" w:eastAsia="es-CO"/>
              </w:rPr>
              <w:t xml:space="preserve">d search: </w:t>
            </w:r>
            <w:r w:rsidR="00B5327D" w:rsidRPr="00B5327D">
              <w:rPr>
                <w:color w:val="000000"/>
                <w:sz w:val="24"/>
                <w:lang w:val="en-US" w:eastAsia="es-CO"/>
              </w:rPr>
              <w:t xml:space="preserve">Articles or reviews </w:t>
            </w:r>
          </w:p>
        </w:tc>
      </w:tr>
      <w:tr w:rsidR="00B5327D" w:rsidRPr="002D23CB" w14:paraId="23649D5F" w14:textId="77777777" w:rsidTr="007175E5">
        <w:trPr>
          <w:trHeight w:val="620"/>
        </w:trPr>
        <w:tc>
          <w:tcPr>
            <w:tcW w:w="1701" w:type="dxa"/>
            <w:tcBorders>
              <w:top w:val="nil"/>
              <w:left w:val="single" w:sz="4" w:space="0" w:color="auto"/>
              <w:bottom w:val="single" w:sz="4" w:space="0" w:color="auto"/>
              <w:right w:val="single" w:sz="4" w:space="0" w:color="auto"/>
            </w:tcBorders>
            <w:shd w:val="clear" w:color="auto" w:fill="auto"/>
            <w:vAlign w:val="center"/>
            <w:hideMark/>
          </w:tcPr>
          <w:p w14:paraId="2C6C24E9" w14:textId="77777777" w:rsidR="00B5327D" w:rsidRPr="00B5327D" w:rsidRDefault="00B5327D" w:rsidP="00AD1BC4">
            <w:pPr>
              <w:jc w:val="center"/>
              <w:rPr>
                <w:color w:val="000000"/>
                <w:sz w:val="24"/>
                <w:lang w:val="es-CO" w:eastAsia="es-CO"/>
              </w:rPr>
            </w:pPr>
            <w:r w:rsidRPr="00B5327D">
              <w:rPr>
                <w:color w:val="000000"/>
                <w:sz w:val="24"/>
                <w:lang w:val="en-US" w:eastAsia="es-CO"/>
              </w:rPr>
              <w:t xml:space="preserve">Source type </w:t>
            </w:r>
          </w:p>
        </w:tc>
        <w:tc>
          <w:tcPr>
            <w:tcW w:w="7779" w:type="dxa"/>
            <w:tcBorders>
              <w:top w:val="nil"/>
              <w:left w:val="nil"/>
              <w:bottom w:val="single" w:sz="4" w:space="0" w:color="auto"/>
              <w:right w:val="single" w:sz="4" w:space="0" w:color="auto"/>
            </w:tcBorders>
            <w:shd w:val="clear" w:color="auto" w:fill="auto"/>
            <w:vAlign w:val="center"/>
            <w:hideMark/>
          </w:tcPr>
          <w:p w14:paraId="4BD0C6BA" w14:textId="77777777" w:rsidR="00B5327D" w:rsidRPr="00B5327D" w:rsidRDefault="00B5327D" w:rsidP="007175E5">
            <w:pPr>
              <w:rPr>
                <w:color w:val="000000"/>
                <w:sz w:val="24"/>
                <w:lang w:val="en-US" w:eastAsia="es-CO"/>
              </w:rPr>
            </w:pPr>
            <w:r w:rsidRPr="00B5327D">
              <w:rPr>
                <w:color w:val="000000"/>
                <w:sz w:val="24"/>
                <w:lang w:val="en-US" w:eastAsia="es-CO"/>
              </w:rPr>
              <w:t xml:space="preserve">Journals. Acording to Cronin et al. (2008), journals are regarded as being more up-to-date than books as sources of information. </w:t>
            </w:r>
          </w:p>
        </w:tc>
      </w:tr>
      <w:tr w:rsidR="00B5327D" w:rsidRPr="00B5327D" w14:paraId="57878D7B" w14:textId="77777777" w:rsidTr="007175E5">
        <w:trPr>
          <w:trHeight w:val="310"/>
        </w:trPr>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65F60A25" w14:textId="77777777" w:rsidR="00B5327D" w:rsidRPr="00B5327D" w:rsidRDefault="00B5327D" w:rsidP="00AD1BC4">
            <w:pPr>
              <w:jc w:val="center"/>
              <w:rPr>
                <w:color w:val="000000"/>
                <w:sz w:val="24"/>
                <w:lang w:val="es-CO" w:eastAsia="es-CO"/>
              </w:rPr>
            </w:pPr>
            <w:r w:rsidRPr="00B5327D">
              <w:rPr>
                <w:color w:val="000000"/>
                <w:sz w:val="24"/>
                <w:lang w:val="es-CO" w:eastAsia="es-CO"/>
              </w:rPr>
              <w:t xml:space="preserve">Time frame </w:t>
            </w:r>
          </w:p>
        </w:tc>
        <w:tc>
          <w:tcPr>
            <w:tcW w:w="7779" w:type="dxa"/>
            <w:tcBorders>
              <w:top w:val="nil"/>
              <w:left w:val="nil"/>
              <w:bottom w:val="single" w:sz="4" w:space="0" w:color="auto"/>
              <w:right w:val="single" w:sz="4" w:space="0" w:color="auto"/>
            </w:tcBorders>
            <w:shd w:val="clear" w:color="auto" w:fill="auto"/>
            <w:vAlign w:val="center"/>
            <w:hideMark/>
          </w:tcPr>
          <w:p w14:paraId="2AF015F8" w14:textId="62FBB14C" w:rsidR="00B5327D" w:rsidRPr="00B5327D" w:rsidRDefault="007175E5" w:rsidP="007175E5">
            <w:pPr>
              <w:rPr>
                <w:color w:val="000000"/>
                <w:sz w:val="24"/>
                <w:lang w:val="es-CO" w:eastAsia="es-CO"/>
              </w:rPr>
            </w:pPr>
            <w:r>
              <w:rPr>
                <w:color w:val="000000"/>
                <w:sz w:val="24"/>
                <w:lang w:val="es-CO" w:eastAsia="es-CO"/>
              </w:rPr>
              <w:t>First search: 1997 to 2017.</w:t>
            </w:r>
          </w:p>
        </w:tc>
      </w:tr>
      <w:tr w:rsidR="00B5327D" w:rsidRPr="002D23CB" w14:paraId="215D1CCE" w14:textId="77777777" w:rsidTr="007175E5">
        <w:trPr>
          <w:trHeight w:val="310"/>
        </w:trPr>
        <w:tc>
          <w:tcPr>
            <w:tcW w:w="1701" w:type="dxa"/>
            <w:vMerge/>
            <w:tcBorders>
              <w:top w:val="nil"/>
              <w:left w:val="single" w:sz="4" w:space="0" w:color="auto"/>
              <w:bottom w:val="single" w:sz="4" w:space="0" w:color="auto"/>
              <w:right w:val="single" w:sz="4" w:space="0" w:color="auto"/>
            </w:tcBorders>
            <w:vAlign w:val="center"/>
            <w:hideMark/>
          </w:tcPr>
          <w:p w14:paraId="064B7EFB" w14:textId="77777777" w:rsidR="00B5327D" w:rsidRPr="00B5327D" w:rsidRDefault="00B5327D" w:rsidP="00AD1BC4">
            <w:pPr>
              <w:jc w:val="left"/>
              <w:rPr>
                <w:color w:val="000000"/>
                <w:sz w:val="24"/>
                <w:lang w:val="es-CO" w:eastAsia="es-CO"/>
              </w:rPr>
            </w:pPr>
          </w:p>
        </w:tc>
        <w:tc>
          <w:tcPr>
            <w:tcW w:w="7779" w:type="dxa"/>
            <w:tcBorders>
              <w:top w:val="nil"/>
              <w:left w:val="nil"/>
              <w:bottom w:val="single" w:sz="4" w:space="0" w:color="auto"/>
              <w:right w:val="single" w:sz="4" w:space="0" w:color="auto"/>
            </w:tcBorders>
            <w:shd w:val="clear" w:color="auto" w:fill="auto"/>
            <w:vAlign w:val="center"/>
            <w:hideMark/>
          </w:tcPr>
          <w:p w14:paraId="195307C0" w14:textId="19DE5B87" w:rsidR="00B5327D" w:rsidRPr="00B5327D" w:rsidRDefault="00B5327D" w:rsidP="007175E5">
            <w:pPr>
              <w:rPr>
                <w:color w:val="000000"/>
                <w:sz w:val="24"/>
                <w:lang w:val="en-US" w:eastAsia="es-CO"/>
              </w:rPr>
            </w:pPr>
            <w:r w:rsidRPr="00B5327D">
              <w:rPr>
                <w:color w:val="000000"/>
                <w:sz w:val="24"/>
                <w:lang w:val="en-US" w:eastAsia="es-CO"/>
              </w:rPr>
              <w:t>Secon</w:t>
            </w:r>
            <w:r w:rsidR="00D36671">
              <w:rPr>
                <w:color w:val="000000"/>
                <w:sz w:val="24"/>
                <w:lang w:val="en-US" w:eastAsia="es-CO"/>
              </w:rPr>
              <w:t>d search: all papers until 2017</w:t>
            </w:r>
          </w:p>
        </w:tc>
      </w:tr>
      <w:tr w:rsidR="00B5327D" w:rsidRPr="00B5327D" w14:paraId="15E0633E" w14:textId="77777777" w:rsidTr="007175E5">
        <w:trPr>
          <w:trHeight w:val="930"/>
        </w:trPr>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14:paraId="0C26CC54" w14:textId="77777777" w:rsidR="00B5327D" w:rsidRPr="00B5327D" w:rsidRDefault="00B5327D" w:rsidP="00AD1BC4">
            <w:pPr>
              <w:jc w:val="center"/>
              <w:rPr>
                <w:color w:val="000000"/>
                <w:sz w:val="24"/>
                <w:lang w:val="es-CO" w:eastAsia="es-CO"/>
              </w:rPr>
            </w:pPr>
            <w:r w:rsidRPr="00B5327D">
              <w:rPr>
                <w:color w:val="000000"/>
                <w:sz w:val="24"/>
                <w:lang w:val="es-CO" w:eastAsia="es-CO"/>
              </w:rPr>
              <w:t>Exclusion criteria</w:t>
            </w:r>
          </w:p>
        </w:tc>
        <w:tc>
          <w:tcPr>
            <w:tcW w:w="7779" w:type="dxa"/>
            <w:tcBorders>
              <w:top w:val="nil"/>
              <w:left w:val="nil"/>
              <w:bottom w:val="single" w:sz="4" w:space="0" w:color="auto"/>
              <w:right w:val="single" w:sz="4" w:space="0" w:color="auto"/>
            </w:tcBorders>
            <w:shd w:val="clear" w:color="auto" w:fill="auto"/>
            <w:vAlign w:val="center"/>
            <w:hideMark/>
          </w:tcPr>
          <w:p w14:paraId="7DA02AD8" w14:textId="1DE2DD40" w:rsidR="007175E5" w:rsidRDefault="00B5327D" w:rsidP="007175E5">
            <w:pPr>
              <w:rPr>
                <w:color w:val="000000"/>
                <w:sz w:val="24"/>
                <w:lang w:val="en-US" w:eastAsia="es-CO"/>
              </w:rPr>
            </w:pPr>
            <w:r w:rsidRPr="00B5327D">
              <w:rPr>
                <w:color w:val="000000"/>
                <w:sz w:val="24"/>
                <w:lang w:val="en-US" w:eastAsia="es-CO"/>
              </w:rPr>
              <w:t xml:space="preserve">First </w:t>
            </w:r>
            <w:r w:rsidR="007175E5">
              <w:rPr>
                <w:color w:val="000000"/>
                <w:sz w:val="24"/>
                <w:lang w:val="en-US" w:eastAsia="es-CO"/>
              </w:rPr>
              <w:t xml:space="preserve">search: </w:t>
            </w:r>
            <w:r w:rsidRPr="00B5327D">
              <w:rPr>
                <w:color w:val="000000"/>
                <w:sz w:val="24"/>
                <w:lang w:val="en-US" w:eastAsia="es-CO"/>
              </w:rPr>
              <w:t>Publications related to Lean without a distinction of r</w:t>
            </w:r>
            <w:r w:rsidR="007175E5">
              <w:rPr>
                <w:color w:val="000000"/>
                <w:sz w:val="24"/>
                <w:lang w:val="en-US" w:eastAsia="es-CO"/>
              </w:rPr>
              <w:t>esults between TQM, JIT or TPM</w:t>
            </w:r>
            <w:r w:rsidRPr="00B5327D">
              <w:rPr>
                <w:color w:val="000000"/>
                <w:sz w:val="24"/>
                <w:lang w:val="en-US" w:eastAsia="es-CO"/>
              </w:rPr>
              <w:t>.</w:t>
            </w:r>
          </w:p>
          <w:p w14:paraId="47795C8D" w14:textId="27322460" w:rsidR="00B5327D" w:rsidRPr="00B5327D" w:rsidRDefault="00B5327D" w:rsidP="007175E5">
            <w:pPr>
              <w:rPr>
                <w:color w:val="000000"/>
                <w:sz w:val="24"/>
                <w:lang w:val="en-US" w:eastAsia="es-CO"/>
              </w:rPr>
            </w:pPr>
            <w:r w:rsidRPr="00B5327D">
              <w:rPr>
                <w:color w:val="000000"/>
                <w:sz w:val="24"/>
                <w:lang w:val="en-US" w:eastAsia="es-CO"/>
              </w:rPr>
              <w:t>T</w:t>
            </w:r>
            <w:r w:rsidR="007175E5">
              <w:rPr>
                <w:color w:val="000000"/>
                <w:sz w:val="24"/>
                <w:lang w:val="en-US" w:eastAsia="es-CO"/>
              </w:rPr>
              <w:t>heoretical or anecdotal studies</w:t>
            </w:r>
            <w:r w:rsidRPr="00B5327D">
              <w:rPr>
                <w:color w:val="000000"/>
                <w:sz w:val="24"/>
                <w:lang w:val="en-US" w:eastAsia="es-CO"/>
              </w:rPr>
              <w:t>.</w:t>
            </w:r>
          </w:p>
        </w:tc>
      </w:tr>
      <w:tr w:rsidR="00B5327D" w:rsidRPr="002D23CB" w14:paraId="1E0FC493" w14:textId="77777777" w:rsidTr="007175E5">
        <w:trPr>
          <w:trHeight w:val="620"/>
        </w:trPr>
        <w:tc>
          <w:tcPr>
            <w:tcW w:w="1701" w:type="dxa"/>
            <w:vMerge/>
            <w:tcBorders>
              <w:top w:val="nil"/>
              <w:left w:val="single" w:sz="4" w:space="0" w:color="auto"/>
              <w:bottom w:val="single" w:sz="4" w:space="0" w:color="auto"/>
              <w:right w:val="single" w:sz="4" w:space="0" w:color="auto"/>
            </w:tcBorders>
            <w:vAlign w:val="center"/>
            <w:hideMark/>
          </w:tcPr>
          <w:p w14:paraId="5C4C0914" w14:textId="77777777" w:rsidR="00B5327D" w:rsidRPr="00B5327D" w:rsidRDefault="00B5327D" w:rsidP="00AD1BC4">
            <w:pPr>
              <w:jc w:val="left"/>
              <w:rPr>
                <w:color w:val="000000"/>
                <w:sz w:val="24"/>
                <w:lang w:val="en-US" w:eastAsia="es-CO"/>
              </w:rPr>
            </w:pPr>
          </w:p>
        </w:tc>
        <w:tc>
          <w:tcPr>
            <w:tcW w:w="7779" w:type="dxa"/>
            <w:tcBorders>
              <w:top w:val="nil"/>
              <w:left w:val="nil"/>
              <w:bottom w:val="single" w:sz="4" w:space="0" w:color="auto"/>
              <w:right w:val="single" w:sz="4" w:space="0" w:color="auto"/>
            </w:tcBorders>
            <w:shd w:val="clear" w:color="auto" w:fill="auto"/>
            <w:vAlign w:val="center"/>
            <w:hideMark/>
          </w:tcPr>
          <w:p w14:paraId="6C053003" w14:textId="572DF5E0" w:rsidR="00B5327D" w:rsidRPr="00B5327D" w:rsidRDefault="007175E5" w:rsidP="007175E5">
            <w:pPr>
              <w:rPr>
                <w:color w:val="000000"/>
                <w:sz w:val="24"/>
                <w:lang w:val="en-US" w:eastAsia="es-CO"/>
              </w:rPr>
            </w:pPr>
            <w:r>
              <w:rPr>
                <w:color w:val="000000"/>
                <w:sz w:val="24"/>
                <w:lang w:val="en-US" w:eastAsia="es-CO"/>
              </w:rPr>
              <w:t>Second search: p</w:t>
            </w:r>
            <w:r w:rsidR="00B5327D" w:rsidRPr="00B5327D">
              <w:rPr>
                <w:color w:val="000000"/>
                <w:sz w:val="24"/>
                <w:lang w:val="en-US" w:eastAsia="es-CO"/>
              </w:rPr>
              <w:t>ublications focusing on public policies and determinants of productivity in macroeconomic level</w:t>
            </w:r>
            <w:r>
              <w:rPr>
                <w:color w:val="000000"/>
                <w:sz w:val="24"/>
                <w:lang w:val="en-US" w:eastAsia="es-CO"/>
              </w:rPr>
              <w:t>.</w:t>
            </w:r>
            <w:r w:rsidR="00B5327D" w:rsidRPr="00B5327D">
              <w:rPr>
                <w:color w:val="000000"/>
                <w:sz w:val="24"/>
                <w:lang w:val="en-US" w:eastAsia="es-CO"/>
              </w:rPr>
              <w:t xml:space="preserve">  </w:t>
            </w:r>
          </w:p>
        </w:tc>
      </w:tr>
    </w:tbl>
    <w:p w14:paraId="37C2389B" w14:textId="574EE2AE" w:rsidR="00645000" w:rsidRPr="007A742D" w:rsidRDefault="00645000" w:rsidP="00645000">
      <w:pPr>
        <w:pStyle w:val="ADYNATitulo1"/>
        <w:ind w:left="360"/>
        <w:jc w:val="center"/>
        <w:rPr>
          <w:rFonts w:cs="Times New Roman"/>
          <w:b w:val="0"/>
          <w:i/>
          <w:sz w:val="24"/>
          <w:szCs w:val="24"/>
        </w:rPr>
      </w:pPr>
      <w:r w:rsidRPr="007A742D">
        <w:rPr>
          <w:rFonts w:cs="Times New Roman"/>
          <w:b w:val="0"/>
          <w:i/>
          <w:sz w:val="24"/>
          <w:szCs w:val="24"/>
        </w:rPr>
        <w:t>Tabla 1. Inclusion or exclusion criteria</w:t>
      </w:r>
    </w:p>
    <w:p w14:paraId="5E5B6E23" w14:textId="77777777" w:rsidR="00645000" w:rsidRPr="007A742D" w:rsidRDefault="00645000" w:rsidP="00AD1BC4">
      <w:pPr>
        <w:rPr>
          <w:sz w:val="24"/>
          <w:lang w:val="en-US"/>
        </w:rPr>
      </w:pPr>
    </w:p>
    <w:p w14:paraId="30549FC3" w14:textId="77777777" w:rsidR="00D05770" w:rsidRDefault="00283655" w:rsidP="00852EE4">
      <w:pPr>
        <w:rPr>
          <w:sz w:val="24"/>
          <w:lang w:val="en-US"/>
        </w:rPr>
      </w:pPr>
      <w:r w:rsidRPr="002C226B">
        <w:rPr>
          <w:sz w:val="24"/>
          <w:lang w:val="en-US"/>
        </w:rPr>
        <w:t>The following research questions were formulated to develop the descriptive analysis</w:t>
      </w:r>
      <w:r w:rsidR="00852EE4">
        <w:rPr>
          <w:sz w:val="24"/>
          <w:lang w:val="en-US"/>
        </w:rPr>
        <w:t>.</w:t>
      </w:r>
      <w:r w:rsidR="00E72EA0">
        <w:rPr>
          <w:sz w:val="24"/>
          <w:lang w:val="en-US"/>
        </w:rPr>
        <w:t xml:space="preserve"> </w:t>
      </w:r>
    </w:p>
    <w:p w14:paraId="6B059CB4" w14:textId="0173230D" w:rsidR="00D05770" w:rsidRDefault="00C93B1C" w:rsidP="00B93DBD">
      <w:pPr>
        <w:rPr>
          <w:sz w:val="24"/>
          <w:lang w:val="en-US"/>
        </w:rPr>
      </w:pPr>
      <w:r>
        <w:rPr>
          <w:sz w:val="24"/>
          <w:lang w:val="en-US"/>
        </w:rPr>
        <w:t>For the first search:</w:t>
      </w:r>
      <w:r w:rsidRPr="00C93B1C">
        <w:rPr>
          <w:sz w:val="24"/>
          <w:lang w:val="en-US"/>
        </w:rPr>
        <w:t xml:space="preserve"> (1) how is the distribution of</w:t>
      </w:r>
      <w:r w:rsidR="00D56D40">
        <w:rPr>
          <w:sz w:val="24"/>
          <w:lang w:val="en-US"/>
        </w:rPr>
        <w:t xml:space="preserve"> articles published over time? (2</w:t>
      </w:r>
      <w:r w:rsidRPr="00C93B1C">
        <w:rPr>
          <w:sz w:val="24"/>
          <w:lang w:val="en-US"/>
        </w:rPr>
        <w:t>) How is the distribution of articles by region</w:t>
      </w:r>
      <w:r w:rsidR="00D05770">
        <w:rPr>
          <w:sz w:val="24"/>
          <w:lang w:val="en-US"/>
        </w:rPr>
        <w:t xml:space="preserve">, </w:t>
      </w:r>
      <w:r w:rsidR="00D05770" w:rsidRPr="00C93B1C">
        <w:rPr>
          <w:sz w:val="24"/>
          <w:lang w:val="en-US"/>
        </w:rPr>
        <w:t>(</w:t>
      </w:r>
      <w:r w:rsidR="00D56D40">
        <w:rPr>
          <w:sz w:val="24"/>
          <w:lang w:val="en-US"/>
        </w:rPr>
        <w:t>3</w:t>
      </w:r>
      <w:r w:rsidR="00D05770" w:rsidRPr="00C93B1C">
        <w:rPr>
          <w:sz w:val="24"/>
          <w:lang w:val="en-US"/>
        </w:rPr>
        <w:t>) How is the di</w:t>
      </w:r>
      <w:r w:rsidR="00D05770">
        <w:rPr>
          <w:sz w:val="24"/>
          <w:lang w:val="en-US"/>
        </w:rPr>
        <w:t xml:space="preserve">stribution of articles by </w:t>
      </w:r>
      <w:r w:rsidRPr="00C93B1C">
        <w:rPr>
          <w:sz w:val="24"/>
          <w:lang w:val="en-US"/>
        </w:rPr>
        <w:t>sector?</w:t>
      </w:r>
      <w:r>
        <w:rPr>
          <w:sz w:val="24"/>
          <w:lang w:val="en-US"/>
        </w:rPr>
        <w:t xml:space="preserve"> </w:t>
      </w:r>
      <w:r w:rsidR="00330F98">
        <w:rPr>
          <w:sz w:val="24"/>
          <w:lang w:val="en-US"/>
        </w:rPr>
        <w:t>(</w:t>
      </w:r>
      <w:r w:rsidR="00D56D40">
        <w:rPr>
          <w:sz w:val="24"/>
          <w:lang w:val="en-US"/>
        </w:rPr>
        <w:t>4</w:t>
      </w:r>
      <w:r w:rsidR="00330F98">
        <w:rPr>
          <w:sz w:val="24"/>
          <w:lang w:val="en-US"/>
        </w:rPr>
        <w:t>)</w:t>
      </w:r>
      <w:r w:rsidR="00E02067" w:rsidRPr="00330F98">
        <w:rPr>
          <w:sz w:val="24"/>
          <w:lang w:val="en-US"/>
        </w:rPr>
        <w:t xml:space="preserve"> What kind of data collection is the most used?</w:t>
      </w:r>
      <w:r w:rsidR="00330F98" w:rsidRPr="00330F98">
        <w:rPr>
          <w:sz w:val="24"/>
          <w:lang w:val="en-US"/>
        </w:rPr>
        <w:t xml:space="preserve"> </w:t>
      </w:r>
      <w:r w:rsidR="00330F98">
        <w:rPr>
          <w:sz w:val="24"/>
          <w:lang w:val="en-US"/>
        </w:rPr>
        <w:t>(</w:t>
      </w:r>
      <w:r w:rsidR="00D56D40">
        <w:rPr>
          <w:sz w:val="24"/>
          <w:lang w:val="en-US"/>
        </w:rPr>
        <w:t>5</w:t>
      </w:r>
      <w:r w:rsidR="00330F98">
        <w:rPr>
          <w:sz w:val="24"/>
          <w:lang w:val="en-US"/>
        </w:rPr>
        <w:t>)</w:t>
      </w:r>
      <w:r w:rsidR="00E02067" w:rsidRPr="00330F98">
        <w:rPr>
          <w:sz w:val="24"/>
          <w:lang w:val="en-US"/>
        </w:rPr>
        <w:t xml:space="preserve"> Which type of </w:t>
      </w:r>
      <w:r w:rsidR="00D05770">
        <w:rPr>
          <w:sz w:val="24"/>
          <w:lang w:val="en-US"/>
        </w:rPr>
        <w:t>QM</w:t>
      </w:r>
      <w:r w:rsidR="00E02067" w:rsidRPr="00330F98">
        <w:rPr>
          <w:sz w:val="24"/>
          <w:lang w:val="en-US"/>
        </w:rPr>
        <w:t xml:space="preserve"> is the most studied?</w:t>
      </w:r>
      <w:r w:rsidR="00330F98" w:rsidRPr="00330F98">
        <w:rPr>
          <w:sz w:val="24"/>
          <w:lang w:val="en-US"/>
        </w:rPr>
        <w:t xml:space="preserve"> </w:t>
      </w:r>
      <w:r w:rsidR="00330F98">
        <w:rPr>
          <w:sz w:val="24"/>
          <w:lang w:val="en-US"/>
        </w:rPr>
        <w:t>(</w:t>
      </w:r>
      <w:r w:rsidR="00D56D40">
        <w:rPr>
          <w:sz w:val="24"/>
          <w:lang w:val="en-US"/>
        </w:rPr>
        <w:t>6</w:t>
      </w:r>
      <w:r w:rsidR="00330F98">
        <w:rPr>
          <w:sz w:val="24"/>
          <w:lang w:val="en-US"/>
        </w:rPr>
        <w:t>)</w:t>
      </w:r>
      <w:r w:rsidR="00EB6EF1" w:rsidRPr="00330F98">
        <w:rPr>
          <w:sz w:val="24"/>
          <w:lang w:val="en-US"/>
        </w:rPr>
        <w:t xml:space="preserve"> How is</w:t>
      </w:r>
      <w:r w:rsidR="00D05770">
        <w:rPr>
          <w:sz w:val="24"/>
          <w:lang w:val="en-US"/>
        </w:rPr>
        <w:t xml:space="preserve"> the operationalization of QM</w:t>
      </w:r>
      <w:r w:rsidR="00EB6EF1" w:rsidRPr="00330F98">
        <w:rPr>
          <w:sz w:val="24"/>
          <w:lang w:val="en-US"/>
        </w:rPr>
        <w:t xml:space="preserve"> carried out?</w:t>
      </w:r>
      <w:r w:rsidR="00330F98" w:rsidRPr="00330F98">
        <w:rPr>
          <w:sz w:val="24"/>
          <w:lang w:val="en-US"/>
        </w:rPr>
        <w:t xml:space="preserve"> </w:t>
      </w:r>
      <w:r w:rsidR="00DB10E2">
        <w:rPr>
          <w:sz w:val="24"/>
          <w:lang w:val="en-US"/>
        </w:rPr>
        <w:t>(</w:t>
      </w:r>
      <w:r w:rsidR="00D56D40">
        <w:rPr>
          <w:sz w:val="24"/>
          <w:lang w:val="en-US"/>
        </w:rPr>
        <w:t>7</w:t>
      </w:r>
      <w:r w:rsidR="00DB10E2">
        <w:rPr>
          <w:sz w:val="24"/>
          <w:lang w:val="en-US"/>
        </w:rPr>
        <w:t>)</w:t>
      </w:r>
      <w:r w:rsidR="00E02067" w:rsidRPr="00330F98">
        <w:rPr>
          <w:sz w:val="24"/>
          <w:lang w:val="en-US"/>
        </w:rPr>
        <w:t xml:space="preserve"> Which type of performance is the most studied?</w:t>
      </w:r>
      <w:r w:rsidR="00D05770">
        <w:rPr>
          <w:sz w:val="24"/>
          <w:lang w:val="en-US"/>
        </w:rPr>
        <w:t xml:space="preserve"> and (</w:t>
      </w:r>
      <w:r w:rsidR="00D56D40">
        <w:rPr>
          <w:sz w:val="24"/>
          <w:lang w:val="en-US"/>
        </w:rPr>
        <w:t>8</w:t>
      </w:r>
      <w:r w:rsidR="00D05770">
        <w:rPr>
          <w:sz w:val="24"/>
          <w:lang w:val="en-US"/>
        </w:rPr>
        <w:t>)</w:t>
      </w:r>
      <w:r w:rsidR="00D05770" w:rsidRPr="00330F98">
        <w:rPr>
          <w:sz w:val="24"/>
          <w:lang w:val="en-US"/>
        </w:rPr>
        <w:t xml:space="preserve"> </w:t>
      </w:r>
      <w:r w:rsidR="005E3956" w:rsidRPr="005E3956">
        <w:rPr>
          <w:sz w:val="24"/>
          <w:lang w:val="en-US"/>
        </w:rPr>
        <w:t>What are the main characteristics of the papers</w:t>
      </w:r>
      <w:r w:rsidR="00D05770" w:rsidRPr="00330F98">
        <w:rPr>
          <w:sz w:val="24"/>
          <w:lang w:val="en-US"/>
        </w:rPr>
        <w:t>?</w:t>
      </w:r>
      <w:r w:rsidR="00D05770">
        <w:rPr>
          <w:sz w:val="24"/>
          <w:lang w:val="en-US"/>
        </w:rPr>
        <w:t xml:space="preserve"> </w:t>
      </w:r>
      <w:r w:rsidR="006E70EF">
        <w:rPr>
          <w:sz w:val="24"/>
          <w:lang w:val="en-US"/>
        </w:rPr>
        <w:t>M</w:t>
      </w:r>
      <w:r w:rsidR="006E70EF" w:rsidRPr="006E70EF">
        <w:rPr>
          <w:sz w:val="24"/>
          <w:lang w:val="en-US"/>
        </w:rPr>
        <w:t>oreover</w:t>
      </w:r>
      <w:r w:rsidR="00B93DBD" w:rsidRPr="00B93DBD">
        <w:rPr>
          <w:sz w:val="24"/>
          <w:lang w:val="en-US"/>
        </w:rPr>
        <w:t xml:space="preserve">, </w:t>
      </w:r>
      <w:r w:rsidR="008E0740">
        <w:rPr>
          <w:sz w:val="24"/>
          <w:lang w:val="en-US"/>
        </w:rPr>
        <w:t xml:space="preserve">the following questions were answered </w:t>
      </w:r>
      <w:r w:rsidR="00B93DBD" w:rsidRPr="00B93DBD">
        <w:rPr>
          <w:sz w:val="24"/>
          <w:lang w:val="en-US"/>
        </w:rPr>
        <w:t>to analyze the papers that involved productiv</w:t>
      </w:r>
      <w:r w:rsidR="008E0740">
        <w:rPr>
          <w:sz w:val="24"/>
          <w:lang w:val="en-US"/>
        </w:rPr>
        <w:t xml:space="preserve">ity as a performance indicator </w:t>
      </w:r>
      <w:r w:rsidR="00D56D40">
        <w:rPr>
          <w:sz w:val="24"/>
          <w:lang w:val="en-US"/>
        </w:rPr>
        <w:t>(9</w:t>
      </w:r>
      <w:r w:rsidR="00B93DBD">
        <w:rPr>
          <w:sz w:val="24"/>
          <w:lang w:val="en-US"/>
        </w:rPr>
        <w:t xml:space="preserve">) </w:t>
      </w:r>
      <w:r w:rsidR="00B93DBD" w:rsidRPr="00B93DBD">
        <w:rPr>
          <w:sz w:val="24"/>
          <w:lang w:val="en-US"/>
        </w:rPr>
        <w:t>How is the approach to productivity through different performance?</w:t>
      </w:r>
      <w:r w:rsidR="00D56D40">
        <w:rPr>
          <w:sz w:val="24"/>
          <w:lang w:val="en-US"/>
        </w:rPr>
        <w:t xml:space="preserve"> (10</w:t>
      </w:r>
      <w:r w:rsidR="00B93DBD">
        <w:rPr>
          <w:sz w:val="24"/>
          <w:lang w:val="en-US"/>
        </w:rPr>
        <w:t xml:space="preserve">) </w:t>
      </w:r>
      <w:r w:rsidR="00B93DBD" w:rsidRPr="00B93DBD">
        <w:rPr>
          <w:sz w:val="24"/>
          <w:lang w:val="en-US"/>
        </w:rPr>
        <w:t>What is the most used productivity measurement technique?</w:t>
      </w:r>
      <w:r w:rsidR="002A0357">
        <w:rPr>
          <w:sz w:val="24"/>
          <w:lang w:val="en-US"/>
        </w:rPr>
        <w:t xml:space="preserve"> and</w:t>
      </w:r>
      <w:r w:rsidR="00D56D40">
        <w:rPr>
          <w:sz w:val="24"/>
          <w:lang w:val="en-US"/>
        </w:rPr>
        <w:t xml:space="preserve"> (11</w:t>
      </w:r>
      <w:r w:rsidR="00B93DBD">
        <w:rPr>
          <w:sz w:val="24"/>
          <w:lang w:val="en-US"/>
        </w:rPr>
        <w:t xml:space="preserve">) </w:t>
      </w:r>
      <w:r w:rsidR="00B93DBD" w:rsidRPr="00B93DBD">
        <w:rPr>
          <w:sz w:val="24"/>
          <w:lang w:val="en-US"/>
        </w:rPr>
        <w:t>What are the quality management practices related to productivity?</w:t>
      </w:r>
    </w:p>
    <w:p w14:paraId="65588DE0" w14:textId="788B3594" w:rsidR="00D05770" w:rsidRPr="00B93DBD" w:rsidRDefault="000E5953" w:rsidP="00852EE4">
      <w:pPr>
        <w:rPr>
          <w:sz w:val="24"/>
          <w:lang w:val="en-US"/>
        </w:rPr>
      </w:pPr>
      <w:r w:rsidRPr="00B93DBD">
        <w:rPr>
          <w:sz w:val="24"/>
          <w:lang w:val="en-US"/>
        </w:rPr>
        <w:t xml:space="preserve"> </w:t>
      </w:r>
    </w:p>
    <w:p w14:paraId="294A44C1" w14:textId="6741AF6A" w:rsidR="00B7240F" w:rsidRPr="00B7240F" w:rsidRDefault="00B93DBD" w:rsidP="00852EE4">
      <w:pPr>
        <w:rPr>
          <w:sz w:val="24"/>
          <w:lang w:val="en-US"/>
        </w:rPr>
      </w:pPr>
      <w:r>
        <w:rPr>
          <w:sz w:val="24"/>
          <w:lang w:val="en-US"/>
        </w:rPr>
        <w:t>F</w:t>
      </w:r>
      <w:r w:rsidR="00852EE4">
        <w:rPr>
          <w:sz w:val="24"/>
          <w:lang w:val="en-US"/>
        </w:rPr>
        <w:t>or the second search</w:t>
      </w:r>
      <w:r w:rsidR="00C93B1C" w:rsidRPr="00330F98">
        <w:rPr>
          <w:sz w:val="24"/>
          <w:lang w:val="en-US"/>
        </w:rPr>
        <w:t xml:space="preserve"> </w:t>
      </w:r>
      <w:r w:rsidR="00852EE4">
        <w:rPr>
          <w:sz w:val="24"/>
          <w:lang w:val="en-US"/>
        </w:rPr>
        <w:t>the</w:t>
      </w:r>
      <w:r w:rsidR="006D0786">
        <w:rPr>
          <w:sz w:val="24"/>
          <w:lang w:val="en-US"/>
        </w:rPr>
        <w:t xml:space="preserve"> next question</w:t>
      </w:r>
      <w:r w:rsidR="00B7240F">
        <w:rPr>
          <w:sz w:val="24"/>
          <w:lang w:val="en-US"/>
        </w:rPr>
        <w:t>s</w:t>
      </w:r>
      <w:r>
        <w:rPr>
          <w:sz w:val="24"/>
          <w:lang w:val="en-US"/>
        </w:rPr>
        <w:t xml:space="preserve"> </w:t>
      </w:r>
      <w:r w:rsidR="00B7240F">
        <w:rPr>
          <w:sz w:val="24"/>
          <w:lang w:val="en-US"/>
        </w:rPr>
        <w:t>were</w:t>
      </w:r>
      <w:r w:rsidR="00852EE4">
        <w:rPr>
          <w:sz w:val="24"/>
          <w:lang w:val="en-US"/>
        </w:rPr>
        <w:t xml:space="preserve"> proposed </w:t>
      </w:r>
      <w:r w:rsidR="00D56D40">
        <w:rPr>
          <w:sz w:val="24"/>
          <w:lang w:val="en-US"/>
        </w:rPr>
        <w:t>(12</w:t>
      </w:r>
      <w:r w:rsidR="00852EE4" w:rsidRPr="00852EE4">
        <w:rPr>
          <w:sz w:val="24"/>
          <w:lang w:val="en-US"/>
        </w:rPr>
        <w:t xml:space="preserve">) </w:t>
      </w:r>
      <w:r w:rsidR="00C93B1C" w:rsidRPr="00852EE4">
        <w:rPr>
          <w:sz w:val="24"/>
          <w:lang w:val="en-US"/>
        </w:rPr>
        <w:t xml:space="preserve">What are the main </w:t>
      </w:r>
      <w:r>
        <w:rPr>
          <w:sz w:val="24"/>
          <w:lang w:val="en-US"/>
        </w:rPr>
        <w:t xml:space="preserve">internal </w:t>
      </w:r>
      <w:r w:rsidR="00C93B1C" w:rsidRPr="00852EE4">
        <w:rPr>
          <w:sz w:val="24"/>
          <w:lang w:val="en-US"/>
        </w:rPr>
        <w:t>determinants of productivity at the plant level?</w:t>
      </w:r>
      <w:r w:rsidR="00D56D40">
        <w:rPr>
          <w:sz w:val="24"/>
          <w:lang w:val="en-US"/>
        </w:rPr>
        <w:t xml:space="preserve"> (13</w:t>
      </w:r>
      <w:r w:rsidR="00B7240F">
        <w:rPr>
          <w:sz w:val="24"/>
          <w:lang w:val="en-US"/>
        </w:rPr>
        <w:t xml:space="preserve">) </w:t>
      </w:r>
      <w:r w:rsidR="007F2690">
        <w:rPr>
          <w:sz w:val="24"/>
          <w:lang w:val="en-US"/>
        </w:rPr>
        <w:t>Is there</w:t>
      </w:r>
      <w:r w:rsidR="00B7240F" w:rsidRPr="00B7240F">
        <w:rPr>
          <w:sz w:val="24"/>
          <w:lang w:val="en-US"/>
        </w:rPr>
        <w:t xml:space="preserve"> a relationship between the determinants of productivity and quality management?</w:t>
      </w:r>
    </w:p>
    <w:p w14:paraId="16DC724D" w14:textId="47BE77EA" w:rsidR="003B2B33" w:rsidRDefault="003B2B33" w:rsidP="00852EE4">
      <w:pPr>
        <w:rPr>
          <w:sz w:val="24"/>
          <w:lang w:val="en-US"/>
        </w:rPr>
      </w:pPr>
    </w:p>
    <w:p w14:paraId="7B12F7BE" w14:textId="4838F919" w:rsidR="00D16EDA" w:rsidRDefault="003B2B33" w:rsidP="00852EE4">
      <w:pPr>
        <w:rPr>
          <w:sz w:val="24"/>
          <w:lang w:val="en-US"/>
        </w:rPr>
      </w:pPr>
      <w:r w:rsidRPr="003B2B33">
        <w:rPr>
          <w:sz w:val="24"/>
          <w:lang w:val="en-US"/>
        </w:rPr>
        <w:t>The framework for this research is as follows</w:t>
      </w:r>
    </w:p>
    <w:p w14:paraId="1613947C" w14:textId="475051B0" w:rsidR="003B2B33" w:rsidRDefault="00E315EA" w:rsidP="00852EE4">
      <w:pPr>
        <w:rPr>
          <w:sz w:val="24"/>
          <w:lang w:val="en-US"/>
        </w:rPr>
      </w:pPr>
      <w:r>
        <w:rPr>
          <w:noProof/>
          <w:sz w:val="24"/>
          <w:lang w:val="it-IT" w:eastAsia="it-IT"/>
        </w:rPr>
        <w:lastRenderedPageBreak/>
        <mc:AlternateContent>
          <mc:Choice Requires="wps">
            <w:drawing>
              <wp:anchor distT="0" distB="0" distL="114300" distR="114300" simplePos="0" relativeHeight="251661312" behindDoc="0" locked="0" layoutInCell="1" allowOverlap="1" wp14:anchorId="3C57AA6A" wp14:editId="10764756">
                <wp:simplePos x="0" y="0"/>
                <wp:positionH relativeFrom="column">
                  <wp:posOffset>3747770</wp:posOffset>
                </wp:positionH>
                <wp:positionV relativeFrom="paragraph">
                  <wp:posOffset>1268730</wp:posOffset>
                </wp:positionV>
                <wp:extent cx="0" cy="171450"/>
                <wp:effectExtent l="19050" t="0" r="19050" b="19050"/>
                <wp:wrapNone/>
                <wp:docPr id="18" name="Conector recto 18"/>
                <wp:cNvGraphicFramePr/>
                <a:graphic xmlns:a="http://schemas.openxmlformats.org/drawingml/2006/main">
                  <a:graphicData uri="http://schemas.microsoft.com/office/word/2010/wordprocessingShape">
                    <wps:wsp>
                      <wps:cNvCnPr/>
                      <wps:spPr>
                        <a:xfrm flipH="1">
                          <a:off x="0" y="0"/>
                          <a:ext cx="0" cy="1714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745219FC" id="Conector recto 18"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1pt,99.9pt" to="295.1pt,1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" strokecolor="black [3213]" strokeweight="2.25pt"/>
            </w:pict>
          </mc:Fallback>
        </mc:AlternateContent>
      </w:r>
      <w:r w:rsidR="00D57DD7">
        <w:rPr>
          <w:noProof/>
          <w:sz w:val="24"/>
          <w:lang w:val="it-IT" w:eastAsia="it-IT"/>
        </w:rPr>
        <mc:AlternateContent>
          <mc:Choice Requires="wps">
            <w:drawing>
              <wp:anchor distT="0" distB="0" distL="114300" distR="114300" simplePos="0" relativeHeight="251665408" behindDoc="0" locked="0" layoutInCell="1" allowOverlap="1" wp14:anchorId="0144F88C" wp14:editId="2D2D6A38">
                <wp:simplePos x="0" y="0"/>
                <wp:positionH relativeFrom="column">
                  <wp:posOffset>3747770</wp:posOffset>
                </wp:positionH>
                <wp:positionV relativeFrom="paragraph">
                  <wp:posOffset>541020</wp:posOffset>
                </wp:positionV>
                <wp:extent cx="6350" cy="374650"/>
                <wp:effectExtent l="19050" t="19050" r="31750" b="25400"/>
                <wp:wrapNone/>
                <wp:docPr id="13" name="Conector recto 13"/>
                <wp:cNvGraphicFramePr/>
                <a:graphic xmlns:a="http://schemas.openxmlformats.org/drawingml/2006/main">
                  <a:graphicData uri="http://schemas.microsoft.com/office/word/2010/wordprocessingShape">
                    <wps:wsp>
                      <wps:cNvCnPr/>
                      <wps:spPr>
                        <a:xfrm>
                          <a:off x="0" y="0"/>
                          <a:ext cx="6350" cy="3746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4BC7B15C" id="Conector recto 13"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95.1pt,42.6pt" to="295.6pt,7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" strokecolor="black [3213]" strokeweight="2.25pt"/>
            </w:pict>
          </mc:Fallback>
        </mc:AlternateContent>
      </w:r>
      <w:r w:rsidR="00D16EDA">
        <w:rPr>
          <w:noProof/>
          <w:sz w:val="24"/>
          <w:lang w:val="it-IT" w:eastAsia="it-IT"/>
        </w:rPr>
        <mc:AlternateContent>
          <mc:Choice Requires="wps">
            <w:drawing>
              <wp:anchor distT="0" distB="0" distL="114300" distR="114300" simplePos="0" relativeHeight="251659264" behindDoc="0" locked="0" layoutInCell="1" allowOverlap="1" wp14:anchorId="51B49325" wp14:editId="789D3F99">
                <wp:simplePos x="0" y="0"/>
                <wp:positionH relativeFrom="column">
                  <wp:posOffset>2687320</wp:posOffset>
                </wp:positionH>
                <wp:positionV relativeFrom="paragraph">
                  <wp:posOffset>1090930</wp:posOffset>
                </wp:positionV>
                <wp:extent cx="0" cy="355600"/>
                <wp:effectExtent l="0" t="0" r="38100" b="25400"/>
                <wp:wrapNone/>
                <wp:docPr id="16" name="Conector recto 16"/>
                <wp:cNvGraphicFramePr/>
                <a:graphic xmlns:a="http://schemas.openxmlformats.org/drawingml/2006/main">
                  <a:graphicData uri="http://schemas.microsoft.com/office/word/2010/wordprocessingShape">
                    <wps:wsp>
                      <wps:cNvCnPr/>
                      <wps:spPr>
                        <a:xfrm>
                          <a:off x="0" y="0"/>
                          <a:ext cx="0" cy="3556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1620DF91" id="Conector recto 1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1.6pt,85.9pt" to="211.6pt,1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" strokecolor="black [3200]">
                <v:stroke dashstyle="dash"/>
              </v:line>
            </w:pict>
          </mc:Fallback>
        </mc:AlternateContent>
      </w:r>
      <w:r w:rsidR="00D16EDA">
        <w:rPr>
          <w:noProof/>
          <w:sz w:val="24"/>
          <w:lang w:val="it-IT" w:eastAsia="it-IT"/>
        </w:rPr>
        <mc:AlternateContent>
          <mc:Choice Requires="wps">
            <w:drawing>
              <wp:anchor distT="0" distB="0" distL="114300" distR="114300" simplePos="0" relativeHeight="251663360" behindDoc="0" locked="0" layoutInCell="1" allowOverlap="1" wp14:anchorId="42D5CD2B" wp14:editId="439325C2">
                <wp:simplePos x="0" y="0"/>
                <wp:positionH relativeFrom="column">
                  <wp:posOffset>2871470</wp:posOffset>
                </wp:positionH>
                <wp:positionV relativeFrom="paragraph">
                  <wp:posOffset>1624330</wp:posOffset>
                </wp:positionV>
                <wp:extent cx="565150" cy="6350"/>
                <wp:effectExtent l="19050" t="19050" r="25400" b="31750"/>
                <wp:wrapNone/>
                <wp:docPr id="19" name="Conector recto 19"/>
                <wp:cNvGraphicFramePr/>
                <a:graphic xmlns:a="http://schemas.openxmlformats.org/drawingml/2006/main">
                  <a:graphicData uri="http://schemas.microsoft.com/office/word/2010/wordprocessingShape">
                    <wps:wsp>
                      <wps:cNvCnPr/>
                      <wps:spPr>
                        <a:xfrm flipV="1">
                          <a:off x="0" y="0"/>
                          <a:ext cx="565150" cy="6350"/>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line w14:anchorId="2003603F" id="Conector recto 19"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6.1pt,127.9pt" to="270.6pt,12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" strokecolor="black [3213]" strokeweight="2.25pt"/>
            </w:pict>
          </mc:Fallback>
        </mc:AlternateContent>
      </w:r>
      <w:r w:rsidR="00D16EDA">
        <w:rPr>
          <w:noProof/>
          <w:sz w:val="24"/>
          <w:lang w:val="it-IT" w:eastAsia="it-IT"/>
        </w:rPr>
        <w:drawing>
          <wp:inline distT="0" distB="0" distL="0" distR="0" wp14:anchorId="0AF5A0B2" wp14:editId="52BF7A44">
            <wp:extent cx="5670550" cy="1809750"/>
            <wp:effectExtent l="0" t="0" r="0" b="6985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0FD8426E" w14:textId="535CA797" w:rsidR="00FA003D" w:rsidRDefault="00FA003D" w:rsidP="00FA003D">
      <w:pPr>
        <w:jc w:val="center"/>
        <w:rPr>
          <w:rFonts w:eastAsiaTheme="minorHAnsi"/>
          <w:i/>
          <w:sz w:val="24"/>
          <w:lang w:val="en-US" w:eastAsia="en-US"/>
        </w:rPr>
      </w:pPr>
      <w:r w:rsidRPr="004E7B04">
        <w:rPr>
          <w:rFonts w:eastAsiaTheme="minorHAnsi"/>
          <w:i/>
          <w:sz w:val="24"/>
          <w:lang w:val="en-US" w:eastAsia="en-US"/>
        </w:rPr>
        <w:t>Figure 1</w:t>
      </w:r>
      <w:r>
        <w:rPr>
          <w:rFonts w:eastAsiaTheme="minorHAnsi"/>
          <w:i/>
          <w:sz w:val="24"/>
          <w:lang w:val="en-US" w:eastAsia="en-US"/>
        </w:rPr>
        <w:t>. Research Framework</w:t>
      </w:r>
    </w:p>
    <w:p w14:paraId="7EFA6740" w14:textId="77777777" w:rsidR="00A146AE" w:rsidRDefault="00A146AE" w:rsidP="002C226B">
      <w:pPr>
        <w:pStyle w:val="ADYNATitulo1"/>
        <w:rPr>
          <w:rFonts w:cs="Times New Roman"/>
          <w:b w:val="0"/>
          <w:i/>
          <w:sz w:val="24"/>
          <w:szCs w:val="24"/>
        </w:rPr>
      </w:pPr>
    </w:p>
    <w:p w14:paraId="00B1DE21" w14:textId="596E7E91" w:rsidR="00A35A41" w:rsidRDefault="00A35A41" w:rsidP="002C226B">
      <w:pPr>
        <w:pStyle w:val="ADYNATitulo1"/>
        <w:rPr>
          <w:rFonts w:cs="Times New Roman"/>
          <w:b w:val="0"/>
          <w:i/>
          <w:sz w:val="24"/>
          <w:szCs w:val="24"/>
        </w:rPr>
      </w:pPr>
      <w:r w:rsidRPr="00217AFE">
        <w:rPr>
          <w:rFonts w:cs="Times New Roman"/>
          <w:b w:val="0"/>
          <w:i/>
          <w:sz w:val="24"/>
          <w:szCs w:val="24"/>
        </w:rPr>
        <w:t>2.2 Conducting the review</w:t>
      </w:r>
      <w:r w:rsidR="00F6105D" w:rsidRPr="00217AFE">
        <w:rPr>
          <w:rFonts w:cs="Times New Roman"/>
          <w:b w:val="0"/>
          <w:i/>
          <w:sz w:val="24"/>
          <w:szCs w:val="24"/>
        </w:rPr>
        <w:t>.</w:t>
      </w:r>
    </w:p>
    <w:p w14:paraId="47E421DA" w14:textId="68DB2251" w:rsidR="004400A0" w:rsidRDefault="004400A0" w:rsidP="002C226B">
      <w:pPr>
        <w:pStyle w:val="ADYNATitulo1"/>
        <w:rPr>
          <w:rFonts w:cs="Times New Roman"/>
          <w:b w:val="0"/>
          <w:i/>
          <w:sz w:val="24"/>
          <w:szCs w:val="24"/>
        </w:rPr>
      </w:pPr>
    </w:p>
    <w:p w14:paraId="32379F15" w14:textId="5618540A" w:rsidR="001A5EE7" w:rsidRDefault="009D2D0F" w:rsidP="00707F20">
      <w:pPr>
        <w:pStyle w:val="ADYNATitulo1"/>
        <w:jc w:val="both"/>
        <w:rPr>
          <w:sz w:val="24"/>
        </w:rPr>
      </w:pPr>
      <w:r w:rsidRPr="00707F20">
        <w:rPr>
          <w:b w:val="0"/>
          <w:i/>
          <w:sz w:val="24"/>
        </w:rPr>
        <w:t>2.2</w:t>
      </w:r>
      <w:r w:rsidR="00C93E55" w:rsidRPr="00707F20">
        <w:rPr>
          <w:b w:val="0"/>
          <w:i/>
          <w:sz w:val="24"/>
        </w:rPr>
        <w:t>.</w:t>
      </w:r>
      <w:r w:rsidR="00AF6FFC" w:rsidRPr="00707F20">
        <w:rPr>
          <w:b w:val="0"/>
          <w:i/>
          <w:sz w:val="24"/>
        </w:rPr>
        <w:t>1</w:t>
      </w:r>
      <w:r w:rsidRPr="00CC2EA5">
        <w:rPr>
          <w:i/>
          <w:sz w:val="24"/>
        </w:rPr>
        <w:t xml:space="preserve"> </w:t>
      </w:r>
      <w:r w:rsidR="00707F20">
        <w:rPr>
          <w:rFonts w:cs="Times New Roman"/>
          <w:b w:val="0"/>
          <w:i/>
          <w:sz w:val="24"/>
          <w:szCs w:val="24"/>
        </w:rPr>
        <w:t>T</w:t>
      </w:r>
      <w:r w:rsidR="00707F20" w:rsidRPr="009F3496">
        <w:rPr>
          <w:rFonts w:cs="Times New Roman"/>
          <w:b w:val="0"/>
          <w:i/>
          <w:sz w:val="24"/>
          <w:szCs w:val="24"/>
        </w:rPr>
        <w:t>he current st</w:t>
      </w:r>
      <w:r w:rsidR="00707F20">
        <w:rPr>
          <w:rFonts w:cs="Times New Roman"/>
          <w:b w:val="0"/>
          <w:i/>
          <w:sz w:val="24"/>
          <w:szCs w:val="24"/>
        </w:rPr>
        <w:t xml:space="preserve">ate of the research </w:t>
      </w:r>
      <w:r w:rsidR="0021507E">
        <w:rPr>
          <w:rFonts w:cs="Times New Roman"/>
          <w:b w:val="0"/>
          <w:i/>
          <w:sz w:val="24"/>
          <w:szCs w:val="24"/>
        </w:rPr>
        <w:t xml:space="preserve">on </w:t>
      </w:r>
      <w:r w:rsidR="00707F20" w:rsidRPr="009F3496">
        <w:rPr>
          <w:rFonts w:cs="Times New Roman"/>
          <w:b w:val="0"/>
          <w:i/>
          <w:sz w:val="24"/>
          <w:szCs w:val="24"/>
        </w:rPr>
        <w:t>the relationship between QM and</w:t>
      </w:r>
      <w:r w:rsidR="00707F20">
        <w:rPr>
          <w:rFonts w:cs="Times New Roman"/>
          <w:b w:val="0"/>
          <w:i/>
          <w:sz w:val="24"/>
          <w:szCs w:val="24"/>
        </w:rPr>
        <w:t xml:space="preserve"> </w:t>
      </w:r>
      <w:r w:rsidR="00B55706" w:rsidRPr="00707F20">
        <w:rPr>
          <w:b w:val="0"/>
          <w:i/>
          <w:sz w:val="24"/>
        </w:rPr>
        <w:t>performance</w:t>
      </w:r>
      <w:r w:rsidR="00CC2EA5" w:rsidRPr="00707F20">
        <w:rPr>
          <w:b w:val="0"/>
          <w:i/>
          <w:sz w:val="24"/>
        </w:rPr>
        <w:t xml:space="preserve">. </w:t>
      </w:r>
      <w:r w:rsidR="00BF332D" w:rsidRPr="00707F20">
        <w:rPr>
          <w:b w:val="0"/>
          <w:sz w:val="24"/>
        </w:rPr>
        <w:t xml:space="preserve">A systematic search was performed using </w:t>
      </w:r>
      <w:bookmarkStart w:id="4" w:name="_Hlk494358419"/>
      <w:r w:rsidR="0021507E">
        <w:rPr>
          <w:b w:val="0"/>
          <w:sz w:val="24"/>
        </w:rPr>
        <w:t>“</w:t>
      </w:r>
      <w:r w:rsidR="00BF332D" w:rsidRPr="00707F20">
        <w:rPr>
          <w:b w:val="0"/>
          <w:sz w:val="24"/>
        </w:rPr>
        <w:t>qua</w:t>
      </w:r>
      <w:r w:rsidR="007549C4" w:rsidRPr="00707F20">
        <w:rPr>
          <w:b w:val="0"/>
          <w:sz w:val="24"/>
        </w:rPr>
        <w:t>lity management</w:t>
      </w:r>
      <w:r w:rsidR="0021507E">
        <w:rPr>
          <w:b w:val="0"/>
          <w:sz w:val="24"/>
        </w:rPr>
        <w:t>”</w:t>
      </w:r>
      <w:r w:rsidR="007549C4" w:rsidRPr="00707F20">
        <w:rPr>
          <w:b w:val="0"/>
          <w:sz w:val="24"/>
        </w:rPr>
        <w:t xml:space="preserve"> and </w:t>
      </w:r>
      <w:r w:rsidR="0021507E">
        <w:rPr>
          <w:b w:val="0"/>
          <w:sz w:val="24"/>
        </w:rPr>
        <w:t>“</w:t>
      </w:r>
      <w:r w:rsidR="007549C4" w:rsidRPr="00707F20">
        <w:rPr>
          <w:b w:val="0"/>
          <w:sz w:val="24"/>
        </w:rPr>
        <w:t>performance</w:t>
      </w:r>
      <w:r w:rsidR="0021507E">
        <w:rPr>
          <w:b w:val="0"/>
          <w:sz w:val="24"/>
        </w:rPr>
        <w:t>”</w:t>
      </w:r>
      <w:r w:rsidR="00BF332D" w:rsidRPr="00707F20">
        <w:rPr>
          <w:b w:val="0"/>
          <w:sz w:val="24"/>
        </w:rPr>
        <w:t xml:space="preserve"> </w:t>
      </w:r>
      <w:bookmarkEnd w:id="4"/>
      <w:r w:rsidR="000A4424">
        <w:rPr>
          <w:b w:val="0"/>
          <w:sz w:val="24"/>
        </w:rPr>
        <w:t>as initial keywords</w:t>
      </w:r>
      <w:r w:rsidR="00BE683F">
        <w:rPr>
          <w:b w:val="0"/>
          <w:sz w:val="24"/>
        </w:rPr>
        <w:t>.</w:t>
      </w:r>
      <w:r w:rsidR="00B068F4" w:rsidRPr="00707F20">
        <w:rPr>
          <w:b w:val="0"/>
          <w:sz w:val="24"/>
        </w:rPr>
        <w:t xml:space="preserve"> </w:t>
      </w:r>
      <w:r w:rsidR="00BE683F">
        <w:rPr>
          <w:b w:val="0"/>
          <w:sz w:val="24"/>
        </w:rPr>
        <w:t>A</w:t>
      </w:r>
      <w:r w:rsidR="00B068F4" w:rsidRPr="00B068F4">
        <w:rPr>
          <w:b w:val="0"/>
          <w:sz w:val="24"/>
        </w:rPr>
        <w:t xml:space="preserve">s synonyms or </w:t>
      </w:r>
      <w:r w:rsidR="00B068F4" w:rsidRPr="00707F20">
        <w:rPr>
          <w:b w:val="0"/>
          <w:sz w:val="24"/>
        </w:rPr>
        <w:t>related words</w:t>
      </w:r>
      <w:r w:rsidR="0021507E">
        <w:rPr>
          <w:b w:val="0"/>
          <w:sz w:val="24"/>
        </w:rPr>
        <w:t>, we employed</w:t>
      </w:r>
      <w:r w:rsidR="00B068F4" w:rsidRPr="00B068F4">
        <w:rPr>
          <w:b w:val="0"/>
          <w:sz w:val="24"/>
        </w:rPr>
        <w:t xml:space="preserve"> </w:t>
      </w:r>
      <w:r w:rsidR="0021507E">
        <w:rPr>
          <w:b w:val="0"/>
          <w:sz w:val="24"/>
        </w:rPr>
        <w:t>“</w:t>
      </w:r>
      <w:r w:rsidR="00BE683F">
        <w:rPr>
          <w:b w:val="0"/>
          <w:sz w:val="24"/>
        </w:rPr>
        <w:t>ISO</w:t>
      </w:r>
      <w:r w:rsidR="0021507E">
        <w:rPr>
          <w:b w:val="0"/>
          <w:sz w:val="24"/>
        </w:rPr>
        <w:t>”</w:t>
      </w:r>
      <w:r w:rsidR="00BE683F">
        <w:rPr>
          <w:b w:val="0"/>
          <w:sz w:val="24"/>
        </w:rPr>
        <w:t>,</w:t>
      </w:r>
      <w:r w:rsidR="00BE683F" w:rsidRPr="00707F20">
        <w:rPr>
          <w:b w:val="0"/>
          <w:sz w:val="24"/>
        </w:rPr>
        <w:t xml:space="preserve"> </w:t>
      </w:r>
      <w:r w:rsidR="0021507E">
        <w:rPr>
          <w:b w:val="0"/>
          <w:sz w:val="24"/>
        </w:rPr>
        <w:t>“</w:t>
      </w:r>
      <w:r w:rsidR="00BE683F" w:rsidRPr="00707F20">
        <w:rPr>
          <w:b w:val="0"/>
          <w:sz w:val="24"/>
        </w:rPr>
        <w:t>TQM</w:t>
      </w:r>
      <w:r w:rsidR="0021507E">
        <w:rPr>
          <w:b w:val="0"/>
          <w:sz w:val="24"/>
        </w:rPr>
        <w:t>”</w:t>
      </w:r>
      <w:r w:rsidR="00BE683F" w:rsidRPr="00707F20">
        <w:rPr>
          <w:b w:val="0"/>
          <w:sz w:val="24"/>
        </w:rPr>
        <w:t xml:space="preserve"> and </w:t>
      </w:r>
      <w:r w:rsidR="0021507E">
        <w:rPr>
          <w:b w:val="0"/>
          <w:sz w:val="24"/>
        </w:rPr>
        <w:t>“</w:t>
      </w:r>
      <w:r w:rsidR="00BE683F" w:rsidRPr="00707F20">
        <w:rPr>
          <w:b w:val="0"/>
          <w:sz w:val="24"/>
        </w:rPr>
        <w:t>Lean</w:t>
      </w:r>
      <w:r w:rsidR="0021507E">
        <w:rPr>
          <w:b w:val="0"/>
          <w:sz w:val="24"/>
        </w:rPr>
        <w:t>”</w:t>
      </w:r>
      <w:r w:rsidR="00BE683F" w:rsidRPr="00B068F4">
        <w:rPr>
          <w:b w:val="0"/>
          <w:sz w:val="24"/>
        </w:rPr>
        <w:t xml:space="preserve"> </w:t>
      </w:r>
      <w:r w:rsidR="00BE683F">
        <w:rPr>
          <w:b w:val="0"/>
          <w:sz w:val="24"/>
        </w:rPr>
        <w:t>for</w:t>
      </w:r>
      <w:r w:rsidR="00B068F4">
        <w:rPr>
          <w:b w:val="0"/>
          <w:sz w:val="24"/>
        </w:rPr>
        <w:t xml:space="preserve"> </w:t>
      </w:r>
      <w:r w:rsidR="0021507E">
        <w:rPr>
          <w:b w:val="0"/>
          <w:sz w:val="24"/>
        </w:rPr>
        <w:t>“</w:t>
      </w:r>
      <w:r w:rsidR="00B068F4" w:rsidRPr="00707F20">
        <w:rPr>
          <w:b w:val="0"/>
          <w:sz w:val="24"/>
        </w:rPr>
        <w:t>quality management</w:t>
      </w:r>
      <w:r w:rsidR="0021507E">
        <w:rPr>
          <w:b w:val="0"/>
          <w:sz w:val="24"/>
        </w:rPr>
        <w:t>”</w:t>
      </w:r>
      <w:r w:rsidR="00BE683F">
        <w:rPr>
          <w:b w:val="0"/>
          <w:sz w:val="24"/>
        </w:rPr>
        <w:t>, and</w:t>
      </w:r>
      <w:r w:rsidR="00B068F4">
        <w:rPr>
          <w:b w:val="0"/>
          <w:sz w:val="24"/>
        </w:rPr>
        <w:t xml:space="preserve"> </w:t>
      </w:r>
      <w:r w:rsidR="0021507E">
        <w:rPr>
          <w:b w:val="0"/>
          <w:sz w:val="24"/>
        </w:rPr>
        <w:t>“</w:t>
      </w:r>
      <w:r w:rsidR="00B068F4" w:rsidRPr="00707F20">
        <w:rPr>
          <w:b w:val="0"/>
          <w:sz w:val="24"/>
        </w:rPr>
        <w:t>efficiency</w:t>
      </w:r>
      <w:r w:rsidR="0021507E">
        <w:rPr>
          <w:b w:val="0"/>
          <w:sz w:val="24"/>
        </w:rPr>
        <w:t>”</w:t>
      </w:r>
      <w:r w:rsidR="00B068F4" w:rsidRPr="00707F20">
        <w:rPr>
          <w:b w:val="0"/>
          <w:sz w:val="24"/>
        </w:rPr>
        <w:t xml:space="preserve">, </w:t>
      </w:r>
      <w:r w:rsidR="0021507E">
        <w:rPr>
          <w:b w:val="0"/>
          <w:sz w:val="24"/>
        </w:rPr>
        <w:t>“</w:t>
      </w:r>
      <w:r w:rsidR="00B068F4" w:rsidRPr="00707F20">
        <w:rPr>
          <w:b w:val="0"/>
          <w:sz w:val="24"/>
        </w:rPr>
        <w:t>operational performance</w:t>
      </w:r>
      <w:r w:rsidR="0021507E">
        <w:rPr>
          <w:b w:val="0"/>
          <w:sz w:val="24"/>
        </w:rPr>
        <w:t>”</w:t>
      </w:r>
      <w:r w:rsidR="00B068F4" w:rsidRPr="00707F20">
        <w:rPr>
          <w:b w:val="0"/>
          <w:sz w:val="24"/>
        </w:rPr>
        <w:t xml:space="preserve">, </w:t>
      </w:r>
      <w:r w:rsidR="0021507E">
        <w:rPr>
          <w:b w:val="0"/>
          <w:sz w:val="24"/>
        </w:rPr>
        <w:t>“</w:t>
      </w:r>
      <w:r w:rsidR="00B068F4" w:rsidRPr="00707F20">
        <w:rPr>
          <w:b w:val="0"/>
          <w:sz w:val="24"/>
        </w:rPr>
        <w:t>technical progress</w:t>
      </w:r>
      <w:r w:rsidR="0021507E">
        <w:rPr>
          <w:b w:val="0"/>
          <w:sz w:val="24"/>
        </w:rPr>
        <w:t>”</w:t>
      </w:r>
      <w:r w:rsidR="00B068F4" w:rsidRPr="00707F20">
        <w:rPr>
          <w:b w:val="0"/>
          <w:sz w:val="24"/>
        </w:rPr>
        <w:t xml:space="preserve">, </w:t>
      </w:r>
      <w:r w:rsidR="0021507E">
        <w:rPr>
          <w:b w:val="0"/>
          <w:sz w:val="24"/>
        </w:rPr>
        <w:t>“</w:t>
      </w:r>
      <w:r w:rsidR="00B068F4" w:rsidRPr="00707F20">
        <w:rPr>
          <w:b w:val="0"/>
          <w:sz w:val="24"/>
        </w:rPr>
        <w:t>production performance</w:t>
      </w:r>
      <w:r w:rsidR="0021507E">
        <w:rPr>
          <w:b w:val="0"/>
          <w:sz w:val="24"/>
        </w:rPr>
        <w:t>”</w:t>
      </w:r>
      <w:r w:rsidR="00B068F4" w:rsidRPr="00707F20">
        <w:rPr>
          <w:b w:val="0"/>
          <w:sz w:val="24"/>
        </w:rPr>
        <w:t xml:space="preserve">, </w:t>
      </w:r>
      <w:r w:rsidR="0021507E">
        <w:rPr>
          <w:b w:val="0"/>
          <w:sz w:val="24"/>
        </w:rPr>
        <w:t>“</w:t>
      </w:r>
      <w:r w:rsidR="00B068F4" w:rsidRPr="00707F20">
        <w:rPr>
          <w:b w:val="0"/>
          <w:sz w:val="24"/>
        </w:rPr>
        <w:t>manufacturing performance</w:t>
      </w:r>
      <w:r w:rsidR="0021507E">
        <w:rPr>
          <w:b w:val="0"/>
          <w:sz w:val="24"/>
        </w:rPr>
        <w:t>”</w:t>
      </w:r>
      <w:r w:rsidR="00B068F4" w:rsidRPr="00707F20">
        <w:rPr>
          <w:b w:val="0"/>
          <w:sz w:val="24"/>
        </w:rPr>
        <w:t xml:space="preserve">, </w:t>
      </w:r>
      <w:r w:rsidR="0021507E">
        <w:rPr>
          <w:b w:val="0"/>
          <w:sz w:val="24"/>
        </w:rPr>
        <w:t>“</w:t>
      </w:r>
      <w:r w:rsidR="00B068F4" w:rsidRPr="00707F20">
        <w:rPr>
          <w:b w:val="0"/>
          <w:sz w:val="24"/>
        </w:rPr>
        <w:t>performance</w:t>
      </w:r>
      <w:r w:rsidR="0021507E">
        <w:rPr>
          <w:b w:val="0"/>
          <w:sz w:val="24"/>
        </w:rPr>
        <w:t>”</w:t>
      </w:r>
      <w:r w:rsidR="00B068F4" w:rsidRPr="00707F20">
        <w:rPr>
          <w:b w:val="0"/>
          <w:sz w:val="24"/>
        </w:rPr>
        <w:t xml:space="preserve"> and </w:t>
      </w:r>
      <w:r w:rsidR="0021507E">
        <w:rPr>
          <w:b w:val="0"/>
          <w:sz w:val="24"/>
        </w:rPr>
        <w:t>“</w:t>
      </w:r>
      <w:r w:rsidR="00B068F4" w:rsidRPr="00707F20">
        <w:rPr>
          <w:b w:val="0"/>
          <w:sz w:val="24"/>
        </w:rPr>
        <w:t>profitability</w:t>
      </w:r>
      <w:r w:rsidR="0021507E">
        <w:rPr>
          <w:b w:val="0"/>
          <w:sz w:val="24"/>
        </w:rPr>
        <w:t>”</w:t>
      </w:r>
      <w:r w:rsidR="000F3BA4">
        <w:rPr>
          <w:b w:val="0"/>
          <w:sz w:val="24"/>
        </w:rPr>
        <w:t xml:space="preserve"> for </w:t>
      </w:r>
      <w:r w:rsidR="0021507E">
        <w:rPr>
          <w:b w:val="0"/>
          <w:sz w:val="24"/>
        </w:rPr>
        <w:t>“</w:t>
      </w:r>
      <w:r w:rsidR="000F3BA4">
        <w:rPr>
          <w:b w:val="0"/>
          <w:sz w:val="24"/>
        </w:rPr>
        <w:t>productivity</w:t>
      </w:r>
      <w:r w:rsidR="0021507E">
        <w:rPr>
          <w:b w:val="0"/>
          <w:sz w:val="24"/>
        </w:rPr>
        <w:t>”</w:t>
      </w:r>
      <w:r w:rsidR="00B068F4">
        <w:rPr>
          <w:b w:val="0"/>
          <w:sz w:val="24"/>
        </w:rPr>
        <w:t xml:space="preserve">.  </w:t>
      </w:r>
      <w:bookmarkStart w:id="5" w:name="_Hlk494358437"/>
      <w:r w:rsidR="00CF682E" w:rsidRPr="00707F20">
        <w:rPr>
          <w:b w:val="0"/>
          <w:sz w:val="24"/>
        </w:rPr>
        <w:t xml:space="preserve">The search </w:t>
      </w:r>
      <w:r w:rsidR="00634233" w:rsidRPr="00707F20">
        <w:rPr>
          <w:b w:val="0"/>
          <w:sz w:val="24"/>
        </w:rPr>
        <w:t xml:space="preserve">was done combining the keywords </w:t>
      </w:r>
      <w:r w:rsidR="00CF682E" w:rsidRPr="00707F20">
        <w:rPr>
          <w:b w:val="0"/>
          <w:sz w:val="24"/>
        </w:rPr>
        <w:t xml:space="preserve">with boolean operators and </w:t>
      </w:r>
      <w:r w:rsidR="00B068F4">
        <w:rPr>
          <w:b w:val="0"/>
          <w:sz w:val="24"/>
        </w:rPr>
        <w:t>besides</w:t>
      </w:r>
      <w:r w:rsidR="00CF682E" w:rsidRPr="00707F20">
        <w:rPr>
          <w:b w:val="0"/>
          <w:sz w:val="24"/>
        </w:rPr>
        <w:t>, the filte</w:t>
      </w:r>
      <w:r w:rsidR="00B068F4">
        <w:rPr>
          <w:b w:val="0"/>
          <w:sz w:val="24"/>
        </w:rPr>
        <w:t xml:space="preserve">rs </w:t>
      </w:r>
      <w:r w:rsidR="00CF682E" w:rsidRPr="00707F20">
        <w:rPr>
          <w:b w:val="0"/>
          <w:sz w:val="24"/>
        </w:rPr>
        <w:t xml:space="preserve">"article title" </w:t>
      </w:r>
      <w:r w:rsidR="00B068F4" w:rsidRPr="00B068F4">
        <w:rPr>
          <w:b w:val="0"/>
          <w:sz w:val="24"/>
        </w:rPr>
        <w:t>were used for both key words</w:t>
      </w:r>
      <w:r w:rsidR="00ED4F24">
        <w:rPr>
          <w:b w:val="0"/>
          <w:sz w:val="24"/>
        </w:rPr>
        <w:t xml:space="preserve"> (and their synonyms)</w:t>
      </w:r>
      <w:r w:rsidR="00B068F4">
        <w:rPr>
          <w:b w:val="0"/>
          <w:sz w:val="24"/>
        </w:rPr>
        <w:t xml:space="preserve">. A </w:t>
      </w:r>
      <w:r w:rsidR="00CF682E" w:rsidRPr="00707F20">
        <w:rPr>
          <w:b w:val="0"/>
          <w:sz w:val="24"/>
        </w:rPr>
        <w:t>third filter (article title, abstract, keywo</w:t>
      </w:r>
      <w:r w:rsidR="007F5B8A">
        <w:rPr>
          <w:b w:val="0"/>
          <w:sz w:val="24"/>
        </w:rPr>
        <w:t>rds) was used</w:t>
      </w:r>
      <w:r w:rsidR="00443315" w:rsidRPr="00707F20">
        <w:rPr>
          <w:b w:val="0"/>
          <w:sz w:val="24"/>
        </w:rPr>
        <w:t xml:space="preserve"> </w:t>
      </w:r>
      <w:r w:rsidR="007F5B8A">
        <w:rPr>
          <w:b w:val="0"/>
          <w:sz w:val="24"/>
        </w:rPr>
        <w:t xml:space="preserve">with </w:t>
      </w:r>
      <w:r w:rsidR="00CF682E" w:rsidRPr="00707F20">
        <w:rPr>
          <w:b w:val="0"/>
          <w:sz w:val="24"/>
        </w:rPr>
        <w:t xml:space="preserve">the words </w:t>
      </w:r>
      <w:r w:rsidR="005C371E">
        <w:rPr>
          <w:b w:val="0"/>
          <w:sz w:val="24"/>
        </w:rPr>
        <w:t>“</w:t>
      </w:r>
      <w:r w:rsidR="00CF682E" w:rsidRPr="00707F20">
        <w:rPr>
          <w:b w:val="0"/>
          <w:sz w:val="24"/>
        </w:rPr>
        <w:t>plant</w:t>
      </w:r>
      <w:r w:rsidR="005C371E">
        <w:rPr>
          <w:b w:val="0"/>
          <w:sz w:val="24"/>
        </w:rPr>
        <w:t>”</w:t>
      </w:r>
      <w:r w:rsidR="00CF682E" w:rsidRPr="00707F20">
        <w:rPr>
          <w:b w:val="0"/>
          <w:sz w:val="24"/>
        </w:rPr>
        <w:t xml:space="preserve">, </w:t>
      </w:r>
      <w:r w:rsidR="005C371E">
        <w:rPr>
          <w:b w:val="0"/>
          <w:sz w:val="24"/>
        </w:rPr>
        <w:t>“</w:t>
      </w:r>
      <w:r w:rsidR="00CF682E" w:rsidRPr="00707F20">
        <w:rPr>
          <w:b w:val="0"/>
          <w:sz w:val="24"/>
        </w:rPr>
        <w:t>plant level</w:t>
      </w:r>
      <w:r w:rsidR="005C371E">
        <w:rPr>
          <w:b w:val="0"/>
          <w:sz w:val="24"/>
        </w:rPr>
        <w:t>”</w:t>
      </w:r>
      <w:r w:rsidR="00CF682E" w:rsidRPr="00707F20">
        <w:rPr>
          <w:b w:val="0"/>
          <w:sz w:val="24"/>
        </w:rPr>
        <w:t xml:space="preserve">, </w:t>
      </w:r>
      <w:r w:rsidR="005C371E">
        <w:rPr>
          <w:b w:val="0"/>
          <w:sz w:val="24"/>
        </w:rPr>
        <w:t>“</w:t>
      </w:r>
      <w:r w:rsidR="00CF682E" w:rsidRPr="00707F20">
        <w:rPr>
          <w:b w:val="0"/>
          <w:sz w:val="24"/>
        </w:rPr>
        <w:t>firm</w:t>
      </w:r>
      <w:r w:rsidR="005C371E">
        <w:rPr>
          <w:b w:val="0"/>
          <w:sz w:val="24"/>
        </w:rPr>
        <w:t>”</w:t>
      </w:r>
      <w:r w:rsidR="00CF682E" w:rsidRPr="00707F20">
        <w:rPr>
          <w:b w:val="0"/>
          <w:sz w:val="24"/>
        </w:rPr>
        <w:t xml:space="preserve">, </w:t>
      </w:r>
      <w:r w:rsidR="005C371E">
        <w:rPr>
          <w:b w:val="0"/>
          <w:sz w:val="24"/>
        </w:rPr>
        <w:t>“</w:t>
      </w:r>
      <w:r w:rsidR="00CF682E" w:rsidRPr="00707F20">
        <w:rPr>
          <w:b w:val="0"/>
          <w:sz w:val="24"/>
        </w:rPr>
        <w:t>industry</w:t>
      </w:r>
      <w:r w:rsidR="005C371E">
        <w:rPr>
          <w:b w:val="0"/>
          <w:sz w:val="24"/>
        </w:rPr>
        <w:t>”</w:t>
      </w:r>
      <w:r w:rsidR="00CF682E" w:rsidRPr="00707F20">
        <w:rPr>
          <w:b w:val="0"/>
          <w:sz w:val="24"/>
        </w:rPr>
        <w:t xml:space="preserve"> and </w:t>
      </w:r>
      <w:r w:rsidR="005C371E">
        <w:rPr>
          <w:b w:val="0"/>
          <w:sz w:val="24"/>
        </w:rPr>
        <w:t>“</w:t>
      </w:r>
      <w:r w:rsidR="00CF682E" w:rsidRPr="00707F20">
        <w:rPr>
          <w:b w:val="0"/>
          <w:sz w:val="24"/>
        </w:rPr>
        <w:t>manufacture</w:t>
      </w:r>
      <w:r w:rsidR="005C371E">
        <w:rPr>
          <w:b w:val="0"/>
          <w:sz w:val="24"/>
        </w:rPr>
        <w:t>”</w:t>
      </w:r>
      <w:r w:rsidR="00443315" w:rsidRPr="00707F20">
        <w:rPr>
          <w:b w:val="0"/>
          <w:sz w:val="24"/>
        </w:rPr>
        <w:t>.</w:t>
      </w:r>
      <w:r w:rsidR="004400A0">
        <w:rPr>
          <w:sz w:val="24"/>
        </w:rPr>
        <w:t xml:space="preserve"> </w:t>
      </w:r>
      <w:bookmarkEnd w:id="5"/>
    </w:p>
    <w:p w14:paraId="5C38C11D" w14:textId="77777777" w:rsidR="007D5198" w:rsidRDefault="007D5198" w:rsidP="00342399">
      <w:pPr>
        <w:pStyle w:val="ADYNATitulo1"/>
        <w:jc w:val="both"/>
        <w:rPr>
          <w:rFonts w:cs="Times New Roman"/>
          <w:b w:val="0"/>
          <w:sz w:val="24"/>
          <w:szCs w:val="24"/>
        </w:rPr>
      </w:pPr>
    </w:p>
    <w:p w14:paraId="542EB850" w14:textId="7D769A44" w:rsidR="00342399" w:rsidRDefault="00FA003D" w:rsidP="00342399">
      <w:pPr>
        <w:pStyle w:val="ADYNATitulo1"/>
        <w:jc w:val="both"/>
        <w:rPr>
          <w:sz w:val="24"/>
        </w:rPr>
      </w:pPr>
      <w:r>
        <w:rPr>
          <w:rFonts w:cs="Times New Roman"/>
          <w:b w:val="0"/>
          <w:sz w:val="24"/>
          <w:szCs w:val="24"/>
        </w:rPr>
        <w:t>In figure 2</w:t>
      </w:r>
      <w:r w:rsidR="00ED4F24">
        <w:rPr>
          <w:rFonts w:cs="Times New Roman"/>
          <w:b w:val="0"/>
          <w:sz w:val="24"/>
          <w:szCs w:val="24"/>
        </w:rPr>
        <w:t>,</w:t>
      </w:r>
      <w:r w:rsidR="003A6A42" w:rsidRPr="003A6A42">
        <w:rPr>
          <w:rFonts w:cs="Times New Roman"/>
          <w:b w:val="0"/>
          <w:sz w:val="24"/>
          <w:szCs w:val="24"/>
        </w:rPr>
        <w:t xml:space="preserve"> the selection of the articles is shown,</w:t>
      </w:r>
      <w:r w:rsidR="003A6A42">
        <w:rPr>
          <w:rFonts w:cs="Times New Roman"/>
          <w:b w:val="0"/>
          <w:sz w:val="24"/>
          <w:szCs w:val="24"/>
        </w:rPr>
        <w:t xml:space="preserve"> </w:t>
      </w:r>
      <w:r w:rsidR="003A6A42" w:rsidRPr="003A6A42">
        <w:rPr>
          <w:rFonts w:cs="Times New Roman"/>
          <w:b w:val="0"/>
          <w:sz w:val="24"/>
          <w:szCs w:val="24"/>
        </w:rPr>
        <w:t xml:space="preserve">where 142 documents </w:t>
      </w:r>
      <w:r w:rsidR="00ED4F24">
        <w:rPr>
          <w:rFonts w:cs="Times New Roman"/>
          <w:b w:val="0"/>
          <w:sz w:val="24"/>
          <w:szCs w:val="24"/>
        </w:rPr>
        <w:t xml:space="preserve">were </w:t>
      </w:r>
      <w:r w:rsidR="003A6A42" w:rsidRPr="003A6A42">
        <w:rPr>
          <w:rFonts w:cs="Times New Roman"/>
          <w:b w:val="0"/>
          <w:sz w:val="24"/>
          <w:szCs w:val="24"/>
        </w:rPr>
        <w:t>used to answer the research questions 1-10, then 46 papers were selected to answer questions 11 and 12</w:t>
      </w:r>
      <w:r w:rsidR="00342399">
        <w:rPr>
          <w:rFonts w:cs="Times New Roman"/>
          <w:b w:val="0"/>
          <w:sz w:val="24"/>
          <w:szCs w:val="24"/>
        </w:rPr>
        <w:t>,</w:t>
      </w:r>
      <w:r w:rsidR="003A6A42" w:rsidRPr="003A6A42">
        <w:rPr>
          <w:rFonts w:cs="Times New Roman"/>
          <w:b w:val="0"/>
          <w:sz w:val="24"/>
          <w:szCs w:val="24"/>
        </w:rPr>
        <w:t xml:space="preserve"> and finally 26 articles</w:t>
      </w:r>
      <w:r w:rsidR="00342399">
        <w:rPr>
          <w:rFonts w:cs="Times New Roman"/>
          <w:b w:val="0"/>
          <w:sz w:val="24"/>
          <w:szCs w:val="24"/>
        </w:rPr>
        <w:t xml:space="preserve"> were used to answer question 13. </w:t>
      </w:r>
      <w:r w:rsidR="00D41596" w:rsidRPr="00342399">
        <w:rPr>
          <w:b w:val="0"/>
          <w:sz w:val="24"/>
        </w:rPr>
        <w:t xml:space="preserve">On the other hand, </w:t>
      </w:r>
      <w:r w:rsidR="00342399" w:rsidRPr="00342399">
        <w:rPr>
          <w:b w:val="0"/>
          <w:sz w:val="24"/>
        </w:rPr>
        <w:t>the</w:t>
      </w:r>
      <w:r w:rsidR="00D41596" w:rsidRPr="00342399">
        <w:rPr>
          <w:b w:val="0"/>
          <w:sz w:val="24"/>
        </w:rPr>
        <w:t xml:space="preserve"> 318 paper</w:t>
      </w:r>
      <w:r w:rsidR="00342399">
        <w:rPr>
          <w:b w:val="0"/>
          <w:sz w:val="24"/>
        </w:rPr>
        <w:t>s</w:t>
      </w:r>
      <w:r w:rsidR="00D41596" w:rsidRPr="00342399">
        <w:rPr>
          <w:b w:val="0"/>
          <w:sz w:val="24"/>
        </w:rPr>
        <w:t xml:space="preserve"> </w:t>
      </w:r>
      <w:r w:rsidR="00342399" w:rsidRPr="00342399">
        <w:rPr>
          <w:b w:val="0"/>
          <w:sz w:val="24"/>
        </w:rPr>
        <w:t>found</w:t>
      </w:r>
      <w:r w:rsidR="00D41596" w:rsidRPr="00342399">
        <w:rPr>
          <w:b w:val="0"/>
          <w:sz w:val="24"/>
        </w:rPr>
        <w:t xml:space="preserve"> in Web of Science database were used </w:t>
      </w:r>
      <w:r w:rsidR="009826BA">
        <w:rPr>
          <w:b w:val="0"/>
          <w:sz w:val="24"/>
        </w:rPr>
        <w:t>to identify the seminal documents</w:t>
      </w:r>
      <w:r w:rsidR="00D41596" w:rsidRPr="00342399">
        <w:rPr>
          <w:b w:val="0"/>
          <w:sz w:val="24"/>
        </w:rPr>
        <w:t xml:space="preserve"> through of the graph theory with the </w:t>
      </w:r>
      <w:r w:rsidR="00F523F9">
        <w:rPr>
          <w:b w:val="0"/>
          <w:sz w:val="24"/>
        </w:rPr>
        <w:t>T</w:t>
      </w:r>
      <w:r w:rsidR="00D41596" w:rsidRPr="00342399">
        <w:rPr>
          <w:b w:val="0"/>
          <w:sz w:val="24"/>
        </w:rPr>
        <w:t xml:space="preserve">ree of </w:t>
      </w:r>
      <w:r w:rsidR="00F523F9">
        <w:rPr>
          <w:b w:val="0"/>
          <w:sz w:val="24"/>
        </w:rPr>
        <w:t>S</w:t>
      </w:r>
      <w:r w:rsidR="00F523F9" w:rsidRPr="00342399">
        <w:rPr>
          <w:b w:val="0"/>
          <w:sz w:val="24"/>
        </w:rPr>
        <w:t xml:space="preserve">cience </w:t>
      </w:r>
      <w:r w:rsidR="00D41596" w:rsidRPr="00342399">
        <w:rPr>
          <w:b w:val="0"/>
          <w:sz w:val="24"/>
        </w:rPr>
        <w:t>(ToS)</w:t>
      </w:r>
      <w:r w:rsidR="00F523F9">
        <w:rPr>
          <w:b w:val="0"/>
          <w:sz w:val="24"/>
        </w:rPr>
        <w:t xml:space="preserve"> tool</w:t>
      </w:r>
      <w:r w:rsidR="00D41596" w:rsidRPr="00342399">
        <w:rPr>
          <w:b w:val="0"/>
          <w:sz w:val="24"/>
        </w:rPr>
        <w:t xml:space="preserve"> (</w:t>
      </w:r>
      <w:r w:rsidR="00D41596" w:rsidRPr="00342399">
        <w:rPr>
          <w:b w:val="0"/>
          <w:sz w:val="24"/>
          <w:lang w:val="es-CO"/>
        </w:rPr>
        <w:fldChar w:fldCharType="begin" w:fldLock="1"/>
      </w:r>
      <w:r w:rsidR="00D41596" w:rsidRPr="00342399">
        <w:rPr>
          <w:b w:val="0"/>
          <w:sz w:val="24"/>
        </w:rPr>
        <w:instrText>ADDIN CSL_CITATION { "citationItems" : [ { "id" : "ITEM-1", "itemData" : { "author" : [ { "dropping-particle" : "", "family" : "Robledo", "given" : "Sebasti\u00e1n", "non-dropping-particle" : "", "parse-names" : false, "suffix" : "" }, { "dropping-particle" : "", "family" : "Osorio", "given" : "German Augusto", "non-dropping-particle" : "", "parse-names" : false, "suffix" : "" }, { "dropping-particle" : "", "family" : "L\u00f3pez", "given" : "Carolina", "non-dropping-particle" : "", "parse-names" : false, "suffix" : "" } ], "container-title" : "Revista Vinculos", "id" : "ITEM-1", "issue" : "2", "issued" : { "date-parts" : [ [ "2014" ] ] }, "page" : "6-16", "title" : "Networking en peque\u00f1a empresa: una revisi\u00f3n bibliogr\u00e1fica utilizando la teor\u00eda de grafos", "type" : "article-journal", "volume" : "11" }, "uris" : [ "http://www.mendeley.com/documents/?uuid=51c7a4c1-a225-4615-84e8-e7bf2daee989" ] } ], "mendeley" : { "formattedCitation" : "(Robledo, Osorio, &amp; L\u00f3pez, 2014)", "manualFormatting" : "Robledo, Osorio and L\u00f3pez, 2014)", "plainTextFormattedCitation" : "(Robledo, Osorio, &amp; L\u00f3pez, 2014)", "previouslyFormattedCitation" : "(Robledo, Osorio, &amp; L\u00f3pez, 2014)" }, "properties" : { "noteIndex" : 0 }, "schema" : "https://github.com/citation-style-language/schema/raw/master/csl-citation.json" }</w:instrText>
      </w:r>
      <w:r w:rsidR="00D41596" w:rsidRPr="00342399">
        <w:rPr>
          <w:b w:val="0"/>
          <w:sz w:val="24"/>
          <w:lang w:val="es-CO"/>
        </w:rPr>
        <w:fldChar w:fldCharType="separate"/>
      </w:r>
      <w:r w:rsidR="00D41596" w:rsidRPr="00342399">
        <w:rPr>
          <w:b w:val="0"/>
          <w:noProof/>
          <w:sz w:val="24"/>
        </w:rPr>
        <w:t>Robledo, Osorio and López, 2014)</w:t>
      </w:r>
      <w:r w:rsidR="00D41596" w:rsidRPr="00342399">
        <w:rPr>
          <w:b w:val="0"/>
          <w:sz w:val="24"/>
          <w:lang w:val="es-CO"/>
        </w:rPr>
        <w:fldChar w:fldCharType="end"/>
      </w:r>
      <w:r w:rsidR="00D41596" w:rsidRPr="00342399">
        <w:rPr>
          <w:b w:val="0"/>
          <w:sz w:val="24"/>
        </w:rPr>
        <w:t>. The use of the two databases allowed for rigorous search, detecting the same articles, which evidences the strength of the search. Besides, articles cited in references were used as secondary sources, but not many additional articles were found.</w:t>
      </w:r>
      <w:r w:rsidR="00D41596">
        <w:rPr>
          <w:sz w:val="24"/>
        </w:rPr>
        <w:t xml:space="preserve"> </w:t>
      </w:r>
    </w:p>
    <w:p w14:paraId="692F0494" w14:textId="6A04C60C" w:rsidR="005F3AC9" w:rsidRDefault="005F3AC9" w:rsidP="00342399">
      <w:pPr>
        <w:pStyle w:val="ADYNATitulo1"/>
        <w:jc w:val="both"/>
        <w:rPr>
          <w:rFonts w:eastAsiaTheme="minorHAnsi"/>
          <w:sz w:val="24"/>
          <w:lang w:eastAsia="en-US"/>
        </w:rPr>
      </w:pPr>
      <w:r>
        <w:rPr>
          <w:rFonts w:eastAsiaTheme="minorHAnsi"/>
          <w:noProof/>
          <w:sz w:val="24"/>
          <w:lang w:val="it-IT" w:eastAsia="it-IT"/>
        </w:rPr>
        <w:drawing>
          <wp:inline distT="0" distB="0" distL="0" distR="0" wp14:anchorId="18955F56" wp14:editId="03988AC1">
            <wp:extent cx="5918200" cy="793750"/>
            <wp:effectExtent l="12700" t="0" r="12700" b="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0323EE8E" w14:textId="0A33E43D" w:rsidR="00D41596" w:rsidRDefault="00342399" w:rsidP="004E7B04">
      <w:pPr>
        <w:jc w:val="center"/>
        <w:rPr>
          <w:rFonts w:eastAsiaTheme="minorHAnsi"/>
          <w:i/>
          <w:sz w:val="24"/>
          <w:lang w:val="en-US" w:eastAsia="en-US"/>
        </w:rPr>
      </w:pPr>
      <w:r w:rsidRPr="004E7B04">
        <w:rPr>
          <w:rFonts w:eastAsiaTheme="minorHAnsi"/>
          <w:i/>
          <w:sz w:val="24"/>
          <w:lang w:val="en-US" w:eastAsia="en-US"/>
        </w:rPr>
        <w:t>Figure</w:t>
      </w:r>
      <w:r w:rsidR="00FA003D">
        <w:rPr>
          <w:rFonts w:eastAsiaTheme="minorHAnsi"/>
          <w:i/>
          <w:sz w:val="24"/>
          <w:lang w:val="en-US" w:eastAsia="en-US"/>
        </w:rPr>
        <w:t xml:space="preserve"> 2</w:t>
      </w:r>
      <w:r w:rsidR="004E7B04">
        <w:rPr>
          <w:rFonts w:eastAsiaTheme="minorHAnsi"/>
          <w:i/>
          <w:sz w:val="24"/>
          <w:lang w:val="en-US" w:eastAsia="en-US"/>
        </w:rPr>
        <w:t xml:space="preserve">. </w:t>
      </w:r>
      <w:r w:rsidR="004E7B04" w:rsidRPr="004E7B04">
        <w:rPr>
          <w:rFonts w:eastAsiaTheme="minorHAnsi"/>
          <w:i/>
          <w:sz w:val="24"/>
          <w:lang w:val="en-US" w:eastAsia="en-US"/>
        </w:rPr>
        <w:t>Selection of papers firts search</w:t>
      </w:r>
    </w:p>
    <w:p w14:paraId="69698074" w14:textId="77777777" w:rsidR="004E7B04" w:rsidRPr="004E7B04" w:rsidRDefault="004E7B04" w:rsidP="004E7B04">
      <w:pPr>
        <w:jc w:val="center"/>
        <w:rPr>
          <w:rFonts w:eastAsiaTheme="minorHAnsi"/>
          <w:sz w:val="24"/>
          <w:lang w:val="en-US" w:eastAsia="en-US"/>
        </w:rPr>
      </w:pPr>
    </w:p>
    <w:p w14:paraId="5CEFA326" w14:textId="4354B6B4" w:rsidR="002361D6" w:rsidRDefault="00AF6FFC" w:rsidP="002361D6">
      <w:pPr>
        <w:rPr>
          <w:sz w:val="24"/>
          <w:lang w:val="en-US"/>
        </w:rPr>
      </w:pPr>
      <w:r w:rsidRPr="00587F3C">
        <w:rPr>
          <w:i/>
          <w:sz w:val="24"/>
          <w:lang w:val="en-US"/>
        </w:rPr>
        <w:t>2.2.2 Intern</w:t>
      </w:r>
      <w:r w:rsidR="004029CC" w:rsidRPr="00587F3C">
        <w:rPr>
          <w:i/>
          <w:sz w:val="24"/>
          <w:lang w:val="en-US"/>
        </w:rPr>
        <w:t>al determinants of productivity</w:t>
      </w:r>
      <w:r w:rsidRPr="00587F3C">
        <w:rPr>
          <w:i/>
          <w:sz w:val="24"/>
          <w:lang w:val="en-US"/>
        </w:rPr>
        <w:t>.</w:t>
      </w:r>
      <w:r w:rsidRPr="00587F3C">
        <w:rPr>
          <w:sz w:val="24"/>
          <w:lang w:val="en-US"/>
        </w:rPr>
        <w:t xml:space="preserve"> </w:t>
      </w:r>
      <w:r w:rsidR="004029CC" w:rsidRPr="00587F3C">
        <w:rPr>
          <w:sz w:val="24"/>
          <w:lang w:val="en-US"/>
        </w:rPr>
        <w:t>This search</w:t>
      </w:r>
      <w:r w:rsidRPr="00587F3C">
        <w:rPr>
          <w:sz w:val="24"/>
          <w:lang w:val="en-US"/>
        </w:rPr>
        <w:t xml:space="preserve"> was performed </w:t>
      </w:r>
      <w:bookmarkStart w:id="6" w:name="_Hlk494361564"/>
      <w:r w:rsidRPr="00587F3C">
        <w:rPr>
          <w:sz w:val="24"/>
          <w:lang w:val="en-US"/>
        </w:rPr>
        <w:t xml:space="preserve">using </w:t>
      </w:r>
      <w:r w:rsidR="00C65832">
        <w:rPr>
          <w:sz w:val="24"/>
          <w:lang w:val="en-US"/>
        </w:rPr>
        <w:t>“</w:t>
      </w:r>
      <w:r w:rsidRPr="00587F3C">
        <w:rPr>
          <w:sz w:val="24"/>
          <w:lang w:val="en-US"/>
        </w:rPr>
        <w:t>determinants</w:t>
      </w:r>
      <w:r w:rsidR="00C65832">
        <w:rPr>
          <w:sz w:val="24"/>
          <w:lang w:val="en-US"/>
        </w:rPr>
        <w:t>”</w:t>
      </w:r>
      <w:r w:rsidRPr="00587F3C">
        <w:rPr>
          <w:sz w:val="24"/>
          <w:lang w:val="en-US"/>
        </w:rPr>
        <w:t xml:space="preserve"> and </w:t>
      </w:r>
      <w:r w:rsidR="00C65832">
        <w:rPr>
          <w:sz w:val="24"/>
          <w:lang w:val="en-US"/>
        </w:rPr>
        <w:t>“</w:t>
      </w:r>
      <w:r w:rsidRPr="00587F3C">
        <w:rPr>
          <w:sz w:val="24"/>
          <w:lang w:val="en-US"/>
        </w:rPr>
        <w:t>productivity</w:t>
      </w:r>
      <w:r w:rsidR="00C65832">
        <w:rPr>
          <w:sz w:val="24"/>
          <w:lang w:val="en-US"/>
        </w:rPr>
        <w:t>”</w:t>
      </w:r>
      <w:r w:rsidRPr="00587F3C">
        <w:rPr>
          <w:sz w:val="24"/>
          <w:lang w:val="en-US"/>
        </w:rPr>
        <w:t xml:space="preserve"> as initial key</w:t>
      </w:r>
      <w:r w:rsidR="004029CC" w:rsidRPr="00587F3C">
        <w:rPr>
          <w:sz w:val="24"/>
          <w:lang w:val="en-US"/>
        </w:rPr>
        <w:t xml:space="preserve">words. </w:t>
      </w:r>
      <w:r w:rsidRPr="00587F3C">
        <w:rPr>
          <w:sz w:val="24"/>
          <w:lang w:val="en-US"/>
        </w:rPr>
        <w:t xml:space="preserve">The related words for </w:t>
      </w:r>
      <w:r w:rsidR="00C65832">
        <w:rPr>
          <w:sz w:val="24"/>
          <w:lang w:val="en-US"/>
        </w:rPr>
        <w:t>“</w:t>
      </w:r>
      <w:r w:rsidRPr="00587F3C">
        <w:rPr>
          <w:sz w:val="24"/>
          <w:lang w:val="en-US"/>
        </w:rPr>
        <w:t>determinants</w:t>
      </w:r>
      <w:r w:rsidR="00C65832">
        <w:rPr>
          <w:sz w:val="24"/>
          <w:lang w:val="en-US"/>
        </w:rPr>
        <w:t>”</w:t>
      </w:r>
      <w:r w:rsidRPr="00587F3C">
        <w:rPr>
          <w:sz w:val="24"/>
          <w:lang w:val="en-US"/>
        </w:rPr>
        <w:t xml:space="preserve"> were </w:t>
      </w:r>
      <w:r w:rsidR="00C65832">
        <w:rPr>
          <w:sz w:val="24"/>
          <w:lang w:val="en-US"/>
        </w:rPr>
        <w:t>“</w:t>
      </w:r>
      <w:r w:rsidRPr="00587F3C">
        <w:rPr>
          <w:sz w:val="24"/>
          <w:lang w:val="en-US"/>
        </w:rPr>
        <w:t>determinants factors</w:t>
      </w:r>
      <w:r w:rsidR="00C65832">
        <w:rPr>
          <w:sz w:val="24"/>
          <w:lang w:val="en-US"/>
        </w:rPr>
        <w:t>”</w:t>
      </w:r>
      <w:r w:rsidRPr="00587F3C">
        <w:rPr>
          <w:sz w:val="24"/>
          <w:lang w:val="en-US"/>
        </w:rPr>
        <w:t xml:space="preserve">, </w:t>
      </w:r>
      <w:r w:rsidR="00C65832">
        <w:rPr>
          <w:sz w:val="24"/>
          <w:lang w:val="en-US"/>
        </w:rPr>
        <w:t>“</w:t>
      </w:r>
      <w:r w:rsidRPr="00587F3C">
        <w:rPr>
          <w:sz w:val="24"/>
          <w:lang w:val="en-US"/>
        </w:rPr>
        <w:t>determining factors</w:t>
      </w:r>
      <w:r w:rsidR="00C65832">
        <w:rPr>
          <w:sz w:val="24"/>
          <w:lang w:val="en-US"/>
        </w:rPr>
        <w:t>”</w:t>
      </w:r>
      <w:r w:rsidRPr="00587F3C">
        <w:rPr>
          <w:sz w:val="24"/>
          <w:lang w:val="en-US"/>
        </w:rPr>
        <w:t xml:space="preserve">, </w:t>
      </w:r>
      <w:r w:rsidR="00C65832">
        <w:rPr>
          <w:sz w:val="24"/>
          <w:lang w:val="en-US"/>
        </w:rPr>
        <w:t>“</w:t>
      </w:r>
      <w:r w:rsidRPr="00587F3C">
        <w:rPr>
          <w:sz w:val="24"/>
          <w:lang w:val="en-US"/>
        </w:rPr>
        <w:t>decisive factors</w:t>
      </w:r>
      <w:r w:rsidR="00C65832">
        <w:rPr>
          <w:sz w:val="24"/>
          <w:lang w:val="en-US"/>
        </w:rPr>
        <w:t>”</w:t>
      </w:r>
      <w:r w:rsidRPr="00587F3C">
        <w:rPr>
          <w:sz w:val="24"/>
          <w:lang w:val="en-US"/>
        </w:rPr>
        <w:t xml:space="preserve">, </w:t>
      </w:r>
      <w:r w:rsidR="00C65832">
        <w:rPr>
          <w:sz w:val="24"/>
          <w:lang w:val="en-US"/>
        </w:rPr>
        <w:t>“</w:t>
      </w:r>
      <w:r w:rsidRPr="00587F3C">
        <w:rPr>
          <w:sz w:val="24"/>
          <w:lang w:val="en-US"/>
        </w:rPr>
        <w:t>factors influencing</w:t>
      </w:r>
      <w:r w:rsidR="00C65832">
        <w:rPr>
          <w:sz w:val="24"/>
          <w:lang w:val="en-US"/>
        </w:rPr>
        <w:t>”</w:t>
      </w:r>
      <w:r w:rsidRPr="00587F3C">
        <w:rPr>
          <w:sz w:val="24"/>
          <w:lang w:val="en-US"/>
        </w:rPr>
        <w:t xml:space="preserve">, </w:t>
      </w:r>
      <w:r w:rsidR="00C65832">
        <w:rPr>
          <w:sz w:val="24"/>
          <w:lang w:val="en-US"/>
        </w:rPr>
        <w:t>“</w:t>
      </w:r>
      <w:r w:rsidRPr="00587F3C">
        <w:rPr>
          <w:sz w:val="24"/>
          <w:lang w:val="en-US"/>
        </w:rPr>
        <w:t>factors affecting</w:t>
      </w:r>
      <w:r w:rsidR="00C65832">
        <w:rPr>
          <w:sz w:val="24"/>
          <w:lang w:val="en-US"/>
        </w:rPr>
        <w:t>”</w:t>
      </w:r>
      <w:r w:rsidRPr="00587F3C">
        <w:rPr>
          <w:sz w:val="24"/>
          <w:lang w:val="en-US"/>
        </w:rPr>
        <w:t xml:space="preserve">, </w:t>
      </w:r>
      <w:r w:rsidR="00C65832">
        <w:rPr>
          <w:sz w:val="24"/>
          <w:lang w:val="en-US"/>
        </w:rPr>
        <w:t>“</w:t>
      </w:r>
      <w:r w:rsidRPr="00587F3C">
        <w:rPr>
          <w:sz w:val="24"/>
          <w:lang w:val="en-US"/>
        </w:rPr>
        <w:t>influence factors</w:t>
      </w:r>
      <w:r w:rsidR="00C65832">
        <w:rPr>
          <w:sz w:val="24"/>
          <w:lang w:val="en-US"/>
        </w:rPr>
        <w:t>”</w:t>
      </w:r>
      <w:r w:rsidRPr="00587F3C">
        <w:rPr>
          <w:sz w:val="24"/>
          <w:lang w:val="en-US"/>
        </w:rPr>
        <w:t xml:space="preserve">, </w:t>
      </w:r>
      <w:r w:rsidR="00C65832">
        <w:rPr>
          <w:sz w:val="24"/>
          <w:lang w:val="en-US"/>
        </w:rPr>
        <w:t>“</w:t>
      </w:r>
      <w:r w:rsidRPr="00587F3C">
        <w:rPr>
          <w:sz w:val="24"/>
          <w:lang w:val="en-US"/>
        </w:rPr>
        <w:t>affecting factors</w:t>
      </w:r>
      <w:r w:rsidR="00C65832">
        <w:rPr>
          <w:sz w:val="24"/>
          <w:lang w:val="en-US"/>
        </w:rPr>
        <w:t>”</w:t>
      </w:r>
      <w:r w:rsidRPr="00587F3C">
        <w:rPr>
          <w:sz w:val="24"/>
          <w:lang w:val="en-US"/>
        </w:rPr>
        <w:t xml:space="preserve">, </w:t>
      </w:r>
      <w:r w:rsidR="00C65832">
        <w:rPr>
          <w:sz w:val="24"/>
          <w:lang w:val="en-US"/>
        </w:rPr>
        <w:t>“</w:t>
      </w:r>
      <w:r w:rsidRPr="00587F3C">
        <w:rPr>
          <w:sz w:val="24"/>
          <w:lang w:val="en-US"/>
        </w:rPr>
        <w:t>important factors</w:t>
      </w:r>
      <w:r w:rsidR="00C65832">
        <w:rPr>
          <w:sz w:val="24"/>
          <w:lang w:val="en-US"/>
        </w:rPr>
        <w:t>”</w:t>
      </w:r>
      <w:r w:rsidRPr="00587F3C">
        <w:rPr>
          <w:sz w:val="24"/>
          <w:lang w:val="en-US"/>
        </w:rPr>
        <w:t xml:space="preserve">, </w:t>
      </w:r>
      <w:r w:rsidR="00C65832">
        <w:rPr>
          <w:sz w:val="24"/>
          <w:lang w:val="en-US"/>
        </w:rPr>
        <w:t>“</w:t>
      </w:r>
      <w:r w:rsidRPr="00587F3C">
        <w:rPr>
          <w:sz w:val="24"/>
          <w:lang w:val="en-US"/>
        </w:rPr>
        <w:t>key factors</w:t>
      </w:r>
      <w:r w:rsidR="00C65832">
        <w:rPr>
          <w:sz w:val="24"/>
          <w:lang w:val="en-US"/>
        </w:rPr>
        <w:t>”</w:t>
      </w:r>
      <w:r w:rsidRPr="00587F3C">
        <w:rPr>
          <w:sz w:val="24"/>
          <w:lang w:val="en-US"/>
        </w:rPr>
        <w:t xml:space="preserve"> and </w:t>
      </w:r>
      <w:r w:rsidR="00C65832">
        <w:rPr>
          <w:sz w:val="24"/>
          <w:lang w:val="en-US"/>
        </w:rPr>
        <w:t>“</w:t>
      </w:r>
      <w:r w:rsidRPr="00587F3C">
        <w:rPr>
          <w:sz w:val="24"/>
          <w:lang w:val="en-US"/>
        </w:rPr>
        <w:t>factors that influence</w:t>
      </w:r>
      <w:r w:rsidR="00C65832">
        <w:rPr>
          <w:sz w:val="24"/>
          <w:lang w:val="en-US"/>
        </w:rPr>
        <w:t>”</w:t>
      </w:r>
      <w:r w:rsidRPr="00587F3C">
        <w:rPr>
          <w:sz w:val="24"/>
          <w:lang w:val="en-US"/>
        </w:rPr>
        <w:t xml:space="preserve">, </w:t>
      </w:r>
      <w:r w:rsidR="00C65832">
        <w:rPr>
          <w:sz w:val="24"/>
          <w:lang w:val="en-US"/>
        </w:rPr>
        <w:t xml:space="preserve">while </w:t>
      </w:r>
      <w:r w:rsidRPr="00587F3C">
        <w:rPr>
          <w:sz w:val="24"/>
          <w:lang w:val="en-US"/>
        </w:rPr>
        <w:t xml:space="preserve">for </w:t>
      </w:r>
      <w:r w:rsidR="00C65832">
        <w:rPr>
          <w:sz w:val="24"/>
          <w:lang w:val="en-US"/>
        </w:rPr>
        <w:t>“</w:t>
      </w:r>
      <w:r w:rsidRPr="00587F3C">
        <w:rPr>
          <w:sz w:val="24"/>
          <w:lang w:val="en-US"/>
        </w:rPr>
        <w:t>productivity</w:t>
      </w:r>
      <w:r w:rsidR="00C65832">
        <w:rPr>
          <w:sz w:val="24"/>
          <w:lang w:val="en-US"/>
        </w:rPr>
        <w:t>”</w:t>
      </w:r>
      <w:r w:rsidRPr="00587F3C">
        <w:rPr>
          <w:sz w:val="24"/>
          <w:lang w:val="en-US"/>
        </w:rPr>
        <w:t xml:space="preserve"> </w:t>
      </w:r>
      <w:r w:rsidR="00C65832">
        <w:rPr>
          <w:sz w:val="24"/>
          <w:lang w:val="en-US"/>
        </w:rPr>
        <w:t xml:space="preserve">they </w:t>
      </w:r>
      <w:r w:rsidRPr="00587F3C">
        <w:rPr>
          <w:sz w:val="24"/>
          <w:lang w:val="en-US"/>
        </w:rPr>
        <w:t xml:space="preserve">were </w:t>
      </w:r>
      <w:r w:rsidR="00C65832">
        <w:rPr>
          <w:sz w:val="24"/>
          <w:lang w:val="en-US"/>
        </w:rPr>
        <w:t>“</w:t>
      </w:r>
      <w:r w:rsidRPr="00587F3C">
        <w:rPr>
          <w:sz w:val="24"/>
          <w:lang w:val="en-US"/>
        </w:rPr>
        <w:t>efficiency</w:t>
      </w:r>
      <w:r w:rsidR="00C65832">
        <w:rPr>
          <w:sz w:val="24"/>
          <w:lang w:val="en-US"/>
        </w:rPr>
        <w:t>”</w:t>
      </w:r>
      <w:r w:rsidRPr="00587F3C">
        <w:rPr>
          <w:sz w:val="24"/>
          <w:lang w:val="en-US"/>
        </w:rPr>
        <w:t xml:space="preserve">, </w:t>
      </w:r>
      <w:r w:rsidR="00C65832">
        <w:rPr>
          <w:sz w:val="24"/>
          <w:lang w:val="en-US"/>
        </w:rPr>
        <w:t>“</w:t>
      </w:r>
      <w:r w:rsidRPr="00587F3C">
        <w:rPr>
          <w:sz w:val="24"/>
          <w:lang w:val="en-US"/>
        </w:rPr>
        <w:t>production performance</w:t>
      </w:r>
      <w:r w:rsidR="00C65832">
        <w:rPr>
          <w:sz w:val="24"/>
          <w:lang w:val="en-US"/>
        </w:rPr>
        <w:t>”</w:t>
      </w:r>
      <w:r w:rsidRPr="00587F3C">
        <w:rPr>
          <w:sz w:val="24"/>
          <w:lang w:val="en-US"/>
        </w:rPr>
        <w:t xml:space="preserve">, </w:t>
      </w:r>
      <w:r w:rsidR="00C65832">
        <w:rPr>
          <w:sz w:val="24"/>
          <w:lang w:val="en-US"/>
        </w:rPr>
        <w:t>“</w:t>
      </w:r>
      <w:r w:rsidRPr="00587F3C">
        <w:rPr>
          <w:sz w:val="24"/>
          <w:lang w:val="en-US"/>
        </w:rPr>
        <w:t>operational performance</w:t>
      </w:r>
      <w:r w:rsidR="00C65832">
        <w:rPr>
          <w:sz w:val="24"/>
          <w:lang w:val="en-US"/>
        </w:rPr>
        <w:t>”</w:t>
      </w:r>
      <w:r w:rsidRPr="00587F3C">
        <w:rPr>
          <w:sz w:val="24"/>
          <w:lang w:val="en-US"/>
        </w:rPr>
        <w:t xml:space="preserve">, </w:t>
      </w:r>
      <w:r w:rsidR="00C65832">
        <w:rPr>
          <w:sz w:val="24"/>
          <w:lang w:val="en-US"/>
        </w:rPr>
        <w:t>“</w:t>
      </w:r>
      <w:r w:rsidRPr="00587F3C">
        <w:rPr>
          <w:sz w:val="24"/>
          <w:lang w:val="en-US"/>
        </w:rPr>
        <w:t>technical efficiency</w:t>
      </w:r>
      <w:r w:rsidR="00C65832">
        <w:rPr>
          <w:sz w:val="24"/>
          <w:lang w:val="en-US"/>
        </w:rPr>
        <w:t>”</w:t>
      </w:r>
      <w:r w:rsidRPr="00587F3C">
        <w:rPr>
          <w:sz w:val="24"/>
          <w:lang w:val="en-US"/>
        </w:rPr>
        <w:t xml:space="preserve">, </w:t>
      </w:r>
      <w:r w:rsidR="00C65832">
        <w:rPr>
          <w:sz w:val="24"/>
          <w:lang w:val="en-US"/>
        </w:rPr>
        <w:t>“</w:t>
      </w:r>
      <w:r w:rsidRPr="00587F3C">
        <w:rPr>
          <w:sz w:val="24"/>
          <w:lang w:val="en-US"/>
        </w:rPr>
        <w:t>technical progress</w:t>
      </w:r>
      <w:r w:rsidR="00C65832">
        <w:rPr>
          <w:sz w:val="24"/>
          <w:lang w:val="en-US"/>
        </w:rPr>
        <w:t>”</w:t>
      </w:r>
      <w:r w:rsidRPr="00587F3C">
        <w:rPr>
          <w:sz w:val="24"/>
          <w:lang w:val="en-US"/>
        </w:rPr>
        <w:t xml:space="preserve">, </w:t>
      </w:r>
      <w:r w:rsidR="00C65832">
        <w:rPr>
          <w:sz w:val="24"/>
          <w:lang w:val="en-US"/>
        </w:rPr>
        <w:t>“</w:t>
      </w:r>
      <w:r w:rsidRPr="00587F3C">
        <w:rPr>
          <w:sz w:val="24"/>
          <w:lang w:val="en-US"/>
        </w:rPr>
        <w:t>efficiency technology</w:t>
      </w:r>
      <w:r w:rsidR="00C65832">
        <w:rPr>
          <w:sz w:val="24"/>
          <w:lang w:val="en-US"/>
        </w:rPr>
        <w:t>”</w:t>
      </w:r>
      <w:r w:rsidR="00C65832" w:rsidRPr="00587F3C">
        <w:rPr>
          <w:sz w:val="24"/>
          <w:lang w:val="en-US"/>
        </w:rPr>
        <w:t xml:space="preserve"> </w:t>
      </w:r>
      <w:r w:rsidR="00C65832">
        <w:rPr>
          <w:sz w:val="24"/>
          <w:lang w:val="en-US"/>
        </w:rPr>
        <w:t>“</w:t>
      </w:r>
      <w:r w:rsidRPr="00587F3C">
        <w:rPr>
          <w:sz w:val="24"/>
          <w:lang w:val="en-US"/>
        </w:rPr>
        <w:t>manufacturing performance</w:t>
      </w:r>
      <w:r w:rsidR="00C65832">
        <w:rPr>
          <w:sz w:val="24"/>
          <w:lang w:val="en-US"/>
        </w:rPr>
        <w:t>”</w:t>
      </w:r>
      <w:r w:rsidRPr="00587F3C">
        <w:rPr>
          <w:sz w:val="24"/>
          <w:lang w:val="en-US"/>
        </w:rPr>
        <w:t xml:space="preserve">, </w:t>
      </w:r>
      <w:r w:rsidR="00C65832">
        <w:rPr>
          <w:sz w:val="24"/>
          <w:lang w:val="en-US"/>
        </w:rPr>
        <w:t>“</w:t>
      </w:r>
      <w:r w:rsidRPr="00587F3C">
        <w:rPr>
          <w:sz w:val="24"/>
          <w:lang w:val="en-US"/>
        </w:rPr>
        <w:t>plant performance</w:t>
      </w:r>
      <w:r w:rsidR="00C65832">
        <w:rPr>
          <w:sz w:val="24"/>
          <w:lang w:val="en-US"/>
        </w:rPr>
        <w:t>”</w:t>
      </w:r>
      <w:r w:rsidRPr="00587F3C">
        <w:rPr>
          <w:sz w:val="24"/>
          <w:lang w:val="en-US"/>
        </w:rPr>
        <w:t xml:space="preserve"> and </w:t>
      </w:r>
      <w:r w:rsidR="00C65832">
        <w:rPr>
          <w:sz w:val="24"/>
          <w:lang w:val="en-US"/>
        </w:rPr>
        <w:t>“</w:t>
      </w:r>
      <w:r w:rsidRPr="00587F3C">
        <w:rPr>
          <w:sz w:val="24"/>
          <w:lang w:val="en-US"/>
        </w:rPr>
        <w:t>productive efficiency</w:t>
      </w:r>
      <w:r w:rsidR="00C65832">
        <w:rPr>
          <w:sz w:val="24"/>
          <w:lang w:val="en-US"/>
        </w:rPr>
        <w:t>”</w:t>
      </w:r>
      <w:r w:rsidRPr="00587F3C">
        <w:rPr>
          <w:sz w:val="24"/>
          <w:lang w:val="en-US"/>
        </w:rPr>
        <w:t>.</w:t>
      </w:r>
      <w:r w:rsidR="004029CC" w:rsidRPr="00587F3C">
        <w:rPr>
          <w:sz w:val="24"/>
          <w:lang w:val="en-US"/>
        </w:rPr>
        <w:t xml:space="preserve"> </w:t>
      </w:r>
      <w:r w:rsidR="00220E1F" w:rsidRPr="00587F3C">
        <w:rPr>
          <w:sz w:val="24"/>
          <w:lang w:val="en-US"/>
        </w:rPr>
        <w:t>The filter “article title” was used with the keywords</w:t>
      </w:r>
      <w:r w:rsidR="00B422CA">
        <w:rPr>
          <w:sz w:val="24"/>
          <w:lang w:val="en-US"/>
        </w:rPr>
        <w:t>,</w:t>
      </w:r>
      <w:r w:rsidR="00220E1F" w:rsidRPr="00587F3C">
        <w:rPr>
          <w:sz w:val="24"/>
          <w:lang w:val="en-US"/>
        </w:rPr>
        <w:t xml:space="preserve"> and an additional filter (article title, abstract, keywords) was also used with the words </w:t>
      </w:r>
      <w:r w:rsidR="00B422CA">
        <w:rPr>
          <w:sz w:val="24"/>
          <w:lang w:val="en-US"/>
        </w:rPr>
        <w:t>“</w:t>
      </w:r>
      <w:r w:rsidR="00220E1F" w:rsidRPr="00587F3C">
        <w:rPr>
          <w:sz w:val="24"/>
          <w:lang w:val="en-US"/>
        </w:rPr>
        <w:t>plant</w:t>
      </w:r>
      <w:r w:rsidR="00B422CA">
        <w:rPr>
          <w:sz w:val="24"/>
          <w:lang w:val="en-US"/>
        </w:rPr>
        <w:t>”</w:t>
      </w:r>
      <w:r w:rsidR="00220E1F" w:rsidRPr="00587F3C">
        <w:rPr>
          <w:sz w:val="24"/>
          <w:lang w:val="en-US"/>
        </w:rPr>
        <w:t xml:space="preserve">, </w:t>
      </w:r>
      <w:r w:rsidR="00B422CA">
        <w:rPr>
          <w:sz w:val="24"/>
          <w:lang w:val="en-US"/>
        </w:rPr>
        <w:t>“</w:t>
      </w:r>
      <w:r w:rsidR="00220E1F" w:rsidRPr="00587F3C">
        <w:rPr>
          <w:sz w:val="24"/>
          <w:lang w:val="en-US"/>
        </w:rPr>
        <w:t>plant level</w:t>
      </w:r>
      <w:r w:rsidR="00B422CA">
        <w:rPr>
          <w:sz w:val="24"/>
          <w:lang w:val="en-US"/>
        </w:rPr>
        <w:t>”</w:t>
      </w:r>
      <w:r w:rsidR="00220E1F" w:rsidRPr="00587F3C">
        <w:rPr>
          <w:sz w:val="24"/>
          <w:lang w:val="en-US"/>
        </w:rPr>
        <w:t xml:space="preserve">, </w:t>
      </w:r>
      <w:r w:rsidR="00B422CA">
        <w:rPr>
          <w:sz w:val="24"/>
          <w:lang w:val="en-US"/>
        </w:rPr>
        <w:t>“</w:t>
      </w:r>
      <w:r w:rsidR="00220E1F" w:rsidRPr="00587F3C">
        <w:rPr>
          <w:sz w:val="24"/>
          <w:lang w:val="en-US"/>
        </w:rPr>
        <w:t>firm</w:t>
      </w:r>
      <w:r w:rsidR="00B422CA">
        <w:rPr>
          <w:sz w:val="24"/>
          <w:lang w:val="en-US"/>
        </w:rPr>
        <w:t>”</w:t>
      </w:r>
      <w:r w:rsidR="00220E1F" w:rsidRPr="00587F3C">
        <w:rPr>
          <w:sz w:val="24"/>
          <w:lang w:val="en-US"/>
        </w:rPr>
        <w:t xml:space="preserve">, </w:t>
      </w:r>
      <w:r w:rsidR="00B422CA">
        <w:rPr>
          <w:sz w:val="24"/>
          <w:lang w:val="en-US"/>
        </w:rPr>
        <w:t>“</w:t>
      </w:r>
      <w:r w:rsidR="00220E1F" w:rsidRPr="00587F3C">
        <w:rPr>
          <w:sz w:val="24"/>
          <w:lang w:val="en-US"/>
        </w:rPr>
        <w:t>industry</w:t>
      </w:r>
      <w:r w:rsidR="00B422CA">
        <w:rPr>
          <w:sz w:val="24"/>
          <w:lang w:val="en-US"/>
        </w:rPr>
        <w:t>”</w:t>
      </w:r>
      <w:r w:rsidR="00220E1F" w:rsidRPr="00587F3C">
        <w:rPr>
          <w:sz w:val="24"/>
          <w:lang w:val="en-US"/>
        </w:rPr>
        <w:t xml:space="preserve"> and </w:t>
      </w:r>
      <w:r w:rsidR="00B422CA">
        <w:rPr>
          <w:sz w:val="24"/>
          <w:lang w:val="en-US"/>
        </w:rPr>
        <w:t>“</w:t>
      </w:r>
      <w:r w:rsidR="00220E1F" w:rsidRPr="00587F3C">
        <w:rPr>
          <w:sz w:val="24"/>
          <w:lang w:val="en-US"/>
        </w:rPr>
        <w:t>manufacture</w:t>
      </w:r>
      <w:r w:rsidR="00B422CA">
        <w:rPr>
          <w:sz w:val="24"/>
          <w:lang w:val="en-US"/>
        </w:rPr>
        <w:t>”</w:t>
      </w:r>
      <w:r w:rsidR="00220E1F" w:rsidRPr="00587F3C">
        <w:rPr>
          <w:sz w:val="24"/>
          <w:lang w:val="en-US"/>
        </w:rPr>
        <w:t>.</w:t>
      </w:r>
      <w:r w:rsidR="00ED0A00" w:rsidRPr="00587F3C">
        <w:rPr>
          <w:sz w:val="24"/>
          <w:lang w:val="en-US"/>
        </w:rPr>
        <w:t xml:space="preserve"> </w:t>
      </w:r>
      <w:bookmarkEnd w:id="6"/>
      <w:r w:rsidR="00FA003D">
        <w:rPr>
          <w:sz w:val="24"/>
          <w:lang w:val="en-US"/>
        </w:rPr>
        <w:t>In figure 3</w:t>
      </w:r>
      <w:r w:rsidR="003936CC">
        <w:rPr>
          <w:sz w:val="24"/>
          <w:lang w:val="en-US"/>
        </w:rPr>
        <w:t>,</w:t>
      </w:r>
      <w:r w:rsidR="002361D6" w:rsidRPr="00587F3C">
        <w:rPr>
          <w:sz w:val="24"/>
          <w:lang w:val="en-US"/>
        </w:rPr>
        <w:t xml:space="preserve"> the selection of the articles i</w:t>
      </w:r>
      <w:r w:rsidR="00F00FCF">
        <w:rPr>
          <w:sz w:val="24"/>
          <w:lang w:val="en-US"/>
        </w:rPr>
        <w:t xml:space="preserve">s shown, where 34 </w:t>
      </w:r>
      <w:r w:rsidR="002361D6" w:rsidRPr="00587F3C">
        <w:rPr>
          <w:sz w:val="24"/>
          <w:lang w:val="en-US"/>
        </w:rPr>
        <w:t xml:space="preserve">documents </w:t>
      </w:r>
      <w:r w:rsidR="00F00FCF">
        <w:rPr>
          <w:sz w:val="24"/>
          <w:lang w:val="en-US"/>
        </w:rPr>
        <w:t xml:space="preserve">were </w:t>
      </w:r>
      <w:r w:rsidR="002361D6" w:rsidRPr="00587F3C">
        <w:rPr>
          <w:sz w:val="24"/>
          <w:lang w:val="en-US"/>
        </w:rPr>
        <w:t xml:space="preserve">used to answer the research question 14. </w:t>
      </w:r>
      <w:r w:rsidR="008A47D5" w:rsidRPr="008A47D5">
        <w:rPr>
          <w:sz w:val="24"/>
          <w:lang w:val="en-US"/>
        </w:rPr>
        <w:t xml:space="preserve">It is important to emphasize that the </w:t>
      </w:r>
      <w:r w:rsidR="008A47D5" w:rsidRPr="008A47D5">
        <w:rPr>
          <w:sz w:val="24"/>
          <w:lang w:val="en-US"/>
        </w:rPr>
        <w:lastRenderedPageBreak/>
        <w:t>34 papers found in this section are completely different from the 142 of the first search</w:t>
      </w:r>
      <w:r w:rsidR="008A47D5">
        <w:rPr>
          <w:sz w:val="24"/>
          <w:lang w:val="en-US"/>
        </w:rPr>
        <w:t xml:space="preserve">. </w:t>
      </w:r>
      <w:r w:rsidR="002361D6" w:rsidRPr="002361D6">
        <w:rPr>
          <w:sz w:val="24"/>
          <w:lang w:val="en-US"/>
        </w:rPr>
        <w:t>The 112 articles found in Web of science database were used to construct the tree of articles and identify the seminal</w:t>
      </w:r>
      <w:r w:rsidR="009826BA">
        <w:rPr>
          <w:sz w:val="24"/>
          <w:lang w:val="en-US"/>
        </w:rPr>
        <w:t xml:space="preserve"> documents</w:t>
      </w:r>
      <w:r w:rsidR="002361D6">
        <w:rPr>
          <w:sz w:val="24"/>
          <w:lang w:val="en-US"/>
        </w:rPr>
        <w:t xml:space="preserve">. </w:t>
      </w:r>
    </w:p>
    <w:p w14:paraId="53EEA266" w14:textId="77777777" w:rsidR="002361D6" w:rsidRDefault="002361D6" w:rsidP="002361D6">
      <w:pPr>
        <w:pStyle w:val="ADYNATitulo1"/>
        <w:jc w:val="both"/>
        <w:rPr>
          <w:rFonts w:cs="Times New Roman"/>
          <w:b w:val="0"/>
          <w:sz w:val="24"/>
          <w:szCs w:val="24"/>
        </w:rPr>
      </w:pPr>
    </w:p>
    <w:p w14:paraId="181932F8" w14:textId="286AB15B" w:rsidR="00F94F8B" w:rsidRDefault="00F94F8B" w:rsidP="00AF6FFC">
      <w:pPr>
        <w:rPr>
          <w:sz w:val="24"/>
          <w:lang w:val="en-US"/>
        </w:rPr>
      </w:pPr>
      <w:bookmarkStart w:id="7" w:name="_Hlk491172923"/>
      <w:r>
        <w:rPr>
          <w:rFonts w:eastAsiaTheme="minorHAnsi"/>
          <w:noProof/>
          <w:sz w:val="24"/>
          <w:lang w:val="it-IT" w:eastAsia="it-IT"/>
        </w:rPr>
        <w:drawing>
          <wp:inline distT="0" distB="0" distL="0" distR="0" wp14:anchorId="2022C9AD" wp14:editId="19CCF742">
            <wp:extent cx="5760085" cy="609600"/>
            <wp:effectExtent l="0" t="12700" r="0" b="12700"/>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235AE6E7" w14:textId="4D4A20E0" w:rsidR="002361D6" w:rsidRDefault="002361D6" w:rsidP="002361D6">
      <w:pPr>
        <w:jc w:val="center"/>
        <w:rPr>
          <w:rFonts w:eastAsiaTheme="minorHAnsi"/>
          <w:i/>
          <w:sz w:val="24"/>
          <w:lang w:val="en-US" w:eastAsia="en-US"/>
        </w:rPr>
      </w:pPr>
      <w:r w:rsidRPr="004E7B04">
        <w:rPr>
          <w:rFonts w:eastAsiaTheme="minorHAnsi"/>
          <w:i/>
          <w:sz w:val="24"/>
          <w:lang w:val="en-US" w:eastAsia="en-US"/>
        </w:rPr>
        <w:t>Figure</w:t>
      </w:r>
      <w:r w:rsidR="00FA003D">
        <w:rPr>
          <w:rFonts w:eastAsiaTheme="minorHAnsi"/>
          <w:i/>
          <w:sz w:val="24"/>
          <w:lang w:val="en-US" w:eastAsia="en-US"/>
        </w:rPr>
        <w:t xml:space="preserve"> 3</w:t>
      </w:r>
      <w:r>
        <w:rPr>
          <w:rFonts w:eastAsiaTheme="minorHAnsi"/>
          <w:i/>
          <w:sz w:val="24"/>
          <w:lang w:val="en-US" w:eastAsia="en-US"/>
        </w:rPr>
        <w:t xml:space="preserve">. </w:t>
      </w:r>
      <w:r w:rsidRPr="004E7B04">
        <w:rPr>
          <w:rFonts w:eastAsiaTheme="minorHAnsi"/>
          <w:i/>
          <w:sz w:val="24"/>
          <w:lang w:val="en-US" w:eastAsia="en-US"/>
        </w:rPr>
        <w:t>Selection of papers firts search</w:t>
      </w:r>
    </w:p>
    <w:p w14:paraId="15FC4DE7" w14:textId="1036DA21" w:rsidR="00BB4162" w:rsidRPr="002361D6" w:rsidRDefault="00BB4162" w:rsidP="00BB4162">
      <w:pPr>
        <w:jc w:val="center"/>
        <w:rPr>
          <w:rFonts w:eastAsiaTheme="minorHAnsi"/>
          <w:i/>
          <w:sz w:val="24"/>
          <w:lang w:val="en-US" w:eastAsia="en-US"/>
        </w:rPr>
      </w:pPr>
    </w:p>
    <w:p w14:paraId="38073F0F" w14:textId="41610CB7" w:rsidR="002D25BD" w:rsidRPr="00C85F5A" w:rsidRDefault="00947137" w:rsidP="00CC2EA5">
      <w:pPr>
        <w:pStyle w:val="ADYNATitulo1"/>
        <w:rPr>
          <w:rFonts w:cs="Times New Roman"/>
          <w:color w:val="000000" w:themeColor="text1"/>
          <w:sz w:val="24"/>
          <w:szCs w:val="24"/>
        </w:rPr>
      </w:pPr>
      <w:bookmarkStart w:id="8" w:name="_Hlk491955375"/>
      <w:bookmarkEnd w:id="7"/>
      <w:r w:rsidRPr="00C85F5A">
        <w:rPr>
          <w:rFonts w:cs="Times New Roman"/>
          <w:color w:val="000000" w:themeColor="text1"/>
          <w:sz w:val="24"/>
          <w:szCs w:val="24"/>
        </w:rPr>
        <w:t xml:space="preserve">3. </w:t>
      </w:r>
      <w:r w:rsidR="002D25BD" w:rsidRPr="00C85F5A">
        <w:rPr>
          <w:rFonts w:cs="Times New Roman"/>
          <w:color w:val="000000" w:themeColor="text1"/>
          <w:sz w:val="24"/>
          <w:szCs w:val="24"/>
        </w:rPr>
        <w:t>Findings</w:t>
      </w:r>
      <w:r w:rsidR="00E257DF" w:rsidRPr="00C85F5A">
        <w:rPr>
          <w:rFonts w:cs="Times New Roman"/>
          <w:color w:val="000000" w:themeColor="text1"/>
          <w:sz w:val="24"/>
          <w:szCs w:val="24"/>
        </w:rPr>
        <w:t xml:space="preserve"> and d</w:t>
      </w:r>
      <w:r w:rsidR="00D44F5F" w:rsidRPr="00C85F5A">
        <w:rPr>
          <w:rFonts w:cs="Times New Roman"/>
          <w:color w:val="000000" w:themeColor="text1"/>
          <w:sz w:val="24"/>
          <w:szCs w:val="24"/>
        </w:rPr>
        <w:t>iscussion</w:t>
      </w:r>
    </w:p>
    <w:p w14:paraId="4331B161" w14:textId="6A74E945" w:rsidR="004F29AD" w:rsidRPr="00C85F5A" w:rsidRDefault="004F29AD" w:rsidP="00CC2EA5">
      <w:pPr>
        <w:pStyle w:val="ADYNATitulo1"/>
        <w:rPr>
          <w:rFonts w:cs="Times New Roman"/>
          <w:color w:val="000000" w:themeColor="text1"/>
          <w:sz w:val="24"/>
          <w:szCs w:val="24"/>
        </w:rPr>
      </w:pPr>
    </w:p>
    <w:bookmarkEnd w:id="8"/>
    <w:p w14:paraId="12543538" w14:textId="595F3F04" w:rsidR="00DB025C" w:rsidRPr="005F117A" w:rsidRDefault="009826BA" w:rsidP="002C226B">
      <w:pPr>
        <w:pStyle w:val="ADYNATitulo1"/>
        <w:jc w:val="both"/>
        <w:rPr>
          <w:rFonts w:cs="Times New Roman"/>
          <w:b w:val="0"/>
          <w:sz w:val="24"/>
          <w:szCs w:val="24"/>
        </w:rPr>
      </w:pPr>
      <w:r>
        <w:rPr>
          <w:rFonts w:cs="Times New Roman"/>
          <w:b w:val="0"/>
          <w:i/>
          <w:sz w:val="24"/>
          <w:szCs w:val="24"/>
        </w:rPr>
        <w:t>3.1</w:t>
      </w:r>
      <w:r w:rsidR="004872AD" w:rsidRPr="00CC2EA5">
        <w:rPr>
          <w:rFonts w:cs="Times New Roman"/>
          <w:b w:val="0"/>
          <w:i/>
          <w:sz w:val="24"/>
          <w:szCs w:val="24"/>
        </w:rPr>
        <w:t xml:space="preserve"> </w:t>
      </w:r>
      <w:r>
        <w:rPr>
          <w:rFonts w:cs="Times New Roman"/>
          <w:b w:val="0"/>
          <w:i/>
          <w:sz w:val="24"/>
          <w:szCs w:val="24"/>
        </w:rPr>
        <w:t>T</w:t>
      </w:r>
      <w:r w:rsidRPr="009F3496">
        <w:rPr>
          <w:rFonts w:cs="Times New Roman"/>
          <w:b w:val="0"/>
          <w:i/>
          <w:sz w:val="24"/>
          <w:szCs w:val="24"/>
        </w:rPr>
        <w:t>he current st</w:t>
      </w:r>
      <w:r>
        <w:rPr>
          <w:rFonts w:cs="Times New Roman"/>
          <w:b w:val="0"/>
          <w:i/>
          <w:sz w:val="24"/>
          <w:szCs w:val="24"/>
        </w:rPr>
        <w:t>ate of the research that studies</w:t>
      </w:r>
      <w:r w:rsidRPr="009F3496">
        <w:rPr>
          <w:rFonts w:cs="Times New Roman"/>
          <w:b w:val="0"/>
          <w:i/>
          <w:sz w:val="24"/>
          <w:szCs w:val="24"/>
        </w:rPr>
        <w:t xml:space="preserve"> the relationship between QM and</w:t>
      </w:r>
      <w:r>
        <w:rPr>
          <w:rFonts w:cs="Times New Roman"/>
          <w:b w:val="0"/>
          <w:i/>
          <w:sz w:val="24"/>
          <w:szCs w:val="24"/>
        </w:rPr>
        <w:t xml:space="preserve"> </w:t>
      </w:r>
      <w:r w:rsidRPr="00707F20">
        <w:rPr>
          <w:b w:val="0"/>
          <w:i/>
          <w:sz w:val="24"/>
        </w:rPr>
        <w:t>performance</w:t>
      </w:r>
      <w:r w:rsidR="00CC2EA5">
        <w:rPr>
          <w:rFonts w:cs="Times New Roman"/>
          <w:b w:val="0"/>
          <w:i/>
          <w:sz w:val="24"/>
          <w:szCs w:val="24"/>
        </w:rPr>
        <w:t>.</w:t>
      </w:r>
      <w:r>
        <w:rPr>
          <w:rFonts w:cs="Times New Roman"/>
          <w:b w:val="0"/>
          <w:i/>
          <w:sz w:val="24"/>
          <w:szCs w:val="24"/>
        </w:rPr>
        <w:t xml:space="preserve"> </w:t>
      </w:r>
      <w:r w:rsidR="00CD7747" w:rsidRPr="002C226B">
        <w:rPr>
          <w:rFonts w:cs="Times New Roman"/>
          <w:b w:val="0"/>
          <w:sz w:val="24"/>
          <w:szCs w:val="24"/>
        </w:rPr>
        <w:t>Seve</w:t>
      </w:r>
      <w:r w:rsidR="006B1106" w:rsidRPr="002C226B">
        <w:rPr>
          <w:rFonts w:cs="Times New Roman"/>
          <w:b w:val="0"/>
          <w:sz w:val="24"/>
          <w:szCs w:val="24"/>
        </w:rPr>
        <w:t>n</w:t>
      </w:r>
      <w:r w:rsidR="00CD7747" w:rsidRPr="002C226B">
        <w:rPr>
          <w:rFonts w:cs="Times New Roman"/>
          <w:b w:val="0"/>
          <w:sz w:val="24"/>
          <w:szCs w:val="24"/>
        </w:rPr>
        <w:t xml:space="preserve"> articles and three books were identified as semina</w:t>
      </w:r>
      <w:r w:rsidR="000A47E1">
        <w:rPr>
          <w:rFonts w:cs="Times New Roman"/>
          <w:b w:val="0"/>
          <w:sz w:val="24"/>
          <w:szCs w:val="24"/>
        </w:rPr>
        <w:t>l documents</w:t>
      </w:r>
      <w:r w:rsidR="00411F74">
        <w:rPr>
          <w:rFonts w:cs="Times New Roman"/>
          <w:b w:val="0"/>
          <w:sz w:val="24"/>
          <w:szCs w:val="24"/>
        </w:rPr>
        <w:t xml:space="preserve"> using the tree of science tool.</w:t>
      </w:r>
      <w:r w:rsidR="00CD7747" w:rsidRPr="002C226B">
        <w:rPr>
          <w:rFonts w:cs="Times New Roman"/>
          <w:b w:val="0"/>
          <w:sz w:val="24"/>
          <w:szCs w:val="24"/>
        </w:rPr>
        <w:t xml:space="preserve"> The seminal books correspond to “Quality, Productivity and Competitive Position”</w:t>
      </w:r>
      <w:r w:rsidR="006B1106" w:rsidRPr="002C226B">
        <w:rPr>
          <w:rFonts w:cs="Times New Roman"/>
          <w:b w:val="0"/>
          <w:sz w:val="24"/>
          <w:szCs w:val="24"/>
        </w:rPr>
        <w:t xml:space="preserve"> </w:t>
      </w:r>
      <w:r w:rsidR="006B1106" w:rsidRPr="002C226B">
        <w:rPr>
          <w:rFonts w:cs="Times New Roman"/>
          <w:b w:val="0"/>
          <w:sz w:val="24"/>
          <w:szCs w:val="24"/>
        </w:rPr>
        <w:fldChar w:fldCharType="begin" w:fldLock="1"/>
      </w:r>
      <w:r w:rsidR="006B1106" w:rsidRPr="002C226B">
        <w:rPr>
          <w:rFonts w:cs="Times New Roman"/>
          <w:b w:val="0"/>
          <w:sz w:val="24"/>
          <w:szCs w:val="24"/>
        </w:rPr>
        <w:instrText>ADDIN CSL_CITATION { "citationItems" : [ { "id" : "ITEM-1", "itemData" : { "author" : [ { "dropping-particle" : "", "family" : "Deming", "given" : "W.E", "non-dropping-particle" : "", "parse-names" : false, "suffix" : "" } ], "id" : "ITEM-1", "issued" : { "date-parts" : [ [ "1982" ] ] }, "publisher" : "Massachusetts Institute of Technology Center, Cambridge, MA.", "title" : "Quality, Productivity and Competitive Position", "type" : "book" }, "uris" : [ "http://www.mendeley.com/documents/?uuid=4e34e65c-2ce9-4122-af7f-51a91b6359f8" ] } ], "mendeley" : { "formattedCitation" : "(Deming, 1982)", "manualFormatting" : "Deming (1982)", "plainTextFormattedCitation" : "(Deming, 1982)", "previouslyFormattedCitation" : "(Deming, 1982)" }, "properties" : { "noteIndex" : 0 }, "schema" : "https://github.com/citation-style-language/schema/raw/master/csl-citation.json" }</w:instrText>
      </w:r>
      <w:r w:rsidR="006B1106" w:rsidRPr="002C226B">
        <w:rPr>
          <w:rFonts w:cs="Times New Roman"/>
          <w:b w:val="0"/>
          <w:sz w:val="24"/>
          <w:szCs w:val="24"/>
        </w:rPr>
        <w:fldChar w:fldCharType="separate"/>
      </w:r>
      <w:r w:rsidR="006B1106" w:rsidRPr="002C226B">
        <w:rPr>
          <w:rFonts w:cs="Times New Roman"/>
          <w:b w:val="0"/>
          <w:noProof/>
          <w:sz w:val="24"/>
          <w:szCs w:val="24"/>
        </w:rPr>
        <w:t>Deming (1982)</w:t>
      </w:r>
      <w:r w:rsidR="006B1106" w:rsidRPr="002C226B">
        <w:rPr>
          <w:rFonts w:cs="Times New Roman"/>
          <w:b w:val="0"/>
          <w:sz w:val="24"/>
          <w:szCs w:val="24"/>
        </w:rPr>
        <w:fldChar w:fldCharType="end"/>
      </w:r>
      <w:r w:rsidR="00BD393F">
        <w:rPr>
          <w:rFonts w:cs="Times New Roman"/>
          <w:b w:val="0"/>
          <w:sz w:val="24"/>
          <w:szCs w:val="24"/>
        </w:rPr>
        <w:t>;</w:t>
      </w:r>
      <w:r w:rsidR="006B1106" w:rsidRPr="002C226B">
        <w:rPr>
          <w:rFonts w:cs="Times New Roman"/>
          <w:b w:val="0"/>
          <w:sz w:val="24"/>
          <w:szCs w:val="24"/>
        </w:rPr>
        <w:t xml:space="preserve"> </w:t>
      </w:r>
      <w:r w:rsidR="00BD393F">
        <w:rPr>
          <w:rFonts w:cs="Times New Roman"/>
          <w:b w:val="0"/>
          <w:sz w:val="24"/>
          <w:szCs w:val="24"/>
        </w:rPr>
        <w:t>“</w:t>
      </w:r>
      <w:r w:rsidR="006B1106" w:rsidRPr="002C226B">
        <w:rPr>
          <w:rFonts w:cs="Times New Roman"/>
          <w:b w:val="0"/>
          <w:sz w:val="24"/>
          <w:szCs w:val="24"/>
        </w:rPr>
        <w:t>Out of the crisis</w:t>
      </w:r>
      <w:r w:rsidR="00BD393F">
        <w:rPr>
          <w:rFonts w:cs="Times New Roman"/>
          <w:b w:val="0"/>
          <w:sz w:val="24"/>
          <w:szCs w:val="24"/>
        </w:rPr>
        <w:t>”</w:t>
      </w:r>
      <w:r w:rsidR="00BD393F" w:rsidRPr="002C226B">
        <w:rPr>
          <w:rFonts w:cs="Times New Roman"/>
          <w:b w:val="0"/>
          <w:sz w:val="24"/>
          <w:szCs w:val="24"/>
        </w:rPr>
        <w:t xml:space="preserve"> </w:t>
      </w:r>
      <w:r w:rsidR="00CD7747" w:rsidRPr="002C226B">
        <w:rPr>
          <w:rFonts w:cs="Times New Roman"/>
          <w:b w:val="0"/>
          <w:sz w:val="24"/>
          <w:szCs w:val="24"/>
        </w:rPr>
        <w:fldChar w:fldCharType="begin" w:fldLock="1"/>
      </w:r>
      <w:r w:rsidR="004458CF" w:rsidRPr="002C226B">
        <w:rPr>
          <w:rFonts w:cs="Times New Roman"/>
          <w:b w:val="0"/>
          <w:sz w:val="24"/>
          <w:szCs w:val="24"/>
        </w:rPr>
        <w:instrText>ADDIN CSL_CITATION { "citationItems" : [ { "id" : "ITEM-1", "itemData" : { "author" : [ { "dropping-particle" : "", "family" : "Deming", "given" : "W.E.", "non-dropping-particle" : "", "parse-names" : false, "suffix" : "" } ], "id" : "ITEM-1", "issued" : { "date-parts" : [ [ "1986" ] ] }, "publisher" : "MIT Centre for Advanced Engineering, Cambridge, MA", "title" : "Out of the Crisis", "type" : "book" }, "uris" : [ "http://www.mendeley.com/documents/?uuid=900e1010-8751-466f-9edf-7dfc99e9eb6b" ] } ], "mendeley" : { "formattedCitation" : "(Deming, 1986)", "manualFormatting" : "Deming (1986", "plainTextFormattedCitation" : "(Deming, 1986)", "previouslyFormattedCitation" : "(Deming, 1986)" }, "properties" : { "noteIndex" : 0 }, "schema" : "https://github.com/citation-style-language/schema/raw/master/csl-citation.json" }</w:instrText>
      </w:r>
      <w:r w:rsidR="00CD7747" w:rsidRPr="002C226B">
        <w:rPr>
          <w:rFonts w:cs="Times New Roman"/>
          <w:b w:val="0"/>
          <w:sz w:val="24"/>
          <w:szCs w:val="24"/>
        </w:rPr>
        <w:fldChar w:fldCharType="separate"/>
      </w:r>
      <w:r w:rsidR="004458CF" w:rsidRPr="002C226B">
        <w:rPr>
          <w:rFonts w:cs="Times New Roman"/>
          <w:b w:val="0"/>
          <w:noProof/>
          <w:sz w:val="24"/>
          <w:szCs w:val="24"/>
        </w:rPr>
        <w:t>Deming</w:t>
      </w:r>
      <w:r w:rsidR="00CD7747" w:rsidRPr="002C226B">
        <w:rPr>
          <w:rFonts w:cs="Times New Roman"/>
          <w:b w:val="0"/>
          <w:noProof/>
          <w:sz w:val="24"/>
          <w:szCs w:val="24"/>
        </w:rPr>
        <w:t xml:space="preserve"> </w:t>
      </w:r>
      <w:r w:rsidR="004458CF" w:rsidRPr="002C226B">
        <w:rPr>
          <w:rFonts w:cs="Times New Roman"/>
          <w:b w:val="0"/>
          <w:noProof/>
          <w:sz w:val="24"/>
          <w:szCs w:val="24"/>
        </w:rPr>
        <w:t>(</w:t>
      </w:r>
      <w:r w:rsidR="00CD7747" w:rsidRPr="002C226B">
        <w:rPr>
          <w:rFonts w:cs="Times New Roman"/>
          <w:b w:val="0"/>
          <w:noProof/>
          <w:sz w:val="24"/>
          <w:szCs w:val="24"/>
        </w:rPr>
        <w:t>1986</w:t>
      </w:r>
      <w:r w:rsidR="00CD7747" w:rsidRPr="002C226B">
        <w:rPr>
          <w:rFonts w:cs="Times New Roman"/>
          <w:b w:val="0"/>
          <w:sz w:val="24"/>
          <w:szCs w:val="24"/>
        </w:rPr>
        <w:fldChar w:fldCharType="end"/>
      </w:r>
      <w:r w:rsidR="004458CF" w:rsidRPr="002C226B">
        <w:rPr>
          <w:rFonts w:cs="Times New Roman"/>
          <w:b w:val="0"/>
          <w:sz w:val="24"/>
          <w:szCs w:val="24"/>
        </w:rPr>
        <w:t>)</w:t>
      </w:r>
      <w:r w:rsidR="00BD393F">
        <w:rPr>
          <w:rFonts w:cs="Times New Roman"/>
          <w:b w:val="0"/>
          <w:sz w:val="24"/>
          <w:szCs w:val="24"/>
        </w:rPr>
        <w:t>;</w:t>
      </w:r>
      <w:r w:rsidR="00EE1AF9">
        <w:rPr>
          <w:rFonts w:cs="Times New Roman"/>
          <w:b w:val="0"/>
          <w:sz w:val="24"/>
          <w:szCs w:val="24"/>
        </w:rPr>
        <w:t xml:space="preserve"> and </w:t>
      </w:r>
      <w:r w:rsidR="00BD393F">
        <w:rPr>
          <w:rFonts w:cs="Times New Roman"/>
          <w:b w:val="0"/>
          <w:sz w:val="24"/>
          <w:szCs w:val="24"/>
        </w:rPr>
        <w:t>“</w:t>
      </w:r>
      <w:r w:rsidR="004458CF" w:rsidRPr="002C226B">
        <w:rPr>
          <w:rFonts w:cs="Times New Roman"/>
          <w:b w:val="0"/>
          <w:sz w:val="24"/>
          <w:szCs w:val="24"/>
        </w:rPr>
        <w:t>The Machine That Changed the World</w:t>
      </w:r>
      <w:r w:rsidR="00BD393F">
        <w:rPr>
          <w:rFonts w:cs="Times New Roman"/>
          <w:b w:val="0"/>
          <w:sz w:val="24"/>
          <w:szCs w:val="24"/>
        </w:rPr>
        <w:t>”</w:t>
      </w:r>
      <w:r w:rsidR="006B1106" w:rsidRPr="002C226B">
        <w:rPr>
          <w:rFonts w:cs="Times New Roman"/>
          <w:b w:val="0"/>
          <w:sz w:val="24"/>
          <w:szCs w:val="24"/>
        </w:rPr>
        <w:t xml:space="preserve"> by </w:t>
      </w:r>
      <w:r w:rsidR="006B1106" w:rsidRPr="002C226B">
        <w:rPr>
          <w:rFonts w:cs="Times New Roman"/>
          <w:b w:val="0"/>
          <w:sz w:val="24"/>
          <w:szCs w:val="24"/>
        </w:rPr>
        <w:fldChar w:fldCharType="begin" w:fldLock="1"/>
      </w:r>
      <w:r w:rsidR="00BF51C8" w:rsidRPr="002C226B">
        <w:rPr>
          <w:rFonts w:cs="Times New Roman"/>
          <w:b w:val="0"/>
          <w:sz w:val="24"/>
          <w:szCs w:val="24"/>
        </w:rPr>
        <w:instrText>ADDIN CSL_CITATION { "citationItems" : [ { "id" : "ITEM-1", "itemData" : { "author" : [ { "dropping-particle" : "", "family" : "Womack", "given" : "James P.", "non-dropping-particle" : "", "parse-names" : false, "suffix" : "" }, { "dropping-particle" : "", "family" : "Jones", "given" : "Daniel T.", "non-dropping-particle" : "", "parse-names" : false, "suffix" : "" }, { "dropping-particle" : "", "family" : "Roos", "given" : "Daniel", "non-dropping-particle" : "", "parse-names" : false, "suffix" : "" } ], "id" : "ITEM-1", "issued" : { "date-parts" : [ [ "1990" ] ] }, "publisher" : "Rawson Associates", "publisher-place" : "New York", "title" : "The Machine That Changed the World", "type" : "book" }, "uris" : [ "http://www.mendeley.com/documents/?uuid=bc7a9e65-249a-44ef-92b3-ce71e11c6eb5" ] } ], "mendeley" : { "formattedCitation" : "(Womack, Jones, &amp; Roos, 1990)", "manualFormatting" : "Womack, Jones, &amp; Roos (1990)", "plainTextFormattedCitation" : "(Womack, Jones, &amp; Roos, 1990)", "previouslyFormattedCitation" : "(Womack, Jones, &amp; Roos, 1990)" }, "properties" : { "noteIndex" : 0 }, "schema" : "https://github.com/citation-style-language/schema/raw/master/csl-citation.json" }</w:instrText>
      </w:r>
      <w:r w:rsidR="006B1106" w:rsidRPr="002C226B">
        <w:rPr>
          <w:rFonts w:cs="Times New Roman"/>
          <w:b w:val="0"/>
          <w:sz w:val="24"/>
          <w:szCs w:val="24"/>
        </w:rPr>
        <w:fldChar w:fldCharType="separate"/>
      </w:r>
      <w:r w:rsidR="006B1106" w:rsidRPr="002C226B">
        <w:rPr>
          <w:rFonts w:cs="Times New Roman"/>
          <w:b w:val="0"/>
          <w:noProof/>
          <w:sz w:val="24"/>
          <w:szCs w:val="24"/>
        </w:rPr>
        <w:t>Womack, Jones, &amp; Roos (1990)</w:t>
      </w:r>
      <w:r w:rsidR="006B1106" w:rsidRPr="002C226B">
        <w:rPr>
          <w:rFonts w:cs="Times New Roman"/>
          <w:b w:val="0"/>
          <w:sz w:val="24"/>
          <w:szCs w:val="24"/>
        </w:rPr>
        <w:fldChar w:fldCharType="end"/>
      </w:r>
      <w:r w:rsidR="006B1106" w:rsidRPr="002C226B">
        <w:rPr>
          <w:rFonts w:cs="Times New Roman"/>
          <w:b w:val="0"/>
          <w:sz w:val="24"/>
          <w:szCs w:val="24"/>
        </w:rPr>
        <w:t>.</w:t>
      </w:r>
      <w:r w:rsidR="00CD7747" w:rsidRPr="002C226B">
        <w:rPr>
          <w:rFonts w:cs="Times New Roman"/>
          <w:b w:val="0"/>
          <w:sz w:val="24"/>
          <w:szCs w:val="24"/>
        </w:rPr>
        <w:t xml:space="preserve"> </w:t>
      </w:r>
      <w:r w:rsidR="001B115E" w:rsidRPr="001B115E">
        <w:rPr>
          <w:rFonts w:cs="Times New Roman"/>
          <w:b w:val="0"/>
          <w:sz w:val="24"/>
          <w:szCs w:val="24"/>
        </w:rPr>
        <w:t xml:space="preserve">The articles correspond to the studies of </w:t>
      </w:r>
      <w:r w:rsidR="00971DD0"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"DOI" : "10.1111/j.1540-5915.1989.tb01421.x", "ISBN" : "1540-5915", "ISSN" : "1540-5915", "PMID" : "25246403", "abstract" : "Much has been written about how quality should be managed in an organization. The quality literature contains many case studies of successful companies and descriptions of quality concepts and quality improvement programs. To date, however, there has been no systematic attempt to organize and synthesize the various prescriptions offered, nor have measures of organizational quality management been proposed for areas such as top management leadership, training, employee involvement, and supplier management. While many organizations collect quality data such as defect rates, error rates, rework cost, and scrap cost, these are not measures of organization-wide quality management. This paper provides a synthesis of the quality literature by identifying eight critical factors (areas) of quality management in a business unit. Operational measures of these factors are developed using data collected from 162 general managers and quality managers of 89 divisions of 20 companies. The measures can be used individually or in concert to produce a profile of organization-wide quality practices. The measures are found to be both valid and reliable. Such measures could be used by decision makers in an organization to assess the status of quality management in order to direct improvements in the quality area. Researchers can use such measures to better understand quality management practice and to build theories and models that relate the critical factors of quality management to the organization's quality environment and quality performance.", "author" : [ { "dropping-particle" : "", "family" : "Saraph", "given" : "Jayant", "non-dropping-particle" : "", "parse-names" : false, "suffix" : "" }, { "dropping-particle" : "", "family" : "Benson", "given" : "P.", "non-dropping-particle" : "", "parse-names" : false, "suffix" : "" }, { "dropping-particle" : "", "family" : "Schroeder", "given" : "Roger", "non-dropping-particle" : "", "parse-names" : false, "suffix" : "" } ], "container-title" : "Decision Sciences", "id" : "ITEM-1", "issue" : "4", "issued" : { "date-parts" : [ [ "1989" ] ] }, "page" : "810-829", "title" : "An instrument for measuring the critical factors of quality management", "type" : "article-journal", "volume" : "20" }, "uris" : [ "http://www.mendeley.com/documents/?uuid=e1d6c903-4d03-4912-9977-ce7b328265b0" ] } ], "mendeley" : { "formattedCitation" : "(Saraph, Benson, &amp; Schroeder, 1989)", "manualFormatting" : "Saraph, Benson, and Schroeder (1989)", "plainTextFormattedCitation" : "(Saraph, Benson, &amp; Schroeder, 1989)", "previouslyFormattedCitation" : "(Saraph, Benson, &amp; Schroeder, 1989)" }, "properties" : { "noteIndex" : 0 }, "schema" : "https://github.com/citation-style-language/schema/raw/master/csl-citation.json" }</w:instrText>
      </w:r>
      <w:r w:rsidR="00971DD0" w:rsidRPr="00411F74">
        <w:rPr>
          <w:rFonts w:cs="Times New Roman"/>
          <w:b w:val="0"/>
          <w:sz w:val="24"/>
          <w:szCs w:val="24"/>
        </w:rPr>
        <w:fldChar w:fldCharType="separate"/>
      </w:r>
      <w:r w:rsidR="001B115E">
        <w:rPr>
          <w:rFonts w:cs="Times New Roman"/>
          <w:b w:val="0"/>
          <w:noProof/>
          <w:sz w:val="24"/>
          <w:szCs w:val="24"/>
        </w:rPr>
        <w:t>Saraph, Benson, and Schroeder</w:t>
      </w:r>
      <w:r w:rsidR="00971DD0" w:rsidRPr="00411F74">
        <w:rPr>
          <w:rFonts w:cs="Times New Roman"/>
          <w:b w:val="0"/>
          <w:noProof/>
          <w:sz w:val="24"/>
          <w:szCs w:val="24"/>
        </w:rPr>
        <w:t xml:space="preserve"> </w:t>
      </w:r>
      <w:r w:rsidR="001B115E">
        <w:rPr>
          <w:rFonts w:cs="Times New Roman"/>
          <w:b w:val="0"/>
          <w:noProof/>
          <w:sz w:val="24"/>
          <w:szCs w:val="24"/>
        </w:rPr>
        <w:t>(</w:t>
      </w:r>
      <w:r w:rsidR="00971DD0" w:rsidRPr="00411F74">
        <w:rPr>
          <w:rFonts w:cs="Times New Roman"/>
          <w:b w:val="0"/>
          <w:noProof/>
          <w:sz w:val="24"/>
          <w:szCs w:val="24"/>
        </w:rPr>
        <w:t>1989)</w:t>
      </w:r>
      <w:r w:rsidR="00971DD0" w:rsidRPr="00411F74">
        <w:rPr>
          <w:rFonts w:cs="Times New Roman"/>
          <w:b w:val="0"/>
          <w:sz w:val="24"/>
          <w:szCs w:val="24"/>
        </w:rPr>
        <w:fldChar w:fldCharType="end"/>
      </w:r>
      <w:r w:rsidR="00971DD0" w:rsidRPr="00411F74">
        <w:rPr>
          <w:rFonts w:cs="Times New Roman"/>
          <w:b w:val="0"/>
          <w:sz w:val="24"/>
          <w:szCs w:val="24"/>
        </w:rPr>
        <w:t>;</w:t>
      </w:r>
      <w:r w:rsidR="00411F74">
        <w:rPr>
          <w:rFonts w:cs="Times New Roman"/>
          <w:b w:val="0"/>
          <w:sz w:val="24"/>
          <w:szCs w:val="24"/>
        </w:rPr>
        <w:t xml:space="preserve"> </w:t>
      </w:r>
      <w:r w:rsidR="00B54791"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"Powell", "given" : "Thomas C", "non-dropping-particle" : "", "parse-names" : false, "suffix" : "" } ], "container-title" : "Strategic Management Journal", "id" : "ITEM-1", "issue" : "2", "issued" : { "date-parts" : [ [ "1992" ] ] }, "page" : "119-134", "title" : "Organizational alignment as competitive advantage", "type" : "article-journal", "volume" : "13" }, "uris" : [ "http://www.mendeley.com/documents/?uuid=afe1797d-0782-42c9-8ddd-36a96f6f5d74" ] } ], "mendeley" : { "formattedCitation" : "(Powell, 1992)", "manualFormatting" : "Powell (1992)", "plainTextFormattedCitation" : "(Powell, 1992)", "previouslyFormattedCitation" : "(Powell, 1992)" }, "properties" : { "noteIndex" : 0 }, "schema" : "https://github.com/citation-style-language/schema/raw/master/csl-citation.json" }</w:instrText>
      </w:r>
      <w:r w:rsidR="00B54791" w:rsidRPr="00411F74">
        <w:rPr>
          <w:rFonts w:cs="Times New Roman"/>
          <w:b w:val="0"/>
          <w:sz w:val="24"/>
          <w:szCs w:val="24"/>
        </w:rPr>
        <w:fldChar w:fldCharType="separate"/>
      </w:r>
      <w:r w:rsidR="00B54791" w:rsidRPr="00411F74">
        <w:rPr>
          <w:rFonts w:cs="Times New Roman"/>
          <w:b w:val="0"/>
          <w:noProof/>
          <w:sz w:val="24"/>
          <w:szCs w:val="24"/>
        </w:rPr>
        <w:t xml:space="preserve">Powell </w:t>
      </w:r>
      <w:r w:rsidR="001B115E">
        <w:rPr>
          <w:rFonts w:cs="Times New Roman"/>
          <w:b w:val="0"/>
          <w:noProof/>
          <w:sz w:val="24"/>
          <w:szCs w:val="24"/>
        </w:rPr>
        <w:t>(</w:t>
      </w:r>
      <w:r w:rsidR="00B54791" w:rsidRPr="00411F74">
        <w:rPr>
          <w:rFonts w:cs="Times New Roman"/>
          <w:b w:val="0"/>
          <w:noProof/>
          <w:sz w:val="24"/>
          <w:szCs w:val="24"/>
        </w:rPr>
        <w:t>1992)</w:t>
      </w:r>
      <w:r w:rsidR="00B54791" w:rsidRPr="00411F74">
        <w:rPr>
          <w:rFonts w:cs="Times New Roman"/>
          <w:b w:val="0"/>
          <w:sz w:val="24"/>
          <w:szCs w:val="24"/>
        </w:rPr>
        <w:fldChar w:fldCharType="end"/>
      </w:r>
      <w:r w:rsidR="00B54791" w:rsidRPr="00411F74">
        <w:rPr>
          <w:rFonts w:cs="Times New Roman"/>
          <w:b w:val="0"/>
          <w:sz w:val="24"/>
          <w:szCs w:val="24"/>
        </w:rPr>
        <w:t>;</w:t>
      </w:r>
      <w:r w:rsidR="00411F74" w:rsidRPr="00411F74">
        <w:rPr>
          <w:rFonts w:cs="Times New Roman"/>
          <w:b w:val="0"/>
          <w:sz w:val="24"/>
          <w:szCs w:val="24"/>
        </w:rPr>
        <w:t xml:space="preserve"> </w:t>
      </w:r>
      <w:r w:rsidR="00971DD0"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"Flynn", "given" : "B.B.", "non-dropping-particle" : "", "parse-names" : false, "suffix" : "" }, { "dropping-particle" : "", "family" : "Schroeder", "given" : "R.G.", "non-dropping-particle" : "", "parse-names" : false, "suffix" : "" }, { "dropping-particle" : "", "family" : "Sakakibara", "given" : "S.", "non-dropping-particle" : "", "parse-names" : false, "suffix" : "" } ], "container-title" : "Journal of Operations Management", "id" : "ITEM-1", "issue" : "4", "issued" : { "date-parts" : [ [ "1994" ] ] }, "page" : "339-366", "title" : "A framework for quality management research and an associated measurement instrument", "type" : "article-journal", "volume" : "11" }, "uris" : [ "http://www.mendeley.com/documents/?uuid=f6648cd8-4610-4dd9-8c6a-1f8c49206a5f" ] } ], "mendeley" : { "formattedCitation" : "(Flynn, Schroeder, &amp; Sakakibara, 1994)", "manualFormatting" : "Flynn, Schroeder, and Sakakibara (1994)", "plainTextFormattedCitation" : "(Flynn, Schroeder, &amp; Sakakibara, 1994)", "previouslyFormattedCitation" : "(Flynn, Schroeder, &amp; Sakakibara, 1994)" }, "properties" : { "noteIndex" : 0 }, "schema" : "https://github.com/citation-style-language/schema/raw/master/csl-citation.json" }</w:instrText>
      </w:r>
      <w:r w:rsidR="00971DD0" w:rsidRPr="00411F74">
        <w:rPr>
          <w:rFonts w:cs="Times New Roman"/>
          <w:b w:val="0"/>
          <w:sz w:val="24"/>
          <w:szCs w:val="24"/>
        </w:rPr>
        <w:fldChar w:fldCharType="separate"/>
      </w:r>
      <w:r w:rsidR="001B115E">
        <w:rPr>
          <w:rFonts w:cs="Times New Roman"/>
          <w:b w:val="0"/>
          <w:noProof/>
          <w:sz w:val="24"/>
          <w:szCs w:val="24"/>
        </w:rPr>
        <w:t>Flynn, Schroeder, and Sakakibara</w:t>
      </w:r>
      <w:r w:rsidR="00971DD0" w:rsidRPr="00411F74">
        <w:rPr>
          <w:rFonts w:cs="Times New Roman"/>
          <w:b w:val="0"/>
          <w:noProof/>
          <w:sz w:val="24"/>
          <w:szCs w:val="24"/>
        </w:rPr>
        <w:t xml:space="preserve"> </w:t>
      </w:r>
      <w:r w:rsidR="001B115E">
        <w:rPr>
          <w:rFonts w:cs="Times New Roman"/>
          <w:b w:val="0"/>
          <w:noProof/>
          <w:sz w:val="24"/>
          <w:szCs w:val="24"/>
        </w:rPr>
        <w:t>(</w:t>
      </w:r>
      <w:r w:rsidR="00971DD0" w:rsidRPr="00411F74">
        <w:rPr>
          <w:rFonts w:cs="Times New Roman"/>
          <w:b w:val="0"/>
          <w:noProof/>
          <w:sz w:val="24"/>
          <w:szCs w:val="24"/>
        </w:rPr>
        <w:t>1994)</w:t>
      </w:r>
      <w:r w:rsidR="00971DD0" w:rsidRPr="00411F74">
        <w:rPr>
          <w:rFonts w:cs="Times New Roman"/>
          <w:b w:val="0"/>
          <w:sz w:val="24"/>
          <w:szCs w:val="24"/>
        </w:rPr>
        <w:fldChar w:fldCharType="end"/>
      </w:r>
      <w:r w:rsidR="00971DD0" w:rsidRPr="00411F74">
        <w:rPr>
          <w:rFonts w:cs="Times New Roman"/>
          <w:b w:val="0"/>
          <w:sz w:val="24"/>
          <w:szCs w:val="24"/>
        </w:rPr>
        <w:t>;</w:t>
      </w:r>
      <w:r w:rsidR="00411F74" w:rsidRPr="00411F74">
        <w:rPr>
          <w:rFonts w:cs="Times New Roman"/>
          <w:b w:val="0"/>
          <w:sz w:val="24"/>
          <w:szCs w:val="24"/>
        </w:rPr>
        <w:t xml:space="preserve"> </w:t>
      </w:r>
      <w:r w:rsidR="00FB6994"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"Flynn", "given" : "B.B.", "non-dropping-particle" : "", "parse-names" : false, "suffix" : "" }, { "dropping-particle" : "", "family" : "Schroeder", "given" : "R.G.", "non-dropping-particle" : "", "parse-names" : false, "suffix" : "" }, { "dropping-particle" : "", "family" : "Sakakibara", "given" : "S.", "non-dropping-particle" : "", "parse-names" : false, "suffix" : "" } ], "container-title" : "Decision Sciences", "id" : "ITEM-1", "issue" : "5", "issued" : { "date-parts" : [ [ "1995" ] ] }, "page" : "659-691", "title" : "The Impact of Quality Management Practices on Performance and Competitive Advantage", "type" : "article-journal", "volume" : "26" }, "uris" : [ "http://www.mendeley.com/documents/?uuid=63ce4098-4f2a-436f-8b17-57f26700797b" ] } ], "mendeley" : { "formattedCitation" : "(Flynn, Schroeder, &amp; Sakakibara, 1995)", "manualFormatting" : "Flynn, Schroeder, and Sakakibara (1995)", "plainTextFormattedCitation" : "(Flynn, Schroeder, &amp; Sakakibara, 1995)", "previouslyFormattedCitation" : "(Flynn, Schroeder, &amp; Sakakibara, 1995)" }, "properties" : { "noteIndex" : 0 }, "schema" : "https://github.com/citation-style-language/schema/raw/master/csl-citation.json" }</w:instrText>
      </w:r>
      <w:r w:rsidR="00FB6994" w:rsidRPr="00411F74">
        <w:rPr>
          <w:rFonts w:cs="Times New Roman"/>
          <w:b w:val="0"/>
          <w:sz w:val="24"/>
          <w:szCs w:val="24"/>
        </w:rPr>
        <w:fldChar w:fldCharType="separate"/>
      </w:r>
      <w:r w:rsidR="001B115E">
        <w:rPr>
          <w:rFonts w:cs="Times New Roman"/>
          <w:b w:val="0"/>
          <w:noProof/>
          <w:sz w:val="24"/>
          <w:szCs w:val="24"/>
        </w:rPr>
        <w:t>Flynn, Schroeder, and Sakakibara</w:t>
      </w:r>
      <w:r w:rsidR="00FB6994" w:rsidRPr="00411F74">
        <w:rPr>
          <w:rFonts w:cs="Times New Roman"/>
          <w:b w:val="0"/>
          <w:noProof/>
          <w:sz w:val="24"/>
          <w:szCs w:val="24"/>
        </w:rPr>
        <w:t xml:space="preserve"> </w:t>
      </w:r>
      <w:r w:rsidR="001B115E">
        <w:rPr>
          <w:rFonts w:cs="Times New Roman"/>
          <w:b w:val="0"/>
          <w:noProof/>
          <w:sz w:val="24"/>
          <w:szCs w:val="24"/>
        </w:rPr>
        <w:t>(</w:t>
      </w:r>
      <w:r w:rsidR="00FB6994" w:rsidRPr="00411F74">
        <w:rPr>
          <w:rFonts w:cs="Times New Roman"/>
          <w:b w:val="0"/>
          <w:noProof/>
          <w:sz w:val="24"/>
          <w:szCs w:val="24"/>
        </w:rPr>
        <w:t>1995)</w:t>
      </w:r>
      <w:r w:rsidR="00FB6994" w:rsidRPr="00411F74">
        <w:rPr>
          <w:rFonts w:cs="Times New Roman"/>
          <w:b w:val="0"/>
          <w:sz w:val="24"/>
          <w:szCs w:val="24"/>
        </w:rPr>
        <w:fldChar w:fldCharType="end"/>
      </w:r>
      <w:r w:rsidR="00FB6994" w:rsidRPr="00411F74">
        <w:rPr>
          <w:rFonts w:cs="Times New Roman"/>
          <w:b w:val="0"/>
          <w:sz w:val="24"/>
          <w:szCs w:val="24"/>
        </w:rPr>
        <w:t>;</w:t>
      </w:r>
      <w:r w:rsidR="00971DD0" w:rsidRPr="00411F74">
        <w:rPr>
          <w:rFonts w:cs="Times New Roman"/>
          <w:b w:val="0"/>
          <w:sz w:val="24"/>
          <w:szCs w:val="24"/>
        </w:rPr>
        <w:t xml:space="preserve"> </w:t>
      </w:r>
      <w:r w:rsidR="00971DD0"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"Ahire", "given" : "S.L.", "non-dropping-particle" : "", "parse-names" : false, "suffix" : "" }, { "dropping-particle" : "", "family" : "Golhar", "given" : "D.Y.", "non-dropping-particle" : "", "parse-names" : false, "suffix" : "" }, { "dropping-particle" : "", "family" : "Waller", "given" : "M.A.", "non-dropping-particle" : "", "parse-names" : false, "suffix" : "" } ], "container-title" : "Decision Sciences", "id" : "ITEM-1", "issue" : "1", "issued" : { "date-parts" : [ [ "1996" ] ] }, "page" : "23-53", "title" : "Development and validation of TQM implementation constructs", "type" : "article-journal", "volume" : "27" }, "uris" : [ "http://www.mendeley.com/documents/?uuid=0d26b0db-82e8-4cd8-8fa3-8bb62044786d" ] } ], "mendeley" : { "formattedCitation" : "(Ahire, Golhar, &amp; Waller, 1996)", "manualFormatting" : "Ahire, Golhar, and Waller (1996)", "plainTextFormattedCitation" : "(Ahire, Golhar, &amp; Waller, 1996)", "previouslyFormattedCitation" : "(Ahire, Golhar, &amp; Waller, 1996)" }, "properties" : { "noteIndex" : 0 }, "schema" : "https://github.com/citation-style-language/schema/raw/master/csl-citation.json" }</w:instrText>
      </w:r>
      <w:r w:rsidR="00971DD0" w:rsidRPr="00411F74">
        <w:rPr>
          <w:rFonts w:cs="Times New Roman"/>
          <w:b w:val="0"/>
          <w:sz w:val="24"/>
          <w:szCs w:val="24"/>
        </w:rPr>
        <w:fldChar w:fldCharType="separate"/>
      </w:r>
      <w:r w:rsidR="001B115E">
        <w:rPr>
          <w:rFonts w:cs="Times New Roman"/>
          <w:b w:val="0"/>
          <w:noProof/>
          <w:sz w:val="24"/>
          <w:szCs w:val="24"/>
        </w:rPr>
        <w:t>Ahire, Golhar, and Waller</w:t>
      </w:r>
      <w:r w:rsidR="00971DD0" w:rsidRPr="00411F74">
        <w:rPr>
          <w:rFonts w:cs="Times New Roman"/>
          <w:b w:val="0"/>
          <w:noProof/>
          <w:sz w:val="24"/>
          <w:szCs w:val="24"/>
        </w:rPr>
        <w:t xml:space="preserve"> </w:t>
      </w:r>
      <w:r w:rsidR="001B115E">
        <w:rPr>
          <w:rFonts w:cs="Times New Roman"/>
          <w:b w:val="0"/>
          <w:noProof/>
          <w:sz w:val="24"/>
          <w:szCs w:val="24"/>
        </w:rPr>
        <w:t>(</w:t>
      </w:r>
      <w:r w:rsidR="00971DD0" w:rsidRPr="00411F74">
        <w:rPr>
          <w:rFonts w:cs="Times New Roman"/>
          <w:b w:val="0"/>
          <w:noProof/>
          <w:sz w:val="24"/>
          <w:szCs w:val="24"/>
        </w:rPr>
        <w:t>1996)</w:t>
      </w:r>
      <w:r w:rsidR="00971DD0" w:rsidRPr="00411F74">
        <w:rPr>
          <w:rFonts w:cs="Times New Roman"/>
          <w:b w:val="0"/>
          <w:sz w:val="24"/>
          <w:szCs w:val="24"/>
        </w:rPr>
        <w:fldChar w:fldCharType="end"/>
      </w:r>
      <w:r w:rsidR="00971DD0" w:rsidRPr="00411F74">
        <w:rPr>
          <w:rFonts w:cs="Times New Roman"/>
          <w:b w:val="0"/>
          <w:sz w:val="24"/>
          <w:szCs w:val="24"/>
        </w:rPr>
        <w:t>;</w:t>
      </w:r>
      <w:r w:rsidR="00411F74" w:rsidRPr="00411F74">
        <w:rPr>
          <w:rFonts w:cs="Times New Roman"/>
          <w:b w:val="0"/>
          <w:sz w:val="24"/>
          <w:szCs w:val="24"/>
        </w:rPr>
        <w:t xml:space="preserve"> </w:t>
      </w:r>
      <w:r w:rsidR="00971DD0"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"Hendricks", "given" : "Kevin B", "non-dropping-particle" : "", "parse-names" : false, "suffix" : "" }, { "dropping-particle" : "", "family" : "Singhal", "given" : "Vinod R", "non-dropping-particle" : "", "parse-names" : false, "suffix" : "" } ], "id" : "ITEM-1", "issue" : "August 2015", "issued" : { "date-parts" : [ [ "1997" ] ] }, "title" : "Does Implementing an Effective TQM Program Actually Improve Operating Performance ? Empirical Evidence from Firms That Have Won Quality Awards", "type" : "article-journal" }, "uris" : [ "http://www.mendeley.com/documents/?uuid=3c980379-ad56-4fb4-86fd-4ce755a109c5" ] } ], "mendeley" : { "formattedCitation" : "(Hendricks &amp; Singhal, 1997)", "manualFormatting" : "Hendricks and Singhal (1997)", "plainTextFormattedCitation" : "(Hendricks &amp; Singhal, 1997)", "previouslyFormattedCitation" : "(Hendricks &amp; Singhal, 1997)" }, "properties" : { "noteIndex" : 0 }, "schema" : "https://github.com/citation-style-language/schema/raw/master/csl-citation.json" }</w:instrText>
      </w:r>
      <w:r w:rsidR="00971DD0" w:rsidRPr="00411F74">
        <w:rPr>
          <w:rFonts w:cs="Times New Roman"/>
          <w:b w:val="0"/>
          <w:sz w:val="24"/>
          <w:szCs w:val="24"/>
        </w:rPr>
        <w:fldChar w:fldCharType="separate"/>
      </w:r>
      <w:r w:rsidR="001B115E">
        <w:rPr>
          <w:rFonts w:cs="Times New Roman"/>
          <w:b w:val="0"/>
          <w:noProof/>
          <w:sz w:val="24"/>
          <w:szCs w:val="24"/>
        </w:rPr>
        <w:t>Hendricks and</w:t>
      </w:r>
      <w:r w:rsidR="00971DD0" w:rsidRPr="00411F74">
        <w:rPr>
          <w:rFonts w:cs="Times New Roman"/>
          <w:b w:val="0"/>
          <w:noProof/>
          <w:sz w:val="24"/>
          <w:szCs w:val="24"/>
        </w:rPr>
        <w:t xml:space="preserve"> Singhal </w:t>
      </w:r>
      <w:r w:rsidR="001B115E">
        <w:rPr>
          <w:rFonts w:cs="Times New Roman"/>
          <w:b w:val="0"/>
          <w:noProof/>
          <w:sz w:val="24"/>
          <w:szCs w:val="24"/>
        </w:rPr>
        <w:t>(</w:t>
      </w:r>
      <w:r w:rsidR="00971DD0" w:rsidRPr="00411F74">
        <w:rPr>
          <w:rFonts w:cs="Times New Roman"/>
          <w:b w:val="0"/>
          <w:noProof/>
          <w:sz w:val="24"/>
          <w:szCs w:val="24"/>
        </w:rPr>
        <w:t>1997)</w:t>
      </w:r>
      <w:r w:rsidR="00971DD0" w:rsidRPr="00411F74">
        <w:rPr>
          <w:rFonts w:cs="Times New Roman"/>
          <w:b w:val="0"/>
          <w:sz w:val="24"/>
          <w:szCs w:val="24"/>
        </w:rPr>
        <w:fldChar w:fldCharType="end"/>
      </w:r>
      <w:r w:rsidR="00971DD0" w:rsidRPr="00411F74">
        <w:rPr>
          <w:rFonts w:cs="Times New Roman"/>
          <w:b w:val="0"/>
          <w:sz w:val="24"/>
          <w:szCs w:val="24"/>
        </w:rPr>
        <w:t xml:space="preserve">; </w:t>
      </w:r>
      <w:r w:rsidR="00411F74">
        <w:rPr>
          <w:rFonts w:cs="Times New Roman"/>
          <w:b w:val="0"/>
          <w:sz w:val="24"/>
          <w:szCs w:val="24"/>
        </w:rPr>
        <w:t xml:space="preserve">and </w:t>
      </w:r>
      <w:r w:rsidR="00971DD0" w:rsidRPr="00411F74">
        <w:rPr>
          <w:rFonts w:cs="Times New Roman"/>
          <w:b w:val="0"/>
          <w:sz w:val="24"/>
          <w:szCs w:val="24"/>
        </w:rPr>
        <w:fldChar w:fldCharType="begin" w:fldLock="1"/>
      </w:r>
      <w:r w:rsidR="00496102">
        <w:rPr>
          <w:rFonts w:cs="Times New Roman"/>
          <w:b w:val="0"/>
          <w:sz w:val="24"/>
          <w:szCs w:val="24"/>
        </w:rPr>
        <w:instrText>ADDIN CSL_CITATION { "citationItems" : [ { "id" : "ITEM-1", "itemData" : { "DOI" : "10.1016/s0272-6963(98)00046-1", "ISBN" : "6139349818", "ISSN" : "0272-6963", "abstract" : "Total quality management (TQM) has been a widely applied process for improving competitiveness around the world, but with mixed success. A review of the literature revealed gaps in research in this area of quality/operations management, particularly in the area of empirical testing of the effectiveness of TQM implementation. The aim of this study was to examine the total quality management practices and operational performance of a large number of manufacturing companies in order to determine the relationships between these practices, individually and collectively, and firm performance. We used a large data base of 1200 Australian and New Zealand manufacturing organisations. The reliability and validity (construct, content, criterion) of the practice and performance measures were evaluated. Our study showed that the relationship between TQM practice and organisational performance is significant in a cross-sectional sense, in that TQM practice intensity explains a significant proportion of variance in performance. Some but not all of the categories of TQM practice were particularly strong predictors of performance. The categories of leadership, management of people and customer focus were the strongest significant predictors of operational performance. This is consistent with literature findings that behavioural factors such as executive commitment, employee empowerment and an open culture can produce competitive advantage more strongly than TQM tools and techniques such as process improvement, benchmarking, and information and analysis. (C) 1999 Elsevier Science B.V. All rights reserved.", "author" : [ { "dropping-particle" : "", "family" : "Samson", "given" : "Danny", "non-dropping-particle" : "", "parse-names" : false, "suffix" : "" }, { "dropping-particle" : "", "family" : "Terziovski", "given" : "Mile", "non-dropping-particle" : "", "parse-names" : false, "suffix" : "" } ], "container-title" : "Journal of Operations Management", "id" : "ITEM-1", "issue" : "4", "issued" : { "date-parts" : [ [ "1999" ] ] }, "page" : "393-409", "title" : "Relationship between total quality management practices and operational performance", "type" : "article-journal", "volume" : "17" }, "uris" : [ "http://www.mendeley.com/documents/?uuid=8f0de3e5-0a7d-4822-9f35-47b763d42eef" ] } ], "mendeley" : { "formattedCitation" : "(Samson &amp; Terziovski, 1999)", "manualFormatting" : "Samson and Terziovski (1999)", "plainTextFormattedCitation" : "(Samson &amp; Terziovski, 1999)", "previouslyFormattedCitation" : "(Samson &amp; Terziovski, 1999)" }, "properties" : { "noteIndex" : 0 }, "schema" : "https://github.com/citation-style-language/schema/raw/master/csl-citation.json" }</w:instrText>
      </w:r>
      <w:r w:rsidR="00971DD0" w:rsidRPr="00411F74">
        <w:rPr>
          <w:rFonts w:cs="Times New Roman"/>
          <w:b w:val="0"/>
          <w:sz w:val="24"/>
          <w:szCs w:val="24"/>
        </w:rPr>
        <w:fldChar w:fldCharType="separate"/>
      </w:r>
      <w:r w:rsidR="001B115E">
        <w:rPr>
          <w:rFonts w:cs="Times New Roman"/>
          <w:b w:val="0"/>
          <w:noProof/>
          <w:sz w:val="24"/>
          <w:szCs w:val="24"/>
        </w:rPr>
        <w:t>Samson and Terziovski</w:t>
      </w:r>
      <w:r w:rsidR="00971DD0" w:rsidRPr="005F117A">
        <w:rPr>
          <w:rFonts w:cs="Times New Roman"/>
          <w:b w:val="0"/>
          <w:noProof/>
          <w:sz w:val="24"/>
          <w:szCs w:val="24"/>
        </w:rPr>
        <w:t xml:space="preserve"> </w:t>
      </w:r>
      <w:r w:rsidR="001B115E">
        <w:rPr>
          <w:rFonts w:cs="Times New Roman"/>
          <w:b w:val="0"/>
          <w:noProof/>
          <w:sz w:val="24"/>
          <w:szCs w:val="24"/>
        </w:rPr>
        <w:t>(</w:t>
      </w:r>
      <w:r w:rsidR="00971DD0" w:rsidRPr="005F117A">
        <w:rPr>
          <w:rFonts w:cs="Times New Roman"/>
          <w:b w:val="0"/>
          <w:noProof/>
          <w:sz w:val="24"/>
          <w:szCs w:val="24"/>
        </w:rPr>
        <w:t>1999)</w:t>
      </w:r>
      <w:r w:rsidR="00971DD0" w:rsidRPr="00411F74">
        <w:rPr>
          <w:rFonts w:cs="Times New Roman"/>
          <w:b w:val="0"/>
          <w:sz w:val="24"/>
          <w:szCs w:val="24"/>
        </w:rPr>
        <w:fldChar w:fldCharType="end"/>
      </w:r>
      <w:r w:rsidR="000253EB" w:rsidRPr="005F117A">
        <w:rPr>
          <w:rFonts w:cs="Times New Roman"/>
          <w:b w:val="0"/>
          <w:sz w:val="24"/>
          <w:szCs w:val="24"/>
        </w:rPr>
        <w:t>.</w:t>
      </w:r>
      <w:r w:rsidR="006625E5" w:rsidRPr="005F117A">
        <w:rPr>
          <w:rFonts w:cs="Times New Roman"/>
          <w:b w:val="0"/>
          <w:sz w:val="24"/>
          <w:szCs w:val="24"/>
        </w:rPr>
        <w:t xml:space="preserve"> </w:t>
      </w:r>
    </w:p>
    <w:p w14:paraId="7FFDBD3B" w14:textId="599D6050" w:rsidR="006625E5" w:rsidRPr="00874243" w:rsidRDefault="006625E5" w:rsidP="002C226B">
      <w:pPr>
        <w:pStyle w:val="ADYNATitulo1"/>
        <w:jc w:val="both"/>
        <w:rPr>
          <w:rFonts w:cs="Times New Roman"/>
          <w:b w:val="0"/>
          <w:sz w:val="24"/>
          <w:szCs w:val="24"/>
        </w:rPr>
      </w:pPr>
    </w:p>
    <w:p w14:paraId="6D01E09D" w14:textId="6F1E4CF9" w:rsidR="00EF0106" w:rsidRPr="00874243" w:rsidRDefault="00874243" w:rsidP="00874243">
      <w:pPr>
        <w:pStyle w:val="ADYNATitulo1"/>
        <w:jc w:val="both"/>
        <w:rPr>
          <w:b w:val="0"/>
          <w:sz w:val="24"/>
        </w:rPr>
      </w:pPr>
      <w:r>
        <w:rPr>
          <w:b w:val="0"/>
          <w:i/>
          <w:sz w:val="24"/>
        </w:rPr>
        <w:t>3.1.1</w:t>
      </w:r>
      <w:r w:rsidR="000E7DB7">
        <w:rPr>
          <w:b w:val="0"/>
          <w:i/>
          <w:sz w:val="24"/>
        </w:rPr>
        <w:t xml:space="preserve"> </w:t>
      </w:r>
      <w:r w:rsidRPr="00874243">
        <w:rPr>
          <w:b w:val="0"/>
          <w:i/>
          <w:sz w:val="24"/>
        </w:rPr>
        <w:t xml:space="preserve">Distribution of articles published over time. </w:t>
      </w:r>
      <w:r w:rsidR="003F026D" w:rsidRPr="00874243">
        <w:rPr>
          <w:b w:val="0"/>
          <w:sz w:val="24"/>
        </w:rPr>
        <w:t>142</w:t>
      </w:r>
      <w:r w:rsidR="003F026D">
        <w:rPr>
          <w:b w:val="0"/>
          <w:sz w:val="24"/>
        </w:rPr>
        <w:t xml:space="preserve"> were the papers selected for this</w:t>
      </w:r>
      <w:r w:rsidR="00892514" w:rsidRPr="00874243">
        <w:rPr>
          <w:b w:val="0"/>
          <w:sz w:val="24"/>
        </w:rPr>
        <w:t xml:space="preserve"> analysis</w:t>
      </w:r>
      <w:r w:rsidR="003F026D">
        <w:rPr>
          <w:b w:val="0"/>
          <w:sz w:val="24"/>
        </w:rPr>
        <w:t xml:space="preserve"> </w:t>
      </w:r>
      <w:r w:rsidR="00892514" w:rsidRPr="00874243">
        <w:rPr>
          <w:b w:val="0"/>
          <w:sz w:val="24"/>
        </w:rPr>
        <w:t>and their distribution was 56% for the time period</w:t>
      </w:r>
      <w:bookmarkStart w:id="9" w:name="_Hlk494358622"/>
      <w:r w:rsidR="00892514" w:rsidRPr="00874243">
        <w:rPr>
          <w:b w:val="0"/>
          <w:sz w:val="24"/>
        </w:rPr>
        <w:t xml:space="preserve"> </w:t>
      </w:r>
      <w:r w:rsidR="00DD2684" w:rsidRPr="00874243">
        <w:rPr>
          <w:b w:val="0"/>
          <w:sz w:val="24"/>
        </w:rPr>
        <w:t xml:space="preserve">2010-2017, </w:t>
      </w:r>
      <w:r w:rsidR="00CE5868" w:rsidRPr="00874243">
        <w:rPr>
          <w:b w:val="0"/>
          <w:sz w:val="24"/>
        </w:rPr>
        <w:t>27%</w:t>
      </w:r>
      <w:r w:rsidR="00DD2684" w:rsidRPr="00874243">
        <w:rPr>
          <w:b w:val="0"/>
          <w:sz w:val="24"/>
        </w:rPr>
        <w:t xml:space="preserve"> for 2004-2009, and </w:t>
      </w:r>
      <w:r w:rsidR="00CE5868" w:rsidRPr="00874243">
        <w:rPr>
          <w:b w:val="0"/>
          <w:sz w:val="24"/>
        </w:rPr>
        <w:t>16%</w:t>
      </w:r>
      <w:r w:rsidR="00DD2684" w:rsidRPr="00874243">
        <w:rPr>
          <w:b w:val="0"/>
          <w:sz w:val="24"/>
        </w:rPr>
        <w:t xml:space="preserve"> for 1997-2003</w:t>
      </w:r>
      <w:r w:rsidR="00115C12" w:rsidRPr="00874243">
        <w:rPr>
          <w:b w:val="0"/>
          <w:sz w:val="24"/>
        </w:rPr>
        <w:t>.</w:t>
      </w:r>
      <w:r w:rsidR="000A21EA">
        <w:rPr>
          <w:b w:val="0"/>
          <w:sz w:val="24"/>
        </w:rPr>
        <w:t xml:space="preserve"> </w:t>
      </w:r>
      <w:r w:rsidR="00EF0106" w:rsidRPr="00874243">
        <w:rPr>
          <w:b w:val="0"/>
          <w:sz w:val="24"/>
        </w:rPr>
        <w:t>This behavior with a growing trend shows that the research topic remains in force despite having its first approaches several decades ago with studies such as Deming (1982</w:t>
      </w:r>
      <w:r w:rsidR="005C1012" w:rsidRPr="00874243">
        <w:rPr>
          <w:b w:val="0"/>
          <w:sz w:val="24"/>
        </w:rPr>
        <w:t xml:space="preserve">, </w:t>
      </w:r>
      <w:r w:rsidR="00EF0106" w:rsidRPr="00874243">
        <w:rPr>
          <w:b w:val="0"/>
          <w:sz w:val="24"/>
        </w:rPr>
        <w:t>1986) and Juran (1988), who</w:t>
      </w:r>
      <w:r w:rsidR="005C1012" w:rsidRPr="00874243">
        <w:rPr>
          <w:b w:val="0"/>
          <w:sz w:val="24"/>
        </w:rPr>
        <w:t>,</w:t>
      </w:r>
      <w:r w:rsidR="00EF0106" w:rsidRPr="00874243">
        <w:rPr>
          <w:b w:val="0"/>
          <w:sz w:val="24"/>
        </w:rPr>
        <w:t xml:space="preserve"> according to</w:t>
      </w:r>
      <w:r w:rsidR="005C1012" w:rsidRPr="00874243">
        <w:rPr>
          <w:b w:val="0"/>
          <w:sz w:val="24"/>
        </w:rPr>
        <w:t xml:space="preserve"> </w:t>
      </w:r>
      <w:r w:rsidR="005C1012" w:rsidRPr="00874243">
        <w:rPr>
          <w:b w:val="0"/>
          <w:sz w:val="24"/>
        </w:rPr>
        <w:fldChar w:fldCharType="begin" w:fldLock="1"/>
      </w:r>
      <w:r w:rsidR="005C1012" w:rsidRPr="00874243">
        <w:rPr>
          <w:b w:val="0"/>
          <w:sz w:val="24"/>
        </w:rPr>
        <w:instrText>ADDIN CSL_CITATION { "citationItems" : [ { "id" : "ITEM-1", "itemData" : { "DOI" : "10.1016/j.ijpe.2015.07.015", "ISSN" : "09255273", "abstract" : "The study of small manufacturing firms typically focuses on issues of entrepreneurship, business or operations strategy. Alternate issues remain scarce, and the implications for organisational performance are modest. In the Australian context, managers have often been criticised for their failure to recognise that quality and innovation are a key driving force to performance. This research utilises the work of several authors to develop quality orientations for small Australian manufacturing firms (SAMFs) to purposefully bridge the gaps in the business literature, and enable the evaluation of various performance outcomes. Specifically, this study investigates whether a firm??s stated quality orientation is useful in differentiating firm performance. The research utilises longitudinal panel data gathered by the Australian Bureau of Statistics growth and performance survey over four years from financial year 1995 to 1998. We demonstrate that firm quality management orientation does provide a statistically significant financial performance advantage (and by inference survival advantage) over those SAMFs who do not engage in quality management. The research is a significant addition to the quality - financial performance literature, and provides a pathway forward for the use of two new financial (productivity) ratios as performance measures.", "author" : [ { "dropping-particle" : "", "family" : "O'Neill", "given" : "Peter", "non-dropping-particle" : "", "parse-names" : false, "suffix" : "" }, { "dropping-particle" : "", "family" : "Sohal", "given" : "Amrik", "non-dropping-particle" : "", "parse-names" : false, "suffix" : "" }, { "dropping-particle" : "", "family" : "Teng", "given" : "Chih", "non-dropping-particle" : "", "parse-names" : false, "suffix" : "" } ], "container-title" : "International Journal of Production Economics", "id" : "ITEM-1", "issued" : { "date-parts" : [ [ "2016" ] ] }, "page" : "381-393", "publisher" : "Elsevier", "title" : "Quality management approaches and their impact on firms' financial performance - An Australian study", "type" : "article-journal", "volume" : "171" }, "uris" : [ "http://www.mendeley.com/documents/?uuid=83fdb09d-e589-427f-a468-57a03d1afbb6" ] } ], "mendeley" : { "formattedCitation" : "(O\u2019Neill, Sohal, &amp; Teng, 2016)", "manualFormatting" : "O\u2019Neill, Sohal and Teng (2016)", "plainTextFormattedCitation" : "(O\u2019Neill, Sohal, &amp; Teng, 2016)", "previouslyFormattedCitation" : "(O\u2019Neill, Sohal, &amp; Teng, 2016)" }, "properties" : { "noteIndex" : 0 }, "schema" : "https://github.com/citation-style-language/schema/raw/master/csl-citation.json" }</w:instrText>
      </w:r>
      <w:r w:rsidR="005C1012" w:rsidRPr="00874243">
        <w:rPr>
          <w:b w:val="0"/>
          <w:sz w:val="24"/>
        </w:rPr>
        <w:fldChar w:fldCharType="separate"/>
      </w:r>
      <w:r w:rsidR="005C1012" w:rsidRPr="00874243">
        <w:rPr>
          <w:b w:val="0"/>
          <w:noProof/>
          <w:sz w:val="24"/>
        </w:rPr>
        <w:t>O’Neill, Sohal and Teng (2016)</w:t>
      </w:r>
      <w:r w:rsidR="005C1012" w:rsidRPr="00874243">
        <w:rPr>
          <w:b w:val="0"/>
          <w:sz w:val="24"/>
        </w:rPr>
        <w:fldChar w:fldCharType="end"/>
      </w:r>
      <w:r w:rsidR="00EF0106" w:rsidRPr="00874243">
        <w:rPr>
          <w:b w:val="0"/>
          <w:sz w:val="24"/>
        </w:rPr>
        <w:t xml:space="preserve">, affirmed that </w:t>
      </w:r>
      <w:r w:rsidR="005C1012" w:rsidRPr="00874243">
        <w:rPr>
          <w:b w:val="0"/>
          <w:sz w:val="24"/>
        </w:rPr>
        <w:t xml:space="preserve">quality is the fundamental driver </w:t>
      </w:r>
      <w:r w:rsidR="000A21EA">
        <w:rPr>
          <w:b w:val="0"/>
          <w:sz w:val="24"/>
        </w:rPr>
        <w:t>of productivity and performance</w:t>
      </w:r>
      <w:r w:rsidR="00BD393F">
        <w:rPr>
          <w:b w:val="0"/>
          <w:sz w:val="24"/>
        </w:rPr>
        <w:t>. T</w:t>
      </w:r>
      <w:r w:rsidR="000A21EA" w:rsidRPr="000A21EA">
        <w:rPr>
          <w:b w:val="0"/>
          <w:sz w:val="24"/>
        </w:rPr>
        <w:t>hus the position of</w:t>
      </w:r>
      <w:r w:rsidR="000A21EA">
        <w:rPr>
          <w:b w:val="0"/>
          <w:sz w:val="24"/>
        </w:rPr>
        <w:t xml:space="preserve"> </w:t>
      </w:r>
      <w:r w:rsidR="005C1012" w:rsidRPr="00874243">
        <w:rPr>
          <w:b w:val="0"/>
          <w:sz w:val="24"/>
        </w:rPr>
        <w:fldChar w:fldCharType="begin" w:fldLock="1"/>
      </w:r>
      <w:r w:rsidR="005C1012" w:rsidRPr="00874243">
        <w:rPr>
          <w:b w:val="0"/>
          <w:sz w:val="24"/>
        </w:rPr>
        <w:instrText>ADDIN CSL_CITATION { "citationItems" : [ { "id" : "ITEM-1", "itemData" : { "author" : [ { "dropping-particle" : "", "family" : "Sedani", "given" : "C M", "non-dropping-particle" : "", "parse-names" : false, "suffix" : "" }, { "dropping-particle" : "", "family" : "Lakhe", "given" : "R R", "non-dropping-particle" : "", "parse-names" : false, "suffix" : "" } ], "container-title" : "International Journal of Business Excellence", "id" : "ITEM-1", "issue" : "6", "issued" : { "date-parts" : [ [ "2011" ] ] }, "page" : "715-730", "title" : "ISO certification and business performance : empirical findings of Indian SMEs", "type" : "article-journal", "volume" : "4" }, "uris" : [ "http://www.mendeley.com/documents/?uuid=0daaa386-f6ee-4496-b036-111e49f70229" ] } ], "mendeley" : { "formattedCitation" : "(Sedani &amp; Lakhe, 2011)", "manualFormatting" : "Sedani &amp; Lakhe (2011)", "plainTextFormattedCitation" : "(Sedani &amp; Lakhe, 2011)", "previouslyFormattedCitation" : "(Sedani &amp; Lakhe, 2011)" }, "properties" : { "noteIndex" : 0 }, "schema" : "https://github.com/citation-style-language/schema/raw/master/csl-citation.json" }</w:instrText>
      </w:r>
      <w:r w:rsidR="005C1012" w:rsidRPr="00874243">
        <w:rPr>
          <w:b w:val="0"/>
          <w:sz w:val="24"/>
        </w:rPr>
        <w:fldChar w:fldCharType="separate"/>
      </w:r>
      <w:r w:rsidR="005C1012" w:rsidRPr="00874243">
        <w:rPr>
          <w:b w:val="0"/>
          <w:noProof/>
          <w:sz w:val="24"/>
        </w:rPr>
        <w:t>Sedani &amp; Lakhe (2011)</w:t>
      </w:r>
      <w:r w:rsidR="005C1012" w:rsidRPr="00874243">
        <w:rPr>
          <w:b w:val="0"/>
          <w:sz w:val="24"/>
        </w:rPr>
        <w:fldChar w:fldCharType="end"/>
      </w:r>
      <w:r w:rsidR="005C1012" w:rsidRPr="00874243">
        <w:rPr>
          <w:b w:val="0"/>
          <w:sz w:val="24"/>
        </w:rPr>
        <w:t xml:space="preserve"> </w:t>
      </w:r>
      <w:r w:rsidR="000A21EA" w:rsidRPr="000A21EA">
        <w:rPr>
          <w:b w:val="0"/>
          <w:sz w:val="24"/>
        </w:rPr>
        <w:t>is strengthened</w:t>
      </w:r>
      <w:r w:rsidR="00EF0106" w:rsidRPr="00874243">
        <w:rPr>
          <w:b w:val="0"/>
          <w:sz w:val="24"/>
        </w:rPr>
        <w:t>, who</w:t>
      </w:r>
      <w:r w:rsidR="005C1012" w:rsidRPr="00874243">
        <w:rPr>
          <w:b w:val="0"/>
          <w:sz w:val="24"/>
        </w:rPr>
        <w:t>,</w:t>
      </w:r>
      <w:r w:rsidR="00EF0106" w:rsidRPr="00874243">
        <w:rPr>
          <w:b w:val="0"/>
          <w:sz w:val="24"/>
        </w:rPr>
        <w:t xml:space="preserve"> argue</w:t>
      </w:r>
      <w:r w:rsidR="005C1012" w:rsidRPr="00874243">
        <w:rPr>
          <w:b w:val="0"/>
          <w:sz w:val="24"/>
        </w:rPr>
        <w:t>d</w:t>
      </w:r>
      <w:r w:rsidR="00EF0106" w:rsidRPr="00874243">
        <w:rPr>
          <w:b w:val="0"/>
          <w:sz w:val="24"/>
        </w:rPr>
        <w:t xml:space="preserve"> that quality management is perceived as a generalized </w:t>
      </w:r>
      <w:r w:rsidR="005C1012" w:rsidRPr="00874243">
        <w:rPr>
          <w:b w:val="0"/>
          <w:sz w:val="24"/>
        </w:rPr>
        <w:t>management practice in modern business management</w:t>
      </w:r>
      <w:r w:rsidR="00EF0106" w:rsidRPr="00874243">
        <w:rPr>
          <w:b w:val="0"/>
          <w:sz w:val="24"/>
        </w:rPr>
        <w:t>, making it an issue of interest both for academia and for the industry.</w:t>
      </w:r>
    </w:p>
    <w:bookmarkEnd w:id="9"/>
    <w:p w14:paraId="2EFCD310" w14:textId="791508BE" w:rsidR="002B64E8" w:rsidRDefault="002B64E8" w:rsidP="002B64E8">
      <w:pPr>
        <w:rPr>
          <w:sz w:val="24"/>
          <w:lang w:val="en-US"/>
        </w:rPr>
      </w:pPr>
    </w:p>
    <w:p w14:paraId="2B1F5074" w14:textId="782C50D9" w:rsidR="003A1C8D" w:rsidRPr="00B441A6" w:rsidRDefault="00AA6564" w:rsidP="00B441A6">
      <w:pPr>
        <w:pStyle w:val="ADYNATitulo1"/>
        <w:jc w:val="both"/>
        <w:rPr>
          <w:rFonts w:cs="Times New Roman"/>
          <w:b w:val="0"/>
          <w:sz w:val="24"/>
          <w:szCs w:val="24"/>
        </w:rPr>
      </w:pPr>
      <w:r>
        <w:rPr>
          <w:b w:val="0"/>
          <w:i/>
          <w:sz w:val="24"/>
        </w:rPr>
        <w:t>3.1.2</w:t>
      </w:r>
      <w:r w:rsidR="000E7DB7" w:rsidRPr="00B441A6">
        <w:rPr>
          <w:b w:val="0"/>
          <w:i/>
          <w:sz w:val="24"/>
        </w:rPr>
        <w:t xml:space="preserve"> Dist</w:t>
      </w:r>
      <w:r w:rsidR="00396418">
        <w:rPr>
          <w:b w:val="0"/>
          <w:i/>
          <w:sz w:val="24"/>
        </w:rPr>
        <w:t xml:space="preserve">ribution of articles by region. </w:t>
      </w:r>
      <w:r w:rsidR="00396418" w:rsidRPr="00396418">
        <w:rPr>
          <w:b w:val="0"/>
          <w:sz w:val="24"/>
        </w:rPr>
        <w:t>T</w:t>
      </w:r>
      <w:r w:rsidR="005B6F81" w:rsidRPr="00B441A6">
        <w:rPr>
          <w:b w:val="0"/>
          <w:sz w:val="24"/>
        </w:rPr>
        <w:t>he cla</w:t>
      </w:r>
      <w:r w:rsidR="008628BB">
        <w:rPr>
          <w:b w:val="0"/>
          <w:sz w:val="24"/>
        </w:rPr>
        <w:t>ssification was done in 8 regions</w:t>
      </w:r>
      <w:r w:rsidR="002A27EC">
        <w:rPr>
          <w:b w:val="0"/>
          <w:sz w:val="24"/>
        </w:rPr>
        <w:t>,</w:t>
      </w:r>
      <w:r w:rsidR="005B6F81" w:rsidRPr="00B441A6">
        <w:rPr>
          <w:b w:val="0"/>
          <w:sz w:val="24"/>
        </w:rPr>
        <w:t xml:space="preserve"> and</w:t>
      </w:r>
      <w:r w:rsidR="00EC4EC4" w:rsidRPr="00B441A6">
        <w:rPr>
          <w:b w:val="0"/>
          <w:sz w:val="24"/>
        </w:rPr>
        <w:t xml:space="preserve"> Asia was identified as the region in which the greatest amount of research was carried out</w:t>
      </w:r>
      <w:r w:rsidR="003C6996">
        <w:rPr>
          <w:b w:val="0"/>
          <w:sz w:val="24"/>
        </w:rPr>
        <w:t>,</w:t>
      </w:r>
      <w:r w:rsidR="00EC4EC4" w:rsidRPr="00B441A6">
        <w:rPr>
          <w:b w:val="0"/>
          <w:sz w:val="24"/>
        </w:rPr>
        <w:t xml:space="preserve"> with 41%</w:t>
      </w:r>
      <w:r w:rsidR="003C6996">
        <w:rPr>
          <w:b w:val="0"/>
          <w:sz w:val="24"/>
        </w:rPr>
        <w:t xml:space="preserve"> of the papers in the sample</w:t>
      </w:r>
      <w:r w:rsidR="00EC4EC4" w:rsidRPr="00B441A6">
        <w:rPr>
          <w:b w:val="0"/>
          <w:sz w:val="24"/>
        </w:rPr>
        <w:t>, followed by</w:t>
      </w:r>
      <w:bookmarkStart w:id="10" w:name="_Hlk494358914"/>
      <w:r w:rsidR="00EC4EC4" w:rsidRPr="00B441A6">
        <w:rPr>
          <w:b w:val="0"/>
          <w:sz w:val="24"/>
        </w:rPr>
        <w:t xml:space="preserve"> </w:t>
      </w:r>
      <w:r w:rsidR="00BB042C" w:rsidRPr="00B441A6">
        <w:rPr>
          <w:b w:val="0"/>
          <w:sz w:val="24"/>
        </w:rPr>
        <w:t>Europe with 19</w:t>
      </w:r>
      <w:r w:rsidR="00CE5868" w:rsidRPr="00B441A6">
        <w:rPr>
          <w:b w:val="0"/>
          <w:sz w:val="24"/>
        </w:rPr>
        <w:t>%, Oceania 15%, Nort</w:t>
      </w:r>
      <w:r w:rsidR="00EC4EC4" w:rsidRPr="00B441A6">
        <w:rPr>
          <w:b w:val="0"/>
          <w:sz w:val="24"/>
        </w:rPr>
        <w:t xml:space="preserve">h America with 9%, Africa with </w:t>
      </w:r>
      <w:r w:rsidR="00BB042C" w:rsidRPr="00B441A6">
        <w:rPr>
          <w:b w:val="0"/>
          <w:sz w:val="24"/>
        </w:rPr>
        <w:t>6</w:t>
      </w:r>
      <w:r w:rsidR="00CE5868" w:rsidRPr="00B441A6">
        <w:rPr>
          <w:b w:val="0"/>
          <w:sz w:val="24"/>
        </w:rPr>
        <w:t>%, various regions with 5%</w:t>
      </w:r>
      <w:r w:rsidR="00EC4EC4" w:rsidRPr="00B441A6">
        <w:rPr>
          <w:b w:val="0"/>
          <w:sz w:val="24"/>
        </w:rPr>
        <w:t xml:space="preserve">, </w:t>
      </w:r>
      <w:bookmarkStart w:id="11" w:name="_Hlk495660080"/>
      <w:r w:rsidR="00EC4EC4" w:rsidRPr="00B441A6">
        <w:rPr>
          <w:b w:val="0"/>
          <w:sz w:val="24"/>
        </w:rPr>
        <w:t>not reported</w:t>
      </w:r>
      <w:bookmarkEnd w:id="11"/>
      <w:r w:rsidR="00EC4EC4" w:rsidRPr="00B441A6">
        <w:rPr>
          <w:b w:val="0"/>
          <w:sz w:val="24"/>
        </w:rPr>
        <w:t xml:space="preserve"> 4%,</w:t>
      </w:r>
      <w:r w:rsidR="00CE5868" w:rsidRPr="00B441A6">
        <w:rPr>
          <w:b w:val="0"/>
          <w:sz w:val="24"/>
        </w:rPr>
        <w:t xml:space="preserve"> and Latin American and Caribbean countries with 1</w:t>
      </w:r>
      <w:r w:rsidR="00EC4EC4" w:rsidRPr="00B441A6">
        <w:rPr>
          <w:b w:val="0"/>
          <w:sz w:val="24"/>
        </w:rPr>
        <w:t>%.</w:t>
      </w:r>
      <w:r w:rsidR="00D273BA" w:rsidRPr="00B441A6">
        <w:rPr>
          <w:b w:val="0"/>
          <w:sz w:val="24"/>
        </w:rPr>
        <w:t xml:space="preserve"> </w:t>
      </w:r>
      <w:r w:rsidR="004D2C07" w:rsidRPr="00B441A6">
        <w:rPr>
          <w:b w:val="0"/>
          <w:sz w:val="24"/>
        </w:rPr>
        <w:t>T</w:t>
      </w:r>
      <w:r w:rsidR="00B77FBC" w:rsidRPr="00B441A6">
        <w:rPr>
          <w:b w:val="0"/>
          <w:sz w:val="24"/>
        </w:rPr>
        <w:t xml:space="preserve">he most prominent countries were </w:t>
      </w:r>
      <w:r w:rsidR="00D273BA" w:rsidRPr="00B441A6">
        <w:rPr>
          <w:b w:val="0"/>
          <w:sz w:val="24"/>
        </w:rPr>
        <w:t xml:space="preserve">India (Asia) </w:t>
      </w:r>
      <w:r w:rsidR="00B77FBC" w:rsidRPr="00B441A6">
        <w:rPr>
          <w:b w:val="0"/>
          <w:sz w:val="24"/>
        </w:rPr>
        <w:t>with 13%</w:t>
      </w:r>
      <w:r w:rsidR="00D273BA" w:rsidRPr="00B441A6">
        <w:rPr>
          <w:b w:val="0"/>
          <w:sz w:val="24"/>
        </w:rPr>
        <w:t xml:space="preserve">, </w:t>
      </w:r>
      <w:r w:rsidR="0017226D" w:rsidRPr="00B441A6">
        <w:rPr>
          <w:b w:val="0"/>
          <w:sz w:val="24"/>
        </w:rPr>
        <w:t>Australia (Oceania) with 11%, Greece (Europe), Spain (Europe) and United States (North America) with 8% each one</w:t>
      </w:r>
      <w:r w:rsidR="00D05609" w:rsidRPr="00B441A6">
        <w:rPr>
          <w:b w:val="0"/>
          <w:sz w:val="24"/>
        </w:rPr>
        <w:t>,</w:t>
      </w:r>
      <w:r w:rsidR="0010623E" w:rsidRPr="00B441A6">
        <w:rPr>
          <w:b w:val="0"/>
          <w:sz w:val="24"/>
        </w:rPr>
        <w:t xml:space="preserve"> and </w:t>
      </w:r>
      <w:r w:rsidR="00D273BA" w:rsidRPr="00B441A6">
        <w:rPr>
          <w:b w:val="0"/>
          <w:sz w:val="24"/>
        </w:rPr>
        <w:t xml:space="preserve">Taiwan </w:t>
      </w:r>
      <w:r w:rsidR="0010623E" w:rsidRPr="00B441A6">
        <w:rPr>
          <w:b w:val="0"/>
          <w:sz w:val="24"/>
        </w:rPr>
        <w:t xml:space="preserve">with 6%, </w:t>
      </w:r>
      <w:r w:rsidR="00D05609" w:rsidRPr="00B441A6">
        <w:rPr>
          <w:b w:val="0"/>
          <w:sz w:val="24"/>
        </w:rPr>
        <w:t xml:space="preserve">representing a number of investigations superior to those found in regions such as </w:t>
      </w:r>
      <w:r w:rsidR="008628BB">
        <w:rPr>
          <w:b w:val="0"/>
          <w:sz w:val="24"/>
        </w:rPr>
        <w:t xml:space="preserve">Africa and Latin America, </w:t>
      </w:r>
      <w:r w:rsidR="00991E1E" w:rsidRPr="00991E1E">
        <w:rPr>
          <w:b w:val="0"/>
          <w:sz w:val="24"/>
        </w:rPr>
        <w:t>thus reinforcing</w:t>
      </w:r>
      <w:r w:rsidR="00991E1E">
        <w:rPr>
          <w:b w:val="0"/>
          <w:sz w:val="24"/>
        </w:rPr>
        <w:t xml:space="preserve"> </w:t>
      </w:r>
      <w:r w:rsidR="00A76A8A">
        <w:rPr>
          <w:b w:val="0"/>
          <w:sz w:val="24"/>
        </w:rPr>
        <w:t>the results</w:t>
      </w:r>
      <w:r w:rsidR="008628BB" w:rsidRPr="00B441A6">
        <w:rPr>
          <w:b w:val="0"/>
          <w:sz w:val="24"/>
        </w:rPr>
        <w:t xml:space="preserve"> of </w:t>
      </w:r>
      <w:r w:rsidR="008628BB" w:rsidRPr="00B441A6">
        <w:rPr>
          <w:rFonts w:cs="Times New Roman"/>
          <w:b w:val="0"/>
          <w:sz w:val="24"/>
          <w:szCs w:val="24"/>
        </w:rPr>
        <w:fldChar w:fldCharType="begin" w:fldLock="1"/>
      </w:r>
      <w:r w:rsidR="00634F40">
        <w:rPr>
          <w:rFonts w:cs="Times New Roman"/>
          <w:b w:val="0"/>
          <w:sz w:val="24"/>
          <w:szCs w:val="24"/>
        </w:rPr>
        <w:instrText>ADDIN CSL_CITATION { "citationItems" : [ { "id" : "ITEM-1", "itemData" : { "DOI" : "10.1080/00207543.2013.793426", "author" : [ { "dropping-particle" : "", "family" : "Ebrahimi", "given" : "Mehran", "non-dropping-particle" : "", "parse-names" : false, "suffix" : "" }, { "dropping-particle" : "", "family" : "Sadeghi", "given" : "Mehran", "non-dropping-particle" : "", "parse-names" : false, "suffix" : "" } ], "container-title" : "International Journal of Production Research", "id" : "ITEM-1", "issue" : "18", "issued" : { "date-parts" : [ [ "2013" ] ] }, "page" : "5625-5643", "title" : "Quality management and performance : An annotated review", "type" : "article-journal", "volume" : "51" }, "uris" : [ "http://www.mendeley.com/documents/?uuid=34d5f65c-c1d5-42ce-9a17-2729fedb0784" ] } ], "mendeley" : { "formattedCitation" : "(Ebrahimi &amp; Sadeghi, 2013a)", "manualFormatting" : "Ebrahimi &amp; Sadeghi (2013a)", "plainTextFormattedCitation" : "(Ebrahimi &amp; Sadeghi, 2013a)", "previouslyFormattedCitation" : "(Ebrahimi &amp; Sadeghi, 2013a)" }, "properties" : { "noteIndex" : 0 }, "schema" : "https://github.com/citation-style-language/schema/raw/master/csl-citation.json" }</w:instrText>
      </w:r>
      <w:r w:rsidR="008628BB" w:rsidRPr="00B441A6">
        <w:rPr>
          <w:rFonts w:cs="Times New Roman"/>
          <w:b w:val="0"/>
          <w:sz w:val="24"/>
          <w:szCs w:val="24"/>
        </w:rPr>
        <w:fldChar w:fldCharType="separate"/>
      </w:r>
      <w:r w:rsidR="008628BB">
        <w:rPr>
          <w:rFonts w:cs="Times New Roman"/>
          <w:b w:val="0"/>
          <w:noProof/>
          <w:sz w:val="24"/>
          <w:szCs w:val="24"/>
        </w:rPr>
        <w:t>Ebrahimi &amp; Sadeghi</w:t>
      </w:r>
      <w:r w:rsidR="008628BB" w:rsidRPr="00B441A6">
        <w:rPr>
          <w:rFonts w:cs="Times New Roman"/>
          <w:b w:val="0"/>
          <w:noProof/>
          <w:sz w:val="24"/>
          <w:szCs w:val="24"/>
        </w:rPr>
        <w:t xml:space="preserve"> </w:t>
      </w:r>
      <w:r w:rsidR="008628BB">
        <w:rPr>
          <w:rFonts w:cs="Times New Roman"/>
          <w:b w:val="0"/>
          <w:noProof/>
          <w:sz w:val="24"/>
          <w:szCs w:val="24"/>
        </w:rPr>
        <w:t>(</w:t>
      </w:r>
      <w:r w:rsidR="008628BB" w:rsidRPr="00B441A6">
        <w:rPr>
          <w:rFonts w:cs="Times New Roman"/>
          <w:b w:val="0"/>
          <w:noProof/>
          <w:sz w:val="24"/>
          <w:szCs w:val="24"/>
        </w:rPr>
        <w:t>2013a)</w:t>
      </w:r>
      <w:r w:rsidR="008628BB" w:rsidRPr="00B441A6">
        <w:rPr>
          <w:rFonts w:cs="Times New Roman"/>
          <w:b w:val="0"/>
          <w:sz w:val="24"/>
          <w:szCs w:val="24"/>
        </w:rPr>
        <w:fldChar w:fldCharType="end"/>
      </w:r>
      <w:r w:rsidR="008628BB">
        <w:rPr>
          <w:rFonts w:cs="Times New Roman"/>
          <w:b w:val="0"/>
          <w:sz w:val="24"/>
          <w:szCs w:val="24"/>
        </w:rPr>
        <w:t xml:space="preserve">, </w:t>
      </w:r>
      <w:r w:rsidR="008628BB" w:rsidRPr="00B441A6">
        <w:rPr>
          <w:rFonts w:cs="Times New Roman"/>
          <w:b w:val="0"/>
          <w:sz w:val="24"/>
          <w:szCs w:val="24"/>
        </w:rPr>
        <w:t xml:space="preserve">who assert that </w:t>
      </w:r>
      <w:r w:rsidR="008628BB">
        <w:rPr>
          <w:rFonts w:cs="Times New Roman"/>
          <w:b w:val="0"/>
          <w:sz w:val="24"/>
          <w:szCs w:val="24"/>
        </w:rPr>
        <w:t>m</w:t>
      </w:r>
      <w:r w:rsidR="008628BB" w:rsidRPr="00B441A6">
        <w:rPr>
          <w:rFonts w:cs="Times New Roman"/>
          <w:b w:val="0"/>
          <w:sz w:val="24"/>
          <w:szCs w:val="24"/>
        </w:rPr>
        <w:t>ost of the</w:t>
      </w:r>
      <w:r w:rsidR="008628BB" w:rsidRPr="00962C59">
        <w:rPr>
          <w:rFonts w:cs="Times New Roman"/>
          <w:b w:val="0"/>
          <w:sz w:val="24"/>
          <w:szCs w:val="24"/>
        </w:rPr>
        <w:t xml:space="preserve"> research on QM practice–performance relationships has been conducted</w:t>
      </w:r>
      <w:r w:rsidR="008628BB">
        <w:rPr>
          <w:rFonts w:cs="Times New Roman"/>
          <w:b w:val="0"/>
          <w:sz w:val="24"/>
          <w:szCs w:val="24"/>
        </w:rPr>
        <w:t xml:space="preserve"> </w:t>
      </w:r>
      <w:r w:rsidR="008628BB" w:rsidRPr="00962C59">
        <w:rPr>
          <w:rFonts w:cs="Times New Roman"/>
          <w:b w:val="0"/>
          <w:sz w:val="24"/>
          <w:szCs w:val="24"/>
        </w:rPr>
        <w:t>in developed countries, while few studies have been conducted in developing countries</w:t>
      </w:r>
      <w:r w:rsidR="00A76A8A">
        <w:rPr>
          <w:rFonts w:cs="Times New Roman"/>
          <w:b w:val="0"/>
          <w:sz w:val="24"/>
          <w:szCs w:val="24"/>
        </w:rPr>
        <w:t xml:space="preserve">, and </w:t>
      </w:r>
      <w:r w:rsidR="00D05609" w:rsidRPr="00B441A6">
        <w:rPr>
          <w:b w:val="0"/>
          <w:sz w:val="24"/>
        </w:rPr>
        <w:t>evidences the need to carry out studies in these regions with specific economic and social characteristics</w:t>
      </w:r>
      <w:r w:rsidR="00B441A6" w:rsidRPr="00962C59">
        <w:rPr>
          <w:rFonts w:cs="Times New Roman"/>
          <w:b w:val="0"/>
          <w:sz w:val="24"/>
          <w:szCs w:val="24"/>
        </w:rPr>
        <w:t>.</w:t>
      </w:r>
      <w:r w:rsidR="003A1C8D" w:rsidRPr="005F117A">
        <w:rPr>
          <w:sz w:val="24"/>
        </w:rPr>
        <w:t xml:space="preserve"> </w:t>
      </w:r>
      <w:r w:rsidR="003A1C8D" w:rsidRPr="00B441A6">
        <w:rPr>
          <w:b w:val="0"/>
          <w:sz w:val="24"/>
        </w:rPr>
        <w:t xml:space="preserve">In relation to the performance of India, according to </w:t>
      </w:r>
      <w:r w:rsidR="009F3231" w:rsidRPr="00B441A6">
        <w:rPr>
          <w:b w:val="0"/>
          <w:sz w:val="24"/>
        </w:rPr>
        <w:fldChar w:fldCharType="begin" w:fldLock="1"/>
      </w:r>
      <w:r w:rsidR="009F3231" w:rsidRPr="00B441A6">
        <w:rPr>
          <w:b w:val="0"/>
          <w:sz w:val="24"/>
        </w:rPr>
        <w:instrText>ADDIN CSL_CITATION { "citationItems" : [ { "id" : "ITEM-1", "itemData" : { "author" : [ { "dropping-particle" : "", "family" : "Sedani", "given" : "C M", "non-dropping-particle" : "", "parse-names" : false, "suffix" : "" }, { "dropping-particle" : "", "family" : "Lakhe", "given" : "R R", "non-dropping-particle" : "", "parse-names" : false, "suffix" : "" } ], "container-title" : "International Journal of Business Excellence", "id" : "ITEM-1", "issue" : "6", "issued" : { "date-parts" : [ [ "2011" ] ] }, "page" : "715-730", "title" : "ISO certification and business performance : empirical findings of Indian SMEs", "type" : "article-journal", "volume" : "4" }, "uris" : [ "http://www.mendeley.com/documents/?uuid=0daaa386-f6ee-4496-b036-111e49f70229" ] } ], "mendeley" : { "formattedCitation" : "(Sedani &amp; Lakhe, 2011)", "manualFormatting" : "Sedani &amp; Lakhe (2011)", "plainTextFormattedCitation" : "(Sedani &amp; Lakhe, 2011)", "previouslyFormattedCitation" : "(Sedani &amp; Lakhe, 2011)" }, "properties" : { "noteIndex" : 0 }, "schema" : "https://github.com/citation-style-language/schema/raw/master/csl-citation.json" }</w:instrText>
      </w:r>
      <w:r w:rsidR="009F3231" w:rsidRPr="00B441A6">
        <w:rPr>
          <w:b w:val="0"/>
          <w:sz w:val="24"/>
        </w:rPr>
        <w:fldChar w:fldCharType="separate"/>
      </w:r>
      <w:r w:rsidR="009F3231" w:rsidRPr="00B441A6">
        <w:rPr>
          <w:b w:val="0"/>
          <w:noProof/>
          <w:sz w:val="24"/>
        </w:rPr>
        <w:t>Sedani &amp; Lakhe (2011)</w:t>
      </w:r>
      <w:r w:rsidR="009F3231" w:rsidRPr="00B441A6">
        <w:rPr>
          <w:b w:val="0"/>
          <w:sz w:val="24"/>
        </w:rPr>
        <w:fldChar w:fldCharType="end"/>
      </w:r>
      <w:r w:rsidR="003A1C8D" w:rsidRPr="00B441A6">
        <w:rPr>
          <w:b w:val="0"/>
          <w:sz w:val="24"/>
        </w:rPr>
        <w:t>, this has emerged as one of the top ten countries in recent years to become the fourth largest manufacturing economy in the world, a reason that may explain the high number of studies carried out in this country</w:t>
      </w:r>
      <w:r w:rsidR="009F3231" w:rsidRPr="00B441A6">
        <w:rPr>
          <w:b w:val="0"/>
          <w:sz w:val="24"/>
        </w:rPr>
        <w:t>.</w:t>
      </w:r>
    </w:p>
    <w:p w14:paraId="169BF771" w14:textId="4D847B4B" w:rsidR="00625454" w:rsidRDefault="00625454" w:rsidP="000E7DB7">
      <w:pPr>
        <w:rPr>
          <w:sz w:val="24"/>
          <w:lang w:val="en-US"/>
        </w:rPr>
      </w:pPr>
    </w:p>
    <w:p w14:paraId="71B56D64" w14:textId="2F0E6FBC" w:rsidR="00B51EF9" w:rsidRDefault="00AA6564" w:rsidP="00B51EF9">
      <w:pPr>
        <w:pStyle w:val="ADYNATitulo1"/>
        <w:jc w:val="both"/>
        <w:rPr>
          <w:rFonts w:cs="Times New Roman"/>
          <w:b w:val="0"/>
          <w:sz w:val="24"/>
          <w:szCs w:val="24"/>
        </w:rPr>
      </w:pPr>
      <w:r>
        <w:rPr>
          <w:b w:val="0"/>
          <w:i/>
          <w:sz w:val="24"/>
        </w:rPr>
        <w:t>3.1.3</w:t>
      </w:r>
      <w:r w:rsidR="000E7DB7" w:rsidRPr="006F61E0">
        <w:rPr>
          <w:b w:val="0"/>
          <w:i/>
          <w:sz w:val="24"/>
        </w:rPr>
        <w:t xml:space="preserve"> Distribution of articles by sector</w:t>
      </w:r>
      <w:r w:rsidR="000E7DB7">
        <w:rPr>
          <w:b w:val="0"/>
          <w:i/>
          <w:sz w:val="24"/>
        </w:rPr>
        <w:t xml:space="preserve">. </w:t>
      </w:r>
      <w:r w:rsidR="00950B60" w:rsidRPr="00950B60">
        <w:rPr>
          <w:b w:val="0"/>
          <w:sz w:val="24"/>
        </w:rPr>
        <w:t xml:space="preserve">Manufacturing was identified as the sector in which more studies are carried out, representing a </w:t>
      </w:r>
      <w:r w:rsidR="00E675DA" w:rsidRPr="00E675DA">
        <w:rPr>
          <w:b w:val="0"/>
          <w:sz w:val="24"/>
        </w:rPr>
        <w:t>35%</w:t>
      </w:r>
      <w:r w:rsidR="00950B60" w:rsidRPr="00950B60">
        <w:rPr>
          <w:b w:val="0"/>
          <w:sz w:val="24"/>
        </w:rPr>
        <w:t xml:space="preserve"> of the total of publications,</w:t>
      </w:r>
      <w:r w:rsidR="00317A96">
        <w:rPr>
          <w:b w:val="0"/>
          <w:sz w:val="24"/>
        </w:rPr>
        <w:t xml:space="preserve"> results</w:t>
      </w:r>
      <w:r w:rsidR="00950B60" w:rsidRPr="00950B60">
        <w:rPr>
          <w:b w:val="0"/>
          <w:sz w:val="24"/>
        </w:rPr>
        <w:t xml:space="preserve"> in line with the study of </w:t>
      </w:r>
      <w:r w:rsidR="00E675DA" w:rsidRPr="002C226B">
        <w:rPr>
          <w:rFonts w:cs="Times New Roman"/>
          <w:b w:val="0"/>
          <w:sz w:val="24"/>
          <w:szCs w:val="24"/>
        </w:rPr>
        <w:fldChar w:fldCharType="begin" w:fldLock="1"/>
      </w:r>
      <w:r w:rsidR="00E979FF">
        <w:rPr>
          <w:rFonts w:cs="Times New Roman"/>
          <w:b w:val="0"/>
          <w:sz w:val="24"/>
          <w:szCs w:val="24"/>
        </w:rPr>
        <w:instrText>ADDIN CSL_CITATION { "citationItems" : [ { "id" : "ITEM-1", "itemData" : { "DOI" : "10.1016/j.jom.2005.11.005", "ISBN" : "0272-6963", "ISSN" : "02726963", "abstract" : "Quality management (QM) has received a high degree of attention in extant literature. Several research papers attribute superior firm performance to adoption of QM practices. The availability of a large number of research papers that investigate the impact of QM practices on performance provide an ideal setting for theory extension and refinement using meta-analysis techniques. In this paper a meta-analytic study is presented that fulfills two objectives. First, the paper formalizes performance implications of adopting QM practices and present hypothesized relationship between QM practices and performance. Second, a meta-analysis of correlation (Hunter and Schmidt, 1990) approach is used to examine the empirical research in QM to determine which QM practices are positively related to improved performance. The study also examines the presence of moderating factors in the association between QM practices and performance. The results support many hypothesized relationships and also point towards the presence of moderating factors in almost all QM practice-performance relationships. A discussion of the findings is presented and directions for further development of QM theory are proposed. ?? 2005 Elsevier B.V. All rights reserved.", "author" : [ { "dropping-particle" : "", "family" : "Nair", "given" : "Anand", "non-dropping-particle" : "", "parse-names" : false, "suffix" : "" } ], "container-title" : "Journal of Operations Management", "id" : "ITEM-1", "issue" : "6", "issued" : { "date-parts" : [ [ "2006" ] ] }, "page" : "948-975", "title" : "Meta-analysis of the relationship between quality management practices and firm performance-implications for quality management theory development", "type" : "article-journal", "volume" : "24" }, "uris" : [ "http://www.mendeley.com/documents/?uuid=8aed0137-97dc-4154-b115-2f312d934e75" ] } ], "mendeley" : { "formattedCitation" : "(Nair, 2006)", "manualFormatting" : "Nair (2006", "plainTextFormattedCitation" : "(Nair, 2006)", "previouslyFormattedCitation" : "(Nair, 2006)" }, "properties" : { "noteIndex" : 0 }, "schema" : "https://github.com/citation-style-language/schema/raw/master/csl-citation.json" }</w:instrText>
      </w:r>
      <w:r w:rsidR="00E675DA" w:rsidRPr="002C226B">
        <w:rPr>
          <w:rFonts w:cs="Times New Roman"/>
          <w:b w:val="0"/>
          <w:sz w:val="24"/>
          <w:szCs w:val="24"/>
        </w:rPr>
        <w:fldChar w:fldCharType="separate"/>
      </w:r>
      <w:r w:rsidR="00E675DA">
        <w:rPr>
          <w:rFonts w:cs="Times New Roman"/>
          <w:b w:val="0"/>
          <w:noProof/>
          <w:sz w:val="24"/>
          <w:szCs w:val="24"/>
        </w:rPr>
        <w:t>Nair (</w:t>
      </w:r>
      <w:r w:rsidR="00E675DA" w:rsidRPr="002C226B">
        <w:rPr>
          <w:rFonts w:cs="Times New Roman"/>
          <w:b w:val="0"/>
          <w:noProof/>
          <w:sz w:val="24"/>
          <w:szCs w:val="24"/>
        </w:rPr>
        <w:t>2006</w:t>
      </w:r>
      <w:r w:rsidR="00E675DA" w:rsidRPr="002C226B">
        <w:rPr>
          <w:rFonts w:cs="Times New Roman"/>
          <w:b w:val="0"/>
          <w:sz w:val="24"/>
          <w:szCs w:val="24"/>
        </w:rPr>
        <w:fldChar w:fldCharType="end"/>
      </w:r>
      <w:r w:rsidR="00E675DA">
        <w:rPr>
          <w:rFonts w:cs="Times New Roman"/>
          <w:b w:val="0"/>
          <w:sz w:val="24"/>
          <w:szCs w:val="24"/>
        </w:rPr>
        <w:t xml:space="preserve">), </w:t>
      </w:r>
      <w:r w:rsidR="00E675DA" w:rsidRPr="00950B60">
        <w:rPr>
          <w:b w:val="0"/>
          <w:sz w:val="24"/>
        </w:rPr>
        <w:t xml:space="preserve">who found that </w:t>
      </w:r>
      <w:r w:rsidR="00E675DA">
        <w:rPr>
          <w:rFonts w:cs="Times New Roman"/>
          <w:b w:val="0"/>
          <w:sz w:val="24"/>
          <w:szCs w:val="24"/>
        </w:rPr>
        <w:t>most of the studies has</w:t>
      </w:r>
      <w:r w:rsidR="00E675DA" w:rsidRPr="002C226B">
        <w:rPr>
          <w:rFonts w:cs="Times New Roman"/>
          <w:b w:val="0"/>
          <w:sz w:val="24"/>
          <w:szCs w:val="24"/>
        </w:rPr>
        <w:t xml:space="preserve"> either focused on </w:t>
      </w:r>
      <w:r w:rsidR="00DC3D34">
        <w:rPr>
          <w:rFonts w:cs="Times New Roman"/>
          <w:b w:val="0"/>
          <w:sz w:val="24"/>
          <w:szCs w:val="24"/>
        </w:rPr>
        <w:t>manufacturing plant-level data</w:t>
      </w:r>
      <w:r w:rsidR="00E675DA" w:rsidRPr="00C028E8">
        <w:rPr>
          <w:rFonts w:cs="Times New Roman"/>
          <w:b w:val="0"/>
          <w:sz w:val="24"/>
          <w:szCs w:val="24"/>
        </w:rPr>
        <w:t xml:space="preserve">. </w:t>
      </w:r>
      <w:r w:rsidR="00C028E8" w:rsidRPr="00C028E8">
        <w:rPr>
          <w:rFonts w:cs="Times New Roman"/>
          <w:b w:val="0"/>
          <w:sz w:val="24"/>
          <w:szCs w:val="24"/>
        </w:rPr>
        <w:t xml:space="preserve">Then </w:t>
      </w:r>
      <w:r w:rsidR="000F0D94">
        <w:rPr>
          <w:rFonts w:cs="Times New Roman"/>
          <w:b w:val="0"/>
          <w:sz w:val="24"/>
          <w:szCs w:val="24"/>
        </w:rPr>
        <w:t>i</w:t>
      </w:r>
      <w:r w:rsidR="00C85F5A" w:rsidRPr="00C028E8">
        <w:rPr>
          <w:rFonts w:cs="Times New Roman"/>
          <w:b w:val="0"/>
          <w:sz w:val="24"/>
          <w:szCs w:val="24"/>
        </w:rPr>
        <w:t>s</w:t>
      </w:r>
      <w:r w:rsidR="00C028E8" w:rsidRPr="00C028E8">
        <w:rPr>
          <w:rFonts w:cs="Times New Roman"/>
          <w:b w:val="0"/>
          <w:sz w:val="24"/>
          <w:szCs w:val="24"/>
        </w:rPr>
        <w:t xml:space="preserve"> </w:t>
      </w:r>
      <w:r w:rsidR="00455F53">
        <w:rPr>
          <w:rFonts w:cs="Times New Roman"/>
          <w:b w:val="0"/>
          <w:sz w:val="24"/>
          <w:szCs w:val="24"/>
        </w:rPr>
        <w:t xml:space="preserve">the category </w:t>
      </w:r>
      <w:r w:rsidR="00C028E8" w:rsidRPr="00C028E8">
        <w:rPr>
          <w:rFonts w:cs="Times New Roman"/>
          <w:b w:val="0"/>
          <w:sz w:val="24"/>
          <w:szCs w:val="24"/>
        </w:rPr>
        <w:t xml:space="preserve">all sectors with 17%, </w:t>
      </w:r>
      <w:bookmarkStart w:id="12" w:name="_Hlk495672785"/>
      <w:r w:rsidR="00C028E8" w:rsidRPr="00C028E8">
        <w:rPr>
          <w:rFonts w:cs="Times New Roman"/>
          <w:b w:val="0"/>
          <w:sz w:val="24"/>
          <w:szCs w:val="24"/>
        </w:rPr>
        <w:t xml:space="preserve">not reported </w:t>
      </w:r>
      <w:bookmarkEnd w:id="12"/>
      <w:r w:rsidR="00A10716" w:rsidRPr="00C028E8">
        <w:rPr>
          <w:b w:val="0"/>
          <w:sz w:val="24"/>
        </w:rPr>
        <w:t xml:space="preserve">with </w:t>
      </w:r>
      <w:r w:rsidR="00A10716" w:rsidRPr="00C028E8">
        <w:rPr>
          <w:b w:val="0"/>
          <w:sz w:val="24"/>
        </w:rPr>
        <w:lastRenderedPageBreak/>
        <w:t xml:space="preserve">10%, manufacturing and service with 8%, </w:t>
      </w:r>
      <w:r w:rsidR="00C028E8">
        <w:rPr>
          <w:b w:val="0"/>
          <w:sz w:val="24"/>
        </w:rPr>
        <w:t>a</w:t>
      </w:r>
      <w:r w:rsidR="00A10716" w:rsidRPr="00C028E8">
        <w:rPr>
          <w:b w:val="0"/>
          <w:sz w:val="24"/>
        </w:rPr>
        <w:t xml:space="preserve">utomotive industry with 5%, service with </w:t>
      </w:r>
      <w:r w:rsidR="00994FEB" w:rsidRPr="00C028E8">
        <w:rPr>
          <w:b w:val="0"/>
          <w:sz w:val="24"/>
        </w:rPr>
        <w:t>4</w:t>
      </w:r>
      <w:r w:rsidR="00A10716" w:rsidRPr="00C028E8">
        <w:rPr>
          <w:b w:val="0"/>
          <w:sz w:val="24"/>
        </w:rPr>
        <w:t xml:space="preserve">%, and </w:t>
      </w:r>
      <w:r w:rsidR="00803E18" w:rsidRPr="00803E18">
        <w:rPr>
          <w:b w:val="0"/>
          <w:sz w:val="24"/>
        </w:rPr>
        <w:t>specific sectors with 22% involving 19 sectors which is equivalent to an average of 1.2% for each one.</w:t>
      </w:r>
      <w:r w:rsidR="00065A6A">
        <w:rPr>
          <w:b w:val="0"/>
          <w:sz w:val="24"/>
        </w:rPr>
        <w:t xml:space="preserve"> </w:t>
      </w:r>
      <w:r w:rsidR="00065A6A" w:rsidRPr="002C226B">
        <w:rPr>
          <w:rFonts w:cs="Times New Roman"/>
          <w:b w:val="0"/>
          <w:sz w:val="24"/>
          <w:szCs w:val="24"/>
        </w:rPr>
        <w:t>Autom</w:t>
      </w:r>
      <w:r w:rsidR="005D3817">
        <w:rPr>
          <w:rFonts w:cs="Times New Roman"/>
          <w:b w:val="0"/>
          <w:sz w:val="24"/>
          <w:szCs w:val="24"/>
        </w:rPr>
        <w:t>o</w:t>
      </w:r>
      <w:r w:rsidR="00065A6A" w:rsidRPr="002C226B">
        <w:rPr>
          <w:rFonts w:cs="Times New Roman"/>
          <w:b w:val="0"/>
          <w:sz w:val="24"/>
          <w:szCs w:val="24"/>
        </w:rPr>
        <w:t xml:space="preserve">tive was also highlighted in the study of </w:t>
      </w:r>
      <w:r w:rsidR="00065A6A" w:rsidRPr="002C226B">
        <w:rPr>
          <w:rFonts w:cs="Times New Roman"/>
          <w:b w:val="0"/>
          <w:sz w:val="24"/>
          <w:szCs w:val="24"/>
        </w:rPr>
        <w:fldChar w:fldCharType="begin" w:fldLock="1"/>
      </w:r>
      <w:r w:rsidR="00065A6A" w:rsidRPr="002C226B">
        <w:rPr>
          <w:rFonts w:cs="Times New Roman"/>
          <w:b w:val="0"/>
          <w:sz w:val="24"/>
          <w:szCs w:val="24"/>
        </w:rPr>
        <w:instrText>ADDIN CSL_CITATION { "citationItems" : [ { "id" : "ITEM-1", "itemData" : { "DOI" : "10.1080/09537287.2016.1231853", "ISSN" : "0953-7287", "author" : [ { "dropping-particle" : "", "family" : "Lopes", "given" : "L\u00e9ony", "non-dropping-particle" : "", "parse-names" : false, "suffix" : "" }, { "dropping-particle" : "", "family" : "Filho", "given" : "Moacir Godinho", "non-dropping-particle" : "", "parse-names" : false, "suffix" : "" }, { "dropping-particle" : "", "family" : "Marodin", "given" : "Giuliano", "non-dropping-particle" : "", "parse-names" : false, "suffix" : "" } ], "container-title" : "Production Planning and Control", "id" : "ITEM-1", "issue" : "1", "issued" : { "date-parts" : [ [ "2017" ] ] }, "page" : "33-56", "publisher" : "Taylor &amp; Francis", "title" : "Lean practices and their effect on performance: a literature review", "type" : "article-journal", "volume" : "28" }, "uris" : [ "http://www.mendeley.com/documents/?uuid=cac5a443-8760-4ccd-adc7-30c923263ed1" ] } ], "mendeley" : { "formattedCitation" : "(Lopes et al., 2017)", "manualFormatting" : "Lopes et al. (2017)", "plainTextFormattedCitation" : "(Lopes et al., 2017)", "previouslyFormattedCitation" : "(Lopes et al., 2017)" }, "properties" : { "noteIndex" : 0 }, "schema" : "https://github.com/citation-style-language/schema/raw/master/csl-citation.json" }</w:instrText>
      </w:r>
      <w:r w:rsidR="00065A6A" w:rsidRPr="002C226B">
        <w:rPr>
          <w:rFonts w:cs="Times New Roman"/>
          <w:b w:val="0"/>
          <w:sz w:val="24"/>
          <w:szCs w:val="24"/>
        </w:rPr>
        <w:fldChar w:fldCharType="separate"/>
      </w:r>
      <w:r w:rsidR="00065A6A" w:rsidRPr="002C226B">
        <w:rPr>
          <w:rFonts w:cs="Times New Roman"/>
          <w:b w:val="0"/>
          <w:noProof/>
          <w:sz w:val="24"/>
          <w:szCs w:val="24"/>
        </w:rPr>
        <w:t>Lopes et al. (2017)</w:t>
      </w:r>
      <w:r w:rsidR="00065A6A" w:rsidRPr="002C226B">
        <w:rPr>
          <w:rFonts w:cs="Times New Roman"/>
          <w:b w:val="0"/>
          <w:sz w:val="24"/>
          <w:szCs w:val="24"/>
        </w:rPr>
        <w:fldChar w:fldCharType="end"/>
      </w:r>
      <w:r w:rsidR="00065A6A" w:rsidRPr="002C226B">
        <w:rPr>
          <w:rFonts w:cs="Times New Roman"/>
          <w:b w:val="0"/>
          <w:sz w:val="24"/>
          <w:szCs w:val="24"/>
        </w:rPr>
        <w:t xml:space="preserve"> </w:t>
      </w:r>
      <w:r w:rsidR="005D3817">
        <w:rPr>
          <w:rFonts w:cs="Times New Roman"/>
          <w:b w:val="0"/>
          <w:sz w:val="24"/>
          <w:szCs w:val="24"/>
        </w:rPr>
        <w:t xml:space="preserve">being the </w:t>
      </w:r>
      <w:r w:rsidR="00065A6A" w:rsidRPr="002C226B">
        <w:rPr>
          <w:rFonts w:cs="Times New Roman"/>
          <w:b w:val="0"/>
          <w:sz w:val="24"/>
          <w:szCs w:val="24"/>
        </w:rPr>
        <w:t>sector that presented the highest intensity of lean practice adoption, among other sectors with basic standard production proces</w:t>
      </w:r>
      <w:r w:rsidR="003B5487">
        <w:rPr>
          <w:rFonts w:cs="Times New Roman"/>
          <w:b w:val="0"/>
          <w:sz w:val="24"/>
          <w:szCs w:val="24"/>
        </w:rPr>
        <w:t xml:space="preserve">ses and </w:t>
      </w:r>
      <w:r w:rsidR="005D3817">
        <w:rPr>
          <w:rFonts w:cs="Times New Roman"/>
          <w:b w:val="0"/>
          <w:sz w:val="24"/>
          <w:szCs w:val="24"/>
        </w:rPr>
        <w:t xml:space="preserve">narrow </w:t>
      </w:r>
      <w:r w:rsidR="003B5487">
        <w:rPr>
          <w:rFonts w:cs="Times New Roman"/>
          <w:b w:val="0"/>
          <w:sz w:val="24"/>
          <w:szCs w:val="24"/>
        </w:rPr>
        <w:t>ranges of product</w:t>
      </w:r>
      <w:r w:rsidR="005D3817">
        <w:rPr>
          <w:rFonts w:cs="Times New Roman"/>
          <w:b w:val="0"/>
          <w:sz w:val="24"/>
          <w:szCs w:val="24"/>
        </w:rPr>
        <w:t>s</w:t>
      </w:r>
      <w:r w:rsidR="003B5487">
        <w:rPr>
          <w:rFonts w:cs="Times New Roman"/>
          <w:b w:val="0"/>
          <w:sz w:val="24"/>
          <w:szCs w:val="24"/>
        </w:rPr>
        <w:t>.</w:t>
      </w:r>
      <w:r w:rsidR="00C85F5A">
        <w:rPr>
          <w:rFonts w:cs="Times New Roman"/>
          <w:b w:val="0"/>
          <w:sz w:val="24"/>
          <w:szCs w:val="24"/>
        </w:rPr>
        <w:t xml:space="preserve"> </w:t>
      </w:r>
      <w:r w:rsidR="003B5487">
        <w:rPr>
          <w:rFonts w:cs="Times New Roman"/>
          <w:b w:val="0"/>
          <w:sz w:val="24"/>
          <w:szCs w:val="24"/>
        </w:rPr>
        <w:t>O</w:t>
      </w:r>
      <w:r w:rsidR="00C85F5A" w:rsidRPr="00C85F5A">
        <w:rPr>
          <w:rFonts w:cs="Times New Roman"/>
          <w:b w:val="0"/>
          <w:sz w:val="24"/>
          <w:szCs w:val="24"/>
        </w:rPr>
        <w:t>n the other hand</w:t>
      </w:r>
      <w:r w:rsidR="005D3817">
        <w:rPr>
          <w:rFonts w:cs="Times New Roman"/>
          <w:b w:val="0"/>
          <w:sz w:val="24"/>
          <w:szCs w:val="24"/>
        </w:rPr>
        <w:t>,</w:t>
      </w:r>
      <w:r w:rsidR="00C85F5A" w:rsidRPr="00C85F5A">
        <w:rPr>
          <w:rFonts w:cs="Times New Roman"/>
          <w:b w:val="0"/>
          <w:sz w:val="24"/>
          <w:szCs w:val="24"/>
        </w:rPr>
        <w:t xml:space="preserve"> the </w:t>
      </w:r>
      <w:r w:rsidR="005D3817">
        <w:rPr>
          <w:rFonts w:cs="Times New Roman"/>
          <w:b w:val="0"/>
          <w:sz w:val="24"/>
          <w:szCs w:val="24"/>
        </w:rPr>
        <w:t xml:space="preserve">number of </w:t>
      </w:r>
      <w:r w:rsidR="00C85F5A" w:rsidRPr="00C85F5A">
        <w:rPr>
          <w:rFonts w:cs="Times New Roman"/>
          <w:b w:val="0"/>
          <w:sz w:val="24"/>
          <w:szCs w:val="24"/>
        </w:rPr>
        <w:t>specific stud</w:t>
      </w:r>
      <w:r w:rsidR="005D3817">
        <w:rPr>
          <w:rFonts w:cs="Times New Roman"/>
          <w:b w:val="0"/>
          <w:sz w:val="24"/>
          <w:szCs w:val="24"/>
        </w:rPr>
        <w:t>ies</w:t>
      </w:r>
      <w:r w:rsidR="00C85F5A" w:rsidRPr="00C85F5A">
        <w:rPr>
          <w:rFonts w:cs="Times New Roman"/>
          <w:b w:val="0"/>
          <w:sz w:val="24"/>
          <w:szCs w:val="24"/>
        </w:rPr>
        <w:t xml:space="preserve"> in the services sector is low,</w:t>
      </w:r>
      <w:r w:rsidR="00C85F5A">
        <w:rPr>
          <w:rFonts w:cs="Times New Roman"/>
          <w:b w:val="0"/>
          <w:sz w:val="24"/>
          <w:szCs w:val="24"/>
        </w:rPr>
        <w:t xml:space="preserve"> </w:t>
      </w:r>
      <w:r w:rsidR="00C85F5A" w:rsidRPr="00C85F5A">
        <w:rPr>
          <w:rFonts w:cs="Times New Roman"/>
          <w:b w:val="0"/>
          <w:sz w:val="24"/>
          <w:szCs w:val="24"/>
        </w:rPr>
        <w:t>and as argued</w:t>
      </w:r>
      <w:r w:rsidR="00C85F5A">
        <w:rPr>
          <w:rFonts w:cs="Times New Roman"/>
          <w:b w:val="0"/>
          <w:sz w:val="24"/>
          <w:szCs w:val="24"/>
        </w:rPr>
        <w:t xml:space="preserve"> </w:t>
      </w:r>
      <w:r w:rsidR="00C85F5A" w:rsidRPr="00C85F5A">
        <w:rPr>
          <w:rFonts w:cs="Times New Roman"/>
          <w:b w:val="0"/>
          <w:sz w:val="24"/>
          <w:szCs w:val="24"/>
        </w:rPr>
        <w:fldChar w:fldCharType="begin" w:fldLock="1"/>
      </w:r>
      <w:r w:rsidR="00634F40">
        <w:rPr>
          <w:rFonts w:cs="Times New Roman"/>
          <w:b w:val="0"/>
          <w:sz w:val="24"/>
          <w:szCs w:val="24"/>
        </w:rPr>
        <w:instrText>ADDIN CSL_CITATION { "citationItems" : [ { "id" : "ITEM-1", "itemData" : { "DOI" : "10.1080/00207543.2013.793426", "author" : [ { "dropping-particle" : "", "family" : "Ebrahimi", "given" : "Mehran", "non-dropping-particle" : "", "parse-names" : false, "suffix" : "" }, { "dropping-particle" : "", "family" : "Sadeghi", "given" : "Mehran", "non-dropping-particle" : "", "parse-names" : false, "suffix" : "" } ], "container-title" : "International Journal of Production Research", "id" : "ITEM-1", "issue" : "18", "issued" : { "date-parts" : [ [ "2013" ] ] }, "page" : "5625-5643", "title" : "Quality management and performance : An annotated review", "type" : "article-journal", "volume" : "51" }, "uris" : [ "http://www.mendeley.com/documents/?uuid=34d5f65c-c1d5-42ce-9a17-2729fedb0784" ] } ], "mendeley" : { "formattedCitation" : "(Ebrahimi &amp; Sadeghi, 2013a)", "manualFormatting" : "Ebrahimi and Sadeghi (2013a)", "plainTextFormattedCitation" : "(Ebrahimi &amp; Sadeghi, 2013a)", "previouslyFormattedCitation" : "(Ebrahimi &amp; Sadeghi, 2013a)" }, "properties" : { "noteIndex" : 0 }, "schema" : "https://github.com/citation-style-language/schema/raw/master/csl-citation.json" }</w:instrText>
      </w:r>
      <w:r w:rsidR="00C85F5A" w:rsidRPr="00C85F5A">
        <w:rPr>
          <w:rFonts w:cs="Times New Roman"/>
          <w:b w:val="0"/>
          <w:sz w:val="24"/>
          <w:szCs w:val="24"/>
        </w:rPr>
        <w:fldChar w:fldCharType="separate"/>
      </w:r>
      <w:r w:rsidR="00144EC4">
        <w:rPr>
          <w:rFonts w:cs="Times New Roman"/>
          <w:b w:val="0"/>
          <w:noProof/>
          <w:sz w:val="24"/>
          <w:szCs w:val="24"/>
        </w:rPr>
        <w:t>Ebrahimi and Sadeghi</w:t>
      </w:r>
      <w:r w:rsidR="00C85F5A" w:rsidRPr="00C85F5A">
        <w:rPr>
          <w:rFonts w:cs="Times New Roman"/>
          <w:b w:val="0"/>
          <w:noProof/>
          <w:sz w:val="24"/>
          <w:szCs w:val="24"/>
        </w:rPr>
        <w:t xml:space="preserve"> </w:t>
      </w:r>
      <w:r w:rsidR="00144EC4">
        <w:rPr>
          <w:rFonts w:cs="Times New Roman"/>
          <w:b w:val="0"/>
          <w:noProof/>
          <w:sz w:val="24"/>
          <w:szCs w:val="24"/>
        </w:rPr>
        <w:t>(</w:t>
      </w:r>
      <w:r w:rsidR="00C85F5A" w:rsidRPr="00C85F5A">
        <w:rPr>
          <w:rFonts w:cs="Times New Roman"/>
          <w:b w:val="0"/>
          <w:noProof/>
          <w:sz w:val="24"/>
          <w:szCs w:val="24"/>
        </w:rPr>
        <w:t>2013a)</w:t>
      </w:r>
      <w:r w:rsidR="00C85F5A" w:rsidRPr="00C85F5A">
        <w:rPr>
          <w:rFonts w:cs="Times New Roman"/>
          <w:b w:val="0"/>
          <w:sz w:val="24"/>
          <w:szCs w:val="24"/>
        </w:rPr>
        <w:fldChar w:fldCharType="end"/>
      </w:r>
      <w:r w:rsidR="00A56936">
        <w:rPr>
          <w:rFonts w:cs="Times New Roman"/>
          <w:b w:val="0"/>
          <w:sz w:val="24"/>
          <w:szCs w:val="24"/>
        </w:rPr>
        <w:t>,</w:t>
      </w:r>
      <w:r w:rsidR="00C85F5A" w:rsidRPr="00C85F5A">
        <w:rPr>
          <w:rFonts w:cs="Times New Roman"/>
          <w:b w:val="0"/>
          <w:sz w:val="24"/>
          <w:szCs w:val="24"/>
        </w:rPr>
        <w:t xml:space="preserve"> manufacturing firms have to a larger extent adopted QM principles in comparison to service</w:t>
      </w:r>
      <w:r w:rsidR="00C85F5A">
        <w:rPr>
          <w:rFonts w:cs="Times New Roman"/>
          <w:b w:val="0"/>
          <w:sz w:val="24"/>
          <w:szCs w:val="24"/>
        </w:rPr>
        <w:t xml:space="preserve">, </w:t>
      </w:r>
      <w:r w:rsidR="00C85F5A" w:rsidRPr="00C85F5A">
        <w:rPr>
          <w:rFonts w:cs="Times New Roman"/>
          <w:b w:val="0"/>
          <w:sz w:val="24"/>
          <w:szCs w:val="24"/>
        </w:rPr>
        <w:t xml:space="preserve">which explains the substantial difference in the number of studies between these two </w:t>
      </w:r>
      <w:r w:rsidR="005D3817">
        <w:rPr>
          <w:rFonts w:cs="Times New Roman"/>
          <w:b w:val="0"/>
          <w:sz w:val="24"/>
          <w:szCs w:val="24"/>
        </w:rPr>
        <w:t>macro-</w:t>
      </w:r>
      <w:r w:rsidR="00C85F5A" w:rsidRPr="00C85F5A">
        <w:rPr>
          <w:rFonts w:cs="Times New Roman"/>
          <w:b w:val="0"/>
          <w:sz w:val="24"/>
          <w:szCs w:val="24"/>
        </w:rPr>
        <w:t>sectors</w:t>
      </w:r>
      <w:r w:rsidR="00C85F5A">
        <w:rPr>
          <w:rFonts w:cs="Times New Roman"/>
          <w:b w:val="0"/>
          <w:sz w:val="24"/>
          <w:szCs w:val="24"/>
        </w:rPr>
        <w:t xml:space="preserve">. </w:t>
      </w:r>
      <w:r w:rsidR="00102B2C">
        <w:rPr>
          <w:rFonts w:cs="Times New Roman"/>
          <w:b w:val="0"/>
          <w:sz w:val="24"/>
          <w:szCs w:val="24"/>
        </w:rPr>
        <w:t>Our findings</w:t>
      </w:r>
      <w:r w:rsidR="00DC3D34">
        <w:rPr>
          <w:b w:val="0"/>
          <w:sz w:val="24"/>
        </w:rPr>
        <w:t xml:space="preserve"> clearly show that research</w:t>
      </w:r>
      <w:r w:rsidR="00574C3B" w:rsidRPr="00574C3B">
        <w:rPr>
          <w:b w:val="0"/>
          <w:sz w:val="24"/>
        </w:rPr>
        <w:t xml:space="preserve"> in </w:t>
      </w:r>
      <w:r w:rsidR="004A2297">
        <w:rPr>
          <w:b w:val="0"/>
          <w:sz w:val="24"/>
        </w:rPr>
        <w:t>“</w:t>
      </w:r>
      <w:r w:rsidR="00574C3B" w:rsidRPr="00574C3B">
        <w:rPr>
          <w:b w:val="0"/>
          <w:sz w:val="24"/>
        </w:rPr>
        <w:t>general sectors</w:t>
      </w:r>
      <w:r w:rsidR="004A2297">
        <w:rPr>
          <w:b w:val="0"/>
          <w:sz w:val="24"/>
        </w:rPr>
        <w:t>”</w:t>
      </w:r>
      <w:r w:rsidR="00574C3B" w:rsidRPr="00574C3B">
        <w:rPr>
          <w:b w:val="0"/>
          <w:sz w:val="24"/>
        </w:rPr>
        <w:t xml:space="preserve"> cover</w:t>
      </w:r>
      <w:r w:rsidR="004A2297">
        <w:rPr>
          <w:b w:val="0"/>
          <w:sz w:val="24"/>
        </w:rPr>
        <w:t>s</w:t>
      </w:r>
      <w:r w:rsidR="00574C3B" w:rsidRPr="00574C3B">
        <w:rPr>
          <w:b w:val="0"/>
          <w:sz w:val="24"/>
        </w:rPr>
        <w:t xml:space="preserve"> 63%, while specific sectors including automotive</w:t>
      </w:r>
      <w:r w:rsidR="001B28EA">
        <w:rPr>
          <w:b w:val="0"/>
          <w:sz w:val="24"/>
        </w:rPr>
        <w:t>,</w:t>
      </w:r>
      <w:r w:rsidR="00574C3B" w:rsidRPr="00574C3B">
        <w:rPr>
          <w:b w:val="0"/>
          <w:sz w:val="24"/>
        </w:rPr>
        <w:t xml:space="preserve"> represent only 27%, which suggests an </w:t>
      </w:r>
      <w:r w:rsidR="00C85F5A">
        <w:rPr>
          <w:b w:val="0"/>
          <w:sz w:val="24"/>
        </w:rPr>
        <w:t xml:space="preserve">opportunity for future research, </w:t>
      </w:r>
      <w:r w:rsidR="00A56936" w:rsidRPr="00A56936">
        <w:rPr>
          <w:b w:val="0"/>
          <w:sz w:val="24"/>
        </w:rPr>
        <w:t xml:space="preserve">a need also </w:t>
      </w:r>
      <w:r w:rsidR="00587750" w:rsidRPr="00587750">
        <w:rPr>
          <w:b w:val="0"/>
          <w:sz w:val="24"/>
        </w:rPr>
        <w:t>manifested</w:t>
      </w:r>
      <w:r w:rsidR="00A56936" w:rsidRPr="00A56936">
        <w:rPr>
          <w:b w:val="0"/>
          <w:sz w:val="24"/>
        </w:rPr>
        <w:t xml:space="preserve"> by</w:t>
      </w:r>
      <w:r w:rsidR="00A56936">
        <w:rPr>
          <w:b w:val="0"/>
          <w:sz w:val="24"/>
        </w:rPr>
        <w:t xml:space="preserve"> </w:t>
      </w:r>
      <w:r w:rsidR="00C85F5A">
        <w:rPr>
          <w:rFonts w:cs="Times New Roman"/>
          <w:b w:val="0"/>
          <w:sz w:val="24"/>
          <w:szCs w:val="24"/>
        </w:rPr>
        <w:fldChar w:fldCharType="begin" w:fldLock="1"/>
      </w:r>
      <w:r w:rsidR="00496102">
        <w:rPr>
          <w:rFonts w:cs="Times New Roman"/>
          <w:b w:val="0"/>
          <w:sz w:val="24"/>
          <w:szCs w:val="24"/>
        </w:rPr>
        <w:instrText>ADDIN CSL_CITATION { "citationItems" : [ { "id" : "ITEM-1", "itemData" : { "author" : [ { "dropping-particle" : "", "family" : "Sousa", "given" : "Rui", "non-dropping-particle" : "", "parse-names" : false, "suffix" : "" }, { "dropping-particle" : "", "family" : "Voss", "given" : "Christopher A", "non-dropping-particle" : "", "parse-names" : false, "suffix" : "" } ], "container-title" : "Journal of Operations Management", "id" : "ITEM-1", "issued" : { "date-parts" : [ [ "2002" ] ] }, "page" : "91-109", "title" : "Quality management re-visited : a reflective review and agenda for future research", "type" : "article-journal", "volume" : "20" }, "uris" : [ "http://www.mendeley.com/documents/?uuid=59c5c745-646d-4d25-8d5e-100d1e29424e" ] } ], "mendeley" : { "formattedCitation" : "(Sousa &amp; Voss, 2002)", "manualFormatting" : "Sousa &amp; Voss in year 2002", "plainTextFormattedCitation" : "(Sousa &amp; Voss, 2002)", "previouslyFormattedCitation" : "(Sousa &amp; Voss, 2002)" }, "properties" : { "noteIndex" : 0 }, "schema" : "https://github.com/citation-style-language/schema/raw/master/csl-citation.json" }</w:instrText>
      </w:r>
      <w:r w:rsidR="00C85F5A">
        <w:rPr>
          <w:rFonts w:cs="Times New Roman"/>
          <w:b w:val="0"/>
          <w:sz w:val="24"/>
          <w:szCs w:val="24"/>
        </w:rPr>
        <w:fldChar w:fldCharType="separate"/>
      </w:r>
      <w:r w:rsidR="007A0EEB">
        <w:rPr>
          <w:rFonts w:cs="Times New Roman"/>
          <w:b w:val="0"/>
          <w:noProof/>
          <w:sz w:val="24"/>
          <w:szCs w:val="24"/>
        </w:rPr>
        <w:t>Sousa &amp; Voss in year</w:t>
      </w:r>
      <w:r w:rsidR="00A56936">
        <w:rPr>
          <w:rFonts w:cs="Times New Roman"/>
          <w:b w:val="0"/>
          <w:noProof/>
          <w:sz w:val="24"/>
          <w:szCs w:val="24"/>
        </w:rPr>
        <w:t xml:space="preserve"> </w:t>
      </w:r>
      <w:r w:rsidR="00C85F5A" w:rsidRPr="00DD6A3E">
        <w:rPr>
          <w:rFonts w:cs="Times New Roman"/>
          <w:b w:val="0"/>
          <w:noProof/>
          <w:sz w:val="24"/>
          <w:szCs w:val="24"/>
        </w:rPr>
        <w:t>2002</w:t>
      </w:r>
      <w:r w:rsidR="00C85F5A">
        <w:rPr>
          <w:rFonts w:cs="Times New Roman"/>
          <w:b w:val="0"/>
          <w:sz w:val="24"/>
          <w:szCs w:val="24"/>
        </w:rPr>
        <w:fldChar w:fldCharType="end"/>
      </w:r>
      <w:r w:rsidR="001B28EA">
        <w:rPr>
          <w:rFonts w:cs="Times New Roman"/>
          <w:b w:val="0"/>
          <w:sz w:val="24"/>
          <w:szCs w:val="24"/>
        </w:rPr>
        <w:t xml:space="preserve">, </w:t>
      </w:r>
      <w:r w:rsidR="00B51EF9" w:rsidRPr="00A56936">
        <w:rPr>
          <w:rFonts w:cs="Times New Roman"/>
          <w:b w:val="0"/>
          <w:sz w:val="24"/>
          <w:szCs w:val="24"/>
        </w:rPr>
        <w:t>and that</w:t>
      </w:r>
      <w:r w:rsidR="00B51EF9">
        <w:rPr>
          <w:rFonts w:cs="Times New Roman"/>
          <w:b w:val="0"/>
          <w:sz w:val="24"/>
          <w:szCs w:val="24"/>
        </w:rPr>
        <w:t xml:space="preserve"> however is still in force</w:t>
      </w:r>
      <w:r w:rsidR="00B51EF9" w:rsidRPr="00A56936">
        <w:rPr>
          <w:rFonts w:cs="Times New Roman"/>
          <w:b w:val="0"/>
          <w:sz w:val="24"/>
          <w:szCs w:val="24"/>
        </w:rPr>
        <w:t xml:space="preserve"> and unsatisfied</w:t>
      </w:r>
      <w:r w:rsidR="00B51EF9">
        <w:rPr>
          <w:rFonts w:cs="Times New Roman"/>
          <w:b w:val="0"/>
          <w:sz w:val="24"/>
          <w:szCs w:val="24"/>
        </w:rPr>
        <w:t xml:space="preserve">. </w:t>
      </w:r>
    </w:p>
    <w:p w14:paraId="542B3980" w14:textId="1949BC71" w:rsidR="00B51EF9" w:rsidRDefault="00B51EF9" w:rsidP="00B51EF9">
      <w:pPr>
        <w:pStyle w:val="ADYNATitulo1"/>
        <w:jc w:val="both"/>
        <w:rPr>
          <w:rFonts w:cs="Times New Roman"/>
          <w:b w:val="0"/>
          <w:sz w:val="24"/>
          <w:szCs w:val="24"/>
        </w:rPr>
      </w:pPr>
    </w:p>
    <w:p w14:paraId="2326FED4" w14:textId="1665BC74" w:rsidR="00B8710F" w:rsidRPr="00B8710F" w:rsidRDefault="00AA6564" w:rsidP="00B8710F">
      <w:pPr>
        <w:rPr>
          <w:sz w:val="24"/>
          <w:lang w:val="en-US"/>
        </w:rPr>
      </w:pPr>
      <w:r>
        <w:rPr>
          <w:i/>
          <w:sz w:val="24"/>
          <w:lang w:val="en-US"/>
        </w:rPr>
        <w:t>3.1.4</w:t>
      </w:r>
      <w:r w:rsidR="00A850CE" w:rsidRPr="007A0EEB">
        <w:rPr>
          <w:i/>
          <w:sz w:val="24"/>
          <w:lang w:val="en-US"/>
        </w:rPr>
        <w:t xml:space="preserve"> Kind of data collection.</w:t>
      </w:r>
      <w:r w:rsidR="008D0556" w:rsidRPr="007A0EEB">
        <w:rPr>
          <w:i/>
          <w:sz w:val="24"/>
          <w:lang w:val="en-US"/>
        </w:rPr>
        <w:t xml:space="preserve"> </w:t>
      </w:r>
      <w:r w:rsidR="008D0556" w:rsidRPr="007A0EEB">
        <w:rPr>
          <w:sz w:val="24"/>
          <w:lang w:val="en-US"/>
        </w:rPr>
        <w:t xml:space="preserve">Five data collection </w:t>
      </w:r>
      <w:r w:rsidR="002C0F3C" w:rsidRPr="007A0EEB">
        <w:rPr>
          <w:sz w:val="24"/>
          <w:lang w:val="en-US"/>
        </w:rPr>
        <w:t>resources</w:t>
      </w:r>
      <w:r w:rsidR="008D0556" w:rsidRPr="007A0EEB">
        <w:rPr>
          <w:sz w:val="24"/>
          <w:lang w:val="en-US"/>
        </w:rPr>
        <w:t xml:space="preserve"> were </w:t>
      </w:r>
      <w:r w:rsidR="00627072">
        <w:rPr>
          <w:sz w:val="24"/>
          <w:lang w:val="en-US"/>
        </w:rPr>
        <w:t>singled out</w:t>
      </w:r>
      <w:r w:rsidR="00627072" w:rsidRPr="007A0EEB">
        <w:rPr>
          <w:sz w:val="24"/>
          <w:lang w:val="en-US"/>
        </w:rPr>
        <w:t xml:space="preserve"> </w:t>
      </w:r>
      <w:r w:rsidR="008D0556" w:rsidRPr="007A0EEB">
        <w:rPr>
          <w:sz w:val="24"/>
          <w:lang w:val="en-US"/>
        </w:rPr>
        <w:t>in this st</w:t>
      </w:r>
      <w:r w:rsidR="008D0556" w:rsidRPr="00C6429A">
        <w:rPr>
          <w:sz w:val="24"/>
          <w:lang w:val="en-US"/>
        </w:rPr>
        <w:t>udy. Se</w:t>
      </w:r>
      <w:r w:rsidR="000E2719" w:rsidRPr="00C6429A">
        <w:rPr>
          <w:sz w:val="24"/>
          <w:lang w:val="en-US"/>
        </w:rPr>
        <w:t xml:space="preserve">condary sources </w:t>
      </w:r>
      <w:r w:rsidR="008D0556" w:rsidRPr="00C6429A">
        <w:rPr>
          <w:sz w:val="24"/>
          <w:lang w:val="en-US"/>
        </w:rPr>
        <w:t xml:space="preserve">refer to data obtained from sources such as government institutions, company documents, data obtained from other research or data from institutions outside the company. </w:t>
      </w:r>
      <w:r w:rsidR="00A850CE" w:rsidRPr="00C6429A">
        <w:rPr>
          <w:i/>
          <w:sz w:val="24"/>
          <w:lang w:val="en-US"/>
        </w:rPr>
        <w:t xml:space="preserve"> </w:t>
      </w:r>
      <w:r w:rsidR="008D0556" w:rsidRPr="00C6429A">
        <w:rPr>
          <w:sz w:val="24"/>
          <w:lang w:val="en-US"/>
        </w:rPr>
        <w:t>Questionnaire was the data collection resource m</w:t>
      </w:r>
      <w:r w:rsidR="00826B4F" w:rsidRPr="00C6429A">
        <w:rPr>
          <w:sz w:val="24"/>
          <w:lang w:val="en-US"/>
        </w:rPr>
        <w:t>ost used with 70%, followed by s</w:t>
      </w:r>
      <w:r w:rsidR="008D0556" w:rsidRPr="00C6429A">
        <w:rPr>
          <w:sz w:val="24"/>
          <w:lang w:val="en-US"/>
        </w:rPr>
        <w:t>econdary source with 19%, interview and questionnaire with 5%, secondary source and questionnaire with 5% and interview and secondary source with 1%</w:t>
      </w:r>
      <w:r w:rsidR="00D2641F" w:rsidRPr="00C6429A">
        <w:rPr>
          <w:sz w:val="24"/>
          <w:lang w:val="en-US"/>
        </w:rPr>
        <w:t xml:space="preserve">. </w:t>
      </w:r>
      <w:r w:rsidR="002C0F3C" w:rsidRPr="007E2351">
        <w:rPr>
          <w:sz w:val="24"/>
          <w:lang w:val="en-US"/>
        </w:rPr>
        <w:t>The percentage of articles that use more than one data collection</w:t>
      </w:r>
      <w:r w:rsidR="000E2719" w:rsidRPr="007E2351">
        <w:rPr>
          <w:sz w:val="24"/>
          <w:lang w:val="en-US"/>
        </w:rPr>
        <w:t xml:space="preserve"> resource </w:t>
      </w:r>
      <w:r w:rsidR="002C0F3C" w:rsidRPr="007E2351">
        <w:rPr>
          <w:sz w:val="24"/>
          <w:lang w:val="en-US"/>
        </w:rPr>
        <w:t xml:space="preserve">is very low </w:t>
      </w:r>
      <w:r w:rsidR="000E2719" w:rsidRPr="007E2351">
        <w:rPr>
          <w:sz w:val="24"/>
          <w:lang w:val="en-US"/>
        </w:rPr>
        <w:t xml:space="preserve">(11%) </w:t>
      </w:r>
      <w:r w:rsidR="002C0F3C" w:rsidRPr="007E2351">
        <w:rPr>
          <w:sz w:val="24"/>
          <w:lang w:val="en-US"/>
        </w:rPr>
        <w:t xml:space="preserve">compared to </w:t>
      </w:r>
      <w:r w:rsidR="000E2719" w:rsidRPr="007E2351">
        <w:rPr>
          <w:sz w:val="24"/>
          <w:lang w:val="en-US"/>
        </w:rPr>
        <w:t>those that use only one (89</w:t>
      </w:r>
      <w:r w:rsidR="002C0F3C" w:rsidRPr="007E2351">
        <w:rPr>
          <w:sz w:val="24"/>
          <w:lang w:val="en-US"/>
        </w:rPr>
        <w:t xml:space="preserve">%), </w:t>
      </w:r>
      <w:r w:rsidR="000E2719" w:rsidRPr="007E2351">
        <w:rPr>
          <w:sz w:val="24"/>
          <w:lang w:val="en-US"/>
        </w:rPr>
        <w:t>re</w:t>
      </w:r>
      <w:r w:rsidR="00CD6878">
        <w:rPr>
          <w:sz w:val="24"/>
          <w:lang w:val="en-US"/>
        </w:rPr>
        <w:t xml:space="preserve">sulting in the impossibility </w:t>
      </w:r>
      <w:r w:rsidR="000E2719" w:rsidRPr="007E2351">
        <w:rPr>
          <w:sz w:val="24"/>
          <w:lang w:val="en-US"/>
        </w:rPr>
        <w:t>to perform a tri</w:t>
      </w:r>
      <w:r w:rsidR="00891F83" w:rsidRPr="007E2351">
        <w:rPr>
          <w:sz w:val="24"/>
          <w:lang w:val="en-US"/>
        </w:rPr>
        <w:t>angulation of the data</w:t>
      </w:r>
      <w:r w:rsidR="007E2351" w:rsidRPr="007E2351">
        <w:rPr>
          <w:sz w:val="24"/>
          <w:lang w:val="en-US"/>
        </w:rPr>
        <w:t xml:space="preserve">, </w:t>
      </w:r>
      <w:r w:rsidR="00027F69">
        <w:rPr>
          <w:sz w:val="24"/>
          <w:lang w:val="en-US"/>
        </w:rPr>
        <w:t xml:space="preserve">a </w:t>
      </w:r>
      <w:r w:rsidR="0020042B">
        <w:rPr>
          <w:sz w:val="24"/>
          <w:lang w:val="en-US"/>
        </w:rPr>
        <w:t xml:space="preserve">paramount </w:t>
      </w:r>
      <w:r w:rsidR="00027F69">
        <w:rPr>
          <w:sz w:val="24"/>
          <w:lang w:val="en-US"/>
        </w:rPr>
        <w:t xml:space="preserve">practice to ensure </w:t>
      </w:r>
      <w:r w:rsidR="007E2351" w:rsidRPr="007E2351">
        <w:rPr>
          <w:sz w:val="24"/>
          <w:lang w:val="en-US"/>
        </w:rPr>
        <w:t>validity</w:t>
      </w:r>
      <w:r w:rsidR="00027F69">
        <w:rPr>
          <w:sz w:val="24"/>
          <w:lang w:val="en-US"/>
        </w:rPr>
        <w:t xml:space="preserve"> of results</w:t>
      </w:r>
      <w:r w:rsidR="007E2351" w:rsidRPr="007E2351">
        <w:rPr>
          <w:sz w:val="24"/>
          <w:lang w:val="en-US"/>
        </w:rPr>
        <w:t xml:space="preserve"> </w:t>
      </w:r>
      <w:r w:rsidR="00FB4D89" w:rsidRPr="00392BAE">
        <w:rPr>
          <w:sz w:val="24"/>
        </w:rPr>
        <w:fldChar w:fldCharType="begin" w:fldLock="1"/>
      </w:r>
      <w:r w:rsidR="00496102">
        <w:rPr>
          <w:sz w:val="24"/>
          <w:lang w:val="en-US"/>
        </w:rPr>
        <w:instrText>ADDIN CSL_CITATION { "citationItems" : [ { "id" : "ITEM-1", "itemData" : { "DOI" : "10.1108/01443570210414329", "ISBN" : "0144357011", "author" : [ { "dropping-particle" : "", "family" : "Voss", "given" : "Chris", "non-dropping-particle" : "", "parse-names" : false, "suffix" : "" }, { "dropping-particle" : "", "family" : "Tsikriktsis", "given" : "Nikos", "non-dropping-particle" : "", "parse-names" : false, "suffix" : "" }, { "dropping-particle" : "", "family" : "Frohlich", "given" : "Mark", "non-dropping-particle" : "", "parse-names" : false, "suffix" : "" } ], "container-title" : "International Journal of Operations and Production Management", "id" : "ITEM-1", "issue" : "2", "issued" : { "date-parts" : [ [ "2002" ] ] }, "page" : "195 - 219", "title" : "Case research in operations management", "type" : "article-journal", "volume" : "22" }, "uris" : [ "http://www.mendeley.com/documents/?uuid=dd5e6f3b-e1d8-419e-b233-b272c6364a98" ] } ], "mendeley" : { "formattedCitation" : "(Voss, Tsikriktsis, &amp; Frohlich, 2002)", "plainTextFormattedCitation" : "(Voss, Tsikriktsis, &amp; Frohlich, 2002)", "previouslyFormattedCitation" : "(Voss, Tsikriktsis, &amp; Frohlich, 2002)" }, "properties" : { "noteIndex" : 0 }, "schema" : "https://github.com/citation-style-language/schema/raw/master/csl-citation.json" }</w:instrText>
      </w:r>
      <w:r w:rsidR="00FB4D89" w:rsidRPr="00392BAE">
        <w:rPr>
          <w:sz w:val="24"/>
        </w:rPr>
        <w:fldChar w:fldCharType="separate"/>
      </w:r>
      <w:r w:rsidR="00FB4D89" w:rsidRPr="007E2351">
        <w:rPr>
          <w:noProof/>
          <w:sz w:val="24"/>
          <w:lang w:val="en-US"/>
        </w:rPr>
        <w:t>(Voss, Tsikriktsis, &amp; Frohlich, 2002)</w:t>
      </w:r>
      <w:r w:rsidR="00FB4D89" w:rsidRPr="00392BAE">
        <w:rPr>
          <w:sz w:val="24"/>
        </w:rPr>
        <w:fldChar w:fldCharType="end"/>
      </w:r>
      <w:r w:rsidR="00891F83" w:rsidRPr="007E2351">
        <w:rPr>
          <w:sz w:val="24"/>
          <w:lang w:val="en-US"/>
        </w:rPr>
        <w:t xml:space="preserve">. </w:t>
      </w:r>
      <w:r w:rsidR="00B8710F" w:rsidRPr="00B8710F">
        <w:rPr>
          <w:sz w:val="24"/>
          <w:lang w:val="en-US"/>
        </w:rPr>
        <w:t xml:space="preserve">For future research, an important direction </w:t>
      </w:r>
      <w:r w:rsidR="0020042B">
        <w:rPr>
          <w:sz w:val="24"/>
          <w:lang w:val="en-US"/>
        </w:rPr>
        <w:t>would be</w:t>
      </w:r>
      <w:r w:rsidR="0020042B" w:rsidRPr="00B8710F">
        <w:rPr>
          <w:sz w:val="24"/>
          <w:lang w:val="en-US"/>
        </w:rPr>
        <w:t xml:space="preserve"> </w:t>
      </w:r>
      <w:r w:rsidR="00B8710F" w:rsidRPr="00B8710F">
        <w:rPr>
          <w:sz w:val="24"/>
          <w:lang w:val="en-US"/>
        </w:rPr>
        <w:t xml:space="preserve">to </w:t>
      </w:r>
      <w:r w:rsidR="0020042B">
        <w:rPr>
          <w:sz w:val="24"/>
          <w:lang w:val="en-US"/>
        </w:rPr>
        <w:t xml:space="preserve">secure </w:t>
      </w:r>
      <w:r w:rsidR="00B8710F" w:rsidRPr="00B8710F">
        <w:rPr>
          <w:sz w:val="24"/>
          <w:lang w:val="en-US"/>
        </w:rPr>
        <w:t xml:space="preserve">more than one </w:t>
      </w:r>
      <w:r w:rsidR="00E56F5F">
        <w:rPr>
          <w:sz w:val="24"/>
          <w:lang w:val="en-US"/>
        </w:rPr>
        <w:t>re</w:t>
      </w:r>
      <w:r w:rsidR="00B8710F" w:rsidRPr="00B8710F">
        <w:rPr>
          <w:sz w:val="24"/>
          <w:lang w:val="en-US"/>
        </w:rPr>
        <w:t>source of data collection such as personal observation, informal conversations, surveys administered within organization, archival sources</w:t>
      </w:r>
      <w:r w:rsidR="00B8710F">
        <w:rPr>
          <w:sz w:val="24"/>
          <w:lang w:val="en-US"/>
        </w:rPr>
        <w:t>,</w:t>
      </w:r>
      <w:r w:rsidR="00B8710F" w:rsidRPr="00B8710F">
        <w:rPr>
          <w:sz w:val="24"/>
          <w:lang w:val="en-US"/>
        </w:rPr>
        <w:t xml:space="preserve"> </w:t>
      </w:r>
      <w:r w:rsidR="00B8710F">
        <w:rPr>
          <w:sz w:val="24"/>
          <w:lang w:val="en-US"/>
        </w:rPr>
        <w:t xml:space="preserve">among others, and as suggested </w:t>
      </w:r>
      <w:r w:rsidR="00B8710F" w:rsidRPr="00392BAE">
        <w:rPr>
          <w:sz w:val="24"/>
          <w:lang w:val="en-US"/>
        </w:rPr>
        <w:fldChar w:fldCharType="begin" w:fldLock="1"/>
      </w:r>
      <w:r w:rsidR="00634F40">
        <w:rPr>
          <w:sz w:val="24"/>
          <w:lang w:val="en-US"/>
        </w:rPr>
        <w:instrText>ADDIN CSL_CITATION { "citationItems" : [ { "id" : "ITEM-1", "itemData" : { "DOI" : "10.1080/00207543.2013.793426", "author" : [ { "dropping-particle" : "", "family" : "Ebrahimi", "given" : "Mehran", "non-dropping-particle" : "", "parse-names" : false, "suffix" : "" }, { "dropping-particle" : "", "family" : "Sadeghi", "given" : "Mehran", "non-dropping-particle" : "", "parse-names" : false, "suffix" : "" } ], "container-title" : "International Journal of Production Research", "id" : "ITEM-1", "issue" : "18", "issued" : { "date-parts" : [ [ "2013" ] ] }, "page" : "5625-5643", "title" : "Quality management and performance : An annotated review", "type" : "article-journal", "volume" : "51" }, "uris" : [ "http://www.mendeley.com/documents/?uuid=34d5f65c-c1d5-42ce-9a17-2729fedb0784" ] } ], "mendeley" : { "formattedCitation" : "(Ebrahimi &amp; Sadeghi, 2013a)", "manualFormatting" : "Ebrahimi &amp; Sadeghi (2013)", "plainTextFormattedCitation" : "(Ebrahimi &amp; Sadeghi, 2013a)", "previouslyFormattedCitation" : "(Ebrahimi &amp; Sadeghi, 2013a)" }, "properties" : { "noteIndex" : 0 }, "schema" : "https://github.com/citation-style-language/schema/raw/master/csl-citation.json" }</w:instrText>
      </w:r>
      <w:r w:rsidR="00B8710F" w:rsidRPr="00392BAE">
        <w:rPr>
          <w:sz w:val="24"/>
          <w:lang w:val="en-US"/>
        </w:rPr>
        <w:fldChar w:fldCharType="separate"/>
      </w:r>
      <w:r w:rsidR="00B8710F">
        <w:rPr>
          <w:noProof/>
          <w:sz w:val="24"/>
          <w:lang w:val="en-US"/>
        </w:rPr>
        <w:t>Ebrahimi &amp; Sadeghi</w:t>
      </w:r>
      <w:r w:rsidR="00B8710F" w:rsidRPr="00B8710F">
        <w:rPr>
          <w:noProof/>
          <w:sz w:val="24"/>
          <w:lang w:val="en-US"/>
        </w:rPr>
        <w:t xml:space="preserve"> </w:t>
      </w:r>
      <w:r w:rsidR="00B8710F">
        <w:rPr>
          <w:noProof/>
          <w:sz w:val="24"/>
          <w:lang w:val="en-US"/>
        </w:rPr>
        <w:t>(</w:t>
      </w:r>
      <w:r w:rsidR="00B8710F" w:rsidRPr="00B8710F">
        <w:rPr>
          <w:noProof/>
          <w:sz w:val="24"/>
          <w:lang w:val="en-US"/>
        </w:rPr>
        <w:t>2013)</w:t>
      </w:r>
      <w:r w:rsidR="00B8710F" w:rsidRPr="00392BAE">
        <w:rPr>
          <w:sz w:val="24"/>
          <w:lang w:val="en-US"/>
        </w:rPr>
        <w:fldChar w:fldCharType="end"/>
      </w:r>
      <w:r w:rsidR="00B8710F">
        <w:rPr>
          <w:sz w:val="24"/>
          <w:lang w:val="en-US"/>
        </w:rPr>
        <w:t xml:space="preserve">, </w:t>
      </w:r>
      <w:r w:rsidR="00B8710F" w:rsidRPr="00B8710F">
        <w:rPr>
          <w:sz w:val="24"/>
          <w:lang w:val="en-US"/>
        </w:rPr>
        <w:t xml:space="preserve">case study </w:t>
      </w:r>
      <w:r w:rsidR="00E56F5F">
        <w:rPr>
          <w:sz w:val="24"/>
          <w:lang w:val="en-US"/>
        </w:rPr>
        <w:t xml:space="preserve">could be </w:t>
      </w:r>
      <w:r w:rsidR="00B8710F" w:rsidRPr="00B8710F">
        <w:rPr>
          <w:sz w:val="24"/>
          <w:lang w:val="en-US"/>
        </w:rPr>
        <w:t>a methodological option, in which several sources are involved.</w:t>
      </w:r>
    </w:p>
    <w:p w14:paraId="3C5C011A" w14:textId="5F19487B" w:rsidR="00E20B08" w:rsidRDefault="00E20B08" w:rsidP="00A850CE">
      <w:pPr>
        <w:pStyle w:val="ADYNATitulo1"/>
        <w:jc w:val="both"/>
        <w:rPr>
          <w:b w:val="0"/>
          <w:sz w:val="24"/>
        </w:rPr>
      </w:pPr>
    </w:p>
    <w:p w14:paraId="56A6A1A9" w14:textId="7A9A6F08" w:rsidR="00102B7A" w:rsidRPr="00102B7A" w:rsidRDefault="00281C43" w:rsidP="00144860">
      <w:pPr>
        <w:rPr>
          <w:sz w:val="24"/>
          <w:lang w:val="en-US"/>
        </w:rPr>
      </w:pPr>
      <w:r>
        <w:rPr>
          <w:i/>
          <w:sz w:val="24"/>
          <w:lang w:val="en-US"/>
        </w:rPr>
        <w:t>3.1</w:t>
      </w:r>
      <w:r w:rsidRPr="006F61E0">
        <w:rPr>
          <w:i/>
          <w:sz w:val="24"/>
          <w:lang w:val="en-US"/>
        </w:rPr>
        <w:t>.</w:t>
      </w:r>
      <w:r w:rsidR="00AA6564">
        <w:rPr>
          <w:i/>
          <w:sz w:val="24"/>
          <w:lang w:val="en-US"/>
        </w:rPr>
        <w:t>5</w:t>
      </w:r>
      <w:r w:rsidRPr="006F61E0">
        <w:rPr>
          <w:i/>
          <w:sz w:val="24"/>
          <w:lang w:val="en-US"/>
        </w:rPr>
        <w:t xml:space="preserve"> Type of quality management</w:t>
      </w:r>
      <w:r>
        <w:rPr>
          <w:i/>
          <w:sz w:val="24"/>
          <w:lang w:val="en-US"/>
        </w:rPr>
        <w:t xml:space="preserve">. </w:t>
      </w:r>
      <w:r w:rsidR="00740878" w:rsidRPr="00740878">
        <w:rPr>
          <w:sz w:val="24"/>
          <w:lang w:val="en-US"/>
        </w:rPr>
        <w:t>The study of quality</w:t>
      </w:r>
      <w:r w:rsidR="00740878">
        <w:rPr>
          <w:sz w:val="24"/>
          <w:lang w:val="en-US"/>
        </w:rPr>
        <w:t xml:space="preserve"> management </w:t>
      </w:r>
      <w:r w:rsidR="00050C11">
        <w:rPr>
          <w:sz w:val="24"/>
          <w:lang w:val="en-US"/>
        </w:rPr>
        <w:t xml:space="preserve">addressed </w:t>
      </w:r>
      <w:r w:rsidR="00740878" w:rsidRPr="00740878">
        <w:rPr>
          <w:sz w:val="24"/>
          <w:lang w:val="en-US"/>
        </w:rPr>
        <w:t xml:space="preserve">different approaches </w:t>
      </w:r>
      <w:r w:rsidR="00050C11">
        <w:rPr>
          <w:sz w:val="24"/>
          <w:lang w:val="en-US"/>
        </w:rPr>
        <w:t>or methodologies. A</w:t>
      </w:r>
      <w:r w:rsidR="00740878" w:rsidRPr="00740878">
        <w:rPr>
          <w:sz w:val="24"/>
          <w:lang w:val="en-US"/>
        </w:rPr>
        <w:t>mong the most studied are TQM with 37%, ISO 9001 with 36%, not reported with 8%, TQM and ISO 9001 with 6%, Quality</w:t>
      </w:r>
      <w:r w:rsidR="00740878">
        <w:rPr>
          <w:sz w:val="24"/>
          <w:lang w:val="en-US"/>
        </w:rPr>
        <w:t xml:space="preserve"> Awards with 6% Lean with 4% and</w:t>
      </w:r>
      <w:r w:rsidR="00740878" w:rsidRPr="00740878">
        <w:rPr>
          <w:sz w:val="24"/>
          <w:lang w:val="en-US"/>
        </w:rPr>
        <w:t xml:space="preserve"> </w:t>
      </w:r>
      <w:r w:rsidR="00740878">
        <w:rPr>
          <w:sz w:val="24"/>
          <w:lang w:val="en-US"/>
        </w:rPr>
        <w:t>s</w:t>
      </w:r>
      <w:r w:rsidR="00740878" w:rsidRPr="00740878">
        <w:rPr>
          <w:sz w:val="24"/>
          <w:lang w:val="en-US"/>
        </w:rPr>
        <w:t>everal types of QM with 4%</w:t>
      </w:r>
      <w:r w:rsidR="00BA1F7B" w:rsidRPr="00836CE1">
        <w:rPr>
          <w:sz w:val="24"/>
          <w:lang w:val="en-US"/>
        </w:rPr>
        <w:t xml:space="preserve">. </w:t>
      </w:r>
      <w:r w:rsidR="00144860" w:rsidRPr="00144860">
        <w:rPr>
          <w:sz w:val="24"/>
          <w:lang w:val="en-US"/>
        </w:rPr>
        <w:t>Undoubtedly</w:t>
      </w:r>
      <w:r w:rsidR="00144860">
        <w:rPr>
          <w:sz w:val="24"/>
          <w:lang w:val="en-US"/>
        </w:rPr>
        <w:t>,</w:t>
      </w:r>
      <w:r w:rsidR="00144860" w:rsidRPr="00144860">
        <w:rPr>
          <w:sz w:val="24"/>
          <w:lang w:val="en-US"/>
        </w:rPr>
        <w:t xml:space="preserve"> the two most studied approaches to quality management are TQM and ISO 9001</w:t>
      </w:r>
      <w:r w:rsidR="00050C11">
        <w:rPr>
          <w:sz w:val="24"/>
          <w:lang w:val="en-US"/>
        </w:rPr>
        <w:t>;</w:t>
      </w:r>
      <w:r w:rsidR="00144860" w:rsidRPr="00144860">
        <w:rPr>
          <w:sz w:val="24"/>
          <w:lang w:val="en-US"/>
        </w:rPr>
        <w:t xml:space="preserve"> </w:t>
      </w:r>
      <w:r w:rsidR="00144860">
        <w:rPr>
          <w:sz w:val="24"/>
          <w:lang w:val="en-US"/>
        </w:rPr>
        <w:t>together</w:t>
      </w:r>
      <w:r w:rsidR="00050C11">
        <w:rPr>
          <w:sz w:val="24"/>
          <w:lang w:val="en-US"/>
        </w:rPr>
        <w:t>, they</w:t>
      </w:r>
      <w:r w:rsidR="00144860">
        <w:rPr>
          <w:sz w:val="24"/>
          <w:lang w:val="en-US"/>
        </w:rPr>
        <w:t xml:space="preserve"> </w:t>
      </w:r>
      <w:r w:rsidR="00102B7A">
        <w:rPr>
          <w:sz w:val="24"/>
          <w:lang w:val="en-US"/>
        </w:rPr>
        <w:t xml:space="preserve">represent </w:t>
      </w:r>
      <w:r w:rsidR="00144860">
        <w:rPr>
          <w:sz w:val="24"/>
          <w:lang w:val="en-US"/>
        </w:rPr>
        <w:t>79%</w:t>
      </w:r>
      <w:r w:rsidR="00102B7A">
        <w:rPr>
          <w:sz w:val="24"/>
          <w:lang w:val="en-US"/>
        </w:rPr>
        <w:t xml:space="preserve"> of the total</w:t>
      </w:r>
      <w:r w:rsidR="00050C11">
        <w:rPr>
          <w:sz w:val="24"/>
          <w:lang w:val="en-US"/>
        </w:rPr>
        <w:t xml:space="preserve">. This </w:t>
      </w:r>
      <w:r w:rsidR="00102B7A" w:rsidRPr="00102B7A">
        <w:rPr>
          <w:sz w:val="24"/>
          <w:lang w:val="en-US"/>
        </w:rPr>
        <w:t xml:space="preserve">finding </w:t>
      </w:r>
      <w:r w:rsidR="00050C11">
        <w:rPr>
          <w:sz w:val="24"/>
          <w:lang w:val="en-US"/>
        </w:rPr>
        <w:t xml:space="preserve">is </w:t>
      </w:r>
      <w:r w:rsidR="00102B7A" w:rsidRPr="00102B7A">
        <w:rPr>
          <w:sz w:val="24"/>
          <w:lang w:val="en-US"/>
        </w:rPr>
        <w:t xml:space="preserve">in line with the statement by </w:t>
      </w:r>
      <w:r w:rsidR="00102B7A">
        <w:rPr>
          <w:sz w:val="24"/>
          <w:lang w:val="en-US"/>
        </w:rPr>
        <w:fldChar w:fldCharType="begin" w:fldLock="1"/>
      </w:r>
      <w:r w:rsidR="00102B7A">
        <w:rPr>
          <w:sz w:val="24"/>
          <w:lang w:val="en-US"/>
        </w:rPr>
        <w:instrText>ADDIN CSL_CITATION { "citationItems" : [ { "id" : "ITEM-1", "itemData" : { "author" : [ { "dropping-particle" : "", "family" : "Sedani", "given" : "C M", "non-dropping-particle" : "", "parse-names" : false, "suffix" : "" }, { "dropping-particle" : "", "family" : "Lakhe", "given" : "R R", "non-dropping-particle" : "", "parse-names" : false, "suffix" : "" } ], "container-title" : "International Journal of Business Excellence", "id" : "ITEM-1", "issue" : "6", "issued" : { "date-parts" : [ [ "2011" ] ] }, "page" : "715-730", "title" : "ISO certification and business performance : empirical findings of Indian SMEs", "type" : "article-journal", "volume" : "4" }, "uris" : [ "http://www.mendeley.com/documents/?uuid=0daaa386-f6ee-4496-b036-111e49f70229" ] } ], "mendeley" : { "formattedCitation" : "(Sedani &amp; Lakhe, 2011)", "manualFormatting" : "Sedani &amp; Lakhe (2011)", "plainTextFormattedCitation" : "(Sedani &amp; Lakhe, 2011)", "previouslyFormattedCitation" : "(Sedani &amp; Lakhe, 2011)" }, "properties" : { "noteIndex" : 0 }, "schema" : "https://github.com/citation-style-language/schema/raw/master/csl-citation.json" }</w:instrText>
      </w:r>
      <w:r w:rsidR="00102B7A">
        <w:rPr>
          <w:sz w:val="24"/>
          <w:lang w:val="en-US"/>
        </w:rPr>
        <w:fldChar w:fldCharType="separate"/>
      </w:r>
      <w:r w:rsidR="00102B7A">
        <w:rPr>
          <w:noProof/>
          <w:sz w:val="24"/>
          <w:lang w:val="en-US"/>
        </w:rPr>
        <w:t>Sedani &amp; Lakhe</w:t>
      </w:r>
      <w:r w:rsidR="00102B7A" w:rsidRPr="00102B7A">
        <w:rPr>
          <w:noProof/>
          <w:sz w:val="24"/>
          <w:lang w:val="en-US"/>
        </w:rPr>
        <w:t xml:space="preserve"> </w:t>
      </w:r>
      <w:r w:rsidR="00102B7A">
        <w:rPr>
          <w:noProof/>
          <w:sz w:val="24"/>
          <w:lang w:val="en-US"/>
        </w:rPr>
        <w:t>(</w:t>
      </w:r>
      <w:r w:rsidR="00102B7A" w:rsidRPr="00102B7A">
        <w:rPr>
          <w:noProof/>
          <w:sz w:val="24"/>
          <w:lang w:val="en-US"/>
        </w:rPr>
        <w:t>2011)</w:t>
      </w:r>
      <w:r w:rsidR="00102B7A">
        <w:rPr>
          <w:sz w:val="24"/>
          <w:lang w:val="en-US"/>
        </w:rPr>
        <w:fldChar w:fldCharType="end"/>
      </w:r>
      <w:r w:rsidR="00102B7A" w:rsidRPr="00102B7A">
        <w:rPr>
          <w:sz w:val="24"/>
          <w:lang w:val="en-US"/>
        </w:rPr>
        <w:t>, who mentions that ISO 9000 and TQM are the most popular type of quality management.</w:t>
      </w:r>
    </w:p>
    <w:p w14:paraId="430BCA7E" w14:textId="77777777" w:rsidR="00102B7A" w:rsidRDefault="00102B7A" w:rsidP="00144860">
      <w:pPr>
        <w:rPr>
          <w:sz w:val="24"/>
          <w:lang w:val="en-US"/>
        </w:rPr>
      </w:pPr>
    </w:p>
    <w:p w14:paraId="40B6467E" w14:textId="22BD94D2" w:rsidR="00B9698E" w:rsidRPr="0092666D" w:rsidRDefault="00A6520A" w:rsidP="00AA6564">
      <w:pPr>
        <w:rPr>
          <w:sz w:val="22"/>
          <w:szCs w:val="22"/>
          <w:lang w:val="en-US"/>
        </w:rPr>
      </w:pPr>
      <w:r>
        <w:rPr>
          <w:i/>
          <w:sz w:val="24"/>
          <w:lang w:val="en-US"/>
        </w:rPr>
        <w:t>3.1</w:t>
      </w:r>
      <w:r w:rsidRPr="006F61E0">
        <w:rPr>
          <w:i/>
          <w:sz w:val="24"/>
          <w:lang w:val="en-US"/>
        </w:rPr>
        <w:t>.</w:t>
      </w:r>
      <w:r w:rsidR="00AA6564">
        <w:rPr>
          <w:i/>
          <w:sz w:val="24"/>
          <w:lang w:val="en-US"/>
        </w:rPr>
        <w:t>6</w:t>
      </w:r>
      <w:r w:rsidRPr="006F61E0">
        <w:rPr>
          <w:i/>
          <w:sz w:val="24"/>
          <w:lang w:val="en-US"/>
        </w:rPr>
        <w:t xml:space="preserve"> Operationalization of quality management</w:t>
      </w:r>
      <w:r>
        <w:rPr>
          <w:i/>
          <w:sz w:val="24"/>
          <w:lang w:val="en-US"/>
        </w:rPr>
        <w:t xml:space="preserve">. </w:t>
      </w:r>
      <w:r w:rsidR="00326E3C" w:rsidRPr="00326E3C">
        <w:rPr>
          <w:sz w:val="24"/>
          <w:lang w:val="en-US"/>
        </w:rPr>
        <w:t>The operationalization through QM practices was the most used with 73% and followed by</w:t>
      </w:r>
      <w:r w:rsidR="00326E3C">
        <w:rPr>
          <w:sz w:val="24"/>
          <w:lang w:val="en-US"/>
        </w:rPr>
        <w:t xml:space="preserve"> </w:t>
      </w:r>
      <w:r w:rsidR="001E1F8B" w:rsidRPr="001E1F8B">
        <w:rPr>
          <w:sz w:val="24"/>
          <w:lang w:val="en-US"/>
        </w:rPr>
        <w:t>certified and non-certified companies with 11%</w:t>
      </w:r>
      <w:r w:rsidR="00326E3C">
        <w:rPr>
          <w:sz w:val="24"/>
          <w:lang w:val="en-US"/>
        </w:rPr>
        <w:t xml:space="preserve">. </w:t>
      </w:r>
      <w:r w:rsidR="00B95FBC" w:rsidRPr="00B95FBC">
        <w:rPr>
          <w:sz w:val="24"/>
          <w:lang w:val="en-US"/>
        </w:rPr>
        <w:t xml:space="preserve">Similarly, the findings of </w:t>
      </w:r>
      <w:r w:rsidR="00B95FBC">
        <w:rPr>
          <w:sz w:val="24"/>
          <w:lang w:val="en-US"/>
        </w:rPr>
        <w:fldChar w:fldCharType="begin" w:fldLock="1"/>
      </w:r>
      <w:r w:rsidR="00E979FF">
        <w:rPr>
          <w:sz w:val="24"/>
          <w:lang w:val="en-US"/>
        </w:rPr>
        <w:instrText>ADDIN CSL_CITATION { "citationItems" : [ { "id" : "ITEM-1", "itemData" : { "DOI" : "10.1016/j.jom.2005.11.005", "ISBN" : "0272-6963", "ISSN" : "02726963", "abstract" : "Quality management (QM) has received a high degree of attention in extant literature. Several research papers attribute superior firm performance to adoption of QM practices. The availability of a large number of research papers that investigate the impact of QM practices on performance provide an ideal setting for theory extension and refinement using meta-analysis techniques. In this paper a meta-analytic study is presented that fulfills two objectives. First, the paper formalizes performance implications of adopting QM practices and present hypothesized relationship between QM practices and performance. Second, a meta-analysis of correlation (Hunter and Schmidt, 1990) approach is used to examine the empirical research in QM to determine which QM practices are positively related to improved performance. The study also examines the presence of moderating factors in the association between QM practices and performance. The results support many hypothesized relationships and also point towards the presence of moderating factors in almost all QM practice-performance relationships. A discussion of the findings is presented and directions for further development of QM theory are proposed. ?? 2005 Elsevier B.V. All rights reserved.", "author" : [ { "dropping-particle" : "", "family" : "Nair", "given" : "Anand", "non-dropping-particle" : "", "parse-names" : false, "suffix" : "" } ], "container-title" : "Journal of Operations Management", "id" : "ITEM-1", "issue" : "6", "issued" : { "date-parts" : [ [ "2006" ] ] }, "page" : "948-975", "title" : "Meta-analysis of the relationship between quality management practices and firm performance-implications for quality management theory development", "type" : "article-journal", "volume" : "24" }, "uris" : [ "http://www.mendeley.com/documents/?uuid=8aed0137-97dc-4154-b115-2f312d934e75" ] } ], "mendeley" : { "formattedCitation" : "(Nair, 2006)", "manualFormatting" : "Nair (2006)", "plainTextFormattedCitation" : "(Nair, 2006)", "previouslyFormattedCitation" : "(Nair, 2006)" }, "properties" : { "noteIndex" : 0 }, "schema" : "https://github.com/citation-style-language/schema/raw/master/csl-citation.json" }</w:instrText>
      </w:r>
      <w:r w:rsidR="00B95FBC">
        <w:rPr>
          <w:sz w:val="24"/>
          <w:lang w:val="en-US"/>
        </w:rPr>
        <w:fldChar w:fldCharType="separate"/>
      </w:r>
      <w:r w:rsidR="00B95FBC" w:rsidRPr="00B95FBC">
        <w:rPr>
          <w:noProof/>
          <w:sz w:val="24"/>
          <w:lang w:val="en-US"/>
        </w:rPr>
        <w:t>Nair (2006)</w:t>
      </w:r>
      <w:r w:rsidR="00B95FBC">
        <w:rPr>
          <w:sz w:val="24"/>
          <w:lang w:val="en-US"/>
        </w:rPr>
        <w:fldChar w:fldCharType="end"/>
      </w:r>
      <w:r w:rsidR="00B95FBC" w:rsidRPr="00B95FBC">
        <w:rPr>
          <w:sz w:val="24"/>
          <w:lang w:val="en-US"/>
        </w:rPr>
        <w:t>,</w:t>
      </w:r>
      <w:r w:rsidR="00B95FBC">
        <w:rPr>
          <w:sz w:val="24"/>
          <w:lang w:val="en-US"/>
        </w:rPr>
        <w:t xml:space="preserve"> </w:t>
      </w:r>
      <w:r w:rsidR="00B95FBC" w:rsidRPr="00B95FBC">
        <w:rPr>
          <w:sz w:val="24"/>
          <w:lang w:val="en-US"/>
        </w:rPr>
        <w:t>show that the operationalization of the QM is carried out mainly through multi-dimensional construct (QM practices) or s</w:t>
      </w:r>
      <w:r w:rsidR="00326E3C">
        <w:rPr>
          <w:sz w:val="24"/>
          <w:lang w:val="en-US"/>
        </w:rPr>
        <w:t>ingle construct, however in his</w:t>
      </w:r>
      <w:r w:rsidR="00B95FBC" w:rsidRPr="00B95FBC">
        <w:rPr>
          <w:sz w:val="24"/>
          <w:lang w:val="en-US"/>
        </w:rPr>
        <w:t xml:space="preserve"> study the distributions were not presented for each one.</w:t>
      </w:r>
      <w:r w:rsidR="00001E23">
        <w:rPr>
          <w:sz w:val="24"/>
          <w:lang w:val="en-US"/>
        </w:rPr>
        <w:t xml:space="preserve"> </w:t>
      </w:r>
      <w:r w:rsidR="00B9698E" w:rsidRPr="004A0553">
        <w:rPr>
          <w:sz w:val="24"/>
          <w:lang w:val="en-US"/>
        </w:rPr>
        <w:t>According to the analysis performed,</w:t>
      </w:r>
      <w:r w:rsidR="00A93D7A">
        <w:rPr>
          <w:sz w:val="24"/>
          <w:lang w:val="en-US"/>
        </w:rPr>
        <w:t xml:space="preserve"> </w:t>
      </w:r>
      <w:r w:rsidR="00A93D7A" w:rsidRPr="00A93D7A">
        <w:rPr>
          <w:sz w:val="24"/>
          <w:lang w:val="en-US"/>
        </w:rPr>
        <w:t>different terms have been used for</w:t>
      </w:r>
      <w:r w:rsidR="00A93D7A">
        <w:rPr>
          <w:sz w:val="24"/>
          <w:lang w:val="en-US"/>
        </w:rPr>
        <w:t xml:space="preserve"> </w:t>
      </w:r>
      <w:r w:rsidR="00A93D7A" w:rsidRPr="004A0553">
        <w:rPr>
          <w:sz w:val="24"/>
          <w:lang w:val="en-US"/>
        </w:rPr>
        <w:t xml:space="preserve">quality </w:t>
      </w:r>
      <w:r w:rsidR="00A93D7A">
        <w:rPr>
          <w:sz w:val="24"/>
          <w:lang w:val="en-US"/>
        </w:rPr>
        <w:t xml:space="preserve">management </w:t>
      </w:r>
      <w:r w:rsidR="00A93D7A" w:rsidRPr="004A0553">
        <w:rPr>
          <w:sz w:val="24"/>
          <w:lang w:val="en-US"/>
        </w:rPr>
        <w:t>practices</w:t>
      </w:r>
      <w:r w:rsidR="00A93D7A" w:rsidRPr="00A93D7A">
        <w:rPr>
          <w:sz w:val="24"/>
          <w:lang w:val="en-US"/>
        </w:rPr>
        <w:t>, such as</w:t>
      </w:r>
      <w:r w:rsidR="00B9698E" w:rsidRPr="004A0553">
        <w:rPr>
          <w:sz w:val="24"/>
          <w:lang w:val="en-US"/>
        </w:rPr>
        <w:t xml:space="preserve"> TQM factors (e.g. </w:t>
      </w:r>
      <w:r w:rsidR="00B9698E" w:rsidRPr="004A0553">
        <w:rPr>
          <w:sz w:val="24"/>
          <w:lang w:val="es-CO"/>
        </w:rPr>
        <w:fldChar w:fldCharType="begin" w:fldLock="1"/>
      </w:r>
      <w:r w:rsidR="00B9698E" w:rsidRPr="004A0553">
        <w:rPr>
          <w:sz w:val="24"/>
          <w:lang w:val="en-US"/>
        </w:rPr>
        <w:instrText>ADDIN CSL_CITATION { "citationItems" : [ { "id" : "ITEM-1", "itemData" : { "author" : [ { "dropping-particle" : "", "family" : "Fotopoulos", "given" : "C.V.", "non-dropping-particle" : "", "parse-names" : false, "suffix" : "" }, { "dropping-particle" : "", "family" : "Psomas", "given" : "E.L.", "non-dropping-particle" : "", "parse-names" : false, "suffix" : "" } ], "container-title" : "TQM Journal", "id" : "ITEM-1", "issue" : "5", "issued" : { "date-parts" : [ [ "2010" ] ] }, "page" : "539-552", "title" : "The structural relationships between TQM factors and organizational performance", "type" : "article-journal", "volume" : "22" }, "uris" : [ "http://www.mendeley.com/documents/?uuid=e01a270b-4449-4086-9946-79e3284da9bb" ] } ], "mendeley" : { "formattedCitation" : "(Fotopoulos &amp; Psomas, 2010)", "manualFormatting" : "Fotopoulos &amp; Psomas, 2010", "plainTextFormattedCitation" : "(Fotopoulos &amp; Psomas, 2010)", "previouslyFormattedCitation" : "(Fotopoulos &amp; Psomas, 2010)" }, "properties" : { "noteIndex" : 0 }, "schema" : "https://github.com/citation-style-language/schema/raw/master/csl-citation.json" }</w:instrText>
      </w:r>
      <w:r w:rsidR="00B9698E" w:rsidRPr="004A0553">
        <w:rPr>
          <w:sz w:val="24"/>
          <w:lang w:val="es-CO"/>
        </w:rPr>
        <w:fldChar w:fldCharType="separate"/>
      </w:r>
      <w:r w:rsidR="00B9698E" w:rsidRPr="004A0553">
        <w:rPr>
          <w:noProof/>
          <w:sz w:val="24"/>
          <w:lang w:val="en-US"/>
        </w:rPr>
        <w:t>Fotopoulos &amp; Psomas, 2010</w:t>
      </w:r>
      <w:r w:rsidR="00B9698E" w:rsidRPr="004A0553">
        <w:rPr>
          <w:sz w:val="24"/>
          <w:lang w:val="es-CO"/>
        </w:rPr>
        <w:fldChar w:fldCharType="end"/>
      </w:r>
      <w:r w:rsidR="00FC7922" w:rsidRPr="004A0553">
        <w:rPr>
          <w:sz w:val="24"/>
          <w:lang w:val="en-US"/>
        </w:rPr>
        <w:t>),</w:t>
      </w:r>
      <w:r w:rsidR="00B9698E" w:rsidRPr="004A0553">
        <w:rPr>
          <w:sz w:val="24"/>
          <w:lang w:val="en-US"/>
        </w:rPr>
        <w:t xml:space="preserve"> QM criteria (e.g. </w:t>
      </w:r>
      <w:r w:rsidR="00B9698E" w:rsidRPr="004A0553">
        <w:rPr>
          <w:sz w:val="24"/>
          <w:lang w:val="en-US"/>
        </w:rPr>
        <w:fldChar w:fldCharType="begin" w:fldLock="1"/>
      </w:r>
      <w:r w:rsidR="00B9698E" w:rsidRPr="004A0553">
        <w:rPr>
          <w:sz w:val="24"/>
          <w:lang w:val="en-US"/>
        </w:rPr>
        <w:instrText>ADDIN CSL_CITATION { "citationItems" : [ { "id" : "ITEM-1", "itemData" : { "author" : [ { "dropping-particle" : "", "family" : "Sadiq Sohail", "given" : "M.", "non-dropping-particle" : "", "parse-names" : false, "suffix" : "" }, { "dropping-particle" : "", "family" : "Hoong", "given" : "T.B.", "non-dropping-particle" : "", "parse-names" : false, "suffix" : "" } ], "container-title" : "Benchmarking", "id" : "ITEM-1", "issue" : "1", "issued" : { "date-parts" : [ [ "2003" ] ] }, "page" : "37-53", "title" : "TQM practices and organizational performances of SMEs in Malaysia: Some empirical observations", "type" : "article-journal", "volume" : "10" }, "uris" : [ "http://www.mendeley.com/documents/?uuid=4b2e879a-d79e-486c-9b7c-78cb47385370" ] } ], "mendeley" : { "formattedCitation" : "(Sadiq Sohail &amp; Hoong, 2003)", "manualFormatting" : "Sadiq Sohail &amp; Hoong, 2003", "plainTextFormattedCitation" : "(Sadiq Sohail &amp; Hoong, 2003)", "previouslyFormattedCitation" : "(Sadiq Sohail &amp; Hoong, 2003)" }, "properties" : { "noteIndex" : 0 }, "schema" : "https://github.com/citation-style-language/schema/raw/master/csl-citation.json" }</w:instrText>
      </w:r>
      <w:r w:rsidR="00B9698E" w:rsidRPr="004A0553">
        <w:rPr>
          <w:sz w:val="24"/>
          <w:lang w:val="en-US"/>
        </w:rPr>
        <w:fldChar w:fldCharType="separate"/>
      </w:r>
      <w:r w:rsidR="00B9698E" w:rsidRPr="004A0553">
        <w:rPr>
          <w:noProof/>
          <w:sz w:val="24"/>
          <w:lang w:val="en-US"/>
        </w:rPr>
        <w:t>Sadiq Sohail &amp; Hoong, 2003</w:t>
      </w:r>
      <w:r w:rsidR="00B9698E" w:rsidRPr="004A0553">
        <w:rPr>
          <w:sz w:val="24"/>
          <w:lang w:val="en-US"/>
        </w:rPr>
        <w:fldChar w:fldCharType="end"/>
      </w:r>
      <w:r w:rsidR="00FC7922" w:rsidRPr="004A0553">
        <w:rPr>
          <w:sz w:val="24"/>
          <w:lang w:val="en-US"/>
        </w:rPr>
        <w:t>),</w:t>
      </w:r>
      <w:r w:rsidR="00B9698E" w:rsidRPr="004A0553">
        <w:rPr>
          <w:sz w:val="24"/>
          <w:lang w:val="en-US"/>
        </w:rPr>
        <w:t xml:space="preserve"> TQM Elements (e.g. </w:t>
      </w:r>
      <w:r w:rsidR="00B9698E" w:rsidRPr="004A0553">
        <w:rPr>
          <w:sz w:val="24"/>
          <w:lang w:val="en-US"/>
        </w:rPr>
        <w:fldChar w:fldCharType="begin" w:fldLock="1"/>
      </w:r>
      <w:r w:rsidR="00B9698E" w:rsidRPr="004A0553">
        <w:rPr>
          <w:sz w:val="24"/>
          <w:lang w:val="en-US"/>
        </w:rPr>
        <w:instrText>ADDIN CSL_CITATION { "citationItems" : [ { "id" : "ITEM-1", "itemData" : { "ISBN" : "1741038101107", "author" : [ { "dropping-particle" : "", "family" : "Meftah Abusa", "given" : "F.", "non-dropping-particle" : "", "parse-names" : false, "suffix" : "" }, { "dropping-particle" : "", "family" : "Gibson", "given" : "P.", "non-dropping-particle" : "", "parse-names" : false, "suffix" : "" } ], "container-title" : "International Journal of Quality &amp; Reliability Management", "id" : "ITEM-1", "issue" : "9", "issued" : { "date-parts" : [ [ "2013" ] ] }, "page" : "920-941", "title" : "Experiences of TQM elements on organisational performance and future opportunities for a developing country", "type" : "article-journal", "volume" : "30" }, "uris" : [ "http://www.mendeley.com/documents/?uuid=591a71ae-83d5-4a6b-8008-ca51fb6b1996" ] } ], "mendeley" : { "formattedCitation" : "(Meftah Abusa &amp; Gibson, 2013)", "manualFormatting" : "Meftah Abusa &amp; Gibson, 2013", "plainTextFormattedCitation" : "(Meftah Abusa &amp; Gibson, 2013)", "previouslyFormattedCitation" : "(Meftah Abusa &amp; Gibson, 2013)" }, "properties" : { "noteIndex" : 0 }, "schema" : "https://github.com/citation-style-language/schema/raw/master/csl-citation.json" }</w:instrText>
      </w:r>
      <w:r w:rsidR="00B9698E" w:rsidRPr="004A0553">
        <w:rPr>
          <w:sz w:val="24"/>
          <w:lang w:val="en-US"/>
        </w:rPr>
        <w:fldChar w:fldCharType="separate"/>
      </w:r>
      <w:r w:rsidR="00B9698E" w:rsidRPr="004A0553">
        <w:rPr>
          <w:noProof/>
          <w:sz w:val="24"/>
          <w:lang w:val="en-US"/>
        </w:rPr>
        <w:t>Meftah Abusa &amp; Gibson, 2013</w:t>
      </w:r>
      <w:r w:rsidR="00B9698E" w:rsidRPr="004A0553">
        <w:rPr>
          <w:sz w:val="24"/>
          <w:lang w:val="en-US"/>
        </w:rPr>
        <w:fldChar w:fldCharType="end"/>
      </w:r>
      <w:r w:rsidR="00FC7922" w:rsidRPr="004A0553">
        <w:rPr>
          <w:sz w:val="24"/>
          <w:lang w:val="en-US"/>
        </w:rPr>
        <w:t>)</w:t>
      </w:r>
      <w:r w:rsidR="00B9698E" w:rsidRPr="004A0553">
        <w:rPr>
          <w:sz w:val="24"/>
          <w:lang w:val="en-US"/>
        </w:rPr>
        <w:t xml:space="preserve">, QM dimensions (e.g. </w:t>
      </w:r>
      <w:r w:rsidR="00B9698E" w:rsidRPr="004A0553">
        <w:rPr>
          <w:sz w:val="24"/>
          <w:lang w:val="en-US"/>
        </w:rPr>
        <w:fldChar w:fldCharType="begin" w:fldLock="1"/>
      </w:r>
      <w:r w:rsidR="00B9698E" w:rsidRPr="004A0553">
        <w:rPr>
          <w:sz w:val="24"/>
          <w:lang w:val="en-US"/>
        </w:rPr>
        <w:instrText>ADDIN CSL_CITATION { "citationItems" : [ { "id" : "ITEM-1", "itemData" : { "DOI" : "10.1080/14783360600750519", "author" : [ { "dropping-particle" : "", "family" : "Sharma", "given" : "Bishnu", "non-dropping-particle" : "", "parse-names" : false, "suffix" : "" } ], "container-title" : "Total Quality Management and Business Excellence", "id" : "ITEM-1", "issue" : "9", "issued" : { "date-parts" : [ [ "2006" ] ] }, "page" : "1231-1244", "title" : "Quality Management Dimensions, Contextual Factors and Performance: An Empirical Investigation", "type" : "article-journal", "volume" : "17" }, "uris" : [ "http://www.mendeley.com/documents/?uuid=e8b72589-068d-4e74-b1dd-edeb1c9deba3" ] } ], "mendeley" : { "formattedCitation" : "(Sharma, 2006)", "manualFormatting" : "Sharma, 2006", "plainTextFormattedCitation" : "(Sharma, 2006)", "previouslyFormattedCitation" : "(Sharma, 2006)" }, "properties" : { "noteIndex" : 0 }, "schema" : "https://github.com/citation-style-language/schema/raw/master/csl-citation.json" }</w:instrText>
      </w:r>
      <w:r w:rsidR="00B9698E" w:rsidRPr="004A0553">
        <w:rPr>
          <w:sz w:val="24"/>
          <w:lang w:val="en-US"/>
        </w:rPr>
        <w:fldChar w:fldCharType="separate"/>
      </w:r>
      <w:r w:rsidR="00B9698E" w:rsidRPr="004A0553">
        <w:rPr>
          <w:noProof/>
          <w:sz w:val="24"/>
          <w:lang w:val="en-US"/>
        </w:rPr>
        <w:t>Sharma, 2006</w:t>
      </w:r>
      <w:r w:rsidR="00B9698E" w:rsidRPr="004A0553">
        <w:rPr>
          <w:sz w:val="24"/>
          <w:lang w:val="en-US"/>
        </w:rPr>
        <w:fldChar w:fldCharType="end"/>
      </w:r>
      <w:r w:rsidR="00BA584B" w:rsidRPr="004A0553">
        <w:rPr>
          <w:sz w:val="24"/>
          <w:lang w:val="en-US"/>
        </w:rPr>
        <w:t>)</w:t>
      </w:r>
      <w:r w:rsidR="00B9698E" w:rsidRPr="004A0553">
        <w:rPr>
          <w:sz w:val="24"/>
          <w:lang w:val="en-US"/>
        </w:rPr>
        <w:t xml:space="preserve">, TQM measures (e.g. </w:t>
      </w:r>
      <w:r w:rsidR="00B9698E" w:rsidRPr="004A0553">
        <w:rPr>
          <w:sz w:val="24"/>
          <w:lang w:val="en-US"/>
        </w:rPr>
        <w:fldChar w:fldCharType="begin" w:fldLock="1"/>
      </w:r>
      <w:r w:rsidR="00B9698E" w:rsidRPr="004A0553">
        <w:rPr>
          <w:sz w:val="24"/>
          <w:lang w:val="en-US"/>
        </w:rPr>
        <w:instrText>ADDIN CSL_CITATION { "citationItems" : [ { "id" : "ITEM-1", "itemData" : { "DOI" : "10.1080/00207543.2013.843796", "author" : [ { "dropping-particle" : "", "family" : "Akg\u00fcn", "given" : "A.E.", "non-dropping-particle" : "", "parse-names" : false, "suffix" : "" }, { "dropping-particle" : "", "family" : "Ince", "given" : "H.", "non-dropping-particle" : "", "parse-names" : false, "suffix" : "" }, { "dropping-particle" : "", "family" : "Imamoglu", "given" : "S.Z.", "non-dropping-particle" : "", "parse-names" : false, "suffix" : "" }, { "dropping-particle" : "", "family" : "Keskin", "given" : "H.", "non-dropping-particle" : "", "parse-names" : false, "suffix" : "" }, { "dropping-particle" : "", "family" : "Kocoglu", "given" : "I.", "non-dropping-particle" : "", "parse-names" : false, "suffix" : "" } ], "container-title" : "International Journal of Production Research", "id" : "ITEM-1", "issue" : "3", "issued" : { "date-parts" : [ [ "2014" ] ] }, "page" : "888-901", "title" : "The mediator role of learning capability and business innovativeness between total quality management and financial performance", "type" : "article-journal", "volume" : "52" }, "uris" : [ "http://www.mendeley.com/documents/?uuid=bdaa998f-b9b6-4dba-afe4-99dc3e3fd78c" ] } ], "mendeley" : { "formattedCitation" : "(Akg\u00fcn, Ince, Imamoglu, Keskin, &amp; Kocoglu, 2014)", "manualFormatting" : "Akg\u00fcn, Ince, Imamoglu, Keskin, &amp; Kocoglu, 2014)", "plainTextFormattedCitation" : "(Akg\u00fcn, Ince, Imamoglu, Keskin, &amp; Kocoglu, 2014)", "previouslyFormattedCitation" : "(Akg\u00fcn, Ince, Imamoglu, Keskin, &amp; Kocoglu, 2014)" }, "properties" : { "noteIndex" : 0 }, "schema" : "https://github.com/citation-style-language/schema/raw/master/csl-citation.json" }</w:instrText>
      </w:r>
      <w:r w:rsidR="00B9698E" w:rsidRPr="004A0553">
        <w:rPr>
          <w:sz w:val="24"/>
          <w:lang w:val="en-US"/>
        </w:rPr>
        <w:fldChar w:fldCharType="separate"/>
      </w:r>
      <w:r w:rsidR="00B9698E" w:rsidRPr="004A0553">
        <w:rPr>
          <w:noProof/>
          <w:sz w:val="24"/>
          <w:lang w:val="en-US"/>
        </w:rPr>
        <w:t>Akgün, Ince, Imamoglu, Keskin, &amp; Kocoglu, 2014)</w:t>
      </w:r>
      <w:r w:rsidR="00B9698E" w:rsidRPr="004A0553">
        <w:rPr>
          <w:sz w:val="24"/>
          <w:lang w:val="en-US"/>
        </w:rPr>
        <w:fldChar w:fldCharType="end"/>
      </w:r>
      <w:r w:rsidR="00B9698E" w:rsidRPr="004A0553">
        <w:rPr>
          <w:sz w:val="24"/>
          <w:lang w:val="en-US"/>
        </w:rPr>
        <w:t xml:space="preserve">, TQM variables (e.g. </w:t>
      </w:r>
      <w:r w:rsidR="00B9698E" w:rsidRPr="004A0553">
        <w:rPr>
          <w:sz w:val="24"/>
          <w:lang w:val="en-US"/>
        </w:rPr>
        <w:fldChar w:fldCharType="begin" w:fldLock="1"/>
      </w:r>
      <w:r w:rsidR="00B9698E" w:rsidRPr="004A0553">
        <w:rPr>
          <w:sz w:val="24"/>
          <w:lang w:val="en-US"/>
        </w:rPr>
        <w:instrText>ADDIN CSL_CITATION { "citationItems" : [ { "id" : "ITEM-1", "itemData" : { "author" : [ { "dropping-particle" : "", "family" : "Terziovski", "given" : "M.", "non-dropping-particle" : "", "parse-names" : false, "suffix" : "" } ], "container-title" : "Management Research News", "id" : "ITEM-1", "issue" : "7", "issued" : { "date-parts" : [ [ "2006" ] ] }, "page" : "414-424", "title" : "Quality management practices and their relationship with customer satisfaction and productivity improvement", "type" : "article-journal", "volume" : "29" }, "uris" : [ "http://www.mendeley.com/documents/?uuid=7367bf92-e52b-4dd5-b0a8-e0952f137b36" ] } ], "mendeley" : { "formattedCitation" : "(Terziovski, 2006)", "manualFormatting" : "Terziovski, 2006)", "plainTextFormattedCitation" : "(Terziovski, 2006)", "previouslyFormattedCitation" : "(Terziovski, 2006)" }, "properties" : { "noteIndex" : 0 }, "schema" : "https://github.com/citation-style-language/schema/raw/master/csl-citation.json" }</w:instrText>
      </w:r>
      <w:r w:rsidR="00B9698E" w:rsidRPr="004A0553">
        <w:rPr>
          <w:sz w:val="24"/>
          <w:lang w:val="en-US"/>
        </w:rPr>
        <w:fldChar w:fldCharType="separate"/>
      </w:r>
      <w:r w:rsidR="00B9698E" w:rsidRPr="0069299D">
        <w:rPr>
          <w:noProof/>
          <w:sz w:val="24"/>
          <w:lang w:val="en-US"/>
        </w:rPr>
        <w:t>Terziovski, 2006)</w:t>
      </w:r>
      <w:r w:rsidR="00B9698E" w:rsidRPr="004A0553">
        <w:rPr>
          <w:sz w:val="24"/>
          <w:lang w:val="en-US"/>
        </w:rPr>
        <w:fldChar w:fldCharType="end"/>
      </w:r>
      <w:r w:rsidR="0092666D" w:rsidRPr="0069299D">
        <w:rPr>
          <w:sz w:val="24"/>
          <w:lang w:val="en-US"/>
        </w:rPr>
        <w:t xml:space="preserve"> and</w:t>
      </w:r>
      <w:r w:rsidR="00B9698E" w:rsidRPr="0069299D">
        <w:rPr>
          <w:sz w:val="24"/>
          <w:lang w:val="en-US"/>
        </w:rPr>
        <w:t xml:space="preserve"> Critical Success Factors of TQM (e.g. </w:t>
      </w:r>
      <w:r w:rsidR="00B9698E" w:rsidRPr="004A0553">
        <w:rPr>
          <w:sz w:val="24"/>
          <w:lang w:val="en-US"/>
        </w:rPr>
        <w:fldChar w:fldCharType="begin" w:fldLock="1"/>
      </w:r>
      <w:r w:rsidR="00B9698E" w:rsidRPr="0069299D">
        <w:rPr>
          <w:sz w:val="24"/>
          <w:lang w:val="en-US"/>
        </w:rPr>
        <w:instrText>ADDIN CSL_CITATION { "citationItems" : [ { "id" : "ITEM-1", "itemData" : { "author" : [ { "dropping-particle" : "", "family" : "Mehralian", "given" : "G.", "non-dropping-particle" : "", "parse-names" : false, "suffix" : "" }, { "dropping-particle" : "", "family" : "Nazari", "given" : "J.A.", "non-dropping-particle" : "", "parse-names" : false, "suffix" : "" }, { "dropping-particle" : "", "family" : "Nooriparto", "given" : "G.", "non-dropping-particle" : "", "parse-names" : false, "suffix" : "" }, { "dropping-particle" : "", "family" : "Rasekh", "given" : "H.R.", "non-dropping-particle" : "", "parse-names" : false, "suffix" : "" } ], "container-title" : "International Journal of Productivity and Performance Management", "id" : "ITEM-1", "issue" : "1", "issued" : { "date-parts" : [ [ "2017" ] ] }, "page" : "111-125", "title" : "TQM and organizational performance using the balanced scorecard approach", "type" : "article-journal", "volume" : "66" }, "uris" : [ "http://www.mendeley.com/documents/?uuid=23ae64a2-2adc-4ace-8b58-62bc9f6833ce" ] } ], "mendeley" : { "formattedCitation" : "(Mehralian, Nazari, Nooriparto, &amp; Rasekh, 2017)", "manualFormatting" : "Mehralian, Nazari, Nooriparto, &amp; Rasekh, 2017", "plainTextFormattedCitation" : "(Mehralian, Nazari, Nooriparto, &amp; Rasekh, 2017)", "previouslyFormattedCitation" : "(Mehralian, Nazari, Nooriparto, &amp; Rasekh, 2017)" }, "properties" : { "noteIndex" : 0 }, "schema" : "https://github.com/citation-style-language/schema/raw/master/csl-citation.json" }</w:instrText>
      </w:r>
      <w:r w:rsidR="00B9698E" w:rsidRPr="004A0553">
        <w:rPr>
          <w:sz w:val="24"/>
          <w:lang w:val="en-US"/>
        </w:rPr>
        <w:fldChar w:fldCharType="separate"/>
      </w:r>
      <w:r w:rsidR="00B9698E" w:rsidRPr="0069299D">
        <w:rPr>
          <w:noProof/>
          <w:sz w:val="24"/>
          <w:lang w:val="en-US"/>
        </w:rPr>
        <w:t>Mehralian, Nazari, Nooriparto, &amp; Rasekh, 2017</w:t>
      </w:r>
      <w:r w:rsidR="00B9698E" w:rsidRPr="004A0553">
        <w:rPr>
          <w:sz w:val="24"/>
          <w:lang w:val="en-US"/>
        </w:rPr>
        <w:fldChar w:fldCharType="end"/>
      </w:r>
      <w:r w:rsidR="00BA584B" w:rsidRPr="0069299D">
        <w:rPr>
          <w:sz w:val="24"/>
          <w:lang w:val="en-US"/>
        </w:rPr>
        <w:t>)</w:t>
      </w:r>
      <w:r w:rsidR="0092666D" w:rsidRPr="0069299D">
        <w:rPr>
          <w:sz w:val="24"/>
          <w:lang w:val="en-US"/>
        </w:rPr>
        <w:t xml:space="preserve">. </w:t>
      </w:r>
      <w:r w:rsidR="0092666D" w:rsidRPr="0092666D">
        <w:rPr>
          <w:sz w:val="24"/>
          <w:lang w:val="en-US"/>
        </w:rPr>
        <w:t>The lack of standardization</w:t>
      </w:r>
      <w:r w:rsidR="004C2D67">
        <w:rPr>
          <w:sz w:val="24"/>
          <w:lang w:val="en-US"/>
        </w:rPr>
        <w:t xml:space="preserve"> in the terms used for QMp</w:t>
      </w:r>
      <w:r w:rsidR="0092666D" w:rsidRPr="0092666D">
        <w:rPr>
          <w:sz w:val="24"/>
          <w:lang w:val="en-US"/>
        </w:rPr>
        <w:t xml:space="preserve"> is a factor that generates confusion in academia and industry, and as suggested </w:t>
      </w:r>
      <w:r w:rsidR="0092666D">
        <w:rPr>
          <w:sz w:val="24"/>
        </w:rPr>
        <w:fldChar w:fldCharType="begin" w:fldLock="1"/>
      </w:r>
      <w:r w:rsidR="008C1B69">
        <w:rPr>
          <w:sz w:val="24"/>
          <w:lang w:val="en-US"/>
        </w:rPr>
        <w:instrText>ADDIN CSL_CITATION { "citationItems" : [ { "id" : "ITEM-1", "itemData" : { "author" : [ { "dropping-particle" : "", "family" : "Sousa", "given" : "Rui", "non-dropping-particle" : "", "parse-names" : false, "suffix" : "" }, { "dropping-particle" : "", "family" : "Voss", "given" : "Christopher A", "non-dropping-particle" : "", "parse-names" : false, "suffix" : "" } ], "container-title" : "Journal of Operations Management", "id" : "ITEM-1", "issued" : { "date-parts" : [ [ "2002" ] ] }, "page" : "91-109", "title" : "Quality management re-visited : a reflective review and agenda for future research", "type" : "article-journal", "volume" : "20" }, "uris" : [ "http://www.mendeley.com/documents/?uuid=59c5c745-646d-4d25-8d5e-100d1e29424e" ] } ], "mendeley" : { "formattedCitation" : "(Sousa &amp; Voss, 2002)", "manualFormatting" : "Sousa and Voss (2002)", "plainTextFormattedCitation" : "(Sousa &amp; Voss, 2002)", "previouslyFormattedCitation" : "(Sousa &amp; Voss, 2002)" }, "properties" : { "noteIndex" : 0 }, "schema" : "https://github.com/citation-style-language/schema/raw/master/csl-citation.json" }</w:instrText>
      </w:r>
      <w:r w:rsidR="0092666D">
        <w:rPr>
          <w:sz w:val="24"/>
        </w:rPr>
        <w:fldChar w:fldCharType="separate"/>
      </w:r>
      <w:r w:rsidR="0092666D">
        <w:rPr>
          <w:noProof/>
          <w:sz w:val="24"/>
          <w:lang w:val="en-US"/>
        </w:rPr>
        <w:t>Sousa and Voss</w:t>
      </w:r>
      <w:r w:rsidR="0092666D" w:rsidRPr="0092666D">
        <w:rPr>
          <w:noProof/>
          <w:sz w:val="24"/>
          <w:lang w:val="en-US"/>
        </w:rPr>
        <w:t xml:space="preserve"> </w:t>
      </w:r>
      <w:r w:rsidR="0092666D">
        <w:rPr>
          <w:noProof/>
          <w:sz w:val="24"/>
          <w:lang w:val="en-US"/>
        </w:rPr>
        <w:t>(</w:t>
      </w:r>
      <w:r w:rsidR="0092666D" w:rsidRPr="0092666D">
        <w:rPr>
          <w:noProof/>
          <w:sz w:val="24"/>
          <w:lang w:val="en-US"/>
        </w:rPr>
        <w:t>2002)</w:t>
      </w:r>
      <w:r w:rsidR="0092666D">
        <w:rPr>
          <w:sz w:val="24"/>
        </w:rPr>
        <w:fldChar w:fldCharType="end"/>
      </w:r>
      <w:r w:rsidR="0092666D" w:rsidRPr="0092666D">
        <w:rPr>
          <w:sz w:val="24"/>
          <w:lang w:val="en-US"/>
        </w:rPr>
        <w:t xml:space="preserve">, researchers should make an effort to standardize vocabulary. According to the above, in this paper the term used is </w:t>
      </w:r>
      <w:r w:rsidR="006C3752">
        <w:rPr>
          <w:sz w:val="24"/>
          <w:lang w:val="en-US"/>
        </w:rPr>
        <w:t>“</w:t>
      </w:r>
      <w:r w:rsidR="0092666D" w:rsidRPr="0092666D">
        <w:rPr>
          <w:sz w:val="24"/>
          <w:lang w:val="en-US"/>
        </w:rPr>
        <w:t>QM practi</w:t>
      </w:r>
      <w:r w:rsidR="0092666D">
        <w:rPr>
          <w:sz w:val="24"/>
          <w:lang w:val="en-US"/>
        </w:rPr>
        <w:t>ces</w:t>
      </w:r>
      <w:r w:rsidR="006C3752">
        <w:rPr>
          <w:sz w:val="24"/>
          <w:lang w:val="en-US"/>
        </w:rPr>
        <w:t>”</w:t>
      </w:r>
      <w:r w:rsidR="0092666D">
        <w:rPr>
          <w:sz w:val="24"/>
          <w:lang w:val="en-US"/>
        </w:rPr>
        <w:t xml:space="preserve"> </w:t>
      </w:r>
      <w:r w:rsidR="0092666D" w:rsidRPr="0092666D">
        <w:rPr>
          <w:sz w:val="24"/>
          <w:lang w:val="en-US"/>
        </w:rPr>
        <w:t xml:space="preserve">for being the most </w:t>
      </w:r>
      <w:r w:rsidR="006C3752">
        <w:rPr>
          <w:sz w:val="24"/>
          <w:lang w:val="en-US"/>
        </w:rPr>
        <w:t xml:space="preserve">frequent </w:t>
      </w:r>
      <w:r w:rsidR="0092666D" w:rsidRPr="0092666D">
        <w:rPr>
          <w:sz w:val="24"/>
          <w:lang w:val="en-US"/>
        </w:rPr>
        <w:t xml:space="preserve">operationalization </w:t>
      </w:r>
      <w:r w:rsidR="006C3752">
        <w:rPr>
          <w:sz w:val="24"/>
          <w:lang w:val="en-US"/>
        </w:rPr>
        <w:t>found in scientific literature</w:t>
      </w:r>
      <w:r w:rsidR="0092666D" w:rsidRPr="0092666D">
        <w:rPr>
          <w:sz w:val="24"/>
          <w:lang w:val="en-US"/>
        </w:rPr>
        <w:t>.</w:t>
      </w:r>
    </w:p>
    <w:p w14:paraId="40EB029D" w14:textId="216D9A7A" w:rsidR="00764E02" w:rsidRPr="0092666D" w:rsidRDefault="00764E02" w:rsidP="00B9698E">
      <w:pPr>
        <w:rPr>
          <w:sz w:val="22"/>
          <w:szCs w:val="22"/>
          <w:lang w:val="en-US"/>
        </w:rPr>
      </w:pPr>
    </w:p>
    <w:p w14:paraId="79DD8CDF" w14:textId="79CC16AE" w:rsidR="00F80055" w:rsidRDefault="00156B5E" w:rsidP="00C6429A">
      <w:pPr>
        <w:rPr>
          <w:sz w:val="24"/>
          <w:lang w:val="en-US"/>
        </w:rPr>
      </w:pPr>
      <w:r w:rsidRPr="005F117A">
        <w:rPr>
          <w:i/>
          <w:sz w:val="24"/>
          <w:lang w:val="en-US"/>
        </w:rPr>
        <w:t>3.1</w:t>
      </w:r>
      <w:r w:rsidR="00AA6564">
        <w:rPr>
          <w:i/>
          <w:sz w:val="24"/>
          <w:lang w:val="en-US"/>
        </w:rPr>
        <w:t>.7</w:t>
      </w:r>
      <w:r w:rsidR="00E42EFA" w:rsidRPr="005F117A">
        <w:rPr>
          <w:i/>
          <w:sz w:val="24"/>
          <w:lang w:val="en-US"/>
        </w:rPr>
        <w:t xml:space="preserve"> Type of performance.</w:t>
      </w:r>
      <w:bookmarkStart w:id="13" w:name="_Hlk494359873"/>
      <w:bookmarkEnd w:id="10"/>
      <w:r w:rsidR="008D5AA2" w:rsidRPr="008D5AA2">
        <w:rPr>
          <w:lang w:val="en-US"/>
        </w:rPr>
        <w:t xml:space="preserve"> </w:t>
      </w:r>
      <w:r w:rsidR="008D5AA2" w:rsidRPr="008D5AA2">
        <w:rPr>
          <w:sz w:val="24"/>
          <w:lang w:val="en-US"/>
        </w:rPr>
        <w:t>The review of the empirical studies indicates that there are a wide range of performance approaches, being the most cited those that present a global vis</w:t>
      </w:r>
      <w:r w:rsidR="00A92B1B">
        <w:rPr>
          <w:sz w:val="24"/>
          <w:lang w:val="en-US"/>
        </w:rPr>
        <w:t>ion as firm (organizational)</w:t>
      </w:r>
      <w:r w:rsidR="00660608" w:rsidRPr="005F117A">
        <w:rPr>
          <w:sz w:val="24"/>
          <w:lang w:val="en-US"/>
        </w:rPr>
        <w:t xml:space="preserve"> performance</w:t>
      </w:r>
      <w:r w:rsidR="00985F2C">
        <w:rPr>
          <w:sz w:val="24"/>
          <w:lang w:val="en-US"/>
        </w:rPr>
        <w:t>,</w:t>
      </w:r>
      <w:r w:rsidR="00660608" w:rsidRPr="005F117A">
        <w:rPr>
          <w:sz w:val="24"/>
          <w:lang w:val="en-US"/>
        </w:rPr>
        <w:t xml:space="preserve"> </w:t>
      </w:r>
      <w:r w:rsidR="008D5AA2">
        <w:rPr>
          <w:sz w:val="24"/>
          <w:lang w:val="en-US"/>
        </w:rPr>
        <w:t>with 49%</w:t>
      </w:r>
      <w:r w:rsidR="00985F2C">
        <w:rPr>
          <w:sz w:val="24"/>
          <w:lang w:val="en-US"/>
        </w:rPr>
        <w:t xml:space="preserve">, </w:t>
      </w:r>
      <w:r w:rsidR="008D5AA2">
        <w:rPr>
          <w:sz w:val="24"/>
          <w:lang w:val="en-US"/>
        </w:rPr>
        <w:t>and</w:t>
      </w:r>
      <w:r w:rsidR="00660608" w:rsidRPr="005F117A">
        <w:rPr>
          <w:sz w:val="24"/>
          <w:lang w:val="en-US"/>
        </w:rPr>
        <w:t xml:space="preserve"> financial performance</w:t>
      </w:r>
      <w:r w:rsidR="00985F2C">
        <w:rPr>
          <w:sz w:val="24"/>
          <w:lang w:val="en-US"/>
        </w:rPr>
        <w:t>,</w:t>
      </w:r>
      <w:r w:rsidR="00660608" w:rsidRPr="005F117A">
        <w:rPr>
          <w:sz w:val="24"/>
          <w:lang w:val="en-US"/>
        </w:rPr>
        <w:t xml:space="preserve"> with 12%,</w:t>
      </w:r>
      <w:r w:rsidR="008D5AA2">
        <w:rPr>
          <w:sz w:val="24"/>
          <w:lang w:val="en-US"/>
        </w:rPr>
        <w:t xml:space="preserve"> </w:t>
      </w:r>
      <w:r w:rsidR="008D5AA2" w:rsidRPr="008D5AA2">
        <w:rPr>
          <w:sz w:val="24"/>
          <w:lang w:val="en-US"/>
        </w:rPr>
        <w:t>while the more specific approaches have been relegated to a second rank</w:t>
      </w:r>
      <w:r w:rsidR="00F21A51">
        <w:rPr>
          <w:sz w:val="24"/>
          <w:lang w:val="en-US"/>
        </w:rPr>
        <w:t>:</w:t>
      </w:r>
      <w:r w:rsidR="008D5AA2" w:rsidRPr="008D5AA2">
        <w:rPr>
          <w:sz w:val="24"/>
          <w:lang w:val="en-US"/>
        </w:rPr>
        <w:t xml:space="preserve"> </w:t>
      </w:r>
      <w:r w:rsidR="00660608" w:rsidRPr="005F117A">
        <w:rPr>
          <w:sz w:val="24"/>
          <w:lang w:val="en-US"/>
        </w:rPr>
        <w:t>operational performance</w:t>
      </w:r>
      <w:r w:rsidR="001D1AC6">
        <w:rPr>
          <w:sz w:val="24"/>
          <w:lang w:val="en-US"/>
        </w:rPr>
        <w:t>,</w:t>
      </w:r>
      <w:r w:rsidR="00660608" w:rsidRPr="005F117A">
        <w:rPr>
          <w:sz w:val="24"/>
          <w:lang w:val="en-US"/>
        </w:rPr>
        <w:t xml:space="preserve"> with 8%, </w:t>
      </w:r>
      <w:r w:rsidR="00536214" w:rsidRPr="005F117A">
        <w:rPr>
          <w:sz w:val="24"/>
          <w:lang w:val="en-US"/>
        </w:rPr>
        <w:t>quality performance</w:t>
      </w:r>
      <w:r w:rsidR="001D1AC6">
        <w:rPr>
          <w:sz w:val="24"/>
          <w:lang w:val="en-US"/>
        </w:rPr>
        <w:t>,</w:t>
      </w:r>
      <w:r w:rsidR="00660608" w:rsidRPr="005F117A">
        <w:rPr>
          <w:sz w:val="24"/>
          <w:lang w:val="en-US"/>
        </w:rPr>
        <w:t xml:space="preserve"> with 6</w:t>
      </w:r>
      <w:r w:rsidR="00795C94">
        <w:rPr>
          <w:sz w:val="24"/>
          <w:lang w:val="en-US"/>
        </w:rPr>
        <w:t>%, productivity and TFP</w:t>
      </w:r>
      <w:r w:rsidR="001D1AC6">
        <w:rPr>
          <w:sz w:val="24"/>
          <w:lang w:val="en-US"/>
        </w:rPr>
        <w:t>,</w:t>
      </w:r>
      <w:r w:rsidR="00795C94">
        <w:rPr>
          <w:sz w:val="24"/>
          <w:lang w:val="en-US"/>
        </w:rPr>
        <w:t xml:space="preserve"> with 6%</w:t>
      </w:r>
      <w:r w:rsidR="001D1AC6">
        <w:rPr>
          <w:sz w:val="24"/>
          <w:lang w:val="en-US"/>
        </w:rPr>
        <w:t>,</w:t>
      </w:r>
      <w:r w:rsidR="00795C94">
        <w:rPr>
          <w:sz w:val="24"/>
          <w:lang w:val="en-US"/>
        </w:rPr>
        <w:t xml:space="preserve"> and</w:t>
      </w:r>
      <w:r w:rsidR="00660608" w:rsidRPr="005F117A">
        <w:rPr>
          <w:sz w:val="24"/>
          <w:lang w:val="en-US"/>
        </w:rPr>
        <w:t xml:space="preserve"> ma</w:t>
      </w:r>
      <w:r w:rsidR="005322AC">
        <w:rPr>
          <w:sz w:val="24"/>
          <w:lang w:val="en-US"/>
        </w:rPr>
        <w:t>nufacturing/</w:t>
      </w:r>
      <w:r w:rsidR="002B3FDC" w:rsidRPr="005F117A">
        <w:rPr>
          <w:sz w:val="24"/>
          <w:lang w:val="en-US"/>
        </w:rPr>
        <w:t>plant performance</w:t>
      </w:r>
      <w:r w:rsidR="00691362">
        <w:rPr>
          <w:sz w:val="24"/>
          <w:lang w:val="en-US"/>
        </w:rPr>
        <w:t>,</w:t>
      </w:r>
      <w:r w:rsidR="002B3FDC" w:rsidRPr="005F117A">
        <w:rPr>
          <w:sz w:val="24"/>
          <w:lang w:val="en-US"/>
        </w:rPr>
        <w:t xml:space="preserve"> </w:t>
      </w:r>
      <w:r w:rsidR="00660608" w:rsidRPr="005F117A">
        <w:rPr>
          <w:sz w:val="24"/>
          <w:lang w:val="en-US"/>
        </w:rPr>
        <w:t>w</w:t>
      </w:r>
      <w:r w:rsidR="002B3FDC" w:rsidRPr="005F117A">
        <w:rPr>
          <w:sz w:val="24"/>
          <w:lang w:val="en-US"/>
        </w:rPr>
        <w:t xml:space="preserve">ith </w:t>
      </w:r>
      <w:r w:rsidR="00795C94">
        <w:rPr>
          <w:sz w:val="24"/>
          <w:lang w:val="en-US"/>
        </w:rPr>
        <w:t xml:space="preserve">3%. </w:t>
      </w:r>
      <w:r w:rsidR="00795C94" w:rsidRPr="00795C94">
        <w:rPr>
          <w:sz w:val="24"/>
          <w:lang w:val="en-US"/>
        </w:rPr>
        <w:t>The remaining 16% correspond</w:t>
      </w:r>
      <w:r w:rsidR="00691362">
        <w:rPr>
          <w:sz w:val="24"/>
          <w:lang w:val="en-US"/>
        </w:rPr>
        <w:t>s</w:t>
      </w:r>
      <w:r w:rsidR="00795C94" w:rsidRPr="00795C94">
        <w:rPr>
          <w:sz w:val="24"/>
          <w:lang w:val="en-US"/>
        </w:rPr>
        <w:t xml:space="preserve"> to combination</w:t>
      </w:r>
      <w:r w:rsidR="00691362">
        <w:rPr>
          <w:sz w:val="24"/>
          <w:lang w:val="en-US"/>
        </w:rPr>
        <w:t>s</w:t>
      </w:r>
      <w:r w:rsidR="00795C94" w:rsidRPr="00795C94">
        <w:rPr>
          <w:sz w:val="24"/>
          <w:lang w:val="en-US"/>
        </w:rPr>
        <w:t xml:space="preserve"> of performance and includes 15 different combinations.</w:t>
      </w:r>
      <w:r w:rsidR="00795C94">
        <w:rPr>
          <w:sz w:val="24"/>
          <w:lang w:val="en-US"/>
        </w:rPr>
        <w:t xml:space="preserve"> </w:t>
      </w:r>
      <w:r w:rsidR="005322AC" w:rsidRPr="005322AC">
        <w:rPr>
          <w:sz w:val="24"/>
          <w:lang w:val="en-US"/>
        </w:rPr>
        <w:t>The results of this study are in line with those</w:t>
      </w:r>
      <w:r w:rsidR="005322AC">
        <w:rPr>
          <w:sz w:val="24"/>
          <w:lang w:val="en-US"/>
        </w:rPr>
        <w:t xml:space="preserve"> </w:t>
      </w:r>
      <w:r w:rsidR="00691362">
        <w:rPr>
          <w:sz w:val="24"/>
          <w:lang w:val="en-US"/>
        </w:rPr>
        <w:t xml:space="preserve">by </w:t>
      </w:r>
      <w:r w:rsidR="00212548">
        <w:rPr>
          <w:b/>
          <w:sz w:val="24"/>
        </w:rPr>
        <w:fldChar w:fldCharType="begin" w:fldLock="1"/>
      </w:r>
      <w:r w:rsidR="00212548" w:rsidRPr="00C6429A">
        <w:rPr>
          <w:sz w:val="24"/>
          <w:lang w:val="en-US"/>
        </w:rPr>
        <w:instrText>ADDIN CSL_CITATION { "citationItems" : [ { "id" : "ITEM-1", "itemData" : { "DOI" : "10.1016/j.jom.2005.11.005", "ISBN" : "0272-6963", "ISSN" : "02726963", "abstract" : "Quality management (QM) has received a high degree of attention in extant literature. Several research papers attribute superior firm performance to adoption of QM practices. The availability of a large number of research papers that investigate the impact of QM practices on performance provide an ideal setting for theory extension and refinement using meta-analysis techniques. In this paper a meta-analytic study is presented that fulfills two objectives. First, the paper formalizes performance implications of adopting QM practices and present hypothesized relationship between QM practices and performance. Second, a meta-analysis of correlation (Hunter and Schmidt, 1990) approach is used to examine the empirical research in QM to determine which QM practices are positively related to improved performance. The study also examines the presence of moderating factors in the association between QM practices and performance. The results support many hypothesized relationships and also point towards the presence of moderating factors in almost all QM practice-performance relationships. A discussion of the findings is presented and directions for further development of QM theory are proposed. ?? 2005 Elsevier B.V. All rights reserved.", "author" : [ { "dropping-particle" : "", "family" : "Nair", "given" : "Anand", "non-dropping-particle" : "", "parse-names" : false, "suffix" : "" } ], "container-title" : "Journal of Operations Management", "id" : "ITEM-1", "issue" : "6", "issued" : { "date-parts" : [ [ "2006" ] ] }, "page" : "948-975", "title" : "Meta-analysis of the relationship between quality management practices and firm performance-implications for quality management theory development", "type" : "article-journal", "volume" : "24" }, "uris" : [ "http://www.mendeley.com/documents/?uuid=8aed0137-97dc-4154-b115-2f312d934e75" ] } ], "mendeley" : { "formattedCitation" : "(Nair, 2006)", "manualFormatting" : "Nair (2006)", "plainTextFormattedCitation" : "(Nair, 2006)", "previouslyFormattedCitation" : "(Nair, 2006)" }, "properties" : { "noteIndex" : 0 }, "schema" : "https://github.com/citation-style-language/schema/raw/master/csl-citation.json" }</w:instrText>
      </w:r>
      <w:r w:rsidR="00212548">
        <w:rPr>
          <w:b/>
          <w:sz w:val="24"/>
        </w:rPr>
        <w:fldChar w:fldCharType="separate"/>
      </w:r>
      <w:r w:rsidR="00212548" w:rsidRPr="00C6429A">
        <w:rPr>
          <w:noProof/>
          <w:sz w:val="24"/>
          <w:lang w:val="en-US"/>
        </w:rPr>
        <w:t>Nair (2006)</w:t>
      </w:r>
      <w:r w:rsidR="00212548">
        <w:rPr>
          <w:b/>
          <w:sz w:val="24"/>
        </w:rPr>
        <w:fldChar w:fldCharType="end"/>
      </w:r>
      <w:r w:rsidR="00212548" w:rsidRPr="00C6429A">
        <w:rPr>
          <w:sz w:val="24"/>
          <w:lang w:val="en-US"/>
        </w:rPr>
        <w:t>,</w:t>
      </w:r>
      <w:r w:rsidR="00212548">
        <w:rPr>
          <w:sz w:val="24"/>
          <w:lang w:val="en-US"/>
        </w:rPr>
        <w:t xml:space="preserve"> </w:t>
      </w:r>
      <w:r w:rsidR="00212548" w:rsidRPr="00C6429A">
        <w:rPr>
          <w:sz w:val="24"/>
          <w:lang w:val="en-US"/>
        </w:rPr>
        <w:t>who found</w:t>
      </w:r>
      <w:r w:rsidR="00212548">
        <w:rPr>
          <w:sz w:val="24"/>
          <w:lang w:val="en-US"/>
        </w:rPr>
        <w:t xml:space="preserve"> </w:t>
      </w:r>
      <w:r w:rsidR="00212548" w:rsidRPr="00C6429A">
        <w:rPr>
          <w:sz w:val="24"/>
          <w:lang w:val="en-US"/>
        </w:rPr>
        <w:t xml:space="preserve">that some studies considered a multidimensional operationalization of performance </w:t>
      </w:r>
      <w:r w:rsidR="00691362">
        <w:rPr>
          <w:sz w:val="24"/>
          <w:lang w:val="en-US"/>
        </w:rPr>
        <w:t xml:space="preserve">while </w:t>
      </w:r>
      <w:r w:rsidR="00212548" w:rsidRPr="00C6429A">
        <w:rPr>
          <w:sz w:val="24"/>
          <w:lang w:val="en-US"/>
        </w:rPr>
        <w:t>others considered a single performance construct</w:t>
      </w:r>
      <w:r w:rsidR="00691362">
        <w:rPr>
          <w:sz w:val="24"/>
          <w:lang w:val="en-US"/>
        </w:rPr>
        <w:t>. O</w:t>
      </w:r>
      <w:r w:rsidR="00513B0C" w:rsidRPr="00513B0C">
        <w:rPr>
          <w:sz w:val="24"/>
          <w:lang w:val="en-US"/>
        </w:rPr>
        <w:t>n the other hand</w:t>
      </w:r>
      <w:r w:rsidR="005322AC">
        <w:rPr>
          <w:sz w:val="24"/>
          <w:lang w:val="en-US"/>
        </w:rPr>
        <w:t xml:space="preserve">, </w:t>
      </w:r>
      <w:r w:rsidR="005322AC" w:rsidRPr="005322AC">
        <w:rPr>
          <w:sz w:val="24"/>
          <w:lang w:val="en-US"/>
        </w:rPr>
        <w:t xml:space="preserve">in contrast to the postulate of </w:t>
      </w:r>
      <w:r w:rsidR="005322AC" w:rsidRPr="005322AC">
        <w:rPr>
          <w:sz w:val="24"/>
        </w:rPr>
        <w:fldChar w:fldCharType="begin" w:fldLock="1"/>
      </w:r>
      <w:r w:rsidR="00634F40">
        <w:rPr>
          <w:sz w:val="24"/>
          <w:lang w:val="en-US"/>
        </w:rPr>
        <w:instrText>ADDIN CSL_CITATION { "citationItems" : [ { "id" : "ITEM-1", "itemData" : { "DOI" : "10.1080/00207543.2013.793426", "author" : [ { "dropping-particle" : "", "family" : "Ebrahimi", "given" : "Mehran", "non-dropping-particle" : "", "parse-names" : false, "suffix" : "" }, { "dropping-particle" : "", "family" : "Sadeghi", "given" : "Mehran", "non-dropping-particle" : "", "parse-names" : false, "suffix" : "" } ], "container-title" : "International Journal of Production Research", "id" : "ITEM-1", "issue" : "18", "issued" : { "date-parts" : [ [ "2013" ] ] }, "page" : "5625-5643", "title" : "Quality management and performance : An annotated review", "type" : "article-journal", "volume" : "51" }, "uris" : [ "http://www.mendeley.com/documents/?uuid=34d5f65c-c1d5-42ce-9a17-2729fedb0784" ] } ], "mendeley" : { "formattedCitation" : "(Ebrahimi &amp; Sadeghi, 2013a)", "manualFormatting" : "Ebrahimi &amp; Sadeghi (2013)", "plainTextFormattedCitation" : "(Ebrahimi &amp; Sadeghi, 2013a)", "previouslyFormattedCitation" : "(Ebrahimi &amp; Sadeghi, 2013a)" }, "properties" : { "noteIndex" : 0 }, "schema" : "https://github.com/citation-style-language/schema/raw/master/csl-citation.json" }</w:instrText>
      </w:r>
      <w:r w:rsidR="005322AC" w:rsidRPr="005322AC">
        <w:rPr>
          <w:sz w:val="24"/>
        </w:rPr>
        <w:fldChar w:fldCharType="separate"/>
      </w:r>
      <w:r w:rsidR="005322AC" w:rsidRPr="005322AC">
        <w:rPr>
          <w:noProof/>
          <w:sz w:val="24"/>
          <w:lang w:val="en-US"/>
        </w:rPr>
        <w:t>Ebrahimi &amp; Sadeghi (2013)</w:t>
      </w:r>
      <w:r w:rsidR="005322AC" w:rsidRPr="005322AC">
        <w:rPr>
          <w:sz w:val="24"/>
        </w:rPr>
        <w:fldChar w:fldCharType="end"/>
      </w:r>
      <w:r w:rsidR="005322AC" w:rsidRPr="005322AC">
        <w:rPr>
          <w:sz w:val="24"/>
          <w:lang w:val="en-US"/>
        </w:rPr>
        <w:t>,</w:t>
      </w:r>
      <w:r w:rsidR="00920D30">
        <w:rPr>
          <w:sz w:val="24"/>
          <w:lang w:val="en-US"/>
        </w:rPr>
        <w:t xml:space="preserve"> </w:t>
      </w:r>
      <w:r w:rsidR="005322AC" w:rsidRPr="005322AC">
        <w:rPr>
          <w:sz w:val="24"/>
          <w:lang w:val="en-US"/>
        </w:rPr>
        <w:t>who states that operational performance is a primary performance measure as it follows directly from the actions taken d</w:t>
      </w:r>
      <w:r w:rsidR="005322AC">
        <w:rPr>
          <w:sz w:val="24"/>
          <w:lang w:val="en-US"/>
        </w:rPr>
        <w:t>uring QM implementation, while q</w:t>
      </w:r>
      <w:r w:rsidR="005322AC" w:rsidRPr="005322AC">
        <w:rPr>
          <w:sz w:val="24"/>
          <w:lang w:val="en-US"/>
        </w:rPr>
        <w:t>uality performance, financial and market performance and customer satisfaction are secondary measures as they are a consequence of QM implementation systems</w:t>
      </w:r>
      <w:r w:rsidR="005322AC">
        <w:rPr>
          <w:sz w:val="24"/>
          <w:lang w:val="en-US"/>
        </w:rPr>
        <w:t xml:space="preserve">, </w:t>
      </w:r>
      <w:r w:rsidR="005322AC" w:rsidRPr="005322AC">
        <w:rPr>
          <w:sz w:val="24"/>
          <w:lang w:val="en-US"/>
        </w:rPr>
        <w:t>in our study</w:t>
      </w:r>
      <w:r w:rsidR="003F2218">
        <w:rPr>
          <w:sz w:val="24"/>
          <w:lang w:val="en-US"/>
        </w:rPr>
        <w:t>,</w:t>
      </w:r>
      <w:r w:rsidR="005322AC" w:rsidRPr="005322AC">
        <w:rPr>
          <w:sz w:val="24"/>
          <w:lang w:val="en-US"/>
        </w:rPr>
        <w:t xml:space="preserve"> we found that the percentage of studies that directly evaluate the operational performance is still small.</w:t>
      </w:r>
      <w:r w:rsidR="00AF26FA">
        <w:rPr>
          <w:sz w:val="24"/>
          <w:lang w:val="en-US"/>
        </w:rPr>
        <w:t xml:space="preserve"> In addition, according to our</w:t>
      </w:r>
      <w:r w:rsidR="00703216" w:rsidRPr="005F117A">
        <w:rPr>
          <w:sz w:val="24"/>
          <w:lang w:val="en-US"/>
        </w:rPr>
        <w:t xml:space="preserve"> findings, it is evident that the number of papers that study th</w:t>
      </w:r>
      <w:r w:rsidR="00CB3345" w:rsidRPr="005F117A">
        <w:rPr>
          <w:sz w:val="24"/>
          <w:lang w:val="en-US"/>
        </w:rPr>
        <w:t>e direct relationship between QM</w:t>
      </w:r>
      <w:r w:rsidR="00703216" w:rsidRPr="005F117A">
        <w:rPr>
          <w:sz w:val="24"/>
          <w:lang w:val="en-US"/>
        </w:rPr>
        <w:t xml:space="preserve"> and productivity are few (6%</w:t>
      </w:r>
      <w:r w:rsidR="00DB5FFD">
        <w:rPr>
          <w:sz w:val="24"/>
          <w:lang w:val="en-US"/>
        </w:rPr>
        <w:t xml:space="preserve">, corresponding to </w:t>
      </w:r>
      <w:r w:rsidR="00703216" w:rsidRPr="005F117A">
        <w:rPr>
          <w:sz w:val="24"/>
          <w:lang w:val="en-US"/>
        </w:rPr>
        <w:t>9 papers), however 37 additional studies involved productivity as an indicator of other performances, which means that the total number of papers that involved productivity was 46</w:t>
      </w:r>
      <w:r w:rsidR="00C6429A">
        <w:rPr>
          <w:sz w:val="24"/>
          <w:lang w:val="en-US"/>
        </w:rPr>
        <w:t>,</w:t>
      </w:r>
      <w:r w:rsidR="003F2218">
        <w:rPr>
          <w:sz w:val="24"/>
          <w:lang w:val="en-US"/>
        </w:rPr>
        <w:t xml:space="preserve"> representing 32% of the total.</w:t>
      </w:r>
    </w:p>
    <w:p w14:paraId="24C927AF" w14:textId="77777777" w:rsidR="00126ED9" w:rsidRPr="00C6429A" w:rsidRDefault="00126ED9" w:rsidP="00C6429A">
      <w:pPr>
        <w:rPr>
          <w:i/>
          <w:sz w:val="24"/>
          <w:lang w:val="en-US"/>
        </w:rPr>
      </w:pPr>
    </w:p>
    <w:p w14:paraId="2B264CF6" w14:textId="17F343D9" w:rsidR="00DB1DE8" w:rsidRPr="00FB606C" w:rsidRDefault="006E6913" w:rsidP="00DB6C3F">
      <w:pPr>
        <w:rPr>
          <w:sz w:val="24"/>
          <w:lang w:val="es-CO"/>
        </w:rPr>
      </w:pPr>
      <w:r>
        <w:rPr>
          <w:i/>
          <w:sz w:val="24"/>
          <w:lang w:val="en-US"/>
        </w:rPr>
        <w:t>3.1</w:t>
      </w:r>
      <w:r w:rsidRPr="00291692">
        <w:rPr>
          <w:i/>
          <w:sz w:val="24"/>
          <w:lang w:val="en-US"/>
        </w:rPr>
        <w:t>.</w:t>
      </w:r>
      <w:r w:rsidR="00AA6564">
        <w:rPr>
          <w:i/>
          <w:sz w:val="24"/>
          <w:lang w:val="en-US"/>
        </w:rPr>
        <w:t>8</w:t>
      </w:r>
      <w:r w:rsidRPr="00291692">
        <w:rPr>
          <w:i/>
          <w:sz w:val="24"/>
          <w:lang w:val="en-US"/>
        </w:rPr>
        <w:t xml:space="preserve"> </w:t>
      </w:r>
      <w:r w:rsidR="005E3956">
        <w:rPr>
          <w:i/>
          <w:sz w:val="24"/>
          <w:lang w:val="en-US"/>
        </w:rPr>
        <w:t>M</w:t>
      </w:r>
      <w:r w:rsidR="005E3956" w:rsidRPr="005E3956">
        <w:rPr>
          <w:i/>
          <w:sz w:val="24"/>
          <w:lang w:val="en-US"/>
        </w:rPr>
        <w:t>ain characteristics of the papers</w:t>
      </w:r>
      <w:r w:rsidR="005E3956">
        <w:rPr>
          <w:i/>
          <w:sz w:val="24"/>
          <w:lang w:val="en-US"/>
        </w:rPr>
        <w:t xml:space="preserve">. </w:t>
      </w:r>
      <w:r w:rsidR="00C3646D" w:rsidRPr="00C3646D">
        <w:rPr>
          <w:sz w:val="24"/>
          <w:lang w:val="en-US"/>
        </w:rPr>
        <w:t xml:space="preserve">The most frequent characteristics for the 100 papers that used questionnaire was that 86% </w:t>
      </w:r>
      <w:r w:rsidR="00701D52">
        <w:rPr>
          <w:sz w:val="24"/>
          <w:lang w:val="en-US"/>
        </w:rPr>
        <w:t xml:space="preserve">of them </w:t>
      </w:r>
      <w:r w:rsidR="00C3646D" w:rsidRPr="00C3646D">
        <w:rPr>
          <w:sz w:val="24"/>
          <w:lang w:val="en-US"/>
        </w:rPr>
        <w:t xml:space="preserve">evaluated the variables with likert </w:t>
      </w:r>
      <w:r w:rsidR="00432D1C">
        <w:rPr>
          <w:sz w:val="24"/>
          <w:lang w:val="en-US"/>
        </w:rPr>
        <w:t xml:space="preserve">scale on </w:t>
      </w:r>
      <w:r w:rsidR="00C3646D" w:rsidRPr="00C3646D">
        <w:rPr>
          <w:sz w:val="24"/>
          <w:lang w:val="en-US"/>
        </w:rPr>
        <w:t>5 to 7 levels</w:t>
      </w:r>
      <w:r w:rsidR="007F4121">
        <w:rPr>
          <w:sz w:val="24"/>
          <w:lang w:val="en-US"/>
        </w:rPr>
        <w:t xml:space="preserve"> (</w:t>
      </w:r>
      <w:r w:rsidR="007F4121" w:rsidRPr="007F4121">
        <w:rPr>
          <w:sz w:val="24"/>
          <w:lang w:val="en-US"/>
        </w:rPr>
        <w:t>agree-disagree</w:t>
      </w:r>
      <w:r w:rsidR="007F4121">
        <w:rPr>
          <w:sz w:val="24"/>
          <w:lang w:val="en-US"/>
        </w:rPr>
        <w:t>)</w:t>
      </w:r>
      <w:r w:rsidR="009F4ED1">
        <w:rPr>
          <w:sz w:val="24"/>
          <w:lang w:val="en-US"/>
        </w:rPr>
        <w:t xml:space="preserve">, </w:t>
      </w:r>
      <w:r w:rsidR="00C3646D" w:rsidRPr="00C3646D">
        <w:rPr>
          <w:sz w:val="24"/>
          <w:lang w:val="en-US"/>
        </w:rPr>
        <w:t xml:space="preserve">100% used a cross sectional study and 91% used the same respondent </w:t>
      </w:r>
      <w:r w:rsidR="00432D1C">
        <w:rPr>
          <w:sz w:val="24"/>
          <w:lang w:val="en-US"/>
        </w:rPr>
        <w:t xml:space="preserve">(often a top manager) </w:t>
      </w:r>
      <w:r w:rsidR="00C3646D" w:rsidRPr="00C3646D">
        <w:rPr>
          <w:sz w:val="24"/>
          <w:lang w:val="en-US"/>
        </w:rPr>
        <w:t>for all the variables</w:t>
      </w:r>
      <w:r w:rsidR="008E453E" w:rsidRPr="008E453E">
        <w:rPr>
          <w:sz w:val="24"/>
          <w:lang w:val="en-US"/>
        </w:rPr>
        <w:t>.</w:t>
      </w:r>
      <w:r w:rsidR="00C3646D" w:rsidRPr="00C3646D">
        <w:rPr>
          <w:sz w:val="24"/>
          <w:lang w:val="en-US"/>
        </w:rPr>
        <w:t xml:space="preserve"> </w:t>
      </w:r>
      <w:r w:rsidR="00432D1C">
        <w:rPr>
          <w:sz w:val="24"/>
          <w:lang w:val="en-US"/>
        </w:rPr>
        <w:t>Out of t</w:t>
      </w:r>
      <w:r w:rsidR="00432D1C" w:rsidRPr="00C3646D">
        <w:rPr>
          <w:sz w:val="24"/>
          <w:lang w:val="en-US"/>
        </w:rPr>
        <w:t xml:space="preserve">he </w:t>
      </w:r>
      <w:r w:rsidR="00C3646D" w:rsidRPr="00C3646D">
        <w:rPr>
          <w:sz w:val="24"/>
          <w:lang w:val="en-US"/>
        </w:rPr>
        <w:t xml:space="preserve">27 papers that used </w:t>
      </w:r>
      <w:r w:rsidR="00432D1C">
        <w:rPr>
          <w:sz w:val="24"/>
          <w:lang w:val="en-US"/>
        </w:rPr>
        <w:t xml:space="preserve">a </w:t>
      </w:r>
      <w:r w:rsidR="00C3646D" w:rsidRPr="00C3646D">
        <w:rPr>
          <w:sz w:val="24"/>
          <w:lang w:val="en-US"/>
        </w:rPr>
        <w:t xml:space="preserve">secondary source, 52% used longitudinal studies and 48% cross sectional studies. </w:t>
      </w:r>
      <w:r w:rsidR="00A03EC6" w:rsidRPr="00A03EC6">
        <w:rPr>
          <w:sz w:val="24"/>
          <w:lang w:val="en-US"/>
        </w:rPr>
        <w:t xml:space="preserve">Finally, 124 articles used a cross sectional study and 52% of them had consistency between the hypotheses or research questions and this type of </w:t>
      </w:r>
      <w:r w:rsidR="00432D1C">
        <w:rPr>
          <w:sz w:val="24"/>
          <w:lang w:val="en-US"/>
        </w:rPr>
        <w:t>research methodology</w:t>
      </w:r>
      <w:r w:rsidR="00A03EC6" w:rsidRPr="00A03EC6">
        <w:rPr>
          <w:sz w:val="24"/>
          <w:lang w:val="en-US"/>
        </w:rPr>
        <w:t xml:space="preserve">, </w:t>
      </w:r>
      <w:r w:rsidR="00432D1C">
        <w:rPr>
          <w:sz w:val="24"/>
          <w:lang w:val="en-US"/>
        </w:rPr>
        <w:t xml:space="preserve">having </w:t>
      </w:r>
      <w:r w:rsidR="00A03EC6" w:rsidRPr="00A03EC6">
        <w:rPr>
          <w:sz w:val="24"/>
          <w:lang w:val="en-US"/>
        </w:rPr>
        <w:t>analyz</w:t>
      </w:r>
      <w:r w:rsidR="00432D1C">
        <w:rPr>
          <w:sz w:val="24"/>
          <w:lang w:val="en-US"/>
        </w:rPr>
        <w:t xml:space="preserve">ed </w:t>
      </w:r>
      <w:r w:rsidR="00A03EC6" w:rsidRPr="00A03EC6">
        <w:rPr>
          <w:sz w:val="24"/>
          <w:lang w:val="en-US"/>
        </w:rPr>
        <w:t xml:space="preserve">a </w:t>
      </w:r>
      <w:r w:rsidR="00432D1C">
        <w:rPr>
          <w:sz w:val="24"/>
          <w:lang w:val="en-US"/>
        </w:rPr>
        <w:t>“</w:t>
      </w:r>
      <w:r w:rsidR="00A03EC6" w:rsidRPr="00A03EC6">
        <w:rPr>
          <w:sz w:val="24"/>
          <w:lang w:val="en-US"/>
        </w:rPr>
        <w:t>relationship</w:t>
      </w:r>
      <w:r w:rsidR="00432D1C">
        <w:rPr>
          <w:sz w:val="24"/>
          <w:lang w:val="en-US"/>
        </w:rPr>
        <w:t>”</w:t>
      </w:r>
      <w:r w:rsidR="00A03EC6" w:rsidRPr="00A03EC6">
        <w:rPr>
          <w:sz w:val="24"/>
          <w:lang w:val="en-US"/>
        </w:rPr>
        <w:t xml:space="preserve">, </w:t>
      </w:r>
      <w:r w:rsidR="00432D1C">
        <w:rPr>
          <w:sz w:val="24"/>
          <w:lang w:val="en-US"/>
        </w:rPr>
        <w:t>“</w:t>
      </w:r>
      <w:r w:rsidR="00A03EC6" w:rsidRPr="00A03EC6">
        <w:rPr>
          <w:sz w:val="24"/>
          <w:lang w:val="en-US"/>
        </w:rPr>
        <w:t>association</w:t>
      </w:r>
      <w:r w:rsidR="00432D1C">
        <w:rPr>
          <w:sz w:val="24"/>
          <w:lang w:val="en-US"/>
        </w:rPr>
        <w:t>”</w:t>
      </w:r>
      <w:r w:rsidR="00A03EC6" w:rsidRPr="00A03EC6">
        <w:rPr>
          <w:sz w:val="24"/>
          <w:lang w:val="en-US"/>
        </w:rPr>
        <w:t xml:space="preserve"> or </w:t>
      </w:r>
      <w:r w:rsidR="00432D1C">
        <w:rPr>
          <w:sz w:val="24"/>
          <w:lang w:val="en-US"/>
        </w:rPr>
        <w:t>“</w:t>
      </w:r>
      <w:r w:rsidR="00A03EC6" w:rsidRPr="00A03EC6">
        <w:rPr>
          <w:sz w:val="24"/>
          <w:lang w:val="en-US"/>
        </w:rPr>
        <w:t>correlation</w:t>
      </w:r>
      <w:r w:rsidR="00432D1C">
        <w:rPr>
          <w:sz w:val="24"/>
          <w:lang w:val="en-US"/>
        </w:rPr>
        <w:t>” between variables</w:t>
      </w:r>
      <w:r w:rsidR="00A03EC6" w:rsidRPr="00A03EC6">
        <w:rPr>
          <w:sz w:val="24"/>
          <w:lang w:val="en-US"/>
        </w:rPr>
        <w:t xml:space="preserve">, 38% did not present consistency because they studied the </w:t>
      </w:r>
      <w:r w:rsidR="00432D1C">
        <w:rPr>
          <w:sz w:val="24"/>
          <w:lang w:val="en-US"/>
        </w:rPr>
        <w:t>“</w:t>
      </w:r>
      <w:r w:rsidR="00A03EC6" w:rsidRPr="00A03EC6">
        <w:rPr>
          <w:sz w:val="24"/>
          <w:lang w:val="en-US"/>
        </w:rPr>
        <w:t>impact</w:t>
      </w:r>
      <w:r w:rsidR="00432D1C">
        <w:rPr>
          <w:sz w:val="24"/>
          <w:lang w:val="en-US"/>
        </w:rPr>
        <w:t>”</w:t>
      </w:r>
      <w:r w:rsidR="00A03EC6" w:rsidRPr="00A03EC6">
        <w:rPr>
          <w:sz w:val="24"/>
          <w:lang w:val="en-US"/>
        </w:rPr>
        <w:t xml:space="preserve">, </w:t>
      </w:r>
      <w:r w:rsidR="00432D1C">
        <w:rPr>
          <w:sz w:val="24"/>
          <w:lang w:val="en-US"/>
        </w:rPr>
        <w:t>“</w:t>
      </w:r>
      <w:r w:rsidR="00A03EC6" w:rsidRPr="00A03EC6">
        <w:rPr>
          <w:sz w:val="24"/>
          <w:lang w:val="en-US"/>
        </w:rPr>
        <w:t>effect</w:t>
      </w:r>
      <w:r w:rsidR="00432D1C">
        <w:rPr>
          <w:sz w:val="24"/>
          <w:lang w:val="en-US"/>
        </w:rPr>
        <w:t>”</w:t>
      </w:r>
      <w:r w:rsidR="00A03EC6" w:rsidRPr="00A03EC6">
        <w:rPr>
          <w:sz w:val="24"/>
          <w:lang w:val="en-US"/>
        </w:rPr>
        <w:t xml:space="preserve"> or </w:t>
      </w:r>
      <w:r w:rsidR="00432D1C">
        <w:rPr>
          <w:sz w:val="24"/>
          <w:lang w:val="en-US"/>
        </w:rPr>
        <w:t>“</w:t>
      </w:r>
      <w:r w:rsidR="00A03EC6" w:rsidRPr="00A03EC6">
        <w:rPr>
          <w:sz w:val="24"/>
          <w:lang w:val="en-US"/>
        </w:rPr>
        <w:t>influence</w:t>
      </w:r>
      <w:r w:rsidR="00432D1C">
        <w:rPr>
          <w:sz w:val="24"/>
          <w:lang w:val="en-US"/>
        </w:rPr>
        <w:t>”</w:t>
      </w:r>
      <w:r w:rsidR="00A03EC6" w:rsidRPr="00A03EC6">
        <w:rPr>
          <w:sz w:val="24"/>
          <w:lang w:val="en-US"/>
        </w:rPr>
        <w:t xml:space="preserve"> between the variables and 10% did not present hypotheses or research questions.</w:t>
      </w:r>
      <w:r w:rsidR="00DB1DE8">
        <w:rPr>
          <w:sz w:val="24"/>
          <w:lang w:val="en-US"/>
        </w:rPr>
        <w:t xml:space="preserve"> </w:t>
      </w:r>
      <w:r w:rsidR="0076611B" w:rsidRPr="0076611B">
        <w:rPr>
          <w:sz w:val="24"/>
          <w:lang w:val="en-US"/>
        </w:rPr>
        <w:t>These findings show that in future research it is necessary to use more objective</w:t>
      </w:r>
      <w:r w:rsidR="0076611B">
        <w:rPr>
          <w:sz w:val="24"/>
          <w:lang w:val="en-US"/>
        </w:rPr>
        <w:t xml:space="preserve"> measures for the variables and </w:t>
      </w:r>
      <w:r w:rsidR="0076611B" w:rsidRPr="0076611B">
        <w:rPr>
          <w:sz w:val="24"/>
          <w:lang w:val="en-US"/>
        </w:rPr>
        <w:t xml:space="preserve">also to involve visions of respondents from other levels and links. In addition, </w:t>
      </w:r>
      <w:r w:rsidR="003C25E1">
        <w:rPr>
          <w:sz w:val="24"/>
          <w:lang w:val="en-US"/>
        </w:rPr>
        <w:t>publishing more</w:t>
      </w:r>
      <w:r w:rsidR="003C25E1" w:rsidRPr="0076611B">
        <w:rPr>
          <w:sz w:val="24"/>
          <w:lang w:val="en-US"/>
        </w:rPr>
        <w:t xml:space="preserve"> </w:t>
      </w:r>
      <w:r w:rsidR="0076611B" w:rsidRPr="0076611B">
        <w:rPr>
          <w:sz w:val="24"/>
          <w:lang w:val="en-US"/>
        </w:rPr>
        <w:t xml:space="preserve">longitudinal studies </w:t>
      </w:r>
      <w:r w:rsidR="003C25E1">
        <w:rPr>
          <w:sz w:val="24"/>
          <w:lang w:val="en-US"/>
        </w:rPr>
        <w:t xml:space="preserve">would constitute </w:t>
      </w:r>
      <w:r w:rsidR="0076611B" w:rsidRPr="0076611B">
        <w:rPr>
          <w:sz w:val="24"/>
          <w:lang w:val="en-US"/>
        </w:rPr>
        <w:t>an opportunity to understand and evaluate the effect of QM on productivity or performance.</w:t>
      </w:r>
      <w:r w:rsidR="00F111BB">
        <w:rPr>
          <w:sz w:val="24"/>
          <w:lang w:val="en-US"/>
        </w:rPr>
        <w:t xml:space="preserve"> </w:t>
      </w:r>
    </w:p>
    <w:p w14:paraId="37A0F0CE" w14:textId="77777777" w:rsidR="0076611B" w:rsidRPr="00FB606C" w:rsidRDefault="0076611B" w:rsidP="007F4121">
      <w:pPr>
        <w:rPr>
          <w:sz w:val="24"/>
          <w:lang w:val="es-CO"/>
        </w:rPr>
      </w:pPr>
    </w:p>
    <w:bookmarkEnd w:id="13"/>
    <w:p w14:paraId="3FB235D6" w14:textId="0B930081" w:rsidR="00DC185F" w:rsidRPr="0004585E" w:rsidRDefault="00D144E5" w:rsidP="008E5C1B">
      <w:pPr>
        <w:rPr>
          <w:sz w:val="24"/>
          <w:lang w:val="en-US"/>
        </w:rPr>
      </w:pPr>
      <w:r w:rsidRPr="0004585E">
        <w:rPr>
          <w:sz w:val="24"/>
          <w:lang w:val="en-US"/>
        </w:rPr>
        <w:t>In the following analysis</w:t>
      </w:r>
      <w:r w:rsidR="008605F2">
        <w:rPr>
          <w:sz w:val="24"/>
          <w:lang w:val="en-US"/>
        </w:rPr>
        <w:t>,</w:t>
      </w:r>
      <w:r w:rsidRPr="0004585E">
        <w:rPr>
          <w:sz w:val="24"/>
          <w:lang w:val="en-US"/>
        </w:rPr>
        <w:t xml:space="preserve"> only the 46 art</w:t>
      </w:r>
      <w:r w:rsidR="00203762" w:rsidRPr="0004585E">
        <w:rPr>
          <w:sz w:val="24"/>
          <w:lang w:val="en-US"/>
        </w:rPr>
        <w:t>icles stud</w:t>
      </w:r>
      <w:r w:rsidR="008605F2">
        <w:rPr>
          <w:sz w:val="24"/>
          <w:lang w:val="en-US"/>
        </w:rPr>
        <w:t>ying</w:t>
      </w:r>
      <w:r w:rsidRPr="0004585E">
        <w:rPr>
          <w:sz w:val="24"/>
          <w:lang w:val="en-US"/>
        </w:rPr>
        <w:t xml:space="preserve"> the relationship </w:t>
      </w:r>
      <w:r w:rsidR="008605F2">
        <w:rPr>
          <w:sz w:val="24"/>
          <w:lang w:val="en-US"/>
        </w:rPr>
        <w:t xml:space="preserve">between </w:t>
      </w:r>
      <w:r w:rsidR="00203762" w:rsidRPr="0004585E">
        <w:rPr>
          <w:sz w:val="24"/>
          <w:lang w:val="en-US"/>
        </w:rPr>
        <w:t>QM and productivity were</w:t>
      </w:r>
      <w:r w:rsidRPr="0004585E">
        <w:rPr>
          <w:sz w:val="24"/>
          <w:lang w:val="en-US"/>
        </w:rPr>
        <w:t xml:space="preserve"> taken into account.</w:t>
      </w:r>
    </w:p>
    <w:p w14:paraId="25E7774D" w14:textId="77777777" w:rsidR="00D144E5" w:rsidRPr="0004585E" w:rsidRDefault="00D144E5" w:rsidP="008E5C1B">
      <w:pPr>
        <w:rPr>
          <w:sz w:val="24"/>
          <w:lang w:val="en-US"/>
        </w:rPr>
      </w:pPr>
    </w:p>
    <w:p w14:paraId="0DCD468C" w14:textId="1626B884" w:rsidR="00E5777F" w:rsidRPr="00E5777F" w:rsidRDefault="00AA6564" w:rsidP="00123036">
      <w:pPr>
        <w:rPr>
          <w:sz w:val="24"/>
          <w:lang w:val="en-US"/>
        </w:rPr>
      </w:pPr>
      <w:r>
        <w:rPr>
          <w:i/>
          <w:sz w:val="24"/>
          <w:lang w:val="en-US"/>
        </w:rPr>
        <w:t>3.1.9</w:t>
      </w:r>
      <w:r w:rsidR="00DC185F" w:rsidRPr="0004585E">
        <w:rPr>
          <w:i/>
          <w:sz w:val="24"/>
          <w:lang w:val="en-US"/>
        </w:rPr>
        <w:t xml:space="preserve"> A</w:t>
      </w:r>
      <w:r w:rsidR="008E5C1B" w:rsidRPr="0004585E">
        <w:rPr>
          <w:i/>
          <w:sz w:val="24"/>
          <w:lang w:val="en-US"/>
        </w:rPr>
        <w:t>pproach to productivit</w:t>
      </w:r>
      <w:r w:rsidR="00DC185F" w:rsidRPr="0004585E">
        <w:rPr>
          <w:i/>
          <w:sz w:val="24"/>
          <w:lang w:val="en-US"/>
        </w:rPr>
        <w:t>y through different performance</w:t>
      </w:r>
      <w:r w:rsidR="00780F85" w:rsidRPr="0004585E">
        <w:rPr>
          <w:i/>
          <w:sz w:val="24"/>
          <w:lang w:val="en-US"/>
        </w:rPr>
        <w:t xml:space="preserve">. </w:t>
      </w:r>
      <w:r w:rsidR="00CD7878" w:rsidRPr="00CD7878">
        <w:rPr>
          <w:sz w:val="24"/>
          <w:lang w:val="en-US"/>
        </w:rPr>
        <w:t>With the 46 articles we identified that productivity has been studied directly, or through other performance</w:t>
      </w:r>
      <w:r w:rsidR="00BB7266">
        <w:rPr>
          <w:sz w:val="24"/>
          <w:lang w:val="en-US"/>
        </w:rPr>
        <w:t>s</w:t>
      </w:r>
      <w:r w:rsidR="00CD7878" w:rsidRPr="00CD7878">
        <w:rPr>
          <w:sz w:val="24"/>
          <w:lang w:val="en-US"/>
        </w:rPr>
        <w:t xml:space="preserve"> (see figure 4), where 27 papers study it through the firm performance and 7 from the operational performance, while only 9 study it directly. These findings show that productivity has been conceptualized differently across studies and that it is often confused with performance. For </w:t>
      </w:r>
      <w:r w:rsidR="00CD7878" w:rsidRPr="00034634">
        <w:rPr>
          <w:sz w:val="24"/>
          <w:lang w:val="es-CO"/>
        </w:rPr>
        <w:fldChar w:fldCharType="begin" w:fldLock="1"/>
      </w:r>
      <w:r w:rsidR="00496102">
        <w:rPr>
          <w:sz w:val="24"/>
          <w:lang w:val="en-US"/>
        </w:rPr>
        <w:instrText>ADDIN CSL_CITATION { "citationItems" : [ { "id" : "ITEM-1", "itemData" : { "ISBN" : "1741040051", "author" : [ { "dropping-particle" : "", "family" : "Tangen", "given" : "S.", "non-dropping-particle" : "", "parse-names" : false, "suffix" : "" } ], "container-title" : "International Journal of Productivity and Performance Management", "id" : "ITEM-1", "issue" : "1", "issued" : { "date-parts" : [ [ "2005" ] ] }, "page" : "34-46", "title" : "Demystifying productivity and performance", "type" : "article-journal", "volume" : "54" }, "uris" : [ "http://www.mendeley.com/documents/?uuid=c37ec92e-3d12-46a2-a5c9-aabfad9a4b34" ] } ], "mendeley" : { "formattedCitation" : "(Tangen, 2005)", "manualFormatting" : "Tangen (2005)", "plainTextFormattedCitation" : "(Tangen, 2005)", "previouslyFormattedCitation" : "(Tangen, 2005)" }, "properties" : { "noteIndex" : 0 }, "schema" : "https://github.com/citation-style-language/schema/raw/master/csl-citation.json" }</w:instrText>
      </w:r>
      <w:r w:rsidR="00CD7878" w:rsidRPr="00034634">
        <w:rPr>
          <w:sz w:val="24"/>
          <w:lang w:val="es-CO"/>
        </w:rPr>
        <w:fldChar w:fldCharType="separate"/>
      </w:r>
      <w:r w:rsidR="00CD7878">
        <w:rPr>
          <w:noProof/>
          <w:sz w:val="24"/>
          <w:lang w:val="en-US"/>
        </w:rPr>
        <w:t>Tangen</w:t>
      </w:r>
      <w:r w:rsidR="00CD7878" w:rsidRPr="00CD7878">
        <w:rPr>
          <w:noProof/>
          <w:sz w:val="24"/>
          <w:lang w:val="en-US"/>
        </w:rPr>
        <w:t xml:space="preserve"> </w:t>
      </w:r>
      <w:r w:rsidR="00CD7878">
        <w:rPr>
          <w:noProof/>
          <w:sz w:val="24"/>
          <w:lang w:val="en-US"/>
        </w:rPr>
        <w:t>(</w:t>
      </w:r>
      <w:r w:rsidR="00CD7878" w:rsidRPr="00CD7878">
        <w:rPr>
          <w:noProof/>
          <w:sz w:val="24"/>
          <w:lang w:val="en-US"/>
        </w:rPr>
        <w:t>2005)</w:t>
      </w:r>
      <w:r w:rsidR="00CD7878" w:rsidRPr="00034634">
        <w:rPr>
          <w:sz w:val="24"/>
          <w:lang w:val="es-CO"/>
        </w:rPr>
        <w:fldChar w:fldCharType="end"/>
      </w:r>
      <w:r w:rsidR="00CD7878" w:rsidRPr="00CD7878">
        <w:rPr>
          <w:sz w:val="24"/>
          <w:lang w:val="en-US"/>
        </w:rPr>
        <w:t>, productivity and performance are rarely adequately defined or explained, in addition, they are often confused and considered to be interchangeable, which leads to productivity being relegated to second rank, and neglected or ignored by those who influence production processes. According to the above, it is important that in future studies the conceptualization of the variables be clear and thus obtain reliab</w:t>
      </w:r>
      <w:r w:rsidR="00E5777F">
        <w:rPr>
          <w:sz w:val="24"/>
          <w:lang w:val="en-US"/>
        </w:rPr>
        <w:t xml:space="preserve">le results and interpetrations. </w:t>
      </w:r>
      <w:r w:rsidR="00E5777F" w:rsidRPr="00E5777F">
        <w:rPr>
          <w:sz w:val="24"/>
          <w:lang w:val="en-US"/>
        </w:rPr>
        <w:t xml:space="preserve">On the other hand, in our findings the umbrella within which productivity is found is not </w:t>
      </w:r>
      <w:r w:rsidR="00E5777F" w:rsidRPr="00E5777F">
        <w:rPr>
          <w:sz w:val="24"/>
          <w:lang w:val="en-US"/>
        </w:rPr>
        <w:lastRenderedPageBreak/>
        <w:t>clear, however, we suggest that according to the definition of productivity (relationship between ratios of output to the</w:t>
      </w:r>
      <w:r w:rsidR="00E5777F">
        <w:rPr>
          <w:sz w:val="24"/>
          <w:lang w:val="en-US"/>
        </w:rPr>
        <w:t xml:space="preserve"> </w:t>
      </w:r>
      <w:r w:rsidR="00E5777F" w:rsidRPr="00E5777F">
        <w:rPr>
          <w:sz w:val="24"/>
          <w:lang w:val="en-US"/>
        </w:rPr>
        <w:t xml:space="preserve">inputs), this belongs to the </w:t>
      </w:r>
      <w:r w:rsidR="00E5777F">
        <w:rPr>
          <w:sz w:val="24"/>
          <w:lang w:val="en-US"/>
        </w:rPr>
        <w:t>operational area of the company</w:t>
      </w:r>
      <w:r w:rsidR="00E5777F" w:rsidRPr="00E5777F">
        <w:rPr>
          <w:sz w:val="24"/>
          <w:lang w:val="en-US"/>
        </w:rPr>
        <w:t>, which indicates that it is within the operational performance, and this is part of the performance firm.</w:t>
      </w:r>
    </w:p>
    <w:p w14:paraId="0C01022F" w14:textId="02D79384" w:rsidR="00B30B04" w:rsidRPr="00E5777F" w:rsidRDefault="00B30B04" w:rsidP="00123036">
      <w:pPr>
        <w:rPr>
          <w:sz w:val="24"/>
          <w:lang w:val="en-US"/>
        </w:rPr>
      </w:pPr>
    </w:p>
    <w:p w14:paraId="347763EE" w14:textId="4940BE2A" w:rsidR="00A146AE" w:rsidRPr="00D9782F" w:rsidRDefault="00A146AE" w:rsidP="00EA0D0A">
      <w:pPr>
        <w:jc w:val="left"/>
        <w:rPr>
          <w:sz w:val="24"/>
          <w:lang w:val="en-US"/>
        </w:rPr>
      </w:pPr>
      <w:r w:rsidRPr="00D9782F">
        <w:rPr>
          <w:sz w:val="24"/>
          <w:lang w:val="en-US"/>
        </w:rPr>
        <w:br w:type="page"/>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4253"/>
        <w:gridCol w:w="1411"/>
      </w:tblGrid>
      <w:tr w:rsidR="00020521" w14:paraId="67CC3FEF" w14:textId="77777777" w:rsidTr="00350A5C">
        <w:trPr>
          <w:jc w:val="center"/>
        </w:trPr>
        <w:tc>
          <w:tcPr>
            <w:tcW w:w="3397" w:type="dxa"/>
          </w:tcPr>
          <w:p w14:paraId="2A139025" w14:textId="03E704FD" w:rsidR="00020521" w:rsidRPr="00780F85" w:rsidRDefault="00780F85" w:rsidP="00350A5C">
            <w:pPr>
              <w:jc w:val="center"/>
              <w:rPr>
                <w:b/>
                <w:sz w:val="24"/>
                <w:lang w:val="es-CO"/>
              </w:rPr>
            </w:pPr>
            <w:r w:rsidRPr="00780F85">
              <w:rPr>
                <w:b/>
                <w:sz w:val="24"/>
                <w:lang w:val="es-CO"/>
              </w:rPr>
              <w:lastRenderedPageBreak/>
              <w:t>Approach to productivity</w:t>
            </w:r>
          </w:p>
        </w:tc>
        <w:tc>
          <w:tcPr>
            <w:tcW w:w="4253" w:type="dxa"/>
          </w:tcPr>
          <w:p w14:paraId="4B8DB43B" w14:textId="0C7232C8" w:rsidR="00020521" w:rsidRDefault="0079249C" w:rsidP="00350A5C">
            <w:pPr>
              <w:jc w:val="center"/>
              <w:rPr>
                <w:sz w:val="24"/>
                <w:lang w:val="es-CO"/>
              </w:rPr>
            </w:pPr>
            <w:r>
              <w:rPr>
                <w:sz w:val="24"/>
                <w:lang w:val="es-CO"/>
              </w:rPr>
              <w:t>P</w:t>
            </w:r>
            <w:r w:rsidRPr="0079249C">
              <w:rPr>
                <w:sz w:val="24"/>
                <w:lang w:val="es-CO"/>
              </w:rPr>
              <w:t xml:space="preserve">aper reference number </w:t>
            </w:r>
            <w:r w:rsidR="00AA739E">
              <w:rPr>
                <w:sz w:val="24"/>
                <w:lang w:val="es-CO"/>
              </w:rPr>
              <w:t>*</w:t>
            </w:r>
          </w:p>
        </w:tc>
        <w:tc>
          <w:tcPr>
            <w:tcW w:w="1411" w:type="dxa"/>
          </w:tcPr>
          <w:p w14:paraId="16481EA4" w14:textId="77777777" w:rsidR="00020521" w:rsidRDefault="00020521" w:rsidP="00350A5C">
            <w:pPr>
              <w:jc w:val="center"/>
              <w:rPr>
                <w:sz w:val="24"/>
                <w:lang w:val="es-CO"/>
              </w:rPr>
            </w:pPr>
            <w:r>
              <w:rPr>
                <w:sz w:val="24"/>
                <w:lang w:val="es-CO"/>
              </w:rPr>
              <w:t>Total papers</w:t>
            </w:r>
          </w:p>
        </w:tc>
      </w:tr>
      <w:tr w:rsidR="00020521" w14:paraId="0339BA1F" w14:textId="77777777" w:rsidTr="00350A5C">
        <w:trPr>
          <w:jc w:val="center"/>
        </w:trPr>
        <w:tc>
          <w:tcPr>
            <w:tcW w:w="3397" w:type="dxa"/>
          </w:tcPr>
          <w:p w14:paraId="21BDA32B" w14:textId="49FCFB8F" w:rsidR="00020521" w:rsidRDefault="00084F77" w:rsidP="00350A5C">
            <w:pPr>
              <w:jc w:val="center"/>
              <w:rPr>
                <w:sz w:val="24"/>
                <w:lang w:val="es-CO"/>
              </w:rPr>
            </w:pPr>
            <w:r>
              <w:rPr>
                <w:sz w:val="24"/>
                <w:lang w:val="es-CO"/>
              </w:rPr>
              <w:t xml:space="preserve">8th </w:t>
            </w:r>
            <w:r w:rsidR="00020521">
              <w:rPr>
                <w:noProof/>
                <w:sz w:val="24"/>
                <w:lang w:val="it-IT" w:eastAsia="it-IT"/>
              </w:rPr>
              <w:drawing>
                <wp:inline distT="0" distB="0" distL="0" distR="0" wp14:anchorId="6214809B" wp14:editId="4796B2CB">
                  <wp:extent cx="1555750" cy="190500"/>
                  <wp:effectExtent l="12700" t="38100" r="6350" b="3810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tc>
        <w:tc>
          <w:tcPr>
            <w:tcW w:w="4253" w:type="dxa"/>
          </w:tcPr>
          <w:p w14:paraId="03297F51" w14:textId="77777777" w:rsidR="00020521" w:rsidRDefault="00020521" w:rsidP="00350A5C">
            <w:pPr>
              <w:jc w:val="center"/>
              <w:rPr>
                <w:sz w:val="24"/>
                <w:lang w:val="es-CO"/>
              </w:rPr>
            </w:pPr>
            <w:r w:rsidRPr="009C0E51">
              <w:rPr>
                <w:sz w:val="24"/>
                <w:lang w:val="es-CO"/>
              </w:rPr>
              <w:t>65, 71,108,154, 213, 176, 210, 211, 212, 221</w:t>
            </w:r>
          </w:p>
        </w:tc>
        <w:tc>
          <w:tcPr>
            <w:tcW w:w="1411" w:type="dxa"/>
          </w:tcPr>
          <w:p w14:paraId="6A05FFF8" w14:textId="77777777" w:rsidR="00020521" w:rsidRDefault="00020521" w:rsidP="00350A5C">
            <w:pPr>
              <w:jc w:val="center"/>
              <w:rPr>
                <w:sz w:val="24"/>
                <w:lang w:val="es-CO"/>
              </w:rPr>
            </w:pPr>
            <w:r>
              <w:rPr>
                <w:sz w:val="24"/>
                <w:lang w:val="es-CO"/>
              </w:rPr>
              <w:t>10</w:t>
            </w:r>
          </w:p>
        </w:tc>
      </w:tr>
      <w:tr w:rsidR="00020521" w14:paraId="4ABDC5FA" w14:textId="77777777" w:rsidTr="00350A5C">
        <w:trPr>
          <w:jc w:val="center"/>
        </w:trPr>
        <w:tc>
          <w:tcPr>
            <w:tcW w:w="3397" w:type="dxa"/>
          </w:tcPr>
          <w:p w14:paraId="58A5E664" w14:textId="094B6F86" w:rsidR="00020521" w:rsidRDefault="00084F77" w:rsidP="00350A5C">
            <w:pPr>
              <w:jc w:val="center"/>
              <w:rPr>
                <w:sz w:val="24"/>
                <w:lang w:val="es-CO"/>
              </w:rPr>
            </w:pPr>
            <w:r>
              <w:rPr>
                <w:sz w:val="24"/>
                <w:lang w:val="es-CO"/>
              </w:rPr>
              <w:t xml:space="preserve">9th </w:t>
            </w:r>
            <w:r w:rsidR="00020521">
              <w:rPr>
                <w:noProof/>
                <w:sz w:val="24"/>
                <w:lang w:val="it-IT" w:eastAsia="it-IT"/>
              </w:rPr>
              <w:drawing>
                <wp:inline distT="0" distB="0" distL="0" distR="0" wp14:anchorId="7B55F294" wp14:editId="2B4819FE">
                  <wp:extent cx="1555750" cy="190500"/>
                  <wp:effectExtent l="12700" t="38100" r="6350" b="3810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tc>
        <w:tc>
          <w:tcPr>
            <w:tcW w:w="4253" w:type="dxa"/>
          </w:tcPr>
          <w:p w14:paraId="6F846DD5" w14:textId="77777777" w:rsidR="00020521" w:rsidRDefault="00020521" w:rsidP="00350A5C">
            <w:pPr>
              <w:jc w:val="center"/>
              <w:rPr>
                <w:sz w:val="24"/>
                <w:lang w:val="es-CO"/>
              </w:rPr>
            </w:pPr>
            <w:r w:rsidRPr="009C0E51">
              <w:rPr>
                <w:sz w:val="24"/>
                <w:lang w:val="es-CO"/>
              </w:rPr>
              <w:t>82</w:t>
            </w:r>
            <w:r>
              <w:rPr>
                <w:sz w:val="24"/>
                <w:lang w:val="es-CO"/>
              </w:rPr>
              <w:t xml:space="preserve">, </w:t>
            </w:r>
            <w:r w:rsidRPr="009C0E51">
              <w:rPr>
                <w:sz w:val="24"/>
                <w:lang w:val="es-CO"/>
              </w:rPr>
              <w:t>128</w:t>
            </w:r>
            <w:r>
              <w:rPr>
                <w:sz w:val="24"/>
                <w:lang w:val="es-CO"/>
              </w:rPr>
              <w:t xml:space="preserve">, </w:t>
            </w:r>
            <w:r w:rsidRPr="009C0E51">
              <w:rPr>
                <w:sz w:val="24"/>
                <w:lang w:val="es-CO"/>
              </w:rPr>
              <w:t>66</w:t>
            </w:r>
            <w:r>
              <w:rPr>
                <w:sz w:val="24"/>
                <w:lang w:val="es-CO"/>
              </w:rPr>
              <w:t xml:space="preserve">, </w:t>
            </w:r>
            <w:r w:rsidRPr="009C0E51">
              <w:rPr>
                <w:sz w:val="24"/>
                <w:lang w:val="es-CO"/>
              </w:rPr>
              <w:t>200</w:t>
            </w:r>
            <w:r>
              <w:rPr>
                <w:sz w:val="24"/>
                <w:lang w:val="es-CO"/>
              </w:rPr>
              <w:t xml:space="preserve">, </w:t>
            </w:r>
            <w:r w:rsidRPr="009C0E51">
              <w:rPr>
                <w:sz w:val="24"/>
                <w:lang w:val="es-CO"/>
              </w:rPr>
              <w:t>5</w:t>
            </w:r>
            <w:r>
              <w:rPr>
                <w:sz w:val="24"/>
                <w:lang w:val="es-CO"/>
              </w:rPr>
              <w:t xml:space="preserve">, </w:t>
            </w:r>
            <w:r w:rsidRPr="009C0E51">
              <w:rPr>
                <w:sz w:val="24"/>
                <w:lang w:val="es-CO"/>
              </w:rPr>
              <w:t>6</w:t>
            </w:r>
            <w:r>
              <w:rPr>
                <w:sz w:val="24"/>
                <w:lang w:val="es-CO"/>
              </w:rPr>
              <w:t xml:space="preserve">, </w:t>
            </w:r>
            <w:r w:rsidRPr="009C0E51">
              <w:rPr>
                <w:sz w:val="24"/>
                <w:lang w:val="es-CO"/>
              </w:rPr>
              <w:t>59</w:t>
            </w:r>
          </w:p>
        </w:tc>
        <w:tc>
          <w:tcPr>
            <w:tcW w:w="1411" w:type="dxa"/>
          </w:tcPr>
          <w:p w14:paraId="46767D9D" w14:textId="77777777" w:rsidR="00020521" w:rsidRDefault="00020521" w:rsidP="00350A5C">
            <w:pPr>
              <w:jc w:val="center"/>
              <w:rPr>
                <w:sz w:val="24"/>
                <w:lang w:val="es-CO"/>
              </w:rPr>
            </w:pPr>
            <w:r>
              <w:rPr>
                <w:sz w:val="24"/>
                <w:lang w:val="es-CO"/>
              </w:rPr>
              <w:t>7</w:t>
            </w:r>
          </w:p>
        </w:tc>
      </w:tr>
      <w:tr w:rsidR="00020521" w14:paraId="54D65F41" w14:textId="77777777" w:rsidTr="00350A5C">
        <w:trPr>
          <w:jc w:val="center"/>
        </w:trPr>
        <w:tc>
          <w:tcPr>
            <w:tcW w:w="3397" w:type="dxa"/>
          </w:tcPr>
          <w:p w14:paraId="6D60EEC5" w14:textId="299B684C" w:rsidR="00020521" w:rsidRDefault="00084F77" w:rsidP="00350A5C">
            <w:pPr>
              <w:jc w:val="center"/>
              <w:rPr>
                <w:sz w:val="24"/>
                <w:lang w:val="es-CO"/>
              </w:rPr>
            </w:pPr>
            <w:r>
              <w:rPr>
                <w:sz w:val="24"/>
                <w:lang w:val="es-CO"/>
              </w:rPr>
              <w:t xml:space="preserve">7th </w:t>
            </w:r>
            <w:r w:rsidR="00020521">
              <w:rPr>
                <w:noProof/>
                <w:sz w:val="24"/>
                <w:lang w:val="it-IT" w:eastAsia="it-IT"/>
              </w:rPr>
              <w:drawing>
                <wp:inline distT="0" distB="0" distL="0" distR="0" wp14:anchorId="0819F36D" wp14:editId="669C6161">
                  <wp:extent cx="1555750" cy="190500"/>
                  <wp:effectExtent l="12700" t="38100" r="6350" b="3810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7" r:lo="rId38" r:qs="rId39" r:cs="rId40"/>
                    </a:graphicData>
                  </a:graphic>
                </wp:inline>
              </w:drawing>
            </w:r>
          </w:p>
        </w:tc>
        <w:tc>
          <w:tcPr>
            <w:tcW w:w="4253" w:type="dxa"/>
          </w:tcPr>
          <w:p w14:paraId="3AB4EB6F" w14:textId="77777777" w:rsidR="00020521" w:rsidRDefault="00020521" w:rsidP="00350A5C">
            <w:pPr>
              <w:jc w:val="center"/>
              <w:rPr>
                <w:sz w:val="24"/>
                <w:lang w:val="es-CO"/>
              </w:rPr>
            </w:pPr>
            <w:r w:rsidRPr="009C0E51">
              <w:rPr>
                <w:sz w:val="24"/>
                <w:lang w:val="es-CO"/>
              </w:rPr>
              <w:t>54, 70, 76, 96, 118, 122, 134, 149, 151, 216</w:t>
            </w:r>
          </w:p>
        </w:tc>
        <w:tc>
          <w:tcPr>
            <w:tcW w:w="1411" w:type="dxa"/>
          </w:tcPr>
          <w:p w14:paraId="49B8E282" w14:textId="77777777" w:rsidR="00020521" w:rsidRDefault="00020521" w:rsidP="00350A5C">
            <w:pPr>
              <w:jc w:val="center"/>
              <w:rPr>
                <w:sz w:val="24"/>
                <w:lang w:val="es-CO"/>
              </w:rPr>
            </w:pPr>
            <w:r>
              <w:rPr>
                <w:sz w:val="24"/>
                <w:lang w:val="es-CO"/>
              </w:rPr>
              <w:t>10</w:t>
            </w:r>
          </w:p>
        </w:tc>
      </w:tr>
      <w:tr w:rsidR="00020521" w14:paraId="36234FB8" w14:textId="77777777" w:rsidTr="00350A5C">
        <w:trPr>
          <w:jc w:val="center"/>
        </w:trPr>
        <w:tc>
          <w:tcPr>
            <w:tcW w:w="3397" w:type="dxa"/>
          </w:tcPr>
          <w:p w14:paraId="3F112C23" w14:textId="221B2731" w:rsidR="00020521" w:rsidRDefault="00084F77" w:rsidP="00350A5C">
            <w:pPr>
              <w:jc w:val="center"/>
              <w:rPr>
                <w:sz w:val="24"/>
                <w:lang w:val="es-CO"/>
              </w:rPr>
            </w:pPr>
            <w:r>
              <w:rPr>
                <w:sz w:val="24"/>
                <w:lang w:val="es-CO"/>
              </w:rPr>
              <w:t xml:space="preserve">3rd </w:t>
            </w:r>
            <w:r w:rsidR="00020521">
              <w:rPr>
                <w:noProof/>
                <w:sz w:val="24"/>
                <w:lang w:val="it-IT" w:eastAsia="it-IT"/>
              </w:rPr>
              <w:drawing>
                <wp:inline distT="0" distB="0" distL="0" distR="0" wp14:anchorId="1850BCB4" wp14:editId="6C63FF88">
                  <wp:extent cx="1803400" cy="190500"/>
                  <wp:effectExtent l="12700" t="38100" r="12700" b="38100"/>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2" r:lo="rId43" r:qs="rId44" r:cs="rId45"/>
                    </a:graphicData>
                  </a:graphic>
                </wp:inline>
              </w:drawing>
            </w:r>
          </w:p>
        </w:tc>
        <w:tc>
          <w:tcPr>
            <w:tcW w:w="4253" w:type="dxa"/>
          </w:tcPr>
          <w:p w14:paraId="10D7074B" w14:textId="77777777" w:rsidR="00020521" w:rsidRDefault="00020521" w:rsidP="00350A5C">
            <w:pPr>
              <w:jc w:val="center"/>
              <w:rPr>
                <w:sz w:val="24"/>
                <w:lang w:val="es-CO"/>
              </w:rPr>
            </w:pPr>
            <w:r w:rsidRPr="00C94074">
              <w:rPr>
                <w:sz w:val="24"/>
                <w:lang w:val="es-CO"/>
              </w:rPr>
              <w:t>74</w:t>
            </w:r>
          </w:p>
        </w:tc>
        <w:tc>
          <w:tcPr>
            <w:tcW w:w="1411" w:type="dxa"/>
          </w:tcPr>
          <w:p w14:paraId="243F9427" w14:textId="77777777" w:rsidR="00020521" w:rsidRDefault="00020521" w:rsidP="00350A5C">
            <w:pPr>
              <w:jc w:val="center"/>
              <w:rPr>
                <w:sz w:val="24"/>
                <w:lang w:val="es-CO"/>
              </w:rPr>
            </w:pPr>
            <w:r>
              <w:rPr>
                <w:sz w:val="24"/>
                <w:lang w:val="es-CO"/>
              </w:rPr>
              <w:t>1</w:t>
            </w:r>
          </w:p>
        </w:tc>
      </w:tr>
      <w:tr w:rsidR="00020521" w14:paraId="4DF48ED9" w14:textId="77777777" w:rsidTr="00350A5C">
        <w:trPr>
          <w:jc w:val="center"/>
        </w:trPr>
        <w:tc>
          <w:tcPr>
            <w:tcW w:w="3397" w:type="dxa"/>
          </w:tcPr>
          <w:p w14:paraId="03B61E7D" w14:textId="2EAF9CB2" w:rsidR="00020521" w:rsidRDefault="00084F77" w:rsidP="00350A5C">
            <w:pPr>
              <w:jc w:val="center"/>
              <w:rPr>
                <w:sz w:val="24"/>
                <w:lang w:val="es-CO"/>
              </w:rPr>
            </w:pPr>
            <w:r>
              <w:rPr>
                <w:sz w:val="24"/>
                <w:lang w:val="es-CO"/>
              </w:rPr>
              <w:t xml:space="preserve">2nd </w:t>
            </w:r>
            <w:r w:rsidR="00020521">
              <w:rPr>
                <w:noProof/>
                <w:sz w:val="24"/>
                <w:lang w:val="it-IT" w:eastAsia="it-IT"/>
              </w:rPr>
              <w:drawing>
                <wp:inline distT="0" distB="0" distL="0" distR="0" wp14:anchorId="534F02CF" wp14:editId="192BA986">
                  <wp:extent cx="1555750" cy="190500"/>
                  <wp:effectExtent l="12700" t="38100" r="6350" b="3810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7" r:lo="rId48" r:qs="rId49" r:cs="rId50"/>
                    </a:graphicData>
                  </a:graphic>
                </wp:inline>
              </w:drawing>
            </w:r>
          </w:p>
        </w:tc>
        <w:tc>
          <w:tcPr>
            <w:tcW w:w="4253" w:type="dxa"/>
          </w:tcPr>
          <w:p w14:paraId="7CBC5050" w14:textId="77777777" w:rsidR="00020521" w:rsidRDefault="00020521" w:rsidP="00350A5C">
            <w:pPr>
              <w:jc w:val="center"/>
              <w:rPr>
                <w:sz w:val="24"/>
                <w:lang w:val="es-CO"/>
              </w:rPr>
            </w:pPr>
            <w:r w:rsidRPr="00C94074">
              <w:rPr>
                <w:sz w:val="24"/>
                <w:lang w:val="es-CO"/>
              </w:rPr>
              <w:t>7, 8, 145, 159, 172, 198</w:t>
            </w:r>
          </w:p>
        </w:tc>
        <w:tc>
          <w:tcPr>
            <w:tcW w:w="1411" w:type="dxa"/>
          </w:tcPr>
          <w:p w14:paraId="5F620206" w14:textId="77777777" w:rsidR="00020521" w:rsidRDefault="00020521" w:rsidP="00350A5C">
            <w:pPr>
              <w:jc w:val="center"/>
              <w:rPr>
                <w:sz w:val="24"/>
                <w:lang w:val="es-CO"/>
              </w:rPr>
            </w:pPr>
            <w:r>
              <w:rPr>
                <w:sz w:val="24"/>
                <w:lang w:val="es-CO"/>
              </w:rPr>
              <w:t>6</w:t>
            </w:r>
          </w:p>
        </w:tc>
      </w:tr>
      <w:tr w:rsidR="00020521" w14:paraId="0FCDD084" w14:textId="77777777" w:rsidTr="00350A5C">
        <w:trPr>
          <w:jc w:val="center"/>
        </w:trPr>
        <w:tc>
          <w:tcPr>
            <w:tcW w:w="3397" w:type="dxa"/>
          </w:tcPr>
          <w:p w14:paraId="3A18FF89" w14:textId="7A79B180" w:rsidR="00020521" w:rsidRDefault="00084F77" w:rsidP="00350A5C">
            <w:pPr>
              <w:jc w:val="center"/>
              <w:rPr>
                <w:sz w:val="24"/>
                <w:lang w:val="es-CO"/>
              </w:rPr>
            </w:pPr>
            <w:r>
              <w:rPr>
                <w:sz w:val="24"/>
                <w:lang w:val="es-CO"/>
              </w:rPr>
              <w:t xml:space="preserve">6th </w:t>
            </w:r>
            <w:r w:rsidR="00020521">
              <w:rPr>
                <w:noProof/>
                <w:sz w:val="24"/>
                <w:lang w:val="it-IT" w:eastAsia="it-IT"/>
              </w:rPr>
              <w:drawing>
                <wp:inline distT="0" distB="0" distL="0" distR="0" wp14:anchorId="3B1349DB" wp14:editId="6E0517AB">
                  <wp:extent cx="1555750" cy="190500"/>
                  <wp:effectExtent l="12700" t="38100" r="6350" b="38100"/>
                  <wp:docPr id="10"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p>
        </w:tc>
        <w:tc>
          <w:tcPr>
            <w:tcW w:w="4253" w:type="dxa"/>
          </w:tcPr>
          <w:p w14:paraId="6C100967" w14:textId="77777777" w:rsidR="00020521" w:rsidRPr="00E004D2" w:rsidRDefault="00020521" w:rsidP="00350A5C">
            <w:pPr>
              <w:jc w:val="center"/>
              <w:rPr>
                <w:sz w:val="24"/>
                <w:lang w:val="es-CO"/>
              </w:rPr>
            </w:pPr>
            <w:r w:rsidRPr="00E004D2">
              <w:rPr>
                <w:sz w:val="24"/>
                <w:lang w:val="es-CO"/>
              </w:rPr>
              <w:t>141</w:t>
            </w:r>
          </w:p>
        </w:tc>
        <w:tc>
          <w:tcPr>
            <w:tcW w:w="1411" w:type="dxa"/>
          </w:tcPr>
          <w:p w14:paraId="3E459E11" w14:textId="77777777" w:rsidR="00020521" w:rsidRPr="00E004D2" w:rsidRDefault="00020521" w:rsidP="00350A5C">
            <w:pPr>
              <w:jc w:val="center"/>
              <w:rPr>
                <w:sz w:val="24"/>
                <w:lang w:val="es-CO"/>
              </w:rPr>
            </w:pPr>
            <w:r w:rsidRPr="00E004D2">
              <w:rPr>
                <w:sz w:val="24"/>
                <w:lang w:val="es-CO"/>
              </w:rPr>
              <w:t>1</w:t>
            </w:r>
          </w:p>
        </w:tc>
      </w:tr>
      <w:tr w:rsidR="00020521" w14:paraId="449FF41A" w14:textId="77777777" w:rsidTr="00350A5C">
        <w:trPr>
          <w:jc w:val="center"/>
        </w:trPr>
        <w:tc>
          <w:tcPr>
            <w:tcW w:w="3397" w:type="dxa"/>
          </w:tcPr>
          <w:p w14:paraId="65C4FF5D" w14:textId="592EFBAB" w:rsidR="00020521" w:rsidRDefault="00084F77" w:rsidP="00350A5C">
            <w:pPr>
              <w:jc w:val="center"/>
              <w:rPr>
                <w:sz w:val="24"/>
                <w:lang w:val="es-CO"/>
              </w:rPr>
            </w:pPr>
            <w:r>
              <w:rPr>
                <w:sz w:val="24"/>
                <w:lang w:val="es-CO"/>
              </w:rPr>
              <w:t xml:space="preserve">5th </w:t>
            </w:r>
            <w:r w:rsidR="00020521">
              <w:rPr>
                <w:noProof/>
                <w:sz w:val="24"/>
                <w:lang w:val="it-IT" w:eastAsia="it-IT"/>
              </w:rPr>
              <w:drawing>
                <wp:inline distT="0" distB="0" distL="0" distR="0" wp14:anchorId="5469F567" wp14:editId="7FF85B0A">
                  <wp:extent cx="1803400" cy="190500"/>
                  <wp:effectExtent l="12700" t="38100" r="12700" b="38100"/>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tc>
        <w:tc>
          <w:tcPr>
            <w:tcW w:w="4253" w:type="dxa"/>
          </w:tcPr>
          <w:p w14:paraId="51858174" w14:textId="77777777" w:rsidR="00020521" w:rsidRDefault="00020521" w:rsidP="00350A5C">
            <w:pPr>
              <w:jc w:val="center"/>
              <w:rPr>
                <w:sz w:val="24"/>
                <w:lang w:val="es-CO"/>
              </w:rPr>
            </w:pPr>
            <w:r>
              <w:rPr>
                <w:sz w:val="24"/>
                <w:lang w:val="es-CO"/>
              </w:rPr>
              <w:t>161</w:t>
            </w:r>
          </w:p>
        </w:tc>
        <w:tc>
          <w:tcPr>
            <w:tcW w:w="1411" w:type="dxa"/>
          </w:tcPr>
          <w:p w14:paraId="09C423D9" w14:textId="77777777" w:rsidR="00020521" w:rsidRDefault="00020521" w:rsidP="00350A5C">
            <w:pPr>
              <w:jc w:val="center"/>
              <w:rPr>
                <w:sz w:val="24"/>
                <w:lang w:val="es-CO"/>
              </w:rPr>
            </w:pPr>
            <w:r>
              <w:rPr>
                <w:sz w:val="24"/>
                <w:lang w:val="es-CO"/>
              </w:rPr>
              <w:t>1</w:t>
            </w:r>
          </w:p>
        </w:tc>
      </w:tr>
      <w:tr w:rsidR="00020521" w14:paraId="21C54ED0" w14:textId="77777777" w:rsidTr="00350A5C">
        <w:trPr>
          <w:jc w:val="center"/>
        </w:trPr>
        <w:tc>
          <w:tcPr>
            <w:tcW w:w="3397" w:type="dxa"/>
          </w:tcPr>
          <w:p w14:paraId="47647318" w14:textId="06BB4411" w:rsidR="00020521" w:rsidRDefault="00084F77" w:rsidP="00350A5C">
            <w:pPr>
              <w:jc w:val="center"/>
              <w:rPr>
                <w:sz w:val="24"/>
                <w:lang w:val="es-CO"/>
              </w:rPr>
            </w:pPr>
            <w:r>
              <w:rPr>
                <w:sz w:val="24"/>
                <w:lang w:val="es-CO"/>
              </w:rPr>
              <w:t xml:space="preserve">4th </w:t>
            </w:r>
            <w:r w:rsidR="00020521">
              <w:rPr>
                <w:noProof/>
                <w:sz w:val="24"/>
                <w:lang w:val="it-IT" w:eastAsia="it-IT"/>
              </w:rPr>
              <w:drawing>
                <wp:inline distT="0" distB="0" distL="0" distR="0" wp14:anchorId="75C97AAD" wp14:editId="4D743C5A">
                  <wp:extent cx="1555750" cy="190500"/>
                  <wp:effectExtent l="12700" t="38100" r="6350" b="38100"/>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tc>
        <w:tc>
          <w:tcPr>
            <w:tcW w:w="4253" w:type="dxa"/>
          </w:tcPr>
          <w:p w14:paraId="73A03DE7" w14:textId="77777777" w:rsidR="00020521" w:rsidRDefault="00020521" w:rsidP="00350A5C">
            <w:pPr>
              <w:jc w:val="center"/>
              <w:rPr>
                <w:sz w:val="24"/>
                <w:lang w:val="es-CO"/>
              </w:rPr>
            </w:pPr>
            <w:r>
              <w:rPr>
                <w:sz w:val="24"/>
                <w:lang w:val="es-CO"/>
              </w:rPr>
              <w:t>132</w:t>
            </w:r>
          </w:p>
        </w:tc>
        <w:tc>
          <w:tcPr>
            <w:tcW w:w="1411" w:type="dxa"/>
          </w:tcPr>
          <w:p w14:paraId="6573AD1E" w14:textId="77777777" w:rsidR="00020521" w:rsidRDefault="00020521" w:rsidP="00350A5C">
            <w:pPr>
              <w:jc w:val="center"/>
              <w:rPr>
                <w:sz w:val="24"/>
                <w:lang w:val="es-CO"/>
              </w:rPr>
            </w:pPr>
            <w:r>
              <w:rPr>
                <w:sz w:val="24"/>
                <w:lang w:val="es-CO"/>
              </w:rPr>
              <w:t>1</w:t>
            </w:r>
          </w:p>
        </w:tc>
      </w:tr>
      <w:tr w:rsidR="00020521" w14:paraId="633B602B" w14:textId="77777777" w:rsidTr="00350A5C">
        <w:trPr>
          <w:jc w:val="center"/>
        </w:trPr>
        <w:tc>
          <w:tcPr>
            <w:tcW w:w="3397" w:type="dxa"/>
          </w:tcPr>
          <w:p w14:paraId="296D3F28" w14:textId="4B950362" w:rsidR="00020521" w:rsidRDefault="00084F77" w:rsidP="00350A5C">
            <w:pPr>
              <w:jc w:val="center"/>
              <w:rPr>
                <w:sz w:val="24"/>
                <w:lang w:val="es-CO"/>
              </w:rPr>
            </w:pPr>
            <w:r>
              <w:rPr>
                <w:sz w:val="24"/>
                <w:lang w:val="es-CO"/>
              </w:rPr>
              <w:t xml:space="preserve">1st </w:t>
            </w:r>
            <w:r w:rsidR="00020521">
              <w:rPr>
                <w:noProof/>
                <w:sz w:val="24"/>
                <w:lang w:val="it-IT" w:eastAsia="it-IT"/>
              </w:rPr>
              <w:drawing>
                <wp:inline distT="0" distB="0" distL="0" distR="0" wp14:anchorId="7F3C2C1F" wp14:editId="4275A2E3">
                  <wp:extent cx="1555750" cy="190500"/>
                  <wp:effectExtent l="12700" t="38100" r="6350" b="38100"/>
                  <wp:docPr id="12" name="Diagrama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tc>
        <w:tc>
          <w:tcPr>
            <w:tcW w:w="4253" w:type="dxa"/>
          </w:tcPr>
          <w:p w14:paraId="5F1CA0D8" w14:textId="77777777" w:rsidR="00020521" w:rsidRDefault="00020521" w:rsidP="00350A5C">
            <w:pPr>
              <w:jc w:val="center"/>
              <w:rPr>
                <w:sz w:val="24"/>
                <w:lang w:val="es-CO"/>
              </w:rPr>
            </w:pPr>
            <w:r w:rsidRPr="004B4D10">
              <w:rPr>
                <w:sz w:val="24"/>
                <w:lang w:val="es-CO"/>
              </w:rPr>
              <w:t>127, 133, 207,223, 225</w:t>
            </w:r>
            <w:r>
              <w:rPr>
                <w:sz w:val="24"/>
                <w:lang w:val="es-CO"/>
              </w:rPr>
              <w:t xml:space="preserve">, </w:t>
            </w:r>
            <w:r w:rsidRPr="004B4D10">
              <w:rPr>
                <w:sz w:val="24"/>
                <w:lang w:val="es-CO"/>
              </w:rPr>
              <w:t>94, 99,165, 177</w:t>
            </w:r>
          </w:p>
        </w:tc>
        <w:tc>
          <w:tcPr>
            <w:tcW w:w="1411" w:type="dxa"/>
          </w:tcPr>
          <w:p w14:paraId="68536AF6" w14:textId="77777777" w:rsidR="00020521" w:rsidRDefault="00020521" w:rsidP="00350A5C">
            <w:pPr>
              <w:jc w:val="center"/>
              <w:rPr>
                <w:sz w:val="24"/>
                <w:lang w:val="es-CO"/>
              </w:rPr>
            </w:pPr>
            <w:r>
              <w:rPr>
                <w:sz w:val="24"/>
                <w:lang w:val="es-CO"/>
              </w:rPr>
              <w:t>9</w:t>
            </w:r>
          </w:p>
        </w:tc>
      </w:tr>
    </w:tbl>
    <w:p w14:paraId="0E372850" w14:textId="7C44F49F" w:rsidR="00020521" w:rsidRDefault="00020521" w:rsidP="005432EF">
      <w:pPr>
        <w:rPr>
          <w:sz w:val="24"/>
          <w:lang w:val="en-US"/>
        </w:rPr>
      </w:pPr>
      <w:r w:rsidRPr="005432EF">
        <w:rPr>
          <w:sz w:val="24"/>
          <w:lang w:val="en-US"/>
        </w:rPr>
        <w:t>FP: firm performance</w:t>
      </w:r>
      <w:r w:rsidR="00203762" w:rsidRPr="005432EF">
        <w:rPr>
          <w:sz w:val="24"/>
          <w:lang w:val="en-US"/>
        </w:rPr>
        <w:t xml:space="preserve">, </w:t>
      </w:r>
      <w:r w:rsidRPr="005432EF">
        <w:rPr>
          <w:sz w:val="24"/>
          <w:lang w:val="en-US"/>
        </w:rPr>
        <w:t>OP: operational performance</w:t>
      </w:r>
      <w:r w:rsidR="00203762" w:rsidRPr="005432EF">
        <w:rPr>
          <w:sz w:val="24"/>
          <w:lang w:val="en-US"/>
        </w:rPr>
        <w:t xml:space="preserve">, </w:t>
      </w:r>
      <w:r w:rsidR="009152BB" w:rsidRPr="005432EF">
        <w:rPr>
          <w:sz w:val="24"/>
          <w:lang w:val="en-US"/>
        </w:rPr>
        <w:t>OtP</w:t>
      </w:r>
      <w:r w:rsidR="005432EF" w:rsidRPr="005432EF">
        <w:rPr>
          <w:sz w:val="24"/>
          <w:lang w:val="en-US"/>
        </w:rPr>
        <w:t xml:space="preserve">: others performance, </w:t>
      </w:r>
      <w:r w:rsidR="000403A2" w:rsidRPr="005432EF">
        <w:rPr>
          <w:sz w:val="24"/>
          <w:lang w:val="en-US"/>
        </w:rPr>
        <w:t>FnP</w:t>
      </w:r>
      <w:r w:rsidR="00203762" w:rsidRPr="005432EF">
        <w:rPr>
          <w:sz w:val="24"/>
          <w:lang w:val="en-US"/>
        </w:rPr>
        <w:t>: financial performance, CP</w:t>
      </w:r>
      <w:r w:rsidRPr="005432EF">
        <w:rPr>
          <w:sz w:val="24"/>
          <w:lang w:val="en-US"/>
        </w:rPr>
        <w:t>: combination of performance</w:t>
      </w:r>
      <w:r w:rsidR="00203762" w:rsidRPr="005432EF">
        <w:rPr>
          <w:sz w:val="24"/>
          <w:lang w:val="en-US"/>
        </w:rPr>
        <w:t>, QtyP: quality performance, Pty: productivity</w:t>
      </w:r>
      <w:r w:rsidR="00FE6B8E" w:rsidRPr="005432EF">
        <w:rPr>
          <w:sz w:val="24"/>
          <w:lang w:val="en-US"/>
        </w:rPr>
        <w:t>.</w:t>
      </w:r>
    </w:p>
    <w:p w14:paraId="53C435DC" w14:textId="6D2B1074" w:rsidR="00FE6B8E" w:rsidRPr="00E12C18" w:rsidRDefault="00AA739E" w:rsidP="00FE6B8E">
      <w:pPr>
        <w:jc w:val="center"/>
        <w:rPr>
          <w:sz w:val="24"/>
          <w:lang w:val="en-US"/>
        </w:rPr>
      </w:pPr>
      <w:r w:rsidRPr="00E12C18">
        <w:rPr>
          <w:sz w:val="24"/>
          <w:lang w:val="en-US"/>
        </w:rPr>
        <w:t>*</w:t>
      </w:r>
      <w:r w:rsidR="00E12C18" w:rsidRPr="00E12C18">
        <w:rPr>
          <w:lang w:val="en-US"/>
        </w:rPr>
        <w:t xml:space="preserve"> </w:t>
      </w:r>
      <w:r w:rsidR="00E12C18" w:rsidRPr="00E12C18">
        <w:rPr>
          <w:sz w:val="24"/>
          <w:lang w:val="en-US"/>
        </w:rPr>
        <w:t xml:space="preserve">The </w:t>
      </w:r>
      <w:r w:rsidR="00E10243">
        <w:rPr>
          <w:sz w:val="24"/>
          <w:lang w:val="en-US"/>
        </w:rPr>
        <w:t>pa</w:t>
      </w:r>
      <w:r w:rsidR="00E10243" w:rsidRPr="00E10243">
        <w:rPr>
          <w:sz w:val="24"/>
          <w:lang w:val="en-US"/>
        </w:rPr>
        <w:t xml:space="preserve">per reference number </w:t>
      </w:r>
      <w:r w:rsidR="00E12C18" w:rsidRPr="00E12C18">
        <w:rPr>
          <w:sz w:val="24"/>
          <w:lang w:val="en-US"/>
        </w:rPr>
        <w:t xml:space="preserve">can be </w:t>
      </w:r>
      <w:r w:rsidR="00E10243">
        <w:rPr>
          <w:sz w:val="24"/>
          <w:lang w:val="en-US"/>
        </w:rPr>
        <w:t>found</w:t>
      </w:r>
      <w:r w:rsidR="00E12C18" w:rsidRPr="00E12C18">
        <w:rPr>
          <w:sz w:val="24"/>
          <w:lang w:val="en-US"/>
        </w:rPr>
        <w:t xml:space="preserve"> in the bibliography, next to the reference.</w:t>
      </w:r>
    </w:p>
    <w:p w14:paraId="35B54EA5" w14:textId="77777777" w:rsidR="00AA739E" w:rsidRPr="00E12C18" w:rsidRDefault="00AA739E" w:rsidP="00FE6B8E">
      <w:pPr>
        <w:jc w:val="center"/>
        <w:rPr>
          <w:sz w:val="24"/>
          <w:lang w:val="en-US"/>
        </w:rPr>
      </w:pPr>
    </w:p>
    <w:p w14:paraId="1915DFF3" w14:textId="131BA431" w:rsidR="00FE6B8E" w:rsidRPr="00DB1DE8" w:rsidRDefault="00FE6B8E" w:rsidP="00D241E8">
      <w:pPr>
        <w:jc w:val="center"/>
        <w:rPr>
          <w:i/>
          <w:sz w:val="24"/>
          <w:lang w:val="en-US"/>
        </w:rPr>
      </w:pPr>
      <w:r w:rsidRPr="00DB1DE8">
        <w:rPr>
          <w:i/>
          <w:sz w:val="24"/>
          <w:lang w:val="en-US"/>
        </w:rPr>
        <w:t xml:space="preserve">Figure 4. </w:t>
      </w:r>
      <w:r w:rsidR="00D241E8" w:rsidRPr="00DB1DE8">
        <w:rPr>
          <w:i/>
          <w:sz w:val="24"/>
          <w:lang w:val="en-US"/>
        </w:rPr>
        <w:t>Approach to productivity</w:t>
      </w:r>
    </w:p>
    <w:p w14:paraId="32852A0D" w14:textId="3DCBE31D" w:rsidR="00C02C62" w:rsidRPr="00DB1DE8" w:rsidRDefault="00C02C62" w:rsidP="00020521">
      <w:pPr>
        <w:rPr>
          <w:sz w:val="24"/>
          <w:lang w:val="en-US"/>
        </w:rPr>
      </w:pPr>
    </w:p>
    <w:p w14:paraId="365DFB27" w14:textId="79762B7A" w:rsidR="00A810E4" w:rsidRDefault="00DC185F" w:rsidP="00127B34">
      <w:pPr>
        <w:rPr>
          <w:sz w:val="24"/>
          <w:lang w:val="en-US"/>
        </w:rPr>
      </w:pPr>
      <w:r w:rsidRPr="005F117A">
        <w:rPr>
          <w:i/>
          <w:sz w:val="24"/>
          <w:lang w:val="en-US"/>
        </w:rPr>
        <w:t>3.1.1</w:t>
      </w:r>
      <w:r w:rsidR="00AA6564">
        <w:rPr>
          <w:i/>
          <w:sz w:val="24"/>
          <w:lang w:val="en-US"/>
        </w:rPr>
        <w:t>0</w:t>
      </w:r>
      <w:r w:rsidRPr="005F117A">
        <w:rPr>
          <w:i/>
          <w:sz w:val="24"/>
          <w:lang w:val="en-US"/>
        </w:rPr>
        <w:t xml:space="preserve"> P</w:t>
      </w:r>
      <w:r w:rsidR="008E5C1B" w:rsidRPr="005F117A">
        <w:rPr>
          <w:i/>
          <w:sz w:val="24"/>
          <w:lang w:val="en-US"/>
        </w:rPr>
        <w:t>ro</w:t>
      </w:r>
      <w:r w:rsidRPr="005F117A">
        <w:rPr>
          <w:i/>
          <w:sz w:val="24"/>
          <w:lang w:val="en-US"/>
        </w:rPr>
        <w:t>ductivity measurement technique</w:t>
      </w:r>
      <w:r w:rsidR="00082CE3" w:rsidRPr="005F117A">
        <w:rPr>
          <w:sz w:val="24"/>
          <w:lang w:val="en-US"/>
        </w:rPr>
        <w:t xml:space="preserve">. </w:t>
      </w:r>
      <w:r w:rsidR="000A3229" w:rsidRPr="000A3229">
        <w:rPr>
          <w:sz w:val="24"/>
          <w:lang w:val="en-US"/>
        </w:rPr>
        <w:t xml:space="preserve">The results show that this variable has been mostly measured </w:t>
      </w:r>
      <w:r w:rsidR="005C1B48" w:rsidRPr="005C1B48">
        <w:rPr>
          <w:sz w:val="24"/>
          <w:lang w:val="en-US"/>
        </w:rPr>
        <w:t xml:space="preserve">through Likert scale </w:t>
      </w:r>
      <w:r w:rsidR="00073F09">
        <w:rPr>
          <w:sz w:val="24"/>
          <w:lang w:val="en-US"/>
        </w:rPr>
        <w:t>(</w:t>
      </w:r>
      <w:r w:rsidR="005C1B48" w:rsidRPr="005C1B48">
        <w:rPr>
          <w:sz w:val="24"/>
          <w:lang w:val="en-US"/>
        </w:rPr>
        <w:t>72%</w:t>
      </w:r>
      <w:r w:rsidR="00073F09">
        <w:rPr>
          <w:sz w:val="24"/>
          <w:lang w:val="en-US"/>
        </w:rPr>
        <w:t xml:space="preserve"> of papers)</w:t>
      </w:r>
      <w:r w:rsidR="005C1B48" w:rsidRPr="005C1B48">
        <w:rPr>
          <w:sz w:val="24"/>
          <w:lang w:val="en-US"/>
        </w:rPr>
        <w:t>, followed by Cobb-Douglas, stochastic frontier or DEA with 15%, other measures with 7% and not reported 7%</w:t>
      </w:r>
      <w:r w:rsidR="005C1B48">
        <w:rPr>
          <w:sz w:val="24"/>
          <w:lang w:val="en-US"/>
        </w:rPr>
        <w:t xml:space="preserve">. </w:t>
      </w:r>
      <w:r w:rsidR="00A810E4" w:rsidRPr="00A810E4">
        <w:rPr>
          <w:sz w:val="24"/>
          <w:lang w:val="en-US"/>
        </w:rPr>
        <w:t>The use of scales such as Likert allows the respondent to perform an evaluation according to their concept of</w:t>
      </w:r>
      <w:r w:rsidR="00A810E4">
        <w:rPr>
          <w:sz w:val="24"/>
          <w:lang w:val="en-US"/>
        </w:rPr>
        <w:t xml:space="preserve"> productivity and</w:t>
      </w:r>
      <w:r w:rsidR="00BA6DE4">
        <w:rPr>
          <w:sz w:val="24"/>
          <w:lang w:val="en-US"/>
        </w:rPr>
        <w:t>,</w:t>
      </w:r>
      <w:r w:rsidR="00A810E4">
        <w:rPr>
          <w:sz w:val="24"/>
          <w:lang w:val="en-US"/>
        </w:rPr>
        <w:t xml:space="preserve"> according to </w:t>
      </w:r>
      <w:r w:rsidR="00A810E4" w:rsidRPr="00034634">
        <w:rPr>
          <w:sz w:val="24"/>
          <w:lang w:val="es-CO"/>
        </w:rPr>
        <w:fldChar w:fldCharType="begin" w:fldLock="1"/>
      </w:r>
      <w:r w:rsidR="00496102">
        <w:rPr>
          <w:sz w:val="24"/>
          <w:lang w:val="en-US"/>
        </w:rPr>
        <w:instrText>ADDIN CSL_CITATION { "citationItems" : [ { "id" : "ITEM-1", "itemData" : { "ISBN" : "1741040051", "author" : [ { "dropping-particle" : "", "family" : "Tangen", "given" : "S.", "non-dropping-particle" : "", "parse-names" : false, "suffix" : "" } ], "container-title" : "International Journal of Productivity and Performance Management", "id" : "ITEM-1", "issue" : "1", "issued" : { "date-parts" : [ [ "2005" ] ] }, "page" : "34-46", "title" : "Demystifying productivity and performance", "type" : "article-journal", "volume" : "54" }, "uris" : [ "http://www.mendeley.com/documents/?uuid=c37ec92e-3d12-46a2-a5c9-aabfad9a4b34" ] } ], "mendeley" : { "formattedCitation" : "(Tangen, 2005)", "manualFormatting" : "Tangen (2005)", "plainTextFormattedCitation" : "(Tangen, 2005)", "previouslyFormattedCitation" : "(Tangen, 2005)" }, "properties" : { "noteIndex" : 0 }, "schema" : "https://github.com/citation-style-language/schema/raw/master/csl-citation.json" }</w:instrText>
      </w:r>
      <w:r w:rsidR="00A810E4" w:rsidRPr="00034634">
        <w:rPr>
          <w:sz w:val="24"/>
          <w:lang w:val="es-CO"/>
        </w:rPr>
        <w:fldChar w:fldCharType="separate"/>
      </w:r>
      <w:r w:rsidR="00A810E4">
        <w:rPr>
          <w:noProof/>
          <w:sz w:val="24"/>
          <w:lang w:val="en-US"/>
        </w:rPr>
        <w:t>Tangen</w:t>
      </w:r>
      <w:r w:rsidR="00A810E4" w:rsidRPr="00CD7878">
        <w:rPr>
          <w:noProof/>
          <w:sz w:val="24"/>
          <w:lang w:val="en-US"/>
        </w:rPr>
        <w:t xml:space="preserve"> </w:t>
      </w:r>
      <w:r w:rsidR="00A810E4">
        <w:rPr>
          <w:noProof/>
          <w:sz w:val="24"/>
          <w:lang w:val="en-US"/>
        </w:rPr>
        <w:t>(</w:t>
      </w:r>
      <w:r w:rsidR="00A810E4" w:rsidRPr="00CD7878">
        <w:rPr>
          <w:noProof/>
          <w:sz w:val="24"/>
          <w:lang w:val="en-US"/>
        </w:rPr>
        <w:t>2005)</w:t>
      </w:r>
      <w:r w:rsidR="00A810E4" w:rsidRPr="00034634">
        <w:rPr>
          <w:sz w:val="24"/>
          <w:lang w:val="es-CO"/>
        </w:rPr>
        <w:fldChar w:fldCharType="end"/>
      </w:r>
      <w:r w:rsidR="00975379" w:rsidRPr="00975379">
        <w:rPr>
          <w:sz w:val="24"/>
          <w:lang w:val="en-US"/>
        </w:rPr>
        <w:t>,</w:t>
      </w:r>
      <w:r w:rsidR="00A810E4">
        <w:rPr>
          <w:sz w:val="24"/>
          <w:lang w:val="en-US"/>
        </w:rPr>
        <w:t xml:space="preserve">  </w:t>
      </w:r>
      <w:r w:rsidR="00A810E4" w:rsidRPr="00A810E4">
        <w:rPr>
          <w:sz w:val="24"/>
          <w:lang w:val="en-US"/>
        </w:rPr>
        <w:t>many people who make decisions every day about improving plant efficiency do not know what productivity</w:t>
      </w:r>
      <w:r w:rsidR="0067779C">
        <w:rPr>
          <w:sz w:val="24"/>
          <w:lang w:val="en-US"/>
        </w:rPr>
        <w:t xml:space="preserve"> is</w:t>
      </w:r>
      <w:r w:rsidR="00A810E4" w:rsidRPr="00A810E4">
        <w:rPr>
          <w:sz w:val="24"/>
          <w:lang w:val="en-US"/>
        </w:rPr>
        <w:t xml:space="preserve">. </w:t>
      </w:r>
      <w:r w:rsidR="00D247C5">
        <w:rPr>
          <w:sz w:val="24"/>
          <w:lang w:val="en-US"/>
        </w:rPr>
        <w:t>As a consequence</w:t>
      </w:r>
      <w:r w:rsidR="00A810E4" w:rsidRPr="00A810E4">
        <w:rPr>
          <w:sz w:val="24"/>
          <w:lang w:val="en-US"/>
        </w:rPr>
        <w:t>, measurement</w:t>
      </w:r>
      <w:r w:rsidR="002101C4">
        <w:rPr>
          <w:sz w:val="24"/>
          <w:lang w:val="en-US"/>
        </w:rPr>
        <w:t>s</w:t>
      </w:r>
      <w:r w:rsidR="00A810E4" w:rsidRPr="00A810E4">
        <w:rPr>
          <w:sz w:val="24"/>
          <w:lang w:val="en-US"/>
        </w:rPr>
        <w:t xml:space="preserve"> </w:t>
      </w:r>
      <w:r w:rsidR="002101C4">
        <w:rPr>
          <w:sz w:val="24"/>
          <w:lang w:val="en-US"/>
        </w:rPr>
        <w:t xml:space="preserve">may have </w:t>
      </w:r>
      <w:r w:rsidR="00A810E4" w:rsidRPr="00A810E4">
        <w:rPr>
          <w:sz w:val="24"/>
          <w:lang w:val="en-US"/>
        </w:rPr>
        <w:t>had a mostly subjective approach, which depends on the perception of respondents, while the use of specific indicators for productivity have been scarcely addressed, directing future research towards the use of specific indicators of productvity according to the evaluated</w:t>
      </w:r>
      <w:r w:rsidR="002101C4">
        <w:rPr>
          <w:sz w:val="24"/>
          <w:lang w:val="en-US"/>
        </w:rPr>
        <w:t xml:space="preserve"> context</w:t>
      </w:r>
      <w:r w:rsidR="00A810E4" w:rsidRPr="00A810E4">
        <w:rPr>
          <w:sz w:val="24"/>
          <w:lang w:val="en-US"/>
        </w:rPr>
        <w:t xml:space="preserve">, which allow to </w:t>
      </w:r>
      <w:r w:rsidR="002101C4">
        <w:rPr>
          <w:sz w:val="24"/>
          <w:lang w:val="en-US"/>
        </w:rPr>
        <w:t xml:space="preserve">obtain </w:t>
      </w:r>
      <w:r w:rsidR="00A810E4" w:rsidRPr="00A810E4">
        <w:rPr>
          <w:sz w:val="24"/>
          <w:lang w:val="en-US"/>
        </w:rPr>
        <w:t xml:space="preserve">more objective </w:t>
      </w:r>
      <w:r w:rsidR="002101C4" w:rsidRPr="00A810E4">
        <w:rPr>
          <w:sz w:val="24"/>
          <w:lang w:val="en-US"/>
        </w:rPr>
        <w:t xml:space="preserve">measurements </w:t>
      </w:r>
      <w:r w:rsidR="002101C4">
        <w:rPr>
          <w:sz w:val="24"/>
          <w:lang w:val="en-US"/>
        </w:rPr>
        <w:t xml:space="preserve">while </w:t>
      </w:r>
      <w:r w:rsidR="00A810E4" w:rsidRPr="00A810E4">
        <w:rPr>
          <w:sz w:val="24"/>
          <w:lang w:val="en-US"/>
        </w:rPr>
        <w:t>at the same time allow</w:t>
      </w:r>
      <w:r w:rsidR="002101C4">
        <w:rPr>
          <w:sz w:val="24"/>
          <w:lang w:val="en-US"/>
        </w:rPr>
        <w:t>ing</w:t>
      </w:r>
      <w:r w:rsidR="00A810E4" w:rsidRPr="00A810E4">
        <w:rPr>
          <w:sz w:val="24"/>
          <w:lang w:val="en-US"/>
        </w:rPr>
        <w:t xml:space="preserve"> to generate proposals of improvement, which in turn will generate improvements in the performances and in the competitiveness of the company.</w:t>
      </w:r>
    </w:p>
    <w:p w14:paraId="7D24BA3C" w14:textId="050989C9" w:rsidR="00334128" w:rsidRDefault="00334128" w:rsidP="00127B34">
      <w:pPr>
        <w:rPr>
          <w:sz w:val="24"/>
          <w:lang w:val="en-US"/>
        </w:rPr>
      </w:pPr>
    </w:p>
    <w:p w14:paraId="79556110" w14:textId="5C8576ED" w:rsidR="005026AA" w:rsidRPr="00EC3D8A" w:rsidRDefault="00DC185F" w:rsidP="00BA1F7B">
      <w:pPr>
        <w:rPr>
          <w:sz w:val="24"/>
          <w:lang w:val="en-US"/>
        </w:rPr>
      </w:pPr>
      <w:r w:rsidRPr="0039093E">
        <w:rPr>
          <w:i/>
          <w:sz w:val="24"/>
          <w:lang w:val="en-US"/>
        </w:rPr>
        <w:t>3.1.1</w:t>
      </w:r>
      <w:r w:rsidR="00AA6564">
        <w:rPr>
          <w:i/>
          <w:sz w:val="24"/>
          <w:lang w:val="en-US"/>
        </w:rPr>
        <w:t>1</w:t>
      </w:r>
      <w:r w:rsidR="00D241E8" w:rsidRPr="0039093E">
        <w:rPr>
          <w:i/>
          <w:sz w:val="24"/>
          <w:lang w:val="en-US"/>
        </w:rPr>
        <w:t xml:space="preserve"> </w:t>
      </w:r>
      <w:r w:rsidRPr="0039093E">
        <w:rPr>
          <w:i/>
          <w:sz w:val="24"/>
          <w:lang w:val="en-US"/>
        </w:rPr>
        <w:t>QMp</w:t>
      </w:r>
      <w:r w:rsidR="0063265A" w:rsidRPr="0039093E">
        <w:rPr>
          <w:i/>
          <w:sz w:val="24"/>
          <w:lang w:val="en-US"/>
        </w:rPr>
        <w:t xml:space="preserve"> related to productivity</w:t>
      </w:r>
      <w:r w:rsidR="0039093E" w:rsidRPr="0039093E">
        <w:rPr>
          <w:i/>
          <w:sz w:val="24"/>
          <w:lang w:val="en-US"/>
        </w:rPr>
        <w:t>.</w:t>
      </w:r>
      <w:r w:rsidR="0039093E">
        <w:rPr>
          <w:sz w:val="24"/>
          <w:lang w:val="en-US"/>
        </w:rPr>
        <w:t xml:space="preserve"> </w:t>
      </w:r>
      <w:r w:rsidR="0039093E" w:rsidRPr="0039093E">
        <w:rPr>
          <w:sz w:val="24"/>
          <w:lang w:val="en-US"/>
        </w:rPr>
        <w:t>O</w:t>
      </w:r>
      <w:r w:rsidR="00DE59EB">
        <w:rPr>
          <w:sz w:val="24"/>
          <w:lang w:val="en-US"/>
        </w:rPr>
        <w:t>ut o</w:t>
      </w:r>
      <w:r w:rsidR="0039093E" w:rsidRPr="0039093E">
        <w:rPr>
          <w:sz w:val="24"/>
          <w:lang w:val="en-US"/>
        </w:rPr>
        <w:t xml:space="preserve">f the 46 papers </w:t>
      </w:r>
      <w:r w:rsidR="00CB1426" w:rsidRPr="00CB1426">
        <w:rPr>
          <w:sz w:val="24"/>
          <w:lang w:val="en-US"/>
        </w:rPr>
        <w:t>that evaluated productivity,</w:t>
      </w:r>
      <w:r w:rsidR="00CB1426">
        <w:rPr>
          <w:sz w:val="24"/>
          <w:lang w:val="en-US"/>
        </w:rPr>
        <w:t xml:space="preserve"> </w:t>
      </w:r>
      <w:r w:rsidR="0039093E" w:rsidRPr="0039093E">
        <w:rPr>
          <w:sz w:val="24"/>
          <w:lang w:val="en-US"/>
        </w:rPr>
        <w:t xml:space="preserve">27 operationalized the </w:t>
      </w:r>
      <w:r w:rsidR="00CB1426">
        <w:rPr>
          <w:sz w:val="24"/>
          <w:lang w:val="en-US"/>
        </w:rPr>
        <w:t>QM</w:t>
      </w:r>
      <w:r w:rsidR="0039093E" w:rsidRPr="0039093E">
        <w:rPr>
          <w:sz w:val="24"/>
          <w:lang w:val="en-US"/>
        </w:rPr>
        <w:t xml:space="preserve"> with practices. One of the studies did not find any relation between the two analyzed variables, therefore, only 26 articles were taken into account to identify the practices related to productivity.</w:t>
      </w:r>
      <w:r w:rsidR="006766BE" w:rsidRPr="0039093E">
        <w:rPr>
          <w:sz w:val="24"/>
          <w:lang w:val="en-US"/>
        </w:rPr>
        <w:t xml:space="preserve"> </w:t>
      </w:r>
      <w:r w:rsidR="00EC3D8A" w:rsidRPr="00EC3D8A">
        <w:rPr>
          <w:sz w:val="24"/>
          <w:lang w:val="en-US"/>
        </w:rPr>
        <w:t>The identified practices were classified into 8 constructs as follows:</w:t>
      </w:r>
    </w:p>
    <w:p w14:paraId="317A95CA" w14:textId="581ED6DC" w:rsidR="004B1C05" w:rsidRDefault="004B1C05" w:rsidP="00BA1F7B">
      <w:pPr>
        <w:rPr>
          <w:sz w:val="24"/>
          <w:lang w:val="en-US"/>
        </w:rPr>
      </w:pPr>
    </w:p>
    <w:p w14:paraId="034B7621" w14:textId="0DFC9A8F" w:rsidR="005026AA" w:rsidRPr="005026AA" w:rsidRDefault="005026AA" w:rsidP="005026AA">
      <w:pPr>
        <w:rPr>
          <w:sz w:val="24"/>
          <w:lang w:val="en-US"/>
        </w:rPr>
      </w:pPr>
      <w:r>
        <w:rPr>
          <w:sz w:val="24"/>
          <w:lang w:val="en-US"/>
        </w:rPr>
        <w:t>-</w:t>
      </w:r>
      <w:r w:rsidRPr="005026AA">
        <w:rPr>
          <w:sz w:val="24"/>
          <w:lang w:val="en-US"/>
        </w:rPr>
        <w:t>Top management</w:t>
      </w:r>
      <w:r>
        <w:rPr>
          <w:sz w:val="24"/>
          <w:lang w:val="en-US"/>
        </w:rPr>
        <w:t xml:space="preserve">: </w:t>
      </w:r>
      <w:r w:rsidR="00251346">
        <w:rPr>
          <w:sz w:val="24"/>
          <w:lang w:val="en-US"/>
        </w:rPr>
        <w:t>l</w:t>
      </w:r>
      <w:r w:rsidRPr="005026AA">
        <w:rPr>
          <w:sz w:val="24"/>
          <w:lang w:val="en-US"/>
        </w:rPr>
        <w:t>eadership</w:t>
      </w:r>
      <w:r>
        <w:rPr>
          <w:sz w:val="24"/>
          <w:lang w:val="en-US"/>
        </w:rPr>
        <w:t xml:space="preserve">, </w:t>
      </w:r>
      <w:r w:rsidR="00251346">
        <w:rPr>
          <w:sz w:val="24"/>
          <w:lang w:val="en-US"/>
        </w:rPr>
        <w:t>t</w:t>
      </w:r>
      <w:r w:rsidRPr="005026AA">
        <w:rPr>
          <w:sz w:val="24"/>
          <w:lang w:val="en-US"/>
        </w:rPr>
        <w:t xml:space="preserve">op management </w:t>
      </w:r>
      <w:r>
        <w:rPr>
          <w:sz w:val="24"/>
          <w:lang w:val="en-US"/>
        </w:rPr>
        <w:t>s</w:t>
      </w:r>
      <w:r w:rsidRPr="005026AA">
        <w:rPr>
          <w:sz w:val="24"/>
          <w:lang w:val="en-US"/>
        </w:rPr>
        <w:t>upport</w:t>
      </w:r>
      <w:r>
        <w:rPr>
          <w:sz w:val="24"/>
          <w:lang w:val="en-US"/>
        </w:rPr>
        <w:t xml:space="preserve">, </w:t>
      </w:r>
      <w:r w:rsidR="00251346">
        <w:rPr>
          <w:sz w:val="24"/>
          <w:lang w:val="en-US"/>
        </w:rPr>
        <w:t>t</w:t>
      </w:r>
      <w:r w:rsidRPr="005026AA">
        <w:rPr>
          <w:sz w:val="24"/>
          <w:lang w:val="en-US"/>
        </w:rPr>
        <w:t>op management commitment</w:t>
      </w:r>
      <w:r>
        <w:rPr>
          <w:sz w:val="24"/>
          <w:lang w:val="en-US"/>
        </w:rPr>
        <w:t xml:space="preserve">, </w:t>
      </w:r>
      <w:r w:rsidR="00251346">
        <w:rPr>
          <w:sz w:val="24"/>
          <w:lang w:val="en-US"/>
        </w:rPr>
        <w:t>factual approach to decision-m</w:t>
      </w:r>
      <w:r w:rsidRPr="005026AA">
        <w:rPr>
          <w:sz w:val="24"/>
          <w:lang w:val="en-US"/>
        </w:rPr>
        <w:t>aking</w:t>
      </w:r>
      <w:r>
        <w:rPr>
          <w:sz w:val="24"/>
          <w:lang w:val="en-US"/>
        </w:rPr>
        <w:t xml:space="preserve">. </w:t>
      </w:r>
    </w:p>
    <w:p w14:paraId="2B196522" w14:textId="22DBC715" w:rsidR="005026AA" w:rsidRPr="005026AA" w:rsidRDefault="005026AA" w:rsidP="005026AA">
      <w:pPr>
        <w:rPr>
          <w:sz w:val="24"/>
          <w:lang w:val="en-US"/>
        </w:rPr>
      </w:pPr>
      <w:r>
        <w:rPr>
          <w:sz w:val="24"/>
          <w:lang w:val="en-US"/>
        </w:rPr>
        <w:t>-</w:t>
      </w:r>
      <w:r w:rsidRPr="005026AA">
        <w:rPr>
          <w:sz w:val="24"/>
          <w:lang w:val="en-US"/>
        </w:rPr>
        <w:t>Human resource management</w:t>
      </w:r>
      <w:r>
        <w:rPr>
          <w:sz w:val="24"/>
          <w:lang w:val="en-US"/>
        </w:rPr>
        <w:t xml:space="preserve">: </w:t>
      </w:r>
      <w:r w:rsidR="00251346">
        <w:rPr>
          <w:sz w:val="24"/>
          <w:lang w:val="en-US"/>
        </w:rPr>
        <w:t>t</w:t>
      </w:r>
      <w:r w:rsidRPr="005026AA">
        <w:rPr>
          <w:sz w:val="24"/>
          <w:lang w:val="en-US"/>
        </w:rPr>
        <w:t>raining and education</w:t>
      </w:r>
      <w:r w:rsidR="00D11AEC">
        <w:rPr>
          <w:sz w:val="24"/>
          <w:lang w:val="en-US"/>
        </w:rPr>
        <w:t xml:space="preserve">, </w:t>
      </w:r>
      <w:r w:rsidRPr="005026AA">
        <w:rPr>
          <w:sz w:val="24"/>
          <w:lang w:val="en-US"/>
        </w:rPr>
        <w:t>employee relations</w:t>
      </w:r>
      <w:r w:rsidR="00D11AEC">
        <w:rPr>
          <w:sz w:val="24"/>
          <w:lang w:val="en-US"/>
        </w:rPr>
        <w:t xml:space="preserve">, </w:t>
      </w:r>
      <w:r w:rsidR="00251346">
        <w:rPr>
          <w:sz w:val="24"/>
          <w:lang w:val="en-US"/>
        </w:rPr>
        <w:t>e</w:t>
      </w:r>
      <w:r w:rsidRPr="005026AA">
        <w:rPr>
          <w:sz w:val="24"/>
          <w:lang w:val="en-US"/>
        </w:rPr>
        <w:t>mployee involvement/participation</w:t>
      </w:r>
      <w:r w:rsidR="00D11AEC">
        <w:rPr>
          <w:sz w:val="24"/>
          <w:lang w:val="en-US"/>
        </w:rPr>
        <w:t xml:space="preserve">, </w:t>
      </w:r>
      <w:r w:rsidR="00251346">
        <w:rPr>
          <w:sz w:val="24"/>
          <w:lang w:val="en-US"/>
        </w:rPr>
        <w:t>e</w:t>
      </w:r>
      <w:r w:rsidRPr="005026AA">
        <w:rPr>
          <w:sz w:val="24"/>
          <w:lang w:val="en-US"/>
        </w:rPr>
        <w:t>mployee empowerment</w:t>
      </w:r>
      <w:r w:rsidR="00D11AEC">
        <w:rPr>
          <w:sz w:val="24"/>
          <w:lang w:val="en-US"/>
        </w:rPr>
        <w:t xml:space="preserve">, </w:t>
      </w:r>
      <w:r w:rsidRPr="005026AA">
        <w:rPr>
          <w:sz w:val="24"/>
          <w:lang w:val="en-US"/>
        </w:rPr>
        <w:t>reward and recognition</w:t>
      </w:r>
      <w:r w:rsidR="00251346">
        <w:rPr>
          <w:sz w:val="24"/>
          <w:lang w:val="en-US"/>
        </w:rPr>
        <w:t>, h</w:t>
      </w:r>
      <w:r w:rsidR="00251346" w:rsidRPr="005026AA">
        <w:rPr>
          <w:sz w:val="24"/>
          <w:lang w:val="en-US"/>
        </w:rPr>
        <w:t>uman resource management</w:t>
      </w:r>
      <w:r w:rsidR="00251346">
        <w:rPr>
          <w:sz w:val="24"/>
          <w:lang w:val="en-US"/>
        </w:rPr>
        <w:t xml:space="preserve"> and</w:t>
      </w:r>
      <w:r w:rsidR="00D11AEC">
        <w:rPr>
          <w:sz w:val="24"/>
          <w:lang w:val="en-US"/>
        </w:rPr>
        <w:t xml:space="preserve"> </w:t>
      </w:r>
      <w:r w:rsidRPr="005026AA">
        <w:rPr>
          <w:sz w:val="24"/>
          <w:lang w:val="en-US"/>
        </w:rPr>
        <w:t>favourable work environment and culture</w:t>
      </w:r>
      <w:r w:rsidR="00251346">
        <w:rPr>
          <w:sz w:val="24"/>
          <w:lang w:val="en-US"/>
        </w:rPr>
        <w:t>.</w:t>
      </w:r>
    </w:p>
    <w:p w14:paraId="430F8184" w14:textId="50755707" w:rsidR="005026AA" w:rsidRPr="005026AA" w:rsidRDefault="00D11AEC" w:rsidP="005026AA">
      <w:pPr>
        <w:rPr>
          <w:sz w:val="24"/>
          <w:lang w:val="en-US"/>
        </w:rPr>
      </w:pPr>
      <w:r>
        <w:rPr>
          <w:sz w:val="24"/>
          <w:lang w:val="en-US"/>
        </w:rPr>
        <w:lastRenderedPageBreak/>
        <w:t>-</w:t>
      </w:r>
      <w:r w:rsidR="00251346">
        <w:rPr>
          <w:sz w:val="24"/>
          <w:lang w:val="en-US"/>
        </w:rPr>
        <w:t>S</w:t>
      </w:r>
      <w:r w:rsidR="005026AA" w:rsidRPr="005026AA">
        <w:rPr>
          <w:sz w:val="24"/>
          <w:lang w:val="en-US"/>
        </w:rPr>
        <w:t>upplier management</w:t>
      </w:r>
      <w:r>
        <w:rPr>
          <w:sz w:val="24"/>
          <w:lang w:val="en-US"/>
        </w:rPr>
        <w:t xml:space="preserve">: </w:t>
      </w:r>
      <w:r w:rsidR="005026AA" w:rsidRPr="005026AA">
        <w:rPr>
          <w:sz w:val="24"/>
          <w:lang w:val="en-US"/>
        </w:rPr>
        <w:t>supplier quality management</w:t>
      </w:r>
      <w:r>
        <w:rPr>
          <w:sz w:val="24"/>
          <w:lang w:val="en-US"/>
        </w:rPr>
        <w:t xml:space="preserve">, </w:t>
      </w:r>
      <w:r w:rsidR="00251346">
        <w:rPr>
          <w:sz w:val="24"/>
          <w:lang w:val="en-US"/>
        </w:rPr>
        <w:t>supplier r</w:t>
      </w:r>
      <w:r w:rsidR="005026AA" w:rsidRPr="005026AA">
        <w:rPr>
          <w:sz w:val="24"/>
          <w:lang w:val="en-US"/>
        </w:rPr>
        <w:t>elationship</w:t>
      </w:r>
      <w:r w:rsidR="00251346">
        <w:rPr>
          <w:sz w:val="24"/>
          <w:lang w:val="en-US"/>
        </w:rPr>
        <w:t xml:space="preserve"> and </w:t>
      </w:r>
      <w:r w:rsidR="005026AA" w:rsidRPr="005026AA">
        <w:rPr>
          <w:sz w:val="24"/>
          <w:lang w:val="en-US"/>
        </w:rPr>
        <w:t>supplier involvement</w:t>
      </w:r>
    </w:p>
    <w:p w14:paraId="7E3610C0" w14:textId="6998008E" w:rsidR="005026AA" w:rsidRPr="005026AA" w:rsidRDefault="00D11AEC" w:rsidP="005026AA">
      <w:pPr>
        <w:rPr>
          <w:sz w:val="24"/>
          <w:lang w:val="en-US"/>
        </w:rPr>
      </w:pPr>
      <w:r>
        <w:rPr>
          <w:sz w:val="24"/>
          <w:lang w:val="en-US"/>
        </w:rPr>
        <w:t>-</w:t>
      </w:r>
      <w:r w:rsidR="005026AA" w:rsidRPr="005026AA">
        <w:rPr>
          <w:sz w:val="24"/>
          <w:lang w:val="en-US"/>
        </w:rPr>
        <w:t>Customer focus</w:t>
      </w:r>
      <w:r>
        <w:rPr>
          <w:sz w:val="24"/>
          <w:lang w:val="en-US"/>
        </w:rPr>
        <w:t xml:space="preserve">: </w:t>
      </w:r>
      <w:r w:rsidR="00251346">
        <w:rPr>
          <w:sz w:val="24"/>
          <w:lang w:val="en-US"/>
        </w:rPr>
        <w:t>customer s</w:t>
      </w:r>
      <w:r w:rsidR="005026AA" w:rsidRPr="005026AA">
        <w:rPr>
          <w:sz w:val="24"/>
          <w:lang w:val="en-US"/>
        </w:rPr>
        <w:t>atisfaction focus</w:t>
      </w:r>
      <w:r>
        <w:rPr>
          <w:sz w:val="24"/>
          <w:lang w:val="en-US"/>
        </w:rPr>
        <w:t xml:space="preserve">, </w:t>
      </w:r>
      <w:r w:rsidR="00251346">
        <w:rPr>
          <w:sz w:val="24"/>
          <w:lang w:val="en-US"/>
        </w:rPr>
        <w:t>c</w:t>
      </w:r>
      <w:r w:rsidR="005026AA" w:rsidRPr="005026AA">
        <w:rPr>
          <w:sz w:val="24"/>
          <w:lang w:val="en-US"/>
        </w:rPr>
        <w:t>ustomer focus</w:t>
      </w:r>
      <w:r w:rsidR="00251346">
        <w:rPr>
          <w:sz w:val="24"/>
          <w:lang w:val="en-US"/>
        </w:rPr>
        <w:t>a and</w:t>
      </w:r>
      <w:r>
        <w:rPr>
          <w:sz w:val="24"/>
          <w:lang w:val="en-US"/>
        </w:rPr>
        <w:t xml:space="preserve"> </w:t>
      </w:r>
      <w:r w:rsidR="005026AA" w:rsidRPr="005026AA">
        <w:rPr>
          <w:sz w:val="24"/>
          <w:lang w:val="en-US"/>
        </w:rPr>
        <w:t>custumer relations</w:t>
      </w:r>
    </w:p>
    <w:p w14:paraId="4DB08B04" w14:textId="5E96B800" w:rsidR="005026AA" w:rsidRPr="005026AA" w:rsidRDefault="00D11AEC" w:rsidP="005026AA">
      <w:pPr>
        <w:rPr>
          <w:sz w:val="24"/>
          <w:lang w:val="en-US"/>
        </w:rPr>
      </w:pPr>
      <w:r>
        <w:rPr>
          <w:sz w:val="24"/>
          <w:lang w:val="en-US"/>
        </w:rPr>
        <w:t>-</w:t>
      </w:r>
      <w:r w:rsidR="00251346">
        <w:rPr>
          <w:sz w:val="24"/>
          <w:lang w:val="en-US"/>
        </w:rPr>
        <w:t>C</w:t>
      </w:r>
      <w:r w:rsidR="005026AA" w:rsidRPr="005026AA">
        <w:rPr>
          <w:sz w:val="24"/>
          <w:lang w:val="en-US"/>
        </w:rPr>
        <w:t>ontinuous improvements</w:t>
      </w:r>
      <w:r>
        <w:rPr>
          <w:sz w:val="24"/>
          <w:lang w:val="en-US"/>
        </w:rPr>
        <w:t xml:space="preserve">: </w:t>
      </w:r>
      <w:r w:rsidR="005026AA" w:rsidRPr="005026AA">
        <w:rPr>
          <w:sz w:val="24"/>
          <w:lang w:val="en-US"/>
        </w:rPr>
        <w:t>continuous improvements</w:t>
      </w:r>
      <w:r>
        <w:rPr>
          <w:sz w:val="24"/>
          <w:lang w:val="en-US"/>
        </w:rPr>
        <w:t xml:space="preserve">, </w:t>
      </w:r>
      <w:r w:rsidR="00251346">
        <w:rPr>
          <w:sz w:val="24"/>
          <w:lang w:val="en-US"/>
        </w:rPr>
        <w:t>f</w:t>
      </w:r>
      <w:r w:rsidR="005026AA" w:rsidRPr="005026AA">
        <w:rPr>
          <w:sz w:val="24"/>
          <w:lang w:val="en-US"/>
        </w:rPr>
        <w:t>eedback</w:t>
      </w:r>
      <w:r w:rsidR="00251346">
        <w:rPr>
          <w:sz w:val="24"/>
          <w:lang w:val="en-US"/>
        </w:rPr>
        <w:t xml:space="preserve"> and prevention of non- conformance</w:t>
      </w:r>
      <w:r>
        <w:rPr>
          <w:sz w:val="24"/>
          <w:lang w:val="en-US"/>
        </w:rPr>
        <w:t xml:space="preserve">. </w:t>
      </w:r>
    </w:p>
    <w:p w14:paraId="51E64F5D" w14:textId="4043839A" w:rsidR="005026AA" w:rsidRPr="005026AA" w:rsidRDefault="00D11AEC" w:rsidP="005026AA">
      <w:pPr>
        <w:rPr>
          <w:sz w:val="24"/>
          <w:lang w:val="en-US"/>
        </w:rPr>
      </w:pPr>
      <w:r>
        <w:rPr>
          <w:sz w:val="24"/>
          <w:lang w:val="en-US"/>
        </w:rPr>
        <w:t>-</w:t>
      </w:r>
      <w:r w:rsidR="00251346">
        <w:rPr>
          <w:sz w:val="24"/>
          <w:lang w:val="en-US"/>
        </w:rPr>
        <w:t>P</w:t>
      </w:r>
      <w:r w:rsidR="005026AA" w:rsidRPr="005026AA">
        <w:rPr>
          <w:sz w:val="24"/>
          <w:lang w:val="en-US"/>
        </w:rPr>
        <w:t>rocess control</w:t>
      </w:r>
      <w:r>
        <w:rPr>
          <w:sz w:val="24"/>
          <w:lang w:val="en-US"/>
        </w:rPr>
        <w:t xml:space="preserve">: </w:t>
      </w:r>
      <w:r w:rsidR="00251346">
        <w:rPr>
          <w:sz w:val="24"/>
          <w:lang w:val="en-US"/>
        </w:rPr>
        <w:t>i</w:t>
      </w:r>
      <w:r w:rsidR="005026AA" w:rsidRPr="005026AA">
        <w:rPr>
          <w:sz w:val="24"/>
          <w:lang w:val="en-US"/>
        </w:rPr>
        <w:t>nformation and analysis</w:t>
      </w:r>
      <w:r>
        <w:rPr>
          <w:sz w:val="24"/>
          <w:lang w:val="en-US"/>
        </w:rPr>
        <w:t>, s</w:t>
      </w:r>
      <w:r w:rsidR="005026AA" w:rsidRPr="005026AA">
        <w:rPr>
          <w:sz w:val="24"/>
          <w:lang w:val="en-US"/>
        </w:rPr>
        <w:t>ystemic approach and documentary evidence for quality system</w:t>
      </w:r>
      <w:r>
        <w:rPr>
          <w:sz w:val="24"/>
          <w:lang w:val="en-US"/>
        </w:rPr>
        <w:t xml:space="preserve">, </w:t>
      </w:r>
      <w:r w:rsidR="005026AA" w:rsidRPr="005026AA">
        <w:rPr>
          <w:sz w:val="24"/>
          <w:lang w:val="en-US"/>
        </w:rPr>
        <w:t>quality data and reporting</w:t>
      </w:r>
      <w:r>
        <w:rPr>
          <w:sz w:val="24"/>
          <w:lang w:val="en-US"/>
        </w:rPr>
        <w:t xml:space="preserve">, </w:t>
      </w:r>
      <w:r w:rsidR="005026AA" w:rsidRPr="005026AA">
        <w:rPr>
          <w:sz w:val="24"/>
          <w:lang w:val="en-US"/>
        </w:rPr>
        <w:t>measuring results and performance</w:t>
      </w:r>
      <w:r>
        <w:rPr>
          <w:sz w:val="24"/>
          <w:lang w:val="en-US"/>
        </w:rPr>
        <w:t xml:space="preserve">, </w:t>
      </w:r>
      <w:r w:rsidR="00F751AC">
        <w:rPr>
          <w:sz w:val="24"/>
          <w:lang w:val="en-US"/>
        </w:rPr>
        <w:t>p</w:t>
      </w:r>
      <w:r w:rsidR="005026AA" w:rsidRPr="005026AA">
        <w:rPr>
          <w:sz w:val="24"/>
          <w:lang w:val="en-US"/>
        </w:rPr>
        <w:t>rocess monitoring and control</w:t>
      </w:r>
      <w:r>
        <w:rPr>
          <w:sz w:val="24"/>
          <w:lang w:val="en-US"/>
        </w:rPr>
        <w:t xml:space="preserve">, </w:t>
      </w:r>
      <w:r w:rsidR="005026AA" w:rsidRPr="005026AA">
        <w:rPr>
          <w:sz w:val="24"/>
          <w:lang w:val="en-US"/>
        </w:rPr>
        <w:t>process control</w:t>
      </w:r>
      <w:r>
        <w:rPr>
          <w:sz w:val="24"/>
          <w:lang w:val="en-US"/>
        </w:rPr>
        <w:t xml:space="preserve">, </w:t>
      </w:r>
      <w:r w:rsidR="005026AA" w:rsidRPr="005026AA">
        <w:rPr>
          <w:sz w:val="24"/>
          <w:lang w:val="en-US"/>
        </w:rPr>
        <w:t>selective application of tools and techniques</w:t>
      </w:r>
      <w:r>
        <w:rPr>
          <w:sz w:val="24"/>
          <w:lang w:val="en-US"/>
        </w:rPr>
        <w:t xml:space="preserve">, </w:t>
      </w:r>
      <w:r w:rsidR="00F751AC">
        <w:rPr>
          <w:sz w:val="24"/>
          <w:lang w:val="en-US"/>
        </w:rPr>
        <w:t>s</w:t>
      </w:r>
      <w:r w:rsidR="005026AA" w:rsidRPr="005026AA">
        <w:rPr>
          <w:sz w:val="24"/>
          <w:lang w:val="en-US"/>
        </w:rPr>
        <w:t>tati</w:t>
      </w:r>
      <w:r w:rsidR="00F751AC">
        <w:rPr>
          <w:sz w:val="24"/>
          <w:lang w:val="en-US"/>
        </w:rPr>
        <w:t>stical t</w:t>
      </w:r>
      <w:r w:rsidR="005026AA" w:rsidRPr="005026AA">
        <w:rPr>
          <w:sz w:val="24"/>
          <w:lang w:val="en-US"/>
        </w:rPr>
        <w:t>ools</w:t>
      </w:r>
      <w:r>
        <w:rPr>
          <w:sz w:val="24"/>
          <w:lang w:val="en-US"/>
        </w:rPr>
        <w:t>.</w:t>
      </w:r>
    </w:p>
    <w:p w14:paraId="4F8CFD4F" w14:textId="116DD620" w:rsidR="005026AA" w:rsidRPr="005026AA" w:rsidRDefault="00D11AEC" w:rsidP="005026AA">
      <w:pPr>
        <w:rPr>
          <w:sz w:val="24"/>
          <w:lang w:val="en-US"/>
        </w:rPr>
      </w:pPr>
      <w:r>
        <w:rPr>
          <w:sz w:val="24"/>
          <w:lang w:val="en-US"/>
        </w:rPr>
        <w:t>-</w:t>
      </w:r>
      <w:r w:rsidR="00F751AC">
        <w:rPr>
          <w:sz w:val="24"/>
          <w:lang w:val="en-US"/>
        </w:rPr>
        <w:t>P</w:t>
      </w:r>
      <w:r w:rsidR="005026AA" w:rsidRPr="005026AA">
        <w:rPr>
          <w:sz w:val="24"/>
          <w:lang w:val="en-US"/>
        </w:rPr>
        <w:t>rocess management</w:t>
      </w:r>
      <w:r>
        <w:rPr>
          <w:sz w:val="24"/>
          <w:lang w:val="en-US"/>
        </w:rPr>
        <w:t xml:space="preserve">: </w:t>
      </w:r>
      <w:r w:rsidR="005D436E">
        <w:rPr>
          <w:sz w:val="24"/>
          <w:lang w:val="en-US"/>
        </w:rPr>
        <w:t>q</w:t>
      </w:r>
      <w:r w:rsidR="005026AA" w:rsidRPr="005026AA">
        <w:rPr>
          <w:sz w:val="24"/>
          <w:lang w:val="en-US"/>
        </w:rPr>
        <w:t>uality of process, product/service</w:t>
      </w:r>
      <w:r>
        <w:rPr>
          <w:sz w:val="24"/>
          <w:lang w:val="en-US"/>
        </w:rPr>
        <w:t xml:space="preserve">, </w:t>
      </w:r>
      <w:r w:rsidR="005D436E">
        <w:rPr>
          <w:sz w:val="24"/>
          <w:lang w:val="en-US"/>
        </w:rPr>
        <w:t>s</w:t>
      </w:r>
      <w:r w:rsidR="005026AA" w:rsidRPr="005026AA">
        <w:rPr>
          <w:sz w:val="24"/>
          <w:lang w:val="en-US"/>
        </w:rPr>
        <w:t>trategic quality planning</w:t>
      </w:r>
      <w:r>
        <w:rPr>
          <w:sz w:val="24"/>
          <w:lang w:val="en-US"/>
        </w:rPr>
        <w:t xml:space="preserve">, </w:t>
      </w:r>
      <w:r w:rsidR="005026AA" w:rsidRPr="005026AA">
        <w:rPr>
          <w:sz w:val="24"/>
          <w:lang w:val="en-US"/>
        </w:rPr>
        <w:t>strategy, policy and planning</w:t>
      </w:r>
      <w:r>
        <w:rPr>
          <w:sz w:val="24"/>
          <w:lang w:val="en-US"/>
        </w:rPr>
        <w:t xml:space="preserve">, </w:t>
      </w:r>
      <w:r w:rsidR="005026AA" w:rsidRPr="005026AA">
        <w:rPr>
          <w:sz w:val="24"/>
          <w:lang w:val="en-US"/>
        </w:rPr>
        <w:t>process focus</w:t>
      </w:r>
      <w:r>
        <w:rPr>
          <w:sz w:val="24"/>
          <w:lang w:val="en-US"/>
        </w:rPr>
        <w:t xml:space="preserve">, </w:t>
      </w:r>
      <w:r w:rsidR="005D436E">
        <w:rPr>
          <w:sz w:val="24"/>
          <w:lang w:val="en-US"/>
        </w:rPr>
        <w:t>o</w:t>
      </w:r>
      <w:r w:rsidR="005026AA" w:rsidRPr="005026AA">
        <w:rPr>
          <w:sz w:val="24"/>
          <w:lang w:val="en-US"/>
        </w:rPr>
        <w:t>rganisation for quality</w:t>
      </w:r>
      <w:r w:rsidR="005D436E">
        <w:rPr>
          <w:sz w:val="24"/>
          <w:lang w:val="en-US"/>
        </w:rPr>
        <w:t>,</w:t>
      </w:r>
      <w:r w:rsidR="005D436E" w:rsidRPr="005D436E">
        <w:rPr>
          <w:sz w:val="24"/>
          <w:lang w:val="en-US"/>
        </w:rPr>
        <w:t xml:space="preserve"> </w:t>
      </w:r>
      <w:r w:rsidR="005D436E" w:rsidRPr="005026AA">
        <w:rPr>
          <w:sz w:val="24"/>
          <w:lang w:val="en-US"/>
        </w:rPr>
        <w:t>process management</w:t>
      </w:r>
      <w:r w:rsidR="005D436E">
        <w:rPr>
          <w:sz w:val="24"/>
          <w:lang w:val="en-US"/>
        </w:rPr>
        <w:t xml:space="preserve"> and </w:t>
      </w:r>
      <w:r w:rsidR="005D436E" w:rsidRPr="005026AA">
        <w:rPr>
          <w:sz w:val="24"/>
          <w:lang w:val="en-US"/>
        </w:rPr>
        <w:t>business and service process management</w:t>
      </w:r>
      <w:r w:rsidR="00EA1092">
        <w:rPr>
          <w:sz w:val="24"/>
          <w:lang w:val="en-US"/>
        </w:rPr>
        <w:t>.</w:t>
      </w:r>
    </w:p>
    <w:p w14:paraId="71798853" w14:textId="5227DD72" w:rsidR="005026AA" w:rsidRDefault="00D11AEC" w:rsidP="005026AA">
      <w:pPr>
        <w:rPr>
          <w:sz w:val="24"/>
          <w:lang w:val="en-US"/>
        </w:rPr>
      </w:pPr>
      <w:r>
        <w:rPr>
          <w:sz w:val="24"/>
          <w:lang w:val="en-US"/>
        </w:rPr>
        <w:t>-</w:t>
      </w:r>
      <w:r w:rsidR="00EA1092">
        <w:rPr>
          <w:sz w:val="24"/>
          <w:lang w:val="en-US"/>
        </w:rPr>
        <w:t>P</w:t>
      </w:r>
      <w:r w:rsidR="005026AA" w:rsidRPr="005026AA">
        <w:rPr>
          <w:sz w:val="24"/>
          <w:lang w:val="en-US"/>
        </w:rPr>
        <w:t>roduct/service design</w:t>
      </w:r>
      <w:r>
        <w:rPr>
          <w:sz w:val="24"/>
          <w:lang w:val="en-US"/>
        </w:rPr>
        <w:t xml:space="preserve">: </w:t>
      </w:r>
      <w:r w:rsidR="005026AA" w:rsidRPr="005026AA">
        <w:rPr>
          <w:sz w:val="24"/>
          <w:lang w:val="en-US"/>
        </w:rPr>
        <w:t>product/service design</w:t>
      </w:r>
      <w:r>
        <w:rPr>
          <w:sz w:val="24"/>
          <w:lang w:val="en-US"/>
        </w:rPr>
        <w:t xml:space="preserve">, </w:t>
      </w:r>
      <w:r w:rsidR="005026AA" w:rsidRPr="00D11AEC">
        <w:rPr>
          <w:sz w:val="24"/>
          <w:lang w:val="en-US"/>
        </w:rPr>
        <w:t>interfunctional design</w:t>
      </w:r>
      <w:r w:rsidR="00EA1092">
        <w:rPr>
          <w:sz w:val="24"/>
          <w:lang w:val="en-US"/>
        </w:rPr>
        <w:t xml:space="preserve"> and </w:t>
      </w:r>
      <w:r w:rsidR="005026AA" w:rsidRPr="00D11AEC">
        <w:rPr>
          <w:sz w:val="24"/>
          <w:lang w:val="en-US"/>
        </w:rPr>
        <w:t>new product quality</w:t>
      </w:r>
      <w:r w:rsidRPr="00D11AEC">
        <w:rPr>
          <w:sz w:val="24"/>
          <w:lang w:val="en-US"/>
        </w:rPr>
        <w:t>.</w:t>
      </w:r>
      <w:r>
        <w:rPr>
          <w:sz w:val="24"/>
          <w:lang w:val="en-US"/>
        </w:rPr>
        <w:t xml:space="preserve"> </w:t>
      </w:r>
    </w:p>
    <w:p w14:paraId="65FF9190" w14:textId="6BC3C0C6" w:rsidR="00D11AEC" w:rsidRDefault="00D11AEC" w:rsidP="005026AA">
      <w:pPr>
        <w:rPr>
          <w:sz w:val="24"/>
          <w:lang w:val="en-US"/>
        </w:rPr>
      </w:pPr>
    </w:p>
    <w:p w14:paraId="77BED4CA" w14:textId="51AA6325" w:rsidR="00937BFB" w:rsidRDefault="002C2499" w:rsidP="002C2499">
      <w:pPr>
        <w:rPr>
          <w:sz w:val="24"/>
          <w:lang w:val="en-US"/>
        </w:rPr>
      </w:pPr>
      <w:r w:rsidRPr="002C2499">
        <w:rPr>
          <w:sz w:val="24"/>
          <w:lang w:val="en-US"/>
        </w:rPr>
        <w:t xml:space="preserve">In Figure 5 we show the 26 </w:t>
      </w:r>
      <w:r w:rsidR="00D24B1C">
        <w:rPr>
          <w:sz w:val="24"/>
          <w:lang w:val="en-US"/>
        </w:rPr>
        <w:t xml:space="preserve">selected </w:t>
      </w:r>
      <w:r w:rsidRPr="002C2499">
        <w:rPr>
          <w:sz w:val="24"/>
          <w:lang w:val="en-US"/>
        </w:rPr>
        <w:t>paper</w:t>
      </w:r>
      <w:r>
        <w:rPr>
          <w:sz w:val="24"/>
          <w:lang w:val="en-US"/>
        </w:rPr>
        <w:t>s</w:t>
      </w:r>
      <w:r w:rsidRPr="002C2499">
        <w:rPr>
          <w:sz w:val="24"/>
          <w:lang w:val="en-US"/>
        </w:rPr>
        <w:t xml:space="preserve"> and </w:t>
      </w:r>
      <w:r w:rsidR="00D0355E">
        <w:rPr>
          <w:sz w:val="24"/>
          <w:lang w:val="en-US"/>
        </w:rPr>
        <w:t xml:space="preserve">summarize </w:t>
      </w:r>
      <w:r w:rsidRPr="002C2499">
        <w:rPr>
          <w:sz w:val="24"/>
          <w:lang w:val="en-US"/>
        </w:rPr>
        <w:t xml:space="preserve">the </w:t>
      </w:r>
      <w:r w:rsidR="00D24B1C" w:rsidRPr="00D24B1C">
        <w:rPr>
          <w:sz w:val="24"/>
          <w:lang w:val="en-US"/>
        </w:rPr>
        <w:t xml:space="preserve">frequency of occurrence </w:t>
      </w:r>
      <w:r w:rsidRPr="002C2499">
        <w:rPr>
          <w:sz w:val="24"/>
          <w:lang w:val="en-US"/>
        </w:rPr>
        <w:t xml:space="preserve">of each of the proposed constructs. Some studies did not report the practices related to productivity, however, they reported for the performance that included it. Ten were the papers that identified the practices of quality management that have relation with the productivity, finding that the </w:t>
      </w:r>
      <w:r w:rsidR="00D0355E">
        <w:rPr>
          <w:sz w:val="24"/>
          <w:lang w:val="en-US"/>
        </w:rPr>
        <w:t xml:space="preserve">most cited </w:t>
      </w:r>
      <w:r w:rsidRPr="002C2499">
        <w:rPr>
          <w:sz w:val="24"/>
          <w:lang w:val="en-US"/>
        </w:rPr>
        <w:t>construct was human resource managment, followed by top management and process management,</w:t>
      </w:r>
      <w:r>
        <w:rPr>
          <w:sz w:val="24"/>
          <w:lang w:val="en-US"/>
        </w:rPr>
        <w:t xml:space="preserve"> </w:t>
      </w:r>
      <w:r w:rsidRPr="002C2499">
        <w:rPr>
          <w:sz w:val="24"/>
          <w:lang w:val="en-US"/>
        </w:rPr>
        <w:t>both in the articles that worked with</w:t>
      </w:r>
      <w:r>
        <w:rPr>
          <w:sz w:val="24"/>
          <w:lang w:val="en-US"/>
        </w:rPr>
        <w:t xml:space="preserve"> productivity, and for those that</w:t>
      </w:r>
      <w:r w:rsidRPr="002C2499">
        <w:rPr>
          <w:sz w:val="24"/>
          <w:lang w:val="en-US"/>
        </w:rPr>
        <w:t xml:space="preserve"> </w:t>
      </w:r>
      <w:r w:rsidR="00B30535">
        <w:rPr>
          <w:sz w:val="24"/>
          <w:lang w:val="en-US"/>
        </w:rPr>
        <w:t xml:space="preserve">focused on </w:t>
      </w:r>
      <w:r w:rsidRPr="002C2499">
        <w:rPr>
          <w:sz w:val="24"/>
          <w:lang w:val="en-US"/>
        </w:rPr>
        <w:t>performance. On the other hand, the most cited practices were leadership for the top management contruct; human resource management, training and education and employee invol</w:t>
      </w:r>
      <w:r>
        <w:rPr>
          <w:sz w:val="24"/>
          <w:lang w:val="en-US"/>
        </w:rPr>
        <w:t>vement</w:t>
      </w:r>
      <w:r w:rsidRPr="002C2499">
        <w:rPr>
          <w:sz w:val="24"/>
          <w:lang w:val="en-US"/>
        </w:rPr>
        <w:t>/</w:t>
      </w:r>
      <w:r>
        <w:rPr>
          <w:sz w:val="24"/>
          <w:lang w:val="en-US"/>
        </w:rPr>
        <w:t>participation for h</w:t>
      </w:r>
      <w:r w:rsidRPr="002C2499">
        <w:rPr>
          <w:sz w:val="24"/>
          <w:lang w:val="en-US"/>
        </w:rPr>
        <w:t xml:space="preserve">uman resource management; and process management and strategic quality planning for the process management </w:t>
      </w:r>
      <w:r w:rsidRPr="00937BFB">
        <w:rPr>
          <w:sz w:val="24"/>
          <w:lang w:val="en-US"/>
        </w:rPr>
        <w:t>construct.</w:t>
      </w:r>
      <w:r w:rsidR="00126272" w:rsidRPr="00937BFB">
        <w:rPr>
          <w:sz w:val="24"/>
          <w:lang w:val="en-US"/>
        </w:rPr>
        <w:t xml:space="preserve"> </w:t>
      </w:r>
      <w:r w:rsidR="00D556B6" w:rsidRPr="00D556B6">
        <w:rPr>
          <w:sz w:val="24"/>
          <w:lang w:val="en-US"/>
        </w:rPr>
        <w:t>According to these findings, it is possible to suggest that the key practices related to productivity are the three mentioned above</w:t>
      </w:r>
      <w:r w:rsidR="004571C5">
        <w:rPr>
          <w:sz w:val="24"/>
          <w:lang w:val="en-US"/>
        </w:rPr>
        <w:t>;</w:t>
      </w:r>
      <w:r w:rsidR="00D556B6" w:rsidRPr="00D556B6">
        <w:rPr>
          <w:sz w:val="24"/>
          <w:lang w:val="en-US"/>
        </w:rPr>
        <w:t xml:space="preserve"> however, it is advisable to perform a test with empirical studies </w:t>
      </w:r>
      <w:r w:rsidR="001865EA">
        <w:rPr>
          <w:sz w:val="24"/>
          <w:lang w:val="en-US"/>
        </w:rPr>
        <w:t>to</w:t>
      </w:r>
      <w:r w:rsidR="001865EA" w:rsidRPr="00D556B6">
        <w:rPr>
          <w:sz w:val="24"/>
          <w:lang w:val="en-US"/>
        </w:rPr>
        <w:t xml:space="preserve"> </w:t>
      </w:r>
      <w:r w:rsidR="00D556B6" w:rsidRPr="00D556B6">
        <w:rPr>
          <w:sz w:val="24"/>
          <w:lang w:val="en-US"/>
        </w:rPr>
        <w:t>validate this result</w:t>
      </w:r>
      <w:r w:rsidR="00D84619">
        <w:rPr>
          <w:sz w:val="24"/>
          <w:lang w:val="en-US"/>
        </w:rPr>
        <w:t>.</w:t>
      </w:r>
    </w:p>
    <w:p w14:paraId="33019E80" w14:textId="77777777" w:rsidR="00D556B6" w:rsidRPr="00D556B6" w:rsidRDefault="00D556B6" w:rsidP="002C2499">
      <w:pPr>
        <w:rPr>
          <w:sz w:val="24"/>
          <w:highlight w:val="yellow"/>
          <w:lang w:val="en-US"/>
        </w:rPr>
      </w:pPr>
    </w:p>
    <w:p w14:paraId="794ABC6E" w14:textId="3D5F3718" w:rsidR="006F4C72" w:rsidRDefault="008C1328" w:rsidP="00BC3B9D">
      <w:pPr>
        <w:pStyle w:val="ADYNATitulo1"/>
        <w:rPr>
          <w:rFonts w:cs="Times New Roman"/>
          <w:b w:val="0"/>
          <w:sz w:val="24"/>
          <w:szCs w:val="24"/>
        </w:rPr>
      </w:pPr>
      <w:r w:rsidRPr="008C1328">
        <w:rPr>
          <w:noProof/>
          <w:lang w:val="it-IT" w:eastAsia="it-IT"/>
        </w:rPr>
        <w:drawing>
          <wp:inline distT="0" distB="0" distL="0" distR="0" wp14:anchorId="4A6461A6" wp14:editId="53723A40">
            <wp:extent cx="5760085" cy="3592843"/>
            <wp:effectExtent l="0" t="0" r="0" b="762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60085" cy="3592843"/>
                    </a:xfrm>
                    <a:prstGeom prst="rect">
                      <a:avLst/>
                    </a:prstGeom>
                    <a:noFill/>
                    <a:ln>
                      <a:noFill/>
                    </a:ln>
                  </pic:spPr>
                </pic:pic>
              </a:graphicData>
            </a:graphic>
          </wp:inline>
        </w:drawing>
      </w:r>
    </w:p>
    <w:p w14:paraId="322C0D42" w14:textId="77777777" w:rsidR="00A617A4" w:rsidRDefault="00A617A4" w:rsidP="00A617A4">
      <w:pPr>
        <w:rPr>
          <w:sz w:val="24"/>
          <w:lang w:val="en-US"/>
        </w:rPr>
      </w:pPr>
      <w:r w:rsidRPr="005432EF">
        <w:rPr>
          <w:sz w:val="24"/>
          <w:lang w:val="en-US"/>
        </w:rPr>
        <w:lastRenderedPageBreak/>
        <w:t>FP: firm performance, QtyP: quality performance</w:t>
      </w:r>
      <w:r>
        <w:rPr>
          <w:sz w:val="24"/>
          <w:lang w:val="en-US"/>
        </w:rPr>
        <w:t>,</w:t>
      </w:r>
      <w:r w:rsidRPr="005432EF">
        <w:rPr>
          <w:sz w:val="24"/>
          <w:lang w:val="en-US"/>
        </w:rPr>
        <w:t xml:space="preserve"> OP: operational performance</w:t>
      </w:r>
      <w:r>
        <w:rPr>
          <w:sz w:val="24"/>
          <w:lang w:val="en-US"/>
        </w:rPr>
        <w:t xml:space="preserve">, Pty: productivity, Frec of occu: </w:t>
      </w:r>
      <w:r w:rsidRPr="00D24B1C">
        <w:rPr>
          <w:sz w:val="24"/>
          <w:lang w:val="en-US"/>
        </w:rPr>
        <w:t>frequency of occurrence</w:t>
      </w:r>
    </w:p>
    <w:p w14:paraId="5F057E28" w14:textId="77777777" w:rsidR="00A617A4" w:rsidRPr="00E12C18" w:rsidRDefault="00A617A4" w:rsidP="00A617A4">
      <w:pPr>
        <w:jc w:val="center"/>
        <w:rPr>
          <w:sz w:val="24"/>
          <w:lang w:val="en-US"/>
        </w:rPr>
      </w:pPr>
      <w:r w:rsidRPr="00E12C18">
        <w:rPr>
          <w:sz w:val="24"/>
          <w:lang w:val="en-US"/>
        </w:rPr>
        <w:t>*</w:t>
      </w:r>
      <w:r w:rsidRPr="00E12C18">
        <w:rPr>
          <w:lang w:val="en-US"/>
        </w:rPr>
        <w:t xml:space="preserve"> </w:t>
      </w:r>
      <w:r w:rsidRPr="00E12C18">
        <w:rPr>
          <w:sz w:val="24"/>
          <w:lang w:val="en-US"/>
        </w:rPr>
        <w:t>The number of the paper can be observed in the bibliography, next to the reference.</w:t>
      </w:r>
    </w:p>
    <w:p w14:paraId="5232B547" w14:textId="39A5D282" w:rsidR="003F4D3C" w:rsidRPr="00A617A4" w:rsidRDefault="003F4D3C" w:rsidP="00A65BEB">
      <w:pPr>
        <w:rPr>
          <w:sz w:val="24"/>
          <w:lang w:val="en-US"/>
        </w:rPr>
      </w:pPr>
    </w:p>
    <w:p w14:paraId="34AED8FB" w14:textId="77777777" w:rsidR="003F4D3C" w:rsidRPr="003F4D3C" w:rsidRDefault="003F4D3C" w:rsidP="003F4D3C">
      <w:pPr>
        <w:jc w:val="center"/>
        <w:rPr>
          <w:sz w:val="24"/>
          <w:lang w:val="en-US"/>
        </w:rPr>
        <w:sectPr w:rsidR="003F4D3C" w:rsidRPr="003F4D3C" w:rsidSect="00330C3E">
          <w:type w:val="continuous"/>
          <w:pgSz w:w="11907" w:h="16840" w:code="9"/>
          <w:pgMar w:top="1418" w:right="1418" w:bottom="1418" w:left="1418" w:header="731" w:footer="709" w:gutter="0"/>
          <w:cols w:space="227"/>
          <w:titlePg/>
          <w:docGrid w:linePitch="360"/>
        </w:sectPr>
      </w:pPr>
    </w:p>
    <w:p w14:paraId="75E6EB1D" w14:textId="71DE4779" w:rsidR="00005020" w:rsidRDefault="003F4D3C" w:rsidP="003F4D3C">
      <w:pPr>
        <w:jc w:val="center"/>
        <w:rPr>
          <w:i/>
          <w:sz w:val="24"/>
          <w:lang w:val="en-US"/>
        </w:rPr>
      </w:pPr>
      <w:r w:rsidRPr="001965D6">
        <w:rPr>
          <w:i/>
          <w:sz w:val="24"/>
          <w:lang w:val="en-US"/>
        </w:rPr>
        <w:t>Figure 5. QMp related to productivity</w:t>
      </w:r>
    </w:p>
    <w:p w14:paraId="58A7F0D8" w14:textId="77777777" w:rsidR="00350A5C" w:rsidRDefault="00FB5C86" w:rsidP="00355412">
      <w:pPr>
        <w:pStyle w:val="ADYNATitulo1"/>
        <w:jc w:val="both"/>
        <w:rPr>
          <w:rFonts w:cs="Times New Roman"/>
          <w:b w:val="0"/>
          <w:i/>
          <w:sz w:val="24"/>
          <w:szCs w:val="24"/>
        </w:rPr>
      </w:pPr>
      <w:r>
        <w:rPr>
          <w:rFonts w:cs="Times New Roman"/>
          <w:b w:val="0"/>
          <w:i/>
          <w:sz w:val="24"/>
          <w:szCs w:val="24"/>
        </w:rPr>
        <w:t xml:space="preserve">3.2 </w:t>
      </w:r>
      <w:r w:rsidR="00355412" w:rsidRPr="00CC2EA5">
        <w:rPr>
          <w:rFonts w:cs="Times New Roman"/>
          <w:b w:val="0"/>
          <w:i/>
          <w:sz w:val="24"/>
          <w:szCs w:val="24"/>
        </w:rPr>
        <w:t>Intern</w:t>
      </w:r>
      <w:r>
        <w:rPr>
          <w:rFonts w:cs="Times New Roman"/>
          <w:b w:val="0"/>
          <w:i/>
          <w:sz w:val="24"/>
          <w:szCs w:val="24"/>
        </w:rPr>
        <w:t>al determinants of productivity</w:t>
      </w:r>
      <w:r w:rsidR="00355412">
        <w:rPr>
          <w:rFonts w:cs="Times New Roman"/>
          <w:b w:val="0"/>
          <w:i/>
          <w:sz w:val="24"/>
          <w:szCs w:val="24"/>
        </w:rPr>
        <w:t xml:space="preserve">. </w:t>
      </w:r>
    </w:p>
    <w:p w14:paraId="60E7D7CD" w14:textId="77777777" w:rsidR="001B52B4" w:rsidRDefault="001B52B4" w:rsidP="00355412">
      <w:pPr>
        <w:pStyle w:val="ADYNATitulo1"/>
        <w:jc w:val="both"/>
        <w:rPr>
          <w:rFonts w:cs="Times New Roman"/>
          <w:b w:val="0"/>
          <w:sz w:val="24"/>
          <w:szCs w:val="24"/>
        </w:rPr>
      </w:pPr>
    </w:p>
    <w:p w14:paraId="13345A38" w14:textId="0CA9D6EE" w:rsidR="00355412" w:rsidRPr="00F07912" w:rsidRDefault="00802E94" w:rsidP="00EE0D97">
      <w:pPr>
        <w:pStyle w:val="ADYNATitulo1"/>
        <w:jc w:val="both"/>
        <w:rPr>
          <w:rFonts w:cs="Times New Roman"/>
          <w:b w:val="0"/>
          <w:sz w:val="24"/>
          <w:szCs w:val="24"/>
        </w:rPr>
      </w:pPr>
      <w:r>
        <w:rPr>
          <w:rFonts w:cs="Times New Roman"/>
          <w:b w:val="0"/>
          <w:sz w:val="24"/>
          <w:szCs w:val="24"/>
        </w:rPr>
        <w:t>The</w:t>
      </w:r>
      <w:r w:rsidRPr="00EE0D97">
        <w:rPr>
          <w:rFonts w:cs="Times New Roman"/>
          <w:b w:val="0"/>
          <w:sz w:val="24"/>
          <w:szCs w:val="24"/>
        </w:rPr>
        <w:t xml:space="preserve"> </w:t>
      </w:r>
      <w:r w:rsidR="00EE0D97" w:rsidRPr="00EE0D97">
        <w:rPr>
          <w:rFonts w:cs="Times New Roman"/>
          <w:b w:val="0"/>
          <w:sz w:val="24"/>
          <w:szCs w:val="24"/>
        </w:rPr>
        <w:t>seminal documents</w:t>
      </w:r>
      <w:r w:rsidR="00EE0D97">
        <w:rPr>
          <w:rFonts w:cs="Times New Roman"/>
          <w:b w:val="0"/>
          <w:sz w:val="24"/>
          <w:szCs w:val="24"/>
        </w:rPr>
        <w:t xml:space="preserve"> </w:t>
      </w:r>
      <w:r>
        <w:rPr>
          <w:rFonts w:cs="Times New Roman"/>
          <w:b w:val="0"/>
          <w:sz w:val="24"/>
          <w:szCs w:val="24"/>
        </w:rPr>
        <w:t>identified through</w:t>
      </w:r>
      <w:r w:rsidRPr="00EE0D97">
        <w:rPr>
          <w:rFonts w:cs="Times New Roman"/>
          <w:b w:val="0"/>
          <w:sz w:val="24"/>
          <w:szCs w:val="24"/>
        </w:rPr>
        <w:t xml:space="preserve"> </w:t>
      </w:r>
      <w:r>
        <w:rPr>
          <w:rFonts w:cs="Times New Roman"/>
          <w:b w:val="0"/>
          <w:sz w:val="24"/>
          <w:szCs w:val="24"/>
        </w:rPr>
        <w:t>T</w:t>
      </w:r>
      <w:r w:rsidRPr="00EE0D97">
        <w:rPr>
          <w:rFonts w:cs="Times New Roman"/>
          <w:b w:val="0"/>
          <w:sz w:val="24"/>
          <w:szCs w:val="24"/>
        </w:rPr>
        <w:t xml:space="preserve">ree </w:t>
      </w:r>
      <w:r w:rsidR="00EE0D97" w:rsidRPr="00EE0D97">
        <w:rPr>
          <w:rFonts w:cs="Times New Roman"/>
          <w:b w:val="0"/>
          <w:sz w:val="24"/>
          <w:szCs w:val="24"/>
        </w:rPr>
        <w:t xml:space="preserve">of </w:t>
      </w:r>
      <w:r>
        <w:rPr>
          <w:rFonts w:cs="Times New Roman"/>
          <w:b w:val="0"/>
          <w:sz w:val="24"/>
          <w:szCs w:val="24"/>
        </w:rPr>
        <w:t>S</w:t>
      </w:r>
      <w:r w:rsidRPr="00EE0D97">
        <w:rPr>
          <w:rFonts w:cs="Times New Roman"/>
          <w:b w:val="0"/>
          <w:sz w:val="24"/>
          <w:szCs w:val="24"/>
        </w:rPr>
        <w:t xml:space="preserve">cience </w:t>
      </w:r>
      <w:r w:rsidR="00EE0D97" w:rsidRPr="00EE0D97">
        <w:rPr>
          <w:rFonts w:cs="Times New Roman"/>
          <w:b w:val="0"/>
          <w:sz w:val="24"/>
          <w:szCs w:val="24"/>
        </w:rPr>
        <w:t>had a focus mainly directed toward tec</w:t>
      </w:r>
      <w:r w:rsidR="00EE0D97">
        <w:rPr>
          <w:rFonts w:cs="Times New Roman"/>
          <w:b w:val="0"/>
          <w:sz w:val="24"/>
          <w:szCs w:val="24"/>
        </w:rPr>
        <w:t>hniques to measure productivity</w:t>
      </w:r>
      <w:r w:rsidR="00EE0D97" w:rsidRPr="00EE0D97">
        <w:rPr>
          <w:rFonts w:cs="Times New Roman"/>
          <w:b w:val="0"/>
          <w:sz w:val="24"/>
          <w:szCs w:val="24"/>
        </w:rPr>
        <w:t>,</w:t>
      </w:r>
      <w:r w:rsidR="00EE0D97">
        <w:rPr>
          <w:rFonts w:cs="Times New Roman"/>
          <w:b w:val="0"/>
          <w:sz w:val="24"/>
          <w:szCs w:val="24"/>
        </w:rPr>
        <w:t xml:space="preserve"> </w:t>
      </w:r>
      <w:r w:rsidR="00F07912" w:rsidRPr="00F07912">
        <w:rPr>
          <w:rFonts w:cs="Times New Roman"/>
          <w:b w:val="0"/>
          <w:sz w:val="24"/>
          <w:szCs w:val="24"/>
        </w:rPr>
        <w:t>such as</w:t>
      </w:r>
      <w:r w:rsidR="00F07912">
        <w:rPr>
          <w:rFonts w:cs="Times New Roman"/>
          <w:b w:val="0"/>
          <w:sz w:val="24"/>
          <w:szCs w:val="24"/>
        </w:rPr>
        <w:t xml:space="preserve">, </w:t>
      </w:r>
      <w:r w:rsidR="00355412" w:rsidRPr="00CC2EA5">
        <w:rPr>
          <w:rFonts w:cs="Times New Roman"/>
          <w:b w:val="0"/>
          <w:sz w:val="24"/>
          <w:szCs w:val="24"/>
        </w:rPr>
        <w:t xml:space="preserve">“The Measurement of productivity efficiency” </w:t>
      </w:r>
      <w:r w:rsidR="00355412" w:rsidRPr="00CC2EA5">
        <w:rPr>
          <w:rFonts w:cs="Times New Roman"/>
          <w:b w:val="0"/>
          <w:sz w:val="24"/>
          <w:szCs w:val="24"/>
        </w:rPr>
        <w:fldChar w:fldCharType="begin" w:fldLock="1"/>
      </w:r>
      <w:r w:rsidR="00355412" w:rsidRPr="00CC2EA5">
        <w:rPr>
          <w:rFonts w:cs="Times New Roman"/>
          <w:b w:val="0"/>
          <w:sz w:val="24"/>
          <w:szCs w:val="24"/>
        </w:rPr>
        <w:instrText>ADDIN CSL_CITATION { "citationItems" : [ { "id" : "ITEM-1", "itemData" : { "author" : [ { "dropping-particle" : "", "family" : "Farrell", "given" : "M . J .", "non-dropping-particle" : "", "parse-names" : false, "suffix" : "" } ], "container-title" : "Journal of the Royal Statistical Society", "id" : "ITEM-1", "issue" : "3", "issued" : { "date-parts" : [ [ "1957" ] ] }, "page" : "253-290", "title" : "The Measurement of Productive Efficiency", "type" : "article-journal", "volume" : "120" }, "uris" : [ "http://www.mendeley.com/documents/?uuid=357d2b5c-af5f-42af-8122-1261a8d69934" ] } ], "mendeley" : { "formattedCitation" : "(Farrell, 1957)", "plainTextFormattedCitation" : "(Farrell, 1957)", "previouslyFormattedCitation" : "(Farrell, 1957)" }, "properties" : { "noteIndex" : 0 }, "schema" : "https://github.com/citation-style-language/schema/raw/master/csl-citation.json" }</w:instrText>
      </w:r>
      <w:r w:rsidR="00355412" w:rsidRPr="00CC2EA5">
        <w:rPr>
          <w:rFonts w:cs="Times New Roman"/>
          <w:b w:val="0"/>
          <w:sz w:val="24"/>
          <w:szCs w:val="24"/>
        </w:rPr>
        <w:fldChar w:fldCharType="separate"/>
      </w:r>
      <w:r w:rsidR="00355412" w:rsidRPr="00CC2EA5">
        <w:rPr>
          <w:rFonts w:cs="Times New Roman"/>
          <w:b w:val="0"/>
          <w:noProof/>
          <w:sz w:val="24"/>
          <w:szCs w:val="24"/>
        </w:rPr>
        <w:t>(Farrell, 1957)</w:t>
      </w:r>
      <w:r w:rsidR="00355412" w:rsidRPr="00CC2EA5">
        <w:rPr>
          <w:rFonts w:cs="Times New Roman"/>
          <w:b w:val="0"/>
          <w:sz w:val="24"/>
          <w:szCs w:val="24"/>
        </w:rPr>
        <w:fldChar w:fldCharType="end"/>
      </w:r>
      <w:r w:rsidR="00355412" w:rsidRPr="00CC2EA5">
        <w:rPr>
          <w:rFonts w:cs="Times New Roman"/>
          <w:b w:val="0"/>
          <w:sz w:val="24"/>
          <w:szCs w:val="24"/>
        </w:rPr>
        <w:t xml:space="preserve">, “Measuring the efficiency of decision making units” </w:t>
      </w:r>
      <w:r w:rsidR="00355412" w:rsidRPr="00CC2EA5">
        <w:rPr>
          <w:rFonts w:cs="Times New Roman"/>
          <w:b w:val="0"/>
          <w:sz w:val="24"/>
          <w:szCs w:val="24"/>
        </w:rPr>
        <w:fldChar w:fldCharType="begin" w:fldLock="1"/>
      </w:r>
      <w:r w:rsidR="00355412" w:rsidRPr="00CC2EA5">
        <w:rPr>
          <w:rFonts w:cs="Times New Roman"/>
          <w:b w:val="0"/>
          <w:sz w:val="24"/>
          <w:szCs w:val="24"/>
        </w:rPr>
        <w:instrText>ADDIN CSL_CITATION { "citationItems" : [ { "id" : "ITEM-1", "itemData" : { "author" : [ { "dropping-particle" : "", "family" : "Charnes", "given" : "A", "non-dropping-particle" : "", "parse-names" : false, "suffix" : "" }, { "dropping-particle" : "", "family" : "Cooper", "given" : "W.W", "non-dropping-particle" : "", "parse-names" : false, "suffix" : "" }, { "dropping-particle" : "", "family" : "Rhodes", "given" : "E", "non-dropping-particle" : "", "parse-names" : false, "suffix" : "" } ], "container-title" : "European Journal of Operational Research", "id" : "ITEM-1", "issue" : "6", "issued" : { "date-parts" : [ [ "1978" ] ] }, "page" : "429-444", "title" : "Measuring the efficiency of decision making units", "type" : "article-journal", "volume" : "2" }, "uris" : [ "http://www.mendeley.com/documents/?uuid=b69e875b-662a-4797-a6ab-18c9ccbff7ad" ] } ], "mendeley" : { "formattedCitation" : "(Charnes, Cooper, &amp; Rhodes, 1978)", "plainTextFormattedCitation" : "(Charnes, Cooper, &amp; Rhodes, 1978)", "previouslyFormattedCitation" : "(Charnes, Cooper, &amp; Rhodes, 1978)" }, "properties" : { "noteIndex" : 0 }, "schema" : "https://github.com/citation-style-language/schema/raw/master/csl-citation.json" }</w:instrText>
      </w:r>
      <w:r w:rsidR="00355412" w:rsidRPr="00CC2EA5">
        <w:rPr>
          <w:rFonts w:cs="Times New Roman"/>
          <w:b w:val="0"/>
          <w:sz w:val="24"/>
          <w:szCs w:val="24"/>
        </w:rPr>
        <w:fldChar w:fldCharType="separate"/>
      </w:r>
      <w:r w:rsidR="00355412" w:rsidRPr="00CC2EA5">
        <w:rPr>
          <w:rFonts w:cs="Times New Roman"/>
          <w:b w:val="0"/>
          <w:noProof/>
          <w:sz w:val="24"/>
          <w:szCs w:val="24"/>
        </w:rPr>
        <w:t>(Charnes, Cooper, &amp; Rhodes, 1978)</w:t>
      </w:r>
      <w:r w:rsidR="00355412" w:rsidRPr="00CC2EA5">
        <w:rPr>
          <w:rFonts w:cs="Times New Roman"/>
          <w:b w:val="0"/>
          <w:sz w:val="24"/>
          <w:szCs w:val="24"/>
        </w:rPr>
        <w:fldChar w:fldCharType="end"/>
      </w:r>
      <w:r w:rsidR="00355412" w:rsidRPr="00CC2EA5">
        <w:rPr>
          <w:rFonts w:cs="Times New Roman"/>
          <w:b w:val="0"/>
          <w:sz w:val="24"/>
          <w:szCs w:val="24"/>
        </w:rPr>
        <w:t xml:space="preserve"> and “Some models for estimating technical and scale inefficiencies in data envelopment analysis” </w:t>
      </w:r>
      <w:r w:rsidR="00355412" w:rsidRPr="00CC2EA5">
        <w:rPr>
          <w:rFonts w:cs="Times New Roman"/>
          <w:b w:val="0"/>
          <w:sz w:val="24"/>
          <w:szCs w:val="24"/>
        </w:rPr>
        <w:fldChar w:fldCharType="begin" w:fldLock="1"/>
      </w:r>
      <w:r w:rsidR="00355412" w:rsidRPr="00CC2EA5">
        <w:rPr>
          <w:rFonts w:cs="Times New Roman"/>
          <w:b w:val="0"/>
          <w:sz w:val="24"/>
          <w:szCs w:val="24"/>
        </w:rPr>
        <w:instrText>ADDIN CSL_CITATION { "citationItems" : [ { "id" : "ITEM-1", "itemData" : { "author" : [ { "dropping-particle" : "", "family" : "Banker", "given" : "R.D.", "non-dropping-particle" : "", "parse-names" : false, "suffix" : "" }, { "dropping-particle" : "", "family" : "Charnes", "given" : "A.", "non-dropping-particle" : "", "parse-names" : false, "suffix" : "" }, { "dropping-particle" : "", "family" : "Cooper", "given" : "W.W.", "non-dropping-particle" : "", "parse-names" : false, "suffix" : "" } ], "container-title" : "Management Science", "id" : "ITEM-1", "issue" : "9", "issued" : { "date-parts" : [ [ "1984" ] ] }, "page" : "1078-1092", "title" : "Some models for estimating technical and scale inefficiencies in data envelopment analysis", "type" : "article-journal", "volume" : "30" }, "uris" : [ "http://www.mendeley.com/documents/?uuid=57c9ee86-bbb7-4b6f-b583-3dd7f9c297fa" ] } ], "mendeley" : { "formattedCitation" : "(Banker, Charnes, &amp; Cooper, 1984)", "plainTextFormattedCitation" : "(Banker, Charnes, &amp; Cooper, 1984)", "previouslyFormattedCitation" : "(Banker, Charnes, &amp; Cooper, 1984)" }, "properties" : { "noteIndex" : 0 }, "schema" : "https://github.com/citation-style-language/schema/raw/master/csl-citation.json" }</w:instrText>
      </w:r>
      <w:r w:rsidR="00355412" w:rsidRPr="00CC2EA5">
        <w:rPr>
          <w:rFonts w:cs="Times New Roman"/>
          <w:b w:val="0"/>
          <w:sz w:val="24"/>
          <w:szCs w:val="24"/>
        </w:rPr>
        <w:fldChar w:fldCharType="separate"/>
      </w:r>
      <w:r w:rsidR="00355412" w:rsidRPr="00CC2EA5">
        <w:rPr>
          <w:rFonts w:cs="Times New Roman"/>
          <w:b w:val="0"/>
          <w:noProof/>
          <w:sz w:val="24"/>
          <w:szCs w:val="24"/>
        </w:rPr>
        <w:t>(Banker, Charnes, &amp; Cooper, 1984)</w:t>
      </w:r>
      <w:r w:rsidR="00355412" w:rsidRPr="00CC2EA5">
        <w:rPr>
          <w:rFonts w:cs="Times New Roman"/>
          <w:b w:val="0"/>
          <w:sz w:val="24"/>
          <w:szCs w:val="24"/>
        </w:rPr>
        <w:fldChar w:fldCharType="end"/>
      </w:r>
      <w:r w:rsidR="00F07912">
        <w:rPr>
          <w:rFonts w:cs="Times New Roman"/>
          <w:b w:val="0"/>
          <w:sz w:val="24"/>
          <w:szCs w:val="24"/>
        </w:rPr>
        <w:t>.</w:t>
      </w:r>
    </w:p>
    <w:p w14:paraId="5AE9DCE2" w14:textId="4517DBE6" w:rsidR="00355412" w:rsidRDefault="00355412" w:rsidP="00355412">
      <w:pPr>
        <w:rPr>
          <w:b/>
          <w:sz w:val="24"/>
          <w:lang w:val="en-US"/>
        </w:rPr>
      </w:pPr>
    </w:p>
    <w:p w14:paraId="53D01746" w14:textId="1D5A55D4" w:rsidR="0050528C" w:rsidRDefault="00F07912" w:rsidP="00355412">
      <w:pPr>
        <w:rPr>
          <w:sz w:val="24"/>
          <w:lang w:val="en-US"/>
        </w:rPr>
      </w:pPr>
      <w:r>
        <w:rPr>
          <w:i/>
          <w:sz w:val="24"/>
          <w:lang w:val="en-US"/>
        </w:rPr>
        <w:t>3.2</w:t>
      </w:r>
      <w:r w:rsidR="00355412" w:rsidRPr="009B7280">
        <w:rPr>
          <w:i/>
          <w:sz w:val="24"/>
          <w:lang w:val="en-US"/>
        </w:rPr>
        <w:t>.</w:t>
      </w:r>
      <w:r w:rsidR="001B52B4">
        <w:rPr>
          <w:i/>
          <w:sz w:val="24"/>
          <w:lang w:val="en-US"/>
        </w:rPr>
        <w:t>1</w:t>
      </w:r>
      <w:r w:rsidR="00355412" w:rsidRPr="009B7280">
        <w:rPr>
          <w:i/>
          <w:sz w:val="24"/>
          <w:lang w:val="en-US"/>
        </w:rPr>
        <w:t xml:space="preserve"> Main determinants of productivity</w:t>
      </w:r>
      <w:r w:rsidR="00B7240F">
        <w:rPr>
          <w:i/>
          <w:sz w:val="24"/>
          <w:lang w:val="en-US"/>
        </w:rPr>
        <w:t xml:space="preserve"> </w:t>
      </w:r>
      <w:r w:rsidR="00B7240F" w:rsidRPr="00852EE4">
        <w:rPr>
          <w:sz w:val="24"/>
          <w:lang w:val="en-US"/>
        </w:rPr>
        <w:t>at the plant level</w:t>
      </w:r>
      <w:r w:rsidR="00355412" w:rsidRPr="009B7280">
        <w:rPr>
          <w:i/>
          <w:sz w:val="24"/>
          <w:lang w:val="en-US"/>
        </w:rPr>
        <w:t>.</w:t>
      </w:r>
      <w:r w:rsidR="0050528C">
        <w:rPr>
          <w:b/>
          <w:i/>
          <w:sz w:val="24"/>
          <w:lang w:val="en-US"/>
        </w:rPr>
        <w:t xml:space="preserve"> </w:t>
      </w:r>
      <w:r w:rsidR="0075246C" w:rsidRPr="0075246C">
        <w:rPr>
          <w:sz w:val="24"/>
          <w:lang w:val="en-US"/>
        </w:rPr>
        <w:t>To carry out this identification, the 41 articles were reviewed in their entirety, finding 41 determinants that were later classified in the constructs of quality management practices presented in section 3.1.12.</w:t>
      </w:r>
    </w:p>
    <w:p w14:paraId="1538FE7D" w14:textId="77777777" w:rsidR="0075246C" w:rsidRPr="00D26FD8" w:rsidRDefault="0075246C" w:rsidP="00355412">
      <w:pPr>
        <w:rPr>
          <w:color w:val="222222"/>
          <w:sz w:val="24"/>
          <w:shd w:val="clear" w:color="auto" w:fill="FFFFFF"/>
          <w:lang w:val="es-CO"/>
        </w:rPr>
      </w:pPr>
    </w:p>
    <w:p w14:paraId="58BFF9B6" w14:textId="01CD947F" w:rsidR="00B7240F" w:rsidRPr="00B7240F" w:rsidRDefault="00B7240F" w:rsidP="00355412">
      <w:pPr>
        <w:rPr>
          <w:i/>
          <w:sz w:val="24"/>
          <w:lang w:val="en-US"/>
        </w:rPr>
      </w:pPr>
      <w:r w:rsidRPr="00B7240F">
        <w:rPr>
          <w:i/>
          <w:sz w:val="24"/>
          <w:lang w:val="en-US"/>
        </w:rPr>
        <w:t>3.2.2 Relationship between the determinants of productivity and quality management</w:t>
      </w:r>
    </w:p>
    <w:p w14:paraId="46C685D5" w14:textId="572B69EE" w:rsidR="00B7240F" w:rsidRDefault="00B7240F" w:rsidP="00355412">
      <w:pPr>
        <w:rPr>
          <w:color w:val="222222"/>
          <w:sz w:val="24"/>
          <w:shd w:val="clear" w:color="auto" w:fill="FFFFFF"/>
          <w:lang w:val="en-US"/>
        </w:rPr>
      </w:pPr>
    </w:p>
    <w:p w14:paraId="5EEE9004" w14:textId="7E82F1A4" w:rsidR="002D3200" w:rsidRDefault="002D3200" w:rsidP="008C46D5">
      <w:pPr>
        <w:rPr>
          <w:color w:val="222222"/>
          <w:sz w:val="24"/>
          <w:shd w:val="clear" w:color="auto" w:fill="FFFFFF"/>
          <w:lang w:val="en-US"/>
        </w:rPr>
      </w:pPr>
      <w:bookmarkStart w:id="14" w:name="_Hlk493088135"/>
      <w:r w:rsidRPr="002D3200">
        <w:rPr>
          <w:color w:val="222222"/>
          <w:sz w:val="24"/>
          <w:shd w:val="clear" w:color="auto" w:fill="FFFFFF"/>
          <w:lang w:val="en-US"/>
        </w:rPr>
        <w:t>The 40 determinants were classified into 7 constructs (see figure 6)</w:t>
      </w:r>
      <w:r w:rsidR="00802E94">
        <w:rPr>
          <w:color w:val="222222"/>
          <w:sz w:val="24"/>
          <w:shd w:val="clear" w:color="auto" w:fill="FFFFFF"/>
          <w:lang w:val="en-US"/>
        </w:rPr>
        <w:t xml:space="preserve">: </w:t>
      </w:r>
      <w:r w:rsidRPr="002D3200">
        <w:rPr>
          <w:color w:val="222222"/>
          <w:sz w:val="24"/>
          <w:shd w:val="clear" w:color="auto" w:fill="FFFFFF"/>
          <w:lang w:val="en-US"/>
        </w:rPr>
        <w:t>human resource management</w:t>
      </w:r>
      <w:r w:rsidR="00802E94">
        <w:rPr>
          <w:color w:val="222222"/>
          <w:sz w:val="24"/>
          <w:shd w:val="clear" w:color="auto" w:fill="FFFFFF"/>
          <w:lang w:val="en-US"/>
        </w:rPr>
        <w:t xml:space="preserve"> (which encompasses 10 determinants)</w:t>
      </w:r>
      <w:r w:rsidRPr="002D3200">
        <w:rPr>
          <w:color w:val="222222"/>
          <w:sz w:val="24"/>
          <w:shd w:val="clear" w:color="auto" w:fill="FFFFFF"/>
          <w:lang w:val="en-US"/>
        </w:rPr>
        <w:t>, process management</w:t>
      </w:r>
      <w:r w:rsidR="00802E94">
        <w:rPr>
          <w:color w:val="222222"/>
          <w:sz w:val="24"/>
          <w:shd w:val="clear" w:color="auto" w:fill="FFFFFF"/>
          <w:lang w:val="en-US"/>
        </w:rPr>
        <w:t xml:space="preserve"> (14)</w:t>
      </w:r>
      <w:r w:rsidRPr="002D3200">
        <w:rPr>
          <w:color w:val="222222"/>
          <w:sz w:val="24"/>
          <w:shd w:val="clear" w:color="auto" w:fill="FFFFFF"/>
          <w:lang w:val="en-US"/>
        </w:rPr>
        <w:t>, supplier management</w:t>
      </w:r>
      <w:r w:rsidR="00802E94">
        <w:rPr>
          <w:color w:val="222222"/>
          <w:sz w:val="24"/>
          <w:shd w:val="clear" w:color="auto" w:fill="FFFFFF"/>
          <w:lang w:val="en-US"/>
        </w:rPr>
        <w:t xml:space="preserve"> (2)</w:t>
      </w:r>
      <w:r w:rsidRPr="002D3200">
        <w:rPr>
          <w:color w:val="222222"/>
          <w:sz w:val="24"/>
          <w:shd w:val="clear" w:color="auto" w:fill="FFFFFF"/>
          <w:lang w:val="en-US"/>
        </w:rPr>
        <w:t>, top management</w:t>
      </w:r>
      <w:r w:rsidR="00802E94">
        <w:rPr>
          <w:color w:val="222222"/>
          <w:sz w:val="24"/>
          <w:shd w:val="clear" w:color="auto" w:fill="FFFFFF"/>
          <w:lang w:val="en-US"/>
        </w:rPr>
        <w:t xml:space="preserve"> (2)</w:t>
      </w:r>
      <w:r w:rsidRPr="002D3200">
        <w:rPr>
          <w:color w:val="222222"/>
          <w:sz w:val="24"/>
          <w:shd w:val="clear" w:color="auto" w:fill="FFFFFF"/>
          <w:lang w:val="en-US"/>
        </w:rPr>
        <w:t>, product / service design</w:t>
      </w:r>
      <w:r w:rsidR="00802E94">
        <w:rPr>
          <w:color w:val="222222"/>
          <w:sz w:val="24"/>
          <w:shd w:val="clear" w:color="auto" w:fill="FFFFFF"/>
          <w:lang w:val="en-US"/>
        </w:rPr>
        <w:t xml:space="preserve"> (1)</w:t>
      </w:r>
      <w:r w:rsidRPr="002D3200">
        <w:rPr>
          <w:color w:val="222222"/>
          <w:sz w:val="24"/>
          <w:shd w:val="clear" w:color="auto" w:fill="FFFFFF"/>
          <w:lang w:val="en-US"/>
        </w:rPr>
        <w:t xml:space="preserve">, process control </w:t>
      </w:r>
      <w:r w:rsidR="00802E94">
        <w:rPr>
          <w:color w:val="222222"/>
          <w:sz w:val="24"/>
          <w:shd w:val="clear" w:color="auto" w:fill="FFFFFF"/>
          <w:lang w:val="en-US"/>
        </w:rPr>
        <w:t xml:space="preserve">(2) </w:t>
      </w:r>
      <w:r w:rsidRPr="002D3200">
        <w:rPr>
          <w:color w:val="222222"/>
          <w:sz w:val="24"/>
          <w:shd w:val="clear" w:color="auto" w:fill="FFFFFF"/>
          <w:lang w:val="en-US"/>
        </w:rPr>
        <w:t>and continge</w:t>
      </w:r>
      <w:r w:rsidR="00802E94">
        <w:rPr>
          <w:color w:val="222222"/>
          <w:sz w:val="24"/>
          <w:shd w:val="clear" w:color="auto" w:fill="FFFFFF"/>
          <w:lang w:val="en-US"/>
        </w:rPr>
        <w:t>nt</w:t>
      </w:r>
      <w:r w:rsidRPr="002D3200">
        <w:rPr>
          <w:color w:val="222222"/>
          <w:sz w:val="24"/>
          <w:shd w:val="clear" w:color="auto" w:fill="FFFFFF"/>
          <w:lang w:val="en-US"/>
        </w:rPr>
        <w:t xml:space="preserve"> factors</w:t>
      </w:r>
      <w:r w:rsidR="00802E94">
        <w:rPr>
          <w:color w:val="222222"/>
          <w:sz w:val="24"/>
          <w:shd w:val="clear" w:color="auto" w:fill="FFFFFF"/>
          <w:lang w:val="en-US"/>
        </w:rPr>
        <w:t xml:space="preserve"> (9)</w:t>
      </w:r>
      <w:r w:rsidRPr="002D3200">
        <w:rPr>
          <w:color w:val="222222"/>
          <w:sz w:val="24"/>
          <w:shd w:val="clear" w:color="auto" w:fill="FFFFFF"/>
          <w:lang w:val="en-US"/>
        </w:rPr>
        <w:t>. This indicates that 78% of the determinants are related to QMp, and  the remaining 22% have a relationship with contingent factors, suggesting that QM is a determinant of productivity. Another important finding is that the two most cited constructs, and with a greater number of determinants, are human resource management and process management, a finding in line with that found in section 3.1.12 of this study</w:t>
      </w:r>
      <w:r>
        <w:rPr>
          <w:color w:val="222222"/>
          <w:sz w:val="24"/>
          <w:shd w:val="clear" w:color="auto" w:fill="FFFFFF"/>
          <w:lang w:val="en-US"/>
        </w:rPr>
        <w:t>.</w:t>
      </w:r>
    </w:p>
    <w:p w14:paraId="1821D500" w14:textId="64F523AF" w:rsidR="001B7936" w:rsidRDefault="001B7936" w:rsidP="008C46D5">
      <w:pPr>
        <w:rPr>
          <w:color w:val="222222"/>
          <w:sz w:val="24"/>
          <w:shd w:val="clear" w:color="auto" w:fill="FFFFFF"/>
          <w:lang w:val="en-US"/>
        </w:rPr>
      </w:pPr>
    </w:p>
    <w:p w14:paraId="2468AE29" w14:textId="77777777" w:rsidR="007562EC" w:rsidRPr="002D3200" w:rsidRDefault="007562EC" w:rsidP="008C46D5">
      <w:pPr>
        <w:rPr>
          <w:sz w:val="24"/>
          <w:lang w:val="en-US"/>
        </w:rPr>
      </w:pPr>
    </w:p>
    <w:p w14:paraId="0C2AF07F" w14:textId="6659023D" w:rsidR="00723CF0" w:rsidRPr="002D3200" w:rsidRDefault="00723CF0" w:rsidP="008C46D5">
      <w:pPr>
        <w:rPr>
          <w:color w:val="222222"/>
          <w:sz w:val="24"/>
          <w:shd w:val="clear" w:color="auto" w:fill="FFFFFF"/>
          <w:lang w:val="en-US"/>
        </w:rPr>
      </w:pPr>
    </w:p>
    <w:bookmarkEnd w:id="14"/>
    <w:p w14:paraId="09E3455B" w14:textId="77777777" w:rsidR="00DD5FDA" w:rsidRPr="007562EC" w:rsidRDefault="00DD5FDA" w:rsidP="00DD5FDA">
      <w:pPr>
        <w:pStyle w:val="ADYNAAbstrac"/>
        <w:rPr>
          <w:sz w:val="24"/>
        </w:rPr>
      </w:pPr>
    </w:p>
    <w:p w14:paraId="4D99491D" w14:textId="5F3F21D1" w:rsidR="00C9556D" w:rsidRPr="00BC5F04" w:rsidRDefault="00C9556D" w:rsidP="00355412">
      <w:pPr>
        <w:pStyle w:val="ADYNATitulo1"/>
        <w:jc w:val="center"/>
        <w:rPr>
          <w:b w:val="0"/>
          <w:i/>
          <w:sz w:val="24"/>
        </w:rPr>
      </w:pPr>
    </w:p>
    <w:p w14:paraId="2B6C220D" w14:textId="77777777" w:rsidR="001E02B3" w:rsidRPr="00BC5F04" w:rsidRDefault="001E02B3" w:rsidP="00355412">
      <w:pPr>
        <w:pStyle w:val="ADYNATitulo1"/>
        <w:jc w:val="center"/>
        <w:rPr>
          <w:b w:val="0"/>
          <w:i/>
          <w:sz w:val="24"/>
        </w:rPr>
        <w:sectPr w:rsidR="001E02B3" w:rsidRPr="00BC5F04" w:rsidSect="001E02B3">
          <w:type w:val="continuous"/>
          <w:pgSz w:w="11907" w:h="16840" w:code="9"/>
          <w:pgMar w:top="1418" w:right="1418" w:bottom="1418" w:left="1418" w:header="731" w:footer="709" w:gutter="0"/>
          <w:cols w:space="227"/>
          <w:titlePg/>
          <w:docGrid w:linePitch="360"/>
        </w:sectPr>
      </w:pPr>
    </w:p>
    <w:p w14:paraId="342A83E0" w14:textId="548FD447" w:rsidR="001E02B3" w:rsidRDefault="00433968" w:rsidP="00355412">
      <w:pPr>
        <w:pStyle w:val="ADYNATitulo1"/>
        <w:jc w:val="center"/>
        <w:rPr>
          <w:b w:val="0"/>
          <w:i/>
          <w:sz w:val="24"/>
        </w:rPr>
      </w:pPr>
      <w:r w:rsidRPr="00433968">
        <w:rPr>
          <w:noProof/>
          <w:lang w:val="it-IT" w:eastAsia="it-IT"/>
        </w:rPr>
        <w:lastRenderedPageBreak/>
        <w:drawing>
          <wp:inline distT="0" distB="0" distL="0" distR="0" wp14:anchorId="0245DF2C" wp14:editId="773575DD">
            <wp:extent cx="8892540" cy="5182136"/>
            <wp:effectExtent l="0" t="0" r="381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8892540" cy="5182136"/>
                    </a:xfrm>
                    <a:prstGeom prst="rect">
                      <a:avLst/>
                    </a:prstGeom>
                    <a:noFill/>
                    <a:ln>
                      <a:noFill/>
                    </a:ln>
                  </pic:spPr>
                </pic:pic>
              </a:graphicData>
            </a:graphic>
          </wp:inline>
        </w:drawing>
      </w:r>
    </w:p>
    <w:p w14:paraId="21922969" w14:textId="5650AA26" w:rsidR="00C9556D" w:rsidRDefault="00C9556D" w:rsidP="00355412">
      <w:pPr>
        <w:pStyle w:val="ADYNATitulo1"/>
        <w:jc w:val="center"/>
        <w:rPr>
          <w:b w:val="0"/>
          <w:i/>
          <w:sz w:val="24"/>
        </w:rPr>
      </w:pPr>
    </w:p>
    <w:p w14:paraId="6F9C5EF3" w14:textId="3A21CA93" w:rsidR="00C9556D" w:rsidRDefault="00C9556D" w:rsidP="00355412">
      <w:pPr>
        <w:pStyle w:val="ADYNATitulo1"/>
        <w:jc w:val="center"/>
        <w:rPr>
          <w:b w:val="0"/>
          <w:i/>
          <w:sz w:val="24"/>
        </w:rPr>
      </w:pPr>
    </w:p>
    <w:p w14:paraId="3D654C9C" w14:textId="77777777" w:rsidR="00C9556D" w:rsidRDefault="00C9556D" w:rsidP="00355412">
      <w:pPr>
        <w:pStyle w:val="ADYNATitulo1"/>
        <w:jc w:val="center"/>
        <w:rPr>
          <w:b w:val="0"/>
          <w:i/>
          <w:sz w:val="24"/>
        </w:rPr>
        <w:sectPr w:rsidR="00C9556D" w:rsidSect="001E02B3">
          <w:type w:val="continuous"/>
          <w:pgSz w:w="16840" w:h="11907" w:orient="landscape" w:code="9"/>
          <w:pgMar w:top="1418" w:right="1418" w:bottom="1418" w:left="1418" w:header="731" w:footer="709" w:gutter="0"/>
          <w:cols w:space="227"/>
          <w:titlePg/>
          <w:docGrid w:linePitch="360"/>
        </w:sectPr>
      </w:pPr>
    </w:p>
    <w:p w14:paraId="02E175D0" w14:textId="73FE2BFE" w:rsidR="00F301A5" w:rsidRDefault="00433968">
      <w:pPr>
        <w:spacing w:after="200" w:line="276" w:lineRule="auto"/>
        <w:jc w:val="left"/>
        <w:rPr>
          <w:b/>
          <w:i/>
          <w:sz w:val="24"/>
        </w:rPr>
      </w:pPr>
      <w:r w:rsidRPr="00433968">
        <w:rPr>
          <w:noProof/>
          <w:lang w:val="it-IT" w:eastAsia="it-IT"/>
        </w:rPr>
        <w:lastRenderedPageBreak/>
        <w:drawing>
          <wp:inline distT="0" distB="0" distL="0" distR="0" wp14:anchorId="1EAEF448" wp14:editId="60E2838E">
            <wp:extent cx="8892540" cy="3945335"/>
            <wp:effectExtent l="0" t="0" r="381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8892540" cy="3945335"/>
                    </a:xfrm>
                    <a:prstGeom prst="rect">
                      <a:avLst/>
                    </a:prstGeom>
                    <a:noFill/>
                    <a:ln>
                      <a:noFill/>
                    </a:ln>
                  </pic:spPr>
                </pic:pic>
              </a:graphicData>
            </a:graphic>
          </wp:inline>
        </w:drawing>
      </w:r>
    </w:p>
    <w:p w14:paraId="678B5088" w14:textId="3CD8A259" w:rsidR="00415475" w:rsidRPr="00415475" w:rsidRDefault="00D53178" w:rsidP="00415475">
      <w:pPr>
        <w:jc w:val="center"/>
        <w:rPr>
          <w:i/>
          <w:sz w:val="24"/>
          <w:lang w:val="en-US"/>
        </w:rPr>
        <w:sectPr w:rsidR="00415475" w:rsidRPr="00415475" w:rsidSect="001E02B3">
          <w:type w:val="continuous"/>
          <w:pgSz w:w="16840" w:h="11907" w:orient="landscape" w:code="9"/>
          <w:pgMar w:top="1418" w:right="1418" w:bottom="1418" w:left="1418" w:header="731" w:footer="709" w:gutter="0"/>
          <w:cols w:space="227"/>
          <w:titlePg/>
          <w:docGrid w:linePitch="360"/>
        </w:sectPr>
      </w:pPr>
      <w:r w:rsidRPr="00D53178">
        <w:rPr>
          <w:i/>
          <w:sz w:val="24"/>
          <w:lang w:val="en-US"/>
        </w:rPr>
        <w:t>Figure 6. Relationship between the determinants of productivity and quality management</w:t>
      </w:r>
    </w:p>
    <w:p w14:paraId="0FFB7DF6" w14:textId="77777777" w:rsidR="007562EC" w:rsidRPr="00F95B78" w:rsidRDefault="007562EC" w:rsidP="007562EC">
      <w:pPr>
        <w:pStyle w:val="ADYNATitulo1"/>
        <w:rPr>
          <w:rFonts w:cs="Times New Roman"/>
          <w:sz w:val="24"/>
          <w:szCs w:val="24"/>
        </w:rPr>
      </w:pPr>
      <w:r w:rsidRPr="00F95B78">
        <w:rPr>
          <w:rFonts w:cs="Times New Roman"/>
          <w:sz w:val="24"/>
          <w:szCs w:val="24"/>
        </w:rPr>
        <w:lastRenderedPageBreak/>
        <w:t>4. Conclusions and further research</w:t>
      </w:r>
    </w:p>
    <w:p w14:paraId="3E1BFA71" w14:textId="77777777" w:rsidR="007562EC" w:rsidRDefault="007562EC" w:rsidP="007562EC">
      <w:pPr>
        <w:rPr>
          <w:sz w:val="24"/>
          <w:lang w:val="en-US"/>
        </w:rPr>
      </w:pPr>
    </w:p>
    <w:p w14:paraId="7CC05AF5" w14:textId="5A77EAFC" w:rsidR="00AC441E" w:rsidRDefault="00AC441E" w:rsidP="007562EC">
      <w:pPr>
        <w:pStyle w:val="ADYNATitulo1"/>
        <w:jc w:val="both"/>
        <w:rPr>
          <w:rFonts w:cs="Times New Roman"/>
          <w:b w:val="0"/>
          <w:sz w:val="24"/>
          <w:szCs w:val="24"/>
        </w:rPr>
      </w:pPr>
      <w:r>
        <w:rPr>
          <w:rFonts w:cs="Times New Roman"/>
          <w:b w:val="0"/>
          <w:sz w:val="24"/>
          <w:szCs w:val="24"/>
        </w:rPr>
        <w:t>We shall open with a sentence summarizing the KEY outcome of the research. Eg.</w:t>
      </w:r>
    </w:p>
    <w:p w14:paraId="7A459527" w14:textId="7178F922" w:rsidR="00AC441E" w:rsidRDefault="00AC441E" w:rsidP="007562EC">
      <w:pPr>
        <w:pStyle w:val="ADYNATitulo1"/>
        <w:jc w:val="both"/>
        <w:rPr>
          <w:rFonts w:cs="Times New Roman"/>
          <w:b w:val="0"/>
          <w:sz w:val="24"/>
          <w:szCs w:val="24"/>
        </w:rPr>
      </w:pPr>
      <w:r>
        <w:rPr>
          <w:rFonts w:cs="Times New Roman"/>
          <w:b w:val="0"/>
          <w:sz w:val="24"/>
          <w:szCs w:val="24"/>
        </w:rPr>
        <w:t>In this paper we carried out a literature review based on …2 searches… keywords related to QM and productivity …  This is the first time such a review is carried out (WHY?) and results are interesting…</w:t>
      </w:r>
    </w:p>
    <w:p w14:paraId="48FA6EAF" w14:textId="4A75079D" w:rsidR="00AC441E" w:rsidRDefault="00AC441E" w:rsidP="007562EC">
      <w:pPr>
        <w:pStyle w:val="ADYNATitulo1"/>
        <w:jc w:val="both"/>
        <w:rPr>
          <w:rFonts w:cs="Times New Roman"/>
          <w:b w:val="0"/>
          <w:sz w:val="24"/>
          <w:szCs w:val="24"/>
        </w:rPr>
      </w:pPr>
      <w:r>
        <w:rPr>
          <w:rFonts w:cs="Times New Roman"/>
          <w:b w:val="0"/>
          <w:sz w:val="24"/>
          <w:szCs w:val="24"/>
        </w:rPr>
        <w:t>(then the main findings are summarized in the following).</w:t>
      </w:r>
    </w:p>
    <w:p w14:paraId="7A6E598B" w14:textId="77777777" w:rsidR="00AC441E" w:rsidRDefault="00AC441E" w:rsidP="007562EC">
      <w:pPr>
        <w:pStyle w:val="ADYNATitulo1"/>
        <w:jc w:val="both"/>
        <w:rPr>
          <w:rFonts w:cs="Times New Roman"/>
          <w:b w:val="0"/>
          <w:sz w:val="24"/>
          <w:szCs w:val="24"/>
        </w:rPr>
      </w:pPr>
    </w:p>
    <w:p w14:paraId="5263A41B" w14:textId="00DFF69F" w:rsidR="007562EC" w:rsidRDefault="00AC441E" w:rsidP="007562EC">
      <w:pPr>
        <w:pStyle w:val="ADYNATitulo1"/>
        <w:jc w:val="both"/>
        <w:rPr>
          <w:rFonts w:cs="Times New Roman"/>
          <w:b w:val="0"/>
          <w:sz w:val="24"/>
          <w:szCs w:val="24"/>
        </w:rPr>
      </w:pPr>
      <w:r>
        <w:rPr>
          <w:rFonts w:cs="Times New Roman"/>
          <w:b w:val="0"/>
          <w:sz w:val="24"/>
          <w:szCs w:val="24"/>
        </w:rPr>
        <w:t>R</w:t>
      </w:r>
      <w:r w:rsidR="007562EC" w:rsidRPr="008C42C3">
        <w:rPr>
          <w:rFonts w:cs="Times New Roman"/>
          <w:b w:val="0"/>
          <w:sz w:val="24"/>
          <w:szCs w:val="24"/>
        </w:rPr>
        <w:t xml:space="preserve">esearch </w:t>
      </w:r>
      <w:r>
        <w:rPr>
          <w:rFonts w:cs="Times New Roman"/>
          <w:b w:val="0"/>
          <w:sz w:val="24"/>
          <w:szCs w:val="24"/>
        </w:rPr>
        <w:t xml:space="preserve">on the </w:t>
      </w:r>
      <w:r w:rsidR="007562EC" w:rsidRPr="008C42C3">
        <w:rPr>
          <w:rFonts w:cs="Times New Roman"/>
          <w:b w:val="0"/>
          <w:sz w:val="24"/>
          <w:szCs w:val="24"/>
        </w:rPr>
        <w:t>relation</w:t>
      </w:r>
      <w:r>
        <w:rPr>
          <w:rFonts w:cs="Times New Roman"/>
          <w:b w:val="0"/>
          <w:sz w:val="24"/>
          <w:szCs w:val="24"/>
        </w:rPr>
        <w:t>ship</w:t>
      </w:r>
      <w:r w:rsidR="007562EC" w:rsidRPr="008C42C3">
        <w:rPr>
          <w:rFonts w:cs="Times New Roman"/>
          <w:b w:val="0"/>
          <w:sz w:val="24"/>
          <w:szCs w:val="24"/>
        </w:rPr>
        <w:t xml:space="preserve"> between Qm and performance is concentrated in some regions, such as Asia and Europe, whereas in regions with developing countries like Latin America and Africa few studies are found. This suggests directing future research towards these regions in order to understand their behavior, to know their contingency factors and to propose alternative growth.</w:t>
      </w:r>
      <w:r w:rsidR="007562EC">
        <w:rPr>
          <w:rFonts w:cs="Times New Roman"/>
          <w:b w:val="0"/>
          <w:sz w:val="24"/>
          <w:szCs w:val="24"/>
        </w:rPr>
        <w:t xml:space="preserve"> </w:t>
      </w:r>
      <w:r w:rsidR="007562EC" w:rsidRPr="00A9167A">
        <w:rPr>
          <w:rFonts w:cs="Times New Roman"/>
          <w:b w:val="0"/>
          <w:sz w:val="24"/>
          <w:szCs w:val="24"/>
        </w:rPr>
        <w:t xml:space="preserve">Likewise, the greatest concentration of studies was found in the manufacturing sector, which serves as a model for studies in other sectors, however the study in different contexts as services, </w:t>
      </w:r>
      <w:r w:rsidR="007A4A96">
        <w:rPr>
          <w:rFonts w:cs="Times New Roman"/>
          <w:b w:val="0"/>
          <w:sz w:val="24"/>
          <w:szCs w:val="24"/>
        </w:rPr>
        <w:t>as well as</w:t>
      </w:r>
      <w:r w:rsidR="007A4A96" w:rsidRPr="00A9167A">
        <w:rPr>
          <w:rFonts w:cs="Times New Roman"/>
          <w:b w:val="0"/>
          <w:sz w:val="24"/>
          <w:szCs w:val="24"/>
        </w:rPr>
        <w:t xml:space="preserve"> </w:t>
      </w:r>
      <w:r w:rsidR="007562EC" w:rsidRPr="00A9167A">
        <w:rPr>
          <w:rFonts w:cs="Times New Roman"/>
          <w:b w:val="0"/>
          <w:sz w:val="24"/>
          <w:szCs w:val="24"/>
        </w:rPr>
        <w:t xml:space="preserve">specific </w:t>
      </w:r>
      <w:r w:rsidR="007A4A96">
        <w:rPr>
          <w:rFonts w:cs="Times New Roman"/>
          <w:b w:val="0"/>
          <w:sz w:val="24"/>
          <w:szCs w:val="24"/>
        </w:rPr>
        <w:t xml:space="preserve">industrial </w:t>
      </w:r>
      <w:r w:rsidR="007562EC" w:rsidRPr="00A9167A">
        <w:rPr>
          <w:rFonts w:cs="Times New Roman"/>
          <w:b w:val="0"/>
          <w:sz w:val="24"/>
          <w:szCs w:val="24"/>
        </w:rPr>
        <w:t>sectors</w:t>
      </w:r>
      <w:r w:rsidR="007A4A96">
        <w:rPr>
          <w:rFonts w:cs="Times New Roman"/>
          <w:b w:val="0"/>
          <w:sz w:val="24"/>
          <w:szCs w:val="24"/>
        </w:rPr>
        <w:t>,</w:t>
      </w:r>
      <w:r w:rsidR="007562EC" w:rsidRPr="00A9167A">
        <w:rPr>
          <w:rFonts w:cs="Times New Roman"/>
          <w:b w:val="0"/>
          <w:sz w:val="24"/>
          <w:szCs w:val="24"/>
        </w:rPr>
        <w:t xml:space="preserve"> is necessary</w:t>
      </w:r>
      <w:r w:rsidR="007A4A96">
        <w:rPr>
          <w:rFonts w:cs="Times New Roman"/>
          <w:b w:val="0"/>
          <w:sz w:val="24"/>
          <w:szCs w:val="24"/>
        </w:rPr>
        <w:t xml:space="preserve">: </w:t>
      </w:r>
      <w:r w:rsidR="007562EC" w:rsidRPr="00A9167A">
        <w:rPr>
          <w:rFonts w:cs="Times New Roman"/>
          <w:b w:val="0"/>
          <w:sz w:val="24"/>
          <w:szCs w:val="24"/>
        </w:rPr>
        <w:t>as reported previous studies, the benefits of quality management depend to a large extent on the context of the company implementing it</w:t>
      </w:r>
      <w:r w:rsidR="007562EC">
        <w:rPr>
          <w:rFonts w:cs="Times New Roman"/>
          <w:b w:val="0"/>
          <w:sz w:val="24"/>
          <w:szCs w:val="24"/>
        </w:rPr>
        <w:t>.</w:t>
      </w:r>
    </w:p>
    <w:p w14:paraId="539B7E98" w14:textId="77777777" w:rsidR="007562EC" w:rsidRDefault="007562EC" w:rsidP="007562EC">
      <w:pPr>
        <w:pStyle w:val="ADYNATitulo1"/>
        <w:jc w:val="both"/>
        <w:rPr>
          <w:rFonts w:cs="Times New Roman"/>
          <w:b w:val="0"/>
          <w:sz w:val="24"/>
          <w:szCs w:val="24"/>
        </w:rPr>
      </w:pPr>
    </w:p>
    <w:p w14:paraId="0F545E72" w14:textId="75682C01" w:rsidR="007562EC" w:rsidRDefault="007562EC" w:rsidP="007562EC">
      <w:pPr>
        <w:pStyle w:val="ADYNATitulo1"/>
        <w:jc w:val="both"/>
        <w:rPr>
          <w:rFonts w:cs="Times New Roman"/>
          <w:b w:val="0"/>
          <w:sz w:val="24"/>
          <w:szCs w:val="24"/>
        </w:rPr>
      </w:pPr>
      <w:r w:rsidRPr="00537AE9">
        <w:rPr>
          <w:rFonts w:cs="Times New Roman"/>
          <w:b w:val="0"/>
          <w:sz w:val="24"/>
          <w:szCs w:val="24"/>
        </w:rPr>
        <w:t>The main data collection resource used by the analyzed articles was the questionnaire, using as a measure for the variables the likert scale and as a source of information the perception of a single respondent</w:t>
      </w:r>
      <w:r w:rsidR="007A4A96">
        <w:rPr>
          <w:rFonts w:cs="Times New Roman"/>
          <w:b w:val="0"/>
          <w:sz w:val="24"/>
          <w:szCs w:val="24"/>
        </w:rPr>
        <w:t>,</w:t>
      </w:r>
      <w:r w:rsidRPr="00537AE9">
        <w:rPr>
          <w:rFonts w:cs="Times New Roman"/>
          <w:b w:val="0"/>
          <w:sz w:val="24"/>
          <w:szCs w:val="24"/>
        </w:rPr>
        <w:t xml:space="preserve"> who generally </w:t>
      </w:r>
      <w:r w:rsidR="007A4A96">
        <w:rPr>
          <w:rFonts w:cs="Times New Roman"/>
          <w:b w:val="0"/>
          <w:sz w:val="24"/>
          <w:szCs w:val="24"/>
        </w:rPr>
        <w:t xml:space="preserve">was </w:t>
      </w:r>
      <w:r w:rsidRPr="00537AE9">
        <w:rPr>
          <w:rFonts w:cs="Times New Roman"/>
          <w:b w:val="0"/>
          <w:sz w:val="24"/>
          <w:szCs w:val="24"/>
        </w:rPr>
        <w:t xml:space="preserve">a top manager. The use of a single resource represents a </w:t>
      </w:r>
      <w:r w:rsidR="007A4A96">
        <w:rPr>
          <w:rFonts w:cs="Times New Roman"/>
          <w:b w:val="0"/>
          <w:sz w:val="24"/>
          <w:szCs w:val="24"/>
        </w:rPr>
        <w:t xml:space="preserve">limit </w:t>
      </w:r>
      <w:r w:rsidRPr="00537AE9">
        <w:rPr>
          <w:rFonts w:cs="Times New Roman"/>
          <w:b w:val="0"/>
          <w:sz w:val="24"/>
          <w:szCs w:val="24"/>
        </w:rPr>
        <w:t>for the triangulation of the data, together with the risk that the researcher and the person interviewed will not be clear about the concept of each of the variables (eg</w:t>
      </w:r>
      <w:r>
        <w:rPr>
          <w:rFonts w:cs="Times New Roman"/>
          <w:b w:val="0"/>
          <w:sz w:val="24"/>
          <w:szCs w:val="24"/>
        </w:rPr>
        <w:t>.</w:t>
      </w:r>
      <w:r w:rsidRPr="00537AE9">
        <w:rPr>
          <w:rFonts w:cs="Times New Roman"/>
          <w:b w:val="0"/>
          <w:sz w:val="24"/>
          <w:szCs w:val="24"/>
        </w:rPr>
        <w:t xml:space="preserve"> QMp, performance and productivity). It is necessary that</w:t>
      </w:r>
      <w:r w:rsidR="007A4A96">
        <w:rPr>
          <w:rFonts w:cs="Times New Roman"/>
          <w:b w:val="0"/>
          <w:sz w:val="24"/>
          <w:szCs w:val="24"/>
        </w:rPr>
        <w:t>,</w:t>
      </w:r>
      <w:r w:rsidRPr="00537AE9">
        <w:rPr>
          <w:rFonts w:cs="Times New Roman"/>
          <w:b w:val="0"/>
          <w:sz w:val="24"/>
          <w:szCs w:val="24"/>
        </w:rPr>
        <w:t xml:space="preserve"> in future research</w:t>
      </w:r>
      <w:r w:rsidR="007A4A96">
        <w:rPr>
          <w:rFonts w:cs="Times New Roman"/>
          <w:b w:val="0"/>
          <w:sz w:val="24"/>
          <w:szCs w:val="24"/>
        </w:rPr>
        <w:t>,</w:t>
      </w:r>
      <w:r w:rsidRPr="00537AE9">
        <w:rPr>
          <w:rFonts w:cs="Times New Roman"/>
          <w:b w:val="0"/>
          <w:sz w:val="24"/>
          <w:szCs w:val="24"/>
        </w:rPr>
        <w:t xml:space="preserve"> the standardization of terms be implemented, the operationalization of the variables be more objective and with indicators that allow to take actions of improvement, and in addition it is advisable to use more than one resou</w:t>
      </w:r>
      <w:r>
        <w:rPr>
          <w:rFonts w:cs="Times New Roman"/>
          <w:b w:val="0"/>
          <w:sz w:val="24"/>
          <w:szCs w:val="24"/>
        </w:rPr>
        <w:t xml:space="preserve">rce of data collection, </w:t>
      </w:r>
      <w:r w:rsidRPr="00537AE9">
        <w:rPr>
          <w:rFonts w:cs="Times New Roman"/>
          <w:b w:val="0"/>
          <w:sz w:val="24"/>
          <w:szCs w:val="24"/>
        </w:rPr>
        <w:t>in order to increase the validity of the results.</w:t>
      </w:r>
    </w:p>
    <w:p w14:paraId="32B7EAFF" w14:textId="77777777" w:rsidR="007562EC" w:rsidRDefault="007562EC" w:rsidP="007562EC">
      <w:pPr>
        <w:pStyle w:val="ADYNATitulo1"/>
        <w:jc w:val="both"/>
        <w:rPr>
          <w:rFonts w:cs="Times New Roman"/>
          <w:b w:val="0"/>
          <w:sz w:val="24"/>
          <w:szCs w:val="24"/>
        </w:rPr>
      </w:pPr>
    </w:p>
    <w:p w14:paraId="54BEF939" w14:textId="77777777" w:rsidR="007562EC" w:rsidRPr="0043201B" w:rsidRDefault="007562EC" w:rsidP="007562EC">
      <w:pPr>
        <w:pStyle w:val="ADYNATitulo1"/>
        <w:jc w:val="both"/>
        <w:rPr>
          <w:rFonts w:cs="Times New Roman"/>
          <w:sz w:val="24"/>
          <w:szCs w:val="24"/>
        </w:rPr>
      </w:pPr>
      <w:r w:rsidRPr="009456A3">
        <w:rPr>
          <w:rFonts w:cs="Times New Roman"/>
          <w:b w:val="0"/>
          <w:sz w:val="24"/>
          <w:szCs w:val="24"/>
        </w:rPr>
        <w:t>The key QMp for productivity identified were human resource management, top management and process management, however due to the small number of studies that reported this relationship, it is necessary to do more empirical research to test these results. Likewise, the relationship between these constructs and the 41 determinants of productivity showed that 78% of the determinates are related to the QMp, indicating that the QM is</w:t>
      </w:r>
      <w:r>
        <w:rPr>
          <w:rFonts w:cs="Times New Roman"/>
          <w:b w:val="0"/>
          <w:sz w:val="24"/>
          <w:szCs w:val="24"/>
        </w:rPr>
        <w:t xml:space="preserve"> </w:t>
      </w:r>
      <w:r w:rsidRPr="009456A3">
        <w:rPr>
          <w:rFonts w:cs="Times New Roman"/>
          <w:b w:val="0"/>
          <w:sz w:val="24"/>
          <w:szCs w:val="24"/>
        </w:rPr>
        <w:t xml:space="preserve">a </w:t>
      </w:r>
      <w:r>
        <w:rPr>
          <w:rFonts w:cs="Times New Roman"/>
          <w:b w:val="0"/>
          <w:sz w:val="24"/>
          <w:szCs w:val="24"/>
        </w:rPr>
        <w:t xml:space="preserve">determinant </w:t>
      </w:r>
      <w:r w:rsidRPr="009456A3">
        <w:rPr>
          <w:rFonts w:cs="Times New Roman"/>
          <w:b w:val="0"/>
          <w:sz w:val="24"/>
          <w:szCs w:val="24"/>
        </w:rPr>
        <w:t>factor</w:t>
      </w:r>
      <w:r>
        <w:rPr>
          <w:rFonts w:cs="Times New Roman"/>
          <w:b w:val="0"/>
          <w:sz w:val="24"/>
          <w:szCs w:val="24"/>
        </w:rPr>
        <w:t xml:space="preserve"> </w:t>
      </w:r>
      <w:r w:rsidRPr="009456A3">
        <w:rPr>
          <w:rFonts w:cs="Times New Roman"/>
          <w:b w:val="0"/>
          <w:sz w:val="24"/>
          <w:szCs w:val="24"/>
        </w:rPr>
        <w:t>of productivity.</w:t>
      </w:r>
    </w:p>
    <w:p w14:paraId="6E61F6D8" w14:textId="3E704AEB" w:rsidR="00FF40C1" w:rsidRDefault="00FF40C1" w:rsidP="00415475">
      <w:pPr>
        <w:pStyle w:val="ADYNATitulo1"/>
        <w:rPr>
          <w:rFonts w:cs="Times New Roman"/>
          <w:sz w:val="24"/>
          <w:szCs w:val="24"/>
        </w:rPr>
      </w:pPr>
    </w:p>
    <w:p w14:paraId="6806A24B" w14:textId="7CA9C9DE" w:rsidR="007A4A96" w:rsidRDefault="007A4A96" w:rsidP="00415475">
      <w:pPr>
        <w:pStyle w:val="ADYNATitulo1"/>
        <w:rPr>
          <w:rFonts w:cs="Times New Roman"/>
          <w:sz w:val="24"/>
          <w:szCs w:val="24"/>
        </w:rPr>
      </w:pPr>
      <w:r>
        <w:rPr>
          <w:rFonts w:cs="Times New Roman"/>
          <w:sz w:val="24"/>
          <w:szCs w:val="24"/>
        </w:rPr>
        <w:t xml:space="preserve">Limits of our paper? </w:t>
      </w:r>
    </w:p>
    <w:p w14:paraId="618D169F" w14:textId="651B212E" w:rsidR="007A4A96" w:rsidRDefault="007A4A96" w:rsidP="00415475">
      <w:pPr>
        <w:pStyle w:val="ADYNATitulo1"/>
        <w:rPr>
          <w:rFonts w:cs="Times New Roman"/>
          <w:sz w:val="24"/>
          <w:szCs w:val="24"/>
        </w:rPr>
      </w:pPr>
      <w:r>
        <w:rPr>
          <w:rFonts w:cs="Times New Roman"/>
          <w:sz w:val="24"/>
          <w:szCs w:val="24"/>
        </w:rPr>
        <w:t>Future developments (on top of what has been written above)?</w:t>
      </w:r>
    </w:p>
    <w:p w14:paraId="2D851248" w14:textId="3EB072AD" w:rsidR="007A4A96" w:rsidRDefault="007A4A96" w:rsidP="00415475">
      <w:pPr>
        <w:pStyle w:val="ADYNATitulo1"/>
        <w:rPr>
          <w:rFonts w:cs="Times New Roman"/>
          <w:sz w:val="24"/>
          <w:szCs w:val="24"/>
        </w:rPr>
      </w:pPr>
      <w:r>
        <w:rPr>
          <w:rFonts w:cs="Times New Roman"/>
          <w:sz w:val="24"/>
          <w:szCs w:val="24"/>
        </w:rPr>
        <w:t>e.g. we could be working on the development of a standardized research protocol, to be used in empirical researches across countries and across different industrial sectors, to allow comparability of results.</w:t>
      </w:r>
    </w:p>
    <w:p w14:paraId="71BEC5A0" w14:textId="77777777" w:rsidR="007A4A96" w:rsidRDefault="007A4A96" w:rsidP="00415475">
      <w:pPr>
        <w:pStyle w:val="ADYNATitulo1"/>
        <w:rPr>
          <w:rFonts w:cs="Times New Roman"/>
          <w:sz w:val="24"/>
          <w:szCs w:val="24"/>
        </w:rPr>
      </w:pPr>
    </w:p>
    <w:p w14:paraId="122C31E3" w14:textId="77777777" w:rsidR="007A4A96" w:rsidRDefault="007A4A96" w:rsidP="00415475">
      <w:pPr>
        <w:pStyle w:val="ADYNATitulo1"/>
        <w:rPr>
          <w:rFonts w:cs="Times New Roman"/>
          <w:sz w:val="24"/>
          <w:szCs w:val="24"/>
        </w:rPr>
      </w:pPr>
    </w:p>
    <w:p w14:paraId="44829F8A" w14:textId="622F554F" w:rsidR="007A4A96" w:rsidRPr="00415475" w:rsidRDefault="007A4A96" w:rsidP="00415475">
      <w:pPr>
        <w:pStyle w:val="ADYNATitulo1"/>
        <w:rPr>
          <w:rFonts w:cs="Times New Roman"/>
          <w:sz w:val="24"/>
          <w:szCs w:val="24"/>
        </w:rPr>
      </w:pPr>
      <w:r>
        <w:rPr>
          <w:rFonts w:cs="Times New Roman"/>
          <w:sz w:val="24"/>
          <w:szCs w:val="24"/>
        </w:rPr>
        <w:t>VERY GOOD, we are almost done!</w:t>
      </w:r>
    </w:p>
    <w:sectPr w:rsidR="007A4A96" w:rsidRPr="00415475" w:rsidSect="001E02B3">
      <w:type w:val="continuous"/>
      <w:pgSz w:w="11907" w:h="16840" w:code="9"/>
      <w:pgMar w:top="1418" w:right="1418" w:bottom="1418" w:left="1418" w:header="731" w:footer="709" w:gutter="0"/>
      <w:cols w:space="227"/>
      <w:titlePg/>
      <w:docGrid w:linePitch="360"/>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517228" w14:textId="77777777" w:rsidR="005A0EB6" w:rsidRDefault="005A0EB6" w:rsidP="0099410F">
      <w:r>
        <w:separator/>
      </w:r>
    </w:p>
  </w:endnote>
  <w:endnote w:type="continuationSeparator" w:id="0">
    <w:p w14:paraId="67C349D9" w14:textId="77777777" w:rsidR="005A0EB6" w:rsidRDefault="005A0EB6" w:rsidP="009941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altName w:val="Lucida Grande"/>
    <w:panose1 w:val="020B0600040502020204"/>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AB5BEF" w14:textId="77777777" w:rsidR="0021507E" w:rsidRDefault="0021507E" w:rsidP="00372740">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1BF2DE75" w14:textId="77777777" w:rsidR="0021507E" w:rsidRDefault="0021507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7586801"/>
      <w:docPartObj>
        <w:docPartGallery w:val="Page Numbers (Bottom of Page)"/>
        <w:docPartUnique/>
      </w:docPartObj>
    </w:sdtPr>
    <w:sdtEndPr/>
    <w:sdtContent>
      <w:p w14:paraId="648B4684" w14:textId="3AC4F887" w:rsidR="0021507E" w:rsidRDefault="0021507E">
        <w:pPr>
          <w:pStyle w:val="Pidipagina"/>
          <w:jc w:val="right"/>
        </w:pPr>
        <w:r>
          <w:fldChar w:fldCharType="begin"/>
        </w:r>
        <w:r>
          <w:instrText>PAGE   \* MERGEFORMAT</w:instrText>
        </w:r>
        <w:r>
          <w:fldChar w:fldCharType="separate"/>
        </w:r>
        <w:r w:rsidR="00D05844">
          <w:rPr>
            <w:noProof/>
          </w:rPr>
          <w:t>11</w:t>
        </w:r>
        <w:r>
          <w:fldChar w:fldCharType="end"/>
        </w:r>
      </w:p>
    </w:sdtContent>
  </w:sdt>
  <w:p w14:paraId="32005343" w14:textId="77777777" w:rsidR="0021507E" w:rsidRPr="00372740" w:rsidRDefault="0021507E" w:rsidP="00832F4D">
    <w:pPr>
      <w:pStyle w:val="Pidipagina"/>
      <w:tabs>
        <w:tab w:val="clear" w:pos="4252"/>
        <w:tab w:val="clear" w:pos="8504"/>
        <w:tab w:val="center" w:pos="5103"/>
      </w:tabs>
      <w:spacing w:before="200"/>
      <w:rPr>
        <w:szCs w:val="20"/>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39AE3A" w14:textId="77777777" w:rsidR="005A0EB6" w:rsidRDefault="005A0EB6" w:rsidP="0099410F">
      <w:r>
        <w:separator/>
      </w:r>
    </w:p>
  </w:footnote>
  <w:footnote w:type="continuationSeparator" w:id="0">
    <w:p w14:paraId="1D989D5F" w14:textId="77777777" w:rsidR="005A0EB6" w:rsidRDefault="005A0EB6" w:rsidP="0099410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F8E5B4" w14:textId="77777777" w:rsidR="0021507E" w:rsidRPr="003A7469" w:rsidRDefault="0021507E" w:rsidP="005917DE">
    <w:pPr>
      <w:pStyle w:val="Intestazione"/>
      <w:tabs>
        <w:tab w:val="right" w:pos="8222"/>
      </w:tabs>
      <w:jc w:val="center"/>
      <w:rPr>
        <w:rFonts w:ascii="Arial" w:hAnsi="Arial"/>
        <w:b/>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C3024"/>
    <w:multiLevelType w:val="hybridMultilevel"/>
    <w:tmpl w:val="2C38A7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5996545"/>
    <w:multiLevelType w:val="hybridMultilevel"/>
    <w:tmpl w:val="212C182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769001D"/>
    <w:multiLevelType w:val="hybridMultilevel"/>
    <w:tmpl w:val="2AECE93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7BC7A10"/>
    <w:multiLevelType w:val="hybridMultilevel"/>
    <w:tmpl w:val="FFB2171A"/>
    <w:lvl w:ilvl="0" w:tplc="BC1E691E">
      <w:start w:val="1"/>
      <w:numFmt w:val="bullet"/>
      <w:lvlText w:val="•"/>
      <w:lvlJc w:val="left"/>
      <w:pPr>
        <w:tabs>
          <w:tab w:val="num" w:pos="720"/>
        </w:tabs>
        <w:ind w:left="720" w:hanging="360"/>
      </w:pPr>
      <w:rPr>
        <w:rFonts w:ascii="Times New Roman" w:hAnsi="Times New Roman" w:hint="default"/>
      </w:rPr>
    </w:lvl>
    <w:lvl w:ilvl="1" w:tplc="16041DF6" w:tentative="1">
      <w:start w:val="1"/>
      <w:numFmt w:val="bullet"/>
      <w:lvlText w:val="•"/>
      <w:lvlJc w:val="left"/>
      <w:pPr>
        <w:tabs>
          <w:tab w:val="num" w:pos="1440"/>
        </w:tabs>
        <w:ind w:left="1440" w:hanging="360"/>
      </w:pPr>
      <w:rPr>
        <w:rFonts w:ascii="Times New Roman" w:hAnsi="Times New Roman" w:hint="default"/>
      </w:rPr>
    </w:lvl>
    <w:lvl w:ilvl="2" w:tplc="E5F488CE" w:tentative="1">
      <w:start w:val="1"/>
      <w:numFmt w:val="bullet"/>
      <w:lvlText w:val="•"/>
      <w:lvlJc w:val="left"/>
      <w:pPr>
        <w:tabs>
          <w:tab w:val="num" w:pos="2160"/>
        </w:tabs>
        <w:ind w:left="2160" w:hanging="360"/>
      </w:pPr>
      <w:rPr>
        <w:rFonts w:ascii="Times New Roman" w:hAnsi="Times New Roman" w:hint="default"/>
      </w:rPr>
    </w:lvl>
    <w:lvl w:ilvl="3" w:tplc="ADDAFC0A" w:tentative="1">
      <w:start w:val="1"/>
      <w:numFmt w:val="bullet"/>
      <w:lvlText w:val="•"/>
      <w:lvlJc w:val="left"/>
      <w:pPr>
        <w:tabs>
          <w:tab w:val="num" w:pos="2880"/>
        </w:tabs>
        <w:ind w:left="2880" w:hanging="360"/>
      </w:pPr>
      <w:rPr>
        <w:rFonts w:ascii="Times New Roman" w:hAnsi="Times New Roman" w:hint="default"/>
      </w:rPr>
    </w:lvl>
    <w:lvl w:ilvl="4" w:tplc="9C0AD168" w:tentative="1">
      <w:start w:val="1"/>
      <w:numFmt w:val="bullet"/>
      <w:lvlText w:val="•"/>
      <w:lvlJc w:val="left"/>
      <w:pPr>
        <w:tabs>
          <w:tab w:val="num" w:pos="3600"/>
        </w:tabs>
        <w:ind w:left="3600" w:hanging="360"/>
      </w:pPr>
      <w:rPr>
        <w:rFonts w:ascii="Times New Roman" w:hAnsi="Times New Roman" w:hint="default"/>
      </w:rPr>
    </w:lvl>
    <w:lvl w:ilvl="5" w:tplc="316AFAA6" w:tentative="1">
      <w:start w:val="1"/>
      <w:numFmt w:val="bullet"/>
      <w:lvlText w:val="•"/>
      <w:lvlJc w:val="left"/>
      <w:pPr>
        <w:tabs>
          <w:tab w:val="num" w:pos="4320"/>
        </w:tabs>
        <w:ind w:left="4320" w:hanging="360"/>
      </w:pPr>
      <w:rPr>
        <w:rFonts w:ascii="Times New Roman" w:hAnsi="Times New Roman" w:hint="default"/>
      </w:rPr>
    </w:lvl>
    <w:lvl w:ilvl="6" w:tplc="7700AE72" w:tentative="1">
      <w:start w:val="1"/>
      <w:numFmt w:val="bullet"/>
      <w:lvlText w:val="•"/>
      <w:lvlJc w:val="left"/>
      <w:pPr>
        <w:tabs>
          <w:tab w:val="num" w:pos="5040"/>
        </w:tabs>
        <w:ind w:left="5040" w:hanging="360"/>
      </w:pPr>
      <w:rPr>
        <w:rFonts w:ascii="Times New Roman" w:hAnsi="Times New Roman" w:hint="default"/>
      </w:rPr>
    </w:lvl>
    <w:lvl w:ilvl="7" w:tplc="F3F6CF4E" w:tentative="1">
      <w:start w:val="1"/>
      <w:numFmt w:val="bullet"/>
      <w:lvlText w:val="•"/>
      <w:lvlJc w:val="left"/>
      <w:pPr>
        <w:tabs>
          <w:tab w:val="num" w:pos="5760"/>
        </w:tabs>
        <w:ind w:left="5760" w:hanging="360"/>
      </w:pPr>
      <w:rPr>
        <w:rFonts w:ascii="Times New Roman" w:hAnsi="Times New Roman" w:hint="default"/>
      </w:rPr>
    </w:lvl>
    <w:lvl w:ilvl="8" w:tplc="8CD2FE0A"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10C503BB"/>
    <w:multiLevelType w:val="hybridMultilevel"/>
    <w:tmpl w:val="CB9EF584"/>
    <w:lvl w:ilvl="0" w:tplc="59C2FC64">
      <w:start w:val="1"/>
      <w:numFmt w:val="lowerLetter"/>
      <w:lvlText w:val="%1."/>
      <w:lvlJc w:val="left"/>
      <w:pPr>
        <w:ind w:left="720" w:hanging="360"/>
      </w:pPr>
      <w:rPr>
        <w:rFonts w:ascii="Times New Roman" w:eastAsiaTheme="majorEastAsia" w:hAnsi="Times New Roman" w:cs="Times New Roman"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16F798A"/>
    <w:multiLevelType w:val="hybridMultilevel"/>
    <w:tmpl w:val="F0C0B6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18D563D7"/>
    <w:multiLevelType w:val="hybridMultilevel"/>
    <w:tmpl w:val="DDEC27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C192247"/>
    <w:multiLevelType w:val="hybridMultilevel"/>
    <w:tmpl w:val="6F6AD9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3953E5F"/>
    <w:multiLevelType w:val="hybridMultilevel"/>
    <w:tmpl w:val="668A4472"/>
    <w:lvl w:ilvl="0" w:tplc="509C063C">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15:restartNumberingAfterBreak="0">
    <w:nsid w:val="24742A4D"/>
    <w:multiLevelType w:val="hybridMultilevel"/>
    <w:tmpl w:val="FE2CA0A6"/>
    <w:lvl w:ilvl="0" w:tplc="9706713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BF1B84"/>
    <w:multiLevelType w:val="hybridMultilevel"/>
    <w:tmpl w:val="8604AA8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78D1434"/>
    <w:multiLevelType w:val="hybridMultilevel"/>
    <w:tmpl w:val="5B9842F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2F3F384E"/>
    <w:multiLevelType w:val="hybridMultilevel"/>
    <w:tmpl w:val="A36619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320519E2"/>
    <w:multiLevelType w:val="hybridMultilevel"/>
    <w:tmpl w:val="42A65E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9CA30C0"/>
    <w:multiLevelType w:val="hybridMultilevel"/>
    <w:tmpl w:val="F656C14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3C4C6377"/>
    <w:multiLevelType w:val="hybridMultilevel"/>
    <w:tmpl w:val="3A7AA2D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F097977"/>
    <w:multiLevelType w:val="hybridMultilevel"/>
    <w:tmpl w:val="5D3EAA8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4AC3F60"/>
    <w:multiLevelType w:val="hybridMultilevel"/>
    <w:tmpl w:val="F5D6B6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89F327C"/>
    <w:multiLevelType w:val="hybridMultilevel"/>
    <w:tmpl w:val="F7146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49417C3D"/>
    <w:multiLevelType w:val="hybridMultilevel"/>
    <w:tmpl w:val="F2E84780"/>
    <w:lvl w:ilvl="0" w:tplc="A6CC6818">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15:restartNumberingAfterBreak="0">
    <w:nsid w:val="514510F4"/>
    <w:multiLevelType w:val="hybridMultilevel"/>
    <w:tmpl w:val="B41638AC"/>
    <w:lvl w:ilvl="0" w:tplc="4F3E56DC">
      <w:start w:val="3"/>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550311EE"/>
    <w:multiLevelType w:val="hybridMultilevel"/>
    <w:tmpl w:val="03B21C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57D96C96"/>
    <w:multiLevelType w:val="hybridMultilevel"/>
    <w:tmpl w:val="AF143F0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8E632D7"/>
    <w:multiLevelType w:val="hybridMultilevel"/>
    <w:tmpl w:val="6D667D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60D6433D"/>
    <w:multiLevelType w:val="hybridMultilevel"/>
    <w:tmpl w:val="663ED2DA"/>
    <w:lvl w:ilvl="0" w:tplc="0C0A0001">
      <w:start w:val="1"/>
      <w:numFmt w:val="bullet"/>
      <w:lvlText w:val=""/>
      <w:lvlJc w:val="left"/>
      <w:pPr>
        <w:ind w:left="777" w:hanging="360"/>
      </w:pPr>
      <w:rPr>
        <w:rFonts w:ascii="Symbol" w:hAnsi="Symbol" w:hint="default"/>
      </w:rPr>
    </w:lvl>
    <w:lvl w:ilvl="1" w:tplc="0C0A0003" w:tentative="1">
      <w:start w:val="1"/>
      <w:numFmt w:val="bullet"/>
      <w:lvlText w:val="o"/>
      <w:lvlJc w:val="left"/>
      <w:pPr>
        <w:ind w:left="1497" w:hanging="360"/>
      </w:pPr>
      <w:rPr>
        <w:rFonts w:ascii="Courier New" w:hAnsi="Courier New" w:hint="default"/>
      </w:rPr>
    </w:lvl>
    <w:lvl w:ilvl="2" w:tplc="0C0A0005" w:tentative="1">
      <w:start w:val="1"/>
      <w:numFmt w:val="bullet"/>
      <w:lvlText w:val=""/>
      <w:lvlJc w:val="left"/>
      <w:pPr>
        <w:ind w:left="2217" w:hanging="360"/>
      </w:pPr>
      <w:rPr>
        <w:rFonts w:ascii="Wingdings" w:hAnsi="Wingdings" w:hint="default"/>
      </w:rPr>
    </w:lvl>
    <w:lvl w:ilvl="3" w:tplc="0C0A0001" w:tentative="1">
      <w:start w:val="1"/>
      <w:numFmt w:val="bullet"/>
      <w:lvlText w:val=""/>
      <w:lvlJc w:val="left"/>
      <w:pPr>
        <w:ind w:left="2937" w:hanging="360"/>
      </w:pPr>
      <w:rPr>
        <w:rFonts w:ascii="Symbol" w:hAnsi="Symbol" w:hint="default"/>
      </w:rPr>
    </w:lvl>
    <w:lvl w:ilvl="4" w:tplc="0C0A0003" w:tentative="1">
      <w:start w:val="1"/>
      <w:numFmt w:val="bullet"/>
      <w:lvlText w:val="o"/>
      <w:lvlJc w:val="left"/>
      <w:pPr>
        <w:ind w:left="3657" w:hanging="360"/>
      </w:pPr>
      <w:rPr>
        <w:rFonts w:ascii="Courier New" w:hAnsi="Courier New" w:hint="default"/>
      </w:rPr>
    </w:lvl>
    <w:lvl w:ilvl="5" w:tplc="0C0A0005" w:tentative="1">
      <w:start w:val="1"/>
      <w:numFmt w:val="bullet"/>
      <w:lvlText w:val=""/>
      <w:lvlJc w:val="left"/>
      <w:pPr>
        <w:ind w:left="4377" w:hanging="360"/>
      </w:pPr>
      <w:rPr>
        <w:rFonts w:ascii="Wingdings" w:hAnsi="Wingdings" w:hint="default"/>
      </w:rPr>
    </w:lvl>
    <w:lvl w:ilvl="6" w:tplc="0C0A0001" w:tentative="1">
      <w:start w:val="1"/>
      <w:numFmt w:val="bullet"/>
      <w:lvlText w:val=""/>
      <w:lvlJc w:val="left"/>
      <w:pPr>
        <w:ind w:left="5097" w:hanging="360"/>
      </w:pPr>
      <w:rPr>
        <w:rFonts w:ascii="Symbol" w:hAnsi="Symbol" w:hint="default"/>
      </w:rPr>
    </w:lvl>
    <w:lvl w:ilvl="7" w:tplc="0C0A0003" w:tentative="1">
      <w:start w:val="1"/>
      <w:numFmt w:val="bullet"/>
      <w:lvlText w:val="o"/>
      <w:lvlJc w:val="left"/>
      <w:pPr>
        <w:ind w:left="5817" w:hanging="360"/>
      </w:pPr>
      <w:rPr>
        <w:rFonts w:ascii="Courier New" w:hAnsi="Courier New" w:hint="default"/>
      </w:rPr>
    </w:lvl>
    <w:lvl w:ilvl="8" w:tplc="0C0A0005" w:tentative="1">
      <w:start w:val="1"/>
      <w:numFmt w:val="bullet"/>
      <w:lvlText w:val=""/>
      <w:lvlJc w:val="left"/>
      <w:pPr>
        <w:ind w:left="6537" w:hanging="360"/>
      </w:pPr>
      <w:rPr>
        <w:rFonts w:ascii="Wingdings" w:hAnsi="Wingdings" w:hint="default"/>
      </w:rPr>
    </w:lvl>
  </w:abstractNum>
  <w:abstractNum w:abstractNumId="25" w15:restartNumberingAfterBreak="0">
    <w:nsid w:val="619D1535"/>
    <w:multiLevelType w:val="hybridMultilevel"/>
    <w:tmpl w:val="7A1026B2"/>
    <w:lvl w:ilvl="0" w:tplc="DF0C6840">
      <w:start w:val="1"/>
      <w:numFmt w:val="bullet"/>
      <w:lvlText w:val="•"/>
      <w:lvlJc w:val="left"/>
      <w:pPr>
        <w:tabs>
          <w:tab w:val="num" w:pos="720"/>
        </w:tabs>
        <w:ind w:left="720" w:hanging="360"/>
      </w:pPr>
      <w:rPr>
        <w:rFonts w:ascii="Times New Roman" w:hAnsi="Times New Roman" w:hint="default"/>
      </w:rPr>
    </w:lvl>
    <w:lvl w:ilvl="1" w:tplc="B9581540" w:tentative="1">
      <w:start w:val="1"/>
      <w:numFmt w:val="bullet"/>
      <w:lvlText w:val="•"/>
      <w:lvlJc w:val="left"/>
      <w:pPr>
        <w:tabs>
          <w:tab w:val="num" w:pos="1440"/>
        </w:tabs>
        <w:ind w:left="1440" w:hanging="360"/>
      </w:pPr>
      <w:rPr>
        <w:rFonts w:ascii="Times New Roman" w:hAnsi="Times New Roman" w:hint="default"/>
      </w:rPr>
    </w:lvl>
    <w:lvl w:ilvl="2" w:tplc="A45A7B24" w:tentative="1">
      <w:start w:val="1"/>
      <w:numFmt w:val="bullet"/>
      <w:lvlText w:val="•"/>
      <w:lvlJc w:val="left"/>
      <w:pPr>
        <w:tabs>
          <w:tab w:val="num" w:pos="2160"/>
        </w:tabs>
        <w:ind w:left="2160" w:hanging="360"/>
      </w:pPr>
      <w:rPr>
        <w:rFonts w:ascii="Times New Roman" w:hAnsi="Times New Roman" w:hint="default"/>
      </w:rPr>
    </w:lvl>
    <w:lvl w:ilvl="3" w:tplc="78A4C36A" w:tentative="1">
      <w:start w:val="1"/>
      <w:numFmt w:val="bullet"/>
      <w:lvlText w:val="•"/>
      <w:lvlJc w:val="left"/>
      <w:pPr>
        <w:tabs>
          <w:tab w:val="num" w:pos="2880"/>
        </w:tabs>
        <w:ind w:left="2880" w:hanging="360"/>
      </w:pPr>
      <w:rPr>
        <w:rFonts w:ascii="Times New Roman" w:hAnsi="Times New Roman" w:hint="default"/>
      </w:rPr>
    </w:lvl>
    <w:lvl w:ilvl="4" w:tplc="363274AC" w:tentative="1">
      <w:start w:val="1"/>
      <w:numFmt w:val="bullet"/>
      <w:lvlText w:val="•"/>
      <w:lvlJc w:val="left"/>
      <w:pPr>
        <w:tabs>
          <w:tab w:val="num" w:pos="3600"/>
        </w:tabs>
        <w:ind w:left="3600" w:hanging="360"/>
      </w:pPr>
      <w:rPr>
        <w:rFonts w:ascii="Times New Roman" w:hAnsi="Times New Roman" w:hint="default"/>
      </w:rPr>
    </w:lvl>
    <w:lvl w:ilvl="5" w:tplc="7E445A9C" w:tentative="1">
      <w:start w:val="1"/>
      <w:numFmt w:val="bullet"/>
      <w:lvlText w:val="•"/>
      <w:lvlJc w:val="left"/>
      <w:pPr>
        <w:tabs>
          <w:tab w:val="num" w:pos="4320"/>
        </w:tabs>
        <w:ind w:left="4320" w:hanging="360"/>
      </w:pPr>
      <w:rPr>
        <w:rFonts w:ascii="Times New Roman" w:hAnsi="Times New Roman" w:hint="default"/>
      </w:rPr>
    </w:lvl>
    <w:lvl w:ilvl="6" w:tplc="7C5EAA12" w:tentative="1">
      <w:start w:val="1"/>
      <w:numFmt w:val="bullet"/>
      <w:lvlText w:val="•"/>
      <w:lvlJc w:val="left"/>
      <w:pPr>
        <w:tabs>
          <w:tab w:val="num" w:pos="5040"/>
        </w:tabs>
        <w:ind w:left="5040" w:hanging="360"/>
      </w:pPr>
      <w:rPr>
        <w:rFonts w:ascii="Times New Roman" w:hAnsi="Times New Roman" w:hint="default"/>
      </w:rPr>
    </w:lvl>
    <w:lvl w:ilvl="7" w:tplc="217CEBDA" w:tentative="1">
      <w:start w:val="1"/>
      <w:numFmt w:val="bullet"/>
      <w:lvlText w:val="•"/>
      <w:lvlJc w:val="left"/>
      <w:pPr>
        <w:tabs>
          <w:tab w:val="num" w:pos="5760"/>
        </w:tabs>
        <w:ind w:left="5760" w:hanging="360"/>
      </w:pPr>
      <w:rPr>
        <w:rFonts w:ascii="Times New Roman" w:hAnsi="Times New Roman" w:hint="default"/>
      </w:rPr>
    </w:lvl>
    <w:lvl w:ilvl="8" w:tplc="8AA08D14" w:tentative="1">
      <w:start w:val="1"/>
      <w:numFmt w:val="bullet"/>
      <w:lvlText w:val="•"/>
      <w:lvlJc w:val="left"/>
      <w:pPr>
        <w:tabs>
          <w:tab w:val="num" w:pos="6480"/>
        </w:tabs>
        <w:ind w:left="6480" w:hanging="360"/>
      </w:pPr>
      <w:rPr>
        <w:rFonts w:ascii="Times New Roman" w:hAnsi="Times New Roman" w:hint="default"/>
      </w:rPr>
    </w:lvl>
  </w:abstractNum>
  <w:abstractNum w:abstractNumId="26" w15:restartNumberingAfterBreak="0">
    <w:nsid w:val="650E201B"/>
    <w:multiLevelType w:val="hybridMultilevel"/>
    <w:tmpl w:val="78D8943A"/>
    <w:lvl w:ilvl="0" w:tplc="96802ECA">
      <w:start w:val="1"/>
      <w:numFmt w:val="bullet"/>
      <w:lvlText w:val="-"/>
      <w:lvlJc w:val="left"/>
      <w:pPr>
        <w:ind w:left="720" w:hanging="360"/>
      </w:pPr>
      <w:rPr>
        <w:rFonts w:ascii="Times New Roman" w:eastAsia="Times New Roman" w:hAnsi="Times New Roman" w:cs="Times New Roman" w:hint="default"/>
        <w:color w:val="auto"/>
        <w:sz w:val="18"/>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70471999"/>
    <w:multiLevelType w:val="hybridMultilevel"/>
    <w:tmpl w:val="50DC7FE4"/>
    <w:lvl w:ilvl="0" w:tplc="A6CC6818">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15:restartNumberingAfterBreak="0">
    <w:nsid w:val="708F61CE"/>
    <w:multiLevelType w:val="hybridMultilevel"/>
    <w:tmpl w:val="D090B226"/>
    <w:lvl w:ilvl="0" w:tplc="0C0A0001">
      <w:start w:val="1"/>
      <w:numFmt w:val="bullet"/>
      <w:lvlText w:val=""/>
      <w:lvlJc w:val="left"/>
      <w:pPr>
        <w:ind w:left="777" w:hanging="360"/>
      </w:pPr>
      <w:rPr>
        <w:rFonts w:ascii="Symbol" w:hAnsi="Symbol" w:hint="default"/>
      </w:rPr>
    </w:lvl>
    <w:lvl w:ilvl="1" w:tplc="0C0A0003" w:tentative="1">
      <w:start w:val="1"/>
      <w:numFmt w:val="bullet"/>
      <w:lvlText w:val="o"/>
      <w:lvlJc w:val="left"/>
      <w:pPr>
        <w:ind w:left="1497" w:hanging="360"/>
      </w:pPr>
      <w:rPr>
        <w:rFonts w:ascii="Courier New" w:hAnsi="Courier New" w:hint="default"/>
      </w:rPr>
    </w:lvl>
    <w:lvl w:ilvl="2" w:tplc="0C0A0005" w:tentative="1">
      <w:start w:val="1"/>
      <w:numFmt w:val="bullet"/>
      <w:lvlText w:val=""/>
      <w:lvlJc w:val="left"/>
      <w:pPr>
        <w:ind w:left="2217" w:hanging="360"/>
      </w:pPr>
      <w:rPr>
        <w:rFonts w:ascii="Wingdings" w:hAnsi="Wingdings" w:hint="default"/>
      </w:rPr>
    </w:lvl>
    <w:lvl w:ilvl="3" w:tplc="0C0A0001" w:tentative="1">
      <w:start w:val="1"/>
      <w:numFmt w:val="bullet"/>
      <w:lvlText w:val=""/>
      <w:lvlJc w:val="left"/>
      <w:pPr>
        <w:ind w:left="2937" w:hanging="360"/>
      </w:pPr>
      <w:rPr>
        <w:rFonts w:ascii="Symbol" w:hAnsi="Symbol" w:hint="default"/>
      </w:rPr>
    </w:lvl>
    <w:lvl w:ilvl="4" w:tplc="0C0A0003" w:tentative="1">
      <w:start w:val="1"/>
      <w:numFmt w:val="bullet"/>
      <w:lvlText w:val="o"/>
      <w:lvlJc w:val="left"/>
      <w:pPr>
        <w:ind w:left="3657" w:hanging="360"/>
      </w:pPr>
      <w:rPr>
        <w:rFonts w:ascii="Courier New" w:hAnsi="Courier New" w:hint="default"/>
      </w:rPr>
    </w:lvl>
    <w:lvl w:ilvl="5" w:tplc="0C0A0005" w:tentative="1">
      <w:start w:val="1"/>
      <w:numFmt w:val="bullet"/>
      <w:lvlText w:val=""/>
      <w:lvlJc w:val="left"/>
      <w:pPr>
        <w:ind w:left="4377" w:hanging="360"/>
      </w:pPr>
      <w:rPr>
        <w:rFonts w:ascii="Wingdings" w:hAnsi="Wingdings" w:hint="default"/>
      </w:rPr>
    </w:lvl>
    <w:lvl w:ilvl="6" w:tplc="0C0A0001" w:tentative="1">
      <w:start w:val="1"/>
      <w:numFmt w:val="bullet"/>
      <w:lvlText w:val=""/>
      <w:lvlJc w:val="left"/>
      <w:pPr>
        <w:ind w:left="5097" w:hanging="360"/>
      </w:pPr>
      <w:rPr>
        <w:rFonts w:ascii="Symbol" w:hAnsi="Symbol" w:hint="default"/>
      </w:rPr>
    </w:lvl>
    <w:lvl w:ilvl="7" w:tplc="0C0A0003" w:tentative="1">
      <w:start w:val="1"/>
      <w:numFmt w:val="bullet"/>
      <w:lvlText w:val="o"/>
      <w:lvlJc w:val="left"/>
      <w:pPr>
        <w:ind w:left="5817" w:hanging="360"/>
      </w:pPr>
      <w:rPr>
        <w:rFonts w:ascii="Courier New" w:hAnsi="Courier New" w:hint="default"/>
      </w:rPr>
    </w:lvl>
    <w:lvl w:ilvl="8" w:tplc="0C0A0005" w:tentative="1">
      <w:start w:val="1"/>
      <w:numFmt w:val="bullet"/>
      <w:lvlText w:val=""/>
      <w:lvlJc w:val="left"/>
      <w:pPr>
        <w:ind w:left="6537" w:hanging="360"/>
      </w:pPr>
      <w:rPr>
        <w:rFonts w:ascii="Wingdings" w:hAnsi="Wingdings" w:hint="default"/>
      </w:rPr>
    </w:lvl>
  </w:abstractNum>
  <w:abstractNum w:abstractNumId="29" w15:restartNumberingAfterBreak="0">
    <w:nsid w:val="718D7508"/>
    <w:multiLevelType w:val="hybridMultilevel"/>
    <w:tmpl w:val="1C44C0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15:restartNumberingAfterBreak="0">
    <w:nsid w:val="727D7180"/>
    <w:multiLevelType w:val="multilevel"/>
    <w:tmpl w:val="51A8F304"/>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31" w15:restartNumberingAfterBreak="0">
    <w:nsid w:val="7C8D7BD4"/>
    <w:multiLevelType w:val="hybridMultilevel"/>
    <w:tmpl w:val="96105260"/>
    <w:lvl w:ilvl="0" w:tplc="41CA3F7A">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28"/>
  </w:num>
  <w:num w:numId="3">
    <w:abstractNumId w:val="18"/>
  </w:num>
  <w:num w:numId="4">
    <w:abstractNumId w:val="24"/>
  </w:num>
  <w:num w:numId="5">
    <w:abstractNumId w:val="16"/>
  </w:num>
  <w:num w:numId="6">
    <w:abstractNumId w:val="5"/>
  </w:num>
  <w:num w:numId="7">
    <w:abstractNumId w:val="15"/>
  </w:num>
  <w:num w:numId="8">
    <w:abstractNumId w:val="30"/>
  </w:num>
  <w:num w:numId="9">
    <w:abstractNumId w:val="8"/>
  </w:num>
  <w:num w:numId="10">
    <w:abstractNumId w:val="9"/>
  </w:num>
  <w:num w:numId="11">
    <w:abstractNumId w:val="19"/>
  </w:num>
  <w:num w:numId="12">
    <w:abstractNumId w:val="27"/>
  </w:num>
  <w:num w:numId="13">
    <w:abstractNumId w:val="1"/>
  </w:num>
  <w:num w:numId="14">
    <w:abstractNumId w:val="29"/>
  </w:num>
  <w:num w:numId="15">
    <w:abstractNumId w:val="7"/>
  </w:num>
  <w:num w:numId="16">
    <w:abstractNumId w:val="6"/>
  </w:num>
  <w:num w:numId="17">
    <w:abstractNumId w:val="0"/>
  </w:num>
  <w:num w:numId="18">
    <w:abstractNumId w:val="17"/>
  </w:num>
  <w:num w:numId="19">
    <w:abstractNumId w:val="13"/>
  </w:num>
  <w:num w:numId="20">
    <w:abstractNumId w:val="26"/>
  </w:num>
  <w:num w:numId="21">
    <w:abstractNumId w:val="14"/>
  </w:num>
  <w:num w:numId="22">
    <w:abstractNumId w:val="4"/>
  </w:num>
  <w:num w:numId="23">
    <w:abstractNumId w:val="11"/>
  </w:num>
  <w:num w:numId="24">
    <w:abstractNumId w:val="22"/>
  </w:num>
  <w:num w:numId="25">
    <w:abstractNumId w:val="2"/>
  </w:num>
  <w:num w:numId="26">
    <w:abstractNumId w:val="21"/>
  </w:num>
  <w:num w:numId="27">
    <w:abstractNumId w:val="23"/>
  </w:num>
  <w:num w:numId="28">
    <w:abstractNumId w:val="20"/>
  </w:num>
  <w:num w:numId="29">
    <w:abstractNumId w:val="25"/>
  </w:num>
  <w:num w:numId="30">
    <w:abstractNumId w:val="3"/>
  </w:num>
  <w:num w:numId="31">
    <w:abstractNumId w:val="12"/>
  </w:num>
  <w:num w:numId="32">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03"/>
  <w:mirrorMargins/>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404B2"/>
    <w:rsid w:val="00000520"/>
    <w:rsid w:val="00000543"/>
    <w:rsid w:val="000008F6"/>
    <w:rsid w:val="00001E23"/>
    <w:rsid w:val="00001E51"/>
    <w:rsid w:val="00002A7F"/>
    <w:rsid w:val="00002F0E"/>
    <w:rsid w:val="00002FCD"/>
    <w:rsid w:val="000030E5"/>
    <w:rsid w:val="0000315F"/>
    <w:rsid w:val="000036B6"/>
    <w:rsid w:val="00003969"/>
    <w:rsid w:val="0000451D"/>
    <w:rsid w:val="00005020"/>
    <w:rsid w:val="00005328"/>
    <w:rsid w:val="000054F7"/>
    <w:rsid w:val="000056F4"/>
    <w:rsid w:val="00007CD6"/>
    <w:rsid w:val="00007D92"/>
    <w:rsid w:val="00011BBD"/>
    <w:rsid w:val="00011C2D"/>
    <w:rsid w:val="00011F14"/>
    <w:rsid w:val="00011FA9"/>
    <w:rsid w:val="0001337E"/>
    <w:rsid w:val="00013AC2"/>
    <w:rsid w:val="00015111"/>
    <w:rsid w:val="000155C1"/>
    <w:rsid w:val="000158C3"/>
    <w:rsid w:val="00015A9D"/>
    <w:rsid w:val="00016EA0"/>
    <w:rsid w:val="00017147"/>
    <w:rsid w:val="0001763F"/>
    <w:rsid w:val="00017DBE"/>
    <w:rsid w:val="0002002D"/>
    <w:rsid w:val="00020521"/>
    <w:rsid w:val="0002060F"/>
    <w:rsid w:val="00020EEC"/>
    <w:rsid w:val="00023204"/>
    <w:rsid w:val="00023207"/>
    <w:rsid w:val="000238EB"/>
    <w:rsid w:val="000253EB"/>
    <w:rsid w:val="000257C1"/>
    <w:rsid w:val="000257E0"/>
    <w:rsid w:val="00025B48"/>
    <w:rsid w:val="00025F89"/>
    <w:rsid w:val="00026A65"/>
    <w:rsid w:val="00026E99"/>
    <w:rsid w:val="00027353"/>
    <w:rsid w:val="00027F69"/>
    <w:rsid w:val="000302ED"/>
    <w:rsid w:val="00030807"/>
    <w:rsid w:val="00030E88"/>
    <w:rsid w:val="00031C4F"/>
    <w:rsid w:val="00032A27"/>
    <w:rsid w:val="000338A6"/>
    <w:rsid w:val="00034271"/>
    <w:rsid w:val="00034634"/>
    <w:rsid w:val="00034CD7"/>
    <w:rsid w:val="00035E55"/>
    <w:rsid w:val="000361EA"/>
    <w:rsid w:val="00036297"/>
    <w:rsid w:val="0003637B"/>
    <w:rsid w:val="000374D7"/>
    <w:rsid w:val="00037876"/>
    <w:rsid w:val="000403A2"/>
    <w:rsid w:val="000404D6"/>
    <w:rsid w:val="00044374"/>
    <w:rsid w:val="000447DE"/>
    <w:rsid w:val="0004585E"/>
    <w:rsid w:val="0004588A"/>
    <w:rsid w:val="00046487"/>
    <w:rsid w:val="00046B5E"/>
    <w:rsid w:val="00047588"/>
    <w:rsid w:val="00047934"/>
    <w:rsid w:val="0005011B"/>
    <w:rsid w:val="00050C11"/>
    <w:rsid w:val="00050C63"/>
    <w:rsid w:val="00051183"/>
    <w:rsid w:val="00051220"/>
    <w:rsid w:val="00051BA8"/>
    <w:rsid w:val="00053125"/>
    <w:rsid w:val="000532CF"/>
    <w:rsid w:val="00053F3C"/>
    <w:rsid w:val="0005422A"/>
    <w:rsid w:val="0005439B"/>
    <w:rsid w:val="00054617"/>
    <w:rsid w:val="000547F8"/>
    <w:rsid w:val="000551E9"/>
    <w:rsid w:val="00055C8A"/>
    <w:rsid w:val="00057326"/>
    <w:rsid w:val="00057871"/>
    <w:rsid w:val="000618A3"/>
    <w:rsid w:val="000619BA"/>
    <w:rsid w:val="00061E9D"/>
    <w:rsid w:val="00061ED8"/>
    <w:rsid w:val="00062025"/>
    <w:rsid w:val="0006336C"/>
    <w:rsid w:val="00063639"/>
    <w:rsid w:val="00063F69"/>
    <w:rsid w:val="00064CB0"/>
    <w:rsid w:val="00064F3E"/>
    <w:rsid w:val="00065A6A"/>
    <w:rsid w:val="000667B8"/>
    <w:rsid w:val="00070229"/>
    <w:rsid w:val="000726E4"/>
    <w:rsid w:val="00073803"/>
    <w:rsid w:val="000739D6"/>
    <w:rsid w:val="00073F09"/>
    <w:rsid w:val="000759BB"/>
    <w:rsid w:val="000773BE"/>
    <w:rsid w:val="00077A44"/>
    <w:rsid w:val="00077D73"/>
    <w:rsid w:val="00080139"/>
    <w:rsid w:val="00080BE3"/>
    <w:rsid w:val="000812C1"/>
    <w:rsid w:val="000815A1"/>
    <w:rsid w:val="000815DC"/>
    <w:rsid w:val="00081ED9"/>
    <w:rsid w:val="00082CE3"/>
    <w:rsid w:val="0008437E"/>
    <w:rsid w:val="00084B3C"/>
    <w:rsid w:val="00084F77"/>
    <w:rsid w:val="000855B5"/>
    <w:rsid w:val="00085A97"/>
    <w:rsid w:val="00085E22"/>
    <w:rsid w:val="0009297B"/>
    <w:rsid w:val="00093C6F"/>
    <w:rsid w:val="00093D9B"/>
    <w:rsid w:val="000952BE"/>
    <w:rsid w:val="00095EFE"/>
    <w:rsid w:val="00095F24"/>
    <w:rsid w:val="000A0253"/>
    <w:rsid w:val="000A07FE"/>
    <w:rsid w:val="000A0E5A"/>
    <w:rsid w:val="000A1419"/>
    <w:rsid w:val="000A1D9E"/>
    <w:rsid w:val="000A21EA"/>
    <w:rsid w:val="000A2295"/>
    <w:rsid w:val="000A2564"/>
    <w:rsid w:val="000A3229"/>
    <w:rsid w:val="000A3A49"/>
    <w:rsid w:val="000A3B28"/>
    <w:rsid w:val="000A4424"/>
    <w:rsid w:val="000A47E1"/>
    <w:rsid w:val="000A4B38"/>
    <w:rsid w:val="000A4FA8"/>
    <w:rsid w:val="000A5F00"/>
    <w:rsid w:val="000A61D4"/>
    <w:rsid w:val="000A651C"/>
    <w:rsid w:val="000A68A2"/>
    <w:rsid w:val="000A6B7C"/>
    <w:rsid w:val="000B158E"/>
    <w:rsid w:val="000B1D31"/>
    <w:rsid w:val="000B4D09"/>
    <w:rsid w:val="000B4DD1"/>
    <w:rsid w:val="000B59EC"/>
    <w:rsid w:val="000B5FB4"/>
    <w:rsid w:val="000B6429"/>
    <w:rsid w:val="000B6474"/>
    <w:rsid w:val="000B717B"/>
    <w:rsid w:val="000B7C22"/>
    <w:rsid w:val="000C07D4"/>
    <w:rsid w:val="000C1EE3"/>
    <w:rsid w:val="000C2A4D"/>
    <w:rsid w:val="000C3583"/>
    <w:rsid w:val="000C3796"/>
    <w:rsid w:val="000C3E72"/>
    <w:rsid w:val="000C5167"/>
    <w:rsid w:val="000C5358"/>
    <w:rsid w:val="000C5660"/>
    <w:rsid w:val="000C5882"/>
    <w:rsid w:val="000C63E6"/>
    <w:rsid w:val="000C7BC5"/>
    <w:rsid w:val="000D1000"/>
    <w:rsid w:val="000D11AC"/>
    <w:rsid w:val="000D1378"/>
    <w:rsid w:val="000D1A52"/>
    <w:rsid w:val="000D1B6A"/>
    <w:rsid w:val="000D229C"/>
    <w:rsid w:val="000D23EC"/>
    <w:rsid w:val="000D2B36"/>
    <w:rsid w:val="000D453A"/>
    <w:rsid w:val="000D5494"/>
    <w:rsid w:val="000D6A01"/>
    <w:rsid w:val="000D7982"/>
    <w:rsid w:val="000E00C1"/>
    <w:rsid w:val="000E0842"/>
    <w:rsid w:val="000E090B"/>
    <w:rsid w:val="000E0DE7"/>
    <w:rsid w:val="000E1FB1"/>
    <w:rsid w:val="000E2655"/>
    <w:rsid w:val="000E2719"/>
    <w:rsid w:val="000E2B93"/>
    <w:rsid w:val="000E2D8B"/>
    <w:rsid w:val="000E4220"/>
    <w:rsid w:val="000E43FD"/>
    <w:rsid w:val="000E4BB9"/>
    <w:rsid w:val="000E4D7F"/>
    <w:rsid w:val="000E5953"/>
    <w:rsid w:val="000E5C8B"/>
    <w:rsid w:val="000E6AFA"/>
    <w:rsid w:val="000E7DB7"/>
    <w:rsid w:val="000F011E"/>
    <w:rsid w:val="000F0990"/>
    <w:rsid w:val="000F0D94"/>
    <w:rsid w:val="000F0DB6"/>
    <w:rsid w:val="000F1ECD"/>
    <w:rsid w:val="000F2826"/>
    <w:rsid w:val="000F2BAC"/>
    <w:rsid w:val="000F391A"/>
    <w:rsid w:val="000F3BA4"/>
    <w:rsid w:val="000F3EB5"/>
    <w:rsid w:val="000F40F9"/>
    <w:rsid w:val="000F54DD"/>
    <w:rsid w:val="000F7C57"/>
    <w:rsid w:val="001006F6"/>
    <w:rsid w:val="00101836"/>
    <w:rsid w:val="001022C5"/>
    <w:rsid w:val="00102952"/>
    <w:rsid w:val="00102B2C"/>
    <w:rsid w:val="00102B7A"/>
    <w:rsid w:val="001032E0"/>
    <w:rsid w:val="0010506F"/>
    <w:rsid w:val="00105141"/>
    <w:rsid w:val="00105612"/>
    <w:rsid w:val="0010577F"/>
    <w:rsid w:val="0010623E"/>
    <w:rsid w:val="001069F8"/>
    <w:rsid w:val="00107302"/>
    <w:rsid w:val="00107D68"/>
    <w:rsid w:val="00110094"/>
    <w:rsid w:val="00110FC5"/>
    <w:rsid w:val="0011115E"/>
    <w:rsid w:val="00111607"/>
    <w:rsid w:val="00111972"/>
    <w:rsid w:val="001137D8"/>
    <w:rsid w:val="00114389"/>
    <w:rsid w:val="001145DC"/>
    <w:rsid w:val="00114767"/>
    <w:rsid w:val="00115C12"/>
    <w:rsid w:val="00115EBA"/>
    <w:rsid w:val="00116B9C"/>
    <w:rsid w:val="00117014"/>
    <w:rsid w:val="00123036"/>
    <w:rsid w:val="001232D8"/>
    <w:rsid w:val="00123315"/>
    <w:rsid w:val="00125FDD"/>
    <w:rsid w:val="00126272"/>
    <w:rsid w:val="00126B6B"/>
    <w:rsid w:val="00126B6C"/>
    <w:rsid w:val="00126ED9"/>
    <w:rsid w:val="00127309"/>
    <w:rsid w:val="00127B34"/>
    <w:rsid w:val="001302E8"/>
    <w:rsid w:val="00130B46"/>
    <w:rsid w:val="001311B6"/>
    <w:rsid w:val="0013132F"/>
    <w:rsid w:val="001315B8"/>
    <w:rsid w:val="00132DA9"/>
    <w:rsid w:val="00133590"/>
    <w:rsid w:val="001336C6"/>
    <w:rsid w:val="00133E35"/>
    <w:rsid w:val="0013434F"/>
    <w:rsid w:val="001347A4"/>
    <w:rsid w:val="0013550C"/>
    <w:rsid w:val="00136006"/>
    <w:rsid w:val="001366A5"/>
    <w:rsid w:val="0013686A"/>
    <w:rsid w:val="00136C2C"/>
    <w:rsid w:val="001377F0"/>
    <w:rsid w:val="00137A08"/>
    <w:rsid w:val="00140488"/>
    <w:rsid w:val="00140A39"/>
    <w:rsid w:val="00140FF3"/>
    <w:rsid w:val="001410C1"/>
    <w:rsid w:val="00141A10"/>
    <w:rsid w:val="00142274"/>
    <w:rsid w:val="001427F4"/>
    <w:rsid w:val="00142AF8"/>
    <w:rsid w:val="00142B60"/>
    <w:rsid w:val="00143838"/>
    <w:rsid w:val="00143B69"/>
    <w:rsid w:val="001444AE"/>
    <w:rsid w:val="00144860"/>
    <w:rsid w:val="00144EC4"/>
    <w:rsid w:val="00145504"/>
    <w:rsid w:val="001458A3"/>
    <w:rsid w:val="0014640E"/>
    <w:rsid w:val="00146921"/>
    <w:rsid w:val="00146D47"/>
    <w:rsid w:val="001477B7"/>
    <w:rsid w:val="00150C13"/>
    <w:rsid w:val="00151ADB"/>
    <w:rsid w:val="00153879"/>
    <w:rsid w:val="00154D7D"/>
    <w:rsid w:val="00156B5E"/>
    <w:rsid w:val="0015723A"/>
    <w:rsid w:val="001579FF"/>
    <w:rsid w:val="001607F4"/>
    <w:rsid w:val="00162AA5"/>
    <w:rsid w:val="00162B1C"/>
    <w:rsid w:val="00164190"/>
    <w:rsid w:val="00165002"/>
    <w:rsid w:val="00165346"/>
    <w:rsid w:val="0016600D"/>
    <w:rsid w:val="001662F2"/>
    <w:rsid w:val="00167DAF"/>
    <w:rsid w:val="00167EBB"/>
    <w:rsid w:val="00171207"/>
    <w:rsid w:val="00171F7F"/>
    <w:rsid w:val="0017226D"/>
    <w:rsid w:val="00172724"/>
    <w:rsid w:val="00172BB3"/>
    <w:rsid w:val="00172E03"/>
    <w:rsid w:val="00173459"/>
    <w:rsid w:val="001736BD"/>
    <w:rsid w:val="00173CBC"/>
    <w:rsid w:val="00173DCB"/>
    <w:rsid w:val="00174128"/>
    <w:rsid w:val="001751E2"/>
    <w:rsid w:val="00175C2E"/>
    <w:rsid w:val="001763E6"/>
    <w:rsid w:val="001770A9"/>
    <w:rsid w:val="00177DCC"/>
    <w:rsid w:val="0018073A"/>
    <w:rsid w:val="0018094C"/>
    <w:rsid w:val="00181A6E"/>
    <w:rsid w:val="00182C0F"/>
    <w:rsid w:val="001840D2"/>
    <w:rsid w:val="001854DE"/>
    <w:rsid w:val="001857EB"/>
    <w:rsid w:val="00185CB3"/>
    <w:rsid w:val="001865EA"/>
    <w:rsid w:val="00186883"/>
    <w:rsid w:val="00186C94"/>
    <w:rsid w:val="00187309"/>
    <w:rsid w:val="00190D9E"/>
    <w:rsid w:val="0019170B"/>
    <w:rsid w:val="00193171"/>
    <w:rsid w:val="001941EB"/>
    <w:rsid w:val="0019605D"/>
    <w:rsid w:val="00196468"/>
    <w:rsid w:val="001965D6"/>
    <w:rsid w:val="001A0DA3"/>
    <w:rsid w:val="001A12B1"/>
    <w:rsid w:val="001A2C44"/>
    <w:rsid w:val="001A4669"/>
    <w:rsid w:val="001A55C9"/>
    <w:rsid w:val="001A5EE7"/>
    <w:rsid w:val="001A68D1"/>
    <w:rsid w:val="001A6DD3"/>
    <w:rsid w:val="001A6FE7"/>
    <w:rsid w:val="001A7299"/>
    <w:rsid w:val="001A7A3E"/>
    <w:rsid w:val="001B00AA"/>
    <w:rsid w:val="001B094E"/>
    <w:rsid w:val="001B1147"/>
    <w:rsid w:val="001B115E"/>
    <w:rsid w:val="001B1204"/>
    <w:rsid w:val="001B1FEF"/>
    <w:rsid w:val="001B2379"/>
    <w:rsid w:val="001B23D1"/>
    <w:rsid w:val="001B26A9"/>
    <w:rsid w:val="001B28EA"/>
    <w:rsid w:val="001B317C"/>
    <w:rsid w:val="001B3655"/>
    <w:rsid w:val="001B429D"/>
    <w:rsid w:val="001B4779"/>
    <w:rsid w:val="001B4A7D"/>
    <w:rsid w:val="001B4EF5"/>
    <w:rsid w:val="001B52B4"/>
    <w:rsid w:val="001B5682"/>
    <w:rsid w:val="001B6FA0"/>
    <w:rsid w:val="001B6FF2"/>
    <w:rsid w:val="001B751B"/>
    <w:rsid w:val="001B7936"/>
    <w:rsid w:val="001C104A"/>
    <w:rsid w:val="001C19A2"/>
    <w:rsid w:val="001C21F1"/>
    <w:rsid w:val="001C290D"/>
    <w:rsid w:val="001C34D7"/>
    <w:rsid w:val="001C3624"/>
    <w:rsid w:val="001C3754"/>
    <w:rsid w:val="001C633D"/>
    <w:rsid w:val="001C67CD"/>
    <w:rsid w:val="001C7462"/>
    <w:rsid w:val="001C79E8"/>
    <w:rsid w:val="001C7EB9"/>
    <w:rsid w:val="001D09E2"/>
    <w:rsid w:val="001D1653"/>
    <w:rsid w:val="001D1AC6"/>
    <w:rsid w:val="001D28A9"/>
    <w:rsid w:val="001D2EE8"/>
    <w:rsid w:val="001D3A2E"/>
    <w:rsid w:val="001D44E6"/>
    <w:rsid w:val="001D4566"/>
    <w:rsid w:val="001D5BFB"/>
    <w:rsid w:val="001D6818"/>
    <w:rsid w:val="001D6CEE"/>
    <w:rsid w:val="001D7114"/>
    <w:rsid w:val="001E00D2"/>
    <w:rsid w:val="001E02B3"/>
    <w:rsid w:val="001E03C5"/>
    <w:rsid w:val="001E0607"/>
    <w:rsid w:val="001E0BBF"/>
    <w:rsid w:val="001E1F8B"/>
    <w:rsid w:val="001E28DD"/>
    <w:rsid w:val="001E3CA0"/>
    <w:rsid w:val="001E42B3"/>
    <w:rsid w:val="001E4CDE"/>
    <w:rsid w:val="001E5CC6"/>
    <w:rsid w:val="001E7047"/>
    <w:rsid w:val="001E73E3"/>
    <w:rsid w:val="001E7EE6"/>
    <w:rsid w:val="001F06A8"/>
    <w:rsid w:val="001F1AC4"/>
    <w:rsid w:val="001F1D7B"/>
    <w:rsid w:val="001F21A0"/>
    <w:rsid w:val="001F234E"/>
    <w:rsid w:val="001F24A4"/>
    <w:rsid w:val="001F343E"/>
    <w:rsid w:val="001F35C2"/>
    <w:rsid w:val="001F35DF"/>
    <w:rsid w:val="001F3B16"/>
    <w:rsid w:val="001F3C44"/>
    <w:rsid w:val="001F3D80"/>
    <w:rsid w:val="001F402B"/>
    <w:rsid w:val="001F4232"/>
    <w:rsid w:val="001F507F"/>
    <w:rsid w:val="001F5161"/>
    <w:rsid w:val="001F54E7"/>
    <w:rsid w:val="001F5EE8"/>
    <w:rsid w:val="001F68A1"/>
    <w:rsid w:val="001F6A8F"/>
    <w:rsid w:val="001F6E00"/>
    <w:rsid w:val="001F6E33"/>
    <w:rsid w:val="001F7CD9"/>
    <w:rsid w:val="0020042B"/>
    <w:rsid w:val="002013AE"/>
    <w:rsid w:val="00202872"/>
    <w:rsid w:val="00203762"/>
    <w:rsid w:val="00203794"/>
    <w:rsid w:val="00203FB3"/>
    <w:rsid w:val="0020531D"/>
    <w:rsid w:val="00205D73"/>
    <w:rsid w:val="00206B8F"/>
    <w:rsid w:val="00207F38"/>
    <w:rsid w:val="002101C4"/>
    <w:rsid w:val="0021027C"/>
    <w:rsid w:val="00211373"/>
    <w:rsid w:val="00211597"/>
    <w:rsid w:val="002117C4"/>
    <w:rsid w:val="0021182B"/>
    <w:rsid w:val="00211C35"/>
    <w:rsid w:val="00212548"/>
    <w:rsid w:val="00214E15"/>
    <w:rsid w:val="0021507E"/>
    <w:rsid w:val="002153C7"/>
    <w:rsid w:val="00215AF8"/>
    <w:rsid w:val="00217AFE"/>
    <w:rsid w:val="00220041"/>
    <w:rsid w:val="002209C2"/>
    <w:rsid w:val="00220E1F"/>
    <w:rsid w:val="002210DE"/>
    <w:rsid w:val="00221BBF"/>
    <w:rsid w:val="00221C0C"/>
    <w:rsid w:val="002231D8"/>
    <w:rsid w:val="00225F20"/>
    <w:rsid w:val="00226D15"/>
    <w:rsid w:val="00226D65"/>
    <w:rsid w:val="002273BA"/>
    <w:rsid w:val="00227772"/>
    <w:rsid w:val="00230559"/>
    <w:rsid w:val="002308C2"/>
    <w:rsid w:val="002317FF"/>
    <w:rsid w:val="00231EB0"/>
    <w:rsid w:val="00231EC9"/>
    <w:rsid w:val="0023269C"/>
    <w:rsid w:val="00232AA9"/>
    <w:rsid w:val="00232E9D"/>
    <w:rsid w:val="00232F4B"/>
    <w:rsid w:val="0023444D"/>
    <w:rsid w:val="00234EE5"/>
    <w:rsid w:val="00235830"/>
    <w:rsid w:val="00235FB2"/>
    <w:rsid w:val="002361D6"/>
    <w:rsid w:val="002371FA"/>
    <w:rsid w:val="0023724B"/>
    <w:rsid w:val="00237F7A"/>
    <w:rsid w:val="002406BA"/>
    <w:rsid w:val="00240B8D"/>
    <w:rsid w:val="00241D81"/>
    <w:rsid w:val="0024224D"/>
    <w:rsid w:val="00242759"/>
    <w:rsid w:val="00242D3C"/>
    <w:rsid w:val="00243073"/>
    <w:rsid w:val="00243C36"/>
    <w:rsid w:val="00243EFE"/>
    <w:rsid w:val="00244B62"/>
    <w:rsid w:val="002455C9"/>
    <w:rsid w:val="00245751"/>
    <w:rsid w:val="002457E0"/>
    <w:rsid w:val="00245C14"/>
    <w:rsid w:val="00245E87"/>
    <w:rsid w:val="0024642F"/>
    <w:rsid w:val="0024697E"/>
    <w:rsid w:val="0024732B"/>
    <w:rsid w:val="00250288"/>
    <w:rsid w:val="00251006"/>
    <w:rsid w:val="00251346"/>
    <w:rsid w:val="002518AD"/>
    <w:rsid w:val="00251D3F"/>
    <w:rsid w:val="002520A6"/>
    <w:rsid w:val="0025365F"/>
    <w:rsid w:val="00253A16"/>
    <w:rsid w:val="00254112"/>
    <w:rsid w:val="00254997"/>
    <w:rsid w:val="0025522A"/>
    <w:rsid w:val="002552C8"/>
    <w:rsid w:val="002560CA"/>
    <w:rsid w:val="002567CC"/>
    <w:rsid w:val="00256E35"/>
    <w:rsid w:val="00257AA6"/>
    <w:rsid w:val="00261063"/>
    <w:rsid w:val="002611B1"/>
    <w:rsid w:val="0026235F"/>
    <w:rsid w:val="00262F37"/>
    <w:rsid w:val="0026457D"/>
    <w:rsid w:val="0026625A"/>
    <w:rsid w:val="00266466"/>
    <w:rsid w:val="00270DA7"/>
    <w:rsid w:val="00270E82"/>
    <w:rsid w:val="0027147F"/>
    <w:rsid w:val="00272100"/>
    <w:rsid w:val="002727DB"/>
    <w:rsid w:val="00273652"/>
    <w:rsid w:val="00273730"/>
    <w:rsid w:val="00273DE8"/>
    <w:rsid w:val="00273E7D"/>
    <w:rsid w:val="00274C50"/>
    <w:rsid w:val="00275559"/>
    <w:rsid w:val="0027588A"/>
    <w:rsid w:val="002767B3"/>
    <w:rsid w:val="0027684C"/>
    <w:rsid w:val="00276969"/>
    <w:rsid w:val="00276BFD"/>
    <w:rsid w:val="00276D9B"/>
    <w:rsid w:val="00276E05"/>
    <w:rsid w:val="0028022C"/>
    <w:rsid w:val="00281229"/>
    <w:rsid w:val="00281C43"/>
    <w:rsid w:val="00281D3F"/>
    <w:rsid w:val="00282489"/>
    <w:rsid w:val="00282C38"/>
    <w:rsid w:val="00282EC7"/>
    <w:rsid w:val="00283655"/>
    <w:rsid w:val="002848E8"/>
    <w:rsid w:val="00285855"/>
    <w:rsid w:val="00287D53"/>
    <w:rsid w:val="0029138F"/>
    <w:rsid w:val="00291692"/>
    <w:rsid w:val="002917A0"/>
    <w:rsid w:val="00291BF9"/>
    <w:rsid w:val="00292AD0"/>
    <w:rsid w:val="00292ADC"/>
    <w:rsid w:val="00292E49"/>
    <w:rsid w:val="0029491F"/>
    <w:rsid w:val="002963CB"/>
    <w:rsid w:val="002965C1"/>
    <w:rsid w:val="002A0357"/>
    <w:rsid w:val="002A0E1F"/>
    <w:rsid w:val="002A1C3A"/>
    <w:rsid w:val="002A27EC"/>
    <w:rsid w:val="002A33C4"/>
    <w:rsid w:val="002A3F2E"/>
    <w:rsid w:val="002A42B4"/>
    <w:rsid w:val="002A44DE"/>
    <w:rsid w:val="002A5239"/>
    <w:rsid w:val="002A65C6"/>
    <w:rsid w:val="002A6F72"/>
    <w:rsid w:val="002B027B"/>
    <w:rsid w:val="002B081C"/>
    <w:rsid w:val="002B12C5"/>
    <w:rsid w:val="002B286A"/>
    <w:rsid w:val="002B3118"/>
    <w:rsid w:val="002B36A9"/>
    <w:rsid w:val="002B3FDC"/>
    <w:rsid w:val="002B536E"/>
    <w:rsid w:val="002B53FE"/>
    <w:rsid w:val="002B5E36"/>
    <w:rsid w:val="002B64E8"/>
    <w:rsid w:val="002B6976"/>
    <w:rsid w:val="002B6DDB"/>
    <w:rsid w:val="002B7E2F"/>
    <w:rsid w:val="002C08D9"/>
    <w:rsid w:val="002C0C17"/>
    <w:rsid w:val="002C0F3C"/>
    <w:rsid w:val="002C1166"/>
    <w:rsid w:val="002C1852"/>
    <w:rsid w:val="002C1E76"/>
    <w:rsid w:val="002C226B"/>
    <w:rsid w:val="002C2499"/>
    <w:rsid w:val="002C263E"/>
    <w:rsid w:val="002C2CEC"/>
    <w:rsid w:val="002C2CF4"/>
    <w:rsid w:val="002C39B3"/>
    <w:rsid w:val="002C45F4"/>
    <w:rsid w:val="002C50B1"/>
    <w:rsid w:val="002C5284"/>
    <w:rsid w:val="002C5477"/>
    <w:rsid w:val="002C5945"/>
    <w:rsid w:val="002C5AD1"/>
    <w:rsid w:val="002C7931"/>
    <w:rsid w:val="002D03A5"/>
    <w:rsid w:val="002D0CAF"/>
    <w:rsid w:val="002D186E"/>
    <w:rsid w:val="002D1CF0"/>
    <w:rsid w:val="002D21F6"/>
    <w:rsid w:val="002D23CB"/>
    <w:rsid w:val="002D2504"/>
    <w:rsid w:val="002D25BD"/>
    <w:rsid w:val="002D2AB0"/>
    <w:rsid w:val="002D3200"/>
    <w:rsid w:val="002D32B3"/>
    <w:rsid w:val="002D332C"/>
    <w:rsid w:val="002D514B"/>
    <w:rsid w:val="002D5B20"/>
    <w:rsid w:val="002D66F3"/>
    <w:rsid w:val="002E093C"/>
    <w:rsid w:val="002E0E7B"/>
    <w:rsid w:val="002E1490"/>
    <w:rsid w:val="002E15C8"/>
    <w:rsid w:val="002E1B73"/>
    <w:rsid w:val="002E1CA5"/>
    <w:rsid w:val="002E3105"/>
    <w:rsid w:val="002E5513"/>
    <w:rsid w:val="002E5B70"/>
    <w:rsid w:val="002E5E1D"/>
    <w:rsid w:val="002E6BBF"/>
    <w:rsid w:val="002E7213"/>
    <w:rsid w:val="002E76B7"/>
    <w:rsid w:val="002E7B6F"/>
    <w:rsid w:val="002F09A8"/>
    <w:rsid w:val="002F12A2"/>
    <w:rsid w:val="002F143A"/>
    <w:rsid w:val="002F1E98"/>
    <w:rsid w:val="002F1EE5"/>
    <w:rsid w:val="002F2189"/>
    <w:rsid w:val="002F3211"/>
    <w:rsid w:val="002F389E"/>
    <w:rsid w:val="002F58C3"/>
    <w:rsid w:val="002F5E49"/>
    <w:rsid w:val="002F5FD5"/>
    <w:rsid w:val="002F7228"/>
    <w:rsid w:val="002F7F32"/>
    <w:rsid w:val="003016AA"/>
    <w:rsid w:val="00302C26"/>
    <w:rsid w:val="00302CAA"/>
    <w:rsid w:val="00302DE4"/>
    <w:rsid w:val="003030D3"/>
    <w:rsid w:val="0030419F"/>
    <w:rsid w:val="00304C20"/>
    <w:rsid w:val="00305CCA"/>
    <w:rsid w:val="0030724E"/>
    <w:rsid w:val="003072E6"/>
    <w:rsid w:val="00310CB3"/>
    <w:rsid w:val="00310CF6"/>
    <w:rsid w:val="00312ADE"/>
    <w:rsid w:val="00312EBF"/>
    <w:rsid w:val="00313BFA"/>
    <w:rsid w:val="00313C41"/>
    <w:rsid w:val="00314030"/>
    <w:rsid w:val="00315B74"/>
    <w:rsid w:val="00316B07"/>
    <w:rsid w:val="00317095"/>
    <w:rsid w:val="0031765D"/>
    <w:rsid w:val="00317A1D"/>
    <w:rsid w:val="00317A96"/>
    <w:rsid w:val="00320D70"/>
    <w:rsid w:val="00321062"/>
    <w:rsid w:val="00321AC3"/>
    <w:rsid w:val="00321C93"/>
    <w:rsid w:val="003221BD"/>
    <w:rsid w:val="003227CE"/>
    <w:rsid w:val="0032322E"/>
    <w:rsid w:val="00323698"/>
    <w:rsid w:val="00323C5C"/>
    <w:rsid w:val="003245BB"/>
    <w:rsid w:val="00325463"/>
    <w:rsid w:val="0032558D"/>
    <w:rsid w:val="00326CFB"/>
    <w:rsid w:val="00326E3C"/>
    <w:rsid w:val="003276B3"/>
    <w:rsid w:val="00330C3E"/>
    <w:rsid w:val="00330F98"/>
    <w:rsid w:val="003311E4"/>
    <w:rsid w:val="00331550"/>
    <w:rsid w:val="00331594"/>
    <w:rsid w:val="003316D5"/>
    <w:rsid w:val="00331BE9"/>
    <w:rsid w:val="00331C0F"/>
    <w:rsid w:val="00331D24"/>
    <w:rsid w:val="00331FD3"/>
    <w:rsid w:val="003333EE"/>
    <w:rsid w:val="0033348C"/>
    <w:rsid w:val="00334128"/>
    <w:rsid w:val="00334685"/>
    <w:rsid w:val="003349F5"/>
    <w:rsid w:val="003363D0"/>
    <w:rsid w:val="00336E4D"/>
    <w:rsid w:val="00336F1E"/>
    <w:rsid w:val="00341818"/>
    <w:rsid w:val="00341819"/>
    <w:rsid w:val="00341F89"/>
    <w:rsid w:val="003420AE"/>
    <w:rsid w:val="00342399"/>
    <w:rsid w:val="0034251E"/>
    <w:rsid w:val="003425D0"/>
    <w:rsid w:val="003428AA"/>
    <w:rsid w:val="00343EAF"/>
    <w:rsid w:val="0034428A"/>
    <w:rsid w:val="00345594"/>
    <w:rsid w:val="003455C8"/>
    <w:rsid w:val="00345DE3"/>
    <w:rsid w:val="00346306"/>
    <w:rsid w:val="003469EE"/>
    <w:rsid w:val="003478B8"/>
    <w:rsid w:val="00350A5C"/>
    <w:rsid w:val="00350CEE"/>
    <w:rsid w:val="00353102"/>
    <w:rsid w:val="003532E4"/>
    <w:rsid w:val="00354A15"/>
    <w:rsid w:val="00355412"/>
    <w:rsid w:val="0035763D"/>
    <w:rsid w:val="003577DD"/>
    <w:rsid w:val="00357C6D"/>
    <w:rsid w:val="00357E52"/>
    <w:rsid w:val="003605A3"/>
    <w:rsid w:val="00360600"/>
    <w:rsid w:val="003608EB"/>
    <w:rsid w:val="0036175B"/>
    <w:rsid w:val="00361A4E"/>
    <w:rsid w:val="00361DB6"/>
    <w:rsid w:val="003624F5"/>
    <w:rsid w:val="0036267B"/>
    <w:rsid w:val="00364310"/>
    <w:rsid w:val="0036434B"/>
    <w:rsid w:val="00364D68"/>
    <w:rsid w:val="003658FB"/>
    <w:rsid w:val="003665B6"/>
    <w:rsid w:val="0036714E"/>
    <w:rsid w:val="00367890"/>
    <w:rsid w:val="003709B1"/>
    <w:rsid w:val="00370CB0"/>
    <w:rsid w:val="0037151B"/>
    <w:rsid w:val="00372740"/>
    <w:rsid w:val="00373DE8"/>
    <w:rsid w:val="0037447C"/>
    <w:rsid w:val="003773A9"/>
    <w:rsid w:val="0037747C"/>
    <w:rsid w:val="00377537"/>
    <w:rsid w:val="00377FD5"/>
    <w:rsid w:val="0038042D"/>
    <w:rsid w:val="003805F5"/>
    <w:rsid w:val="00381C8B"/>
    <w:rsid w:val="00381EA9"/>
    <w:rsid w:val="003834C5"/>
    <w:rsid w:val="00383BF5"/>
    <w:rsid w:val="00383FDA"/>
    <w:rsid w:val="00384863"/>
    <w:rsid w:val="0038498B"/>
    <w:rsid w:val="00384D68"/>
    <w:rsid w:val="003853A9"/>
    <w:rsid w:val="00385E71"/>
    <w:rsid w:val="003860BD"/>
    <w:rsid w:val="00386495"/>
    <w:rsid w:val="00390005"/>
    <w:rsid w:val="0039093E"/>
    <w:rsid w:val="0039121B"/>
    <w:rsid w:val="00391B29"/>
    <w:rsid w:val="00392062"/>
    <w:rsid w:val="00392545"/>
    <w:rsid w:val="00392916"/>
    <w:rsid w:val="00392BAE"/>
    <w:rsid w:val="0039329A"/>
    <w:rsid w:val="003932D7"/>
    <w:rsid w:val="003936CC"/>
    <w:rsid w:val="00393CC5"/>
    <w:rsid w:val="003941BA"/>
    <w:rsid w:val="0039483D"/>
    <w:rsid w:val="00395217"/>
    <w:rsid w:val="00395990"/>
    <w:rsid w:val="0039600E"/>
    <w:rsid w:val="003960CB"/>
    <w:rsid w:val="00396418"/>
    <w:rsid w:val="0039696F"/>
    <w:rsid w:val="00396A9B"/>
    <w:rsid w:val="00396B46"/>
    <w:rsid w:val="00396EDD"/>
    <w:rsid w:val="003977BB"/>
    <w:rsid w:val="00397BEF"/>
    <w:rsid w:val="003A0132"/>
    <w:rsid w:val="003A025D"/>
    <w:rsid w:val="003A0FD6"/>
    <w:rsid w:val="003A10D5"/>
    <w:rsid w:val="003A17C3"/>
    <w:rsid w:val="003A1C8D"/>
    <w:rsid w:val="003A1CB0"/>
    <w:rsid w:val="003A2449"/>
    <w:rsid w:val="003A2765"/>
    <w:rsid w:val="003A2DC2"/>
    <w:rsid w:val="003A3782"/>
    <w:rsid w:val="003A398E"/>
    <w:rsid w:val="003A49A0"/>
    <w:rsid w:val="003A4DE8"/>
    <w:rsid w:val="003A51E7"/>
    <w:rsid w:val="003A55DA"/>
    <w:rsid w:val="003A6781"/>
    <w:rsid w:val="003A6917"/>
    <w:rsid w:val="003A6A42"/>
    <w:rsid w:val="003A7469"/>
    <w:rsid w:val="003B00B9"/>
    <w:rsid w:val="003B0361"/>
    <w:rsid w:val="003B0FDB"/>
    <w:rsid w:val="003B1B42"/>
    <w:rsid w:val="003B1D3C"/>
    <w:rsid w:val="003B244A"/>
    <w:rsid w:val="003B2B33"/>
    <w:rsid w:val="003B3EDC"/>
    <w:rsid w:val="003B4DE0"/>
    <w:rsid w:val="003B5095"/>
    <w:rsid w:val="003B5487"/>
    <w:rsid w:val="003B5ECD"/>
    <w:rsid w:val="003B62A7"/>
    <w:rsid w:val="003B644B"/>
    <w:rsid w:val="003B6567"/>
    <w:rsid w:val="003B6AC5"/>
    <w:rsid w:val="003B6BED"/>
    <w:rsid w:val="003B6C3D"/>
    <w:rsid w:val="003B6F34"/>
    <w:rsid w:val="003C08D1"/>
    <w:rsid w:val="003C128E"/>
    <w:rsid w:val="003C1E1D"/>
    <w:rsid w:val="003C25E1"/>
    <w:rsid w:val="003C26F5"/>
    <w:rsid w:val="003C419B"/>
    <w:rsid w:val="003C57F6"/>
    <w:rsid w:val="003C663A"/>
    <w:rsid w:val="003C6996"/>
    <w:rsid w:val="003C7372"/>
    <w:rsid w:val="003C7424"/>
    <w:rsid w:val="003C7DC0"/>
    <w:rsid w:val="003D0B1B"/>
    <w:rsid w:val="003D167B"/>
    <w:rsid w:val="003D19D6"/>
    <w:rsid w:val="003D1A74"/>
    <w:rsid w:val="003D2496"/>
    <w:rsid w:val="003D3BC5"/>
    <w:rsid w:val="003D4947"/>
    <w:rsid w:val="003D4CA5"/>
    <w:rsid w:val="003D4E92"/>
    <w:rsid w:val="003D52FD"/>
    <w:rsid w:val="003D54DE"/>
    <w:rsid w:val="003D55CC"/>
    <w:rsid w:val="003D58E9"/>
    <w:rsid w:val="003D59D8"/>
    <w:rsid w:val="003E00F9"/>
    <w:rsid w:val="003E0E9D"/>
    <w:rsid w:val="003E382C"/>
    <w:rsid w:val="003E3844"/>
    <w:rsid w:val="003E4278"/>
    <w:rsid w:val="003E4650"/>
    <w:rsid w:val="003E4710"/>
    <w:rsid w:val="003E4DF4"/>
    <w:rsid w:val="003E5BC2"/>
    <w:rsid w:val="003E5FFF"/>
    <w:rsid w:val="003E6231"/>
    <w:rsid w:val="003E6CCB"/>
    <w:rsid w:val="003E7F45"/>
    <w:rsid w:val="003E7FF1"/>
    <w:rsid w:val="003F0082"/>
    <w:rsid w:val="003F026D"/>
    <w:rsid w:val="003F1186"/>
    <w:rsid w:val="003F2218"/>
    <w:rsid w:val="003F37D3"/>
    <w:rsid w:val="003F4D3C"/>
    <w:rsid w:val="003F5A6E"/>
    <w:rsid w:val="003F5B80"/>
    <w:rsid w:val="003F709A"/>
    <w:rsid w:val="003F7D74"/>
    <w:rsid w:val="0040065C"/>
    <w:rsid w:val="00402007"/>
    <w:rsid w:val="004020BD"/>
    <w:rsid w:val="0040264C"/>
    <w:rsid w:val="004029CC"/>
    <w:rsid w:val="00403E57"/>
    <w:rsid w:val="00405C2E"/>
    <w:rsid w:val="004063E7"/>
    <w:rsid w:val="0040694D"/>
    <w:rsid w:val="00406DE1"/>
    <w:rsid w:val="00407289"/>
    <w:rsid w:val="00410001"/>
    <w:rsid w:val="00411F74"/>
    <w:rsid w:val="00412933"/>
    <w:rsid w:val="00412C53"/>
    <w:rsid w:val="00412F75"/>
    <w:rsid w:val="00415475"/>
    <w:rsid w:val="00417A2C"/>
    <w:rsid w:val="00417DBF"/>
    <w:rsid w:val="00417F4E"/>
    <w:rsid w:val="00420857"/>
    <w:rsid w:val="00421865"/>
    <w:rsid w:val="004219CC"/>
    <w:rsid w:val="00422114"/>
    <w:rsid w:val="004224CD"/>
    <w:rsid w:val="0042251F"/>
    <w:rsid w:val="00422C1A"/>
    <w:rsid w:val="00425462"/>
    <w:rsid w:val="00425D2A"/>
    <w:rsid w:val="00425EF1"/>
    <w:rsid w:val="00426AD8"/>
    <w:rsid w:val="00427102"/>
    <w:rsid w:val="004271FA"/>
    <w:rsid w:val="00430608"/>
    <w:rsid w:val="00430835"/>
    <w:rsid w:val="00430BC4"/>
    <w:rsid w:val="00430FFF"/>
    <w:rsid w:val="00431361"/>
    <w:rsid w:val="0043141F"/>
    <w:rsid w:val="00431EA5"/>
    <w:rsid w:val="0043293B"/>
    <w:rsid w:val="00432D1C"/>
    <w:rsid w:val="00433968"/>
    <w:rsid w:val="00434802"/>
    <w:rsid w:val="00434A79"/>
    <w:rsid w:val="00434A7F"/>
    <w:rsid w:val="00435B4E"/>
    <w:rsid w:val="00436A26"/>
    <w:rsid w:val="00437502"/>
    <w:rsid w:val="004400A0"/>
    <w:rsid w:val="00440192"/>
    <w:rsid w:val="00442184"/>
    <w:rsid w:val="00442F54"/>
    <w:rsid w:val="00443315"/>
    <w:rsid w:val="00443578"/>
    <w:rsid w:val="00443A13"/>
    <w:rsid w:val="00443D7A"/>
    <w:rsid w:val="004458CF"/>
    <w:rsid w:val="004460EA"/>
    <w:rsid w:val="00446496"/>
    <w:rsid w:val="0044685B"/>
    <w:rsid w:val="00446874"/>
    <w:rsid w:val="00447817"/>
    <w:rsid w:val="004502BC"/>
    <w:rsid w:val="004510C9"/>
    <w:rsid w:val="0045391D"/>
    <w:rsid w:val="0045401F"/>
    <w:rsid w:val="00454219"/>
    <w:rsid w:val="00455605"/>
    <w:rsid w:val="004559AD"/>
    <w:rsid w:val="00455CAB"/>
    <w:rsid w:val="00455F53"/>
    <w:rsid w:val="00457024"/>
    <w:rsid w:val="004571B7"/>
    <w:rsid w:val="004571C5"/>
    <w:rsid w:val="0046039B"/>
    <w:rsid w:val="0046102D"/>
    <w:rsid w:val="004616C4"/>
    <w:rsid w:val="004618A5"/>
    <w:rsid w:val="00462554"/>
    <w:rsid w:val="0046276C"/>
    <w:rsid w:val="0046383C"/>
    <w:rsid w:val="00463D2A"/>
    <w:rsid w:val="004640F4"/>
    <w:rsid w:val="00464649"/>
    <w:rsid w:val="004657C5"/>
    <w:rsid w:val="00466641"/>
    <w:rsid w:val="00466CBF"/>
    <w:rsid w:val="00467B7D"/>
    <w:rsid w:val="00470662"/>
    <w:rsid w:val="0047137F"/>
    <w:rsid w:val="0047170F"/>
    <w:rsid w:val="004721D7"/>
    <w:rsid w:val="00472844"/>
    <w:rsid w:val="00473645"/>
    <w:rsid w:val="00473AA8"/>
    <w:rsid w:val="00474758"/>
    <w:rsid w:val="00474C54"/>
    <w:rsid w:val="00474F6C"/>
    <w:rsid w:val="00481248"/>
    <w:rsid w:val="004814A0"/>
    <w:rsid w:val="004829C7"/>
    <w:rsid w:val="00483063"/>
    <w:rsid w:val="004836AF"/>
    <w:rsid w:val="00484E33"/>
    <w:rsid w:val="004850D1"/>
    <w:rsid w:val="00485237"/>
    <w:rsid w:val="00485543"/>
    <w:rsid w:val="0048557B"/>
    <w:rsid w:val="00485C63"/>
    <w:rsid w:val="00485EC2"/>
    <w:rsid w:val="004872AD"/>
    <w:rsid w:val="004876E5"/>
    <w:rsid w:val="00487E7F"/>
    <w:rsid w:val="00491649"/>
    <w:rsid w:val="00491A35"/>
    <w:rsid w:val="00491AA9"/>
    <w:rsid w:val="0049255D"/>
    <w:rsid w:val="0049547A"/>
    <w:rsid w:val="00495F82"/>
    <w:rsid w:val="00496102"/>
    <w:rsid w:val="00496645"/>
    <w:rsid w:val="00496781"/>
    <w:rsid w:val="004976F4"/>
    <w:rsid w:val="00497BFB"/>
    <w:rsid w:val="00497D1A"/>
    <w:rsid w:val="004A038B"/>
    <w:rsid w:val="004A0553"/>
    <w:rsid w:val="004A0AAD"/>
    <w:rsid w:val="004A1693"/>
    <w:rsid w:val="004A2297"/>
    <w:rsid w:val="004A29AC"/>
    <w:rsid w:val="004A4852"/>
    <w:rsid w:val="004A6BA3"/>
    <w:rsid w:val="004A779A"/>
    <w:rsid w:val="004A7EB8"/>
    <w:rsid w:val="004B0CFE"/>
    <w:rsid w:val="004B15E9"/>
    <w:rsid w:val="004B1C05"/>
    <w:rsid w:val="004B1C38"/>
    <w:rsid w:val="004B26B8"/>
    <w:rsid w:val="004B4C46"/>
    <w:rsid w:val="004B4D10"/>
    <w:rsid w:val="004B6348"/>
    <w:rsid w:val="004B641F"/>
    <w:rsid w:val="004B6D3C"/>
    <w:rsid w:val="004B717A"/>
    <w:rsid w:val="004B7960"/>
    <w:rsid w:val="004B7F7A"/>
    <w:rsid w:val="004C10BF"/>
    <w:rsid w:val="004C1D4F"/>
    <w:rsid w:val="004C252A"/>
    <w:rsid w:val="004C2D67"/>
    <w:rsid w:val="004C2F9F"/>
    <w:rsid w:val="004C43A4"/>
    <w:rsid w:val="004C44B2"/>
    <w:rsid w:val="004C492D"/>
    <w:rsid w:val="004C66B0"/>
    <w:rsid w:val="004C691D"/>
    <w:rsid w:val="004C79C2"/>
    <w:rsid w:val="004D02D4"/>
    <w:rsid w:val="004D09D2"/>
    <w:rsid w:val="004D1927"/>
    <w:rsid w:val="004D1D8B"/>
    <w:rsid w:val="004D2006"/>
    <w:rsid w:val="004D25C7"/>
    <w:rsid w:val="004D268A"/>
    <w:rsid w:val="004D2703"/>
    <w:rsid w:val="004D2C07"/>
    <w:rsid w:val="004D4257"/>
    <w:rsid w:val="004D7014"/>
    <w:rsid w:val="004D780E"/>
    <w:rsid w:val="004D7DD6"/>
    <w:rsid w:val="004E0582"/>
    <w:rsid w:val="004E0E1E"/>
    <w:rsid w:val="004E0F2D"/>
    <w:rsid w:val="004E135B"/>
    <w:rsid w:val="004E16F5"/>
    <w:rsid w:val="004E3168"/>
    <w:rsid w:val="004E540F"/>
    <w:rsid w:val="004E5AE5"/>
    <w:rsid w:val="004E653C"/>
    <w:rsid w:val="004E6A6E"/>
    <w:rsid w:val="004E7B04"/>
    <w:rsid w:val="004F1618"/>
    <w:rsid w:val="004F211B"/>
    <w:rsid w:val="004F22AE"/>
    <w:rsid w:val="004F244A"/>
    <w:rsid w:val="004F2822"/>
    <w:rsid w:val="004F29AD"/>
    <w:rsid w:val="004F2A82"/>
    <w:rsid w:val="004F5B37"/>
    <w:rsid w:val="004F691B"/>
    <w:rsid w:val="004F76BD"/>
    <w:rsid w:val="004F7AA0"/>
    <w:rsid w:val="004F7D0D"/>
    <w:rsid w:val="004F7E91"/>
    <w:rsid w:val="00501656"/>
    <w:rsid w:val="005020F2"/>
    <w:rsid w:val="00502100"/>
    <w:rsid w:val="005021DE"/>
    <w:rsid w:val="005025B4"/>
    <w:rsid w:val="005026AA"/>
    <w:rsid w:val="00502712"/>
    <w:rsid w:val="00502E0F"/>
    <w:rsid w:val="0050417A"/>
    <w:rsid w:val="00504D16"/>
    <w:rsid w:val="00505053"/>
    <w:rsid w:val="0050528C"/>
    <w:rsid w:val="005053E6"/>
    <w:rsid w:val="005060A4"/>
    <w:rsid w:val="005067F9"/>
    <w:rsid w:val="00506FBB"/>
    <w:rsid w:val="00507380"/>
    <w:rsid w:val="0050791F"/>
    <w:rsid w:val="00507D67"/>
    <w:rsid w:val="00507DF1"/>
    <w:rsid w:val="00510514"/>
    <w:rsid w:val="00510A2B"/>
    <w:rsid w:val="00510F9E"/>
    <w:rsid w:val="005119BA"/>
    <w:rsid w:val="00512494"/>
    <w:rsid w:val="00512B91"/>
    <w:rsid w:val="00513169"/>
    <w:rsid w:val="0051335F"/>
    <w:rsid w:val="005136E8"/>
    <w:rsid w:val="00513B0C"/>
    <w:rsid w:val="0051410F"/>
    <w:rsid w:val="005147FA"/>
    <w:rsid w:val="00514878"/>
    <w:rsid w:val="005148EB"/>
    <w:rsid w:val="0051517A"/>
    <w:rsid w:val="005168D8"/>
    <w:rsid w:val="00517034"/>
    <w:rsid w:val="00521583"/>
    <w:rsid w:val="005217B7"/>
    <w:rsid w:val="0052240F"/>
    <w:rsid w:val="00522743"/>
    <w:rsid w:val="00522F00"/>
    <w:rsid w:val="005236DD"/>
    <w:rsid w:val="00526369"/>
    <w:rsid w:val="005268AF"/>
    <w:rsid w:val="00527E34"/>
    <w:rsid w:val="0053041D"/>
    <w:rsid w:val="00531475"/>
    <w:rsid w:val="005314A3"/>
    <w:rsid w:val="005322AC"/>
    <w:rsid w:val="005340EB"/>
    <w:rsid w:val="00535AB1"/>
    <w:rsid w:val="00535CA2"/>
    <w:rsid w:val="00535F59"/>
    <w:rsid w:val="00536214"/>
    <w:rsid w:val="00540987"/>
    <w:rsid w:val="00540E31"/>
    <w:rsid w:val="005428A7"/>
    <w:rsid w:val="005432EF"/>
    <w:rsid w:val="00544A97"/>
    <w:rsid w:val="00544D52"/>
    <w:rsid w:val="005467A6"/>
    <w:rsid w:val="00546952"/>
    <w:rsid w:val="005474B7"/>
    <w:rsid w:val="00547AFD"/>
    <w:rsid w:val="005504C2"/>
    <w:rsid w:val="005511DF"/>
    <w:rsid w:val="0055123A"/>
    <w:rsid w:val="005514F7"/>
    <w:rsid w:val="00551B47"/>
    <w:rsid w:val="00553441"/>
    <w:rsid w:val="00553D1A"/>
    <w:rsid w:val="00553FCC"/>
    <w:rsid w:val="00555E97"/>
    <w:rsid w:val="00556E08"/>
    <w:rsid w:val="00557764"/>
    <w:rsid w:val="005602E4"/>
    <w:rsid w:val="0056050F"/>
    <w:rsid w:val="00560734"/>
    <w:rsid w:val="00560D80"/>
    <w:rsid w:val="005611FA"/>
    <w:rsid w:val="005614A2"/>
    <w:rsid w:val="005615D0"/>
    <w:rsid w:val="005619C8"/>
    <w:rsid w:val="00561C59"/>
    <w:rsid w:val="0056203C"/>
    <w:rsid w:val="005625DE"/>
    <w:rsid w:val="00562777"/>
    <w:rsid w:val="00562804"/>
    <w:rsid w:val="0056292D"/>
    <w:rsid w:val="005629C3"/>
    <w:rsid w:val="00562BE5"/>
    <w:rsid w:val="0056387C"/>
    <w:rsid w:val="00564645"/>
    <w:rsid w:val="00564F22"/>
    <w:rsid w:val="005659DF"/>
    <w:rsid w:val="0056645F"/>
    <w:rsid w:val="00567585"/>
    <w:rsid w:val="00567B7F"/>
    <w:rsid w:val="00567D06"/>
    <w:rsid w:val="0057073B"/>
    <w:rsid w:val="00571EA1"/>
    <w:rsid w:val="00573245"/>
    <w:rsid w:val="005736A0"/>
    <w:rsid w:val="00573901"/>
    <w:rsid w:val="00574B61"/>
    <w:rsid w:val="00574C3B"/>
    <w:rsid w:val="0057546B"/>
    <w:rsid w:val="005759FF"/>
    <w:rsid w:val="005761A0"/>
    <w:rsid w:val="005769EB"/>
    <w:rsid w:val="00577BC3"/>
    <w:rsid w:val="00581C16"/>
    <w:rsid w:val="00583992"/>
    <w:rsid w:val="005852DA"/>
    <w:rsid w:val="00585913"/>
    <w:rsid w:val="00585C1B"/>
    <w:rsid w:val="00585DE6"/>
    <w:rsid w:val="0058680D"/>
    <w:rsid w:val="00587261"/>
    <w:rsid w:val="00587750"/>
    <w:rsid w:val="005877BE"/>
    <w:rsid w:val="00587C4E"/>
    <w:rsid w:val="00587F3C"/>
    <w:rsid w:val="00590402"/>
    <w:rsid w:val="005909A9"/>
    <w:rsid w:val="00590BEE"/>
    <w:rsid w:val="005913A3"/>
    <w:rsid w:val="005915D7"/>
    <w:rsid w:val="00591600"/>
    <w:rsid w:val="005917DE"/>
    <w:rsid w:val="00591897"/>
    <w:rsid w:val="00591B6E"/>
    <w:rsid w:val="00591C7B"/>
    <w:rsid w:val="0059240B"/>
    <w:rsid w:val="0059371B"/>
    <w:rsid w:val="00593CE7"/>
    <w:rsid w:val="00594780"/>
    <w:rsid w:val="0059482A"/>
    <w:rsid w:val="00594C52"/>
    <w:rsid w:val="00595062"/>
    <w:rsid w:val="0059674A"/>
    <w:rsid w:val="00596C0D"/>
    <w:rsid w:val="00596CD4"/>
    <w:rsid w:val="00597EEC"/>
    <w:rsid w:val="005A0EB6"/>
    <w:rsid w:val="005A0F66"/>
    <w:rsid w:val="005A0F6E"/>
    <w:rsid w:val="005A19F8"/>
    <w:rsid w:val="005A1DC3"/>
    <w:rsid w:val="005A2730"/>
    <w:rsid w:val="005A3307"/>
    <w:rsid w:val="005A36E3"/>
    <w:rsid w:val="005A3CD2"/>
    <w:rsid w:val="005A62A7"/>
    <w:rsid w:val="005A6BB5"/>
    <w:rsid w:val="005B006F"/>
    <w:rsid w:val="005B04DC"/>
    <w:rsid w:val="005B12ED"/>
    <w:rsid w:val="005B24B1"/>
    <w:rsid w:val="005B2A34"/>
    <w:rsid w:val="005B2A95"/>
    <w:rsid w:val="005B2CB4"/>
    <w:rsid w:val="005B2E88"/>
    <w:rsid w:val="005B3920"/>
    <w:rsid w:val="005B40FD"/>
    <w:rsid w:val="005B489E"/>
    <w:rsid w:val="005B51A2"/>
    <w:rsid w:val="005B559B"/>
    <w:rsid w:val="005B60BB"/>
    <w:rsid w:val="005B6F81"/>
    <w:rsid w:val="005B7EAD"/>
    <w:rsid w:val="005C07AF"/>
    <w:rsid w:val="005C082D"/>
    <w:rsid w:val="005C1012"/>
    <w:rsid w:val="005C1146"/>
    <w:rsid w:val="005C150E"/>
    <w:rsid w:val="005C1B48"/>
    <w:rsid w:val="005C2063"/>
    <w:rsid w:val="005C2A40"/>
    <w:rsid w:val="005C371E"/>
    <w:rsid w:val="005C56EA"/>
    <w:rsid w:val="005C57A1"/>
    <w:rsid w:val="005C5B3A"/>
    <w:rsid w:val="005C600C"/>
    <w:rsid w:val="005C6A75"/>
    <w:rsid w:val="005D0120"/>
    <w:rsid w:val="005D1C57"/>
    <w:rsid w:val="005D22A1"/>
    <w:rsid w:val="005D26D9"/>
    <w:rsid w:val="005D2D66"/>
    <w:rsid w:val="005D3408"/>
    <w:rsid w:val="005D34E5"/>
    <w:rsid w:val="005D351E"/>
    <w:rsid w:val="005D3817"/>
    <w:rsid w:val="005D3A2C"/>
    <w:rsid w:val="005D436E"/>
    <w:rsid w:val="005D4C88"/>
    <w:rsid w:val="005D5524"/>
    <w:rsid w:val="005D5571"/>
    <w:rsid w:val="005D5F77"/>
    <w:rsid w:val="005D6136"/>
    <w:rsid w:val="005D62A0"/>
    <w:rsid w:val="005D68BC"/>
    <w:rsid w:val="005D7708"/>
    <w:rsid w:val="005E0D45"/>
    <w:rsid w:val="005E143E"/>
    <w:rsid w:val="005E3956"/>
    <w:rsid w:val="005E3A96"/>
    <w:rsid w:val="005E50C0"/>
    <w:rsid w:val="005E53F8"/>
    <w:rsid w:val="005E5819"/>
    <w:rsid w:val="005F0580"/>
    <w:rsid w:val="005F078D"/>
    <w:rsid w:val="005F113C"/>
    <w:rsid w:val="005F117A"/>
    <w:rsid w:val="005F2D6C"/>
    <w:rsid w:val="005F313C"/>
    <w:rsid w:val="005F3404"/>
    <w:rsid w:val="005F3511"/>
    <w:rsid w:val="005F3AC9"/>
    <w:rsid w:val="005F3ACC"/>
    <w:rsid w:val="005F70CC"/>
    <w:rsid w:val="005F7775"/>
    <w:rsid w:val="005F7A61"/>
    <w:rsid w:val="0060038E"/>
    <w:rsid w:val="00600412"/>
    <w:rsid w:val="00601BA4"/>
    <w:rsid w:val="006024F3"/>
    <w:rsid w:val="006041DB"/>
    <w:rsid w:val="00605D1E"/>
    <w:rsid w:val="00606057"/>
    <w:rsid w:val="0060621E"/>
    <w:rsid w:val="00606A01"/>
    <w:rsid w:val="00606F49"/>
    <w:rsid w:val="00610CAB"/>
    <w:rsid w:val="00611658"/>
    <w:rsid w:val="00612620"/>
    <w:rsid w:val="0061275F"/>
    <w:rsid w:val="006128BB"/>
    <w:rsid w:val="00612A2F"/>
    <w:rsid w:val="00612C0F"/>
    <w:rsid w:val="00612E96"/>
    <w:rsid w:val="00614DC0"/>
    <w:rsid w:val="00615543"/>
    <w:rsid w:val="00615616"/>
    <w:rsid w:val="00615762"/>
    <w:rsid w:val="006177B6"/>
    <w:rsid w:val="00617CFF"/>
    <w:rsid w:val="006206EE"/>
    <w:rsid w:val="0062155B"/>
    <w:rsid w:val="00621D7D"/>
    <w:rsid w:val="00622A83"/>
    <w:rsid w:val="00622ACC"/>
    <w:rsid w:val="00622DA9"/>
    <w:rsid w:val="006232CF"/>
    <w:rsid w:val="006237B9"/>
    <w:rsid w:val="00625454"/>
    <w:rsid w:val="00625FAD"/>
    <w:rsid w:val="00626CB9"/>
    <w:rsid w:val="00627072"/>
    <w:rsid w:val="006307AC"/>
    <w:rsid w:val="00630E28"/>
    <w:rsid w:val="0063212F"/>
    <w:rsid w:val="006325B7"/>
    <w:rsid w:val="0063265A"/>
    <w:rsid w:val="00633050"/>
    <w:rsid w:val="0063400D"/>
    <w:rsid w:val="00634233"/>
    <w:rsid w:val="00634F40"/>
    <w:rsid w:val="0063558D"/>
    <w:rsid w:val="006359C6"/>
    <w:rsid w:val="00635B9B"/>
    <w:rsid w:val="00636601"/>
    <w:rsid w:val="00637AE7"/>
    <w:rsid w:val="00641643"/>
    <w:rsid w:val="006418B6"/>
    <w:rsid w:val="00641EF8"/>
    <w:rsid w:val="006424BA"/>
    <w:rsid w:val="00643A7C"/>
    <w:rsid w:val="006445DA"/>
    <w:rsid w:val="00644AD9"/>
    <w:rsid w:val="00645000"/>
    <w:rsid w:val="00645D2C"/>
    <w:rsid w:val="006466A8"/>
    <w:rsid w:val="00646B6B"/>
    <w:rsid w:val="00647F01"/>
    <w:rsid w:val="00650E78"/>
    <w:rsid w:val="00651DE3"/>
    <w:rsid w:val="0065201D"/>
    <w:rsid w:val="00652888"/>
    <w:rsid w:val="006530E4"/>
    <w:rsid w:val="0065409B"/>
    <w:rsid w:val="00654BFB"/>
    <w:rsid w:val="006553D5"/>
    <w:rsid w:val="0065707B"/>
    <w:rsid w:val="006573EE"/>
    <w:rsid w:val="00657AE3"/>
    <w:rsid w:val="00660608"/>
    <w:rsid w:val="0066217C"/>
    <w:rsid w:val="0066232F"/>
    <w:rsid w:val="006625E5"/>
    <w:rsid w:val="00662EB8"/>
    <w:rsid w:val="0066607C"/>
    <w:rsid w:val="006661B8"/>
    <w:rsid w:val="0066763C"/>
    <w:rsid w:val="00667A5B"/>
    <w:rsid w:val="00667C88"/>
    <w:rsid w:val="00667F4D"/>
    <w:rsid w:val="00670D3F"/>
    <w:rsid w:val="006716BB"/>
    <w:rsid w:val="006717AC"/>
    <w:rsid w:val="00671F06"/>
    <w:rsid w:val="006734FB"/>
    <w:rsid w:val="00674128"/>
    <w:rsid w:val="006766BE"/>
    <w:rsid w:val="00676836"/>
    <w:rsid w:val="00676A2B"/>
    <w:rsid w:val="0067779C"/>
    <w:rsid w:val="00680091"/>
    <w:rsid w:val="00680F9C"/>
    <w:rsid w:val="00681311"/>
    <w:rsid w:val="00681624"/>
    <w:rsid w:val="006818F4"/>
    <w:rsid w:val="006836D3"/>
    <w:rsid w:val="0068395A"/>
    <w:rsid w:val="006847CF"/>
    <w:rsid w:val="00684D45"/>
    <w:rsid w:val="00684F08"/>
    <w:rsid w:val="006855EF"/>
    <w:rsid w:val="0068604F"/>
    <w:rsid w:val="00686C07"/>
    <w:rsid w:val="00687082"/>
    <w:rsid w:val="00687205"/>
    <w:rsid w:val="00687D87"/>
    <w:rsid w:val="006903C4"/>
    <w:rsid w:val="00691362"/>
    <w:rsid w:val="00691998"/>
    <w:rsid w:val="00692299"/>
    <w:rsid w:val="006924EF"/>
    <w:rsid w:val="0069299D"/>
    <w:rsid w:val="0069326E"/>
    <w:rsid w:val="00693F50"/>
    <w:rsid w:val="006941BD"/>
    <w:rsid w:val="00694613"/>
    <w:rsid w:val="00694E06"/>
    <w:rsid w:val="00695232"/>
    <w:rsid w:val="00695CCE"/>
    <w:rsid w:val="00696F83"/>
    <w:rsid w:val="00697058"/>
    <w:rsid w:val="006975EA"/>
    <w:rsid w:val="00697BAA"/>
    <w:rsid w:val="006A0E73"/>
    <w:rsid w:val="006A1734"/>
    <w:rsid w:val="006A1E18"/>
    <w:rsid w:val="006A1E67"/>
    <w:rsid w:val="006A2455"/>
    <w:rsid w:val="006A3891"/>
    <w:rsid w:val="006A4798"/>
    <w:rsid w:val="006A499E"/>
    <w:rsid w:val="006A4D8B"/>
    <w:rsid w:val="006A51BC"/>
    <w:rsid w:val="006A5A9E"/>
    <w:rsid w:val="006A5C8F"/>
    <w:rsid w:val="006A6FF8"/>
    <w:rsid w:val="006A7F46"/>
    <w:rsid w:val="006B08DC"/>
    <w:rsid w:val="006B10EF"/>
    <w:rsid w:val="006B1106"/>
    <w:rsid w:val="006B28EA"/>
    <w:rsid w:val="006B327E"/>
    <w:rsid w:val="006B391E"/>
    <w:rsid w:val="006B47E0"/>
    <w:rsid w:val="006B4E2E"/>
    <w:rsid w:val="006B5E92"/>
    <w:rsid w:val="006B6835"/>
    <w:rsid w:val="006C063F"/>
    <w:rsid w:val="006C0FA7"/>
    <w:rsid w:val="006C273A"/>
    <w:rsid w:val="006C32C4"/>
    <w:rsid w:val="006C3752"/>
    <w:rsid w:val="006C3851"/>
    <w:rsid w:val="006C385B"/>
    <w:rsid w:val="006C3966"/>
    <w:rsid w:val="006C4172"/>
    <w:rsid w:val="006C49AC"/>
    <w:rsid w:val="006C4F26"/>
    <w:rsid w:val="006C52A4"/>
    <w:rsid w:val="006C52C0"/>
    <w:rsid w:val="006C730D"/>
    <w:rsid w:val="006C7869"/>
    <w:rsid w:val="006D0786"/>
    <w:rsid w:val="006D0F51"/>
    <w:rsid w:val="006D1283"/>
    <w:rsid w:val="006D1391"/>
    <w:rsid w:val="006D165E"/>
    <w:rsid w:val="006D258A"/>
    <w:rsid w:val="006D2975"/>
    <w:rsid w:val="006D30C9"/>
    <w:rsid w:val="006D5301"/>
    <w:rsid w:val="006D5336"/>
    <w:rsid w:val="006D5503"/>
    <w:rsid w:val="006D71F9"/>
    <w:rsid w:val="006D7B7D"/>
    <w:rsid w:val="006E0ED2"/>
    <w:rsid w:val="006E15F8"/>
    <w:rsid w:val="006E19A7"/>
    <w:rsid w:val="006E240C"/>
    <w:rsid w:val="006E49CB"/>
    <w:rsid w:val="006E4AD3"/>
    <w:rsid w:val="006E6078"/>
    <w:rsid w:val="006E672D"/>
    <w:rsid w:val="006E6913"/>
    <w:rsid w:val="006E6F40"/>
    <w:rsid w:val="006E70EF"/>
    <w:rsid w:val="006E72EB"/>
    <w:rsid w:val="006F047A"/>
    <w:rsid w:val="006F0658"/>
    <w:rsid w:val="006F4C72"/>
    <w:rsid w:val="006F619D"/>
    <w:rsid w:val="006F61E0"/>
    <w:rsid w:val="006F6F3F"/>
    <w:rsid w:val="006F72DB"/>
    <w:rsid w:val="006F791B"/>
    <w:rsid w:val="007004C8"/>
    <w:rsid w:val="00700A69"/>
    <w:rsid w:val="00700D39"/>
    <w:rsid w:val="00701567"/>
    <w:rsid w:val="00701D52"/>
    <w:rsid w:val="007022D5"/>
    <w:rsid w:val="00702372"/>
    <w:rsid w:val="00703216"/>
    <w:rsid w:val="00703654"/>
    <w:rsid w:val="00703682"/>
    <w:rsid w:val="007038F5"/>
    <w:rsid w:val="00703EF5"/>
    <w:rsid w:val="00704252"/>
    <w:rsid w:val="007046CA"/>
    <w:rsid w:val="007053AA"/>
    <w:rsid w:val="007067FE"/>
    <w:rsid w:val="00706D23"/>
    <w:rsid w:val="007074FC"/>
    <w:rsid w:val="00707C3B"/>
    <w:rsid w:val="00707F20"/>
    <w:rsid w:val="007102A0"/>
    <w:rsid w:val="00711605"/>
    <w:rsid w:val="007119E2"/>
    <w:rsid w:val="00712D72"/>
    <w:rsid w:val="00713054"/>
    <w:rsid w:val="007131B5"/>
    <w:rsid w:val="00713201"/>
    <w:rsid w:val="00713FD0"/>
    <w:rsid w:val="00714AF8"/>
    <w:rsid w:val="00715092"/>
    <w:rsid w:val="0071516C"/>
    <w:rsid w:val="007153E5"/>
    <w:rsid w:val="007162FF"/>
    <w:rsid w:val="00716B08"/>
    <w:rsid w:val="00716BE4"/>
    <w:rsid w:val="00717378"/>
    <w:rsid w:val="007175E5"/>
    <w:rsid w:val="00717AAB"/>
    <w:rsid w:val="0072145B"/>
    <w:rsid w:val="0072180A"/>
    <w:rsid w:val="00722145"/>
    <w:rsid w:val="00722AE5"/>
    <w:rsid w:val="00722B21"/>
    <w:rsid w:val="0072381D"/>
    <w:rsid w:val="00723CF0"/>
    <w:rsid w:val="00724B30"/>
    <w:rsid w:val="00725A0B"/>
    <w:rsid w:val="007276C0"/>
    <w:rsid w:val="00727DBD"/>
    <w:rsid w:val="0073066A"/>
    <w:rsid w:val="00730FB5"/>
    <w:rsid w:val="0073282F"/>
    <w:rsid w:val="00733A8B"/>
    <w:rsid w:val="007350A0"/>
    <w:rsid w:val="0073513C"/>
    <w:rsid w:val="0073529A"/>
    <w:rsid w:val="00736C03"/>
    <w:rsid w:val="007372DB"/>
    <w:rsid w:val="00737EA5"/>
    <w:rsid w:val="0074003F"/>
    <w:rsid w:val="007404FF"/>
    <w:rsid w:val="0074083F"/>
    <w:rsid w:val="00740878"/>
    <w:rsid w:val="00740AAA"/>
    <w:rsid w:val="00741308"/>
    <w:rsid w:val="0074143F"/>
    <w:rsid w:val="0074179E"/>
    <w:rsid w:val="0074351C"/>
    <w:rsid w:val="00743B2B"/>
    <w:rsid w:val="00744408"/>
    <w:rsid w:val="00744B8A"/>
    <w:rsid w:val="00745030"/>
    <w:rsid w:val="007500E7"/>
    <w:rsid w:val="00750C7A"/>
    <w:rsid w:val="00751CD8"/>
    <w:rsid w:val="00752300"/>
    <w:rsid w:val="0075246C"/>
    <w:rsid w:val="007527F2"/>
    <w:rsid w:val="00752EF4"/>
    <w:rsid w:val="00754150"/>
    <w:rsid w:val="007549C4"/>
    <w:rsid w:val="007549FF"/>
    <w:rsid w:val="00755330"/>
    <w:rsid w:val="007562EC"/>
    <w:rsid w:val="007604B3"/>
    <w:rsid w:val="007607AA"/>
    <w:rsid w:val="00760A12"/>
    <w:rsid w:val="00760C48"/>
    <w:rsid w:val="00760F1A"/>
    <w:rsid w:val="00761E0D"/>
    <w:rsid w:val="00763068"/>
    <w:rsid w:val="00763864"/>
    <w:rsid w:val="00764E02"/>
    <w:rsid w:val="0076586D"/>
    <w:rsid w:val="00765900"/>
    <w:rsid w:val="00765E82"/>
    <w:rsid w:val="00765ED1"/>
    <w:rsid w:val="0076611B"/>
    <w:rsid w:val="00766DD8"/>
    <w:rsid w:val="00766EC9"/>
    <w:rsid w:val="00770354"/>
    <w:rsid w:val="007705EC"/>
    <w:rsid w:val="007708DC"/>
    <w:rsid w:val="00773254"/>
    <w:rsid w:val="00773565"/>
    <w:rsid w:val="00774923"/>
    <w:rsid w:val="00776F9F"/>
    <w:rsid w:val="007771EF"/>
    <w:rsid w:val="00777A1C"/>
    <w:rsid w:val="00777FC5"/>
    <w:rsid w:val="00780BB7"/>
    <w:rsid w:val="00780F85"/>
    <w:rsid w:val="007810BD"/>
    <w:rsid w:val="007812CC"/>
    <w:rsid w:val="00781B7C"/>
    <w:rsid w:val="0078287D"/>
    <w:rsid w:val="007837F0"/>
    <w:rsid w:val="007844E0"/>
    <w:rsid w:val="00784EDC"/>
    <w:rsid w:val="007855DC"/>
    <w:rsid w:val="00786177"/>
    <w:rsid w:val="00786455"/>
    <w:rsid w:val="007908C9"/>
    <w:rsid w:val="00791FCC"/>
    <w:rsid w:val="0079249C"/>
    <w:rsid w:val="00793390"/>
    <w:rsid w:val="007935E2"/>
    <w:rsid w:val="00794475"/>
    <w:rsid w:val="0079464A"/>
    <w:rsid w:val="00795C94"/>
    <w:rsid w:val="0079777A"/>
    <w:rsid w:val="007A05AE"/>
    <w:rsid w:val="007A0EEB"/>
    <w:rsid w:val="007A2A84"/>
    <w:rsid w:val="007A3035"/>
    <w:rsid w:val="007A4A96"/>
    <w:rsid w:val="007A515D"/>
    <w:rsid w:val="007A5946"/>
    <w:rsid w:val="007A594B"/>
    <w:rsid w:val="007A650A"/>
    <w:rsid w:val="007A68D7"/>
    <w:rsid w:val="007A742D"/>
    <w:rsid w:val="007B14EB"/>
    <w:rsid w:val="007B1784"/>
    <w:rsid w:val="007B1C07"/>
    <w:rsid w:val="007B3366"/>
    <w:rsid w:val="007B4B65"/>
    <w:rsid w:val="007B4CFD"/>
    <w:rsid w:val="007B4FA7"/>
    <w:rsid w:val="007B5416"/>
    <w:rsid w:val="007B5BD7"/>
    <w:rsid w:val="007B5C0B"/>
    <w:rsid w:val="007B664D"/>
    <w:rsid w:val="007B6AE8"/>
    <w:rsid w:val="007B73E3"/>
    <w:rsid w:val="007B7A56"/>
    <w:rsid w:val="007C0541"/>
    <w:rsid w:val="007C060B"/>
    <w:rsid w:val="007C1EC7"/>
    <w:rsid w:val="007C2275"/>
    <w:rsid w:val="007C2F17"/>
    <w:rsid w:val="007C3381"/>
    <w:rsid w:val="007C4236"/>
    <w:rsid w:val="007C44AA"/>
    <w:rsid w:val="007C45B8"/>
    <w:rsid w:val="007C545E"/>
    <w:rsid w:val="007C5877"/>
    <w:rsid w:val="007C5FBB"/>
    <w:rsid w:val="007C7059"/>
    <w:rsid w:val="007D0D84"/>
    <w:rsid w:val="007D1AD2"/>
    <w:rsid w:val="007D1F0B"/>
    <w:rsid w:val="007D2C3D"/>
    <w:rsid w:val="007D2EB1"/>
    <w:rsid w:val="007D30CB"/>
    <w:rsid w:val="007D3447"/>
    <w:rsid w:val="007D4640"/>
    <w:rsid w:val="007D46D8"/>
    <w:rsid w:val="007D48EB"/>
    <w:rsid w:val="007D5198"/>
    <w:rsid w:val="007D54C1"/>
    <w:rsid w:val="007D779A"/>
    <w:rsid w:val="007D7B90"/>
    <w:rsid w:val="007E0CC7"/>
    <w:rsid w:val="007E0D6D"/>
    <w:rsid w:val="007E1F4C"/>
    <w:rsid w:val="007E2351"/>
    <w:rsid w:val="007E2E6B"/>
    <w:rsid w:val="007E47B6"/>
    <w:rsid w:val="007E5958"/>
    <w:rsid w:val="007E5FB7"/>
    <w:rsid w:val="007E62F4"/>
    <w:rsid w:val="007E660B"/>
    <w:rsid w:val="007E6692"/>
    <w:rsid w:val="007E6A82"/>
    <w:rsid w:val="007E7713"/>
    <w:rsid w:val="007F0237"/>
    <w:rsid w:val="007F06A8"/>
    <w:rsid w:val="007F07E3"/>
    <w:rsid w:val="007F102E"/>
    <w:rsid w:val="007F1B1F"/>
    <w:rsid w:val="007F2690"/>
    <w:rsid w:val="007F2EBB"/>
    <w:rsid w:val="007F408C"/>
    <w:rsid w:val="007F4121"/>
    <w:rsid w:val="007F5B8A"/>
    <w:rsid w:val="007F5C91"/>
    <w:rsid w:val="007F6A7F"/>
    <w:rsid w:val="007F6AFC"/>
    <w:rsid w:val="007F6B04"/>
    <w:rsid w:val="007F6FAB"/>
    <w:rsid w:val="007F75C1"/>
    <w:rsid w:val="0080081C"/>
    <w:rsid w:val="00802010"/>
    <w:rsid w:val="008021ED"/>
    <w:rsid w:val="00802D98"/>
    <w:rsid w:val="00802E94"/>
    <w:rsid w:val="00803043"/>
    <w:rsid w:val="008039AE"/>
    <w:rsid w:val="00803CA7"/>
    <w:rsid w:val="00803CEA"/>
    <w:rsid w:val="00803E18"/>
    <w:rsid w:val="0080486B"/>
    <w:rsid w:val="0080503A"/>
    <w:rsid w:val="00805B6E"/>
    <w:rsid w:val="00806319"/>
    <w:rsid w:val="008070E8"/>
    <w:rsid w:val="00810018"/>
    <w:rsid w:val="0081026F"/>
    <w:rsid w:val="00811F50"/>
    <w:rsid w:val="0081210C"/>
    <w:rsid w:val="008122DC"/>
    <w:rsid w:val="00812DC9"/>
    <w:rsid w:val="00814017"/>
    <w:rsid w:val="008141DC"/>
    <w:rsid w:val="00817F06"/>
    <w:rsid w:val="0082027F"/>
    <w:rsid w:val="00822176"/>
    <w:rsid w:val="00822195"/>
    <w:rsid w:val="00824784"/>
    <w:rsid w:val="00824A6D"/>
    <w:rsid w:val="00824D90"/>
    <w:rsid w:val="00826B4F"/>
    <w:rsid w:val="00826D55"/>
    <w:rsid w:val="008275FC"/>
    <w:rsid w:val="008276F1"/>
    <w:rsid w:val="00830130"/>
    <w:rsid w:val="00831128"/>
    <w:rsid w:val="008317BD"/>
    <w:rsid w:val="00832F4D"/>
    <w:rsid w:val="00832FC4"/>
    <w:rsid w:val="00834B50"/>
    <w:rsid w:val="008359B3"/>
    <w:rsid w:val="00835E69"/>
    <w:rsid w:val="008363B4"/>
    <w:rsid w:val="00836CE1"/>
    <w:rsid w:val="00836DAE"/>
    <w:rsid w:val="00836E0E"/>
    <w:rsid w:val="00837649"/>
    <w:rsid w:val="00837929"/>
    <w:rsid w:val="00837CFC"/>
    <w:rsid w:val="00840F72"/>
    <w:rsid w:val="00841156"/>
    <w:rsid w:val="0084235F"/>
    <w:rsid w:val="008426E5"/>
    <w:rsid w:val="008428BA"/>
    <w:rsid w:val="00842F65"/>
    <w:rsid w:val="0084645D"/>
    <w:rsid w:val="008477DD"/>
    <w:rsid w:val="0085094A"/>
    <w:rsid w:val="008519C2"/>
    <w:rsid w:val="00851D61"/>
    <w:rsid w:val="00852C13"/>
    <w:rsid w:val="00852EE4"/>
    <w:rsid w:val="00853736"/>
    <w:rsid w:val="00854414"/>
    <w:rsid w:val="0085538B"/>
    <w:rsid w:val="0085578D"/>
    <w:rsid w:val="008560BF"/>
    <w:rsid w:val="008568AB"/>
    <w:rsid w:val="0085771D"/>
    <w:rsid w:val="00857EF5"/>
    <w:rsid w:val="008605F2"/>
    <w:rsid w:val="008628BB"/>
    <w:rsid w:val="0086373C"/>
    <w:rsid w:val="008638A2"/>
    <w:rsid w:val="00863972"/>
    <w:rsid w:val="00864D80"/>
    <w:rsid w:val="00864DE5"/>
    <w:rsid w:val="008650AE"/>
    <w:rsid w:val="00865F35"/>
    <w:rsid w:val="00867009"/>
    <w:rsid w:val="00867F6B"/>
    <w:rsid w:val="00870B94"/>
    <w:rsid w:val="008724A5"/>
    <w:rsid w:val="0087337D"/>
    <w:rsid w:val="008737BC"/>
    <w:rsid w:val="00873B03"/>
    <w:rsid w:val="00874243"/>
    <w:rsid w:val="00874D48"/>
    <w:rsid w:val="00875386"/>
    <w:rsid w:val="008758DA"/>
    <w:rsid w:val="00880496"/>
    <w:rsid w:val="00880BFE"/>
    <w:rsid w:val="00881FB5"/>
    <w:rsid w:val="00882C0B"/>
    <w:rsid w:val="00883066"/>
    <w:rsid w:val="00884122"/>
    <w:rsid w:val="00884416"/>
    <w:rsid w:val="00884ECA"/>
    <w:rsid w:val="008859BF"/>
    <w:rsid w:val="00886743"/>
    <w:rsid w:val="0088767C"/>
    <w:rsid w:val="008901A4"/>
    <w:rsid w:val="00890C3A"/>
    <w:rsid w:val="00891F83"/>
    <w:rsid w:val="00892514"/>
    <w:rsid w:val="00892D78"/>
    <w:rsid w:val="0089389B"/>
    <w:rsid w:val="0089458B"/>
    <w:rsid w:val="008946DD"/>
    <w:rsid w:val="00894B42"/>
    <w:rsid w:val="00895A4B"/>
    <w:rsid w:val="00896150"/>
    <w:rsid w:val="008961BB"/>
    <w:rsid w:val="00896777"/>
    <w:rsid w:val="00896D6F"/>
    <w:rsid w:val="0089796F"/>
    <w:rsid w:val="008A058F"/>
    <w:rsid w:val="008A0EE8"/>
    <w:rsid w:val="008A13DB"/>
    <w:rsid w:val="008A1BED"/>
    <w:rsid w:val="008A37AE"/>
    <w:rsid w:val="008A47D5"/>
    <w:rsid w:val="008A4944"/>
    <w:rsid w:val="008A54F0"/>
    <w:rsid w:val="008A5F44"/>
    <w:rsid w:val="008A6248"/>
    <w:rsid w:val="008A68CD"/>
    <w:rsid w:val="008A6989"/>
    <w:rsid w:val="008B1132"/>
    <w:rsid w:val="008B16BD"/>
    <w:rsid w:val="008B284A"/>
    <w:rsid w:val="008B29EC"/>
    <w:rsid w:val="008B2ACF"/>
    <w:rsid w:val="008B2BEA"/>
    <w:rsid w:val="008B3ACA"/>
    <w:rsid w:val="008B3CBD"/>
    <w:rsid w:val="008B4403"/>
    <w:rsid w:val="008B4DB9"/>
    <w:rsid w:val="008B4E10"/>
    <w:rsid w:val="008B6788"/>
    <w:rsid w:val="008B6D83"/>
    <w:rsid w:val="008B7379"/>
    <w:rsid w:val="008B7BE5"/>
    <w:rsid w:val="008C1328"/>
    <w:rsid w:val="008C1B69"/>
    <w:rsid w:val="008C30EB"/>
    <w:rsid w:val="008C3BEE"/>
    <w:rsid w:val="008C42A4"/>
    <w:rsid w:val="008C46D5"/>
    <w:rsid w:val="008C4FB1"/>
    <w:rsid w:val="008C55DE"/>
    <w:rsid w:val="008C5BA5"/>
    <w:rsid w:val="008C6943"/>
    <w:rsid w:val="008C76C0"/>
    <w:rsid w:val="008D0556"/>
    <w:rsid w:val="008D0965"/>
    <w:rsid w:val="008D2300"/>
    <w:rsid w:val="008D3414"/>
    <w:rsid w:val="008D3AB5"/>
    <w:rsid w:val="008D3E3A"/>
    <w:rsid w:val="008D3F6E"/>
    <w:rsid w:val="008D4187"/>
    <w:rsid w:val="008D5AA2"/>
    <w:rsid w:val="008D5C25"/>
    <w:rsid w:val="008D5F9A"/>
    <w:rsid w:val="008D670C"/>
    <w:rsid w:val="008D6EE3"/>
    <w:rsid w:val="008D6F1D"/>
    <w:rsid w:val="008D7BEE"/>
    <w:rsid w:val="008D7EEB"/>
    <w:rsid w:val="008E0740"/>
    <w:rsid w:val="008E08D1"/>
    <w:rsid w:val="008E09C4"/>
    <w:rsid w:val="008E0E66"/>
    <w:rsid w:val="008E0F4A"/>
    <w:rsid w:val="008E118E"/>
    <w:rsid w:val="008E1FA2"/>
    <w:rsid w:val="008E2601"/>
    <w:rsid w:val="008E2B7E"/>
    <w:rsid w:val="008E2FC3"/>
    <w:rsid w:val="008E3003"/>
    <w:rsid w:val="008E3D20"/>
    <w:rsid w:val="008E453E"/>
    <w:rsid w:val="008E4D51"/>
    <w:rsid w:val="008E5C1B"/>
    <w:rsid w:val="008E5F8D"/>
    <w:rsid w:val="008E5FF5"/>
    <w:rsid w:val="008E6421"/>
    <w:rsid w:val="008E644C"/>
    <w:rsid w:val="008E6859"/>
    <w:rsid w:val="008E6CEA"/>
    <w:rsid w:val="008E6E82"/>
    <w:rsid w:val="008F0A64"/>
    <w:rsid w:val="008F0E4F"/>
    <w:rsid w:val="008F10E6"/>
    <w:rsid w:val="008F1228"/>
    <w:rsid w:val="008F1EE2"/>
    <w:rsid w:val="008F2BA9"/>
    <w:rsid w:val="008F2ECE"/>
    <w:rsid w:val="008F43BD"/>
    <w:rsid w:val="008F4628"/>
    <w:rsid w:val="008F48A2"/>
    <w:rsid w:val="008F5326"/>
    <w:rsid w:val="008F6405"/>
    <w:rsid w:val="008F6557"/>
    <w:rsid w:val="008F68A5"/>
    <w:rsid w:val="008F68E1"/>
    <w:rsid w:val="008F6A33"/>
    <w:rsid w:val="008F6C21"/>
    <w:rsid w:val="008F71C0"/>
    <w:rsid w:val="008F7F00"/>
    <w:rsid w:val="0090051E"/>
    <w:rsid w:val="00900DFD"/>
    <w:rsid w:val="00901498"/>
    <w:rsid w:val="00902905"/>
    <w:rsid w:val="00902F03"/>
    <w:rsid w:val="00903D02"/>
    <w:rsid w:val="009040B3"/>
    <w:rsid w:val="009048F9"/>
    <w:rsid w:val="00904A03"/>
    <w:rsid w:val="00904A1C"/>
    <w:rsid w:val="00905EE4"/>
    <w:rsid w:val="00906420"/>
    <w:rsid w:val="00906556"/>
    <w:rsid w:val="0090754F"/>
    <w:rsid w:val="00910276"/>
    <w:rsid w:val="009109B1"/>
    <w:rsid w:val="009109FC"/>
    <w:rsid w:val="00911672"/>
    <w:rsid w:val="00912075"/>
    <w:rsid w:val="009127E3"/>
    <w:rsid w:val="009136B9"/>
    <w:rsid w:val="00913960"/>
    <w:rsid w:val="00914B2B"/>
    <w:rsid w:val="00914F3B"/>
    <w:rsid w:val="009152BB"/>
    <w:rsid w:val="00915CAD"/>
    <w:rsid w:val="00916146"/>
    <w:rsid w:val="00917BB2"/>
    <w:rsid w:val="0092001D"/>
    <w:rsid w:val="00920D30"/>
    <w:rsid w:val="00921E92"/>
    <w:rsid w:val="0092282F"/>
    <w:rsid w:val="00922C58"/>
    <w:rsid w:val="00922CAD"/>
    <w:rsid w:val="00923AE3"/>
    <w:rsid w:val="0092432B"/>
    <w:rsid w:val="009245A2"/>
    <w:rsid w:val="0092461A"/>
    <w:rsid w:val="009255F8"/>
    <w:rsid w:val="0092607C"/>
    <w:rsid w:val="009260AE"/>
    <w:rsid w:val="0092666D"/>
    <w:rsid w:val="00930049"/>
    <w:rsid w:val="0093127D"/>
    <w:rsid w:val="009317CF"/>
    <w:rsid w:val="0093180E"/>
    <w:rsid w:val="00932EF8"/>
    <w:rsid w:val="0093317E"/>
    <w:rsid w:val="00933A69"/>
    <w:rsid w:val="00934A9C"/>
    <w:rsid w:val="00934D96"/>
    <w:rsid w:val="0093534F"/>
    <w:rsid w:val="00935C04"/>
    <w:rsid w:val="00935E19"/>
    <w:rsid w:val="0093692C"/>
    <w:rsid w:val="00937B88"/>
    <w:rsid w:val="00937BFB"/>
    <w:rsid w:val="00937F25"/>
    <w:rsid w:val="009404B2"/>
    <w:rsid w:val="00941279"/>
    <w:rsid w:val="009422E2"/>
    <w:rsid w:val="00942557"/>
    <w:rsid w:val="00942838"/>
    <w:rsid w:val="00942B1B"/>
    <w:rsid w:val="00942EEA"/>
    <w:rsid w:val="00944592"/>
    <w:rsid w:val="0094508F"/>
    <w:rsid w:val="0094528F"/>
    <w:rsid w:val="009455BC"/>
    <w:rsid w:val="00945B7F"/>
    <w:rsid w:val="00946AC7"/>
    <w:rsid w:val="00947137"/>
    <w:rsid w:val="00947272"/>
    <w:rsid w:val="00947682"/>
    <w:rsid w:val="00947C6A"/>
    <w:rsid w:val="00950B60"/>
    <w:rsid w:val="00950FB6"/>
    <w:rsid w:val="00951ECB"/>
    <w:rsid w:val="0095315E"/>
    <w:rsid w:val="009544C1"/>
    <w:rsid w:val="00956D33"/>
    <w:rsid w:val="009572BD"/>
    <w:rsid w:val="00957608"/>
    <w:rsid w:val="0096051D"/>
    <w:rsid w:val="00960701"/>
    <w:rsid w:val="0096099C"/>
    <w:rsid w:val="00961451"/>
    <w:rsid w:val="009628B1"/>
    <w:rsid w:val="00962BAA"/>
    <w:rsid w:val="00962C59"/>
    <w:rsid w:val="009636E2"/>
    <w:rsid w:val="0096378C"/>
    <w:rsid w:val="00963B6B"/>
    <w:rsid w:val="00964991"/>
    <w:rsid w:val="00964CBA"/>
    <w:rsid w:val="00964FE4"/>
    <w:rsid w:val="009657EA"/>
    <w:rsid w:val="009664B5"/>
    <w:rsid w:val="00966DAC"/>
    <w:rsid w:val="0096719C"/>
    <w:rsid w:val="00967993"/>
    <w:rsid w:val="009703E3"/>
    <w:rsid w:val="009718DC"/>
    <w:rsid w:val="00971DD0"/>
    <w:rsid w:val="00972648"/>
    <w:rsid w:val="00972650"/>
    <w:rsid w:val="009730D4"/>
    <w:rsid w:val="00974C30"/>
    <w:rsid w:val="00975379"/>
    <w:rsid w:val="009764B4"/>
    <w:rsid w:val="00977869"/>
    <w:rsid w:val="00977C52"/>
    <w:rsid w:val="0098137D"/>
    <w:rsid w:val="00981A04"/>
    <w:rsid w:val="00981BA0"/>
    <w:rsid w:val="00982133"/>
    <w:rsid w:val="00982271"/>
    <w:rsid w:val="009826BA"/>
    <w:rsid w:val="009835AD"/>
    <w:rsid w:val="00983956"/>
    <w:rsid w:val="009841BA"/>
    <w:rsid w:val="00984355"/>
    <w:rsid w:val="00984FCC"/>
    <w:rsid w:val="00985270"/>
    <w:rsid w:val="0098557B"/>
    <w:rsid w:val="00985F2C"/>
    <w:rsid w:val="009863B7"/>
    <w:rsid w:val="00986F50"/>
    <w:rsid w:val="00986F77"/>
    <w:rsid w:val="00990513"/>
    <w:rsid w:val="009909AA"/>
    <w:rsid w:val="00990AAB"/>
    <w:rsid w:val="00991E1E"/>
    <w:rsid w:val="009933A5"/>
    <w:rsid w:val="009935A1"/>
    <w:rsid w:val="0099363C"/>
    <w:rsid w:val="0099410F"/>
    <w:rsid w:val="00994D69"/>
    <w:rsid w:val="00994FEB"/>
    <w:rsid w:val="00995368"/>
    <w:rsid w:val="00995928"/>
    <w:rsid w:val="00996E27"/>
    <w:rsid w:val="009A122B"/>
    <w:rsid w:val="009A1C87"/>
    <w:rsid w:val="009A2490"/>
    <w:rsid w:val="009A2808"/>
    <w:rsid w:val="009A30D9"/>
    <w:rsid w:val="009A393A"/>
    <w:rsid w:val="009A3BCD"/>
    <w:rsid w:val="009A465B"/>
    <w:rsid w:val="009A5515"/>
    <w:rsid w:val="009A55A1"/>
    <w:rsid w:val="009A5862"/>
    <w:rsid w:val="009A6377"/>
    <w:rsid w:val="009A777E"/>
    <w:rsid w:val="009A7ACE"/>
    <w:rsid w:val="009A7AF1"/>
    <w:rsid w:val="009B08BE"/>
    <w:rsid w:val="009B0F3A"/>
    <w:rsid w:val="009B18D1"/>
    <w:rsid w:val="009B2BAA"/>
    <w:rsid w:val="009B344A"/>
    <w:rsid w:val="009B392F"/>
    <w:rsid w:val="009B4272"/>
    <w:rsid w:val="009B4D30"/>
    <w:rsid w:val="009B4EBD"/>
    <w:rsid w:val="009B519A"/>
    <w:rsid w:val="009B6001"/>
    <w:rsid w:val="009B64C2"/>
    <w:rsid w:val="009B6FC7"/>
    <w:rsid w:val="009B7280"/>
    <w:rsid w:val="009C0E51"/>
    <w:rsid w:val="009C1448"/>
    <w:rsid w:val="009C19E1"/>
    <w:rsid w:val="009C1B8F"/>
    <w:rsid w:val="009C229D"/>
    <w:rsid w:val="009C2304"/>
    <w:rsid w:val="009C3813"/>
    <w:rsid w:val="009C3F5D"/>
    <w:rsid w:val="009C4997"/>
    <w:rsid w:val="009C4FA9"/>
    <w:rsid w:val="009C5BE4"/>
    <w:rsid w:val="009C6137"/>
    <w:rsid w:val="009C69EA"/>
    <w:rsid w:val="009C6AC6"/>
    <w:rsid w:val="009C74FE"/>
    <w:rsid w:val="009C7D1C"/>
    <w:rsid w:val="009D0605"/>
    <w:rsid w:val="009D1264"/>
    <w:rsid w:val="009D1294"/>
    <w:rsid w:val="009D1491"/>
    <w:rsid w:val="009D2D0F"/>
    <w:rsid w:val="009D3082"/>
    <w:rsid w:val="009D30E8"/>
    <w:rsid w:val="009D32F1"/>
    <w:rsid w:val="009D33DC"/>
    <w:rsid w:val="009D3400"/>
    <w:rsid w:val="009D3DA6"/>
    <w:rsid w:val="009D4894"/>
    <w:rsid w:val="009D4BB3"/>
    <w:rsid w:val="009D5252"/>
    <w:rsid w:val="009D5B02"/>
    <w:rsid w:val="009D5BA9"/>
    <w:rsid w:val="009D67FF"/>
    <w:rsid w:val="009D6E50"/>
    <w:rsid w:val="009D7D3C"/>
    <w:rsid w:val="009D7E45"/>
    <w:rsid w:val="009E0472"/>
    <w:rsid w:val="009E05A9"/>
    <w:rsid w:val="009E10DA"/>
    <w:rsid w:val="009E119B"/>
    <w:rsid w:val="009E1488"/>
    <w:rsid w:val="009E1BA1"/>
    <w:rsid w:val="009E29F2"/>
    <w:rsid w:val="009E38B3"/>
    <w:rsid w:val="009E3D31"/>
    <w:rsid w:val="009E44AE"/>
    <w:rsid w:val="009E47F2"/>
    <w:rsid w:val="009E6541"/>
    <w:rsid w:val="009E6753"/>
    <w:rsid w:val="009E722B"/>
    <w:rsid w:val="009E797E"/>
    <w:rsid w:val="009E7A96"/>
    <w:rsid w:val="009F095B"/>
    <w:rsid w:val="009F0DFE"/>
    <w:rsid w:val="009F0E35"/>
    <w:rsid w:val="009F1F6A"/>
    <w:rsid w:val="009F2EFF"/>
    <w:rsid w:val="009F2F96"/>
    <w:rsid w:val="009F3231"/>
    <w:rsid w:val="009F3496"/>
    <w:rsid w:val="009F4507"/>
    <w:rsid w:val="009F4ED1"/>
    <w:rsid w:val="009F56EE"/>
    <w:rsid w:val="009F61B0"/>
    <w:rsid w:val="009F6564"/>
    <w:rsid w:val="009F6C32"/>
    <w:rsid w:val="00A004F0"/>
    <w:rsid w:val="00A005E2"/>
    <w:rsid w:val="00A007EF"/>
    <w:rsid w:val="00A00DF3"/>
    <w:rsid w:val="00A01A6D"/>
    <w:rsid w:val="00A02673"/>
    <w:rsid w:val="00A02CAF"/>
    <w:rsid w:val="00A03613"/>
    <w:rsid w:val="00A03968"/>
    <w:rsid w:val="00A03EC6"/>
    <w:rsid w:val="00A05159"/>
    <w:rsid w:val="00A0539B"/>
    <w:rsid w:val="00A063D6"/>
    <w:rsid w:val="00A064E4"/>
    <w:rsid w:val="00A06931"/>
    <w:rsid w:val="00A06E3E"/>
    <w:rsid w:val="00A10716"/>
    <w:rsid w:val="00A1229B"/>
    <w:rsid w:val="00A12860"/>
    <w:rsid w:val="00A1286E"/>
    <w:rsid w:val="00A12B41"/>
    <w:rsid w:val="00A12DE2"/>
    <w:rsid w:val="00A130D3"/>
    <w:rsid w:val="00A13689"/>
    <w:rsid w:val="00A13CF3"/>
    <w:rsid w:val="00A146AE"/>
    <w:rsid w:val="00A14743"/>
    <w:rsid w:val="00A14A41"/>
    <w:rsid w:val="00A1633C"/>
    <w:rsid w:val="00A16D12"/>
    <w:rsid w:val="00A2101A"/>
    <w:rsid w:val="00A210F6"/>
    <w:rsid w:val="00A219DE"/>
    <w:rsid w:val="00A21AD8"/>
    <w:rsid w:val="00A22B7D"/>
    <w:rsid w:val="00A22C8C"/>
    <w:rsid w:val="00A23E4F"/>
    <w:rsid w:val="00A23F15"/>
    <w:rsid w:val="00A23F4C"/>
    <w:rsid w:val="00A23F63"/>
    <w:rsid w:val="00A2418F"/>
    <w:rsid w:val="00A25594"/>
    <w:rsid w:val="00A259BB"/>
    <w:rsid w:val="00A25BDA"/>
    <w:rsid w:val="00A30184"/>
    <w:rsid w:val="00A30FBE"/>
    <w:rsid w:val="00A313B4"/>
    <w:rsid w:val="00A31631"/>
    <w:rsid w:val="00A31B54"/>
    <w:rsid w:val="00A3223C"/>
    <w:rsid w:val="00A32AF9"/>
    <w:rsid w:val="00A32F01"/>
    <w:rsid w:val="00A32FC0"/>
    <w:rsid w:val="00A339A5"/>
    <w:rsid w:val="00A3434C"/>
    <w:rsid w:val="00A349F6"/>
    <w:rsid w:val="00A35421"/>
    <w:rsid w:val="00A35703"/>
    <w:rsid w:val="00A35A41"/>
    <w:rsid w:val="00A3639E"/>
    <w:rsid w:val="00A3646A"/>
    <w:rsid w:val="00A36C72"/>
    <w:rsid w:val="00A375ED"/>
    <w:rsid w:val="00A376B1"/>
    <w:rsid w:val="00A40F6D"/>
    <w:rsid w:val="00A41AF0"/>
    <w:rsid w:val="00A4275D"/>
    <w:rsid w:val="00A43EC1"/>
    <w:rsid w:val="00A43F98"/>
    <w:rsid w:val="00A44551"/>
    <w:rsid w:val="00A44912"/>
    <w:rsid w:val="00A458F4"/>
    <w:rsid w:val="00A4713A"/>
    <w:rsid w:val="00A5199F"/>
    <w:rsid w:val="00A52928"/>
    <w:rsid w:val="00A52D88"/>
    <w:rsid w:val="00A530F9"/>
    <w:rsid w:val="00A53136"/>
    <w:rsid w:val="00A5375F"/>
    <w:rsid w:val="00A55A22"/>
    <w:rsid w:val="00A55A88"/>
    <w:rsid w:val="00A56936"/>
    <w:rsid w:val="00A57D9C"/>
    <w:rsid w:val="00A6074C"/>
    <w:rsid w:val="00A60E69"/>
    <w:rsid w:val="00A61586"/>
    <w:rsid w:val="00A617A4"/>
    <w:rsid w:val="00A619B4"/>
    <w:rsid w:val="00A62F15"/>
    <w:rsid w:val="00A63F33"/>
    <w:rsid w:val="00A64BE2"/>
    <w:rsid w:val="00A6520A"/>
    <w:rsid w:val="00A65BEB"/>
    <w:rsid w:val="00A664FA"/>
    <w:rsid w:val="00A66CA8"/>
    <w:rsid w:val="00A66D5F"/>
    <w:rsid w:val="00A670B1"/>
    <w:rsid w:val="00A67844"/>
    <w:rsid w:val="00A67C73"/>
    <w:rsid w:val="00A67CC1"/>
    <w:rsid w:val="00A67F00"/>
    <w:rsid w:val="00A700CB"/>
    <w:rsid w:val="00A7043F"/>
    <w:rsid w:val="00A7153F"/>
    <w:rsid w:val="00A72913"/>
    <w:rsid w:val="00A73354"/>
    <w:rsid w:val="00A73C80"/>
    <w:rsid w:val="00A75715"/>
    <w:rsid w:val="00A76440"/>
    <w:rsid w:val="00A765B2"/>
    <w:rsid w:val="00A76A8A"/>
    <w:rsid w:val="00A76C30"/>
    <w:rsid w:val="00A810E4"/>
    <w:rsid w:val="00A812CD"/>
    <w:rsid w:val="00A8254F"/>
    <w:rsid w:val="00A827B8"/>
    <w:rsid w:val="00A833E2"/>
    <w:rsid w:val="00A835DF"/>
    <w:rsid w:val="00A83DDB"/>
    <w:rsid w:val="00A8451E"/>
    <w:rsid w:val="00A8459B"/>
    <w:rsid w:val="00A84786"/>
    <w:rsid w:val="00A850CE"/>
    <w:rsid w:val="00A85349"/>
    <w:rsid w:val="00A85854"/>
    <w:rsid w:val="00A86827"/>
    <w:rsid w:val="00A86D73"/>
    <w:rsid w:val="00A87005"/>
    <w:rsid w:val="00A90903"/>
    <w:rsid w:val="00A90F84"/>
    <w:rsid w:val="00A91D86"/>
    <w:rsid w:val="00A922C5"/>
    <w:rsid w:val="00A926D0"/>
    <w:rsid w:val="00A92B1B"/>
    <w:rsid w:val="00A92DF1"/>
    <w:rsid w:val="00A9376E"/>
    <w:rsid w:val="00A93D7A"/>
    <w:rsid w:val="00A97346"/>
    <w:rsid w:val="00A97D18"/>
    <w:rsid w:val="00AA1ACE"/>
    <w:rsid w:val="00AA2E9D"/>
    <w:rsid w:val="00AA4A8E"/>
    <w:rsid w:val="00AA5885"/>
    <w:rsid w:val="00AA60E8"/>
    <w:rsid w:val="00AA626A"/>
    <w:rsid w:val="00AA64F4"/>
    <w:rsid w:val="00AA6564"/>
    <w:rsid w:val="00AA739E"/>
    <w:rsid w:val="00AA7490"/>
    <w:rsid w:val="00AA7DEE"/>
    <w:rsid w:val="00AA7F5B"/>
    <w:rsid w:val="00AB2413"/>
    <w:rsid w:val="00AB4C47"/>
    <w:rsid w:val="00AB4E3E"/>
    <w:rsid w:val="00AB5176"/>
    <w:rsid w:val="00AB55E3"/>
    <w:rsid w:val="00AB5C72"/>
    <w:rsid w:val="00AB7D03"/>
    <w:rsid w:val="00AC0167"/>
    <w:rsid w:val="00AC0907"/>
    <w:rsid w:val="00AC2038"/>
    <w:rsid w:val="00AC235A"/>
    <w:rsid w:val="00AC39B6"/>
    <w:rsid w:val="00AC4006"/>
    <w:rsid w:val="00AC441E"/>
    <w:rsid w:val="00AC4D13"/>
    <w:rsid w:val="00AC59B6"/>
    <w:rsid w:val="00AC5A5D"/>
    <w:rsid w:val="00AC5C98"/>
    <w:rsid w:val="00AC5EB4"/>
    <w:rsid w:val="00AC664B"/>
    <w:rsid w:val="00AC71C2"/>
    <w:rsid w:val="00AD0704"/>
    <w:rsid w:val="00AD0C03"/>
    <w:rsid w:val="00AD10E3"/>
    <w:rsid w:val="00AD1AD8"/>
    <w:rsid w:val="00AD1BC4"/>
    <w:rsid w:val="00AD250B"/>
    <w:rsid w:val="00AD2B70"/>
    <w:rsid w:val="00AD31C4"/>
    <w:rsid w:val="00AD430E"/>
    <w:rsid w:val="00AD4A67"/>
    <w:rsid w:val="00AD504E"/>
    <w:rsid w:val="00AD5E16"/>
    <w:rsid w:val="00AD6175"/>
    <w:rsid w:val="00AE00DD"/>
    <w:rsid w:val="00AE08E1"/>
    <w:rsid w:val="00AE26D1"/>
    <w:rsid w:val="00AE30DE"/>
    <w:rsid w:val="00AE3AA3"/>
    <w:rsid w:val="00AF05B7"/>
    <w:rsid w:val="00AF2674"/>
    <w:rsid w:val="00AF26FA"/>
    <w:rsid w:val="00AF3280"/>
    <w:rsid w:val="00AF37B1"/>
    <w:rsid w:val="00AF4B4E"/>
    <w:rsid w:val="00AF5752"/>
    <w:rsid w:val="00AF5EDC"/>
    <w:rsid w:val="00AF6646"/>
    <w:rsid w:val="00AF6EB2"/>
    <w:rsid w:val="00AF6FB6"/>
    <w:rsid w:val="00AF6FFC"/>
    <w:rsid w:val="00AF7CF5"/>
    <w:rsid w:val="00AF7CFB"/>
    <w:rsid w:val="00B003A2"/>
    <w:rsid w:val="00B00BE2"/>
    <w:rsid w:val="00B00D48"/>
    <w:rsid w:val="00B012B9"/>
    <w:rsid w:val="00B02034"/>
    <w:rsid w:val="00B022E2"/>
    <w:rsid w:val="00B03283"/>
    <w:rsid w:val="00B03671"/>
    <w:rsid w:val="00B037B1"/>
    <w:rsid w:val="00B04473"/>
    <w:rsid w:val="00B04A38"/>
    <w:rsid w:val="00B04DB5"/>
    <w:rsid w:val="00B05E07"/>
    <w:rsid w:val="00B062F8"/>
    <w:rsid w:val="00B065D0"/>
    <w:rsid w:val="00B068DA"/>
    <w:rsid w:val="00B068F4"/>
    <w:rsid w:val="00B1008E"/>
    <w:rsid w:val="00B10BFD"/>
    <w:rsid w:val="00B111CA"/>
    <w:rsid w:val="00B11E93"/>
    <w:rsid w:val="00B12141"/>
    <w:rsid w:val="00B12718"/>
    <w:rsid w:val="00B1293D"/>
    <w:rsid w:val="00B12AD6"/>
    <w:rsid w:val="00B1380A"/>
    <w:rsid w:val="00B145AC"/>
    <w:rsid w:val="00B15D71"/>
    <w:rsid w:val="00B15FA2"/>
    <w:rsid w:val="00B160AF"/>
    <w:rsid w:val="00B162F1"/>
    <w:rsid w:val="00B16650"/>
    <w:rsid w:val="00B16B6E"/>
    <w:rsid w:val="00B17492"/>
    <w:rsid w:val="00B17AC4"/>
    <w:rsid w:val="00B17B14"/>
    <w:rsid w:val="00B17D05"/>
    <w:rsid w:val="00B206C7"/>
    <w:rsid w:val="00B21FAD"/>
    <w:rsid w:val="00B222AE"/>
    <w:rsid w:val="00B2271A"/>
    <w:rsid w:val="00B22DFB"/>
    <w:rsid w:val="00B24A71"/>
    <w:rsid w:val="00B25DBB"/>
    <w:rsid w:val="00B27C1F"/>
    <w:rsid w:val="00B30535"/>
    <w:rsid w:val="00B306F4"/>
    <w:rsid w:val="00B30B04"/>
    <w:rsid w:val="00B30B63"/>
    <w:rsid w:val="00B32639"/>
    <w:rsid w:val="00B326EF"/>
    <w:rsid w:val="00B33D48"/>
    <w:rsid w:val="00B33EBB"/>
    <w:rsid w:val="00B3412B"/>
    <w:rsid w:val="00B345D0"/>
    <w:rsid w:val="00B355BC"/>
    <w:rsid w:val="00B36311"/>
    <w:rsid w:val="00B37569"/>
    <w:rsid w:val="00B37BB7"/>
    <w:rsid w:val="00B40076"/>
    <w:rsid w:val="00B400B8"/>
    <w:rsid w:val="00B40D19"/>
    <w:rsid w:val="00B4111A"/>
    <w:rsid w:val="00B41D7C"/>
    <w:rsid w:val="00B422CA"/>
    <w:rsid w:val="00B4288A"/>
    <w:rsid w:val="00B441A6"/>
    <w:rsid w:val="00B46362"/>
    <w:rsid w:val="00B465D7"/>
    <w:rsid w:val="00B47499"/>
    <w:rsid w:val="00B4749C"/>
    <w:rsid w:val="00B47A0C"/>
    <w:rsid w:val="00B5101C"/>
    <w:rsid w:val="00B51EF9"/>
    <w:rsid w:val="00B5327D"/>
    <w:rsid w:val="00B546C1"/>
    <w:rsid w:val="00B54791"/>
    <w:rsid w:val="00B547C7"/>
    <w:rsid w:val="00B54DE4"/>
    <w:rsid w:val="00B55251"/>
    <w:rsid w:val="00B553BD"/>
    <w:rsid w:val="00B55706"/>
    <w:rsid w:val="00B55713"/>
    <w:rsid w:val="00B562C4"/>
    <w:rsid w:val="00B568E4"/>
    <w:rsid w:val="00B5740B"/>
    <w:rsid w:val="00B60172"/>
    <w:rsid w:val="00B61459"/>
    <w:rsid w:val="00B6148C"/>
    <w:rsid w:val="00B61CFF"/>
    <w:rsid w:val="00B621AE"/>
    <w:rsid w:val="00B62282"/>
    <w:rsid w:val="00B625FE"/>
    <w:rsid w:val="00B6329F"/>
    <w:rsid w:val="00B6350D"/>
    <w:rsid w:val="00B63A71"/>
    <w:rsid w:val="00B64383"/>
    <w:rsid w:val="00B64A9D"/>
    <w:rsid w:val="00B64B18"/>
    <w:rsid w:val="00B6575C"/>
    <w:rsid w:val="00B664C1"/>
    <w:rsid w:val="00B67B11"/>
    <w:rsid w:val="00B706CF"/>
    <w:rsid w:val="00B70717"/>
    <w:rsid w:val="00B70CA6"/>
    <w:rsid w:val="00B71EE0"/>
    <w:rsid w:val="00B7240F"/>
    <w:rsid w:val="00B72E41"/>
    <w:rsid w:val="00B744FF"/>
    <w:rsid w:val="00B745CC"/>
    <w:rsid w:val="00B749AA"/>
    <w:rsid w:val="00B75A3B"/>
    <w:rsid w:val="00B763C5"/>
    <w:rsid w:val="00B77E3E"/>
    <w:rsid w:val="00B77FBC"/>
    <w:rsid w:val="00B77FD8"/>
    <w:rsid w:val="00B80BFF"/>
    <w:rsid w:val="00B817B0"/>
    <w:rsid w:val="00B819B8"/>
    <w:rsid w:val="00B82224"/>
    <w:rsid w:val="00B82C23"/>
    <w:rsid w:val="00B838B0"/>
    <w:rsid w:val="00B849C7"/>
    <w:rsid w:val="00B84DD3"/>
    <w:rsid w:val="00B861A3"/>
    <w:rsid w:val="00B86297"/>
    <w:rsid w:val="00B8710F"/>
    <w:rsid w:val="00B90F78"/>
    <w:rsid w:val="00B91231"/>
    <w:rsid w:val="00B91763"/>
    <w:rsid w:val="00B92FA2"/>
    <w:rsid w:val="00B93144"/>
    <w:rsid w:val="00B93DBD"/>
    <w:rsid w:val="00B942B6"/>
    <w:rsid w:val="00B94F99"/>
    <w:rsid w:val="00B951C4"/>
    <w:rsid w:val="00B95FBC"/>
    <w:rsid w:val="00B96679"/>
    <w:rsid w:val="00B9698E"/>
    <w:rsid w:val="00B96AC9"/>
    <w:rsid w:val="00B96C4C"/>
    <w:rsid w:val="00B977F1"/>
    <w:rsid w:val="00B97B9A"/>
    <w:rsid w:val="00BA0548"/>
    <w:rsid w:val="00BA0EAD"/>
    <w:rsid w:val="00BA1578"/>
    <w:rsid w:val="00BA186B"/>
    <w:rsid w:val="00BA1F7B"/>
    <w:rsid w:val="00BA3B4D"/>
    <w:rsid w:val="00BA481D"/>
    <w:rsid w:val="00BA5494"/>
    <w:rsid w:val="00BA5539"/>
    <w:rsid w:val="00BA584B"/>
    <w:rsid w:val="00BA62F4"/>
    <w:rsid w:val="00BA68C2"/>
    <w:rsid w:val="00BA6D99"/>
    <w:rsid w:val="00BA6DE4"/>
    <w:rsid w:val="00BA7484"/>
    <w:rsid w:val="00BA7C65"/>
    <w:rsid w:val="00BB042C"/>
    <w:rsid w:val="00BB0EA6"/>
    <w:rsid w:val="00BB0FD9"/>
    <w:rsid w:val="00BB1415"/>
    <w:rsid w:val="00BB15EB"/>
    <w:rsid w:val="00BB1683"/>
    <w:rsid w:val="00BB216B"/>
    <w:rsid w:val="00BB237F"/>
    <w:rsid w:val="00BB2388"/>
    <w:rsid w:val="00BB2697"/>
    <w:rsid w:val="00BB2F13"/>
    <w:rsid w:val="00BB36D1"/>
    <w:rsid w:val="00BB4162"/>
    <w:rsid w:val="00BB419A"/>
    <w:rsid w:val="00BB4570"/>
    <w:rsid w:val="00BB4884"/>
    <w:rsid w:val="00BB4902"/>
    <w:rsid w:val="00BB660A"/>
    <w:rsid w:val="00BB67FC"/>
    <w:rsid w:val="00BB7266"/>
    <w:rsid w:val="00BB765C"/>
    <w:rsid w:val="00BB7A43"/>
    <w:rsid w:val="00BB7DA2"/>
    <w:rsid w:val="00BC14C3"/>
    <w:rsid w:val="00BC230A"/>
    <w:rsid w:val="00BC2423"/>
    <w:rsid w:val="00BC33BC"/>
    <w:rsid w:val="00BC3B9D"/>
    <w:rsid w:val="00BC419B"/>
    <w:rsid w:val="00BC5297"/>
    <w:rsid w:val="00BC5F04"/>
    <w:rsid w:val="00BC67D8"/>
    <w:rsid w:val="00BC67F6"/>
    <w:rsid w:val="00BC6ADF"/>
    <w:rsid w:val="00BC6CB9"/>
    <w:rsid w:val="00BC7019"/>
    <w:rsid w:val="00BD0388"/>
    <w:rsid w:val="00BD0B17"/>
    <w:rsid w:val="00BD1224"/>
    <w:rsid w:val="00BD18E1"/>
    <w:rsid w:val="00BD1CFF"/>
    <w:rsid w:val="00BD2E61"/>
    <w:rsid w:val="00BD393F"/>
    <w:rsid w:val="00BD4E8F"/>
    <w:rsid w:val="00BD68B2"/>
    <w:rsid w:val="00BD7969"/>
    <w:rsid w:val="00BE0CCE"/>
    <w:rsid w:val="00BE1574"/>
    <w:rsid w:val="00BE25F7"/>
    <w:rsid w:val="00BE338F"/>
    <w:rsid w:val="00BE408D"/>
    <w:rsid w:val="00BE4349"/>
    <w:rsid w:val="00BE4C15"/>
    <w:rsid w:val="00BE5289"/>
    <w:rsid w:val="00BE6031"/>
    <w:rsid w:val="00BE683F"/>
    <w:rsid w:val="00BE6F14"/>
    <w:rsid w:val="00BE6F47"/>
    <w:rsid w:val="00BE7199"/>
    <w:rsid w:val="00BE7CA3"/>
    <w:rsid w:val="00BE7ECD"/>
    <w:rsid w:val="00BF007F"/>
    <w:rsid w:val="00BF084F"/>
    <w:rsid w:val="00BF0F59"/>
    <w:rsid w:val="00BF1363"/>
    <w:rsid w:val="00BF167A"/>
    <w:rsid w:val="00BF1F14"/>
    <w:rsid w:val="00BF2674"/>
    <w:rsid w:val="00BF332D"/>
    <w:rsid w:val="00BF3995"/>
    <w:rsid w:val="00BF51C8"/>
    <w:rsid w:val="00BF5F5E"/>
    <w:rsid w:val="00BF6498"/>
    <w:rsid w:val="00BF7560"/>
    <w:rsid w:val="00BF765A"/>
    <w:rsid w:val="00BF7946"/>
    <w:rsid w:val="00BF7F4C"/>
    <w:rsid w:val="00BF7FD0"/>
    <w:rsid w:val="00C002E0"/>
    <w:rsid w:val="00C008D3"/>
    <w:rsid w:val="00C01A94"/>
    <w:rsid w:val="00C028E8"/>
    <w:rsid w:val="00C02C62"/>
    <w:rsid w:val="00C039F6"/>
    <w:rsid w:val="00C03D94"/>
    <w:rsid w:val="00C04B8B"/>
    <w:rsid w:val="00C05637"/>
    <w:rsid w:val="00C05699"/>
    <w:rsid w:val="00C101E2"/>
    <w:rsid w:val="00C11949"/>
    <w:rsid w:val="00C12165"/>
    <w:rsid w:val="00C1228D"/>
    <w:rsid w:val="00C1238A"/>
    <w:rsid w:val="00C12B96"/>
    <w:rsid w:val="00C13417"/>
    <w:rsid w:val="00C13F7D"/>
    <w:rsid w:val="00C147DE"/>
    <w:rsid w:val="00C15A49"/>
    <w:rsid w:val="00C16FBD"/>
    <w:rsid w:val="00C171AA"/>
    <w:rsid w:val="00C21E16"/>
    <w:rsid w:val="00C22137"/>
    <w:rsid w:val="00C22199"/>
    <w:rsid w:val="00C226EF"/>
    <w:rsid w:val="00C22CD7"/>
    <w:rsid w:val="00C22D4B"/>
    <w:rsid w:val="00C23EF6"/>
    <w:rsid w:val="00C24543"/>
    <w:rsid w:val="00C24889"/>
    <w:rsid w:val="00C248E7"/>
    <w:rsid w:val="00C25273"/>
    <w:rsid w:val="00C26503"/>
    <w:rsid w:val="00C30301"/>
    <w:rsid w:val="00C30A3F"/>
    <w:rsid w:val="00C30F35"/>
    <w:rsid w:val="00C31557"/>
    <w:rsid w:val="00C319E7"/>
    <w:rsid w:val="00C31E7C"/>
    <w:rsid w:val="00C323CE"/>
    <w:rsid w:val="00C33069"/>
    <w:rsid w:val="00C3475F"/>
    <w:rsid w:val="00C3646D"/>
    <w:rsid w:val="00C3648E"/>
    <w:rsid w:val="00C37A9A"/>
    <w:rsid w:val="00C40570"/>
    <w:rsid w:val="00C421DB"/>
    <w:rsid w:val="00C43A5A"/>
    <w:rsid w:val="00C43C76"/>
    <w:rsid w:val="00C44024"/>
    <w:rsid w:val="00C45865"/>
    <w:rsid w:val="00C45CEC"/>
    <w:rsid w:val="00C463CA"/>
    <w:rsid w:val="00C4716E"/>
    <w:rsid w:val="00C47B1B"/>
    <w:rsid w:val="00C506DD"/>
    <w:rsid w:val="00C51891"/>
    <w:rsid w:val="00C51E4B"/>
    <w:rsid w:val="00C55364"/>
    <w:rsid w:val="00C574A4"/>
    <w:rsid w:val="00C578D5"/>
    <w:rsid w:val="00C57B8C"/>
    <w:rsid w:val="00C60CDC"/>
    <w:rsid w:val="00C6144D"/>
    <w:rsid w:val="00C614E8"/>
    <w:rsid w:val="00C61A0D"/>
    <w:rsid w:val="00C62630"/>
    <w:rsid w:val="00C6275F"/>
    <w:rsid w:val="00C627DC"/>
    <w:rsid w:val="00C63202"/>
    <w:rsid w:val="00C63C47"/>
    <w:rsid w:val="00C6429A"/>
    <w:rsid w:val="00C64373"/>
    <w:rsid w:val="00C65832"/>
    <w:rsid w:val="00C65877"/>
    <w:rsid w:val="00C6705A"/>
    <w:rsid w:val="00C67A6C"/>
    <w:rsid w:val="00C70022"/>
    <w:rsid w:val="00C70BB2"/>
    <w:rsid w:val="00C70FC0"/>
    <w:rsid w:val="00C71171"/>
    <w:rsid w:val="00C717ED"/>
    <w:rsid w:val="00C719E8"/>
    <w:rsid w:val="00C721C9"/>
    <w:rsid w:val="00C73200"/>
    <w:rsid w:val="00C7367D"/>
    <w:rsid w:val="00C7475D"/>
    <w:rsid w:val="00C76559"/>
    <w:rsid w:val="00C80628"/>
    <w:rsid w:val="00C80998"/>
    <w:rsid w:val="00C81263"/>
    <w:rsid w:val="00C81977"/>
    <w:rsid w:val="00C81DB6"/>
    <w:rsid w:val="00C81F8E"/>
    <w:rsid w:val="00C83AF9"/>
    <w:rsid w:val="00C83E9D"/>
    <w:rsid w:val="00C854E1"/>
    <w:rsid w:val="00C855D5"/>
    <w:rsid w:val="00C85F5A"/>
    <w:rsid w:val="00C87869"/>
    <w:rsid w:val="00C87F9C"/>
    <w:rsid w:val="00C915AD"/>
    <w:rsid w:val="00C92B6E"/>
    <w:rsid w:val="00C93645"/>
    <w:rsid w:val="00C936F8"/>
    <w:rsid w:val="00C9371F"/>
    <w:rsid w:val="00C93B1C"/>
    <w:rsid w:val="00C93E55"/>
    <w:rsid w:val="00C94074"/>
    <w:rsid w:val="00C9488A"/>
    <w:rsid w:val="00C94993"/>
    <w:rsid w:val="00C9556D"/>
    <w:rsid w:val="00C96153"/>
    <w:rsid w:val="00C9637B"/>
    <w:rsid w:val="00CA0364"/>
    <w:rsid w:val="00CA044E"/>
    <w:rsid w:val="00CA0548"/>
    <w:rsid w:val="00CA1336"/>
    <w:rsid w:val="00CA1EBD"/>
    <w:rsid w:val="00CA2938"/>
    <w:rsid w:val="00CA39A5"/>
    <w:rsid w:val="00CA3F67"/>
    <w:rsid w:val="00CA4A26"/>
    <w:rsid w:val="00CA4C31"/>
    <w:rsid w:val="00CA5696"/>
    <w:rsid w:val="00CA5963"/>
    <w:rsid w:val="00CA5C53"/>
    <w:rsid w:val="00CA60B0"/>
    <w:rsid w:val="00CB0142"/>
    <w:rsid w:val="00CB0652"/>
    <w:rsid w:val="00CB0CC9"/>
    <w:rsid w:val="00CB0D91"/>
    <w:rsid w:val="00CB1426"/>
    <w:rsid w:val="00CB1D3C"/>
    <w:rsid w:val="00CB29CA"/>
    <w:rsid w:val="00CB3345"/>
    <w:rsid w:val="00CB3FC3"/>
    <w:rsid w:val="00CB543D"/>
    <w:rsid w:val="00CB629A"/>
    <w:rsid w:val="00CB75CF"/>
    <w:rsid w:val="00CB7A13"/>
    <w:rsid w:val="00CC0CC7"/>
    <w:rsid w:val="00CC10BA"/>
    <w:rsid w:val="00CC2EA5"/>
    <w:rsid w:val="00CC3896"/>
    <w:rsid w:val="00CC4B88"/>
    <w:rsid w:val="00CC68C9"/>
    <w:rsid w:val="00CC7666"/>
    <w:rsid w:val="00CC791A"/>
    <w:rsid w:val="00CD46AB"/>
    <w:rsid w:val="00CD548C"/>
    <w:rsid w:val="00CD5D2A"/>
    <w:rsid w:val="00CD5FF4"/>
    <w:rsid w:val="00CD6878"/>
    <w:rsid w:val="00CD6899"/>
    <w:rsid w:val="00CD72B6"/>
    <w:rsid w:val="00CD7747"/>
    <w:rsid w:val="00CD7878"/>
    <w:rsid w:val="00CE0CE1"/>
    <w:rsid w:val="00CE0D1B"/>
    <w:rsid w:val="00CE0F71"/>
    <w:rsid w:val="00CE1112"/>
    <w:rsid w:val="00CE189E"/>
    <w:rsid w:val="00CE32CE"/>
    <w:rsid w:val="00CE361E"/>
    <w:rsid w:val="00CE3701"/>
    <w:rsid w:val="00CE4336"/>
    <w:rsid w:val="00CE5412"/>
    <w:rsid w:val="00CE5868"/>
    <w:rsid w:val="00CE5CE7"/>
    <w:rsid w:val="00CE63A1"/>
    <w:rsid w:val="00CE678B"/>
    <w:rsid w:val="00CE7BEE"/>
    <w:rsid w:val="00CE7E22"/>
    <w:rsid w:val="00CF034A"/>
    <w:rsid w:val="00CF2145"/>
    <w:rsid w:val="00CF249B"/>
    <w:rsid w:val="00CF2878"/>
    <w:rsid w:val="00CF575F"/>
    <w:rsid w:val="00CF6111"/>
    <w:rsid w:val="00CF6625"/>
    <w:rsid w:val="00CF682E"/>
    <w:rsid w:val="00CF6AD4"/>
    <w:rsid w:val="00D00277"/>
    <w:rsid w:val="00D002A0"/>
    <w:rsid w:val="00D00F6B"/>
    <w:rsid w:val="00D01DFF"/>
    <w:rsid w:val="00D02254"/>
    <w:rsid w:val="00D0355E"/>
    <w:rsid w:val="00D0397E"/>
    <w:rsid w:val="00D03C26"/>
    <w:rsid w:val="00D03CBF"/>
    <w:rsid w:val="00D04657"/>
    <w:rsid w:val="00D052F3"/>
    <w:rsid w:val="00D053C2"/>
    <w:rsid w:val="00D05609"/>
    <w:rsid w:val="00D05770"/>
    <w:rsid w:val="00D05844"/>
    <w:rsid w:val="00D063A4"/>
    <w:rsid w:val="00D06780"/>
    <w:rsid w:val="00D07A42"/>
    <w:rsid w:val="00D108C0"/>
    <w:rsid w:val="00D11723"/>
    <w:rsid w:val="00D11AEC"/>
    <w:rsid w:val="00D128CE"/>
    <w:rsid w:val="00D1380C"/>
    <w:rsid w:val="00D13A2C"/>
    <w:rsid w:val="00D13B4A"/>
    <w:rsid w:val="00D13C0E"/>
    <w:rsid w:val="00D13C9F"/>
    <w:rsid w:val="00D144E5"/>
    <w:rsid w:val="00D1516C"/>
    <w:rsid w:val="00D1536E"/>
    <w:rsid w:val="00D157AC"/>
    <w:rsid w:val="00D16799"/>
    <w:rsid w:val="00D16D38"/>
    <w:rsid w:val="00D16EDA"/>
    <w:rsid w:val="00D1718A"/>
    <w:rsid w:val="00D17334"/>
    <w:rsid w:val="00D177F0"/>
    <w:rsid w:val="00D17B17"/>
    <w:rsid w:val="00D2124D"/>
    <w:rsid w:val="00D2127B"/>
    <w:rsid w:val="00D21384"/>
    <w:rsid w:val="00D227A6"/>
    <w:rsid w:val="00D2299B"/>
    <w:rsid w:val="00D236D8"/>
    <w:rsid w:val="00D23F38"/>
    <w:rsid w:val="00D241E8"/>
    <w:rsid w:val="00D247C5"/>
    <w:rsid w:val="00D24B1C"/>
    <w:rsid w:val="00D25678"/>
    <w:rsid w:val="00D25D12"/>
    <w:rsid w:val="00D2641F"/>
    <w:rsid w:val="00D26CD6"/>
    <w:rsid w:val="00D26FD8"/>
    <w:rsid w:val="00D2708D"/>
    <w:rsid w:val="00D270A5"/>
    <w:rsid w:val="00D273BA"/>
    <w:rsid w:val="00D304B6"/>
    <w:rsid w:val="00D313DF"/>
    <w:rsid w:val="00D328B6"/>
    <w:rsid w:val="00D32A5E"/>
    <w:rsid w:val="00D32BC4"/>
    <w:rsid w:val="00D33275"/>
    <w:rsid w:val="00D33318"/>
    <w:rsid w:val="00D348C0"/>
    <w:rsid w:val="00D348DD"/>
    <w:rsid w:val="00D36671"/>
    <w:rsid w:val="00D36C7A"/>
    <w:rsid w:val="00D36E69"/>
    <w:rsid w:val="00D370B0"/>
    <w:rsid w:val="00D370C0"/>
    <w:rsid w:val="00D37926"/>
    <w:rsid w:val="00D37A9A"/>
    <w:rsid w:val="00D404C4"/>
    <w:rsid w:val="00D40C6A"/>
    <w:rsid w:val="00D40D3D"/>
    <w:rsid w:val="00D4138E"/>
    <w:rsid w:val="00D41596"/>
    <w:rsid w:val="00D42AE5"/>
    <w:rsid w:val="00D4382B"/>
    <w:rsid w:val="00D438EC"/>
    <w:rsid w:val="00D4431E"/>
    <w:rsid w:val="00D4436C"/>
    <w:rsid w:val="00D4466B"/>
    <w:rsid w:val="00D44F5F"/>
    <w:rsid w:val="00D45453"/>
    <w:rsid w:val="00D45BBF"/>
    <w:rsid w:val="00D47030"/>
    <w:rsid w:val="00D475F6"/>
    <w:rsid w:val="00D5058F"/>
    <w:rsid w:val="00D506A8"/>
    <w:rsid w:val="00D52CAF"/>
    <w:rsid w:val="00D53178"/>
    <w:rsid w:val="00D53675"/>
    <w:rsid w:val="00D5385A"/>
    <w:rsid w:val="00D53932"/>
    <w:rsid w:val="00D53B8E"/>
    <w:rsid w:val="00D541E7"/>
    <w:rsid w:val="00D54EA8"/>
    <w:rsid w:val="00D556B6"/>
    <w:rsid w:val="00D56289"/>
    <w:rsid w:val="00D56D40"/>
    <w:rsid w:val="00D57DD7"/>
    <w:rsid w:val="00D60770"/>
    <w:rsid w:val="00D613DA"/>
    <w:rsid w:val="00D61522"/>
    <w:rsid w:val="00D619DD"/>
    <w:rsid w:val="00D61AE1"/>
    <w:rsid w:val="00D61F2A"/>
    <w:rsid w:val="00D64E3D"/>
    <w:rsid w:val="00D6538D"/>
    <w:rsid w:val="00D65B69"/>
    <w:rsid w:val="00D66C34"/>
    <w:rsid w:val="00D674A9"/>
    <w:rsid w:val="00D674F8"/>
    <w:rsid w:val="00D67FC6"/>
    <w:rsid w:val="00D70A6E"/>
    <w:rsid w:val="00D70B97"/>
    <w:rsid w:val="00D7161E"/>
    <w:rsid w:val="00D7207B"/>
    <w:rsid w:val="00D73D65"/>
    <w:rsid w:val="00D7574F"/>
    <w:rsid w:val="00D80562"/>
    <w:rsid w:val="00D81ADE"/>
    <w:rsid w:val="00D82B6D"/>
    <w:rsid w:val="00D834F9"/>
    <w:rsid w:val="00D83C32"/>
    <w:rsid w:val="00D84619"/>
    <w:rsid w:val="00D84A29"/>
    <w:rsid w:val="00D85886"/>
    <w:rsid w:val="00D8613E"/>
    <w:rsid w:val="00D86415"/>
    <w:rsid w:val="00D873BC"/>
    <w:rsid w:val="00D8792E"/>
    <w:rsid w:val="00D87CA2"/>
    <w:rsid w:val="00D87CE0"/>
    <w:rsid w:val="00D9080C"/>
    <w:rsid w:val="00D91F71"/>
    <w:rsid w:val="00D92B55"/>
    <w:rsid w:val="00D92E29"/>
    <w:rsid w:val="00D93E43"/>
    <w:rsid w:val="00D95341"/>
    <w:rsid w:val="00D961A8"/>
    <w:rsid w:val="00D9775A"/>
    <w:rsid w:val="00D9782F"/>
    <w:rsid w:val="00DA0495"/>
    <w:rsid w:val="00DA09D6"/>
    <w:rsid w:val="00DA103B"/>
    <w:rsid w:val="00DA1DE0"/>
    <w:rsid w:val="00DA2E34"/>
    <w:rsid w:val="00DA2E78"/>
    <w:rsid w:val="00DA41E0"/>
    <w:rsid w:val="00DA4B29"/>
    <w:rsid w:val="00DA5686"/>
    <w:rsid w:val="00DA5BD2"/>
    <w:rsid w:val="00DA5F04"/>
    <w:rsid w:val="00DA6D54"/>
    <w:rsid w:val="00DA6F3C"/>
    <w:rsid w:val="00DA71B7"/>
    <w:rsid w:val="00DA7435"/>
    <w:rsid w:val="00DA7D2E"/>
    <w:rsid w:val="00DA7F4B"/>
    <w:rsid w:val="00DB025C"/>
    <w:rsid w:val="00DB10E2"/>
    <w:rsid w:val="00DB1545"/>
    <w:rsid w:val="00DB192C"/>
    <w:rsid w:val="00DB1BEF"/>
    <w:rsid w:val="00DB1DE8"/>
    <w:rsid w:val="00DB282A"/>
    <w:rsid w:val="00DB286F"/>
    <w:rsid w:val="00DB294A"/>
    <w:rsid w:val="00DB2ED2"/>
    <w:rsid w:val="00DB31C9"/>
    <w:rsid w:val="00DB47E0"/>
    <w:rsid w:val="00DB4928"/>
    <w:rsid w:val="00DB4A7A"/>
    <w:rsid w:val="00DB523B"/>
    <w:rsid w:val="00DB53BE"/>
    <w:rsid w:val="00DB5850"/>
    <w:rsid w:val="00DB5FFD"/>
    <w:rsid w:val="00DB6C3F"/>
    <w:rsid w:val="00DB7B5A"/>
    <w:rsid w:val="00DB7F25"/>
    <w:rsid w:val="00DC11CF"/>
    <w:rsid w:val="00DC185F"/>
    <w:rsid w:val="00DC2091"/>
    <w:rsid w:val="00DC272E"/>
    <w:rsid w:val="00DC2FA9"/>
    <w:rsid w:val="00DC3D34"/>
    <w:rsid w:val="00DC3D98"/>
    <w:rsid w:val="00DC40AB"/>
    <w:rsid w:val="00DC4958"/>
    <w:rsid w:val="00DC51C9"/>
    <w:rsid w:val="00DC53B6"/>
    <w:rsid w:val="00DD0171"/>
    <w:rsid w:val="00DD088A"/>
    <w:rsid w:val="00DD152A"/>
    <w:rsid w:val="00DD2486"/>
    <w:rsid w:val="00DD2684"/>
    <w:rsid w:val="00DD28F7"/>
    <w:rsid w:val="00DD4315"/>
    <w:rsid w:val="00DD528A"/>
    <w:rsid w:val="00DD5FDA"/>
    <w:rsid w:val="00DD6361"/>
    <w:rsid w:val="00DD6A3E"/>
    <w:rsid w:val="00DE3814"/>
    <w:rsid w:val="00DE3E13"/>
    <w:rsid w:val="00DE46EE"/>
    <w:rsid w:val="00DE4E66"/>
    <w:rsid w:val="00DE5393"/>
    <w:rsid w:val="00DE5907"/>
    <w:rsid w:val="00DE59EB"/>
    <w:rsid w:val="00DE5BEF"/>
    <w:rsid w:val="00DE7404"/>
    <w:rsid w:val="00DF0858"/>
    <w:rsid w:val="00DF0DB9"/>
    <w:rsid w:val="00DF122A"/>
    <w:rsid w:val="00DF2060"/>
    <w:rsid w:val="00DF2598"/>
    <w:rsid w:val="00DF26FB"/>
    <w:rsid w:val="00DF2770"/>
    <w:rsid w:val="00DF2B71"/>
    <w:rsid w:val="00DF422E"/>
    <w:rsid w:val="00DF4745"/>
    <w:rsid w:val="00DF4761"/>
    <w:rsid w:val="00DF5D41"/>
    <w:rsid w:val="00DF620C"/>
    <w:rsid w:val="00DF6548"/>
    <w:rsid w:val="00DF680C"/>
    <w:rsid w:val="00DF6B11"/>
    <w:rsid w:val="00E004D2"/>
    <w:rsid w:val="00E01995"/>
    <w:rsid w:val="00E02067"/>
    <w:rsid w:val="00E03242"/>
    <w:rsid w:val="00E03991"/>
    <w:rsid w:val="00E05318"/>
    <w:rsid w:val="00E058B1"/>
    <w:rsid w:val="00E06885"/>
    <w:rsid w:val="00E0695B"/>
    <w:rsid w:val="00E10243"/>
    <w:rsid w:val="00E10698"/>
    <w:rsid w:val="00E10C61"/>
    <w:rsid w:val="00E10CE5"/>
    <w:rsid w:val="00E10EDE"/>
    <w:rsid w:val="00E12C18"/>
    <w:rsid w:val="00E12D30"/>
    <w:rsid w:val="00E12EBE"/>
    <w:rsid w:val="00E1340F"/>
    <w:rsid w:val="00E13CBE"/>
    <w:rsid w:val="00E1522D"/>
    <w:rsid w:val="00E15BDF"/>
    <w:rsid w:val="00E17043"/>
    <w:rsid w:val="00E17D2D"/>
    <w:rsid w:val="00E203C0"/>
    <w:rsid w:val="00E20407"/>
    <w:rsid w:val="00E20543"/>
    <w:rsid w:val="00E20B08"/>
    <w:rsid w:val="00E20D22"/>
    <w:rsid w:val="00E21A52"/>
    <w:rsid w:val="00E22BC1"/>
    <w:rsid w:val="00E22E50"/>
    <w:rsid w:val="00E24AC6"/>
    <w:rsid w:val="00E2522F"/>
    <w:rsid w:val="00E257DF"/>
    <w:rsid w:val="00E25DA9"/>
    <w:rsid w:val="00E2617F"/>
    <w:rsid w:val="00E262E8"/>
    <w:rsid w:val="00E26817"/>
    <w:rsid w:val="00E26A51"/>
    <w:rsid w:val="00E26D8C"/>
    <w:rsid w:val="00E26FB1"/>
    <w:rsid w:val="00E27507"/>
    <w:rsid w:val="00E3039E"/>
    <w:rsid w:val="00E30DFD"/>
    <w:rsid w:val="00E315EA"/>
    <w:rsid w:val="00E3166F"/>
    <w:rsid w:val="00E324ED"/>
    <w:rsid w:val="00E3255B"/>
    <w:rsid w:val="00E33E92"/>
    <w:rsid w:val="00E34A7E"/>
    <w:rsid w:val="00E353D2"/>
    <w:rsid w:val="00E354D0"/>
    <w:rsid w:val="00E371EA"/>
    <w:rsid w:val="00E37634"/>
    <w:rsid w:val="00E37836"/>
    <w:rsid w:val="00E37EF3"/>
    <w:rsid w:val="00E40D62"/>
    <w:rsid w:val="00E41523"/>
    <w:rsid w:val="00E41605"/>
    <w:rsid w:val="00E420EA"/>
    <w:rsid w:val="00E4258C"/>
    <w:rsid w:val="00E426DC"/>
    <w:rsid w:val="00E42833"/>
    <w:rsid w:val="00E42CEE"/>
    <w:rsid w:val="00E42E85"/>
    <w:rsid w:val="00E42EFA"/>
    <w:rsid w:val="00E43EA6"/>
    <w:rsid w:val="00E44C6F"/>
    <w:rsid w:val="00E45C17"/>
    <w:rsid w:val="00E46FDB"/>
    <w:rsid w:val="00E47412"/>
    <w:rsid w:val="00E50847"/>
    <w:rsid w:val="00E51FBF"/>
    <w:rsid w:val="00E5335B"/>
    <w:rsid w:val="00E53736"/>
    <w:rsid w:val="00E5394C"/>
    <w:rsid w:val="00E55174"/>
    <w:rsid w:val="00E5579F"/>
    <w:rsid w:val="00E56F5F"/>
    <w:rsid w:val="00E5777F"/>
    <w:rsid w:val="00E57B43"/>
    <w:rsid w:val="00E602D8"/>
    <w:rsid w:val="00E618B1"/>
    <w:rsid w:val="00E61946"/>
    <w:rsid w:val="00E61EB9"/>
    <w:rsid w:val="00E62117"/>
    <w:rsid w:val="00E62549"/>
    <w:rsid w:val="00E63211"/>
    <w:rsid w:val="00E634DC"/>
    <w:rsid w:val="00E63C1B"/>
    <w:rsid w:val="00E64BB5"/>
    <w:rsid w:val="00E64FBB"/>
    <w:rsid w:val="00E675DA"/>
    <w:rsid w:val="00E70584"/>
    <w:rsid w:val="00E705EA"/>
    <w:rsid w:val="00E70C3D"/>
    <w:rsid w:val="00E7166F"/>
    <w:rsid w:val="00E72EA0"/>
    <w:rsid w:val="00E758DF"/>
    <w:rsid w:val="00E75AEF"/>
    <w:rsid w:val="00E805E2"/>
    <w:rsid w:val="00E817A9"/>
    <w:rsid w:val="00E81A4A"/>
    <w:rsid w:val="00E8252C"/>
    <w:rsid w:val="00E8279B"/>
    <w:rsid w:val="00E827CD"/>
    <w:rsid w:val="00E82B0B"/>
    <w:rsid w:val="00E82BD0"/>
    <w:rsid w:val="00E83412"/>
    <w:rsid w:val="00E835F7"/>
    <w:rsid w:val="00E85167"/>
    <w:rsid w:val="00E85827"/>
    <w:rsid w:val="00E87AF6"/>
    <w:rsid w:val="00E87B66"/>
    <w:rsid w:val="00E917FE"/>
    <w:rsid w:val="00E91832"/>
    <w:rsid w:val="00E92249"/>
    <w:rsid w:val="00E929E3"/>
    <w:rsid w:val="00E93CF5"/>
    <w:rsid w:val="00E949B9"/>
    <w:rsid w:val="00E96497"/>
    <w:rsid w:val="00E979AE"/>
    <w:rsid w:val="00E979FF"/>
    <w:rsid w:val="00EA0D0A"/>
    <w:rsid w:val="00EA1092"/>
    <w:rsid w:val="00EA212C"/>
    <w:rsid w:val="00EA3497"/>
    <w:rsid w:val="00EA3A20"/>
    <w:rsid w:val="00EA41BF"/>
    <w:rsid w:val="00EA4795"/>
    <w:rsid w:val="00EA4F45"/>
    <w:rsid w:val="00EA5BFD"/>
    <w:rsid w:val="00EA5FCB"/>
    <w:rsid w:val="00EA7769"/>
    <w:rsid w:val="00EA7D4D"/>
    <w:rsid w:val="00EB0070"/>
    <w:rsid w:val="00EB037D"/>
    <w:rsid w:val="00EB0942"/>
    <w:rsid w:val="00EB0952"/>
    <w:rsid w:val="00EB173B"/>
    <w:rsid w:val="00EB327F"/>
    <w:rsid w:val="00EB3FA8"/>
    <w:rsid w:val="00EB4538"/>
    <w:rsid w:val="00EB46D8"/>
    <w:rsid w:val="00EB4D48"/>
    <w:rsid w:val="00EB54B9"/>
    <w:rsid w:val="00EB54DE"/>
    <w:rsid w:val="00EB55D8"/>
    <w:rsid w:val="00EB6464"/>
    <w:rsid w:val="00EB6EF1"/>
    <w:rsid w:val="00EB74A6"/>
    <w:rsid w:val="00EB7FC3"/>
    <w:rsid w:val="00EC124E"/>
    <w:rsid w:val="00EC126D"/>
    <w:rsid w:val="00EC2573"/>
    <w:rsid w:val="00EC2623"/>
    <w:rsid w:val="00EC3B3E"/>
    <w:rsid w:val="00EC3D8A"/>
    <w:rsid w:val="00EC4EC4"/>
    <w:rsid w:val="00EC5399"/>
    <w:rsid w:val="00EC53D1"/>
    <w:rsid w:val="00EC5416"/>
    <w:rsid w:val="00EC65C8"/>
    <w:rsid w:val="00EC79AE"/>
    <w:rsid w:val="00EC7E86"/>
    <w:rsid w:val="00ED0A00"/>
    <w:rsid w:val="00ED0CD6"/>
    <w:rsid w:val="00ED1D26"/>
    <w:rsid w:val="00ED23BB"/>
    <w:rsid w:val="00ED2854"/>
    <w:rsid w:val="00ED4046"/>
    <w:rsid w:val="00ED4585"/>
    <w:rsid w:val="00ED4F24"/>
    <w:rsid w:val="00ED57A4"/>
    <w:rsid w:val="00ED6C9A"/>
    <w:rsid w:val="00ED762A"/>
    <w:rsid w:val="00ED7D01"/>
    <w:rsid w:val="00EE0D97"/>
    <w:rsid w:val="00EE0DBD"/>
    <w:rsid w:val="00EE1AF9"/>
    <w:rsid w:val="00EE245C"/>
    <w:rsid w:val="00EE29B9"/>
    <w:rsid w:val="00EE2E92"/>
    <w:rsid w:val="00EE3131"/>
    <w:rsid w:val="00EE50FD"/>
    <w:rsid w:val="00EE55B3"/>
    <w:rsid w:val="00EE5B4D"/>
    <w:rsid w:val="00EE62AB"/>
    <w:rsid w:val="00EE64E6"/>
    <w:rsid w:val="00EE6987"/>
    <w:rsid w:val="00EE6B65"/>
    <w:rsid w:val="00EE7237"/>
    <w:rsid w:val="00EE77DA"/>
    <w:rsid w:val="00EF0106"/>
    <w:rsid w:val="00EF0A40"/>
    <w:rsid w:val="00EF0A86"/>
    <w:rsid w:val="00EF14F9"/>
    <w:rsid w:val="00EF1CC0"/>
    <w:rsid w:val="00EF1DB8"/>
    <w:rsid w:val="00EF2B5B"/>
    <w:rsid w:val="00EF42AD"/>
    <w:rsid w:val="00EF44A1"/>
    <w:rsid w:val="00EF641C"/>
    <w:rsid w:val="00EF678B"/>
    <w:rsid w:val="00EF6B6C"/>
    <w:rsid w:val="00EF717B"/>
    <w:rsid w:val="00F00FCF"/>
    <w:rsid w:val="00F01239"/>
    <w:rsid w:val="00F02181"/>
    <w:rsid w:val="00F02C20"/>
    <w:rsid w:val="00F035DD"/>
    <w:rsid w:val="00F038F5"/>
    <w:rsid w:val="00F0415A"/>
    <w:rsid w:val="00F043B3"/>
    <w:rsid w:val="00F04CF3"/>
    <w:rsid w:val="00F06499"/>
    <w:rsid w:val="00F06DF9"/>
    <w:rsid w:val="00F07912"/>
    <w:rsid w:val="00F104BF"/>
    <w:rsid w:val="00F111BB"/>
    <w:rsid w:val="00F117D9"/>
    <w:rsid w:val="00F12239"/>
    <w:rsid w:val="00F13016"/>
    <w:rsid w:val="00F13F94"/>
    <w:rsid w:val="00F141A6"/>
    <w:rsid w:val="00F143B1"/>
    <w:rsid w:val="00F14CD0"/>
    <w:rsid w:val="00F168E1"/>
    <w:rsid w:val="00F16E87"/>
    <w:rsid w:val="00F1754F"/>
    <w:rsid w:val="00F1763C"/>
    <w:rsid w:val="00F17B7E"/>
    <w:rsid w:val="00F17E45"/>
    <w:rsid w:val="00F2052A"/>
    <w:rsid w:val="00F21162"/>
    <w:rsid w:val="00F21A51"/>
    <w:rsid w:val="00F23AF1"/>
    <w:rsid w:val="00F23B79"/>
    <w:rsid w:val="00F23D6E"/>
    <w:rsid w:val="00F23D8E"/>
    <w:rsid w:val="00F24DAC"/>
    <w:rsid w:val="00F24FDE"/>
    <w:rsid w:val="00F251BE"/>
    <w:rsid w:val="00F254FB"/>
    <w:rsid w:val="00F25BFB"/>
    <w:rsid w:val="00F26A64"/>
    <w:rsid w:val="00F26CA1"/>
    <w:rsid w:val="00F301A5"/>
    <w:rsid w:val="00F33373"/>
    <w:rsid w:val="00F348AF"/>
    <w:rsid w:val="00F34FDB"/>
    <w:rsid w:val="00F35012"/>
    <w:rsid w:val="00F352A1"/>
    <w:rsid w:val="00F355EA"/>
    <w:rsid w:val="00F35682"/>
    <w:rsid w:val="00F359FC"/>
    <w:rsid w:val="00F3629A"/>
    <w:rsid w:val="00F36385"/>
    <w:rsid w:val="00F36FB1"/>
    <w:rsid w:val="00F3765B"/>
    <w:rsid w:val="00F40911"/>
    <w:rsid w:val="00F41255"/>
    <w:rsid w:val="00F41FF6"/>
    <w:rsid w:val="00F42178"/>
    <w:rsid w:val="00F4351C"/>
    <w:rsid w:val="00F4358C"/>
    <w:rsid w:val="00F4485A"/>
    <w:rsid w:val="00F45896"/>
    <w:rsid w:val="00F4593B"/>
    <w:rsid w:val="00F45A05"/>
    <w:rsid w:val="00F45A13"/>
    <w:rsid w:val="00F45ABE"/>
    <w:rsid w:val="00F45C95"/>
    <w:rsid w:val="00F45E80"/>
    <w:rsid w:val="00F46828"/>
    <w:rsid w:val="00F47E23"/>
    <w:rsid w:val="00F50628"/>
    <w:rsid w:val="00F51536"/>
    <w:rsid w:val="00F51D7C"/>
    <w:rsid w:val="00F523F9"/>
    <w:rsid w:val="00F52F3D"/>
    <w:rsid w:val="00F541E9"/>
    <w:rsid w:val="00F54AAE"/>
    <w:rsid w:val="00F5500F"/>
    <w:rsid w:val="00F55605"/>
    <w:rsid w:val="00F5564B"/>
    <w:rsid w:val="00F55BE1"/>
    <w:rsid w:val="00F56005"/>
    <w:rsid w:val="00F569C6"/>
    <w:rsid w:val="00F57429"/>
    <w:rsid w:val="00F575E8"/>
    <w:rsid w:val="00F6056C"/>
    <w:rsid w:val="00F6105D"/>
    <w:rsid w:val="00F61B04"/>
    <w:rsid w:val="00F61E1E"/>
    <w:rsid w:val="00F6248D"/>
    <w:rsid w:val="00F62970"/>
    <w:rsid w:val="00F62C29"/>
    <w:rsid w:val="00F6351A"/>
    <w:rsid w:val="00F63869"/>
    <w:rsid w:val="00F6389C"/>
    <w:rsid w:val="00F63AB0"/>
    <w:rsid w:val="00F64485"/>
    <w:rsid w:val="00F64650"/>
    <w:rsid w:val="00F65072"/>
    <w:rsid w:val="00F650C0"/>
    <w:rsid w:val="00F65708"/>
    <w:rsid w:val="00F66824"/>
    <w:rsid w:val="00F66BE3"/>
    <w:rsid w:val="00F66DC4"/>
    <w:rsid w:val="00F67C72"/>
    <w:rsid w:val="00F70224"/>
    <w:rsid w:val="00F73002"/>
    <w:rsid w:val="00F74EC4"/>
    <w:rsid w:val="00F74F3C"/>
    <w:rsid w:val="00F751AC"/>
    <w:rsid w:val="00F751E2"/>
    <w:rsid w:val="00F7617A"/>
    <w:rsid w:val="00F7680C"/>
    <w:rsid w:val="00F76C7B"/>
    <w:rsid w:val="00F7715F"/>
    <w:rsid w:val="00F7717D"/>
    <w:rsid w:val="00F77A74"/>
    <w:rsid w:val="00F77C1D"/>
    <w:rsid w:val="00F80055"/>
    <w:rsid w:val="00F80C9A"/>
    <w:rsid w:val="00F81808"/>
    <w:rsid w:val="00F81ABC"/>
    <w:rsid w:val="00F81DEE"/>
    <w:rsid w:val="00F8229B"/>
    <w:rsid w:val="00F822F1"/>
    <w:rsid w:val="00F82B5B"/>
    <w:rsid w:val="00F83667"/>
    <w:rsid w:val="00F83683"/>
    <w:rsid w:val="00F843D6"/>
    <w:rsid w:val="00F84433"/>
    <w:rsid w:val="00F8522B"/>
    <w:rsid w:val="00F8522C"/>
    <w:rsid w:val="00F85331"/>
    <w:rsid w:val="00F85636"/>
    <w:rsid w:val="00F8578E"/>
    <w:rsid w:val="00F858C5"/>
    <w:rsid w:val="00F85F8F"/>
    <w:rsid w:val="00F86A39"/>
    <w:rsid w:val="00F8767D"/>
    <w:rsid w:val="00F90486"/>
    <w:rsid w:val="00F915B7"/>
    <w:rsid w:val="00F915CF"/>
    <w:rsid w:val="00F92FFD"/>
    <w:rsid w:val="00F93247"/>
    <w:rsid w:val="00F939C9"/>
    <w:rsid w:val="00F94C5E"/>
    <w:rsid w:val="00F94F8B"/>
    <w:rsid w:val="00F9560C"/>
    <w:rsid w:val="00F95B78"/>
    <w:rsid w:val="00F9645A"/>
    <w:rsid w:val="00F96F92"/>
    <w:rsid w:val="00F971FC"/>
    <w:rsid w:val="00F977B6"/>
    <w:rsid w:val="00FA003D"/>
    <w:rsid w:val="00FA010D"/>
    <w:rsid w:val="00FA0231"/>
    <w:rsid w:val="00FA0376"/>
    <w:rsid w:val="00FA128A"/>
    <w:rsid w:val="00FA192B"/>
    <w:rsid w:val="00FA2CA2"/>
    <w:rsid w:val="00FA4CBA"/>
    <w:rsid w:val="00FA514E"/>
    <w:rsid w:val="00FA550E"/>
    <w:rsid w:val="00FA59F4"/>
    <w:rsid w:val="00FA5AEB"/>
    <w:rsid w:val="00FA5B78"/>
    <w:rsid w:val="00FA6CE2"/>
    <w:rsid w:val="00FA6D9D"/>
    <w:rsid w:val="00FA74D3"/>
    <w:rsid w:val="00FA7D61"/>
    <w:rsid w:val="00FA7D7B"/>
    <w:rsid w:val="00FB00F4"/>
    <w:rsid w:val="00FB18EF"/>
    <w:rsid w:val="00FB1B35"/>
    <w:rsid w:val="00FB29E9"/>
    <w:rsid w:val="00FB3288"/>
    <w:rsid w:val="00FB3612"/>
    <w:rsid w:val="00FB3E42"/>
    <w:rsid w:val="00FB4D89"/>
    <w:rsid w:val="00FB4EEF"/>
    <w:rsid w:val="00FB4F4A"/>
    <w:rsid w:val="00FB5C86"/>
    <w:rsid w:val="00FB606C"/>
    <w:rsid w:val="00FB6994"/>
    <w:rsid w:val="00FB7C66"/>
    <w:rsid w:val="00FC0479"/>
    <w:rsid w:val="00FC1747"/>
    <w:rsid w:val="00FC4966"/>
    <w:rsid w:val="00FC4E24"/>
    <w:rsid w:val="00FC51E2"/>
    <w:rsid w:val="00FC571C"/>
    <w:rsid w:val="00FC59FA"/>
    <w:rsid w:val="00FC6A06"/>
    <w:rsid w:val="00FC6B98"/>
    <w:rsid w:val="00FC6BBE"/>
    <w:rsid w:val="00FC717C"/>
    <w:rsid w:val="00FC7922"/>
    <w:rsid w:val="00FD0ADB"/>
    <w:rsid w:val="00FD0C5F"/>
    <w:rsid w:val="00FD0FCB"/>
    <w:rsid w:val="00FD25D7"/>
    <w:rsid w:val="00FD305C"/>
    <w:rsid w:val="00FD374C"/>
    <w:rsid w:val="00FD39AC"/>
    <w:rsid w:val="00FD759E"/>
    <w:rsid w:val="00FD78B7"/>
    <w:rsid w:val="00FD79D2"/>
    <w:rsid w:val="00FE0CB0"/>
    <w:rsid w:val="00FE12E7"/>
    <w:rsid w:val="00FE1886"/>
    <w:rsid w:val="00FE1CF8"/>
    <w:rsid w:val="00FE26C3"/>
    <w:rsid w:val="00FE2AA7"/>
    <w:rsid w:val="00FE580A"/>
    <w:rsid w:val="00FE5DCF"/>
    <w:rsid w:val="00FE61BC"/>
    <w:rsid w:val="00FE6B8E"/>
    <w:rsid w:val="00FE7606"/>
    <w:rsid w:val="00FE7D23"/>
    <w:rsid w:val="00FF0198"/>
    <w:rsid w:val="00FF0263"/>
    <w:rsid w:val="00FF043A"/>
    <w:rsid w:val="00FF1758"/>
    <w:rsid w:val="00FF261B"/>
    <w:rsid w:val="00FF3A65"/>
    <w:rsid w:val="00FF3CC9"/>
    <w:rsid w:val="00FF40C1"/>
    <w:rsid w:val="00FF4223"/>
    <w:rsid w:val="00FF452B"/>
    <w:rsid w:val="00FF5172"/>
    <w:rsid w:val="00FF5A49"/>
    <w:rsid w:val="00FF672C"/>
    <w:rsid w:val="00FF683B"/>
    <w:rsid w:val="00FF731B"/>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45BC698F"/>
  <w15:docId w15:val="{51A6D876-C1F5-1844-8431-8A8340F78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rsid w:val="007C5FBB"/>
    <w:pPr>
      <w:spacing w:after="0" w:line="240" w:lineRule="auto"/>
      <w:jc w:val="both"/>
    </w:pPr>
    <w:rPr>
      <w:rFonts w:ascii="Times New Roman" w:eastAsia="Times New Roman" w:hAnsi="Times New Roman" w:cs="Times New Roman"/>
      <w:sz w:val="18"/>
      <w:szCs w:val="24"/>
      <w:lang w:eastAsia="es-ES"/>
    </w:rPr>
  </w:style>
  <w:style w:type="paragraph" w:styleId="Titolo1">
    <w:name w:val="heading 1"/>
    <w:aliases w:val="ADYNA_Título 01"/>
    <w:basedOn w:val="Normale"/>
    <w:next w:val="Normale"/>
    <w:link w:val="Titolo1Carattere"/>
    <w:uiPriority w:val="9"/>
    <w:qFormat/>
    <w:rsid w:val="00455605"/>
    <w:pPr>
      <w:widowControl w:val="0"/>
      <w:numPr>
        <w:numId w:val="8"/>
      </w:numPr>
      <w:ind w:left="0" w:firstLine="0"/>
      <w:jc w:val="left"/>
      <w:outlineLvl w:val="0"/>
    </w:pPr>
    <w:rPr>
      <w:rFonts w:eastAsiaTheme="majorEastAsia" w:cstheme="majorBidi"/>
      <w:b/>
      <w:bCs/>
      <w:szCs w:val="20"/>
      <w:lang w:val="en-US"/>
    </w:rPr>
  </w:style>
  <w:style w:type="paragraph" w:styleId="Titolo2">
    <w:name w:val="heading 2"/>
    <w:aliases w:val="ADYNA_Título 2"/>
    <w:basedOn w:val="Normale"/>
    <w:next w:val="Normale"/>
    <w:link w:val="Titolo2Carattere"/>
    <w:qFormat/>
    <w:rsid w:val="00CD6899"/>
    <w:pPr>
      <w:keepNext/>
      <w:numPr>
        <w:ilvl w:val="1"/>
        <w:numId w:val="8"/>
      </w:numPr>
      <w:outlineLvl w:val="1"/>
    </w:pPr>
    <w:rPr>
      <w:b/>
      <w:bCs/>
      <w:i/>
    </w:rPr>
  </w:style>
  <w:style w:type="paragraph" w:styleId="Titolo3">
    <w:name w:val="heading 3"/>
    <w:aliases w:val="ADYNA_Título 3"/>
    <w:basedOn w:val="Normale"/>
    <w:next w:val="Normale"/>
    <w:link w:val="Titolo3Carattere"/>
    <w:uiPriority w:val="9"/>
    <w:unhideWhenUsed/>
    <w:qFormat/>
    <w:rsid w:val="00CD6899"/>
    <w:pPr>
      <w:keepNext/>
      <w:keepLines/>
      <w:numPr>
        <w:ilvl w:val="2"/>
        <w:numId w:val="8"/>
      </w:numPr>
      <w:spacing w:before="200"/>
      <w:outlineLvl w:val="2"/>
    </w:pPr>
    <w:rPr>
      <w:rFonts w:eastAsiaTheme="majorEastAsia" w:cstheme="majorBidi"/>
      <w:bCs/>
    </w:rPr>
  </w:style>
  <w:style w:type="paragraph" w:styleId="Titolo4">
    <w:name w:val="heading 4"/>
    <w:aliases w:val="ADYNA_Título 4"/>
    <w:basedOn w:val="Normale"/>
    <w:next w:val="Normale"/>
    <w:link w:val="Titolo4Carattere"/>
    <w:uiPriority w:val="9"/>
    <w:semiHidden/>
    <w:unhideWhenUsed/>
    <w:qFormat/>
    <w:rsid w:val="007C5FBB"/>
    <w:pPr>
      <w:keepNext/>
      <w:keepLines/>
      <w:numPr>
        <w:ilvl w:val="3"/>
        <w:numId w:val="8"/>
      </w:numPr>
      <w:spacing w:before="200"/>
      <w:outlineLvl w:val="3"/>
    </w:pPr>
    <w:rPr>
      <w:rFonts w:asciiTheme="majorHAnsi" w:eastAsiaTheme="majorEastAsia" w:hAnsiTheme="majorHAnsi" w:cstheme="majorBidi"/>
      <w:b/>
      <w:bCs/>
      <w:i/>
      <w:iCs/>
    </w:rPr>
  </w:style>
  <w:style w:type="paragraph" w:styleId="Titolo5">
    <w:name w:val="heading 5"/>
    <w:basedOn w:val="Normale"/>
    <w:next w:val="Normale"/>
    <w:link w:val="Titolo5Carattere"/>
    <w:uiPriority w:val="9"/>
    <w:semiHidden/>
    <w:unhideWhenUsed/>
    <w:qFormat/>
    <w:rsid w:val="00FD759E"/>
    <w:pPr>
      <w:keepNext/>
      <w:keepLines/>
      <w:numPr>
        <w:ilvl w:val="4"/>
        <w:numId w:val="8"/>
      </w:numPr>
      <w:spacing w:before="20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D759E"/>
    <w:pPr>
      <w:keepNext/>
      <w:keepLines/>
      <w:numPr>
        <w:ilvl w:val="5"/>
        <w:numId w:val="8"/>
      </w:numPr>
      <w:spacing w:before="20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D759E"/>
    <w:pPr>
      <w:keepNext/>
      <w:keepLines/>
      <w:numPr>
        <w:ilvl w:val="6"/>
        <w:numId w:val="8"/>
      </w:numPr>
      <w:spacing w:before="20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D759E"/>
    <w:pPr>
      <w:keepNext/>
      <w:keepLines/>
      <w:numPr>
        <w:ilvl w:val="7"/>
        <w:numId w:val="8"/>
      </w:numPr>
      <w:spacing w:before="200"/>
      <w:outlineLvl w:val="7"/>
    </w:pPr>
    <w:rPr>
      <w:rFonts w:asciiTheme="majorHAnsi" w:eastAsiaTheme="majorEastAsia" w:hAnsiTheme="majorHAnsi" w:cstheme="majorBidi"/>
      <w:color w:val="404040" w:themeColor="text1" w:themeTint="BF"/>
      <w:szCs w:val="20"/>
    </w:rPr>
  </w:style>
  <w:style w:type="paragraph" w:styleId="Titolo9">
    <w:name w:val="heading 9"/>
    <w:basedOn w:val="Normale"/>
    <w:next w:val="Normale"/>
    <w:link w:val="Titolo9Carattere"/>
    <w:uiPriority w:val="9"/>
    <w:semiHidden/>
    <w:unhideWhenUsed/>
    <w:qFormat/>
    <w:rsid w:val="00FD759E"/>
    <w:pPr>
      <w:keepNext/>
      <w:keepLines/>
      <w:numPr>
        <w:ilvl w:val="8"/>
        <w:numId w:val="8"/>
      </w:numPr>
      <w:spacing w:before="200"/>
      <w:outlineLvl w:val="8"/>
    </w:pPr>
    <w:rPr>
      <w:rFonts w:asciiTheme="majorHAnsi" w:eastAsiaTheme="majorEastAsia" w:hAnsiTheme="majorHAnsi" w:cstheme="majorBidi"/>
      <w:i/>
      <w:iCs/>
      <w:color w:val="404040" w:themeColor="text1" w:themeTint="BF"/>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aliases w:val="ADYNA_Título 01 Carattere"/>
    <w:basedOn w:val="Carpredefinitoparagrafo"/>
    <w:link w:val="Titolo1"/>
    <w:uiPriority w:val="9"/>
    <w:rsid w:val="00455605"/>
    <w:rPr>
      <w:rFonts w:ascii="Times New Roman" w:eastAsiaTheme="majorEastAsia" w:hAnsi="Times New Roman" w:cstheme="majorBidi"/>
      <w:b/>
      <w:bCs/>
      <w:sz w:val="20"/>
      <w:szCs w:val="20"/>
      <w:lang w:val="en-US" w:eastAsia="es-ES"/>
    </w:rPr>
  </w:style>
  <w:style w:type="character" w:customStyle="1" w:styleId="Titolo2Carattere">
    <w:name w:val="Titolo 2 Carattere"/>
    <w:aliases w:val="ADYNA_Título 2 Carattere"/>
    <w:basedOn w:val="Carpredefinitoparagrafo"/>
    <w:link w:val="Titolo2"/>
    <w:rsid w:val="00CD6899"/>
    <w:rPr>
      <w:rFonts w:ascii="Times New Roman" w:eastAsia="Times New Roman" w:hAnsi="Times New Roman" w:cs="Times New Roman"/>
      <w:b/>
      <w:bCs/>
      <w:i/>
      <w:sz w:val="20"/>
      <w:szCs w:val="24"/>
      <w:lang w:eastAsia="es-ES"/>
    </w:rPr>
  </w:style>
  <w:style w:type="character" w:customStyle="1" w:styleId="Titolo3Carattere">
    <w:name w:val="Titolo 3 Carattere"/>
    <w:aliases w:val="ADYNA_Título 3 Carattere"/>
    <w:basedOn w:val="Carpredefinitoparagrafo"/>
    <w:link w:val="Titolo3"/>
    <w:uiPriority w:val="9"/>
    <w:rsid w:val="00CD6899"/>
    <w:rPr>
      <w:rFonts w:ascii="Times New Roman" w:eastAsiaTheme="majorEastAsia" w:hAnsi="Times New Roman" w:cstheme="majorBidi"/>
      <w:bCs/>
      <w:sz w:val="20"/>
      <w:szCs w:val="24"/>
      <w:lang w:eastAsia="es-ES"/>
    </w:rPr>
  </w:style>
  <w:style w:type="character" w:customStyle="1" w:styleId="Titolo4Carattere">
    <w:name w:val="Titolo 4 Carattere"/>
    <w:aliases w:val="ADYNA_Título 4 Carattere"/>
    <w:basedOn w:val="Carpredefinitoparagrafo"/>
    <w:link w:val="Titolo4"/>
    <w:uiPriority w:val="9"/>
    <w:semiHidden/>
    <w:rsid w:val="007C5FBB"/>
    <w:rPr>
      <w:rFonts w:asciiTheme="majorHAnsi" w:eastAsiaTheme="majorEastAsia" w:hAnsiTheme="majorHAnsi" w:cstheme="majorBidi"/>
      <w:b/>
      <w:bCs/>
      <w:i/>
      <w:iCs/>
      <w:color w:val="0070C0"/>
      <w:sz w:val="20"/>
      <w:szCs w:val="24"/>
      <w:lang w:eastAsia="es-ES"/>
    </w:rPr>
  </w:style>
  <w:style w:type="character" w:customStyle="1" w:styleId="Titolo5Carattere">
    <w:name w:val="Titolo 5 Carattere"/>
    <w:basedOn w:val="Carpredefinitoparagrafo"/>
    <w:link w:val="Titolo5"/>
    <w:uiPriority w:val="9"/>
    <w:semiHidden/>
    <w:rsid w:val="00FD759E"/>
    <w:rPr>
      <w:rFonts w:asciiTheme="majorHAnsi" w:eastAsiaTheme="majorEastAsia" w:hAnsiTheme="majorHAnsi" w:cstheme="majorBidi"/>
      <w:color w:val="243F60" w:themeColor="accent1" w:themeShade="7F"/>
      <w:sz w:val="24"/>
      <w:szCs w:val="24"/>
      <w:lang w:eastAsia="es-ES"/>
    </w:rPr>
  </w:style>
  <w:style w:type="character" w:customStyle="1" w:styleId="Titolo6Carattere">
    <w:name w:val="Titolo 6 Carattere"/>
    <w:basedOn w:val="Carpredefinitoparagrafo"/>
    <w:link w:val="Titolo6"/>
    <w:uiPriority w:val="9"/>
    <w:semiHidden/>
    <w:rsid w:val="00FD759E"/>
    <w:rPr>
      <w:rFonts w:asciiTheme="majorHAnsi" w:eastAsiaTheme="majorEastAsia" w:hAnsiTheme="majorHAnsi" w:cstheme="majorBidi"/>
      <w:i/>
      <w:iCs/>
      <w:color w:val="243F60" w:themeColor="accent1" w:themeShade="7F"/>
      <w:sz w:val="24"/>
      <w:szCs w:val="24"/>
      <w:lang w:eastAsia="es-ES"/>
    </w:rPr>
  </w:style>
  <w:style w:type="character" w:customStyle="1" w:styleId="Titolo7Carattere">
    <w:name w:val="Titolo 7 Carattere"/>
    <w:basedOn w:val="Carpredefinitoparagrafo"/>
    <w:link w:val="Titolo7"/>
    <w:uiPriority w:val="9"/>
    <w:semiHidden/>
    <w:rsid w:val="00FD759E"/>
    <w:rPr>
      <w:rFonts w:asciiTheme="majorHAnsi" w:eastAsiaTheme="majorEastAsia" w:hAnsiTheme="majorHAnsi" w:cstheme="majorBidi"/>
      <w:i/>
      <w:iCs/>
      <w:color w:val="404040" w:themeColor="text1" w:themeTint="BF"/>
      <w:sz w:val="24"/>
      <w:szCs w:val="24"/>
      <w:lang w:eastAsia="es-ES"/>
    </w:rPr>
  </w:style>
  <w:style w:type="character" w:customStyle="1" w:styleId="Titolo8Carattere">
    <w:name w:val="Titolo 8 Carattere"/>
    <w:basedOn w:val="Carpredefinitoparagrafo"/>
    <w:link w:val="Titolo8"/>
    <w:uiPriority w:val="9"/>
    <w:semiHidden/>
    <w:rsid w:val="00FD759E"/>
    <w:rPr>
      <w:rFonts w:asciiTheme="majorHAnsi" w:eastAsiaTheme="majorEastAsia" w:hAnsiTheme="majorHAnsi" w:cstheme="majorBidi"/>
      <w:color w:val="404040" w:themeColor="text1" w:themeTint="BF"/>
      <w:sz w:val="20"/>
      <w:szCs w:val="20"/>
      <w:lang w:eastAsia="es-ES"/>
    </w:rPr>
  </w:style>
  <w:style w:type="character" w:customStyle="1" w:styleId="Titolo9Carattere">
    <w:name w:val="Titolo 9 Carattere"/>
    <w:basedOn w:val="Carpredefinitoparagrafo"/>
    <w:link w:val="Titolo9"/>
    <w:uiPriority w:val="9"/>
    <w:semiHidden/>
    <w:rsid w:val="00FD759E"/>
    <w:rPr>
      <w:rFonts w:asciiTheme="majorHAnsi" w:eastAsiaTheme="majorEastAsia" w:hAnsiTheme="majorHAnsi" w:cstheme="majorBidi"/>
      <w:i/>
      <w:iCs/>
      <w:color w:val="404040" w:themeColor="text1" w:themeTint="BF"/>
      <w:sz w:val="20"/>
      <w:szCs w:val="20"/>
      <w:lang w:eastAsia="es-ES"/>
    </w:rPr>
  </w:style>
  <w:style w:type="paragraph" w:styleId="Intestazione">
    <w:name w:val="header"/>
    <w:basedOn w:val="Normale"/>
    <w:link w:val="IntestazioneCarattere"/>
    <w:uiPriority w:val="99"/>
    <w:unhideWhenUsed/>
    <w:rsid w:val="0099410F"/>
    <w:pPr>
      <w:tabs>
        <w:tab w:val="center" w:pos="4252"/>
        <w:tab w:val="right" w:pos="8504"/>
      </w:tabs>
    </w:pPr>
  </w:style>
  <w:style w:type="character" w:customStyle="1" w:styleId="IntestazioneCarattere">
    <w:name w:val="Intestazione Carattere"/>
    <w:basedOn w:val="Carpredefinitoparagrafo"/>
    <w:link w:val="Intestazione"/>
    <w:uiPriority w:val="99"/>
    <w:rsid w:val="0099410F"/>
    <w:rPr>
      <w:rFonts w:ascii="Times New Roman" w:eastAsia="Times New Roman" w:hAnsi="Times New Roman" w:cs="Times New Roman"/>
      <w:sz w:val="24"/>
      <w:szCs w:val="24"/>
      <w:lang w:eastAsia="es-ES"/>
    </w:rPr>
  </w:style>
  <w:style w:type="paragraph" w:styleId="Pidipagina">
    <w:name w:val="footer"/>
    <w:basedOn w:val="Normale"/>
    <w:link w:val="PidipaginaCarattere"/>
    <w:uiPriority w:val="99"/>
    <w:unhideWhenUsed/>
    <w:rsid w:val="0099410F"/>
    <w:pPr>
      <w:tabs>
        <w:tab w:val="center" w:pos="4252"/>
        <w:tab w:val="right" w:pos="8504"/>
      </w:tabs>
    </w:pPr>
  </w:style>
  <w:style w:type="character" w:customStyle="1" w:styleId="PidipaginaCarattere">
    <w:name w:val="Piè di pagina Carattere"/>
    <w:basedOn w:val="Carpredefinitoparagrafo"/>
    <w:link w:val="Pidipagina"/>
    <w:uiPriority w:val="99"/>
    <w:rsid w:val="0099410F"/>
    <w:rPr>
      <w:rFonts w:ascii="Times New Roman" w:eastAsia="Times New Roman" w:hAnsi="Times New Roman" w:cs="Times New Roman"/>
      <w:sz w:val="24"/>
      <w:szCs w:val="24"/>
      <w:lang w:eastAsia="es-ES"/>
    </w:rPr>
  </w:style>
  <w:style w:type="paragraph" w:styleId="Testofumetto">
    <w:name w:val="Balloon Text"/>
    <w:basedOn w:val="Normale"/>
    <w:link w:val="TestofumettoCarattere"/>
    <w:uiPriority w:val="99"/>
    <w:semiHidden/>
    <w:unhideWhenUsed/>
    <w:rsid w:val="0099410F"/>
    <w:rPr>
      <w:rFonts w:ascii="Lucida Grande" w:hAnsi="Lucida Grande" w:cs="Lucida Grande"/>
      <w:szCs w:val="18"/>
    </w:rPr>
  </w:style>
  <w:style w:type="character" w:customStyle="1" w:styleId="TestofumettoCarattere">
    <w:name w:val="Testo fumetto Carattere"/>
    <w:basedOn w:val="Carpredefinitoparagrafo"/>
    <w:link w:val="Testofumetto"/>
    <w:uiPriority w:val="99"/>
    <w:semiHidden/>
    <w:rsid w:val="0099410F"/>
    <w:rPr>
      <w:rFonts w:ascii="Lucida Grande" w:eastAsia="Times New Roman" w:hAnsi="Lucida Grande" w:cs="Lucida Grande"/>
      <w:sz w:val="18"/>
      <w:szCs w:val="18"/>
      <w:lang w:eastAsia="es-ES"/>
    </w:rPr>
  </w:style>
  <w:style w:type="paragraph" w:styleId="Paragrafoelenco">
    <w:name w:val="List Paragraph"/>
    <w:basedOn w:val="Normale"/>
    <w:uiPriority w:val="34"/>
    <w:qFormat/>
    <w:rsid w:val="007C5FBB"/>
    <w:pPr>
      <w:ind w:left="720"/>
      <w:contextualSpacing/>
    </w:pPr>
    <w:rPr>
      <w:color w:val="00B050"/>
    </w:rPr>
  </w:style>
  <w:style w:type="table" w:styleId="Grigliatabella">
    <w:name w:val="Table Grid"/>
    <w:basedOn w:val="Tabellanormale"/>
    <w:uiPriority w:val="39"/>
    <w:rsid w:val="00A60E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633050"/>
    <w:rPr>
      <w:color w:val="0000FF"/>
      <w:u w:val="single"/>
    </w:rPr>
  </w:style>
  <w:style w:type="paragraph" w:customStyle="1" w:styleId="ADYNATituloArticulo">
    <w:name w:val="ADYNA_Titulo Articulo"/>
    <w:basedOn w:val="Normale"/>
    <w:qFormat/>
    <w:rsid w:val="00395217"/>
    <w:pPr>
      <w:jc w:val="center"/>
    </w:pPr>
    <w:rPr>
      <w:sz w:val="36"/>
      <w:szCs w:val="32"/>
      <w:lang w:val="en-US"/>
    </w:rPr>
  </w:style>
  <w:style w:type="paragraph" w:customStyle="1" w:styleId="ADYNAAutores">
    <w:name w:val="ADYNA_Autores"/>
    <w:basedOn w:val="Normale"/>
    <w:qFormat/>
    <w:rsid w:val="00395217"/>
    <w:pPr>
      <w:jc w:val="center"/>
    </w:pPr>
    <w:rPr>
      <w:sz w:val="26"/>
      <w:szCs w:val="20"/>
      <w:lang w:val="es-CO"/>
    </w:rPr>
  </w:style>
  <w:style w:type="character" w:styleId="Rimandocommento">
    <w:name w:val="annotation reference"/>
    <w:basedOn w:val="Carpredefinitoparagrafo"/>
    <w:uiPriority w:val="99"/>
    <w:semiHidden/>
    <w:unhideWhenUsed/>
    <w:rsid w:val="00B1380A"/>
    <w:rPr>
      <w:sz w:val="16"/>
      <w:szCs w:val="16"/>
    </w:rPr>
  </w:style>
  <w:style w:type="paragraph" w:styleId="Testocommento">
    <w:name w:val="annotation text"/>
    <w:basedOn w:val="Normale"/>
    <w:link w:val="TestocommentoCarattere"/>
    <w:uiPriority w:val="99"/>
    <w:semiHidden/>
    <w:unhideWhenUsed/>
    <w:rsid w:val="00B1380A"/>
    <w:rPr>
      <w:szCs w:val="20"/>
    </w:rPr>
  </w:style>
  <w:style w:type="character" w:customStyle="1" w:styleId="TestocommentoCarattere">
    <w:name w:val="Testo commento Carattere"/>
    <w:basedOn w:val="Carpredefinitoparagrafo"/>
    <w:link w:val="Testocommento"/>
    <w:uiPriority w:val="99"/>
    <w:semiHidden/>
    <w:rsid w:val="00B1380A"/>
    <w:rPr>
      <w:rFonts w:ascii="Times New Roman" w:eastAsia="Times New Roman" w:hAnsi="Times New Roman" w:cs="Times New Roman"/>
      <w:sz w:val="20"/>
      <w:szCs w:val="20"/>
      <w:lang w:eastAsia="es-ES"/>
    </w:rPr>
  </w:style>
  <w:style w:type="paragraph" w:styleId="Soggettocommento">
    <w:name w:val="annotation subject"/>
    <w:basedOn w:val="Testocommento"/>
    <w:next w:val="Testocommento"/>
    <w:link w:val="SoggettocommentoCarattere"/>
    <w:uiPriority w:val="99"/>
    <w:semiHidden/>
    <w:unhideWhenUsed/>
    <w:rsid w:val="00B1380A"/>
    <w:rPr>
      <w:b/>
      <w:bCs/>
    </w:rPr>
  </w:style>
  <w:style w:type="character" w:customStyle="1" w:styleId="SoggettocommentoCarattere">
    <w:name w:val="Soggetto commento Carattere"/>
    <w:basedOn w:val="TestocommentoCarattere"/>
    <w:link w:val="Soggettocommento"/>
    <w:uiPriority w:val="99"/>
    <w:semiHidden/>
    <w:rsid w:val="00B1380A"/>
    <w:rPr>
      <w:rFonts w:ascii="Times New Roman" w:eastAsia="Times New Roman" w:hAnsi="Times New Roman" w:cs="Times New Roman"/>
      <w:b/>
      <w:bCs/>
      <w:sz w:val="20"/>
      <w:szCs w:val="20"/>
      <w:lang w:eastAsia="es-ES"/>
    </w:rPr>
  </w:style>
  <w:style w:type="character" w:styleId="Numeropagina">
    <w:name w:val="page number"/>
    <w:basedOn w:val="Carpredefinitoparagrafo"/>
    <w:uiPriority w:val="99"/>
    <w:semiHidden/>
    <w:unhideWhenUsed/>
    <w:rsid w:val="00372740"/>
  </w:style>
  <w:style w:type="character" w:styleId="Testosegnaposto">
    <w:name w:val="Placeholder Text"/>
    <w:basedOn w:val="Carpredefinitoparagrafo"/>
    <w:uiPriority w:val="99"/>
    <w:semiHidden/>
    <w:rsid w:val="00752300"/>
    <w:rPr>
      <w:color w:val="808080"/>
    </w:rPr>
  </w:style>
  <w:style w:type="character" w:styleId="Enfasigrassetto">
    <w:name w:val="Strong"/>
    <w:basedOn w:val="Carpredefinitoparagrafo"/>
    <w:uiPriority w:val="22"/>
    <w:rsid w:val="003B6567"/>
    <w:rPr>
      <w:b/>
      <w:bCs/>
    </w:rPr>
  </w:style>
  <w:style w:type="character" w:customStyle="1" w:styleId="negritarojo">
    <w:name w:val="negritarojo"/>
    <w:basedOn w:val="Carpredefinitoparagrafo"/>
    <w:rsid w:val="003B6567"/>
  </w:style>
  <w:style w:type="character" w:customStyle="1" w:styleId="apple-converted-space">
    <w:name w:val="apple-converted-space"/>
    <w:basedOn w:val="Carpredefinitoparagrafo"/>
    <w:rsid w:val="003B6567"/>
  </w:style>
  <w:style w:type="paragraph" w:styleId="NormaleWeb">
    <w:name w:val="Normal (Web)"/>
    <w:basedOn w:val="Normale"/>
    <w:uiPriority w:val="99"/>
    <w:semiHidden/>
    <w:unhideWhenUsed/>
    <w:rsid w:val="00392545"/>
    <w:pPr>
      <w:spacing w:before="100" w:beforeAutospacing="1" w:after="100" w:afterAutospacing="1"/>
      <w:jc w:val="left"/>
    </w:pPr>
    <w:rPr>
      <w:sz w:val="24"/>
      <w:lang w:val="es-CO" w:eastAsia="es-CO"/>
    </w:rPr>
  </w:style>
  <w:style w:type="paragraph" w:customStyle="1" w:styleId="ADYNABibliografia">
    <w:name w:val="ADYNA_Bibliografia"/>
    <w:basedOn w:val="Normale"/>
    <w:qFormat/>
    <w:rsid w:val="00395217"/>
    <w:pPr>
      <w:spacing w:after="160"/>
    </w:pPr>
    <w:rPr>
      <w:sz w:val="16"/>
      <w:szCs w:val="20"/>
      <w:lang w:val="en-US"/>
    </w:rPr>
  </w:style>
  <w:style w:type="paragraph" w:styleId="Nessunaspaziatura">
    <w:name w:val="No Spacing"/>
    <w:uiPriority w:val="1"/>
    <w:rsid w:val="007C5FBB"/>
    <w:pPr>
      <w:spacing w:after="0" w:line="240" w:lineRule="auto"/>
      <w:jc w:val="both"/>
    </w:pPr>
    <w:rPr>
      <w:rFonts w:ascii="Times New Roman" w:eastAsia="Times New Roman" w:hAnsi="Times New Roman" w:cs="Times New Roman"/>
      <w:color w:val="943634" w:themeColor="accent2" w:themeShade="BF"/>
      <w:sz w:val="20"/>
      <w:szCs w:val="24"/>
      <w:lang w:eastAsia="es-ES"/>
    </w:rPr>
  </w:style>
  <w:style w:type="character" w:styleId="Enfasiintensa">
    <w:name w:val="Intense Emphasis"/>
    <w:basedOn w:val="Carpredefinitoparagrafo"/>
    <w:uiPriority w:val="21"/>
    <w:rsid w:val="007C5FBB"/>
    <w:rPr>
      <w:i/>
      <w:iCs/>
      <w:color w:val="00B050"/>
    </w:rPr>
  </w:style>
  <w:style w:type="paragraph" w:styleId="Citazioneintensa">
    <w:name w:val="Intense Quote"/>
    <w:basedOn w:val="Normale"/>
    <w:next w:val="Normale"/>
    <w:link w:val="CitazioneintensaCarattere"/>
    <w:uiPriority w:val="30"/>
    <w:rsid w:val="007C5FBB"/>
    <w:pPr>
      <w:pBdr>
        <w:top w:val="single" w:sz="4" w:space="10" w:color="4F81BD" w:themeColor="accent1"/>
        <w:bottom w:val="single" w:sz="4" w:space="10" w:color="4F81BD" w:themeColor="accent1"/>
      </w:pBdr>
      <w:spacing w:before="360" w:after="360"/>
      <w:ind w:left="864" w:right="864"/>
      <w:jc w:val="center"/>
    </w:pPr>
    <w:rPr>
      <w:i/>
      <w:iCs/>
      <w:color w:val="E36C0A" w:themeColor="accent6" w:themeShade="BF"/>
    </w:rPr>
  </w:style>
  <w:style w:type="character" w:customStyle="1" w:styleId="CitazioneintensaCarattere">
    <w:name w:val="Citazione intensa Carattere"/>
    <w:basedOn w:val="Carpredefinitoparagrafo"/>
    <w:link w:val="Citazioneintensa"/>
    <w:uiPriority w:val="30"/>
    <w:rsid w:val="007C5FBB"/>
    <w:rPr>
      <w:rFonts w:ascii="Times New Roman" w:eastAsia="Times New Roman" w:hAnsi="Times New Roman" w:cs="Times New Roman"/>
      <w:i/>
      <w:iCs/>
      <w:color w:val="E36C0A" w:themeColor="accent6" w:themeShade="BF"/>
      <w:sz w:val="20"/>
      <w:szCs w:val="24"/>
      <w:lang w:eastAsia="es-ES"/>
    </w:rPr>
  </w:style>
  <w:style w:type="paragraph" w:customStyle="1" w:styleId="ADYNAAbstrac">
    <w:name w:val="ADYNA_Abstrac"/>
    <w:basedOn w:val="Normale"/>
    <w:qFormat/>
    <w:rsid w:val="007C5FBB"/>
    <w:rPr>
      <w:lang w:val="en-US"/>
    </w:rPr>
  </w:style>
  <w:style w:type="paragraph" w:customStyle="1" w:styleId="ADYNATitulo1">
    <w:name w:val="ADYNA_Titulo 1"/>
    <w:basedOn w:val="Titolo1"/>
    <w:rsid w:val="007C5FBB"/>
    <w:pPr>
      <w:numPr>
        <w:numId w:val="0"/>
      </w:numPr>
    </w:pPr>
  </w:style>
  <w:style w:type="paragraph" w:customStyle="1" w:styleId="ADYNATitulo2">
    <w:name w:val="ADYNA_Titulo 2"/>
    <w:basedOn w:val="Titolo2"/>
    <w:rsid w:val="007C5FBB"/>
    <w:pPr>
      <w:numPr>
        <w:ilvl w:val="0"/>
        <w:numId w:val="0"/>
      </w:numPr>
      <w:ind w:left="576" w:hanging="576"/>
    </w:pPr>
    <w:rPr>
      <w:lang w:val="en-US"/>
    </w:rPr>
  </w:style>
  <w:style w:type="paragraph" w:customStyle="1" w:styleId="ADYNATitulo3">
    <w:name w:val="ADYNA_Titulo 3"/>
    <w:basedOn w:val="Titolo2"/>
    <w:rsid w:val="007C5FBB"/>
    <w:pPr>
      <w:numPr>
        <w:ilvl w:val="0"/>
        <w:numId w:val="0"/>
      </w:numPr>
      <w:ind w:left="576" w:hanging="576"/>
    </w:pPr>
    <w:rPr>
      <w:b w:val="0"/>
      <w:i w:val="0"/>
      <w:lang w:val="en-US"/>
    </w:rPr>
  </w:style>
  <w:style w:type="paragraph" w:customStyle="1" w:styleId="ADYNATabla">
    <w:name w:val="ADYNA_Tabla"/>
    <w:basedOn w:val="Normale"/>
    <w:rsid w:val="007C5FBB"/>
    <w:rPr>
      <w:sz w:val="16"/>
      <w:szCs w:val="20"/>
      <w:lang w:val="en-US"/>
    </w:rPr>
  </w:style>
  <w:style w:type="paragraph" w:customStyle="1" w:styleId="ADYNAFiliacion">
    <w:name w:val="ADYNA_Filiacion"/>
    <w:basedOn w:val="Normale"/>
    <w:rsid w:val="007C5FBB"/>
    <w:pPr>
      <w:jc w:val="center"/>
    </w:pPr>
    <w:rPr>
      <w:i/>
      <w:sz w:val="16"/>
      <w:szCs w:val="20"/>
      <w:lang w:val="es-ES_tradnl"/>
    </w:rPr>
  </w:style>
  <w:style w:type="paragraph" w:customStyle="1" w:styleId="ADYNACVAutores">
    <w:name w:val="ADYNA_CV Autores"/>
    <w:basedOn w:val="Normale"/>
    <w:rsid w:val="007C5FBB"/>
    <w:rPr>
      <w:sz w:val="16"/>
      <w:szCs w:val="20"/>
      <w:lang w:val="en-US"/>
    </w:rPr>
  </w:style>
  <w:style w:type="paragraph" w:customStyle="1" w:styleId="ADYNAPiePagina">
    <w:name w:val="ADYNA_Pie Pagina"/>
    <w:basedOn w:val="ADYNATituloArticulo"/>
    <w:rsid w:val="0080081C"/>
    <w:pPr>
      <w:spacing w:before="200"/>
      <w:jc w:val="left"/>
    </w:pPr>
    <w:rPr>
      <w:sz w:val="16"/>
      <w:szCs w:val="16"/>
      <w:lang w:val="es-CO"/>
    </w:rPr>
  </w:style>
  <w:style w:type="paragraph" w:customStyle="1" w:styleId="ADYNANormal">
    <w:name w:val="ADYNA_Normal"/>
    <w:basedOn w:val="Normale"/>
    <w:rsid w:val="002611B1"/>
    <w:pPr>
      <w:ind w:firstLine="284"/>
    </w:pPr>
    <w:rPr>
      <w:sz w:val="20"/>
      <w:szCs w:val="20"/>
      <w:lang w:val="en-US"/>
    </w:rPr>
  </w:style>
  <w:style w:type="paragraph" w:customStyle="1" w:styleId="TituloArticulo">
    <w:name w:val="Titulo Articulo"/>
    <w:basedOn w:val="Normale"/>
    <w:qFormat/>
    <w:rsid w:val="00EB3FA8"/>
    <w:pPr>
      <w:jc w:val="center"/>
    </w:pPr>
    <w:rPr>
      <w:sz w:val="36"/>
      <w:szCs w:val="32"/>
      <w:lang w:val="en-US"/>
    </w:rPr>
  </w:style>
  <w:style w:type="character" w:customStyle="1" w:styleId="libx-autolink">
    <w:name w:val="libx-autolink"/>
    <w:basedOn w:val="Carpredefinitoparagrafo"/>
    <w:rsid w:val="004020BD"/>
  </w:style>
  <w:style w:type="character" w:styleId="Enfasicorsivo">
    <w:name w:val="Emphasis"/>
    <w:basedOn w:val="Carpredefinitoparagrafo"/>
    <w:uiPriority w:val="20"/>
    <w:qFormat/>
    <w:rsid w:val="004020BD"/>
    <w:rPr>
      <w:i/>
      <w:iCs/>
    </w:rPr>
  </w:style>
  <w:style w:type="character" w:customStyle="1" w:styleId="Menzione1">
    <w:name w:val="Menzione1"/>
    <w:basedOn w:val="Carpredefinitoparagrafo"/>
    <w:uiPriority w:val="99"/>
    <w:semiHidden/>
    <w:unhideWhenUsed/>
    <w:rsid w:val="00443D7A"/>
    <w:rPr>
      <w:color w:val="2B579A"/>
      <w:shd w:val="clear" w:color="auto" w:fill="E6E6E6"/>
    </w:rPr>
  </w:style>
  <w:style w:type="character" w:styleId="Collegamentovisitato">
    <w:name w:val="FollowedHyperlink"/>
    <w:basedOn w:val="Carpredefinitoparagrafo"/>
    <w:uiPriority w:val="99"/>
    <w:semiHidden/>
    <w:unhideWhenUsed/>
    <w:rsid w:val="001A6FE7"/>
    <w:rPr>
      <w:color w:val="954F72"/>
      <w:u w:val="single"/>
    </w:rPr>
  </w:style>
  <w:style w:type="paragraph" w:customStyle="1" w:styleId="msonormal0">
    <w:name w:val="msonormal"/>
    <w:basedOn w:val="Normale"/>
    <w:rsid w:val="001A6FE7"/>
    <w:pPr>
      <w:spacing w:before="100" w:beforeAutospacing="1" w:after="100" w:afterAutospacing="1"/>
      <w:jc w:val="left"/>
    </w:pPr>
    <w:rPr>
      <w:sz w:val="24"/>
      <w:lang w:val="es-CO" w:eastAsia="es-CO"/>
    </w:rPr>
  </w:style>
  <w:style w:type="paragraph" w:customStyle="1" w:styleId="xl65">
    <w:name w:val="xl65"/>
    <w:basedOn w:val="Normale"/>
    <w:rsid w:val="001A6FE7"/>
    <w:pPr>
      <w:spacing w:before="100" w:beforeAutospacing="1" w:after="100" w:afterAutospacing="1"/>
      <w:jc w:val="center"/>
    </w:pPr>
    <w:rPr>
      <w:sz w:val="24"/>
      <w:lang w:val="es-CO" w:eastAsia="es-CO"/>
    </w:rPr>
  </w:style>
  <w:style w:type="paragraph" w:customStyle="1" w:styleId="xl66">
    <w:name w:val="xl66"/>
    <w:basedOn w:val="Normale"/>
    <w:rsid w:val="001A6FE7"/>
    <w:pPr>
      <w:pBdr>
        <w:top w:val="single" w:sz="8" w:space="0" w:color="auto"/>
        <w:bottom w:val="single" w:sz="4" w:space="0" w:color="auto"/>
      </w:pBdr>
      <w:spacing w:before="100" w:beforeAutospacing="1" w:after="100" w:afterAutospacing="1"/>
      <w:jc w:val="center"/>
      <w:textAlignment w:val="center"/>
    </w:pPr>
    <w:rPr>
      <w:b/>
      <w:bCs/>
      <w:sz w:val="24"/>
      <w:lang w:val="es-CO" w:eastAsia="es-CO"/>
    </w:rPr>
  </w:style>
  <w:style w:type="paragraph" w:customStyle="1" w:styleId="xl67">
    <w:name w:val="xl67"/>
    <w:basedOn w:val="Normale"/>
    <w:rsid w:val="001A6FE7"/>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68">
    <w:name w:val="xl68"/>
    <w:basedOn w:val="Normale"/>
    <w:rsid w:val="001A6FE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b/>
      <w:bCs/>
      <w:sz w:val="24"/>
      <w:lang w:val="es-CO" w:eastAsia="es-CO"/>
    </w:rPr>
  </w:style>
  <w:style w:type="paragraph" w:customStyle="1" w:styleId="xl69">
    <w:name w:val="xl69"/>
    <w:basedOn w:val="Normale"/>
    <w:rsid w:val="001A6FE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24"/>
      <w:lang w:val="es-CO" w:eastAsia="es-CO"/>
    </w:rPr>
  </w:style>
  <w:style w:type="paragraph" w:customStyle="1" w:styleId="xl70">
    <w:name w:val="xl70"/>
    <w:basedOn w:val="Normale"/>
    <w:rsid w:val="001A6FE7"/>
    <w:pPr>
      <w:pBdr>
        <w:top w:val="single" w:sz="4" w:space="0" w:color="auto"/>
        <w:left w:val="single" w:sz="4" w:space="0" w:color="auto"/>
        <w:bottom w:val="single" w:sz="8"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71">
    <w:name w:val="xl71"/>
    <w:basedOn w:val="Normale"/>
    <w:rsid w:val="001A6FE7"/>
    <w:pPr>
      <w:pBdr>
        <w:top w:val="single" w:sz="4" w:space="0" w:color="auto"/>
        <w:bottom w:val="single" w:sz="8" w:space="0" w:color="auto"/>
      </w:pBdr>
      <w:spacing w:before="100" w:beforeAutospacing="1" w:after="100" w:afterAutospacing="1"/>
      <w:jc w:val="center"/>
      <w:textAlignment w:val="center"/>
    </w:pPr>
    <w:rPr>
      <w:b/>
      <w:bCs/>
      <w:sz w:val="24"/>
      <w:lang w:val="es-CO" w:eastAsia="es-CO"/>
    </w:rPr>
  </w:style>
  <w:style w:type="paragraph" w:customStyle="1" w:styleId="xl72">
    <w:name w:val="xl72"/>
    <w:basedOn w:val="Normale"/>
    <w:rsid w:val="001A6FE7"/>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73">
    <w:name w:val="xl73"/>
    <w:basedOn w:val="Normale"/>
    <w:rsid w:val="001A6FE7"/>
    <w:pPr>
      <w:pBdr>
        <w:top w:val="single" w:sz="8" w:space="0" w:color="auto"/>
        <w:left w:val="single" w:sz="8" w:space="0" w:color="auto"/>
        <w:bottom w:val="single" w:sz="4" w:space="0" w:color="auto"/>
      </w:pBdr>
      <w:spacing w:before="100" w:beforeAutospacing="1" w:after="100" w:afterAutospacing="1"/>
      <w:jc w:val="center"/>
      <w:textAlignment w:val="center"/>
    </w:pPr>
    <w:rPr>
      <w:sz w:val="24"/>
      <w:lang w:val="es-CO" w:eastAsia="es-CO"/>
    </w:rPr>
  </w:style>
  <w:style w:type="paragraph" w:customStyle="1" w:styleId="xl74">
    <w:name w:val="xl74"/>
    <w:basedOn w:val="Normale"/>
    <w:rsid w:val="001A6FE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24"/>
      <w:lang w:val="es-CO" w:eastAsia="es-CO"/>
    </w:rPr>
  </w:style>
  <w:style w:type="paragraph" w:customStyle="1" w:styleId="xl75">
    <w:name w:val="xl75"/>
    <w:basedOn w:val="Normale"/>
    <w:rsid w:val="001A6FE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lang w:val="es-CO" w:eastAsia="es-CO"/>
    </w:rPr>
  </w:style>
  <w:style w:type="paragraph" w:customStyle="1" w:styleId="xl76">
    <w:name w:val="xl76"/>
    <w:basedOn w:val="Normale"/>
    <w:rsid w:val="001A6FE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77">
    <w:name w:val="xl77"/>
    <w:basedOn w:val="Normale"/>
    <w:rsid w:val="001A6FE7"/>
    <w:pPr>
      <w:pBdr>
        <w:top w:val="single" w:sz="8" w:space="0" w:color="auto"/>
        <w:bottom w:val="single" w:sz="4" w:space="0" w:color="auto"/>
      </w:pBdr>
      <w:spacing w:before="100" w:beforeAutospacing="1" w:after="100" w:afterAutospacing="1"/>
      <w:jc w:val="center"/>
      <w:textAlignment w:val="center"/>
    </w:pPr>
    <w:rPr>
      <w:sz w:val="24"/>
      <w:lang w:val="es-CO" w:eastAsia="es-CO"/>
    </w:rPr>
  </w:style>
  <w:style w:type="paragraph" w:customStyle="1" w:styleId="xl78">
    <w:name w:val="xl78"/>
    <w:basedOn w:val="Normale"/>
    <w:rsid w:val="001A6FE7"/>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79">
    <w:name w:val="xl79"/>
    <w:basedOn w:val="Normale"/>
    <w:rsid w:val="001A6FE7"/>
    <w:pPr>
      <w:pBdr>
        <w:top w:val="single" w:sz="4" w:space="0" w:color="auto"/>
        <w:left w:val="single" w:sz="8" w:space="0" w:color="auto"/>
        <w:bottom w:val="single" w:sz="4" w:space="0" w:color="auto"/>
      </w:pBdr>
      <w:spacing w:before="100" w:beforeAutospacing="1" w:after="100" w:afterAutospacing="1"/>
      <w:jc w:val="center"/>
      <w:textAlignment w:val="center"/>
    </w:pPr>
    <w:rPr>
      <w:sz w:val="24"/>
      <w:lang w:val="es-CO" w:eastAsia="es-CO"/>
    </w:rPr>
  </w:style>
  <w:style w:type="paragraph" w:customStyle="1" w:styleId="xl80">
    <w:name w:val="xl80"/>
    <w:basedOn w:val="Normale"/>
    <w:rsid w:val="001A6FE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24"/>
      <w:lang w:val="es-CO" w:eastAsia="es-CO"/>
    </w:rPr>
  </w:style>
  <w:style w:type="paragraph" w:customStyle="1" w:styleId="xl81">
    <w:name w:val="xl81"/>
    <w:basedOn w:val="Normale"/>
    <w:rsid w:val="001A6FE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lang w:val="es-CO" w:eastAsia="es-CO"/>
    </w:rPr>
  </w:style>
  <w:style w:type="paragraph" w:customStyle="1" w:styleId="xl82">
    <w:name w:val="xl82"/>
    <w:basedOn w:val="Normale"/>
    <w:rsid w:val="001A6FE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83">
    <w:name w:val="xl83"/>
    <w:basedOn w:val="Normale"/>
    <w:rsid w:val="001A6FE7"/>
    <w:pPr>
      <w:pBdr>
        <w:top w:val="single" w:sz="4" w:space="0" w:color="auto"/>
        <w:bottom w:val="single" w:sz="4" w:space="0" w:color="auto"/>
      </w:pBdr>
      <w:spacing w:before="100" w:beforeAutospacing="1" w:after="100" w:afterAutospacing="1"/>
      <w:jc w:val="center"/>
      <w:textAlignment w:val="center"/>
    </w:pPr>
    <w:rPr>
      <w:sz w:val="24"/>
      <w:lang w:val="es-CO" w:eastAsia="es-CO"/>
    </w:rPr>
  </w:style>
  <w:style w:type="paragraph" w:customStyle="1" w:styleId="xl84">
    <w:name w:val="xl84"/>
    <w:basedOn w:val="Normale"/>
    <w:rsid w:val="001A6FE7"/>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85">
    <w:name w:val="xl85"/>
    <w:basedOn w:val="Normale"/>
    <w:rsid w:val="001A6FE7"/>
    <w:pPr>
      <w:pBdr>
        <w:top w:val="single" w:sz="4" w:space="0" w:color="auto"/>
        <w:left w:val="single" w:sz="8" w:space="0" w:color="auto"/>
        <w:bottom w:val="single" w:sz="8" w:space="0" w:color="auto"/>
      </w:pBdr>
      <w:spacing w:before="100" w:beforeAutospacing="1" w:after="100" w:afterAutospacing="1"/>
      <w:jc w:val="center"/>
      <w:textAlignment w:val="center"/>
    </w:pPr>
    <w:rPr>
      <w:b/>
      <w:bCs/>
      <w:sz w:val="24"/>
      <w:lang w:val="es-CO" w:eastAsia="es-CO"/>
    </w:rPr>
  </w:style>
  <w:style w:type="paragraph" w:customStyle="1" w:styleId="xl86">
    <w:name w:val="xl86"/>
    <w:basedOn w:val="Normale"/>
    <w:rsid w:val="001A6FE7"/>
    <w:pPr>
      <w:pBdr>
        <w:top w:val="single" w:sz="4" w:space="0" w:color="auto"/>
        <w:bottom w:val="single" w:sz="8" w:space="0" w:color="auto"/>
      </w:pBdr>
      <w:spacing w:before="100" w:beforeAutospacing="1" w:after="100" w:afterAutospacing="1"/>
      <w:jc w:val="center"/>
      <w:textAlignment w:val="center"/>
    </w:pPr>
    <w:rPr>
      <w:sz w:val="24"/>
      <w:lang w:val="es-CO" w:eastAsia="es-CO"/>
    </w:rPr>
  </w:style>
  <w:style w:type="paragraph" w:customStyle="1" w:styleId="xl87">
    <w:name w:val="xl87"/>
    <w:basedOn w:val="Normale"/>
    <w:rsid w:val="001A6FE7"/>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88">
    <w:name w:val="xl88"/>
    <w:basedOn w:val="Normale"/>
    <w:rsid w:val="001A6FE7"/>
    <w:pPr>
      <w:pBdr>
        <w:top w:val="single" w:sz="8" w:space="0" w:color="auto"/>
        <w:bottom w:val="single" w:sz="8" w:space="0" w:color="auto"/>
      </w:pBdr>
      <w:spacing w:before="100" w:beforeAutospacing="1" w:after="100" w:afterAutospacing="1"/>
      <w:jc w:val="center"/>
      <w:textAlignment w:val="center"/>
    </w:pPr>
    <w:rPr>
      <w:sz w:val="24"/>
      <w:lang w:val="es-CO" w:eastAsia="es-CO"/>
    </w:rPr>
  </w:style>
  <w:style w:type="paragraph" w:customStyle="1" w:styleId="xl89">
    <w:name w:val="xl89"/>
    <w:basedOn w:val="Normale"/>
    <w:rsid w:val="001A6FE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90">
    <w:name w:val="xl90"/>
    <w:basedOn w:val="Normale"/>
    <w:rsid w:val="001A6FE7"/>
    <w:pPr>
      <w:pBdr>
        <w:top w:val="single" w:sz="8"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91">
    <w:name w:val="xl91"/>
    <w:basedOn w:val="Normale"/>
    <w:rsid w:val="001A6FE7"/>
    <w:pPr>
      <w:pBdr>
        <w:top w:val="single" w:sz="4" w:space="0" w:color="auto"/>
        <w:left w:val="single" w:sz="8" w:space="0" w:color="auto"/>
        <w:bottom w:val="single" w:sz="8" w:space="0" w:color="auto"/>
      </w:pBdr>
      <w:spacing w:before="100" w:beforeAutospacing="1" w:after="100" w:afterAutospacing="1"/>
      <w:jc w:val="center"/>
      <w:textAlignment w:val="center"/>
    </w:pPr>
    <w:rPr>
      <w:sz w:val="24"/>
      <w:lang w:val="es-CO" w:eastAsia="es-CO"/>
    </w:rPr>
  </w:style>
  <w:style w:type="paragraph" w:customStyle="1" w:styleId="xl92">
    <w:name w:val="xl92"/>
    <w:basedOn w:val="Normale"/>
    <w:rsid w:val="001A6FE7"/>
    <w:pPr>
      <w:pBdr>
        <w:top w:val="single" w:sz="4" w:space="0" w:color="auto"/>
        <w:bottom w:val="single" w:sz="8" w:space="0" w:color="auto"/>
      </w:pBdr>
      <w:spacing w:before="100" w:beforeAutospacing="1" w:after="100" w:afterAutospacing="1"/>
      <w:jc w:val="center"/>
      <w:textAlignment w:val="center"/>
    </w:pPr>
    <w:rPr>
      <w:sz w:val="24"/>
      <w:lang w:val="es-CO" w:eastAsia="es-CO"/>
    </w:rPr>
  </w:style>
  <w:style w:type="paragraph" w:customStyle="1" w:styleId="xl93">
    <w:name w:val="xl93"/>
    <w:basedOn w:val="Normale"/>
    <w:rsid w:val="001A6FE7"/>
    <w:pPr>
      <w:pBdr>
        <w:top w:val="single" w:sz="4"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94">
    <w:name w:val="xl94"/>
    <w:basedOn w:val="Normale"/>
    <w:rsid w:val="001A6FE7"/>
    <w:pPr>
      <w:pBdr>
        <w:top w:val="single" w:sz="8" w:space="0" w:color="auto"/>
        <w:left w:val="single" w:sz="8" w:space="0" w:color="auto"/>
        <w:bottom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95">
    <w:name w:val="xl95"/>
    <w:basedOn w:val="Normale"/>
    <w:rsid w:val="001A6FE7"/>
    <w:pPr>
      <w:pBdr>
        <w:top w:val="single" w:sz="8" w:space="0" w:color="auto"/>
        <w:bottom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96">
    <w:name w:val="xl96"/>
    <w:basedOn w:val="Normale"/>
    <w:rsid w:val="001A6FE7"/>
    <w:pPr>
      <w:pBdr>
        <w:top w:val="single" w:sz="8" w:space="0" w:color="auto"/>
        <w:bottom w:val="single" w:sz="8" w:space="0" w:color="auto"/>
        <w:right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97">
    <w:name w:val="xl97"/>
    <w:basedOn w:val="Normale"/>
    <w:rsid w:val="001A6FE7"/>
    <w:pPr>
      <w:pBdr>
        <w:top w:val="single" w:sz="8" w:space="0" w:color="auto"/>
        <w:left w:val="single" w:sz="8" w:space="0" w:color="auto"/>
        <w:bottom w:val="single" w:sz="8" w:space="0" w:color="auto"/>
      </w:pBdr>
      <w:spacing w:before="100" w:beforeAutospacing="1" w:after="100" w:afterAutospacing="1"/>
      <w:jc w:val="center"/>
      <w:textAlignment w:val="center"/>
    </w:pPr>
    <w:rPr>
      <w:sz w:val="24"/>
      <w:lang w:val="es-CO" w:eastAsia="es-CO"/>
    </w:rPr>
  </w:style>
  <w:style w:type="paragraph" w:customStyle="1" w:styleId="xl98">
    <w:name w:val="xl98"/>
    <w:basedOn w:val="Normale"/>
    <w:rsid w:val="001A6FE7"/>
    <w:pPr>
      <w:pBdr>
        <w:top w:val="single" w:sz="4" w:space="0" w:color="auto"/>
        <w:left w:val="single" w:sz="8" w:space="0" w:color="auto"/>
        <w:bottom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99">
    <w:name w:val="xl99"/>
    <w:basedOn w:val="Normale"/>
    <w:rsid w:val="001A6FE7"/>
    <w:pPr>
      <w:pBdr>
        <w:top w:val="single" w:sz="4" w:space="0" w:color="auto"/>
        <w:bottom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100">
    <w:name w:val="xl100"/>
    <w:basedOn w:val="Normale"/>
    <w:rsid w:val="001A6FE7"/>
    <w:pPr>
      <w:pBdr>
        <w:top w:val="single" w:sz="4" w:space="0" w:color="auto"/>
        <w:bottom w:val="single" w:sz="8" w:space="0" w:color="auto"/>
        <w:right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101">
    <w:name w:val="xl101"/>
    <w:basedOn w:val="Normale"/>
    <w:rsid w:val="001A6FE7"/>
    <w:pPr>
      <w:pBdr>
        <w:top w:val="single" w:sz="8" w:space="0" w:color="auto"/>
        <w:bottom w:val="single" w:sz="4"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102">
    <w:name w:val="xl102"/>
    <w:basedOn w:val="Normale"/>
    <w:rsid w:val="001A6FE7"/>
    <w:pPr>
      <w:pBdr>
        <w:top w:val="single" w:sz="4" w:space="0" w:color="auto"/>
        <w:bottom w:val="single" w:sz="8"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103">
    <w:name w:val="xl103"/>
    <w:basedOn w:val="Normale"/>
    <w:rsid w:val="001A6FE7"/>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04">
    <w:name w:val="xl104"/>
    <w:basedOn w:val="Normale"/>
    <w:rsid w:val="001A6FE7"/>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05">
    <w:name w:val="xl105"/>
    <w:basedOn w:val="Normale"/>
    <w:rsid w:val="001A6FE7"/>
    <w:pPr>
      <w:pBdr>
        <w:top w:val="single" w:sz="4" w:space="0" w:color="auto"/>
        <w:left w:val="single" w:sz="8"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06">
    <w:name w:val="xl106"/>
    <w:basedOn w:val="Normale"/>
    <w:rsid w:val="001A6FE7"/>
    <w:pPr>
      <w:pBdr>
        <w:top w:val="single" w:sz="8" w:space="0" w:color="auto"/>
        <w:bottom w:val="single" w:sz="4" w:space="0" w:color="auto"/>
        <w:right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107">
    <w:name w:val="xl107"/>
    <w:basedOn w:val="Normale"/>
    <w:rsid w:val="001A6FE7"/>
    <w:pPr>
      <w:pBdr>
        <w:top w:val="single" w:sz="4" w:space="0" w:color="auto"/>
        <w:bottom w:val="single" w:sz="4" w:space="0" w:color="auto"/>
        <w:right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108">
    <w:name w:val="xl108"/>
    <w:basedOn w:val="Normale"/>
    <w:rsid w:val="001A6FE7"/>
    <w:pPr>
      <w:pBdr>
        <w:top w:val="single" w:sz="4" w:space="0" w:color="auto"/>
        <w:bottom w:val="single" w:sz="8" w:space="0" w:color="auto"/>
        <w:right w:val="single" w:sz="8" w:space="0" w:color="auto"/>
      </w:pBdr>
      <w:shd w:val="clear" w:color="000000" w:fill="FF0000"/>
      <w:spacing w:before="100" w:beforeAutospacing="1" w:after="100" w:afterAutospacing="1"/>
      <w:jc w:val="center"/>
      <w:textAlignment w:val="center"/>
    </w:pPr>
    <w:rPr>
      <w:sz w:val="24"/>
      <w:lang w:val="es-CO" w:eastAsia="es-CO"/>
    </w:rPr>
  </w:style>
  <w:style w:type="paragraph" w:customStyle="1" w:styleId="xl109">
    <w:name w:val="xl109"/>
    <w:basedOn w:val="Normale"/>
    <w:rsid w:val="001A6FE7"/>
    <w:pPr>
      <w:pBdr>
        <w:top w:val="single" w:sz="8"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10">
    <w:name w:val="xl110"/>
    <w:basedOn w:val="Normale"/>
    <w:rsid w:val="001A6FE7"/>
    <w:pPr>
      <w:pBdr>
        <w:top w:val="single" w:sz="4" w:space="0" w:color="auto"/>
        <w:bottom w:val="single" w:sz="4"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11">
    <w:name w:val="xl111"/>
    <w:basedOn w:val="Normale"/>
    <w:rsid w:val="001A6FE7"/>
    <w:pPr>
      <w:pBdr>
        <w:top w:val="single" w:sz="4"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12">
    <w:name w:val="xl112"/>
    <w:basedOn w:val="Normale"/>
    <w:rsid w:val="001A6FE7"/>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b/>
      <w:bCs/>
      <w:sz w:val="24"/>
      <w:lang w:val="es-CO" w:eastAsia="es-CO"/>
    </w:rPr>
  </w:style>
  <w:style w:type="paragraph" w:customStyle="1" w:styleId="xl113">
    <w:name w:val="xl113"/>
    <w:basedOn w:val="Normale"/>
    <w:rsid w:val="001A6FE7"/>
    <w:pPr>
      <w:pBdr>
        <w:top w:val="single" w:sz="8" w:space="0" w:color="auto"/>
        <w:left w:val="single" w:sz="4" w:space="0" w:color="auto"/>
        <w:bottom w:val="single" w:sz="8" w:space="0" w:color="auto"/>
      </w:pBdr>
      <w:spacing w:before="100" w:beforeAutospacing="1" w:after="100" w:afterAutospacing="1"/>
      <w:jc w:val="center"/>
      <w:textAlignment w:val="center"/>
    </w:pPr>
    <w:rPr>
      <w:b/>
      <w:bCs/>
      <w:sz w:val="24"/>
      <w:lang w:val="es-CO" w:eastAsia="es-CO"/>
    </w:rPr>
  </w:style>
  <w:style w:type="paragraph" w:customStyle="1" w:styleId="xl114">
    <w:name w:val="xl114"/>
    <w:basedOn w:val="Normale"/>
    <w:rsid w:val="001A6FE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b/>
      <w:bCs/>
      <w:sz w:val="24"/>
      <w:lang w:val="es-CO" w:eastAsia="es-CO"/>
    </w:rPr>
  </w:style>
  <w:style w:type="paragraph" w:customStyle="1" w:styleId="xl115">
    <w:name w:val="xl115"/>
    <w:basedOn w:val="Normale"/>
    <w:rsid w:val="001A6FE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4"/>
      <w:lang w:val="es-CO" w:eastAsia="es-CO"/>
    </w:rPr>
  </w:style>
  <w:style w:type="paragraph" w:customStyle="1" w:styleId="xl116">
    <w:name w:val="xl116"/>
    <w:basedOn w:val="Normale"/>
    <w:rsid w:val="001A6FE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117">
    <w:name w:val="xl117"/>
    <w:basedOn w:val="Normale"/>
    <w:rsid w:val="001A6FE7"/>
    <w:pPr>
      <w:pBdr>
        <w:top w:val="single" w:sz="8" w:space="0" w:color="auto"/>
        <w:left w:val="single" w:sz="8" w:space="0" w:color="auto"/>
        <w:bottom w:val="single" w:sz="4" w:space="0" w:color="auto"/>
      </w:pBdr>
      <w:spacing w:before="100" w:beforeAutospacing="1" w:after="100" w:afterAutospacing="1"/>
      <w:jc w:val="center"/>
      <w:textAlignment w:val="center"/>
    </w:pPr>
    <w:rPr>
      <w:b/>
      <w:bCs/>
      <w:sz w:val="24"/>
      <w:lang w:val="es-CO" w:eastAsia="es-CO"/>
    </w:rPr>
  </w:style>
  <w:style w:type="paragraph" w:customStyle="1" w:styleId="xl118">
    <w:name w:val="xl118"/>
    <w:basedOn w:val="Normale"/>
    <w:rsid w:val="001A6FE7"/>
    <w:pPr>
      <w:pBdr>
        <w:top w:val="single" w:sz="8" w:space="0" w:color="auto"/>
        <w:left w:val="single" w:sz="8" w:space="0" w:color="auto"/>
        <w:bottom w:val="single" w:sz="4" w:space="0" w:color="auto"/>
        <w:right w:val="single" w:sz="8" w:space="0" w:color="auto"/>
      </w:pBdr>
      <w:spacing w:before="100" w:beforeAutospacing="1" w:after="100" w:afterAutospacing="1"/>
      <w:jc w:val="center"/>
      <w:textAlignment w:val="center"/>
    </w:pPr>
    <w:rPr>
      <w:b/>
      <w:bCs/>
      <w:sz w:val="24"/>
      <w:lang w:val="es-CO" w:eastAsia="es-CO"/>
    </w:rPr>
  </w:style>
  <w:style w:type="paragraph" w:customStyle="1" w:styleId="xl119">
    <w:name w:val="xl119"/>
    <w:basedOn w:val="Normale"/>
    <w:rsid w:val="001A6FE7"/>
    <w:pPr>
      <w:pBdr>
        <w:top w:val="single" w:sz="8" w:space="0" w:color="auto"/>
        <w:left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20">
    <w:name w:val="xl120"/>
    <w:basedOn w:val="Normale"/>
    <w:rsid w:val="001A6FE7"/>
    <w:pPr>
      <w:pBdr>
        <w:left w:val="single" w:sz="8" w:space="0" w:color="auto"/>
        <w:right w:val="single" w:sz="8" w:space="0" w:color="auto"/>
      </w:pBdr>
      <w:spacing w:before="100" w:beforeAutospacing="1" w:after="100" w:afterAutospacing="1"/>
      <w:jc w:val="center"/>
      <w:textAlignment w:val="center"/>
    </w:pPr>
    <w:rPr>
      <w:sz w:val="24"/>
      <w:lang w:val="es-CO" w:eastAsia="es-CO"/>
    </w:rPr>
  </w:style>
  <w:style w:type="paragraph" w:customStyle="1" w:styleId="xl121">
    <w:name w:val="xl121"/>
    <w:basedOn w:val="Normale"/>
    <w:rsid w:val="001A6FE7"/>
    <w:pPr>
      <w:pBdr>
        <w:left w:val="single" w:sz="8" w:space="0" w:color="auto"/>
        <w:bottom w:val="single" w:sz="8" w:space="0" w:color="auto"/>
        <w:right w:val="single" w:sz="8" w:space="0" w:color="auto"/>
      </w:pBdr>
      <w:spacing w:before="100" w:beforeAutospacing="1" w:after="100" w:afterAutospacing="1"/>
      <w:jc w:val="center"/>
      <w:textAlignment w:val="center"/>
    </w:pPr>
    <w:rPr>
      <w:sz w:val="24"/>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878825">
      <w:bodyDiv w:val="1"/>
      <w:marLeft w:val="0"/>
      <w:marRight w:val="0"/>
      <w:marTop w:val="0"/>
      <w:marBottom w:val="0"/>
      <w:divBdr>
        <w:top w:val="none" w:sz="0" w:space="0" w:color="auto"/>
        <w:left w:val="none" w:sz="0" w:space="0" w:color="auto"/>
        <w:bottom w:val="none" w:sz="0" w:space="0" w:color="auto"/>
        <w:right w:val="none" w:sz="0" w:space="0" w:color="auto"/>
      </w:divBdr>
    </w:div>
    <w:div w:id="22676858">
      <w:bodyDiv w:val="1"/>
      <w:marLeft w:val="0"/>
      <w:marRight w:val="0"/>
      <w:marTop w:val="0"/>
      <w:marBottom w:val="0"/>
      <w:divBdr>
        <w:top w:val="none" w:sz="0" w:space="0" w:color="auto"/>
        <w:left w:val="none" w:sz="0" w:space="0" w:color="auto"/>
        <w:bottom w:val="none" w:sz="0" w:space="0" w:color="auto"/>
        <w:right w:val="none" w:sz="0" w:space="0" w:color="auto"/>
      </w:divBdr>
    </w:div>
    <w:div w:id="41683445">
      <w:bodyDiv w:val="1"/>
      <w:marLeft w:val="0"/>
      <w:marRight w:val="0"/>
      <w:marTop w:val="0"/>
      <w:marBottom w:val="0"/>
      <w:divBdr>
        <w:top w:val="none" w:sz="0" w:space="0" w:color="auto"/>
        <w:left w:val="none" w:sz="0" w:space="0" w:color="auto"/>
        <w:bottom w:val="none" w:sz="0" w:space="0" w:color="auto"/>
        <w:right w:val="none" w:sz="0" w:space="0" w:color="auto"/>
      </w:divBdr>
    </w:div>
    <w:div w:id="82259714">
      <w:bodyDiv w:val="1"/>
      <w:marLeft w:val="0"/>
      <w:marRight w:val="0"/>
      <w:marTop w:val="0"/>
      <w:marBottom w:val="0"/>
      <w:divBdr>
        <w:top w:val="none" w:sz="0" w:space="0" w:color="auto"/>
        <w:left w:val="none" w:sz="0" w:space="0" w:color="auto"/>
        <w:bottom w:val="none" w:sz="0" w:space="0" w:color="auto"/>
        <w:right w:val="none" w:sz="0" w:space="0" w:color="auto"/>
      </w:divBdr>
    </w:div>
    <w:div w:id="99028726">
      <w:bodyDiv w:val="1"/>
      <w:marLeft w:val="0"/>
      <w:marRight w:val="0"/>
      <w:marTop w:val="0"/>
      <w:marBottom w:val="0"/>
      <w:divBdr>
        <w:top w:val="none" w:sz="0" w:space="0" w:color="auto"/>
        <w:left w:val="none" w:sz="0" w:space="0" w:color="auto"/>
        <w:bottom w:val="none" w:sz="0" w:space="0" w:color="auto"/>
        <w:right w:val="none" w:sz="0" w:space="0" w:color="auto"/>
      </w:divBdr>
    </w:div>
    <w:div w:id="137188092">
      <w:bodyDiv w:val="1"/>
      <w:marLeft w:val="0"/>
      <w:marRight w:val="0"/>
      <w:marTop w:val="0"/>
      <w:marBottom w:val="0"/>
      <w:divBdr>
        <w:top w:val="none" w:sz="0" w:space="0" w:color="auto"/>
        <w:left w:val="none" w:sz="0" w:space="0" w:color="auto"/>
        <w:bottom w:val="none" w:sz="0" w:space="0" w:color="auto"/>
        <w:right w:val="none" w:sz="0" w:space="0" w:color="auto"/>
      </w:divBdr>
    </w:div>
    <w:div w:id="152723189">
      <w:bodyDiv w:val="1"/>
      <w:marLeft w:val="0"/>
      <w:marRight w:val="0"/>
      <w:marTop w:val="0"/>
      <w:marBottom w:val="0"/>
      <w:divBdr>
        <w:top w:val="none" w:sz="0" w:space="0" w:color="auto"/>
        <w:left w:val="none" w:sz="0" w:space="0" w:color="auto"/>
        <w:bottom w:val="none" w:sz="0" w:space="0" w:color="auto"/>
        <w:right w:val="none" w:sz="0" w:space="0" w:color="auto"/>
      </w:divBdr>
    </w:div>
    <w:div w:id="160198157">
      <w:bodyDiv w:val="1"/>
      <w:marLeft w:val="0"/>
      <w:marRight w:val="0"/>
      <w:marTop w:val="0"/>
      <w:marBottom w:val="0"/>
      <w:divBdr>
        <w:top w:val="none" w:sz="0" w:space="0" w:color="auto"/>
        <w:left w:val="none" w:sz="0" w:space="0" w:color="auto"/>
        <w:bottom w:val="none" w:sz="0" w:space="0" w:color="auto"/>
        <w:right w:val="none" w:sz="0" w:space="0" w:color="auto"/>
      </w:divBdr>
    </w:div>
    <w:div w:id="166408098">
      <w:bodyDiv w:val="1"/>
      <w:marLeft w:val="0"/>
      <w:marRight w:val="0"/>
      <w:marTop w:val="0"/>
      <w:marBottom w:val="0"/>
      <w:divBdr>
        <w:top w:val="none" w:sz="0" w:space="0" w:color="auto"/>
        <w:left w:val="none" w:sz="0" w:space="0" w:color="auto"/>
        <w:bottom w:val="none" w:sz="0" w:space="0" w:color="auto"/>
        <w:right w:val="none" w:sz="0" w:space="0" w:color="auto"/>
      </w:divBdr>
    </w:div>
    <w:div w:id="166869182">
      <w:bodyDiv w:val="1"/>
      <w:marLeft w:val="0"/>
      <w:marRight w:val="0"/>
      <w:marTop w:val="0"/>
      <w:marBottom w:val="0"/>
      <w:divBdr>
        <w:top w:val="none" w:sz="0" w:space="0" w:color="auto"/>
        <w:left w:val="none" w:sz="0" w:space="0" w:color="auto"/>
        <w:bottom w:val="none" w:sz="0" w:space="0" w:color="auto"/>
        <w:right w:val="none" w:sz="0" w:space="0" w:color="auto"/>
      </w:divBdr>
    </w:div>
    <w:div w:id="227224813">
      <w:bodyDiv w:val="1"/>
      <w:marLeft w:val="0"/>
      <w:marRight w:val="0"/>
      <w:marTop w:val="0"/>
      <w:marBottom w:val="0"/>
      <w:divBdr>
        <w:top w:val="none" w:sz="0" w:space="0" w:color="auto"/>
        <w:left w:val="none" w:sz="0" w:space="0" w:color="auto"/>
        <w:bottom w:val="none" w:sz="0" w:space="0" w:color="auto"/>
        <w:right w:val="none" w:sz="0" w:space="0" w:color="auto"/>
      </w:divBdr>
    </w:div>
    <w:div w:id="228276406">
      <w:bodyDiv w:val="1"/>
      <w:marLeft w:val="0"/>
      <w:marRight w:val="0"/>
      <w:marTop w:val="0"/>
      <w:marBottom w:val="0"/>
      <w:divBdr>
        <w:top w:val="none" w:sz="0" w:space="0" w:color="auto"/>
        <w:left w:val="none" w:sz="0" w:space="0" w:color="auto"/>
        <w:bottom w:val="none" w:sz="0" w:space="0" w:color="auto"/>
        <w:right w:val="none" w:sz="0" w:space="0" w:color="auto"/>
      </w:divBdr>
      <w:divsChild>
        <w:div w:id="706102022">
          <w:marLeft w:val="547"/>
          <w:marRight w:val="0"/>
          <w:marTop w:val="0"/>
          <w:marBottom w:val="0"/>
          <w:divBdr>
            <w:top w:val="none" w:sz="0" w:space="0" w:color="auto"/>
            <w:left w:val="none" w:sz="0" w:space="0" w:color="auto"/>
            <w:bottom w:val="none" w:sz="0" w:space="0" w:color="auto"/>
            <w:right w:val="none" w:sz="0" w:space="0" w:color="auto"/>
          </w:divBdr>
        </w:div>
        <w:div w:id="676154402">
          <w:marLeft w:val="1166"/>
          <w:marRight w:val="0"/>
          <w:marTop w:val="0"/>
          <w:marBottom w:val="0"/>
          <w:divBdr>
            <w:top w:val="none" w:sz="0" w:space="0" w:color="auto"/>
            <w:left w:val="none" w:sz="0" w:space="0" w:color="auto"/>
            <w:bottom w:val="none" w:sz="0" w:space="0" w:color="auto"/>
            <w:right w:val="none" w:sz="0" w:space="0" w:color="auto"/>
          </w:divBdr>
        </w:div>
        <w:div w:id="1738504881">
          <w:marLeft w:val="1166"/>
          <w:marRight w:val="0"/>
          <w:marTop w:val="0"/>
          <w:marBottom w:val="0"/>
          <w:divBdr>
            <w:top w:val="none" w:sz="0" w:space="0" w:color="auto"/>
            <w:left w:val="none" w:sz="0" w:space="0" w:color="auto"/>
            <w:bottom w:val="none" w:sz="0" w:space="0" w:color="auto"/>
            <w:right w:val="none" w:sz="0" w:space="0" w:color="auto"/>
          </w:divBdr>
        </w:div>
      </w:divsChild>
    </w:div>
    <w:div w:id="230586139">
      <w:bodyDiv w:val="1"/>
      <w:marLeft w:val="0"/>
      <w:marRight w:val="0"/>
      <w:marTop w:val="0"/>
      <w:marBottom w:val="0"/>
      <w:divBdr>
        <w:top w:val="none" w:sz="0" w:space="0" w:color="auto"/>
        <w:left w:val="none" w:sz="0" w:space="0" w:color="auto"/>
        <w:bottom w:val="none" w:sz="0" w:space="0" w:color="auto"/>
        <w:right w:val="none" w:sz="0" w:space="0" w:color="auto"/>
      </w:divBdr>
    </w:div>
    <w:div w:id="234630419">
      <w:bodyDiv w:val="1"/>
      <w:marLeft w:val="0"/>
      <w:marRight w:val="0"/>
      <w:marTop w:val="0"/>
      <w:marBottom w:val="0"/>
      <w:divBdr>
        <w:top w:val="none" w:sz="0" w:space="0" w:color="auto"/>
        <w:left w:val="none" w:sz="0" w:space="0" w:color="auto"/>
        <w:bottom w:val="none" w:sz="0" w:space="0" w:color="auto"/>
        <w:right w:val="none" w:sz="0" w:space="0" w:color="auto"/>
      </w:divBdr>
    </w:div>
    <w:div w:id="256868290">
      <w:bodyDiv w:val="1"/>
      <w:marLeft w:val="0"/>
      <w:marRight w:val="0"/>
      <w:marTop w:val="0"/>
      <w:marBottom w:val="0"/>
      <w:divBdr>
        <w:top w:val="none" w:sz="0" w:space="0" w:color="auto"/>
        <w:left w:val="none" w:sz="0" w:space="0" w:color="auto"/>
        <w:bottom w:val="none" w:sz="0" w:space="0" w:color="auto"/>
        <w:right w:val="none" w:sz="0" w:space="0" w:color="auto"/>
      </w:divBdr>
      <w:divsChild>
        <w:div w:id="1406224876">
          <w:marLeft w:val="0"/>
          <w:marRight w:val="0"/>
          <w:marTop w:val="0"/>
          <w:marBottom w:val="0"/>
          <w:divBdr>
            <w:top w:val="none" w:sz="0" w:space="0" w:color="auto"/>
            <w:left w:val="none" w:sz="0" w:space="0" w:color="auto"/>
            <w:bottom w:val="none" w:sz="0" w:space="0" w:color="auto"/>
            <w:right w:val="none" w:sz="0" w:space="0" w:color="auto"/>
          </w:divBdr>
          <w:divsChild>
            <w:div w:id="1737707404">
              <w:marLeft w:val="0"/>
              <w:marRight w:val="0"/>
              <w:marTop w:val="0"/>
              <w:marBottom w:val="0"/>
              <w:divBdr>
                <w:top w:val="none" w:sz="0" w:space="0" w:color="auto"/>
                <w:left w:val="none" w:sz="0" w:space="0" w:color="auto"/>
                <w:bottom w:val="none" w:sz="0" w:space="0" w:color="auto"/>
                <w:right w:val="none" w:sz="0" w:space="0" w:color="auto"/>
              </w:divBdr>
              <w:divsChild>
                <w:div w:id="1647858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4166490">
      <w:bodyDiv w:val="1"/>
      <w:marLeft w:val="0"/>
      <w:marRight w:val="0"/>
      <w:marTop w:val="0"/>
      <w:marBottom w:val="0"/>
      <w:divBdr>
        <w:top w:val="none" w:sz="0" w:space="0" w:color="auto"/>
        <w:left w:val="none" w:sz="0" w:space="0" w:color="auto"/>
        <w:bottom w:val="none" w:sz="0" w:space="0" w:color="auto"/>
        <w:right w:val="none" w:sz="0" w:space="0" w:color="auto"/>
      </w:divBdr>
    </w:div>
    <w:div w:id="287391788">
      <w:bodyDiv w:val="1"/>
      <w:marLeft w:val="0"/>
      <w:marRight w:val="0"/>
      <w:marTop w:val="0"/>
      <w:marBottom w:val="0"/>
      <w:divBdr>
        <w:top w:val="none" w:sz="0" w:space="0" w:color="auto"/>
        <w:left w:val="none" w:sz="0" w:space="0" w:color="auto"/>
        <w:bottom w:val="none" w:sz="0" w:space="0" w:color="auto"/>
        <w:right w:val="none" w:sz="0" w:space="0" w:color="auto"/>
      </w:divBdr>
    </w:div>
    <w:div w:id="322585571">
      <w:bodyDiv w:val="1"/>
      <w:marLeft w:val="0"/>
      <w:marRight w:val="0"/>
      <w:marTop w:val="0"/>
      <w:marBottom w:val="0"/>
      <w:divBdr>
        <w:top w:val="none" w:sz="0" w:space="0" w:color="auto"/>
        <w:left w:val="none" w:sz="0" w:space="0" w:color="auto"/>
        <w:bottom w:val="none" w:sz="0" w:space="0" w:color="auto"/>
        <w:right w:val="none" w:sz="0" w:space="0" w:color="auto"/>
      </w:divBdr>
      <w:divsChild>
        <w:div w:id="1823615799">
          <w:marLeft w:val="0"/>
          <w:marRight w:val="0"/>
          <w:marTop w:val="0"/>
          <w:marBottom w:val="0"/>
          <w:divBdr>
            <w:top w:val="none" w:sz="0" w:space="0" w:color="auto"/>
            <w:left w:val="none" w:sz="0" w:space="0" w:color="auto"/>
            <w:bottom w:val="none" w:sz="0" w:space="0" w:color="auto"/>
            <w:right w:val="none" w:sz="0" w:space="0" w:color="auto"/>
          </w:divBdr>
        </w:div>
        <w:div w:id="2013875817">
          <w:marLeft w:val="0"/>
          <w:marRight w:val="0"/>
          <w:marTop w:val="0"/>
          <w:marBottom w:val="0"/>
          <w:divBdr>
            <w:top w:val="none" w:sz="0" w:space="0" w:color="auto"/>
            <w:left w:val="none" w:sz="0" w:space="0" w:color="auto"/>
            <w:bottom w:val="none" w:sz="0" w:space="0" w:color="auto"/>
            <w:right w:val="none" w:sz="0" w:space="0" w:color="auto"/>
          </w:divBdr>
        </w:div>
        <w:div w:id="1024285105">
          <w:marLeft w:val="0"/>
          <w:marRight w:val="0"/>
          <w:marTop w:val="0"/>
          <w:marBottom w:val="0"/>
          <w:divBdr>
            <w:top w:val="none" w:sz="0" w:space="0" w:color="auto"/>
            <w:left w:val="none" w:sz="0" w:space="0" w:color="auto"/>
            <w:bottom w:val="none" w:sz="0" w:space="0" w:color="auto"/>
            <w:right w:val="none" w:sz="0" w:space="0" w:color="auto"/>
          </w:divBdr>
        </w:div>
        <w:div w:id="2131582417">
          <w:marLeft w:val="0"/>
          <w:marRight w:val="0"/>
          <w:marTop w:val="0"/>
          <w:marBottom w:val="0"/>
          <w:divBdr>
            <w:top w:val="none" w:sz="0" w:space="0" w:color="auto"/>
            <w:left w:val="none" w:sz="0" w:space="0" w:color="auto"/>
            <w:bottom w:val="none" w:sz="0" w:space="0" w:color="auto"/>
            <w:right w:val="none" w:sz="0" w:space="0" w:color="auto"/>
          </w:divBdr>
        </w:div>
        <w:div w:id="1256161002">
          <w:marLeft w:val="0"/>
          <w:marRight w:val="0"/>
          <w:marTop w:val="0"/>
          <w:marBottom w:val="0"/>
          <w:divBdr>
            <w:top w:val="none" w:sz="0" w:space="0" w:color="auto"/>
            <w:left w:val="none" w:sz="0" w:space="0" w:color="auto"/>
            <w:bottom w:val="none" w:sz="0" w:space="0" w:color="auto"/>
            <w:right w:val="none" w:sz="0" w:space="0" w:color="auto"/>
          </w:divBdr>
        </w:div>
        <w:div w:id="239602273">
          <w:marLeft w:val="0"/>
          <w:marRight w:val="0"/>
          <w:marTop w:val="0"/>
          <w:marBottom w:val="0"/>
          <w:divBdr>
            <w:top w:val="none" w:sz="0" w:space="0" w:color="auto"/>
            <w:left w:val="none" w:sz="0" w:space="0" w:color="auto"/>
            <w:bottom w:val="none" w:sz="0" w:space="0" w:color="auto"/>
            <w:right w:val="none" w:sz="0" w:space="0" w:color="auto"/>
          </w:divBdr>
        </w:div>
        <w:div w:id="1091970029">
          <w:marLeft w:val="0"/>
          <w:marRight w:val="0"/>
          <w:marTop w:val="0"/>
          <w:marBottom w:val="0"/>
          <w:divBdr>
            <w:top w:val="none" w:sz="0" w:space="0" w:color="auto"/>
            <w:left w:val="none" w:sz="0" w:space="0" w:color="auto"/>
            <w:bottom w:val="none" w:sz="0" w:space="0" w:color="auto"/>
            <w:right w:val="none" w:sz="0" w:space="0" w:color="auto"/>
          </w:divBdr>
        </w:div>
        <w:div w:id="1174495220">
          <w:marLeft w:val="0"/>
          <w:marRight w:val="0"/>
          <w:marTop w:val="0"/>
          <w:marBottom w:val="0"/>
          <w:divBdr>
            <w:top w:val="none" w:sz="0" w:space="0" w:color="auto"/>
            <w:left w:val="none" w:sz="0" w:space="0" w:color="auto"/>
            <w:bottom w:val="none" w:sz="0" w:space="0" w:color="auto"/>
            <w:right w:val="none" w:sz="0" w:space="0" w:color="auto"/>
          </w:divBdr>
        </w:div>
        <w:div w:id="843008140">
          <w:marLeft w:val="0"/>
          <w:marRight w:val="0"/>
          <w:marTop w:val="0"/>
          <w:marBottom w:val="0"/>
          <w:divBdr>
            <w:top w:val="none" w:sz="0" w:space="0" w:color="auto"/>
            <w:left w:val="none" w:sz="0" w:space="0" w:color="auto"/>
            <w:bottom w:val="none" w:sz="0" w:space="0" w:color="auto"/>
            <w:right w:val="none" w:sz="0" w:space="0" w:color="auto"/>
          </w:divBdr>
        </w:div>
        <w:div w:id="1035349956">
          <w:marLeft w:val="0"/>
          <w:marRight w:val="0"/>
          <w:marTop w:val="0"/>
          <w:marBottom w:val="0"/>
          <w:divBdr>
            <w:top w:val="none" w:sz="0" w:space="0" w:color="auto"/>
            <w:left w:val="none" w:sz="0" w:space="0" w:color="auto"/>
            <w:bottom w:val="none" w:sz="0" w:space="0" w:color="auto"/>
            <w:right w:val="none" w:sz="0" w:space="0" w:color="auto"/>
          </w:divBdr>
        </w:div>
        <w:div w:id="2094427741">
          <w:marLeft w:val="0"/>
          <w:marRight w:val="0"/>
          <w:marTop w:val="0"/>
          <w:marBottom w:val="0"/>
          <w:divBdr>
            <w:top w:val="none" w:sz="0" w:space="0" w:color="auto"/>
            <w:left w:val="none" w:sz="0" w:space="0" w:color="auto"/>
            <w:bottom w:val="none" w:sz="0" w:space="0" w:color="auto"/>
            <w:right w:val="none" w:sz="0" w:space="0" w:color="auto"/>
          </w:divBdr>
        </w:div>
        <w:div w:id="2120224187">
          <w:marLeft w:val="0"/>
          <w:marRight w:val="0"/>
          <w:marTop w:val="0"/>
          <w:marBottom w:val="0"/>
          <w:divBdr>
            <w:top w:val="none" w:sz="0" w:space="0" w:color="auto"/>
            <w:left w:val="none" w:sz="0" w:space="0" w:color="auto"/>
            <w:bottom w:val="none" w:sz="0" w:space="0" w:color="auto"/>
            <w:right w:val="none" w:sz="0" w:space="0" w:color="auto"/>
          </w:divBdr>
        </w:div>
        <w:div w:id="1297100040">
          <w:marLeft w:val="0"/>
          <w:marRight w:val="0"/>
          <w:marTop w:val="0"/>
          <w:marBottom w:val="0"/>
          <w:divBdr>
            <w:top w:val="none" w:sz="0" w:space="0" w:color="auto"/>
            <w:left w:val="none" w:sz="0" w:space="0" w:color="auto"/>
            <w:bottom w:val="none" w:sz="0" w:space="0" w:color="auto"/>
            <w:right w:val="none" w:sz="0" w:space="0" w:color="auto"/>
          </w:divBdr>
        </w:div>
      </w:divsChild>
    </w:div>
    <w:div w:id="326978714">
      <w:bodyDiv w:val="1"/>
      <w:marLeft w:val="0"/>
      <w:marRight w:val="0"/>
      <w:marTop w:val="0"/>
      <w:marBottom w:val="0"/>
      <w:divBdr>
        <w:top w:val="none" w:sz="0" w:space="0" w:color="auto"/>
        <w:left w:val="none" w:sz="0" w:space="0" w:color="auto"/>
        <w:bottom w:val="none" w:sz="0" w:space="0" w:color="auto"/>
        <w:right w:val="none" w:sz="0" w:space="0" w:color="auto"/>
      </w:divBdr>
    </w:div>
    <w:div w:id="331833885">
      <w:bodyDiv w:val="1"/>
      <w:marLeft w:val="0"/>
      <w:marRight w:val="0"/>
      <w:marTop w:val="0"/>
      <w:marBottom w:val="0"/>
      <w:divBdr>
        <w:top w:val="none" w:sz="0" w:space="0" w:color="auto"/>
        <w:left w:val="none" w:sz="0" w:space="0" w:color="auto"/>
        <w:bottom w:val="none" w:sz="0" w:space="0" w:color="auto"/>
        <w:right w:val="none" w:sz="0" w:space="0" w:color="auto"/>
      </w:divBdr>
    </w:div>
    <w:div w:id="348065048">
      <w:bodyDiv w:val="1"/>
      <w:marLeft w:val="0"/>
      <w:marRight w:val="0"/>
      <w:marTop w:val="0"/>
      <w:marBottom w:val="0"/>
      <w:divBdr>
        <w:top w:val="none" w:sz="0" w:space="0" w:color="auto"/>
        <w:left w:val="none" w:sz="0" w:space="0" w:color="auto"/>
        <w:bottom w:val="none" w:sz="0" w:space="0" w:color="auto"/>
        <w:right w:val="none" w:sz="0" w:space="0" w:color="auto"/>
      </w:divBdr>
      <w:divsChild>
        <w:div w:id="430131691">
          <w:marLeft w:val="0"/>
          <w:marRight w:val="0"/>
          <w:marTop w:val="0"/>
          <w:marBottom w:val="0"/>
          <w:divBdr>
            <w:top w:val="none" w:sz="0" w:space="0" w:color="auto"/>
            <w:left w:val="none" w:sz="0" w:space="0" w:color="auto"/>
            <w:bottom w:val="none" w:sz="0" w:space="0" w:color="auto"/>
            <w:right w:val="none" w:sz="0" w:space="0" w:color="auto"/>
          </w:divBdr>
          <w:divsChild>
            <w:div w:id="1811171210">
              <w:marLeft w:val="0"/>
              <w:marRight w:val="60"/>
              <w:marTop w:val="0"/>
              <w:marBottom w:val="0"/>
              <w:divBdr>
                <w:top w:val="none" w:sz="0" w:space="0" w:color="auto"/>
                <w:left w:val="none" w:sz="0" w:space="0" w:color="auto"/>
                <w:bottom w:val="none" w:sz="0" w:space="0" w:color="auto"/>
                <w:right w:val="none" w:sz="0" w:space="0" w:color="auto"/>
              </w:divBdr>
              <w:divsChild>
                <w:div w:id="1993364772">
                  <w:marLeft w:val="0"/>
                  <w:marRight w:val="0"/>
                  <w:marTop w:val="0"/>
                  <w:marBottom w:val="120"/>
                  <w:divBdr>
                    <w:top w:val="single" w:sz="6" w:space="0" w:color="A0A0A0"/>
                    <w:left w:val="single" w:sz="6" w:space="0" w:color="B9B9B9"/>
                    <w:bottom w:val="single" w:sz="6" w:space="0" w:color="B9B9B9"/>
                    <w:right w:val="single" w:sz="6" w:space="0" w:color="B9B9B9"/>
                  </w:divBdr>
                  <w:divsChild>
                    <w:div w:id="1281835144">
                      <w:marLeft w:val="0"/>
                      <w:marRight w:val="0"/>
                      <w:marTop w:val="0"/>
                      <w:marBottom w:val="0"/>
                      <w:divBdr>
                        <w:top w:val="none" w:sz="0" w:space="0" w:color="auto"/>
                        <w:left w:val="none" w:sz="0" w:space="0" w:color="auto"/>
                        <w:bottom w:val="none" w:sz="0" w:space="0" w:color="auto"/>
                        <w:right w:val="none" w:sz="0" w:space="0" w:color="auto"/>
                      </w:divBdr>
                    </w:div>
                    <w:div w:id="1216970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418775">
          <w:marLeft w:val="0"/>
          <w:marRight w:val="0"/>
          <w:marTop w:val="0"/>
          <w:marBottom w:val="0"/>
          <w:divBdr>
            <w:top w:val="none" w:sz="0" w:space="0" w:color="auto"/>
            <w:left w:val="none" w:sz="0" w:space="0" w:color="auto"/>
            <w:bottom w:val="none" w:sz="0" w:space="0" w:color="auto"/>
            <w:right w:val="none" w:sz="0" w:space="0" w:color="auto"/>
          </w:divBdr>
          <w:divsChild>
            <w:div w:id="1092773379">
              <w:marLeft w:val="60"/>
              <w:marRight w:val="0"/>
              <w:marTop w:val="0"/>
              <w:marBottom w:val="0"/>
              <w:divBdr>
                <w:top w:val="none" w:sz="0" w:space="0" w:color="auto"/>
                <w:left w:val="none" w:sz="0" w:space="0" w:color="auto"/>
                <w:bottom w:val="none" w:sz="0" w:space="0" w:color="auto"/>
                <w:right w:val="none" w:sz="0" w:space="0" w:color="auto"/>
              </w:divBdr>
              <w:divsChild>
                <w:div w:id="710544353">
                  <w:marLeft w:val="0"/>
                  <w:marRight w:val="0"/>
                  <w:marTop w:val="0"/>
                  <w:marBottom w:val="0"/>
                  <w:divBdr>
                    <w:top w:val="none" w:sz="0" w:space="0" w:color="auto"/>
                    <w:left w:val="none" w:sz="0" w:space="0" w:color="auto"/>
                    <w:bottom w:val="none" w:sz="0" w:space="0" w:color="auto"/>
                    <w:right w:val="none" w:sz="0" w:space="0" w:color="auto"/>
                  </w:divBdr>
                  <w:divsChild>
                    <w:div w:id="1967660142">
                      <w:marLeft w:val="0"/>
                      <w:marRight w:val="0"/>
                      <w:marTop w:val="0"/>
                      <w:marBottom w:val="120"/>
                      <w:divBdr>
                        <w:top w:val="single" w:sz="6" w:space="0" w:color="F5F5F5"/>
                        <w:left w:val="single" w:sz="6" w:space="0" w:color="F5F5F5"/>
                        <w:bottom w:val="single" w:sz="6" w:space="0" w:color="F5F5F5"/>
                        <w:right w:val="single" w:sz="6" w:space="0" w:color="F5F5F5"/>
                      </w:divBdr>
                      <w:divsChild>
                        <w:div w:id="2129812036">
                          <w:marLeft w:val="0"/>
                          <w:marRight w:val="0"/>
                          <w:marTop w:val="0"/>
                          <w:marBottom w:val="0"/>
                          <w:divBdr>
                            <w:top w:val="none" w:sz="0" w:space="0" w:color="auto"/>
                            <w:left w:val="none" w:sz="0" w:space="0" w:color="auto"/>
                            <w:bottom w:val="none" w:sz="0" w:space="0" w:color="auto"/>
                            <w:right w:val="none" w:sz="0" w:space="0" w:color="auto"/>
                          </w:divBdr>
                          <w:divsChild>
                            <w:div w:id="121851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3215091">
      <w:bodyDiv w:val="1"/>
      <w:marLeft w:val="0"/>
      <w:marRight w:val="0"/>
      <w:marTop w:val="0"/>
      <w:marBottom w:val="0"/>
      <w:divBdr>
        <w:top w:val="none" w:sz="0" w:space="0" w:color="auto"/>
        <w:left w:val="none" w:sz="0" w:space="0" w:color="auto"/>
        <w:bottom w:val="none" w:sz="0" w:space="0" w:color="auto"/>
        <w:right w:val="none" w:sz="0" w:space="0" w:color="auto"/>
      </w:divBdr>
      <w:divsChild>
        <w:div w:id="1701852004">
          <w:marLeft w:val="547"/>
          <w:marRight w:val="0"/>
          <w:marTop w:val="0"/>
          <w:marBottom w:val="0"/>
          <w:divBdr>
            <w:top w:val="none" w:sz="0" w:space="0" w:color="auto"/>
            <w:left w:val="none" w:sz="0" w:space="0" w:color="auto"/>
            <w:bottom w:val="none" w:sz="0" w:space="0" w:color="auto"/>
            <w:right w:val="none" w:sz="0" w:space="0" w:color="auto"/>
          </w:divBdr>
        </w:div>
      </w:divsChild>
    </w:div>
    <w:div w:id="425469086">
      <w:bodyDiv w:val="1"/>
      <w:marLeft w:val="0"/>
      <w:marRight w:val="0"/>
      <w:marTop w:val="0"/>
      <w:marBottom w:val="0"/>
      <w:divBdr>
        <w:top w:val="none" w:sz="0" w:space="0" w:color="auto"/>
        <w:left w:val="none" w:sz="0" w:space="0" w:color="auto"/>
        <w:bottom w:val="none" w:sz="0" w:space="0" w:color="auto"/>
        <w:right w:val="none" w:sz="0" w:space="0" w:color="auto"/>
      </w:divBdr>
    </w:div>
    <w:div w:id="441993462">
      <w:bodyDiv w:val="1"/>
      <w:marLeft w:val="0"/>
      <w:marRight w:val="0"/>
      <w:marTop w:val="0"/>
      <w:marBottom w:val="0"/>
      <w:divBdr>
        <w:top w:val="none" w:sz="0" w:space="0" w:color="auto"/>
        <w:left w:val="none" w:sz="0" w:space="0" w:color="auto"/>
        <w:bottom w:val="none" w:sz="0" w:space="0" w:color="auto"/>
        <w:right w:val="none" w:sz="0" w:space="0" w:color="auto"/>
      </w:divBdr>
      <w:divsChild>
        <w:div w:id="1799452584">
          <w:marLeft w:val="547"/>
          <w:marRight w:val="0"/>
          <w:marTop w:val="0"/>
          <w:marBottom w:val="0"/>
          <w:divBdr>
            <w:top w:val="none" w:sz="0" w:space="0" w:color="auto"/>
            <w:left w:val="none" w:sz="0" w:space="0" w:color="auto"/>
            <w:bottom w:val="none" w:sz="0" w:space="0" w:color="auto"/>
            <w:right w:val="none" w:sz="0" w:space="0" w:color="auto"/>
          </w:divBdr>
        </w:div>
      </w:divsChild>
    </w:div>
    <w:div w:id="471751237">
      <w:bodyDiv w:val="1"/>
      <w:marLeft w:val="0"/>
      <w:marRight w:val="0"/>
      <w:marTop w:val="0"/>
      <w:marBottom w:val="0"/>
      <w:divBdr>
        <w:top w:val="none" w:sz="0" w:space="0" w:color="auto"/>
        <w:left w:val="none" w:sz="0" w:space="0" w:color="auto"/>
        <w:bottom w:val="none" w:sz="0" w:space="0" w:color="auto"/>
        <w:right w:val="none" w:sz="0" w:space="0" w:color="auto"/>
      </w:divBdr>
    </w:div>
    <w:div w:id="496389455">
      <w:bodyDiv w:val="1"/>
      <w:marLeft w:val="0"/>
      <w:marRight w:val="0"/>
      <w:marTop w:val="0"/>
      <w:marBottom w:val="0"/>
      <w:divBdr>
        <w:top w:val="none" w:sz="0" w:space="0" w:color="auto"/>
        <w:left w:val="none" w:sz="0" w:space="0" w:color="auto"/>
        <w:bottom w:val="none" w:sz="0" w:space="0" w:color="auto"/>
        <w:right w:val="none" w:sz="0" w:space="0" w:color="auto"/>
      </w:divBdr>
    </w:div>
    <w:div w:id="522986172">
      <w:bodyDiv w:val="1"/>
      <w:marLeft w:val="0"/>
      <w:marRight w:val="0"/>
      <w:marTop w:val="0"/>
      <w:marBottom w:val="0"/>
      <w:divBdr>
        <w:top w:val="none" w:sz="0" w:space="0" w:color="auto"/>
        <w:left w:val="none" w:sz="0" w:space="0" w:color="auto"/>
        <w:bottom w:val="none" w:sz="0" w:space="0" w:color="auto"/>
        <w:right w:val="none" w:sz="0" w:space="0" w:color="auto"/>
      </w:divBdr>
    </w:div>
    <w:div w:id="523599249">
      <w:bodyDiv w:val="1"/>
      <w:marLeft w:val="0"/>
      <w:marRight w:val="0"/>
      <w:marTop w:val="0"/>
      <w:marBottom w:val="0"/>
      <w:divBdr>
        <w:top w:val="none" w:sz="0" w:space="0" w:color="auto"/>
        <w:left w:val="none" w:sz="0" w:space="0" w:color="auto"/>
        <w:bottom w:val="none" w:sz="0" w:space="0" w:color="auto"/>
        <w:right w:val="none" w:sz="0" w:space="0" w:color="auto"/>
      </w:divBdr>
    </w:div>
    <w:div w:id="526483377">
      <w:bodyDiv w:val="1"/>
      <w:marLeft w:val="0"/>
      <w:marRight w:val="0"/>
      <w:marTop w:val="0"/>
      <w:marBottom w:val="0"/>
      <w:divBdr>
        <w:top w:val="none" w:sz="0" w:space="0" w:color="auto"/>
        <w:left w:val="none" w:sz="0" w:space="0" w:color="auto"/>
        <w:bottom w:val="none" w:sz="0" w:space="0" w:color="auto"/>
        <w:right w:val="none" w:sz="0" w:space="0" w:color="auto"/>
      </w:divBdr>
    </w:div>
    <w:div w:id="545799649">
      <w:bodyDiv w:val="1"/>
      <w:marLeft w:val="0"/>
      <w:marRight w:val="0"/>
      <w:marTop w:val="0"/>
      <w:marBottom w:val="0"/>
      <w:divBdr>
        <w:top w:val="none" w:sz="0" w:space="0" w:color="auto"/>
        <w:left w:val="none" w:sz="0" w:space="0" w:color="auto"/>
        <w:bottom w:val="none" w:sz="0" w:space="0" w:color="auto"/>
        <w:right w:val="none" w:sz="0" w:space="0" w:color="auto"/>
      </w:divBdr>
    </w:div>
    <w:div w:id="573206001">
      <w:bodyDiv w:val="1"/>
      <w:marLeft w:val="0"/>
      <w:marRight w:val="0"/>
      <w:marTop w:val="0"/>
      <w:marBottom w:val="0"/>
      <w:divBdr>
        <w:top w:val="none" w:sz="0" w:space="0" w:color="auto"/>
        <w:left w:val="none" w:sz="0" w:space="0" w:color="auto"/>
        <w:bottom w:val="none" w:sz="0" w:space="0" w:color="auto"/>
        <w:right w:val="none" w:sz="0" w:space="0" w:color="auto"/>
      </w:divBdr>
    </w:div>
    <w:div w:id="577403911">
      <w:bodyDiv w:val="1"/>
      <w:marLeft w:val="0"/>
      <w:marRight w:val="0"/>
      <w:marTop w:val="0"/>
      <w:marBottom w:val="0"/>
      <w:divBdr>
        <w:top w:val="none" w:sz="0" w:space="0" w:color="auto"/>
        <w:left w:val="none" w:sz="0" w:space="0" w:color="auto"/>
        <w:bottom w:val="none" w:sz="0" w:space="0" w:color="auto"/>
        <w:right w:val="none" w:sz="0" w:space="0" w:color="auto"/>
      </w:divBdr>
    </w:div>
    <w:div w:id="585384297">
      <w:bodyDiv w:val="1"/>
      <w:marLeft w:val="0"/>
      <w:marRight w:val="0"/>
      <w:marTop w:val="0"/>
      <w:marBottom w:val="0"/>
      <w:divBdr>
        <w:top w:val="none" w:sz="0" w:space="0" w:color="auto"/>
        <w:left w:val="none" w:sz="0" w:space="0" w:color="auto"/>
        <w:bottom w:val="none" w:sz="0" w:space="0" w:color="auto"/>
        <w:right w:val="none" w:sz="0" w:space="0" w:color="auto"/>
      </w:divBdr>
    </w:div>
    <w:div w:id="605619745">
      <w:bodyDiv w:val="1"/>
      <w:marLeft w:val="0"/>
      <w:marRight w:val="0"/>
      <w:marTop w:val="0"/>
      <w:marBottom w:val="0"/>
      <w:divBdr>
        <w:top w:val="none" w:sz="0" w:space="0" w:color="auto"/>
        <w:left w:val="none" w:sz="0" w:space="0" w:color="auto"/>
        <w:bottom w:val="none" w:sz="0" w:space="0" w:color="auto"/>
        <w:right w:val="none" w:sz="0" w:space="0" w:color="auto"/>
      </w:divBdr>
    </w:div>
    <w:div w:id="656348104">
      <w:bodyDiv w:val="1"/>
      <w:marLeft w:val="0"/>
      <w:marRight w:val="0"/>
      <w:marTop w:val="0"/>
      <w:marBottom w:val="0"/>
      <w:divBdr>
        <w:top w:val="none" w:sz="0" w:space="0" w:color="auto"/>
        <w:left w:val="none" w:sz="0" w:space="0" w:color="auto"/>
        <w:bottom w:val="none" w:sz="0" w:space="0" w:color="auto"/>
        <w:right w:val="none" w:sz="0" w:space="0" w:color="auto"/>
      </w:divBdr>
    </w:div>
    <w:div w:id="664672108">
      <w:bodyDiv w:val="1"/>
      <w:marLeft w:val="0"/>
      <w:marRight w:val="0"/>
      <w:marTop w:val="0"/>
      <w:marBottom w:val="0"/>
      <w:divBdr>
        <w:top w:val="none" w:sz="0" w:space="0" w:color="auto"/>
        <w:left w:val="none" w:sz="0" w:space="0" w:color="auto"/>
        <w:bottom w:val="none" w:sz="0" w:space="0" w:color="auto"/>
        <w:right w:val="none" w:sz="0" w:space="0" w:color="auto"/>
      </w:divBdr>
    </w:div>
    <w:div w:id="689985776">
      <w:bodyDiv w:val="1"/>
      <w:marLeft w:val="0"/>
      <w:marRight w:val="0"/>
      <w:marTop w:val="0"/>
      <w:marBottom w:val="0"/>
      <w:divBdr>
        <w:top w:val="none" w:sz="0" w:space="0" w:color="auto"/>
        <w:left w:val="none" w:sz="0" w:space="0" w:color="auto"/>
        <w:bottom w:val="none" w:sz="0" w:space="0" w:color="auto"/>
        <w:right w:val="none" w:sz="0" w:space="0" w:color="auto"/>
      </w:divBdr>
    </w:div>
    <w:div w:id="720397099">
      <w:bodyDiv w:val="1"/>
      <w:marLeft w:val="0"/>
      <w:marRight w:val="0"/>
      <w:marTop w:val="0"/>
      <w:marBottom w:val="0"/>
      <w:divBdr>
        <w:top w:val="none" w:sz="0" w:space="0" w:color="auto"/>
        <w:left w:val="none" w:sz="0" w:space="0" w:color="auto"/>
        <w:bottom w:val="none" w:sz="0" w:space="0" w:color="auto"/>
        <w:right w:val="none" w:sz="0" w:space="0" w:color="auto"/>
      </w:divBdr>
    </w:div>
    <w:div w:id="726345521">
      <w:bodyDiv w:val="1"/>
      <w:marLeft w:val="0"/>
      <w:marRight w:val="0"/>
      <w:marTop w:val="0"/>
      <w:marBottom w:val="0"/>
      <w:divBdr>
        <w:top w:val="none" w:sz="0" w:space="0" w:color="auto"/>
        <w:left w:val="none" w:sz="0" w:space="0" w:color="auto"/>
        <w:bottom w:val="none" w:sz="0" w:space="0" w:color="auto"/>
        <w:right w:val="none" w:sz="0" w:space="0" w:color="auto"/>
      </w:divBdr>
    </w:div>
    <w:div w:id="755712322">
      <w:bodyDiv w:val="1"/>
      <w:marLeft w:val="0"/>
      <w:marRight w:val="0"/>
      <w:marTop w:val="0"/>
      <w:marBottom w:val="0"/>
      <w:divBdr>
        <w:top w:val="none" w:sz="0" w:space="0" w:color="auto"/>
        <w:left w:val="none" w:sz="0" w:space="0" w:color="auto"/>
        <w:bottom w:val="none" w:sz="0" w:space="0" w:color="auto"/>
        <w:right w:val="none" w:sz="0" w:space="0" w:color="auto"/>
      </w:divBdr>
    </w:div>
    <w:div w:id="798646813">
      <w:bodyDiv w:val="1"/>
      <w:marLeft w:val="0"/>
      <w:marRight w:val="0"/>
      <w:marTop w:val="0"/>
      <w:marBottom w:val="0"/>
      <w:divBdr>
        <w:top w:val="none" w:sz="0" w:space="0" w:color="auto"/>
        <w:left w:val="none" w:sz="0" w:space="0" w:color="auto"/>
        <w:bottom w:val="none" w:sz="0" w:space="0" w:color="auto"/>
        <w:right w:val="none" w:sz="0" w:space="0" w:color="auto"/>
      </w:divBdr>
    </w:div>
    <w:div w:id="820462254">
      <w:bodyDiv w:val="1"/>
      <w:marLeft w:val="0"/>
      <w:marRight w:val="0"/>
      <w:marTop w:val="0"/>
      <w:marBottom w:val="0"/>
      <w:divBdr>
        <w:top w:val="none" w:sz="0" w:space="0" w:color="auto"/>
        <w:left w:val="none" w:sz="0" w:space="0" w:color="auto"/>
        <w:bottom w:val="none" w:sz="0" w:space="0" w:color="auto"/>
        <w:right w:val="none" w:sz="0" w:space="0" w:color="auto"/>
      </w:divBdr>
    </w:div>
    <w:div w:id="850293270">
      <w:bodyDiv w:val="1"/>
      <w:marLeft w:val="0"/>
      <w:marRight w:val="0"/>
      <w:marTop w:val="0"/>
      <w:marBottom w:val="0"/>
      <w:divBdr>
        <w:top w:val="none" w:sz="0" w:space="0" w:color="auto"/>
        <w:left w:val="none" w:sz="0" w:space="0" w:color="auto"/>
        <w:bottom w:val="none" w:sz="0" w:space="0" w:color="auto"/>
        <w:right w:val="none" w:sz="0" w:space="0" w:color="auto"/>
      </w:divBdr>
      <w:divsChild>
        <w:div w:id="427509386">
          <w:marLeft w:val="547"/>
          <w:marRight w:val="0"/>
          <w:marTop w:val="0"/>
          <w:marBottom w:val="0"/>
          <w:divBdr>
            <w:top w:val="none" w:sz="0" w:space="0" w:color="auto"/>
            <w:left w:val="none" w:sz="0" w:space="0" w:color="auto"/>
            <w:bottom w:val="none" w:sz="0" w:space="0" w:color="auto"/>
            <w:right w:val="none" w:sz="0" w:space="0" w:color="auto"/>
          </w:divBdr>
        </w:div>
      </w:divsChild>
    </w:div>
    <w:div w:id="904295590">
      <w:bodyDiv w:val="1"/>
      <w:marLeft w:val="0"/>
      <w:marRight w:val="0"/>
      <w:marTop w:val="0"/>
      <w:marBottom w:val="0"/>
      <w:divBdr>
        <w:top w:val="none" w:sz="0" w:space="0" w:color="auto"/>
        <w:left w:val="none" w:sz="0" w:space="0" w:color="auto"/>
        <w:bottom w:val="none" w:sz="0" w:space="0" w:color="auto"/>
        <w:right w:val="none" w:sz="0" w:space="0" w:color="auto"/>
      </w:divBdr>
    </w:div>
    <w:div w:id="922570189">
      <w:bodyDiv w:val="1"/>
      <w:marLeft w:val="0"/>
      <w:marRight w:val="0"/>
      <w:marTop w:val="0"/>
      <w:marBottom w:val="0"/>
      <w:divBdr>
        <w:top w:val="none" w:sz="0" w:space="0" w:color="auto"/>
        <w:left w:val="none" w:sz="0" w:space="0" w:color="auto"/>
        <w:bottom w:val="none" w:sz="0" w:space="0" w:color="auto"/>
        <w:right w:val="none" w:sz="0" w:space="0" w:color="auto"/>
      </w:divBdr>
    </w:div>
    <w:div w:id="933365680">
      <w:bodyDiv w:val="1"/>
      <w:marLeft w:val="0"/>
      <w:marRight w:val="0"/>
      <w:marTop w:val="0"/>
      <w:marBottom w:val="0"/>
      <w:divBdr>
        <w:top w:val="none" w:sz="0" w:space="0" w:color="auto"/>
        <w:left w:val="none" w:sz="0" w:space="0" w:color="auto"/>
        <w:bottom w:val="none" w:sz="0" w:space="0" w:color="auto"/>
        <w:right w:val="none" w:sz="0" w:space="0" w:color="auto"/>
      </w:divBdr>
    </w:div>
    <w:div w:id="949313323">
      <w:bodyDiv w:val="1"/>
      <w:marLeft w:val="0"/>
      <w:marRight w:val="0"/>
      <w:marTop w:val="0"/>
      <w:marBottom w:val="0"/>
      <w:divBdr>
        <w:top w:val="none" w:sz="0" w:space="0" w:color="auto"/>
        <w:left w:val="none" w:sz="0" w:space="0" w:color="auto"/>
        <w:bottom w:val="none" w:sz="0" w:space="0" w:color="auto"/>
        <w:right w:val="none" w:sz="0" w:space="0" w:color="auto"/>
      </w:divBdr>
    </w:div>
    <w:div w:id="959386010">
      <w:bodyDiv w:val="1"/>
      <w:marLeft w:val="0"/>
      <w:marRight w:val="0"/>
      <w:marTop w:val="0"/>
      <w:marBottom w:val="0"/>
      <w:divBdr>
        <w:top w:val="none" w:sz="0" w:space="0" w:color="auto"/>
        <w:left w:val="none" w:sz="0" w:space="0" w:color="auto"/>
        <w:bottom w:val="none" w:sz="0" w:space="0" w:color="auto"/>
        <w:right w:val="none" w:sz="0" w:space="0" w:color="auto"/>
      </w:divBdr>
    </w:div>
    <w:div w:id="1027873602">
      <w:bodyDiv w:val="1"/>
      <w:marLeft w:val="0"/>
      <w:marRight w:val="0"/>
      <w:marTop w:val="0"/>
      <w:marBottom w:val="0"/>
      <w:divBdr>
        <w:top w:val="none" w:sz="0" w:space="0" w:color="auto"/>
        <w:left w:val="none" w:sz="0" w:space="0" w:color="auto"/>
        <w:bottom w:val="none" w:sz="0" w:space="0" w:color="auto"/>
        <w:right w:val="none" w:sz="0" w:space="0" w:color="auto"/>
      </w:divBdr>
    </w:div>
    <w:div w:id="1050225874">
      <w:bodyDiv w:val="1"/>
      <w:marLeft w:val="0"/>
      <w:marRight w:val="0"/>
      <w:marTop w:val="0"/>
      <w:marBottom w:val="0"/>
      <w:divBdr>
        <w:top w:val="none" w:sz="0" w:space="0" w:color="auto"/>
        <w:left w:val="none" w:sz="0" w:space="0" w:color="auto"/>
        <w:bottom w:val="none" w:sz="0" w:space="0" w:color="auto"/>
        <w:right w:val="none" w:sz="0" w:space="0" w:color="auto"/>
      </w:divBdr>
    </w:div>
    <w:div w:id="1067344153">
      <w:bodyDiv w:val="1"/>
      <w:marLeft w:val="0"/>
      <w:marRight w:val="0"/>
      <w:marTop w:val="0"/>
      <w:marBottom w:val="0"/>
      <w:divBdr>
        <w:top w:val="none" w:sz="0" w:space="0" w:color="auto"/>
        <w:left w:val="none" w:sz="0" w:space="0" w:color="auto"/>
        <w:bottom w:val="none" w:sz="0" w:space="0" w:color="auto"/>
        <w:right w:val="none" w:sz="0" w:space="0" w:color="auto"/>
      </w:divBdr>
    </w:div>
    <w:div w:id="1102452760">
      <w:bodyDiv w:val="1"/>
      <w:marLeft w:val="0"/>
      <w:marRight w:val="0"/>
      <w:marTop w:val="0"/>
      <w:marBottom w:val="0"/>
      <w:divBdr>
        <w:top w:val="none" w:sz="0" w:space="0" w:color="auto"/>
        <w:left w:val="none" w:sz="0" w:space="0" w:color="auto"/>
        <w:bottom w:val="none" w:sz="0" w:space="0" w:color="auto"/>
        <w:right w:val="none" w:sz="0" w:space="0" w:color="auto"/>
      </w:divBdr>
    </w:div>
    <w:div w:id="1108357953">
      <w:bodyDiv w:val="1"/>
      <w:marLeft w:val="0"/>
      <w:marRight w:val="0"/>
      <w:marTop w:val="0"/>
      <w:marBottom w:val="0"/>
      <w:divBdr>
        <w:top w:val="none" w:sz="0" w:space="0" w:color="auto"/>
        <w:left w:val="none" w:sz="0" w:space="0" w:color="auto"/>
        <w:bottom w:val="none" w:sz="0" w:space="0" w:color="auto"/>
        <w:right w:val="none" w:sz="0" w:space="0" w:color="auto"/>
      </w:divBdr>
    </w:div>
    <w:div w:id="1108961297">
      <w:bodyDiv w:val="1"/>
      <w:marLeft w:val="0"/>
      <w:marRight w:val="0"/>
      <w:marTop w:val="0"/>
      <w:marBottom w:val="0"/>
      <w:divBdr>
        <w:top w:val="none" w:sz="0" w:space="0" w:color="auto"/>
        <w:left w:val="none" w:sz="0" w:space="0" w:color="auto"/>
        <w:bottom w:val="none" w:sz="0" w:space="0" w:color="auto"/>
        <w:right w:val="none" w:sz="0" w:space="0" w:color="auto"/>
      </w:divBdr>
      <w:divsChild>
        <w:div w:id="2145194474">
          <w:marLeft w:val="547"/>
          <w:marRight w:val="0"/>
          <w:marTop w:val="0"/>
          <w:marBottom w:val="0"/>
          <w:divBdr>
            <w:top w:val="none" w:sz="0" w:space="0" w:color="auto"/>
            <w:left w:val="none" w:sz="0" w:space="0" w:color="auto"/>
            <w:bottom w:val="none" w:sz="0" w:space="0" w:color="auto"/>
            <w:right w:val="none" w:sz="0" w:space="0" w:color="auto"/>
          </w:divBdr>
        </w:div>
      </w:divsChild>
    </w:div>
    <w:div w:id="1119686676">
      <w:bodyDiv w:val="1"/>
      <w:marLeft w:val="0"/>
      <w:marRight w:val="0"/>
      <w:marTop w:val="0"/>
      <w:marBottom w:val="0"/>
      <w:divBdr>
        <w:top w:val="none" w:sz="0" w:space="0" w:color="auto"/>
        <w:left w:val="none" w:sz="0" w:space="0" w:color="auto"/>
        <w:bottom w:val="none" w:sz="0" w:space="0" w:color="auto"/>
        <w:right w:val="none" w:sz="0" w:space="0" w:color="auto"/>
      </w:divBdr>
    </w:div>
    <w:div w:id="1133248902">
      <w:bodyDiv w:val="1"/>
      <w:marLeft w:val="0"/>
      <w:marRight w:val="0"/>
      <w:marTop w:val="0"/>
      <w:marBottom w:val="0"/>
      <w:divBdr>
        <w:top w:val="none" w:sz="0" w:space="0" w:color="auto"/>
        <w:left w:val="none" w:sz="0" w:space="0" w:color="auto"/>
        <w:bottom w:val="none" w:sz="0" w:space="0" w:color="auto"/>
        <w:right w:val="none" w:sz="0" w:space="0" w:color="auto"/>
      </w:divBdr>
    </w:div>
    <w:div w:id="1154839884">
      <w:bodyDiv w:val="1"/>
      <w:marLeft w:val="0"/>
      <w:marRight w:val="0"/>
      <w:marTop w:val="0"/>
      <w:marBottom w:val="0"/>
      <w:divBdr>
        <w:top w:val="none" w:sz="0" w:space="0" w:color="auto"/>
        <w:left w:val="none" w:sz="0" w:space="0" w:color="auto"/>
        <w:bottom w:val="none" w:sz="0" w:space="0" w:color="auto"/>
        <w:right w:val="none" w:sz="0" w:space="0" w:color="auto"/>
      </w:divBdr>
    </w:div>
    <w:div w:id="1175145999">
      <w:bodyDiv w:val="1"/>
      <w:marLeft w:val="0"/>
      <w:marRight w:val="0"/>
      <w:marTop w:val="0"/>
      <w:marBottom w:val="0"/>
      <w:divBdr>
        <w:top w:val="none" w:sz="0" w:space="0" w:color="auto"/>
        <w:left w:val="none" w:sz="0" w:space="0" w:color="auto"/>
        <w:bottom w:val="none" w:sz="0" w:space="0" w:color="auto"/>
        <w:right w:val="none" w:sz="0" w:space="0" w:color="auto"/>
      </w:divBdr>
    </w:div>
    <w:div w:id="1183284355">
      <w:bodyDiv w:val="1"/>
      <w:marLeft w:val="0"/>
      <w:marRight w:val="0"/>
      <w:marTop w:val="0"/>
      <w:marBottom w:val="0"/>
      <w:divBdr>
        <w:top w:val="none" w:sz="0" w:space="0" w:color="auto"/>
        <w:left w:val="none" w:sz="0" w:space="0" w:color="auto"/>
        <w:bottom w:val="none" w:sz="0" w:space="0" w:color="auto"/>
        <w:right w:val="none" w:sz="0" w:space="0" w:color="auto"/>
      </w:divBdr>
    </w:div>
    <w:div w:id="1194346194">
      <w:bodyDiv w:val="1"/>
      <w:marLeft w:val="0"/>
      <w:marRight w:val="0"/>
      <w:marTop w:val="0"/>
      <w:marBottom w:val="0"/>
      <w:divBdr>
        <w:top w:val="none" w:sz="0" w:space="0" w:color="auto"/>
        <w:left w:val="none" w:sz="0" w:space="0" w:color="auto"/>
        <w:bottom w:val="none" w:sz="0" w:space="0" w:color="auto"/>
        <w:right w:val="none" w:sz="0" w:space="0" w:color="auto"/>
      </w:divBdr>
    </w:div>
    <w:div w:id="1204832808">
      <w:bodyDiv w:val="1"/>
      <w:marLeft w:val="0"/>
      <w:marRight w:val="0"/>
      <w:marTop w:val="0"/>
      <w:marBottom w:val="0"/>
      <w:divBdr>
        <w:top w:val="none" w:sz="0" w:space="0" w:color="auto"/>
        <w:left w:val="none" w:sz="0" w:space="0" w:color="auto"/>
        <w:bottom w:val="none" w:sz="0" w:space="0" w:color="auto"/>
        <w:right w:val="none" w:sz="0" w:space="0" w:color="auto"/>
      </w:divBdr>
    </w:div>
    <w:div w:id="1227715939">
      <w:bodyDiv w:val="1"/>
      <w:marLeft w:val="0"/>
      <w:marRight w:val="0"/>
      <w:marTop w:val="0"/>
      <w:marBottom w:val="0"/>
      <w:divBdr>
        <w:top w:val="none" w:sz="0" w:space="0" w:color="auto"/>
        <w:left w:val="none" w:sz="0" w:space="0" w:color="auto"/>
        <w:bottom w:val="none" w:sz="0" w:space="0" w:color="auto"/>
        <w:right w:val="none" w:sz="0" w:space="0" w:color="auto"/>
      </w:divBdr>
    </w:div>
    <w:div w:id="1245187538">
      <w:bodyDiv w:val="1"/>
      <w:marLeft w:val="0"/>
      <w:marRight w:val="0"/>
      <w:marTop w:val="0"/>
      <w:marBottom w:val="0"/>
      <w:divBdr>
        <w:top w:val="none" w:sz="0" w:space="0" w:color="auto"/>
        <w:left w:val="none" w:sz="0" w:space="0" w:color="auto"/>
        <w:bottom w:val="none" w:sz="0" w:space="0" w:color="auto"/>
        <w:right w:val="none" w:sz="0" w:space="0" w:color="auto"/>
      </w:divBdr>
      <w:divsChild>
        <w:div w:id="860585247">
          <w:marLeft w:val="547"/>
          <w:marRight w:val="0"/>
          <w:marTop w:val="0"/>
          <w:marBottom w:val="0"/>
          <w:divBdr>
            <w:top w:val="none" w:sz="0" w:space="0" w:color="auto"/>
            <w:left w:val="none" w:sz="0" w:space="0" w:color="auto"/>
            <w:bottom w:val="none" w:sz="0" w:space="0" w:color="auto"/>
            <w:right w:val="none" w:sz="0" w:space="0" w:color="auto"/>
          </w:divBdr>
        </w:div>
      </w:divsChild>
    </w:div>
    <w:div w:id="1297680581">
      <w:bodyDiv w:val="1"/>
      <w:marLeft w:val="0"/>
      <w:marRight w:val="0"/>
      <w:marTop w:val="0"/>
      <w:marBottom w:val="0"/>
      <w:divBdr>
        <w:top w:val="none" w:sz="0" w:space="0" w:color="auto"/>
        <w:left w:val="none" w:sz="0" w:space="0" w:color="auto"/>
        <w:bottom w:val="none" w:sz="0" w:space="0" w:color="auto"/>
        <w:right w:val="none" w:sz="0" w:space="0" w:color="auto"/>
      </w:divBdr>
    </w:div>
    <w:div w:id="1297756708">
      <w:bodyDiv w:val="1"/>
      <w:marLeft w:val="0"/>
      <w:marRight w:val="0"/>
      <w:marTop w:val="0"/>
      <w:marBottom w:val="0"/>
      <w:divBdr>
        <w:top w:val="none" w:sz="0" w:space="0" w:color="auto"/>
        <w:left w:val="none" w:sz="0" w:space="0" w:color="auto"/>
        <w:bottom w:val="none" w:sz="0" w:space="0" w:color="auto"/>
        <w:right w:val="none" w:sz="0" w:space="0" w:color="auto"/>
      </w:divBdr>
      <w:divsChild>
        <w:div w:id="1884757089">
          <w:marLeft w:val="547"/>
          <w:marRight w:val="0"/>
          <w:marTop w:val="0"/>
          <w:marBottom w:val="0"/>
          <w:divBdr>
            <w:top w:val="none" w:sz="0" w:space="0" w:color="auto"/>
            <w:left w:val="none" w:sz="0" w:space="0" w:color="auto"/>
            <w:bottom w:val="none" w:sz="0" w:space="0" w:color="auto"/>
            <w:right w:val="none" w:sz="0" w:space="0" w:color="auto"/>
          </w:divBdr>
        </w:div>
      </w:divsChild>
    </w:div>
    <w:div w:id="1316908520">
      <w:bodyDiv w:val="1"/>
      <w:marLeft w:val="0"/>
      <w:marRight w:val="0"/>
      <w:marTop w:val="0"/>
      <w:marBottom w:val="0"/>
      <w:divBdr>
        <w:top w:val="none" w:sz="0" w:space="0" w:color="auto"/>
        <w:left w:val="none" w:sz="0" w:space="0" w:color="auto"/>
        <w:bottom w:val="none" w:sz="0" w:space="0" w:color="auto"/>
        <w:right w:val="none" w:sz="0" w:space="0" w:color="auto"/>
      </w:divBdr>
    </w:div>
    <w:div w:id="1320689194">
      <w:bodyDiv w:val="1"/>
      <w:marLeft w:val="0"/>
      <w:marRight w:val="0"/>
      <w:marTop w:val="0"/>
      <w:marBottom w:val="0"/>
      <w:divBdr>
        <w:top w:val="none" w:sz="0" w:space="0" w:color="auto"/>
        <w:left w:val="none" w:sz="0" w:space="0" w:color="auto"/>
        <w:bottom w:val="none" w:sz="0" w:space="0" w:color="auto"/>
        <w:right w:val="none" w:sz="0" w:space="0" w:color="auto"/>
      </w:divBdr>
    </w:div>
    <w:div w:id="1343242589">
      <w:bodyDiv w:val="1"/>
      <w:marLeft w:val="0"/>
      <w:marRight w:val="0"/>
      <w:marTop w:val="0"/>
      <w:marBottom w:val="0"/>
      <w:divBdr>
        <w:top w:val="none" w:sz="0" w:space="0" w:color="auto"/>
        <w:left w:val="none" w:sz="0" w:space="0" w:color="auto"/>
        <w:bottom w:val="none" w:sz="0" w:space="0" w:color="auto"/>
        <w:right w:val="none" w:sz="0" w:space="0" w:color="auto"/>
      </w:divBdr>
    </w:div>
    <w:div w:id="1349791373">
      <w:bodyDiv w:val="1"/>
      <w:marLeft w:val="0"/>
      <w:marRight w:val="0"/>
      <w:marTop w:val="0"/>
      <w:marBottom w:val="0"/>
      <w:divBdr>
        <w:top w:val="none" w:sz="0" w:space="0" w:color="auto"/>
        <w:left w:val="none" w:sz="0" w:space="0" w:color="auto"/>
        <w:bottom w:val="none" w:sz="0" w:space="0" w:color="auto"/>
        <w:right w:val="none" w:sz="0" w:space="0" w:color="auto"/>
      </w:divBdr>
    </w:div>
    <w:div w:id="1358433114">
      <w:bodyDiv w:val="1"/>
      <w:marLeft w:val="0"/>
      <w:marRight w:val="0"/>
      <w:marTop w:val="0"/>
      <w:marBottom w:val="0"/>
      <w:divBdr>
        <w:top w:val="none" w:sz="0" w:space="0" w:color="auto"/>
        <w:left w:val="none" w:sz="0" w:space="0" w:color="auto"/>
        <w:bottom w:val="none" w:sz="0" w:space="0" w:color="auto"/>
        <w:right w:val="none" w:sz="0" w:space="0" w:color="auto"/>
      </w:divBdr>
    </w:div>
    <w:div w:id="1406337202">
      <w:bodyDiv w:val="1"/>
      <w:marLeft w:val="0"/>
      <w:marRight w:val="0"/>
      <w:marTop w:val="0"/>
      <w:marBottom w:val="0"/>
      <w:divBdr>
        <w:top w:val="none" w:sz="0" w:space="0" w:color="auto"/>
        <w:left w:val="none" w:sz="0" w:space="0" w:color="auto"/>
        <w:bottom w:val="none" w:sz="0" w:space="0" w:color="auto"/>
        <w:right w:val="none" w:sz="0" w:space="0" w:color="auto"/>
      </w:divBdr>
    </w:div>
    <w:div w:id="1407342271">
      <w:bodyDiv w:val="1"/>
      <w:marLeft w:val="0"/>
      <w:marRight w:val="0"/>
      <w:marTop w:val="0"/>
      <w:marBottom w:val="0"/>
      <w:divBdr>
        <w:top w:val="none" w:sz="0" w:space="0" w:color="auto"/>
        <w:left w:val="none" w:sz="0" w:space="0" w:color="auto"/>
        <w:bottom w:val="none" w:sz="0" w:space="0" w:color="auto"/>
        <w:right w:val="none" w:sz="0" w:space="0" w:color="auto"/>
      </w:divBdr>
    </w:div>
    <w:div w:id="1410275166">
      <w:bodyDiv w:val="1"/>
      <w:marLeft w:val="0"/>
      <w:marRight w:val="0"/>
      <w:marTop w:val="0"/>
      <w:marBottom w:val="0"/>
      <w:divBdr>
        <w:top w:val="none" w:sz="0" w:space="0" w:color="auto"/>
        <w:left w:val="none" w:sz="0" w:space="0" w:color="auto"/>
        <w:bottom w:val="none" w:sz="0" w:space="0" w:color="auto"/>
        <w:right w:val="none" w:sz="0" w:space="0" w:color="auto"/>
      </w:divBdr>
    </w:div>
    <w:div w:id="1418596339">
      <w:bodyDiv w:val="1"/>
      <w:marLeft w:val="0"/>
      <w:marRight w:val="0"/>
      <w:marTop w:val="0"/>
      <w:marBottom w:val="0"/>
      <w:divBdr>
        <w:top w:val="none" w:sz="0" w:space="0" w:color="auto"/>
        <w:left w:val="none" w:sz="0" w:space="0" w:color="auto"/>
        <w:bottom w:val="none" w:sz="0" w:space="0" w:color="auto"/>
        <w:right w:val="none" w:sz="0" w:space="0" w:color="auto"/>
      </w:divBdr>
    </w:div>
    <w:div w:id="1468552272">
      <w:bodyDiv w:val="1"/>
      <w:marLeft w:val="0"/>
      <w:marRight w:val="0"/>
      <w:marTop w:val="0"/>
      <w:marBottom w:val="0"/>
      <w:divBdr>
        <w:top w:val="none" w:sz="0" w:space="0" w:color="auto"/>
        <w:left w:val="none" w:sz="0" w:space="0" w:color="auto"/>
        <w:bottom w:val="none" w:sz="0" w:space="0" w:color="auto"/>
        <w:right w:val="none" w:sz="0" w:space="0" w:color="auto"/>
      </w:divBdr>
    </w:div>
    <w:div w:id="1489059822">
      <w:bodyDiv w:val="1"/>
      <w:marLeft w:val="0"/>
      <w:marRight w:val="0"/>
      <w:marTop w:val="0"/>
      <w:marBottom w:val="0"/>
      <w:divBdr>
        <w:top w:val="none" w:sz="0" w:space="0" w:color="auto"/>
        <w:left w:val="none" w:sz="0" w:space="0" w:color="auto"/>
        <w:bottom w:val="none" w:sz="0" w:space="0" w:color="auto"/>
        <w:right w:val="none" w:sz="0" w:space="0" w:color="auto"/>
      </w:divBdr>
    </w:div>
    <w:div w:id="1502817941">
      <w:bodyDiv w:val="1"/>
      <w:marLeft w:val="0"/>
      <w:marRight w:val="0"/>
      <w:marTop w:val="0"/>
      <w:marBottom w:val="0"/>
      <w:divBdr>
        <w:top w:val="none" w:sz="0" w:space="0" w:color="auto"/>
        <w:left w:val="none" w:sz="0" w:space="0" w:color="auto"/>
        <w:bottom w:val="none" w:sz="0" w:space="0" w:color="auto"/>
        <w:right w:val="none" w:sz="0" w:space="0" w:color="auto"/>
      </w:divBdr>
    </w:div>
    <w:div w:id="1506358068">
      <w:bodyDiv w:val="1"/>
      <w:marLeft w:val="0"/>
      <w:marRight w:val="0"/>
      <w:marTop w:val="0"/>
      <w:marBottom w:val="0"/>
      <w:divBdr>
        <w:top w:val="none" w:sz="0" w:space="0" w:color="auto"/>
        <w:left w:val="none" w:sz="0" w:space="0" w:color="auto"/>
        <w:bottom w:val="none" w:sz="0" w:space="0" w:color="auto"/>
        <w:right w:val="none" w:sz="0" w:space="0" w:color="auto"/>
      </w:divBdr>
    </w:div>
    <w:div w:id="1519348478">
      <w:bodyDiv w:val="1"/>
      <w:marLeft w:val="0"/>
      <w:marRight w:val="0"/>
      <w:marTop w:val="0"/>
      <w:marBottom w:val="0"/>
      <w:divBdr>
        <w:top w:val="none" w:sz="0" w:space="0" w:color="auto"/>
        <w:left w:val="none" w:sz="0" w:space="0" w:color="auto"/>
        <w:bottom w:val="none" w:sz="0" w:space="0" w:color="auto"/>
        <w:right w:val="none" w:sz="0" w:space="0" w:color="auto"/>
      </w:divBdr>
    </w:div>
    <w:div w:id="1521509371">
      <w:bodyDiv w:val="1"/>
      <w:marLeft w:val="0"/>
      <w:marRight w:val="0"/>
      <w:marTop w:val="0"/>
      <w:marBottom w:val="0"/>
      <w:divBdr>
        <w:top w:val="none" w:sz="0" w:space="0" w:color="auto"/>
        <w:left w:val="none" w:sz="0" w:space="0" w:color="auto"/>
        <w:bottom w:val="none" w:sz="0" w:space="0" w:color="auto"/>
        <w:right w:val="none" w:sz="0" w:space="0" w:color="auto"/>
      </w:divBdr>
    </w:div>
    <w:div w:id="1554387852">
      <w:bodyDiv w:val="1"/>
      <w:marLeft w:val="0"/>
      <w:marRight w:val="0"/>
      <w:marTop w:val="0"/>
      <w:marBottom w:val="0"/>
      <w:divBdr>
        <w:top w:val="none" w:sz="0" w:space="0" w:color="auto"/>
        <w:left w:val="none" w:sz="0" w:space="0" w:color="auto"/>
        <w:bottom w:val="none" w:sz="0" w:space="0" w:color="auto"/>
        <w:right w:val="none" w:sz="0" w:space="0" w:color="auto"/>
      </w:divBdr>
    </w:div>
    <w:div w:id="1579316889">
      <w:bodyDiv w:val="1"/>
      <w:marLeft w:val="0"/>
      <w:marRight w:val="0"/>
      <w:marTop w:val="0"/>
      <w:marBottom w:val="0"/>
      <w:divBdr>
        <w:top w:val="none" w:sz="0" w:space="0" w:color="auto"/>
        <w:left w:val="none" w:sz="0" w:space="0" w:color="auto"/>
        <w:bottom w:val="none" w:sz="0" w:space="0" w:color="auto"/>
        <w:right w:val="none" w:sz="0" w:space="0" w:color="auto"/>
      </w:divBdr>
    </w:div>
    <w:div w:id="1597326507">
      <w:bodyDiv w:val="1"/>
      <w:marLeft w:val="0"/>
      <w:marRight w:val="0"/>
      <w:marTop w:val="0"/>
      <w:marBottom w:val="0"/>
      <w:divBdr>
        <w:top w:val="none" w:sz="0" w:space="0" w:color="auto"/>
        <w:left w:val="none" w:sz="0" w:space="0" w:color="auto"/>
        <w:bottom w:val="none" w:sz="0" w:space="0" w:color="auto"/>
        <w:right w:val="none" w:sz="0" w:space="0" w:color="auto"/>
      </w:divBdr>
    </w:div>
    <w:div w:id="1610313970">
      <w:bodyDiv w:val="1"/>
      <w:marLeft w:val="0"/>
      <w:marRight w:val="0"/>
      <w:marTop w:val="0"/>
      <w:marBottom w:val="0"/>
      <w:divBdr>
        <w:top w:val="none" w:sz="0" w:space="0" w:color="auto"/>
        <w:left w:val="none" w:sz="0" w:space="0" w:color="auto"/>
        <w:bottom w:val="none" w:sz="0" w:space="0" w:color="auto"/>
        <w:right w:val="none" w:sz="0" w:space="0" w:color="auto"/>
      </w:divBdr>
    </w:div>
    <w:div w:id="1628856994">
      <w:bodyDiv w:val="1"/>
      <w:marLeft w:val="0"/>
      <w:marRight w:val="0"/>
      <w:marTop w:val="0"/>
      <w:marBottom w:val="0"/>
      <w:divBdr>
        <w:top w:val="none" w:sz="0" w:space="0" w:color="auto"/>
        <w:left w:val="none" w:sz="0" w:space="0" w:color="auto"/>
        <w:bottom w:val="none" w:sz="0" w:space="0" w:color="auto"/>
        <w:right w:val="none" w:sz="0" w:space="0" w:color="auto"/>
      </w:divBdr>
    </w:div>
    <w:div w:id="1654069666">
      <w:bodyDiv w:val="1"/>
      <w:marLeft w:val="0"/>
      <w:marRight w:val="0"/>
      <w:marTop w:val="0"/>
      <w:marBottom w:val="0"/>
      <w:divBdr>
        <w:top w:val="none" w:sz="0" w:space="0" w:color="auto"/>
        <w:left w:val="none" w:sz="0" w:space="0" w:color="auto"/>
        <w:bottom w:val="none" w:sz="0" w:space="0" w:color="auto"/>
        <w:right w:val="none" w:sz="0" w:space="0" w:color="auto"/>
      </w:divBdr>
    </w:div>
    <w:div w:id="1683507237">
      <w:bodyDiv w:val="1"/>
      <w:marLeft w:val="0"/>
      <w:marRight w:val="0"/>
      <w:marTop w:val="0"/>
      <w:marBottom w:val="0"/>
      <w:divBdr>
        <w:top w:val="none" w:sz="0" w:space="0" w:color="auto"/>
        <w:left w:val="none" w:sz="0" w:space="0" w:color="auto"/>
        <w:bottom w:val="none" w:sz="0" w:space="0" w:color="auto"/>
        <w:right w:val="none" w:sz="0" w:space="0" w:color="auto"/>
      </w:divBdr>
      <w:divsChild>
        <w:div w:id="1685327680">
          <w:marLeft w:val="0"/>
          <w:marRight w:val="0"/>
          <w:marTop w:val="0"/>
          <w:marBottom w:val="0"/>
          <w:divBdr>
            <w:top w:val="none" w:sz="0" w:space="0" w:color="auto"/>
            <w:left w:val="none" w:sz="0" w:space="0" w:color="auto"/>
            <w:bottom w:val="none" w:sz="0" w:space="0" w:color="auto"/>
            <w:right w:val="none" w:sz="0" w:space="0" w:color="auto"/>
          </w:divBdr>
          <w:divsChild>
            <w:div w:id="1629702635">
              <w:marLeft w:val="0"/>
              <w:marRight w:val="60"/>
              <w:marTop w:val="0"/>
              <w:marBottom w:val="0"/>
              <w:divBdr>
                <w:top w:val="none" w:sz="0" w:space="0" w:color="auto"/>
                <w:left w:val="none" w:sz="0" w:space="0" w:color="auto"/>
                <w:bottom w:val="none" w:sz="0" w:space="0" w:color="auto"/>
                <w:right w:val="none" w:sz="0" w:space="0" w:color="auto"/>
              </w:divBdr>
              <w:divsChild>
                <w:div w:id="1602489064">
                  <w:marLeft w:val="0"/>
                  <w:marRight w:val="0"/>
                  <w:marTop w:val="0"/>
                  <w:marBottom w:val="120"/>
                  <w:divBdr>
                    <w:top w:val="single" w:sz="6" w:space="0" w:color="C0C0C0"/>
                    <w:left w:val="single" w:sz="6" w:space="0" w:color="D9D9D9"/>
                    <w:bottom w:val="single" w:sz="6" w:space="0" w:color="D9D9D9"/>
                    <w:right w:val="single" w:sz="6" w:space="0" w:color="D9D9D9"/>
                  </w:divBdr>
                  <w:divsChild>
                    <w:div w:id="1913811091">
                      <w:marLeft w:val="0"/>
                      <w:marRight w:val="0"/>
                      <w:marTop w:val="0"/>
                      <w:marBottom w:val="0"/>
                      <w:divBdr>
                        <w:top w:val="none" w:sz="0" w:space="0" w:color="auto"/>
                        <w:left w:val="none" w:sz="0" w:space="0" w:color="auto"/>
                        <w:bottom w:val="none" w:sz="0" w:space="0" w:color="auto"/>
                        <w:right w:val="none" w:sz="0" w:space="0" w:color="auto"/>
                      </w:divBdr>
                    </w:div>
                    <w:div w:id="1620186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631245">
          <w:marLeft w:val="0"/>
          <w:marRight w:val="0"/>
          <w:marTop w:val="0"/>
          <w:marBottom w:val="0"/>
          <w:divBdr>
            <w:top w:val="none" w:sz="0" w:space="0" w:color="auto"/>
            <w:left w:val="none" w:sz="0" w:space="0" w:color="auto"/>
            <w:bottom w:val="none" w:sz="0" w:space="0" w:color="auto"/>
            <w:right w:val="none" w:sz="0" w:space="0" w:color="auto"/>
          </w:divBdr>
          <w:divsChild>
            <w:div w:id="2128817461">
              <w:marLeft w:val="60"/>
              <w:marRight w:val="0"/>
              <w:marTop w:val="0"/>
              <w:marBottom w:val="0"/>
              <w:divBdr>
                <w:top w:val="none" w:sz="0" w:space="0" w:color="auto"/>
                <w:left w:val="none" w:sz="0" w:space="0" w:color="auto"/>
                <w:bottom w:val="none" w:sz="0" w:space="0" w:color="auto"/>
                <w:right w:val="none" w:sz="0" w:space="0" w:color="auto"/>
              </w:divBdr>
              <w:divsChild>
                <w:div w:id="1311714410">
                  <w:marLeft w:val="0"/>
                  <w:marRight w:val="0"/>
                  <w:marTop w:val="0"/>
                  <w:marBottom w:val="0"/>
                  <w:divBdr>
                    <w:top w:val="none" w:sz="0" w:space="0" w:color="auto"/>
                    <w:left w:val="none" w:sz="0" w:space="0" w:color="auto"/>
                    <w:bottom w:val="none" w:sz="0" w:space="0" w:color="auto"/>
                    <w:right w:val="none" w:sz="0" w:space="0" w:color="auto"/>
                  </w:divBdr>
                  <w:divsChild>
                    <w:div w:id="1536507870">
                      <w:marLeft w:val="0"/>
                      <w:marRight w:val="0"/>
                      <w:marTop w:val="0"/>
                      <w:marBottom w:val="120"/>
                      <w:divBdr>
                        <w:top w:val="single" w:sz="6" w:space="0" w:color="F5F5F5"/>
                        <w:left w:val="single" w:sz="6" w:space="0" w:color="F5F5F5"/>
                        <w:bottom w:val="single" w:sz="6" w:space="0" w:color="F5F5F5"/>
                        <w:right w:val="single" w:sz="6" w:space="0" w:color="F5F5F5"/>
                      </w:divBdr>
                      <w:divsChild>
                        <w:div w:id="1489663267">
                          <w:marLeft w:val="0"/>
                          <w:marRight w:val="0"/>
                          <w:marTop w:val="0"/>
                          <w:marBottom w:val="0"/>
                          <w:divBdr>
                            <w:top w:val="none" w:sz="0" w:space="0" w:color="auto"/>
                            <w:left w:val="none" w:sz="0" w:space="0" w:color="auto"/>
                            <w:bottom w:val="none" w:sz="0" w:space="0" w:color="auto"/>
                            <w:right w:val="none" w:sz="0" w:space="0" w:color="auto"/>
                          </w:divBdr>
                          <w:divsChild>
                            <w:div w:id="64212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5766360">
      <w:bodyDiv w:val="1"/>
      <w:marLeft w:val="0"/>
      <w:marRight w:val="0"/>
      <w:marTop w:val="0"/>
      <w:marBottom w:val="0"/>
      <w:divBdr>
        <w:top w:val="none" w:sz="0" w:space="0" w:color="auto"/>
        <w:left w:val="none" w:sz="0" w:space="0" w:color="auto"/>
        <w:bottom w:val="none" w:sz="0" w:space="0" w:color="auto"/>
        <w:right w:val="none" w:sz="0" w:space="0" w:color="auto"/>
      </w:divBdr>
    </w:div>
    <w:div w:id="1706253259">
      <w:bodyDiv w:val="1"/>
      <w:marLeft w:val="0"/>
      <w:marRight w:val="0"/>
      <w:marTop w:val="0"/>
      <w:marBottom w:val="0"/>
      <w:divBdr>
        <w:top w:val="none" w:sz="0" w:space="0" w:color="auto"/>
        <w:left w:val="none" w:sz="0" w:space="0" w:color="auto"/>
        <w:bottom w:val="none" w:sz="0" w:space="0" w:color="auto"/>
        <w:right w:val="none" w:sz="0" w:space="0" w:color="auto"/>
      </w:divBdr>
    </w:div>
    <w:div w:id="1712067945">
      <w:bodyDiv w:val="1"/>
      <w:marLeft w:val="0"/>
      <w:marRight w:val="0"/>
      <w:marTop w:val="0"/>
      <w:marBottom w:val="0"/>
      <w:divBdr>
        <w:top w:val="none" w:sz="0" w:space="0" w:color="auto"/>
        <w:left w:val="none" w:sz="0" w:space="0" w:color="auto"/>
        <w:bottom w:val="none" w:sz="0" w:space="0" w:color="auto"/>
        <w:right w:val="none" w:sz="0" w:space="0" w:color="auto"/>
      </w:divBdr>
    </w:div>
    <w:div w:id="1731003237">
      <w:bodyDiv w:val="1"/>
      <w:marLeft w:val="0"/>
      <w:marRight w:val="0"/>
      <w:marTop w:val="0"/>
      <w:marBottom w:val="0"/>
      <w:divBdr>
        <w:top w:val="none" w:sz="0" w:space="0" w:color="auto"/>
        <w:left w:val="none" w:sz="0" w:space="0" w:color="auto"/>
        <w:bottom w:val="none" w:sz="0" w:space="0" w:color="auto"/>
        <w:right w:val="none" w:sz="0" w:space="0" w:color="auto"/>
      </w:divBdr>
      <w:divsChild>
        <w:div w:id="18707411">
          <w:marLeft w:val="547"/>
          <w:marRight w:val="0"/>
          <w:marTop w:val="0"/>
          <w:marBottom w:val="0"/>
          <w:divBdr>
            <w:top w:val="none" w:sz="0" w:space="0" w:color="auto"/>
            <w:left w:val="none" w:sz="0" w:space="0" w:color="auto"/>
            <w:bottom w:val="none" w:sz="0" w:space="0" w:color="auto"/>
            <w:right w:val="none" w:sz="0" w:space="0" w:color="auto"/>
          </w:divBdr>
        </w:div>
        <w:div w:id="1544899062">
          <w:marLeft w:val="1166"/>
          <w:marRight w:val="0"/>
          <w:marTop w:val="0"/>
          <w:marBottom w:val="0"/>
          <w:divBdr>
            <w:top w:val="none" w:sz="0" w:space="0" w:color="auto"/>
            <w:left w:val="none" w:sz="0" w:space="0" w:color="auto"/>
            <w:bottom w:val="none" w:sz="0" w:space="0" w:color="auto"/>
            <w:right w:val="none" w:sz="0" w:space="0" w:color="auto"/>
          </w:divBdr>
        </w:div>
        <w:div w:id="1668053790">
          <w:marLeft w:val="1166"/>
          <w:marRight w:val="0"/>
          <w:marTop w:val="0"/>
          <w:marBottom w:val="0"/>
          <w:divBdr>
            <w:top w:val="none" w:sz="0" w:space="0" w:color="auto"/>
            <w:left w:val="none" w:sz="0" w:space="0" w:color="auto"/>
            <w:bottom w:val="none" w:sz="0" w:space="0" w:color="auto"/>
            <w:right w:val="none" w:sz="0" w:space="0" w:color="auto"/>
          </w:divBdr>
        </w:div>
      </w:divsChild>
    </w:div>
    <w:div w:id="1749763092">
      <w:bodyDiv w:val="1"/>
      <w:marLeft w:val="0"/>
      <w:marRight w:val="0"/>
      <w:marTop w:val="0"/>
      <w:marBottom w:val="0"/>
      <w:divBdr>
        <w:top w:val="none" w:sz="0" w:space="0" w:color="auto"/>
        <w:left w:val="none" w:sz="0" w:space="0" w:color="auto"/>
        <w:bottom w:val="none" w:sz="0" w:space="0" w:color="auto"/>
        <w:right w:val="none" w:sz="0" w:space="0" w:color="auto"/>
      </w:divBdr>
      <w:divsChild>
        <w:div w:id="435635281">
          <w:marLeft w:val="0"/>
          <w:marRight w:val="0"/>
          <w:marTop w:val="0"/>
          <w:marBottom w:val="0"/>
          <w:divBdr>
            <w:top w:val="none" w:sz="0" w:space="0" w:color="auto"/>
            <w:left w:val="none" w:sz="0" w:space="0" w:color="auto"/>
            <w:bottom w:val="none" w:sz="0" w:space="0" w:color="auto"/>
            <w:right w:val="none" w:sz="0" w:space="0" w:color="auto"/>
          </w:divBdr>
        </w:div>
      </w:divsChild>
    </w:div>
    <w:div w:id="1765609531">
      <w:bodyDiv w:val="1"/>
      <w:marLeft w:val="0"/>
      <w:marRight w:val="0"/>
      <w:marTop w:val="0"/>
      <w:marBottom w:val="0"/>
      <w:divBdr>
        <w:top w:val="none" w:sz="0" w:space="0" w:color="auto"/>
        <w:left w:val="none" w:sz="0" w:space="0" w:color="auto"/>
        <w:bottom w:val="none" w:sz="0" w:space="0" w:color="auto"/>
        <w:right w:val="none" w:sz="0" w:space="0" w:color="auto"/>
      </w:divBdr>
    </w:div>
    <w:div w:id="1773476994">
      <w:bodyDiv w:val="1"/>
      <w:marLeft w:val="0"/>
      <w:marRight w:val="0"/>
      <w:marTop w:val="0"/>
      <w:marBottom w:val="0"/>
      <w:divBdr>
        <w:top w:val="none" w:sz="0" w:space="0" w:color="auto"/>
        <w:left w:val="none" w:sz="0" w:space="0" w:color="auto"/>
        <w:bottom w:val="none" w:sz="0" w:space="0" w:color="auto"/>
        <w:right w:val="none" w:sz="0" w:space="0" w:color="auto"/>
      </w:divBdr>
      <w:divsChild>
        <w:div w:id="1488590929">
          <w:marLeft w:val="0"/>
          <w:marRight w:val="0"/>
          <w:marTop w:val="0"/>
          <w:marBottom w:val="0"/>
          <w:divBdr>
            <w:top w:val="none" w:sz="0" w:space="0" w:color="auto"/>
            <w:left w:val="none" w:sz="0" w:space="0" w:color="auto"/>
            <w:bottom w:val="none" w:sz="0" w:space="0" w:color="auto"/>
            <w:right w:val="none" w:sz="0" w:space="0" w:color="auto"/>
          </w:divBdr>
        </w:div>
      </w:divsChild>
    </w:div>
    <w:div w:id="1785346768">
      <w:bodyDiv w:val="1"/>
      <w:marLeft w:val="0"/>
      <w:marRight w:val="0"/>
      <w:marTop w:val="0"/>
      <w:marBottom w:val="0"/>
      <w:divBdr>
        <w:top w:val="none" w:sz="0" w:space="0" w:color="auto"/>
        <w:left w:val="none" w:sz="0" w:space="0" w:color="auto"/>
        <w:bottom w:val="none" w:sz="0" w:space="0" w:color="auto"/>
        <w:right w:val="none" w:sz="0" w:space="0" w:color="auto"/>
      </w:divBdr>
    </w:div>
    <w:div w:id="1810826068">
      <w:bodyDiv w:val="1"/>
      <w:marLeft w:val="0"/>
      <w:marRight w:val="0"/>
      <w:marTop w:val="0"/>
      <w:marBottom w:val="0"/>
      <w:divBdr>
        <w:top w:val="none" w:sz="0" w:space="0" w:color="auto"/>
        <w:left w:val="none" w:sz="0" w:space="0" w:color="auto"/>
        <w:bottom w:val="none" w:sz="0" w:space="0" w:color="auto"/>
        <w:right w:val="none" w:sz="0" w:space="0" w:color="auto"/>
      </w:divBdr>
    </w:div>
    <w:div w:id="1842115733">
      <w:bodyDiv w:val="1"/>
      <w:marLeft w:val="0"/>
      <w:marRight w:val="0"/>
      <w:marTop w:val="0"/>
      <w:marBottom w:val="0"/>
      <w:divBdr>
        <w:top w:val="none" w:sz="0" w:space="0" w:color="auto"/>
        <w:left w:val="none" w:sz="0" w:space="0" w:color="auto"/>
        <w:bottom w:val="none" w:sz="0" w:space="0" w:color="auto"/>
        <w:right w:val="none" w:sz="0" w:space="0" w:color="auto"/>
      </w:divBdr>
    </w:div>
    <w:div w:id="1850635260">
      <w:bodyDiv w:val="1"/>
      <w:marLeft w:val="0"/>
      <w:marRight w:val="0"/>
      <w:marTop w:val="0"/>
      <w:marBottom w:val="0"/>
      <w:divBdr>
        <w:top w:val="none" w:sz="0" w:space="0" w:color="auto"/>
        <w:left w:val="none" w:sz="0" w:space="0" w:color="auto"/>
        <w:bottom w:val="none" w:sz="0" w:space="0" w:color="auto"/>
        <w:right w:val="none" w:sz="0" w:space="0" w:color="auto"/>
      </w:divBdr>
    </w:div>
    <w:div w:id="1855024773">
      <w:bodyDiv w:val="1"/>
      <w:marLeft w:val="0"/>
      <w:marRight w:val="0"/>
      <w:marTop w:val="0"/>
      <w:marBottom w:val="0"/>
      <w:divBdr>
        <w:top w:val="none" w:sz="0" w:space="0" w:color="auto"/>
        <w:left w:val="none" w:sz="0" w:space="0" w:color="auto"/>
        <w:bottom w:val="none" w:sz="0" w:space="0" w:color="auto"/>
        <w:right w:val="none" w:sz="0" w:space="0" w:color="auto"/>
      </w:divBdr>
    </w:div>
    <w:div w:id="1856528208">
      <w:bodyDiv w:val="1"/>
      <w:marLeft w:val="0"/>
      <w:marRight w:val="0"/>
      <w:marTop w:val="0"/>
      <w:marBottom w:val="0"/>
      <w:divBdr>
        <w:top w:val="none" w:sz="0" w:space="0" w:color="auto"/>
        <w:left w:val="none" w:sz="0" w:space="0" w:color="auto"/>
        <w:bottom w:val="none" w:sz="0" w:space="0" w:color="auto"/>
        <w:right w:val="none" w:sz="0" w:space="0" w:color="auto"/>
      </w:divBdr>
    </w:div>
    <w:div w:id="1920406787">
      <w:bodyDiv w:val="1"/>
      <w:marLeft w:val="0"/>
      <w:marRight w:val="0"/>
      <w:marTop w:val="0"/>
      <w:marBottom w:val="0"/>
      <w:divBdr>
        <w:top w:val="none" w:sz="0" w:space="0" w:color="auto"/>
        <w:left w:val="none" w:sz="0" w:space="0" w:color="auto"/>
        <w:bottom w:val="none" w:sz="0" w:space="0" w:color="auto"/>
        <w:right w:val="none" w:sz="0" w:space="0" w:color="auto"/>
      </w:divBdr>
    </w:div>
    <w:div w:id="1925800081">
      <w:bodyDiv w:val="1"/>
      <w:marLeft w:val="0"/>
      <w:marRight w:val="0"/>
      <w:marTop w:val="0"/>
      <w:marBottom w:val="0"/>
      <w:divBdr>
        <w:top w:val="none" w:sz="0" w:space="0" w:color="auto"/>
        <w:left w:val="none" w:sz="0" w:space="0" w:color="auto"/>
        <w:bottom w:val="none" w:sz="0" w:space="0" w:color="auto"/>
        <w:right w:val="none" w:sz="0" w:space="0" w:color="auto"/>
      </w:divBdr>
      <w:divsChild>
        <w:div w:id="71120359">
          <w:marLeft w:val="547"/>
          <w:marRight w:val="0"/>
          <w:marTop w:val="0"/>
          <w:marBottom w:val="0"/>
          <w:divBdr>
            <w:top w:val="none" w:sz="0" w:space="0" w:color="auto"/>
            <w:left w:val="none" w:sz="0" w:space="0" w:color="auto"/>
            <w:bottom w:val="none" w:sz="0" w:space="0" w:color="auto"/>
            <w:right w:val="none" w:sz="0" w:space="0" w:color="auto"/>
          </w:divBdr>
        </w:div>
        <w:div w:id="1526285737">
          <w:marLeft w:val="1166"/>
          <w:marRight w:val="0"/>
          <w:marTop w:val="0"/>
          <w:marBottom w:val="0"/>
          <w:divBdr>
            <w:top w:val="none" w:sz="0" w:space="0" w:color="auto"/>
            <w:left w:val="none" w:sz="0" w:space="0" w:color="auto"/>
            <w:bottom w:val="none" w:sz="0" w:space="0" w:color="auto"/>
            <w:right w:val="none" w:sz="0" w:space="0" w:color="auto"/>
          </w:divBdr>
        </w:div>
        <w:div w:id="1887447473">
          <w:marLeft w:val="1166"/>
          <w:marRight w:val="0"/>
          <w:marTop w:val="0"/>
          <w:marBottom w:val="0"/>
          <w:divBdr>
            <w:top w:val="none" w:sz="0" w:space="0" w:color="auto"/>
            <w:left w:val="none" w:sz="0" w:space="0" w:color="auto"/>
            <w:bottom w:val="none" w:sz="0" w:space="0" w:color="auto"/>
            <w:right w:val="none" w:sz="0" w:space="0" w:color="auto"/>
          </w:divBdr>
        </w:div>
      </w:divsChild>
    </w:div>
    <w:div w:id="1928074188">
      <w:bodyDiv w:val="1"/>
      <w:marLeft w:val="0"/>
      <w:marRight w:val="0"/>
      <w:marTop w:val="0"/>
      <w:marBottom w:val="0"/>
      <w:divBdr>
        <w:top w:val="none" w:sz="0" w:space="0" w:color="auto"/>
        <w:left w:val="none" w:sz="0" w:space="0" w:color="auto"/>
        <w:bottom w:val="none" w:sz="0" w:space="0" w:color="auto"/>
        <w:right w:val="none" w:sz="0" w:space="0" w:color="auto"/>
      </w:divBdr>
    </w:div>
    <w:div w:id="1940986271">
      <w:bodyDiv w:val="1"/>
      <w:marLeft w:val="0"/>
      <w:marRight w:val="0"/>
      <w:marTop w:val="0"/>
      <w:marBottom w:val="0"/>
      <w:divBdr>
        <w:top w:val="none" w:sz="0" w:space="0" w:color="auto"/>
        <w:left w:val="none" w:sz="0" w:space="0" w:color="auto"/>
        <w:bottom w:val="none" w:sz="0" w:space="0" w:color="auto"/>
        <w:right w:val="none" w:sz="0" w:space="0" w:color="auto"/>
      </w:divBdr>
    </w:div>
    <w:div w:id="1948997780">
      <w:bodyDiv w:val="1"/>
      <w:marLeft w:val="0"/>
      <w:marRight w:val="0"/>
      <w:marTop w:val="0"/>
      <w:marBottom w:val="0"/>
      <w:divBdr>
        <w:top w:val="none" w:sz="0" w:space="0" w:color="auto"/>
        <w:left w:val="none" w:sz="0" w:space="0" w:color="auto"/>
        <w:bottom w:val="none" w:sz="0" w:space="0" w:color="auto"/>
        <w:right w:val="none" w:sz="0" w:space="0" w:color="auto"/>
      </w:divBdr>
    </w:div>
    <w:div w:id="1959213866">
      <w:bodyDiv w:val="1"/>
      <w:marLeft w:val="0"/>
      <w:marRight w:val="0"/>
      <w:marTop w:val="0"/>
      <w:marBottom w:val="0"/>
      <w:divBdr>
        <w:top w:val="none" w:sz="0" w:space="0" w:color="auto"/>
        <w:left w:val="none" w:sz="0" w:space="0" w:color="auto"/>
        <w:bottom w:val="none" w:sz="0" w:space="0" w:color="auto"/>
        <w:right w:val="none" w:sz="0" w:space="0" w:color="auto"/>
      </w:divBdr>
      <w:divsChild>
        <w:div w:id="1848977407">
          <w:marLeft w:val="547"/>
          <w:marRight w:val="0"/>
          <w:marTop w:val="0"/>
          <w:marBottom w:val="0"/>
          <w:divBdr>
            <w:top w:val="none" w:sz="0" w:space="0" w:color="auto"/>
            <w:left w:val="none" w:sz="0" w:space="0" w:color="auto"/>
            <w:bottom w:val="none" w:sz="0" w:space="0" w:color="auto"/>
            <w:right w:val="none" w:sz="0" w:space="0" w:color="auto"/>
          </w:divBdr>
        </w:div>
      </w:divsChild>
    </w:div>
    <w:div w:id="1980457304">
      <w:bodyDiv w:val="1"/>
      <w:marLeft w:val="0"/>
      <w:marRight w:val="0"/>
      <w:marTop w:val="0"/>
      <w:marBottom w:val="0"/>
      <w:divBdr>
        <w:top w:val="none" w:sz="0" w:space="0" w:color="auto"/>
        <w:left w:val="none" w:sz="0" w:space="0" w:color="auto"/>
        <w:bottom w:val="none" w:sz="0" w:space="0" w:color="auto"/>
        <w:right w:val="none" w:sz="0" w:space="0" w:color="auto"/>
      </w:divBdr>
    </w:div>
    <w:div w:id="1980500782">
      <w:bodyDiv w:val="1"/>
      <w:marLeft w:val="0"/>
      <w:marRight w:val="0"/>
      <w:marTop w:val="0"/>
      <w:marBottom w:val="0"/>
      <w:divBdr>
        <w:top w:val="none" w:sz="0" w:space="0" w:color="auto"/>
        <w:left w:val="none" w:sz="0" w:space="0" w:color="auto"/>
        <w:bottom w:val="none" w:sz="0" w:space="0" w:color="auto"/>
        <w:right w:val="none" w:sz="0" w:space="0" w:color="auto"/>
      </w:divBdr>
    </w:div>
    <w:div w:id="2074961171">
      <w:bodyDiv w:val="1"/>
      <w:marLeft w:val="0"/>
      <w:marRight w:val="0"/>
      <w:marTop w:val="0"/>
      <w:marBottom w:val="0"/>
      <w:divBdr>
        <w:top w:val="none" w:sz="0" w:space="0" w:color="auto"/>
        <w:left w:val="none" w:sz="0" w:space="0" w:color="auto"/>
        <w:bottom w:val="none" w:sz="0" w:space="0" w:color="auto"/>
        <w:right w:val="none" w:sz="0" w:space="0" w:color="auto"/>
      </w:divBdr>
    </w:div>
    <w:div w:id="2079983630">
      <w:bodyDiv w:val="1"/>
      <w:marLeft w:val="0"/>
      <w:marRight w:val="0"/>
      <w:marTop w:val="0"/>
      <w:marBottom w:val="0"/>
      <w:divBdr>
        <w:top w:val="none" w:sz="0" w:space="0" w:color="auto"/>
        <w:left w:val="none" w:sz="0" w:space="0" w:color="auto"/>
        <w:bottom w:val="none" w:sz="0" w:space="0" w:color="auto"/>
        <w:right w:val="none" w:sz="0" w:space="0" w:color="auto"/>
      </w:divBdr>
    </w:div>
    <w:div w:id="2084788732">
      <w:bodyDiv w:val="1"/>
      <w:marLeft w:val="0"/>
      <w:marRight w:val="0"/>
      <w:marTop w:val="0"/>
      <w:marBottom w:val="0"/>
      <w:divBdr>
        <w:top w:val="none" w:sz="0" w:space="0" w:color="auto"/>
        <w:left w:val="none" w:sz="0" w:space="0" w:color="auto"/>
        <w:bottom w:val="none" w:sz="0" w:space="0" w:color="auto"/>
        <w:right w:val="none" w:sz="0" w:space="0" w:color="auto"/>
      </w:divBdr>
      <w:divsChild>
        <w:div w:id="1718124483">
          <w:marLeft w:val="547"/>
          <w:marRight w:val="0"/>
          <w:marTop w:val="0"/>
          <w:marBottom w:val="0"/>
          <w:divBdr>
            <w:top w:val="none" w:sz="0" w:space="0" w:color="auto"/>
            <w:left w:val="none" w:sz="0" w:space="0" w:color="auto"/>
            <w:bottom w:val="none" w:sz="0" w:space="0" w:color="auto"/>
            <w:right w:val="none" w:sz="0" w:space="0" w:color="auto"/>
          </w:divBdr>
        </w:div>
      </w:divsChild>
    </w:div>
    <w:div w:id="2111120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26" Type="http://schemas.microsoft.com/office/2007/relationships/diagramDrawing" Target="diagrams/drawing3.xml"/><Relationship Id="rId21" Type="http://schemas.microsoft.com/office/2007/relationships/diagramDrawing" Target="diagrams/drawing2.xml"/><Relationship Id="rId42" Type="http://schemas.openxmlformats.org/officeDocument/2006/relationships/diagramData" Target="diagrams/data7.xml"/><Relationship Id="rId47" Type="http://schemas.openxmlformats.org/officeDocument/2006/relationships/diagramData" Target="diagrams/data8.xml"/><Relationship Id="rId63" Type="http://schemas.openxmlformats.org/officeDocument/2006/relationships/diagramLayout" Target="diagrams/layout11.xml"/><Relationship Id="rId68" Type="http://schemas.openxmlformats.org/officeDocument/2006/relationships/diagramLayout" Target="diagrams/layout12.xml"/><Relationship Id="rId2" Type="http://schemas.openxmlformats.org/officeDocument/2006/relationships/customXml" Target="../customXml/item1.xml"/><Relationship Id="rId16" Type="http://schemas.microsoft.com/office/2007/relationships/diagramDrawing" Target="diagrams/drawing1.xml"/><Relationship Id="rId29" Type="http://schemas.openxmlformats.org/officeDocument/2006/relationships/diagramQuickStyle" Target="diagrams/quickStyle4.xml"/><Relationship Id="rId11" Type="http://schemas.openxmlformats.org/officeDocument/2006/relationships/header" Target="header1.xml"/><Relationship Id="rId24" Type="http://schemas.openxmlformats.org/officeDocument/2006/relationships/diagramQuickStyle" Target="diagrams/quickStyle3.xml"/><Relationship Id="rId32" Type="http://schemas.openxmlformats.org/officeDocument/2006/relationships/diagramData" Target="diagrams/data5.xml"/><Relationship Id="rId37" Type="http://schemas.openxmlformats.org/officeDocument/2006/relationships/diagramData" Target="diagrams/data6.xml"/><Relationship Id="rId40" Type="http://schemas.openxmlformats.org/officeDocument/2006/relationships/diagramColors" Target="diagrams/colors6.xml"/><Relationship Id="rId45" Type="http://schemas.openxmlformats.org/officeDocument/2006/relationships/diagramColors" Target="diagrams/colors7.xml"/><Relationship Id="rId53" Type="http://schemas.openxmlformats.org/officeDocument/2006/relationships/diagramLayout" Target="diagrams/layout9.xml"/><Relationship Id="rId58" Type="http://schemas.openxmlformats.org/officeDocument/2006/relationships/diagramLayout" Target="diagrams/layout10.xml"/><Relationship Id="rId66" Type="http://schemas.microsoft.com/office/2007/relationships/diagramDrawing" Target="diagrams/drawing11.xml"/><Relationship Id="rId74" Type="http://schemas.openxmlformats.org/officeDocument/2006/relationships/image" Target="media/image3.emf"/><Relationship Id="rId5" Type="http://schemas.openxmlformats.org/officeDocument/2006/relationships/settings" Target="settings.xml"/><Relationship Id="rId61" Type="http://schemas.microsoft.com/office/2007/relationships/diagramDrawing" Target="diagrams/drawing10.xml"/><Relationship Id="rId19" Type="http://schemas.openxmlformats.org/officeDocument/2006/relationships/diagramQuickStyle" Target="diagrams/quickStyle2.xml"/><Relationship Id="rId14" Type="http://schemas.openxmlformats.org/officeDocument/2006/relationships/diagramQuickStyle" Target="diagrams/quickStyle1.xml"/><Relationship Id="rId22" Type="http://schemas.openxmlformats.org/officeDocument/2006/relationships/diagramData" Target="diagrams/data3.xml"/><Relationship Id="rId27" Type="http://schemas.openxmlformats.org/officeDocument/2006/relationships/diagramData" Target="diagrams/data4.xml"/><Relationship Id="rId30" Type="http://schemas.openxmlformats.org/officeDocument/2006/relationships/diagramColors" Target="diagrams/colors4.xml"/><Relationship Id="rId35" Type="http://schemas.openxmlformats.org/officeDocument/2006/relationships/diagramColors" Target="diagrams/colors5.xml"/><Relationship Id="rId43" Type="http://schemas.openxmlformats.org/officeDocument/2006/relationships/diagramLayout" Target="diagrams/layout7.xml"/><Relationship Id="rId48" Type="http://schemas.openxmlformats.org/officeDocument/2006/relationships/diagramLayout" Target="diagrams/layout8.xml"/><Relationship Id="rId56" Type="http://schemas.microsoft.com/office/2007/relationships/diagramDrawing" Target="diagrams/drawing9.xml"/><Relationship Id="rId64" Type="http://schemas.openxmlformats.org/officeDocument/2006/relationships/diagramQuickStyle" Target="diagrams/quickStyle11.xml"/><Relationship Id="rId69" Type="http://schemas.openxmlformats.org/officeDocument/2006/relationships/diagramQuickStyle" Target="diagrams/quickStyle12.xml"/><Relationship Id="rId8" Type="http://schemas.openxmlformats.org/officeDocument/2006/relationships/endnotes" Target="endnotes.xml"/><Relationship Id="rId51" Type="http://schemas.microsoft.com/office/2007/relationships/diagramDrawing" Target="diagrams/drawing8.xml"/><Relationship Id="rId72" Type="http://schemas.openxmlformats.org/officeDocument/2006/relationships/image" Target="media/image1.emf"/><Relationship Id="rId3" Type="http://schemas.openxmlformats.org/officeDocument/2006/relationships/numbering" Target="numbering.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diagramColors" Target="diagrams/colors3.xml"/><Relationship Id="rId33" Type="http://schemas.openxmlformats.org/officeDocument/2006/relationships/diagramLayout" Target="diagrams/layout5.xml"/><Relationship Id="rId38" Type="http://schemas.openxmlformats.org/officeDocument/2006/relationships/diagramLayout" Target="diagrams/layout6.xml"/><Relationship Id="rId46" Type="http://schemas.microsoft.com/office/2007/relationships/diagramDrawing" Target="diagrams/drawing7.xml"/><Relationship Id="rId59" Type="http://schemas.openxmlformats.org/officeDocument/2006/relationships/diagramQuickStyle" Target="diagrams/quickStyle10.xml"/><Relationship Id="rId67" Type="http://schemas.openxmlformats.org/officeDocument/2006/relationships/diagramData" Target="diagrams/data12.xml"/><Relationship Id="rId20" Type="http://schemas.openxmlformats.org/officeDocument/2006/relationships/diagramColors" Target="diagrams/colors2.xml"/><Relationship Id="rId41" Type="http://schemas.microsoft.com/office/2007/relationships/diagramDrawing" Target="diagrams/drawing6.xml"/><Relationship Id="rId54" Type="http://schemas.openxmlformats.org/officeDocument/2006/relationships/diagramQuickStyle" Target="diagrams/quickStyle9.xml"/><Relationship Id="rId62" Type="http://schemas.openxmlformats.org/officeDocument/2006/relationships/diagramData" Target="diagrams/data11.xml"/><Relationship Id="rId70" Type="http://schemas.openxmlformats.org/officeDocument/2006/relationships/diagramColors" Target="diagrams/colors12.xml"/><Relationship Id="rId75" Type="http://schemas.openxmlformats.org/officeDocument/2006/relationships/fontTable" Target="fontTable.xml"/><Relationship Id="rId1" Type="http://schemas.microsoft.com/office/2006/relationships/keyMapCustomizations" Target="customizations.xml"/><Relationship Id="rId6"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diagramLayout" Target="diagrams/layout3.xml"/><Relationship Id="rId28" Type="http://schemas.openxmlformats.org/officeDocument/2006/relationships/diagramLayout" Target="diagrams/layout4.xml"/><Relationship Id="rId36" Type="http://schemas.microsoft.com/office/2007/relationships/diagramDrawing" Target="diagrams/drawing5.xml"/><Relationship Id="rId49" Type="http://schemas.openxmlformats.org/officeDocument/2006/relationships/diagramQuickStyle" Target="diagrams/quickStyle8.xml"/><Relationship Id="rId57" Type="http://schemas.openxmlformats.org/officeDocument/2006/relationships/diagramData" Target="diagrams/data10.xml"/><Relationship Id="rId10" Type="http://schemas.openxmlformats.org/officeDocument/2006/relationships/footer" Target="footer2.xml"/><Relationship Id="rId31" Type="http://schemas.microsoft.com/office/2007/relationships/diagramDrawing" Target="diagrams/drawing4.xml"/><Relationship Id="rId44" Type="http://schemas.openxmlformats.org/officeDocument/2006/relationships/diagramQuickStyle" Target="diagrams/quickStyle7.xml"/><Relationship Id="rId52" Type="http://schemas.openxmlformats.org/officeDocument/2006/relationships/diagramData" Target="diagrams/data9.xml"/><Relationship Id="rId60" Type="http://schemas.openxmlformats.org/officeDocument/2006/relationships/diagramColors" Target="diagrams/colors10.xml"/><Relationship Id="rId65" Type="http://schemas.openxmlformats.org/officeDocument/2006/relationships/diagramColors" Target="diagrams/colors11.xml"/><Relationship Id="rId73" Type="http://schemas.openxmlformats.org/officeDocument/2006/relationships/image" Target="media/image2.emf"/><Relationship Id="rId4" Type="http://schemas.openxmlformats.org/officeDocument/2006/relationships/styles" Target="styles.xml"/><Relationship Id="rId9" Type="http://schemas.openxmlformats.org/officeDocument/2006/relationships/footer" Target="footer1.xml"/><Relationship Id="rId13" Type="http://schemas.openxmlformats.org/officeDocument/2006/relationships/diagramLayout" Target="diagrams/layout1.xml"/><Relationship Id="rId18" Type="http://schemas.openxmlformats.org/officeDocument/2006/relationships/diagramLayout" Target="diagrams/layout2.xml"/><Relationship Id="rId39" Type="http://schemas.openxmlformats.org/officeDocument/2006/relationships/diagramQuickStyle" Target="diagrams/quickStyle6.xml"/><Relationship Id="rId34" Type="http://schemas.openxmlformats.org/officeDocument/2006/relationships/diagramQuickStyle" Target="diagrams/quickStyle5.xml"/><Relationship Id="rId50" Type="http://schemas.openxmlformats.org/officeDocument/2006/relationships/diagramColors" Target="diagrams/colors8.xml"/><Relationship Id="rId55" Type="http://schemas.openxmlformats.org/officeDocument/2006/relationships/diagramColors" Target="diagrams/colors9.xml"/><Relationship Id="rId76" Type="http://schemas.openxmlformats.org/officeDocument/2006/relationships/theme" Target="theme/theme1.xml"/><Relationship Id="rId7" Type="http://schemas.openxmlformats.org/officeDocument/2006/relationships/footnotes" Target="footnotes.xml"/><Relationship Id="rId71" Type="http://schemas.microsoft.com/office/2007/relationships/diagramDrawing" Target="diagrams/drawing12.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A4D4D81-1215-4572-821C-B7F2662DEF4C}" type="doc">
      <dgm:prSet loTypeId="urn:microsoft.com/office/officeart/2008/layout/HorizontalMultiLevelHierarchy" loCatId="hierarchy" qsTypeId="urn:microsoft.com/office/officeart/2005/8/quickstyle/simple3" qsCatId="simple" csTypeId="urn:microsoft.com/office/officeart/2005/8/colors/accent0_1" csCatId="mainScheme" phldr="1"/>
      <dgm:spPr/>
      <dgm:t>
        <a:bodyPr/>
        <a:lstStyle/>
        <a:p>
          <a:endParaRPr lang="es-ES"/>
        </a:p>
      </dgm:t>
    </dgm:pt>
    <dgm:pt modelId="{14A77692-96B3-4C5D-9B3F-972D4C951BC4}">
      <dgm:prSet phldrT="[Texto]" custT="1"/>
      <dgm:spPr/>
      <dgm:t>
        <a:bodyPr/>
        <a:lstStyle/>
        <a:p>
          <a:pPr algn="ctr"/>
          <a:r>
            <a:rPr lang="es-ES" sz="1200">
              <a:latin typeface="Times New Roman" panose="02020603050405020304" pitchFamily="18" charset="0"/>
              <a:cs typeface="Times New Roman" panose="02020603050405020304" pitchFamily="18" charset="0"/>
            </a:rPr>
            <a:t>QM</a:t>
          </a:r>
        </a:p>
      </dgm:t>
    </dgm:pt>
    <dgm:pt modelId="{0A72BD35-F014-408B-9C32-F94683E33713}" type="sibTrans" cxnId="{46D64ED6-EDFE-47F9-8A3E-8963905ED56C}">
      <dgm:prSet/>
      <dgm:spPr/>
      <dgm:t>
        <a:bodyPr/>
        <a:lstStyle/>
        <a:p>
          <a:pPr algn="ctr"/>
          <a:endParaRPr lang="es-ES"/>
        </a:p>
      </dgm:t>
    </dgm:pt>
    <dgm:pt modelId="{7FA5B528-36C5-4928-B9DC-87F678090EBE}" type="parTrans" cxnId="{46D64ED6-EDFE-47F9-8A3E-8963905ED56C}">
      <dgm:prSet/>
      <dgm:spPr/>
      <dgm:t>
        <a:bodyPr/>
        <a:lstStyle/>
        <a:p>
          <a:pPr algn="ctr"/>
          <a:endParaRPr lang="es-ES"/>
        </a:p>
      </dgm:t>
    </dgm:pt>
    <dgm:pt modelId="{AD4F0CB7-0C21-4164-88F3-4B15B545AFDC}">
      <dgm:prSet phldrT="[Texto]" custT="1"/>
      <dgm:spPr/>
      <dgm:t>
        <a:bodyPr/>
        <a:lstStyle/>
        <a:p>
          <a:pPr algn="ctr"/>
          <a:r>
            <a:rPr lang="es-ES" sz="800">
              <a:latin typeface="Times New Roman" panose="02020603050405020304" pitchFamily="18" charset="0"/>
              <a:cs typeface="Times New Roman" panose="02020603050405020304" pitchFamily="18" charset="0"/>
            </a:rPr>
            <a:t>Performance</a:t>
          </a:r>
        </a:p>
      </dgm:t>
    </dgm:pt>
    <dgm:pt modelId="{D3373DA9-2FF2-4057-B73D-0143934CD452}" type="sibTrans" cxnId="{7243E0AF-447D-40A4-9959-1410CDAD893D}">
      <dgm:prSet/>
      <dgm:spPr/>
      <dgm:t>
        <a:bodyPr/>
        <a:lstStyle/>
        <a:p>
          <a:pPr algn="ctr"/>
          <a:endParaRPr lang="es-ES"/>
        </a:p>
      </dgm:t>
    </dgm:pt>
    <dgm:pt modelId="{BAEB4807-46BD-4C28-B1B2-73FA0ABD0DDE}" type="parTrans" cxnId="{7243E0AF-447D-40A4-9959-1410CDAD893D}">
      <dgm:prSet/>
      <dgm:spPr/>
      <dgm:t>
        <a:bodyPr/>
        <a:lstStyle/>
        <a:p>
          <a:pPr algn="ctr"/>
          <a:endParaRPr lang="es-ES"/>
        </a:p>
      </dgm:t>
    </dgm:pt>
    <dgm:pt modelId="{86813083-2EF3-42DE-9508-C1915E5115B4}">
      <dgm:prSet custT="1"/>
      <dgm:spPr/>
      <dgm:t>
        <a:bodyPr/>
        <a:lstStyle/>
        <a:p>
          <a:pPr algn="ctr"/>
          <a:r>
            <a:rPr lang="es-ES" sz="800">
              <a:latin typeface="Times New Roman" panose="02020603050405020304" pitchFamily="18" charset="0"/>
              <a:cs typeface="Times New Roman" panose="02020603050405020304" pitchFamily="18" charset="0"/>
            </a:rPr>
            <a:t>QMp</a:t>
          </a:r>
        </a:p>
      </dgm:t>
    </dgm:pt>
    <dgm:pt modelId="{7E3F9A85-8CCC-43EF-942D-EEF206667EBB}" type="sibTrans" cxnId="{3C48B689-FA59-4011-ACE0-79615A17FACF}">
      <dgm:prSet/>
      <dgm:spPr/>
      <dgm:t>
        <a:bodyPr/>
        <a:lstStyle/>
        <a:p>
          <a:pPr algn="ctr"/>
          <a:endParaRPr lang="es-ES"/>
        </a:p>
      </dgm:t>
    </dgm:pt>
    <dgm:pt modelId="{469959C4-3D06-4506-AA2C-AA8649ED2EB4}" type="parTrans" cxnId="{3C48B689-FA59-4011-ACE0-79615A17FACF}">
      <dgm:prSet/>
      <dgm:spPr>
        <a:ln>
          <a:noFill/>
        </a:ln>
      </dgm:spPr>
      <dgm:t>
        <a:bodyPr/>
        <a:lstStyle/>
        <a:p>
          <a:pPr algn="ctr"/>
          <a:endParaRPr lang="es-ES"/>
        </a:p>
      </dgm:t>
    </dgm:pt>
    <dgm:pt modelId="{206F1E20-2FD1-4CF6-A0E2-616A48FE9522}">
      <dgm:prSet phldrT="[Texto]" custT="1"/>
      <dgm:spPr/>
      <dgm:t>
        <a:bodyPr/>
        <a:lstStyle/>
        <a:p>
          <a:pPr algn="ctr"/>
          <a:r>
            <a:rPr lang="es-ES" sz="800">
              <a:latin typeface="Times New Roman" panose="02020603050405020304" pitchFamily="18" charset="0"/>
              <a:cs typeface="Times New Roman" panose="02020603050405020304" pitchFamily="18" charset="0"/>
            </a:rPr>
            <a:t>Productivity</a:t>
          </a:r>
        </a:p>
      </dgm:t>
    </dgm:pt>
    <dgm:pt modelId="{9BBC62E3-F681-4A78-AC76-4F228304F3F3}" type="sibTrans" cxnId="{C9EA111A-E1DE-4FB5-BAD0-0316C45E64E6}">
      <dgm:prSet/>
      <dgm:spPr/>
      <dgm:t>
        <a:bodyPr/>
        <a:lstStyle/>
        <a:p>
          <a:pPr algn="ctr"/>
          <a:endParaRPr lang="es-ES"/>
        </a:p>
      </dgm:t>
    </dgm:pt>
    <dgm:pt modelId="{1316CBEA-E074-468A-8D26-3C88EDC88745}" type="parTrans" cxnId="{C9EA111A-E1DE-4FB5-BAD0-0316C45E64E6}">
      <dgm:prSet/>
      <dgm:spPr/>
      <dgm:t>
        <a:bodyPr/>
        <a:lstStyle/>
        <a:p>
          <a:pPr algn="ctr"/>
          <a:endParaRPr lang="es-ES"/>
        </a:p>
      </dgm:t>
    </dgm:pt>
    <dgm:pt modelId="{AA654649-571E-4BAD-9B32-1EF245BFDFCD}">
      <dgm:prSet phldrT="[Texto]" custT="1"/>
      <dgm:spPr/>
      <dgm:t>
        <a:bodyPr/>
        <a:lstStyle/>
        <a:p>
          <a:pPr algn="ctr"/>
          <a:r>
            <a:rPr lang="es-ES" sz="800">
              <a:latin typeface="Times New Roman" panose="02020603050405020304" pitchFamily="18" charset="0"/>
              <a:cs typeface="Times New Roman" panose="02020603050405020304" pitchFamily="18" charset="0"/>
            </a:rPr>
            <a:t>Determinants</a:t>
          </a:r>
        </a:p>
      </dgm:t>
    </dgm:pt>
    <dgm:pt modelId="{CE06DF60-3E12-4B3C-9531-4A828B1BD043}" type="sibTrans" cxnId="{1301A5C4-43A0-4207-8F4F-A4EB4A017730}">
      <dgm:prSet/>
      <dgm:spPr/>
      <dgm:t>
        <a:bodyPr/>
        <a:lstStyle/>
        <a:p>
          <a:pPr algn="ctr"/>
          <a:endParaRPr lang="es-ES"/>
        </a:p>
      </dgm:t>
    </dgm:pt>
    <dgm:pt modelId="{9F58D8E3-7CE8-41F4-A6D3-A67C4BA7FC18}" type="parTrans" cxnId="{1301A5C4-43A0-4207-8F4F-A4EB4A017730}">
      <dgm:prSet/>
      <dgm:spPr>
        <a:ln>
          <a:noFill/>
        </a:ln>
      </dgm:spPr>
      <dgm:t>
        <a:bodyPr/>
        <a:lstStyle/>
        <a:p>
          <a:pPr algn="ctr"/>
          <a:endParaRPr lang="es-ES">
            <a:ln>
              <a:noFill/>
            </a:ln>
          </a:endParaRPr>
        </a:p>
      </dgm:t>
    </dgm:pt>
    <dgm:pt modelId="{08CD246E-6DB7-4899-8BC4-FC94D6C12A48}" type="pres">
      <dgm:prSet presAssocID="{3A4D4D81-1215-4572-821C-B7F2662DEF4C}" presName="Name0" presStyleCnt="0">
        <dgm:presLayoutVars>
          <dgm:chPref val="1"/>
          <dgm:dir/>
          <dgm:animOne val="branch"/>
          <dgm:animLvl val="lvl"/>
          <dgm:resizeHandles val="exact"/>
        </dgm:presLayoutVars>
      </dgm:prSet>
      <dgm:spPr/>
    </dgm:pt>
    <dgm:pt modelId="{A6CF8370-A6B0-406E-86E0-3C2BD07435DA}" type="pres">
      <dgm:prSet presAssocID="{14A77692-96B3-4C5D-9B3F-972D4C951BC4}" presName="root1" presStyleCnt="0"/>
      <dgm:spPr/>
    </dgm:pt>
    <dgm:pt modelId="{9B613A4D-AF02-4A06-953D-080F0B4A52F2}" type="pres">
      <dgm:prSet presAssocID="{14A77692-96B3-4C5D-9B3F-972D4C951BC4}" presName="LevelOneTextNode" presStyleLbl="node0" presStyleIdx="0" presStyleCnt="1" custAng="5400000" custScaleY="32907" custLinFactNeighborX="72022" custLinFactNeighborY="-10176">
        <dgm:presLayoutVars>
          <dgm:chPref val="3"/>
        </dgm:presLayoutVars>
      </dgm:prSet>
      <dgm:spPr/>
    </dgm:pt>
    <dgm:pt modelId="{7992D9BF-7A31-40EB-A6F2-CCD48EB5F0C5}" type="pres">
      <dgm:prSet presAssocID="{14A77692-96B3-4C5D-9B3F-972D4C951BC4}" presName="level2hierChild" presStyleCnt="0"/>
      <dgm:spPr/>
    </dgm:pt>
    <dgm:pt modelId="{11529FE7-43BE-4DB2-8454-B380A7584BC3}" type="pres">
      <dgm:prSet presAssocID="{BAEB4807-46BD-4C28-B1B2-73FA0ABD0DDE}" presName="conn2-1" presStyleLbl="parChTrans1D2" presStyleIdx="0" presStyleCnt="3"/>
      <dgm:spPr/>
    </dgm:pt>
    <dgm:pt modelId="{BFB7E767-BE12-47C6-B36E-C8E0A613E498}" type="pres">
      <dgm:prSet presAssocID="{BAEB4807-46BD-4C28-B1B2-73FA0ABD0DDE}" presName="connTx" presStyleLbl="parChTrans1D2" presStyleIdx="0" presStyleCnt="3"/>
      <dgm:spPr/>
    </dgm:pt>
    <dgm:pt modelId="{2DD345F3-3A0F-4B14-980A-DC9E8B991B73}" type="pres">
      <dgm:prSet presAssocID="{AD4F0CB7-0C21-4164-88F3-4B15B545AFDC}" presName="root2" presStyleCnt="0"/>
      <dgm:spPr/>
    </dgm:pt>
    <dgm:pt modelId="{EF49B0CA-F742-4BEB-8F5D-CA6E1256634F}" type="pres">
      <dgm:prSet presAssocID="{AD4F0CB7-0C21-4164-88F3-4B15B545AFDC}" presName="LevelTwoTextNode" presStyleLbl="node2" presStyleIdx="0" presStyleCnt="3" custLinFactNeighborX="72174" custLinFactNeighborY="-32353">
        <dgm:presLayoutVars>
          <dgm:chPref val="3"/>
        </dgm:presLayoutVars>
      </dgm:prSet>
      <dgm:spPr/>
    </dgm:pt>
    <dgm:pt modelId="{94198994-FE19-446B-B17D-1FF8C2D70875}" type="pres">
      <dgm:prSet presAssocID="{AD4F0CB7-0C21-4164-88F3-4B15B545AFDC}" presName="level3hierChild" presStyleCnt="0"/>
      <dgm:spPr/>
    </dgm:pt>
    <dgm:pt modelId="{BA2F6BD6-0CED-4369-8831-3FEE022B4290}" type="pres">
      <dgm:prSet presAssocID="{469959C4-3D06-4506-AA2C-AA8649ED2EB4}" presName="conn2-1" presStyleLbl="parChTrans1D2" presStyleIdx="1" presStyleCnt="3"/>
      <dgm:spPr/>
    </dgm:pt>
    <dgm:pt modelId="{FD5DC87C-3D08-47FF-B290-7CDB7C5742DB}" type="pres">
      <dgm:prSet presAssocID="{469959C4-3D06-4506-AA2C-AA8649ED2EB4}" presName="connTx" presStyleLbl="parChTrans1D2" presStyleIdx="1" presStyleCnt="3"/>
      <dgm:spPr/>
    </dgm:pt>
    <dgm:pt modelId="{79C48FE1-328C-48E4-B1B6-EC95568B1018}" type="pres">
      <dgm:prSet presAssocID="{86813083-2EF3-42DE-9508-C1915E5115B4}" presName="root2" presStyleCnt="0"/>
      <dgm:spPr/>
    </dgm:pt>
    <dgm:pt modelId="{6F87740D-83CD-4AAD-88BB-21ABF73824B1}" type="pres">
      <dgm:prSet presAssocID="{86813083-2EF3-42DE-9508-C1915E5115B4}" presName="LevelTwoTextNode" presStyleLbl="node2" presStyleIdx="1" presStyleCnt="3" custScaleX="48900" custLinFactY="100000" custLinFactNeighborX="17738" custLinFactNeighborY="109742">
        <dgm:presLayoutVars>
          <dgm:chPref val="3"/>
        </dgm:presLayoutVars>
      </dgm:prSet>
      <dgm:spPr/>
    </dgm:pt>
    <dgm:pt modelId="{6D7D17BE-6126-496F-BE59-FD85025E1A16}" type="pres">
      <dgm:prSet presAssocID="{86813083-2EF3-42DE-9508-C1915E5115B4}" presName="level3hierChild" presStyleCnt="0"/>
      <dgm:spPr/>
    </dgm:pt>
    <dgm:pt modelId="{76008740-84C2-454A-9DED-5E77A13F426D}" type="pres">
      <dgm:prSet presAssocID="{1316CBEA-E074-468A-8D26-3C88EDC88745}" presName="conn2-1" presStyleLbl="parChTrans1D2" presStyleIdx="2" presStyleCnt="3"/>
      <dgm:spPr/>
    </dgm:pt>
    <dgm:pt modelId="{D557F75A-6162-4973-B4CB-8A06FE08898F}" type="pres">
      <dgm:prSet presAssocID="{1316CBEA-E074-468A-8D26-3C88EDC88745}" presName="connTx" presStyleLbl="parChTrans1D2" presStyleIdx="2" presStyleCnt="3"/>
      <dgm:spPr/>
    </dgm:pt>
    <dgm:pt modelId="{9C397D28-0B1E-4FF9-B8F4-A72A787CC6F7}" type="pres">
      <dgm:prSet presAssocID="{206F1E20-2FD1-4CF6-A0E2-616A48FE9522}" presName="root2" presStyleCnt="0"/>
      <dgm:spPr/>
    </dgm:pt>
    <dgm:pt modelId="{7B4D394C-646C-4B8F-8E20-B5A5E3704B52}" type="pres">
      <dgm:prSet presAssocID="{206F1E20-2FD1-4CF6-A0E2-616A48FE9522}" presName="LevelTwoTextNode" presStyleLbl="node2" presStyleIdx="2" presStyleCnt="3" custLinFactNeighborX="72737" custLinFactNeighborY="-67055">
        <dgm:presLayoutVars>
          <dgm:chPref val="3"/>
        </dgm:presLayoutVars>
      </dgm:prSet>
      <dgm:spPr/>
    </dgm:pt>
    <dgm:pt modelId="{17AA70C3-5A40-44BA-B9BF-0C9F85699977}" type="pres">
      <dgm:prSet presAssocID="{206F1E20-2FD1-4CF6-A0E2-616A48FE9522}" presName="level3hierChild" presStyleCnt="0"/>
      <dgm:spPr/>
    </dgm:pt>
    <dgm:pt modelId="{E817D0B0-CB89-40F3-8A5F-3B525E89D800}" type="pres">
      <dgm:prSet presAssocID="{9F58D8E3-7CE8-41F4-A6D3-A67C4BA7FC18}" presName="conn2-1" presStyleLbl="parChTrans1D3" presStyleIdx="0" presStyleCnt="1"/>
      <dgm:spPr/>
    </dgm:pt>
    <dgm:pt modelId="{2096C6EB-B499-432D-8C9C-77801E091DD3}" type="pres">
      <dgm:prSet presAssocID="{9F58D8E3-7CE8-41F4-A6D3-A67C4BA7FC18}" presName="connTx" presStyleLbl="parChTrans1D3" presStyleIdx="0" presStyleCnt="1"/>
      <dgm:spPr/>
    </dgm:pt>
    <dgm:pt modelId="{6B6FDA67-EE5C-463C-A141-C7B4130C7224}" type="pres">
      <dgm:prSet presAssocID="{AA654649-571E-4BAD-9B32-1EF245BFDFCD}" presName="root2" presStyleCnt="0"/>
      <dgm:spPr/>
    </dgm:pt>
    <dgm:pt modelId="{AE75E878-6189-4A60-8806-8029819B2157}" type="pres">
      <dgm:prSet presAssocID="{AA654649-571E-4BAD-9B32-1EF245BFDFCD}" presName="LevelTwoTextNode" presStyleLbl="node3" presStyleIdx="0" presStyleCnt="1" custScaleX="56445" custLinFactNeighborX="-2510" custLinFactNeighborY="84742">
        <dgm:presLayoutVars>
          <dgm:chPref val="3"/>
        </dgm:presLayoutVars>
      </dgm:prSet>
      <dgm:spPr/>
    </dgm:pt>
    <dgm:pt modelId="{CEAB272E-00A6-4AC0-A0BF-37368969BA23}" type="pres">
      <dgm:prSet presAssocID="{AA654649-571E-4BAD-9B32-1EF245BFDFCD}" presName="level3hierChild" presStyleCnt="0"/>
      <dgm:spPr/>
    </dgm:pt>
  </dgm:ptLst>
  <dgm:cxnLst>
    <dgm:cxn modelId="{0E818617-B70F-46E3-9590-18A67CF30DEB}" type="presOf" srcId="{206F1E20-2FD1-4CF6-A0E2-616A48FE9522}" destId="{7B4D394C-646C-4B8F-8E20-B5A5E3704B52}" srcOrd="0" destOrd="0" presId="urn:microsoft.com/office/officeart/2008/layout/HorizontalMultiLevelHierarchy"/>
    <dgm:cxn modelId="{C9EA111A-E1DE-4FB5-BAD0-0316C45E64E6}" srcId="{14A77692-96B3-4C5D-9B3F-972D4C951BC4}" destId="{206F1E20-2FD1-4CF6-A0E2-616A48FE9522}" srcOrd="2" destOrd="0" parTransId="{1316CBEA-E074-468A-8D26-3C88EDC88745}" sibTransId="{9BBC62E3-F681-4A78-AC76-4F228304F3F3}"/>
    <dgm:cxn modelId="{64B9191F-DC83-4ED0-BFA1-31E05F126035}" type="presOf" srcId="{14A77692-96B3-4C5D-9B3F-972D4C951BC4}" destId="{9B613A4D-AF02-4A06-953D-080F0B4A52F2}" srcOrd="0" destOrd="0" presId="urn:microsoft.com/office/officeart/2008/layout/HorizontalMultiLevelHierarchy"/>
    <dgm:cxn modelId="{EDF77F3F-B74C-4762-9647-BE1EB1736CD2}" type="presOf" srcId="{1316CBEA-E074-468A-8D26-3C88EDC88745}" destId="{D557F75A-6162-4973-B4CB-8A06FE08898F}" srcOrd="1" destOrd="0" presId="urn:microsoft.com/office/officeart/2008/layout/HorizontalMultiLevelHierarchy"/>
    <dgm:cxn modelId="{A63E2143-FD8F-4289-BD3B-3001908BB5B5}" type="presOf" srcId="{9F58D8E3-7CE8-41F4-A6D3-A67C4BA7FC18}" destId="{2096C6EB-B499-432D-8C9C-77801E091DD3}" srcOrd="1" destOrd="0" presId="urn:microsoft.com/office/officeart/2008/layout/HorizontalMultiLevelHierarchy"/>
    <dgm:cxn modelId="{16DE1E49-90D3-4C59-A1BF-8B6AC2F0B934}" type="presOf" srcId="{9F58D8E3-7CE8-41F4-A6D3-A67C4BA7FC18}" destId="{E817D0B0-CB89-40F3-8A5F-3B525E89D800}" srcOrd="0" destOrd="0" presId="urn:microsoft.com/office/officeart/2008/layout/HorizontalMultiLevelHierarchy"/>
    <dgm:cxn modelId="{29274949-4FC3-445F-ADC5-9E86079B9711}" type="presOf" srcId="{3A4D4D81-1215-4572-821C-B7F2662DEF4C}" destId="{08CD246E-6DB7-4899-8BC4-FC94D6C12A48}" srcOrd="0" destOrd="0" presId="urn:microsoft.com/office/officeart/2008/layout/HorizontalMultiLevelHierarchy"/>
    <dgm:cxn modelId="{D55A045E-B400-4D6C-96F1-F77511A9B342}" type="presOf" srcId="{1316CBEA-E074-468A-8D26-3C88EDC88745}" destId="{76008740-84C2-454A-9DED-5E77A13F426D}" srcOrd="0" destOrd="0" presId="urn:microsoft.com/office/officeart/2008/layout/HorizontalMultiLevelHierarchy"/>
    <dgm:cxn modelId="{DDF81E62-886C-43B0-ADC4-141E7485F8D4}" type="presOf" srcId="{86813083-2EF3-42DE-9508-C1915E5115B4}" destId="{6F87740D-83CD-4AAD-88BB-21ABF73824B1}" srcOrd="0" destOrd="0" presId="urn:microsoft.com/office/officeart/2008/layout/HorizontalMultiLevelHierarchy"/>
    <dgm:cxn modelId="{45FD0465-C3AD-4B8C-8FE6-2C879E85CA7B}" type="presOf" srcId="{469959C4-3D06-4506-AA2C-AA8649ED2EB4}" destId="{BA2F6BD6-0CED-4369-8831-3FEE022B4290}" srcOrd="0" destOrd="0" presId="urn:microsoft.com/office/officeart/2008/layout/HorizontalMultiLevelHierarchy"/>
    <dgm:cxn modelId="{EC69CA6E-504B-42EA-8E01-8493E0DF33D4}" type="presOf" srcId="{AA654649-571E-4BAD-9B32-1EF245BFDFCD}" destId="{AE75E878-6189-4A60-8806-8029819B2157}" srcOrd="0" destOrd="0" presId="urn:microsoft.com/office/officeart/2008/layout/HorizontalMultiLevelHierarchy"/>
    <dgm:cxn modelId="{3C48B689-FA59-4011-ACE0-79615A17FACF}" srcId="{14A77692-96B3-4C5D-9B3F-972D4C951BC4}" destId="{86813083-2EF3-42DE-9508-C1915E5115B4}" srcOrd="1" destOrd="0" parTransId="{469959C4-3D06-4506-AA2C-AA8649ED2EB4}" sibTransId="{7E3F9A85-8CCC-43EF-942D-EEF206667EBB}"/>
    <dgm:cxn modelId="{D628C58A-70D6-4A62-BCF9-3F05C6C36733}" type="presOf" srcId="{AD4F0CB7-0C21-4164-88F3-4B15B545AFDC}" destId="{EF49B0CA-F742-4BEB-8F5D-CA6E1256634F}" srcOrd="0" destOrd="0" presId="urn:microsoft.com/office/officeart/2008/layout/HorizontalMultiLevelHierarchy"/>
    <dgm:cxn modelId="{F0EAE98B-D94A-42AC-A784-6F7D4DE1BBB2}" type="presOf" srcId="{BAEB4807-46BD-4C28-B1B2-73FA0ABD0DDE}" destId="{BFB7E767-BE12-47C6-B36E-C8E0A613E498}" srcOrd="1" destOrd="0" presId="urn:microsoft.com/office/officeart/2008/layout/HorizontalMultiLevelHierarchy"/>
    <dgm:cxn modelId="{7243E0AF-447D-40A4-9959-1410CDAD893D}" srcId="{14A77692-96B3-4C5D-9B3F-972D4C951BC4}" destId="{AD4F0CB7-0C21-4164-88F3-4B15B545AFDC}" srcOrd="0" destOrd="0" parTransId="{BAEB4807-46BD-4C28-B1B2-73FA0ABD0DDE}" sibTransId="{D3373DA9-2FF2-4057-B73D-0143934CD452}"/>
    <dgm:cxn modelId="{1301A5C4-43A0-4207-8F4F-A4EB4A017730}" srcId="{206F1E20-2FD1-4CF6-A0E2-616A48FE9522}" destId="{AA654649-571E-4BAD-9B32-1EF245BFDFCD}" srcOrd="0" destOrd="0" parTransId="{9F58D8E3-7CE8-41F4-A6D3-A67C4BA7FC18}" sibTransId="{CE06DF60-3E12-4B3C-9531-4A828B1BD043}"/>
    <dgm:cxn modelId="{46D64ED6-EDFE-47F9-8A3E-8963905ED56C}" srcId="{3A4D4D81-1215-4572-821C-B7F2662DEF4C}" destId="{14A77692-96B3-4C5D-9B3F-972D4C951BC4}" srcOrd="0" destOrd="0" parTransId="{7FA5B528-36C5-4928-B9DC-87F678090EBE}" sibTransId="{0A72BD35-F014-408B-9C32-F94683E33713}"/>
    <dgm:cxn modelId="{AA6D0AE6-6007-4713-AD1F-21E4F776DC09}" type="presOf" srcId="{469959C4-3D06-4506-AA2C-AA8649ED2EB4}" destId="{FD5DC87C-3D08-47FF-B290-7CDB7C5742DB}" srcOrd="1" destOrd="0" presId="urn:microsoft.com/office/officeart/2008/layout/HorizontalMultiLevelHierarchy"/>
    <dgm:cxn modelId="{BEC324EB-6217-4C13-AFFC-7DF9849D6788}" type="presOf" srcId="{BAEB4807-46BD-4C28-B1B2-73FA0ABD0DDE}" destId="{11529FE7-43BE-4DB2-8454-B380A7584BC3}" srcOrd="0" destOrd="0" presId="urn:microsoft.com/office/officeart/2008/layout/HorizontalMultiLevelHierarchy"/>
    <dgm:cxn modelId="{FAE33C13-6CD9-4155-883F-2F146886A953}" type="presParOf" srcId="{08CD246E-6DB7-4899-8BC4-FC94D6C12A48}" destId="{A6CF8370-A6B0-406E-86E0-3C2BD07435DA}" srcOrd="0" destOrd="0" presId="urn:microsoft.com/office/officeart/2008/layout/HorizontalMultiLevelHierarchy"/>
    <dgm:cxn modelId="{93D7A942-E8FB-425B-AF9F-BEF3CE40498E}" type="presParOf" srcId="{A6CF8370-A6B0-406E-86E0-3C2BD07435DA}" destId="{9B613A4D-AF02-4A06-953D-080F0B4A52F2}" srcOrd="0" destOrd="0" presId="urn:microsoft.com/office/officeart/2008/layout/HorizontalMultiLevelHierarchy"/>
    <dgm:cxn modelId="{40FF5484-BD41-4491-A6D0-5C236708FD21}" type="presParOf" srcId="{A6CF8370-A6B0-406E-86E0-3C2BD07435DA}" destId="{7992D9BF-7A31-40EB-A6F2-CCD48EB5F0C5}" srcOrd="1" destOrd="0" presId="urn:microsoft.com/office/officeart/2008/layout/HorizontalMultiLevelHierarchy"/>
    <dgm:cxn modelId="{245EAFEE-1595-4F5A-88E4-DD36644CD422}" type="presParOf" srcId="{7992D9BF-7A31-40EB-A6F2-CCD48EB5F0C5}" destId="{11529FE7-43BE-4DB2-8454-B380A7584BC3}" srcOrd="0" destOrd="0" presId="urn:microsoft.com/office/officeart/2008/layout/HorizontalMultiLevelHierarchy"/>
    <dgm:cxn modelId="{14680395-3DC8-4718-B09B-AD59E4ECE5B4}" type="presParOf" srcId="{11529FE7-43BE-4DB2-8454-B380A7584BC3}" destId="{BFB7E767-BE12-47C6-B36E-C8E0A613E498}" srcOrd="0" destOrd="0" presId="urn:microsoft.com/office/officeart/2008/layout/HorizontalMultiLevelHierarchy"/>
    <dgm:cxn modelId="{5B36B4C8-590D-4308-814C-48D025DF3675}" type="presParOf" srcId="{7992D9BF-7A31-40EB-A6F2-CCD48EB5F0C5}" destId="{2DD345F3-3A0F-4B14-980A-DC9E8B991B73}" srcOrd="1" destOrd="0" presId="urn:microsoft.com/office/officeart/2008/layout/HorizontalMultiLevelHierarchy"/>
    <dgm:cxn modelId="{AA8A40F0-0069-43FD-80E4-40F4564E8E16}" type="presParOf" srcId="{2DD345F3-3A0F-4B14-980A-DC9E8B991B73}" destId="{EF49B0CA-F742-4BEB-8F5D-CA6E1256634F}" srcOrd="0" destOrd="0" presId="urn:microsoft.com/office/officeart/2008/layout/HorizontalMultiLevelHierarchy"/>
    <dgm:cxn modelId="{8BBA7E0F-80C4-4E54-A465-5595D60004CE}" type="presParOf" srcId="{2DD345F3-3A0F-4B14-980A-DC9E8B991B73}" destId="{94198994-FE19-446B-B17D-1FF8C2D70875}" srcOrd="1" destOrd="0" presId="urn:microsoft.com/office/officeart/2008/layout/HorizontalMultiLevelHierarchy"/>
    <dgm:cxn modelId="{1EE565F7-9EB9-4930-80FC-99F7473A147F}" type="presParOf" srcId="{7992D9BF-7A31-40EB-A6F2-CCD48EB5F0C5}" destId="{BA2F6BD6-0CED-4369-8831-3FEE022B4290}" srcOrd="2" destOrd="0" presId="urn:microsoft.com/office/officeart/2008/layout/HorizontalMultiLevelHierarchy"/>
    <dgm:cxn modelId="{A2C5783D-4411-4774-BF4A-5A48FB92E491}" type="presParOf" srcId="{BA2F6BD6-0CED-4369-8831-3FEE022B4290}" destId="{FD5DC87C-3D08-47FF-B290-7CDB7C5742DB}" srcOrd="0" destOrd="0" presId="urn:microsoft.com/office/officeart/2008/layout/HorizontalMultiLevelHierarchy"/>
    <dgm:cxn modelId="{EB3478C2-DD7B-4057-90DC-1A4E7C6AB617}" type="presParOf" srcId="{7992D9BF-7A31-40EB-A6F2-CCD48EB5F0C5}" destId="{79C48FE1-328C-48E4-B1B6-EC95568B1018}" srcOrd="3" destOrd="0" presId="urn:microsoft.com/office/officeart/2008/layout/HorizontalMultiLevelHierarchy"/>
    <dgm:cxn modelId="{26BDA971-DFCC-405D-A358-FB135E19EBD6}" type="presParOf" srcId="{79C48FE1-328C-48E4-B1B6-EC95568B1018}" destId="{6F87740D-83CD-4AAD-88BB-21ABF73824B1}" srcOrd="0" destOrd="0" presId="urn:microsoft.com/office/officeart/2008/layout/HorizontalMultiLevelHierarchy"/>
    <dgm:cxn modelId="{48C8A54E-45F6-4DC4-B3F6-D03637AD30D4}" type="presParOf" srcId="{79C48FE1-328C-48E4-B1B6-EC95568B1018}" destId="{6D7D17BE-6126-496F-BE59-FD85025E1A16}" srcOrd="1" destOrd="0" presId="urn:microsoft.com/office/officeart/2008/layout/HorizontalMultiLevelHierarchy"/>
    <dgm:cxn modelId="{8E8EA72B-D1D7-4205-A368-68BFC560C71B}" type="presParOf" srcId="{7992D9BF-7A31-40EB-A6F2-CCD48EB5F0C5}" destId="{76008740-84C2-454A-9DED-5E77A13F426D}" srcOrd="4" destOrd="0" presId="urn:microsoft.com/office/officeart/2008/layout/HorizontalMultiLevelHierarchy"/>
    <dgm:cxn modelId="{9DFBBCE1-8B69-496F-BB2F-44EC1138FC96}" type="presParOf" srcId="{76008740-84C2-454A-9DED-5E77A13F426D}" destId="{D557F75A-6162-4973-B4CB-8A06FE08898F}" srcOrd="0" destOrd="0" presId="urn:microsoft.com/office/officeart/2008/layout/HorizontalMultiLevelHierarchy"/>
    <dgm:cxn modelId="{00B38D8C-3836-457A-AE49-5E84D5D01921}" type="presParOf" srcId="{7992D9BF-7A31-40EB-A6F2-CCD48EB5F0C5}" destId="{9C397D28-0B1E-4FF9-B8F4-A72A787CC6F7}" srcOrd="5" destOrd="0" presId="urn:microsoft.com/office/officeart/2008/layout/HorizontalMultiLevelHierarchy"/>
    <dgm:cxn modelId="{F3D6B83C-4DFA-4D4E-85F0-C51D87C31EC3}" type="presParOf" srcId="{9C397D28-0B1E-4FF9-B8F4-A72A787CC6F7}" destId="{7B4D394C-646C-4B8F-8E20-B5A5E3704B52}" srcOrd="0" destOrd="0" presId="urn:microsoft.com/office/officeart/2008/layout/HorizontalMultiLevelHierarchy"/>
    <dgm:cxn modelId="{839EC854-3092-4B6B-B454-6CCAA495DD22}" type="presParOf" srcId="{9C397D28-0B1E-4FF9-B8F4-A72A787CC6F7}" destId="{17AA70C3-5A40-44BA-B9BF-0C9F85699977}" srcOrd="1" destOrd="0" presId="urn:microsoft.com/office/officeart/2008/layout/HorizontalMultiLevelHierarchy"/>
    <dgm:cxn modelId="{B8E38041-8F72-49CD-9189-878960EDB87C}" type="presParOf" srcId="{17AA70C3-5A40-44BA-B9BF-0C9F85699977}" destId="{E817D0B0-CB89-40F3-8A5F-3B525E89D800}" srcOrd="0" destOrd="0" presId="urn:microsoft.com/office/officeart/2008/layout/HorizontalMultiLevelHierarchy"/>
    <dgm:cxn modelId="{F53C02DC-EE49-4602-81A3-067FDF5FFC09}" type="presParOf" srcId="{E817D0B0-CB89-40F3-8A5F-3B525E89D800}" destId="{2096C6EB-B499-432D-8C9C-77801E091DD3}" srcOrd="0" destOrd="0" presId="urn:microsoft.com/office/officeart/2008/layout/HorizontalMultiLevelHierarchy"/>
    <dgm:cxn modelId="{89593085-4228-40AD-BF9C-4CBDBE0F888F}" type="presParOf" srcId="{17AA70C3-5A40-44BA-B9BF-0C9F85699977}" destId="{6B6FDA67-EE5C-463C-A141-C7B4130C7224}" srcOrd="1" destOrd="0" presId="urn:microsoft.com/office/officeart/2008/layout/HorizontalMultiLevelHierarchy"/>
    <dgm:cxn modelId="{65D2B353-3979-4C6E-921A-4137344C67B1}" type="presParOf" srcId="{6B6FDA67-EE5C-463C-A141-C7B4130C7224}" destId="{AE75E878-6189-4A60-8806-8029819B2157}" srcOrd="0" destOrd="0" presId="urn:microsoft.com/office/officeart/2008/layout/HorizontalMultiLevelHierarchy"/>
    <dgm:cxn modelId="{4C123BA5-99D4-4A0A-9D7C-C9330F4CD414}" type="presParOf" srcId="{6B6FDA67-EE5C-463C-A141-C7B4130C7224}" destId="{CEAB272E-00A6-4AC0-A0BF-37368969BA23}" srcOrd="1" destOrd="0" presId="urn:microsoft.com/office/officeart/2008/layout/HorizontalMultiLevelHierarchy"/>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CP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F7864759-5148-49BF-BAA4-B3B4126D854D}">
      <dgm:prSet phldrT="[Texto]" custT="1"/>
      <dgm:spPr/>
      <dgm:t>
        <a:bodyPr/>
        <a:lstStyle/>
        <a:p>
          <a:r>
            <a:rPr lang="es-ES" sz="1200">
              <a:latin typeface="Times New Roman" panose="02020603050405020304" pitchFamily="18" charset="0"/>
              <a:cs typeface="Times New Roman" panose="02020603050405020304" pitchFamily="18" charset="0"/>
            </a:rPr>
            <a:t>QtyP</a:t>
          </a:r>
        </a:p>
      </dgm:t>
    </dgm:pt>
    <dgm:pt modelId="{96294F40-F812-4FB6-835B-54225C425AB6}" type="parTrans" cxnId="{A2682CF2-2C5C-4BBF-BCD9-2CE292D2BD24}">
      <dgm:prSet/>
      <dgm:spPr/>
      <dgm:t>
        <a:bodyPr/>
        <a:lstStyle/>
        <a:p>
          <a:endParaRPr lang="es-ES" sz="1200">
            <a:latin typeface="Times New Roman" panose="02020603050405020304" pitchFamily="18" charset="0"/>
            <a:cs typeface="Times New Roman" panose="02020603050405020304" pitchFamily="18" charset="0"/>
          </a:endParaRPr>
        </a:p>
      </dgm:t>
    </dgm:pt>
    <dgm:pt modelId="{00E943FB-BB70-4920-A44C-020B1FD9DD2B}" type="sibTrans" cxnId="{A2682CF2-2C5C-4BBF-BCD9-2CE292D2BD24}">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3">
        <dgm:presLayoutVars>
          <dgm:bulletEnabled val="1"/>
        </dgm:presLayoutVars>
      </dgm:prSet>
      <dgm:spPr/>
    </dgm:pt>
    <dgm:pt modelId="{E1AC31DF-B3C1-4B26-AC10-0829C39C1691}" type="pres">
      <dgm:prSet presAssocID="{56556B3D-8922-4BF0-95D3-4D9045822749}" presName="sibTrans" presStyleLbl="sibTrans2D1" presStyleIdx="0" presStyleCnt="2"/>
      <dgm:spPr/>
    </dgm:pt>
    <dgm:pt modelId="{8B9C4353-F2B9-41F4-B495-075565756D36}" type="pres">
      <dgm:prSet presAssocID="{56556B3D-8922-4BF0-95D3-4D9045822749}" presName="connectorText" presStyleLbl="sibTrans2D1" presStyleIdx="0" presStyleCnt="2"/>
      <dgm:spPr/>
    </dgm:pt>
    <dgm:pt modelId="{AF6AF68E-9832-4E23-9C48-A366581CD986}" type="pres">
      <dgm:prSet presAssocID="{F7864759-5148-49BF-BAA4-B3B4126D854D}" presName="node" presStyleLbl="node1" presStyleIdx="1" presStyleCnt="3">
        <dgm:presLayoutVars>
          <dgm:bulletEnabled val="1"/>
        </dgm:presLayoutVars>
      </dgm:prSet>
      <dgm:spPr/>
    </dgm:pt>
    <dgm:pt modelId="{074ED20C-66CD-4BE5-85AA-46FE9F6C56D6}" type="pres">
      <dgm:prSet presAssocID="{00E943FB-BB70-4920-A44C-020B1FD9DD2B}" presName="sibTrans" presStyleLbl="sibTrans2D1" presStyleIdx="1" presStyleCnt="2"/>
      <dgm:spPr/>
    </dgm:pt>
    <dgm:pt modelId="{2770C61D-007C-4451-AF94-55F62578B5E1}" type="pres">
      <dgm:prSet presAssocID="{00E943FB-BB70-4920-A44C-020B1FD9DD2B}" presName="connectorText" presStyleLbl="sibTrans2D1" presStyleIdx="1" presStyleCnt="2"/>
      <dgm:spPr/>
    </dgm:pt>
    <dgm:pt modelId="{E3189F09-46A8-422F-B3E6-DCB8D5EDC279}" type="pres">
      <dgm:prSet presAssocID="{6236FC52-D8BC-4C75-956C-A2C6ACB701E3}" presName="node" presStyleLbl="node1" presStyleIdx="2" presStyleCnt="3">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20951A33-B0CA-4250-8EE5-53742A9E6EDF}" type="presOf" srcId="{F7864759-5148-49BF-BAA4-B3B4126D854D}" destId="{AF6AF68E-9832-4E23-9C48-A366581CD986}" srcOrd="0" destOrd="0" presId="urn:microsoft.com/office/officeart/2005/8/layout/process1"/>
    <dgm:cxn modelId="{3B32AF4F-A883-4E05-B28F-A87102CE377C}" srcId="{B32876BE-469D-48A9-8D1F-D85D24C88825}" destId="{6236FC52-D8BC-4C75-956C-A2C6ACB701E3}" srcOrd="2"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AC0BDC0-C42A-493E-9189-CD126B6DD1C2}" type="presOf" srcId="{00E943FB-BB70-4920-A44C-020B1FD9DD2B}" destId="{074ED20C-66CD-4BE5-85AA-46FE9F6C56D6}" srcOrd="0" destOrd="0" presId="urn:microsoft.com/office/officeart/2005/8/layout/process1"/>
    <dgm:cxn modelId="{656FE4D5-B2FE-45E6-90A4-025A75F9C954}" type="presOf" srcId="{00E943FB-BB70-4920-A44C-020B1FD9DD2B}" destId="{2770C61D-007C-4451-AF94-55F62578B5E1}" srcOrd="1"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A2682CF2-2C5C-4BBF-BCD9-2CE292D2BD24}" srcId="{B32876BE-469D-48A9-8D1F-D85D24C88825}" destId="{F7864759-5148-49BF-BAA4-B3B4126D854D}" srcOrd="1" destOrd="0" parTransId="{96294F40-F812-4FB6-835B-54225C425AB6}" sibTransId="{00E943FB-BB70-4920-A44C-020B1FD9DD2B}"/>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4CC92B79-4E13-41D8-ABE7-3255985E8F10}" type="presParOf" srcId="{F7023B77-A940-4BE4-AAEE-205DDFC8F838}" destId="{AF6AF68E-9832-4E23-9C48-A366581CD986}" srcOrd="2" destOrd="0" presId="urn:microsoft.com/office/officeart/2005/8/layout/process1"/>
    <dgm:cxn modelId="{7F9F703E-801C-460A-A202-5C6C68F890A8}" type="presParOf" srcId="{F7023B77-A940-4BE4-AAEE-205DDFC8F838}" destId="{074ED20C-66CD-4BE5-85AA-46FE9F6C56D6}" srcOrd="3" destOrd="0" presId="urn:microsoft.com/office/officeart/2005/8/layout/process1"/>
    <dgm:cxn modelId="{CD4EA438-6911-4D83-BC90-8A6EBDB8B5B3}" type="presParOf" srcId="{074ED20C-66CD-4BE5-85AA-46FE9F6C56D6}" destId="{2770C61D-007C-4451-AF94-55F62578B5E1}" srcOrd="0" destOrd="0" presId="urn:microsoft.com/office/officeart/2005/8/layout/process1"/>
    <dgm:cxn modelId="{175C1482-FA68-4B6C-A737-1017032FF5B3}" type="presParOf" srcId="{F7023B77-A940-4BE4-AAEE-205DDFC8F838}" destId="{E3189F09-46A8-422F-B3E6-DCB8D5EDC279}" srcOrd="4" destOrd="0" presId="urn:microsoft.com/office/officeart/2005/8/layout/process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CP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2">
        <dgm:presLayoutVars>
          <dgm:bulletEnabled val="1"/>
        </dgm:presLayoutVars>
      </dgm:prSet>
      <dgm:spPr/>
    </dgm:pt>
    <dgm:pt modelId="{E1AC31DF-B3C1-4B26-AC10-0829C39C1691}" type="pres">
      <dgm:prSet presAssocID="{56556B3D-8922-4BF0-95D3-4D9045822749}" presName="sibTrans" presStyleLbl="sibTrans2D1" presStyleIdx="0" presStyleCnt="1"/>
      <dgm:spPr/>
    </dgm:pt>
    <dgm:pt modelId="{8B9C4353-F2B9-41F4-B495-075565756D36}" type="pres">
      <dgm:prSet presAssocID="{56556B3D-8922-4BF0-95D3-4D9045822749}" presName="connectorText" presStyleLbl="sibTrans2D1" presStyleIdx="0" presStyleCnt="1"/>
      <dgm:spPr/>
    </dgm:pt>
    <dgm:pt modelId="{E3189F09-46A8-422F-B3E6-DCB8D5EDC279}" type="pres">
      <dgm:prSet presAssocID="{6236FC52-D8BC-4C75-956C-A2C6ACB701E3}" presName="node" presStyleLbl="node1" presStyleIdx="1" presStyleCnt="2">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3B32AF4F-A883-4E05-B28F-A87102CE377C}" srcId="{B32876BE-469D-48A9-8D1F-D85D24C88825}" destId="{6236FC52-D8BC-4C75-956C-A2C6ACB701E3}" srcOrd="1"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175C1482-FA68-4B6C-A737-1017032FF5B3}" type="presParOf" srcId="{F7023B77-A940-4BE4-AAEE-205DDFC8F838}" destId="{E3189F09-46A8-422F-B3E6-DCB8D5EDC279}" srcOrd="2" destOrd="0" presId="urn:microsoft.com/office/officeart/2005/8/layout/process1"/>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E3189F09-46A8-422F-B3E6-DCB8D5EDC279}" type="pres">
      <dgm:prSet presAssocID="{6236FC52-D8BC-4C75-956C-A2C6ACB701E3}" presName="node" presStyleLbl="node1" presStyleIdx="0" presStyleCnt="1">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3B32AF4F-A883-4E05-B28F-A87102CE377C}" srcId="{B32876BE-469D-48A9-8D1F-D85D24C88825}" destId="{6236FC52-D8BC-4C75-956C-A2C6ACB701E3}" srcOrd="0" destOrd="0" parTransId="{A9F32156-96C3-4038-A38F-05BAD4BC11E4}" sibTransId="{AB7A3436-2BC0-47EF-86AD-F6FAE19CA50D}"/>
    <dgm:cxn modelId="{7B38FCDE-C968-4A9B-839D-BAFD1E46AB63}" type="presOf" srcId="{B32876BE-469D-48A9-8D1F-D85D24C88825}" destId="{F7023B77-A940-4BE4-AAEE-205DDFC8F838}" srcOrd="0" destOrd="0" presId="urn:microsoft.com/office/officeart/2005/8/layout/process1"/>
    <dgm:cxn modelId="{175C1482-FA68-4B6C-A737-1017032FF5B3}" type="presParOf" srcId="{F7023B77-A940-4BE4-AAEE-205DDFC8F838}" destId="{E3189F09-46A8-422F-B3E6-DCB8D5EDC279}" srcOrd="0" destOrd="0" presId="urn:microsoft.com/office/officeart/2005/8/layout/process1"/>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2588C5F-D241-4B91-8F31-F8FD0B9330F3}"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s-ES"/>
        </a:p>
      </dgm:t>
    </dgm:pt>
    <dgm:pt modelId="{061B6E55-AFE7-4A94-A685-987228BA11D3}">
      <dgm:prSet phldrT="[Texto]"/>
      <dgm:spPr/>
      <dgm:t>
        <a:bodyPr/>
        <a:lstStyle/>
        <a:p>
          <a:r>
            <a:rPr lang="en-US">
              <a:latin typeface="Times New Roman" panose="02020603050405020304" pitchFamily="18" charset="0"/>
              <a:cs typeface="Times New Roman" panose="02020603050405020304" pitchFamily="18" charset="0"/>
            </a:rPr>
            <a:t>Scopus database: 672 papers </a:t>
          </a:r>
        </a:p>
        <a:p>
          <a:r>
            <a:rPr lang="en-US">
              <a:latin typeface="Times New Roman" panose="02020603050405020304" pitchFamily="18" charset="0"/>
              <a:cs typeface="Times New Roman" panose="02020603050405020304" pitchFamily="18" charset="0"/>
            </a:rPr>
            <a:t>Web of Science database: 318 papers  </a:t>
          </a:r>
          <a:endParaRPr lang="es-ES">
            <a:latin typeface="Times New Roman" panose="02020603050405020304" pitchFamily="18" charset="0"/>
            <a:cs typeface="Times New Roman" panose="02020603050405020304" pitchFamily="18" charset="0"/>
          </a:endParaRPr>
        </a:p>
      </dgm:t>
    </dgm:pt>
    <dgm:pt modelId="{819E0822-7824-4782-910D-101412CF9C6F}" type="parTrans" cxnId="{5D571405-B0EB-46B2-8FF1-B8C71EADAB47}">
      <dgm:prSet/>
      <dgm:spPr/>
      <dgm:t>
        <a:bodyPr/>
        <a:lstStyle/>
        <a:p>
          <a:endParaRPr lang="es-ES">
            <a:latin typeface="Times New Roman" panose="02020603050405020304" pitchFamily="18" charset="0"/>
            <a:cs typeface="Times New Roman" panose="02020603050405020304" pitchFamily="18" charset="0"/>
          </a:endParaRPr>
        </a:p>
      </dgm:t>
    </dgm:pt>
    <dgm:pt modelId="{9BF123FE-8062-4F9D-A4CD-C85F403AEB1B}" type="sibTrans" cxnId="{5D571405-B0EB-46B2-8FF1-B8C71EADAB47}">
      <dgm:prSet/>
      <dgm:spPr/>
      <dgm:t>
        <a:bodyPr/>
        <a:lstStyle/>
        <a:p>
          <a:endParaRPr lang="es-ES">
            <a:latin typeface="Times New Roman" panose="02020603050405020304" pitchFamily="18" charset="0"/>
            <a:cs typeface="Times New Roman" panose="02020603050405020304" pitchFamily="18" charset="0"/>
          </a:endParaRPr>
        </a:p>
      </dgm:t>
    </dgm:pt>
    <dgm:pt modelId="{ED4450BB-EA8C-4BB0-9D4A-C4D5C4BA5027}">
      <dgm:prSet phldrT="[Texto]"/>
      <dgm:spPr/>
      <dgm:t>
        <a:bodyPr/>
        <a:lstStyle/>
        <a:p>
          <a:r>
            <a:rPr lang="en-US">
              <a:latin typeface="Times New Roman" panose="02020603050405020304" pitchFamily="18" charset="0"/>
              <a:cs typeface="Times New Roman" panose="02020603050405020304" pitchFamily="18" charset="0"/>
            </a:rPr>
            <a:t>Selection by inclusion/exclusion criteria: 483 papers</a:t>
          </a:r>
          <a:endParaRPr lang="es-ES">
            <a:latin typeface="Times New Roman" panose="02020603050405020304" pitchFamily="18" charset="0"/>
            <a:cs typeface="Times New Roman" panose="02020603050405020304" pitchFamily="18" charset="0"/>
          </a:endParaRPr>
        </a:p>
      </dgm:t>
    </dgm:pt>
    <dgm:pt modelId="{E5B99BAF-85E7-4F57-8DDC-21F5D19432B3}" type="parTrans" cxnId="{A9F97909-9184-44F2-92BF-7A4B769924F3}">
      <dgm:prSet/>
      <dgm:spPr/>
      <dgm:t>
        <a:bodyPr/>
        <a:lstStyle/>
        <a:p>
          <a:endParaRPr lang="es-ES">
            <a:latin typeface="Times New Roman" panose="02020603050405020304" pitchFamily="18" charset="0"/>
            <a:cs typeface="Times New Roman" panose="02020603050405020304" pitchFamily="18" charset="0"/>
          </a:endParaRPr>
        </a:p>
      </dgm:t>
    </dgm:pt>
    <dgm:pt modelId="{3B976C26-9C92-4704-B770-69E93F898DFF}" type="sibTrans" cxnId="{A9F97909-9184-44F2-92BF-7A4B769924F3}">
      <dgm:prSet/>
      <dgm:spPr/>
      <dgm:t>
        <a:bodyPr/>
        <a:lstStyle/>
        <a:p>
          <a:endParaRPr lang="es-ES">
            <a:latin typeface="Times New Roman" panose="02020603050405020304" pitchFamily="18" charset="0"/>
            <a:cs typeface="Times New Roman" panose="02020603050405020304" pitchFamily="18" charset="0"/>
          </a:endParaRPr>
        </a:p>
      </dgm:t>
    </dgm:pt>
    <dgm:pt modelId="{77E89D19-AAF0-4345-BABE-A924DC745F51}">
      <dgm:prSet phldrT="[Texto]"/>
      <dgm:spPr/>
      <dgm:t>
        <a:bodyPr/>
        <a:lstStyle/>
        <a:p>
          <a:r>
            <a:rPr lang="es-ES">
              <a:latin typeface="Times New Roman" panose="02020603050405020304" pitchFamily="18" charset="0"/>
              <a:cs typeface="Times New Roman" panose="02020603050405020304" pitchFamily="18" charset="0"/>
            </a:rPr>
            <a:t>Selection by abtract: </a:t>
          </a:r>
          <a:r>
            <a:rPr lang="en-US">
              <a:latin typeface="Times New Roman" panose="02020603050405020304" pitchFamily="18" charset="0"/>
              <a:cs typeface="Times New Roman" panose="02020603050405020304" pitchFamily="18" charset="0"/>
            </a:rPr>
            <a:t>142 papers</a:t>
          </a:r>
          <a:endParaRPr lang="es-ES">
            <a:latin typeface="Times New Roman" panose="02020603050405020304" pitchFamily="18" charset="0"/>
            <a:cs typeface="Times New Roman" panose="02020603050405020304" pitchFamily="18" charset="0"/>
          </a:endParaRPr>
        </a:p>
      </dgm:t>
    </dgm:pt>
    <dgm:pt modelId="{B6D0F1BD-87A2-49F7-AC5A-0C469E58C9F3}" type="parTrans" cxnId="{D82C2F52-500F-4DE5-BD34-FF57E63E32D0}">
      <dgm:prSet/>
      <dgm:spPr/>
      <dgm:t>
        <a:bodyPr/>
        <a:lstStyle/>
        <a:p>
          <a:endParaRPr lang="es-ES">
            <a:latin typeface="Times New Roman" panose="02020603050405020304" pitchFamily="18" charset="0"/>
            <a:cs typeface="Times New Roman" panose="02020603050405020304" pitchFamily="18" charset="0"/>
          </a:endParaRPr>
        </a:p>
      </dgm:t>
    </dgm:pt>
    <dgm:pt modelId="{0D9B03AA-902C-4D26-B7C2-8D328C0022A3}" type="sibTrans" cxnId="{D82C2F52-500F-4DE5-BD34-FF57E63E32D0}">
      <dgm:prSet/>
      <dgm:spPr/>
      <dgm:t>
        <a:bodyPr/>
        <a:lstStyle/>
        <a:p>
          <a:endParaRPr lang="es-ES">
            <a:latin typeface="Times New Roman" panose="02020603050405020304" pitchFamily="18" charset="0"/>
            <a:cs typeface="Times New Roman" panose="02020603050405020304" pitchFamily="18" charset="0"/>
          </a:endParaRPr>
        </a:p>
      </dgm:t>
    </dgm:pt>
    <dgm:pt modelId="{41FF5FF2-C3E9-4FC2-B246-02701586C798}">
      <dgm:prSet phldrT="[Texto]"/>
      <dgm:spPr/>
      <dgm:t>
        <a:bodyPr/>
        <a:lstStyle/>
        <a:p>
          <a:r>
            <a:rPr lang="es-ES">
              <a:latin typeface="Times New Roman" panose="02020603050405020304" pitchFamily="18" charset="0"/>
              <a:cs typeface="Times New Roman" panose="02020603050405020304" pitchFamily="18" charset="0"/>
            </a:rPr>
            <a:t>Papers with productivity as indicator: 46</a:t>
          </a:r>
        </a:p>
      </dgm:t>
    </dgm:pt>
    <dgm:pt modelId="{FC757D29-DFD9-4078-BA3A-67E043A1EF37}" type="parTrans" cxnId="{71CCB4DD-BC03-4209-9542-B1389716AB92}">
      <dgm:prSet/>
      <dgm:spPr/>
      <dgm:t>
        <a:bodyPr/>
        <a:lstStyle/>
        <a:p>
          <a:endParaRPr lang="es-ES">
            <a:latin typeface="Times New Roman" panose="02020603050405020304" pitchFamily="18" charset="0"/>
            <a:cs typeface="Times New Roman" panose="02020603050405020304" pitchFamily="18" charset="0"/>
          </a:endParaRPr>
        </a:p>
      </dgm:t>
    </dgm:pt>
    <dgm:pt modelId="{A9390C38-DBDA-4916-A9E1-00A0C199E7E9}" type="sibTrans" cxnId="{71CCB4DD-BC03-4209-9542-B1389716AB92}">
      <dgm:prSet/>
      <dgm:spPr/>
      <dgm:t>
        <a:bodyPr/>
        <a:lstStyle/>
        <a:p>
          <a:endParaRPr lang="es-ES">
            <a:latin typeface="Times New Roman" panose="02020603050405020304" pitchFamily="18" charset="0"/>
            <a:cs typeface="Times New Roman" panose="02020603050405020304" pitchFamily="18" charset="0"/>
          </a:endParaRPr>
        </a:p>
      </dgm:t>
    </dgm:pt>
    <dgm:pt modelId="{F7875CFE-6807-455F-B148-539D1FCCC0AA}">
      <dgm:prSet phldrT="[Texto]"/>
      <dgm:spPr/>
      <dgm:t>
        <a:bodyPr/>
        <a:lstStyle/>
        <a:p>
          <a:r>
            <a:rPr lang="es-ES">
              <a:latin typeface="Times New Roman" panose="02020603050405020304" pitchFamily="18" charset="0"/>
              <a:cs typeface="Times New Roman" panose="02020603050405020304" pitchFamily="18" charset="0"/>
            </a:rPr>
            <a:t>Papers with QM practices related to productivity: 26</a:t>
          </a:r>
        </a:p>
      </dgm:t>
    </dgm:pt>
    <dgm:pt modelId="{9442127A-B93D-43B9-88E5-30EE84A1EB96}" type="parTrans" cxnId="{A00F45E0-2C97-42B1-A1D2-7FC1CBF05C43}">
      <dgm:prSet/>
      <dgm:spPr/>
      <dgm:t>
        <a:bodyPr/>
        <a:lstStyle/>
        <a:p>
          <a:endParaRPr lang="es-ES">
            <a:latin typeface="Times New Roman" panose="02020603050405020304" pitchFamily="18" charset="0"/>
            <a:cs typeface="Times New Roman" panose="02020603050405020304" pitchFamily="18" charset="0"/>
          </a:endParaRPr>
        </a:p>
      </dgm:t>
    </dgm:pt>
    <dgm:pt modelId="{75612923-F060-4EC1-87E2-13BAF0DFAB2B}" type="sibTrans" cxnId="{A00F45E0-2C97-42B1-A1D2-7FC1CBF05C43}">
      <dgm:prSet/>
      <dgm:spPr/>
      <dgm:t>
        <a:bodyPr/>
        <a:lstStyle/>
        <a:p>
          <a:endParaRPr lang="es-ES">
            <a:latin typeface="Times New Roman" panose="02020603050405020304" pitchFamily="18" charset="0"/>
            <a:cs typeface="Times New Roman" panose="02020603050405020304" pitchFamily="18" charset="0"/>
          </a:endParaRPr>
        </a:p>
      </dgm:t>
    </dgm:pt>
    <dgm:pt modelId="{8DCEDF11-1F63-4C67-9CFF-9CAB2EB54EC3}" type="pres">
      <dgm:prSet presAssocID="{12588C5F-D241-4B91-8F31-F8FD0B9330F3}" presName="Name0" presStyleCnt="0">
        <dgm:presLayoutVars>
          <dgm:dir/>
          <dgm:resizeHandles val="exact"/>
        </dgm:presLayoutVars>
      </dgm:prSet>
      <dgm:spPr/>
    </dgm:pt>
    <dgm:pt modelId="{2B6906BE-31A4-410C-80A2-5193B64A22B7}" type="pres">
      <dgm:prSet presAssocID="{061B6E55-AFE7-4A94-A685-987228BA11D3}" presName="node" presStyleLbl="node1" presStyleIdx="0" presStyleCnt="5">
        <dgm:presLayoutVars>
          <dgm:bulletEnabled val="1"/>
        </dgm:presLayoutVars>
      </dgm:prSet>
      <dgm:spPr/>
    </dgm:pt>
    <dgm:pt modelId="{250E0A13-F0D2-4367-A27E-15AF4B7D04D2}" type="pres">
      <dgm:prSet presAssocID="{9BF123FE-8062-4F9D-A4CD-C85F403AEB1B}" presName="sibTrans" presStyleLbl="sibTrans1D1" presStyleIdx="0" presStyleCnt="4"/>
      <dgm:spPr/>
    </dgm:pt>
    <dgm:pt modelId="{6BBBA891-A880-4E4A-97B6-7931207D09C9}" type="pres">
      <dgm:prSet presAssocID="{9BF123FE-8062-4F9D-A4CD-C85F403AEB1B}" presName="connectorText" presStyleLbl="sibTrans1D1" presStyleIdx="0" presStyleCnt="4"/>
      <dgm:spPr/>
    </dgm:pt>
    <dgm:pt modelId="{F7D4C97B-E320-400E-87EB-FB7DC3A9A08C}" type="pres">
      <dgm:prSet presAssocID="{ED4450BB-EA8C-4BB0-9D4A-C4D5C4BA5027}" presName="node" presStyleLbl="node1" presStyleIdx="1" presStyleCnt="5">
        <dgm:presLayoutVars>
          <dgm:bulletEnabled val="1"/>
        </dgm:presLayoutVars>
      </dgm:prSet>
      <dgm:spPr/>
    </dgm:pt>
    <dgm:pt modelId="{A4F29F10-3287-4831-A2B5-1A5C1AC0BEAF}" type="pres">
      <dgm:prSet presAssocID="{3B976C26-9C92-4704-B770-69E93F898DFF}" presName="sibTrans" presStyleLbl="sibTrans1D1" presStyleIdx="1" presStyleCnt="4"/>
      <dgm:spPr/>
    </dgm:pt>
    <dgm:pt modelId="{FAABEBF8-555D-405E-94AD-1624B23BF745}" type="pres">
      <dgm:prSet presAssocID="{3B976C26-9C92-4704-B770-69E93F898DFF}" presName="connectorText" presStyleLbl="sibTrans1D1" presStyleIdx="1" presStyleCnt="4"/>
      <dgm:spPr/>
    </dgm:pt>
    <dgm:pt modelId="{D3AC77D4-7D15-4BDD-85B5-6EF2B52B6248}" type="pres">
      <dgm:prSet presAssocID="{77E89D19-AAF0-4345-BABE-A924DC745F51}" presName="node" presStyleLbl="node1" presStyleIdx="2" presStyleCnt="5">
        <dgm:presLayoutVars>
          <dgm:bulletEnabled val="1"/>
        </dgm:presLayoutVars>
      </dgm:prSet>
      <dgm:spPr/>
    </dgm:pt>
    <dgm:pt modelId="{2FB687C3-9FE1-4583-9A5E-AB20452DE31C}" type="pres">
      <dgm:prSet presAssocID="{0D9B03AA-902C-4D26-B7C2-8D328C0022A3}" presName="sibTrans" presStyleLbl="sibTrans1D1" presStyleIdx="2" presStyleCnt="4"/>
      <dgm:spPr/>
    </dgm:pt>
    <dgm:pt modelId="{12813AB6-A358-414C-B740-6F91BD1E7415}" type="pres">
      <dgm:prSet presAssocID="{0D9B03AA-902C-4D26-B7C2-8D328C0022A3}" presName="connectorText" presStyleLbl="sibTrans1D1" presStyleIdx="2" presStyleCnt="4"/>
      <dgm:spPr/>
    </dgm:pt>
    <dgm:pt modelId="{D7970C5B-2B40-4F72-AF8B-106C0C8EE74A}" type="pres">
      <dgm:prSet presAssocID="{41FF5FF2-C3E9-4FC2-B246-02701586C798}" presName="node" presStyleLbl="node1" presStyleIdx="3" presStyleCnt="5">
        <dgm:presLayoutVars>
          <dgm:bulletEnabled val="1"/>
        </dgm:presLayoutVars>
      </dgm:prSet>
      <dgm:spPr/>
    </dgm:pt>
    <dgm:pt modelId="{5FD0926E-A568-4734-B909-E0DD92EA6E5A}" type="pres">
      <dgm:prSet presAssocID="{A9390C38-DBDA-4916-A9E1-00A0C199E7E9}" presName="sibTrans" presStyleLbl="sibTrans1D1" presStyleIdx="3" presStyleCnt="4"/>
      <dgm:spPr/>
    </dgm:pt>
    <dgm:pt modelId="{A909B974-E4C2-4973-B115-BE49716B769C}" type="pres">
      <dgm:prSet presAssocID="{A9390C38-DBDA-4916-A9E1-00A0C199E7E9}" presName="connectorText" presStyleLbl="sibTrans1D1" presStyleIdx="3" presStyleCnt="4"/>
      <dgm:spPr/>
    </dgm:pt>
    <dgm:pt modelId="{ED0259FD-CF05-4329-9857-EDBF5C3D38B2}" type="pres">
      <dgm:prSet presAssocID="{F7875CFE-6807-455F-B148-539D1FCCC0AA}" presName="node" presStyleLbl="node1" presStyleIdx="4" presStyleCnt="5">
        <dgm:presLayoutVars>
          <dgm:bulletEnabled val="1"/>
        </dgm:presLayoutVars>
      </dgm:prSet>
      <dgm:spPr/>
    </dgm:pt>
  </dgm:ptLst>
  <dgm:cxnLst>
    <dgm:cxn modelId="{5D571405-B0EB-46B2-8FF1-B8C71EADAB47}" srcId="{12588C5F-D241-4B91-8F31-F8FD0B9330F3}" destId="{061B6E55-AFE7-4A94-A685-987228BA11D3}" srcOrd="0" destOrd="0" parTransId="{819E0822-7824-4782-910D-101412CF9C6F}" sibTransId="{9BF123FE-8062-4F9D-A4CD-C85F403AEB1B}"/>
    <dgm:cxn modelId="{A9F97909-9184-44F2-92BF-7A4B769924F3}" srcId="{12588C5F-D241-4B91-8F31-F8FD0B9330F3}" destId="{ED4450BB-EA8C-4BB0-9D4A-C4D5C4BA5027}" srcOrd="1" destOrd="0" parTransId="{E5B99BAF-85E7-4F57-8DDC-21F5D19432B3}" sibTransId="{3B976C26-9C92-4704-B770-69E93F898DFF}"/>
    <dgm:cxn modelId="{EFB97148-5AF6-4DE0-B454-8BBCF2236FCB}" type="presOf" srcId="{3B976C26-9C92-4704-B770-69E93F898DFF}" destId="{FAABEBF8-555D-405E-94AD-1624B23BF745}" srcOrd="1" destOrd="0" presId="urn:microsoft.com/office/officeart/2005/8/layout/bProcess3"/>
    <dgm:cxn modelId="{D82C2F52-500F-4DE5-BD34-FF57E63E32D0}" srcId="{12588C5F-D241-4B91-8F31-F8FD0B9330F3}" destId="{77E89D19-AAF0-4345-BABE-A924DC745F51}" srcOrd="2" destOrd="0" parTransId="{B6D0F1BD-87A2-49F7-AC5A-0C469E58C9F3}" sibTransId="{0D9B03AA-902C-4D26-B7C2-8D328C0022A3}"/>
    <dgm:cxn modelId="{75A4B364-9618-4EB8-BA3A-B5B3649CC898}" type="presOf" srcId="{12588C5F-D241-4B91-8F31-F8FD0B9330F3}" destId="{8DCEDF11-1F63-4C67-9CFF-9CAB2EB54EC3}" srcOrd="0" destOrd="0" presId="urn:microsoft.com/office/officeart/2005/8/layout/bProcess3"/>
    <dgm:cxn modelId="{B9D13775-D5A2-4AA9-AA0F-2E9D493D4613}" type="presOf" srcId="{3B976C26-9C92-4704-B770-69E93F898DFF}" destId="{A4F29F10-3287-4831-A2B5-1A5C1AC0BEAF}" srcOrd="0" destOrd="0" presId="urn:microsoft.com/office/officeart/2005/8/layout/bProcess3"/>
    <dgm:cxn modelId="{BBAF357C-F73E-4B1A-9AFB-C5AF01401A6E}" type="presOf" srcId="{ED4450BB-EA8C-4BB0-9D4A-C4D5C4BA5027}" destId="{F7D4C97B-E320-400E-87EB-FB7DC3A9A08C}" srcOrd="0" destOrd="0" presId="urn:microsoft.com/office/officeart/2005/8/layout/bProcess3"/>
    <dgm:cxn modelId="{BD2AA48D-AA54-42C7-9223-FFB9E5815804}" type="presOf" srcId="{77E89D19-AAF0-4345-BABE-A924DC745F51}" destId="{D3AC77D4-7D15-4BDD-85B5-6EF2B52B6248}" srcOrd="0" destOrd="0" presId="urn:microsoft.com/office/officeart/2005/8/layout/bProcess3"/>
    <dgm:cxn modelId="{09763B99-2A79-4488-852F-E1F941A7C434}" type="presOf" srcId="{A9390C38-DBDA-4916-A9E1-00A0C199E7E9}" destId="{5FD0926E-A568-4734-B909-E0DD92EA6E5A}" srcOrd="0" destOrd="0" presId="urn:microsoft.com/office/officeart/2005/8/layout/bProcess3"/>
    <dgm:cxn modelId="{81A705A2-24F1-413F-9809-40676D88FC43}" type="presOf" srcId="{9BF123FE-8062-4F9D-A4CD-C85F403AEB1B}" destId="{6BBBA891-A880-4E4A-97B6-7931207D09C9}" srcOrd="1" destOrd="0" presId="urn:microsoft.com/office/officeart/2005/8/layout/bProcess3"/>
    <dgm:cxn modelId="{94D377A7-D4A9-4D64-A830-00C462485205}" type="presOf" srcId="{F7875CFE-6807-455F-B148-539D1FCCC0AA}" destId="{ED0259FD-CF05-4329-9857-EDBF5C3D38B2}" srcOrd="0" destOrd="0" presId="urn:microsoft.com/office/officeart/2005/8/layout/bProcess3"/>
    <dgm:cxn modelId="{FE0D8CAB-3E05-4F8B-8450-E2FC978C14CE}" type="presOf" srcId="{0D9B03AA-902C-4D26-B7C2-8D328C0022A3}" destId="{12813AB6-A358-414C-B740-6F91BD1E7415}" srcOrd="1" destOrd="0" presId="urn:microsoft.com/office/officeart/2005/8/layout/bProcess3"/>
    <dgm:cxn modelId="{C55117CE-F917-493A-B5E2-F2FC0584CB14}" type="presOf" srcId="{061B6E55-AFE7-4A94-A685-987228BA11D3}" destId="{2B6906BE-31A4-410C-80A2-5193B64A22B7}" srcOrd="0" destOrd="0" presId="urn:microsoft.com/office/officeart/2005/8/layout/bProcess3"/>
    <dgm:cxn modelId="{10C1A2D5-A907-43DD-B556-E570AE33EA83}" type="presOf" srcId="{41FF5FF2-C3E9-4FC2-B246-02701586C798}" destId="{D7970C5B-2B40-4F72-AF8B-106C0C8EE74A}" srcOrd="0" destOrd="0" presId="urn:microsoft.com/office/officeart/2005/8/layout/bProcess3"/>
    <dgm:cxn modelId="{71CCB4DD-BC03-4209-9542-B1389716AB92}" srcId="{12588C5F-D241-4B91-8F31-F8FD0B9330F3}" destId="{41FF5FF2-C3E9-4FC2-B246-02701586C798}" srcOrd="3" destOrd="0" parTransId="{FC757D29-DFD9-4078-BA3A-67E043A1EF37}" sibTransId="{A9390C38-DBDA-4916-A9E1-00A0C199E7E9}"/>
    <dgm:cxn modelId="{A00F45E0-2C97-42B1-A1D2-7FC1CBF05C43}" srcId="{12588C5F-D241-4B91-8F31-F8FD0B9330F3}" destId="{F7875CFE-6807-455F-B148-539D1FCCC0AA}" srcOrd="4" destOrd="0" parTransId="{9442127A-B93D-43B9-88E5-30EE84A1EB96}" sibTransId="{75612923-F060-4EC1-87E2-13BAF0DFAB2B}"/>
    <dgm:cxn modelId="{26A4D2E0-F8AD-4091-9CFA-4D3FD0A0AC63}" type="presOf" srcId="{0D9B03AA-902C-4D26-B7C2-8D328C0022A3}" destId="{2FB687C3-9FE1-4583-9A5E-AB20452DE31C}" srcOrd="0" destOrd="0" presId="urn:microsoft.com/office/officeart/2005/8/layout/bProcess3"/>
    <dgm:cxn modelId="{047F3EF0-22D8-4DDA-B533-D5F065BB19CE}" type="presOf" srcId="{9BF123FE-8062-4F9D-A4CD-C85F403AEB1B}" destId="{250E0A13-F0D2-4367-A27E-15AF4B7D04D2}" srcOrd="0" destOrd="0" presId="urn:microsoft.com/office/officeart/2005/8/layout/bProcess3"/>
    <dgm:cxn modelId="{E563AFF8-43CE-491B-8B5A-C158A6B14991}" type="presOf" srcId="{A9390C38-DBDA-4916-A9E1-00A0C199E7E9}" destId="{A909B974-E4C2-4973-B115-BE49716B769C}" srcOrd="1" destOrd="0" presId="urn:microsoft.com/office/officeart/2005/8/layout/bProcess3"/>
    <dgm:cxn modelId="{A66ECC99-550C-47E1-8162-4B6106A07087}" type="presParOf" srcId="{8DCEDF11-1F63-4C67-9CFF-9CAB2EB54EC3}" destId="{2B6906BE-31A4-410C-80A2-5193B64A22B7}" srcOrd="0" destOrd="0" presId="urn:microsoft.com/office/officeart/2005/8/layout/bProcess3"/>
    <dgm:cxn modelId="{97CE92AB-63FE-433F-BEEA-FBF237149A15}" type="presParOf" srcId="{8DCEDF11-1F63-4C67-9CFF-9CAB2EB54EC3}" destId="{250E0A13-F0D2-4367-A27E-15AF4B7D04D2}" srcOrd="1" destOrd="0" presId="urn:microsoft.com/office/officeart/2005/8/layout/bProcess3"/>
    <dgm:cxn modelId="{656999C8-54C6-45F3-B906-511A22FE9655}" type="presParOf" srcId="{250E0A13-F0D2-4367-A27E-15AF4B7D04D2}" destId="{6BBBA891-A880-4E4A-97B6-7931207D09C9}" srcOrd="0" destOrd="0" presId="urn:microsoft.com/office/officeart/2005/8/layout/bProcess3"/>
    <dgm:cxn modelId="{B736365B-0953-419D-8016-E06BA0882B5B}" type="presParOf" srcId="{8DCEDF11-1F63-4C67-9CFF-9CAB2EB54EC3}" destId="{F7D4C97B-E320-400E-87EB-FB7DC3A9A08C}" srcOrd="2" destOrd="0" presId="urn:microsoft.com/office/officeart/2005/8/layout/bProcess3"/>
    <dgm:cxn modelId="{F4CB9B81-8818-4C60-B731-24DB39BFA757}" type="presParOf" srcId="{8DCEDF11-1F63-4C67-9CFF-9CAB2EB54EC3}" destId="{A4F29F10-3287-4831-A2B5-1A5C1AC0BEAF}" srcOrd="3" destOrd="0" presId="urn:microsoft.com/office/officeart/2005/8/layout/bProcess3"/>
    <dgm:cxn modelId="{9E41029E-84F9-48F5-A5B9-B4BEF0F396E7}" type="presParOf" srcId="{A4F29F10-3287-4831-A2B5-1A5C1AC0BEAF}" destId="{FAABEBF8-555D-405E-94AD-1624B23BF745}" srcOrd="0" destOrd="0" presId="urn:microsoft.com/office/officeart/2005/8/layout/bProcess3"/>
    <dgm:cxn modelId="{A60E0F09-B92F-4845-A3B2-1D518369AF1E}" type="presParOf" srcId="{8DCEDF11-1F63-4C67-9CFF-9CAB2EB54EC3}" destId="{D3AC77D4-7D15-4BDD-85B5-6EF2B52B6248}" srcOrd="4" destOrd="0" presId="urn:microsoft.com/office/officeart/2005/8/layout/bProcess3"/>
    <dgm:cxn modelId="{9D6AC1E4-987C-4D0A-A7F8-932C8C86BBD2}" type="presParOf" srcId="{8DCEDF11-1F63-4C67-9CFF-9CAB2EB54EC3}" destId="{2FB687C3-9FE1-4583-9A5E-AB20452DE31C}" srcOrd="5" destOrd="0" presId="urn:microsoft.com/office/officeart/2005/8/layout/bProcess3"/>
    <dgm:cxn modelId="{0AAE590A-5817-4874-902E-8B0E09D773B4}" type="presParOf" srcId="{2FB687C3-9FE1-4583-9A5E-AB20452DE31C}" destId="{12813AB6-A358-414C-B740-6F91BD1E7415}" srcOrd="0" destOrd="0" presId="urn:microsoft.com/office/officeart/2005/8/layout/bProcess3"/>
    <dgm:cxn modelId="{A54632AF-784C-48BC-9D0B-E71DCDBB4786}" type="presParOf" srcId="{8DCEDF11-1F63-4C67-9CFF-9CAB2EB54EC3}" destId="{D7970C5B-2B40-4F72-AF8B-106C0C8EE74A}" srcOrd="6" destOrd="0" presId="urn:microsoft.com/office/officeart/2005/8/layout/bProcess3"/>
    <dgm:cxn modelId="{84A794FF-45C1-47E7-AF65-E39447F86F0C}" type="presParOf" srcId="{8DCEDF11-1F63-4C67-9CFF-9CAB2EB54EC3}" destId="{5FD0926E-A568-4734-B909-E0DD92EA6E5A}" srcOrd="7" destOrd="0" presId="urn:microsoft.com/office/officeart/2005/8/layout/bProcess3"/>
    <dgm:cxn modelId="{2430ACCE-A9A3-4E8F-94BA-8C6C2F4CCF2D}" type="presParOf" srcId="{5FD0926E-A568-4734-B909-E0DD92EA6E5A}" destId="{A909B974-E4C2-4973-B115-BE49716B769C}" srcOrd="0" destOrd="0" presId="urn:microsoft.com/office/officeart/2005/8/layout/bProcess3"/>
    <dgm:cxn modelId="{ADD66A4F-4721-4EBD-AD0E-44BEAA97DDC9}" type="presParOf" srcId="{8DCEDF11-1F63-4C67-9CFF-9CAB2EB54EC3}" destId="{ED0259FD-CF05-4329-9857-EDBF5C3D38B2}" srcOrd="8" destOrd="0" presId="urn:microsoft.com/office/officeart/2005/8/layout/bProcess3"/>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2588C5F-D241-4B91-8F31-F8FD0B9330F3}" type="doc">
      <dgm:prSet loTypeId="urn:microsoft.com/office/officeart/2005/8/layout/bProcess3" loCatId="process" qsTypeId="urn:microsoft.com/office/officeart/2005/8/quickstyle/simple1" qsCatId="simple" csTypeId="urn:microsoft.com/office/officeart/2005/8/colors/accent0_1" csCatId="mainScheme" phldr="1"/>
      <dgm:spPr/>
      <dgm:t>
        <a:bodyPr/>
        <a:lstStyle/>
        <a:p>
          <a:endParaRPr lang="es-ES"/>
        </a:p>
      </dgm:t>
    </dgm:pt>
    <dgm:pt modelId="{061B6E55-AFE7-4A94-A685-987228BA11D3}">
      <dgm:prSet phldrT="[Texto]"/>
      <dgm:spPr/>
      <dgm:t>
        <a:bodyPr/>
        <a:lstStyle/>
        <a:p>
          <a:r>
            <a:rPr lang="en-US">
              <a:latin typeface="Times New Roman" panose="02020603050405020304" pitchFamily="18" charset="0"/>
              <a:cs typeface="Times New Roman" panose="02020603050405020304" pitchFamily="18" charset="0"/>
            </a:rPr>
            <a:t>Scopus database: 386 papers </a:t>
          </a:r>
        </a:p>
        <a:p>
          <a:r>
            <a:rPr lang="en-US">
              <a:latin typeface="Times New Roman" panose="02020603050405020304" pitchFamily="18" charset="0"/>
              <a:cs typeface="Times New Roman" panose="02020603050405020304" pitchFamily="18" charset="0"/>
            </a:rPr>
            <a:t>Web of Science database: 112 papers  </a:t>
          </a:r>
          <a:endParaRPr lang="es-ES">
            <a:latin typeface="Times New Roman" panose="02020603050405020304" pitchFamily="18" charset="0"/>
            <a:cs typeface="Times New Roman" panose="02020603050405020304" pitchFamily="18" charset="0"/>
          </a:endParaRPr>
        </a:p>
      </dgm:t>
    </dgm:pt>
    <dgm:pt modelId="{819E0822-7824-4782-910D-101412CF9C6F}" type="parTrans" cxnId="{5D571405-B0EB-46B2-8FF1-B8C71EADAB47}">
      <dgm:prSet/>
      <dgm:spPr/>
      <dgm:t>
        <a:bodyPr/>
        <a:lstStyle/>
        <a:p>
          <a:endParaRPr lang="es-ES">
            <a:latin typeface="Times New Roman" panose="02020603050405020304" pitchFamily="18" charset="0"/>
            <a:cs typeface="Times New Roman" panose="02020603050405020304" pitchFamily="18" charset="0"/>
          </a:endParaRPr>
        </a:p>
      </dgm:t>
    </dgm:pt>
    <dgm:pt modelId="{9BF123FE-8062-4F9D-A4CD-C85F403AEB1B}" type="sibTrans" cxnId="{5D571405-B0EB-46B2-8FF1-B8C71EADAB47}">
      <dgm:prSet/>
      <dgm:spPr/>
      <dgm:t>
        <a:bodyPr/>
        <a:lstStyle/>
        <a:p>
          <a:endParaRPr lang="es-ES">
            <a:latin typeface="Times New Roman" panose="02020603050405020304" pitchFamily="18" charset="0"/>
            <a:cs typeface="Times New Roman" panose="02020603050405020304" pitchFamily="18" charset="0"/>
          </a:endParaRPr>
        </a:p>
      </dgm:t>
    </dgm:pt>
    <dgm:pt modelId="{ED4450BB-EA8C-4BB0-9D4A-C4D5C4BA5027}">
      <dgm:prSet phldrT="[Texto]"/>
      <dgm:spPr/>
      <dgm:t>
        <a:bodyPr/>
        <a:lstStyle/>
        <a:p>
          <a:r>
            <a:rPr lang="en-US">
              <a:latin typeface="Times New Roman" panose="02020603050405020304" pitchFamily="18" charset="0"/>
              <a:cs typeface="Times New Roman" panose="02020603050405020304" pitchFamily="18" charset="0"/>
            </a:rPr>
            <a:t>Selection by inclusion/exclusion criteria: 177 papers</a:t>
          </a:r>
          <a:endParaRPr lang="es-ES">
            <a:latin typeface="Times New Roman" panose="02020603050405020304" pitchFamily="18" charset="0"/>
            <a:cs typeface="Times New Roman" panose="02020603050405020304" pitchFamily="18" charset="0"/>
          </a:endParaRPr>
        </a:p>
      </dgm:t>
    </dgm:pt>
    <dgm:pt modelId="{E5B99BAF-85E7-4F57-8DDC-21F5D19432B3}" type="parTrans" cxnId="{A9F97909-9184-44F2-92BF-7A4B769924F3}">
      <dgm:prSet/>
      <dgm:spPr/>
      <dgm:t>
        <a:bodyPr/>
        <a:lstStyle/>
        <a:p>
          <a:endParaRPr lang="es-ES">
            <a:latin typeface="Times New Roman" panose="02020603050405020304" pitchFamily="18" charset="0"/>
            <a:cs typeface="Times New Roman" panose="02020603050405020304" pitchFamily="18" charset="0"/>
          </a:endParaRPr>
        </a:p>
      </dgm:t>
    </dgm:pt>
    <dgm:pt modelId="{3B976C26-9C92-4704-B770-69E93F898DFF}" type="sibTrans" cxnId="{A9F97909-9184-44F2-92BF-7A4B769924F3}">
      <dgm:prSet/>
      <dgm:spPr/>
      <dgm:t>
        <a:bodyPr/>
        <a:lstStyle/>
        <a:p>
          <a:endParaRPr lang="es-ES">
            <a:latin typeface="Times New Roman" panose="02020603050405020304" pitchFamily="18" charset="0"/>
            <a:cs typeface="Times New Roman" panose="02020603050405020304" pitchFamily="18" charset="0"/>
          </a:endParaRPr>
        </a:p>
      </dgm:t>
    </dgm:pt>
    <dgm:pt modelId="{F7875CFE-6807-455F-B148-539D1FCCC0AA}">
      <dgm:prSet phldrT="[Texto]"/>
      <dgm:spPr/>
      <dgm:t>
        <a:bodyPr/>
        <a:lstStyle/>
        <a:p>
          <a:r>
            <a:rPr lang="es-ES">
              <a:latin typeface="Times New Roman" panose="02020603050405020304" pitchFamily="18" charset="0"/>
              <a:cs typeface="Times New Roman" panose="02020603050405020304" pitchFamily="18" charset="0"/>
            </a:rPr>
            <a:t>Selection by abtract: </a:t>
          </a:r>
          <a:r>
            <a:rPr lang="en-US">
              <a:latin typeface="Times New Roman" panose="02020603050405020304" pitchFamily="18" charset="0"/>
              <a:cs typeface="Times New Roman" panose="02020603050405020304" pitchFamily="18" charset="0"/>
            </a:rPr>
            <a:t>34 papers</a:t>
          </a:r>
          <a:endParaRPr lang="es-ES">
            <a:latin typeface="Times New Roman" panose="02020603050405020304" pitchFamily="18" charset="0"/>
            <a:cs typeface="Times New Roman" panose="02020603050405020304" pitchFamily="18" charset="0"/>
          </a:endParaRPr>
        </a:p>
      </dgm:t>
    </dgm:pt>
    <dgm:pt modelId="{9442127A-B93D-43B9-88E5-30EE84A1EB96}" type="parTrans" cxnId="{A00F45E0-2C97-42B1-A1D2-7FC1CBF05C43}">
      <dgm:prSet/>
      <dgm:spPr/>
      <dgm:t>
        <a:bodyPr/>
        <a:lstStyle/>
        <a:p>
          <a:endParaRPr lang="es-ES">
            <a:latin typeface="Times New Roman" panose="02020603050405020304" pitchFamily="18" charset="0"/>
            <a:cs typeface="Times New Roman" panose="02020603050405020304" pitchFamily="18" charset="0"/>
          </a:endParaRPr>
        </a:p>
      </dgm:t>
    </dgm:pt>
    <dgm:pt modelId="{75612923-F060-4EC1-87E2-13BAF0DFAB2B}" type="sibTrans" cxnId="{A00F45E0-2C97-42B1-A1D2-7FC1CBF05C43}">
      <dgm:prSet/>
      <dgm:spPr/>
      <dgm:t>
        <a:bodyPr/>
        <a:lstStyle/>
        <a:p>
          <a:endParaRPr lang="es-ES">
            <a:latin typeface="Times New Roman" panose="02020603050405020304" pitchFamily="18" charset="0"/>
            <a:cs typeface="Times New Roman" panose="02020603050405020304" pitchFamily="18" charset="0"/>
          </a:endParaRPr>
        </a:p>
      </dgm:t>
    </dgm:pt>
    <dgm:pt modelId="{8DCEDF11-1F63-4C67-9CFF-9CAB2EB54EC3}" type="pres">
      <dgm:prSet presAssocID="{12588C5F-D241-4B91-8F31-F8FD0B9330F3}" presName="Name0" presStyleCnt="0">
        <dgm:presLayoutVars>
          <dgm:dir/>
          <dgm:resizeHandles val="exact"/>
        </dgm:presLayoutVars>
      </dgm:prSet>
      <dgm:spPr/>
    </dgm:pt>
    <dgm:pt modelId="{2B6906BE-31A4-410C-80A2-5193B64A22B7}" type="pres">
      <dgm:prSet presAssocID="{061B6E55-AFE7-4A94-A685-987228BA11D3}" presName="node" presStyleLbl="node1" presStyleIdx="0" presStyleCnt="3">
        <dgm:presLayoutVars>
          <dgm:bulletEnabled val="1"/>
        </dgm:presLayoutVars>
      </dgm:prSet>
      <dgm:spPr/>
    </dgm:pt>
    <dgm:pt modelId="{250E0A13-F0D2-4367-A27E-15AF4B7D04D2}" type="pres">
      <dgm:prSet presAssocID="{9BF123FE-8062-4F9D-A4CD-C85F403AEB1B}" presName="sibTrans" presStyleLbl="sibTrans1D1" presStyleIdx="0" presStyleCnt="2"/>
      <dgm:spPr/>
    </dgm:pt>
    <dgm:pt modelId="{6BBBA891-A880-4E4A-97B6-7931207D09C9}" type="pres">
      <dgm:prSet presAssocID="{9BF123FE-8062-4F9D-A4CD-C85F403AEB1B}" presName="connectorText" presStyleLbl="sibTrans1D1" presStyleIdx="0" presStyleCnt="2"/>
      <dgm:spPr/>
    </dgm:pt>
    <dgm:pt modelId="{F7D4C97B-E320-400E-87EB-FB7DC3A9A08C}" type="pres">
      <dgm:prSet presAssocID="{ED4450BB-EA8C-4BB0-9D4A-C4D5C4BA5027}" presName="node" presStyleLbl="node1" presStyleIdx="1" presStyleCnt="3">
        <dgm:presLayoutVars>
          <dgm:bulletEnabled val="1"/>
        </dgm:presLayoutVars>
      </dgm:prSet>
      <dgm:spPr/>
    </dgm:pt>
    <dgm:pt modelId="{A4F29F10-3287-4831-A2B5-1A5C1AC0BEAF}" type="pres">
      <dgm:prSet presAssocID="{3B976C26-9C92-4704-B770-69E93F898DFF}" presName="sibTrans" presStyleLbl="sibTrans1D1" presStyleIdx="1" presStyleCnt="2"/>
      <dgm:spPr/>
    </dgm:pt>
    <dgm:pt modelId="{FAABEBF8-555D-405E-94AD-1624B23BF745}" type="pres">
      <dgm:prSet presAssocID="{3B976C26-9C92-4704-B770-69E93F898DFF}" presName="connectorText" presStyleLbl="sibTrans1D1" presStyleIdx="1" presStyleCnt="2"/>
      <dgm:spPr/>
    </dgm:pt>
    <dgm:pt modelId="{ED0259FD-CF05-4329-9857-EDBF5C3D38B2}" type="pres">
      <dgm:prSet presAssocID="{F7875CFE-6807-455F-B148-539D1FCCC0AA}" presName="node" presStyleLbl="node1" presStyleIdx="2" presStyleCnt="3">
        <dgm:presLayoutVars>
          <dgm:bulletEnabled val="1"/>
        </dgm:presLayoutVars>
      </dgm:prSet>
      <dgm:spPr/>
    </dgm:pt>
  </dgm:ptLst>
  <dgm:cxnLst>
    <dgm:cxn modelId="{5D571405-B0EB-46B2-8FF1-B8C71EADAB47}" srcId="{12588C5F-D241-4B91-8F31-F8FD0B9330F3}" destId="{061B6E55-AFE7-4A94-A685-987228BA11D3}" srcOrd="0" destOrd="0" parTransId="{819E0822-7824-4782-910D-101412CF9C6F}" sibTransId="{9BF123FE-8062-4F9D-A4CD-C85F403AEB1B}"/>
    <dgm:cxn modelId="{A9F97909-9184-44F2-92BF-7A4B769924F3}" srcId="{12588C5F-D241-4B91-8F31-F8FD0B9330F3}" destId="{ED4450BB-EA8C-4BB0-9D4A-C4D5C4BA5027}" srcOrd="1" destOrd="0" parTransId="{E5B99BAF-85E7-4F57-8DDC-21F5D19432B3}" sibTransId="{3B976C26-9C92-4704-B770-69E93F898DFF}"/>
    <dgm:cxn modelId="{EFB97148-5AF6-4DE0-B454-8BBCF2236FCB}" type="presOf" srcId="{3B976C26-9C92-4704-B770-69E93F898DFF}" destId="{FAABEBF8-555D-405E-94AD-1624B23BF745}" srcOrd="1" destOrd="0" presId="urn:microsoft.com/office/officeart/2005/8/layout/bProcess3"/>
    <dgm:cxn modelId="{75A4B364-9618-4EB8-BA3A-B5B3649CC898}" type="presOf" srcId="{12588C5F-D241-4B91-8F31-F8FD0B9330F3}" destId="{8DCEDF11-1F63-4C67-9CFF-9CAB2EB54EC3}" srcOrd="0" destOrd="0" presId="urn:microsoft.com/office/officeart/2005/8/layout/bProcess3"/>
    <dgm:cxn modelId="{B9D13775-D5A2-4AA9-AA0F-2E9D493D4613}" type="presOf" srcId="{3B976C26-9C92-4704-B770-69E93F898DFF}" destId="{A4F29F10-3287-4831-A2B5-1A5C1AC0BEAF}" srcOrd="0" destOrd="0" presId="urn:microsoft.com/office/officeart/2005/8/layout/bProcess3"/>
    <dgm:cxn modelId="{BBAF357C-F73E-4B1A-9AFB-C5AF01401A6E}" type="presOf" srcId="{ED4450BB-EA8C-4BB0-9D4A-C4D5C4BA5027}" destId="{F7D4C97B-E320-400E-87EB-FB7DC3A9A08C}" srcOrd="0" destOrd="0" presId="urn:microsoft.com/office/officeart/2005/8/layout/bProcess3"/>
    <dgm:cxn modelId="{81A705A2-24F1-413F-9809-40676D88FC43}" type="presOf" srcId="{9BF123FE-8062-4F9D-A4CD-C85F403AEB1B}" destId="{6BBBA891-A880-4E4A-97B6-7931207D09C9}" srcOrd="1" destOrd="0" presId="urn:microsoft.com/office/officeart/2005/8/layout/bProcess3"/>
    <dgm:cxn modelId="{94D377A7-D4A9-4D64-A830-00C462485205}" type="presOf" srcId="{F7875CFE-6807-455F-B148-539D1FCCC0AA}" destId="{ED0259FD-CF05-4329-9857-EDBF5C3D38B2}" srcOrd="0" destOrd="0" presId="urn:microsoft.com/office/officeart/2005/8/layout/bProcess3"/>
    <dgm:cxn modelId="{C55117CE-F917-493A-B5E2-F2FC0584CB14}" type="presOf" srcId="{061B6E55-AFE7-4A94-A685-987228BA11D3}" destId="{2B6906BE-31A4-410C-80A2-5193B64A22B7}" srcOrd="0" destOrd="0" presId="urn:microsoft.com/office/officeart/2005/8/layout/bProcess3"/>
    <dgm:cxn modelId="{A00F45E0-2C97-42B1-A1D2-7FC1CBF05C43}" srcId="{12588C5F-D241-4B91-8F31-F8FD0B9330F3}" destId="{F7875CFE-6807-455F-B148-539D1FCCC0AA}" srcOrd="2" destOrd="0" parTransId="{9442127A-B93D-43B9-88E5-30EE84A1EB96}" sibTransId="{75612923-F060-4EC1-87E2-13BAF0DFAB2B}"/>
    <dgm:cxn modelId="{047F3EF0-22D8-4DDA-B533-D5F065BB19CE}" type="presOf" srcId="{9BF123FE-8062-4F9D-A4CD-C85F403AEB1B}" destId="{250E0A13-F0D2-4367-A27E-15AF4B7D04D2}" srcOrd="0" destOrd="0" presId="urn:microsoft.com/office/officeart/2005/8/layout/bProcess3"/>
    <dgm:cxn modelId="{A66ECC99-550C-47E1-8162-4B6106A07087}" type="presParOf" srcId="{8DCEDF11-1F63-4C67-9CFF-9CAB2EB54EC3}" destId="{2B6906BE-31A4-410C-80A2-5193B64A22B7}" srcOrd="0" destOrd="0" presId="urn:microsoft.com/office/officeart/2005/8/layout/bProcess3"/>
    <dgm:cxn modelId="{97CE92AB-63FE-433F-BEEA-FBF237149A15}" type="presParOf" srcId="{8DCEDF11-1F63-4C67-9CFF-9CAB2EB54EC3}" destId="{250E0A13-F0D2-4367-A27E-15AF4B7D04D2}" srcOrd="1" destOrd="0" presId="urn:microsoft.com/office/officeart/2005/8/layout/bProcess3"/>
    <dgm:cxn modelId="{656999C8-54C6-45F3-B906-511A22FE9655}" type="presParOf" srcId="{250E0A13-F0D2-4367-A27E-15AF4B7D04D2}" destId="{6BBBA891-A880-4E4A-97B6-7931207D09C9}" srcOrd="0" destOrd="0" presId="urn:microsoft.com/office/officeart/2005/8/layout/bProcess3"/>
    <dgm:cxn modelId="{B736365B-0953-419D-8016-E06BA0882B5B}" type="presParOf" srcId="{8DCEDF11-1F63-4C67-9CFF-9CAB2EB54EC3}" destId="{F7D4C97B-E320-400E-87EB-FB7DC3A9A08C}" srcOrd="2" destOrd="0" presId="urn:microsoft.com/office/officeart/2005/8/layout/bProcess3"/>
    <dgm:cxn modelId="{F4CB9B81-8818-4C60-B731-24DB39BFA757}" type="presParOf" srcId="{8DCEDF11-1F63-4C67-9CFF-9CAB2EB54EC3}" destId="{A4F29F10-3287-4831-A2B5-1A5C1AC0BEAF}" srcOrd="3" destOrd="0" presId="urn:microsoft.com/office/officeart/2005/8/layout/bProcess3"/>
    <dgm:cxn modelId="{9E41029E-84F9-48F5-A5B9-B4BEF0F396E7}" type="presParOf" srcId="{A4F29F10-3287-4831-A2B5-1A5C1AC0BEAF}" destId="{FAABEBF8-555D-405E-94AD-1624B23BF745}" srcOrd="0" destOrd="0" presId="urn:microsoft.com/office/officeart/2005/8/layout/bProcess3"/>
    <dgm:cxn modelId="{ADD66A4F-4721-4EBD-AD0E-44BEAA97DDC9}" type="presParOf" srcId="{8DCEDF11-1F63-4C67-9CFF-9CAB2EB54EC3}" destId="{ED0259FD-CF05-4329-9857-EDBF5C3D38B2}" srcOrd="4" destOrd="0" presId="urn:microsoft.com/office/officeart/2005/8/layout/bProcess3"/>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FP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F7864759-5148-49BF-BAA4-B3B4126D854D}">
      <dgm:prSet phldrT="[Texto]" custT="1"/>
      <dgm:spPr/>
      <dgm:t>
        <a:bodyPr/>
        <a:lstStyle/>
        <a:p>
          <a:r>
            <a:rPr lang="es-ES" sz="1200">
              <a:latin typeface="Times New Roman" panose="02020603050405020304" pitchFamily="18" charset="0"/>
              <a:cs typeface="Times New Roman" panose="02020603050405020304" pitchFamily="18" charset="0"/>
            </a:rPr>
            <a:t>OP</a:t>
          </a:r>
        </a:p>
      </dgm:t>
    </dgm:pt>
    <dgm:pt modelId="{96294F40-F812-4FB6-835B-54225C425AB6}" type="parTrans" cxnId="{A2682CF2-2C5C-4BBF-BCD9-2CE292D2BD24}">
      <dgm:prSet/>
      <dgm:spPr/>
      <dgm:t>
        <a:bodyPr/>
        <a:lstStyle/>
        <a:p>
          <a:endParaRPr lang="es-ES" sz="1200">
            <a:latin typeface="Times New Roman" panose="02020603050405020304" pitchFamily="18" charset="0"/>
            <a:cs typeface="Times New Roman" panose="02020603050405020304" pitchFamily="18" charset="0"/>
          </a:endParaRPr>
        </a:p>
      </dgm:t>
    </dgm:pt>
    <dgm:pt modelId="{00E943FB-BB70-4920-A44C-020B1FD9DD2B}" type="sibTrans" cxnId="{A2682CF2-2C5C-4BBF-BCD9-2CE292D2BD24}">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3">
        <dgm:presLayoutVars>
          <dgm:bulletEnabled val="1"/>
        </dgm:presLayoutVars>
      </dgm:prSet>
      <dgm:spPr/>
    </dgm:pt>
    <dgm:pt modelId="{E1AC31DF-B3C1-4B26-AC10-0829C39C1691}" type="pres">
      <dgm:prSet presAssocID="{56556B3D-8922-4BF0-95D3-4D9045822749}" presName="sibTrans" presStyleLbl="sibTrans2D1" presStyleIdx="0" presStyleCnt="2"/>
      <dgm:spPr/>
    </dgm:pt>
    <dgm:pt modelId="{8B9C4353-F2B9-41F4-B495-075565756D36}" type="pres">
      <dgm:prSet presAssocID="{56556B3D-8922-4BF0-95D3-4D9045822749}" presName="connectorText" presStyleLbl="sibTrans2D1" presStyleIdx="0" presStyleCnt="2"/>
      <dgm:spPr/>
    </dgm:pt>
    <dgm:pt modelId="{AF6AF68E-9832-4E23-9C48-A366581CD986}" type="pres">
      <dgm:prSet presAssocID="{F7864759-5148-49BF-BAA4-B3B4126D854D}" presName="node" presStyleLbl="node1" presStyleIdx="1" presStyleCnt="3">
        <dgm:presLayoutVars>
          <dgm:bulletEnabled val="1"/>
        </dgm:presLayoutVars>
      </dgm:prSet>
      <dgm:spPr/>
    </dgm:pt>
    <dgm:pt modelId="{074ED20C-66CD-4BE5-85AA-46FE9F6C56D6}" type="pres">
      <dgm:prSet presAssocID="{00E943FB-BB70-4920-A44C-020B1FD9DD2B}" presName="sibTrans" presStyleLbl="sibTrans2D1" presStyleIdx="1" presStyleCnt="2"/>
      <dgm:spPr/>
    </dgm:pt>
    <dgm:pt modelId="{2770C61D-007C-4451-AF94-55F62578B5E1}" type="pres">
      <dgm:prSet presAssocID="{00E943FB-BB70-4920-A44C-020B1FD9DD2B}" presName="connectorText" presStyleLbl="sibTrans2D1" presStyleIdx="1" presStyleCnt="2"/>
      <dgm:spPr/>
    </dgm:pt>
    <dgm:pt modelId="{E3189F09-46A8-422F-B3E6-DCB8D5EDC279}" type="pres">
      <dgm:prSet presAssocID="{6236FC52-D8BC-4C75-956C-A2C6ACB701E3}" presName="node" presStyleLbl="node1" presStyleIdx="2" presStyleCnt="3">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20951A33-B0CA-4250-8EE5-53742A9E6EDF}" type="presOf" srcId="{F7864759-5148-49BF-BAA4-B3B4126D854D}" destId="{AF6AF68E-9832-4E23-9C48-A366581CD986}" srcOrd="0" destOrd="0" presId="urn:microsoft.com/office/officeart/2005/8/layout/process1"/>
    <dgm:cxn modelId="{3B32AF4F-A883-4E05-B28F-A87102CE377C}" srcId="{B32876BE-469D-48A9-8D1F-D85D24C88825}" destId="{6236FC52-D8BC-4C75-956C-A2C6ACB701E3}" srcOrd="2"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AC0BDC0-C42A-493E-9189-CD126B6DD1C2}" type="presOf" srcId="{00E943FB-BB70-4920-A44C-020B1FD9DD2B}" destId="{074ED20C-66CD-4BE5-85AA-46FE9F6C56D6}" srcOrd="0" destOrd="0" presId="urn:microsoft.com/office/officeart/2005/8/layout/process1"/>
    <dgm:cxn modelId="{656FE4D5-B2FE-45E6-90A4-025A75F9C954}" type="presOf" srcId="{00E943FB-BB70-4920-A44C-020B1FD9DD2B}" destId="{2770C61D-007C-4451-AF94-55F62578B5E1}" srcOrd="1"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A2682CF2-2C5C-4BBF-BCD9-2CE292D2BD24}" srcId="{B32876BE-469D-48A9-8D1F-D85D24C88825}" destId="{F7864759-5148-49BF-BAA4-B3B4126D854D}" srcOrd="1" destOrd="0" parTransId="{96294F40-F812-4FB6-835B-54225C425AB6}" sibTransId="{00E943FB-BB70-4920-A44C-020B1FD9DD2B}"/>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4CC92B79-4E13-41D8-ABE7-3255985E8F10}" type="presParOf" srcId="{F7023B77-A940-4BE4-AAEE-205DDFC8F838}" destId="{AF6AF68E-9832-4E23-9C48-A366581CD986}" srcOrd="2" destOrd="0" presId="urn:microsoft.com/office/officeart/2005/8/layout/process1"/>
    <dgm:cxn modelId="{7F9F703E-801C-460A-A202-5C6C68F890A8}" type="presParOf" srcId="{F7023B77-A940-4BE4-AAEE-205DDFC8F838}" destId="{074ED20C-66CD-4BE5-85AA-46FE9F6C56D6}" srcOrd="3" destOrd="0" presId="urn:microsoft.com/office/officeart/2005/8/layout/process1"/>
    <dgm:cxn modelId="{CD4EA438-6911-4D83-BC90-8A6EBDB8B5B3}" type="presParOf" srcId="{074ED20C-66CD-4BE5-85AA-46FE9F6C56D6}" destId="{2770C61D-007C-4451-AF94-55F62578B5E1}" srcOrd="0" destOrd="0" presId="urn:microsoft.com/office/officeart/2005/8/layout/process1"/>
    <dgm:cxn modelId="{175C1482-FA68-4B6C-A737-1017032FF5B3}" type="presParOf" srcId="{F7023B77-A940-4BE4-AAEE-205DDFC8F838}" destId="{E3189F09-46A8-422F-B3E6-DCB8D5EDC279}" srcOrd="4" destOrd="0" presId="urn:microsoft.com/office/officeart/2005/8/layout/process1"/>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FP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F7864759-5148-49BF-BAA4-B3B4126D854D}">
      <dgm:prSet phldrT="[Texto]" custT="1"/>
      <dgm:spPr/>
      <dgm:t>
        <a:bodyPr/>
        <a:lstStyle/>
        <a:p>
          <a:r>
            <a:rPr lang="es-ES" sz="1200">
              <a:latin typeface="Times New Roman" panose="02020603050405020304" pitchFamily="18" charset="0"/>
              <a:cs typeface="Times New Roman" panose="02020603050405020304" pitchFamily="18" charset="0"/>
            </a:rPr>
            <a:t>OtP</a:t>
          </a:r>
        </a:p>
      </dgm:t>
    </dgm:pt>
    <dgm:pt modelId="{96294F40-F812-4FB6-835B-54225C425AB6}" type="parTrans" cxnId="{A2682CF2-2C5C-4BBF-BCD9-2CE292D2BD24}">
      <dgm:prSet/>
      <dgm:spPr/>
      <dgm:t>
        <a:bodyPr/>
        <a:lstStyle/>
        <a:p>
          <a:endParaRPr lang="es-ES" sz="1200">
            <a:latin typeface="Times New Roman" panose="02020603050405020304" pitchFamily="18" charset="0"/>
            <a:cs typeface="Times New Roman" panose="02020603050405020304" pitchFamily="18" charset="0"/>
          </a:endParaRPr>
        </a:p>
      </dgm:t>
    </dgm:pt>
    <dgm:pt modelId="{00E943FB-BB70-4920-A44C-020B1FD9DD2B}" type="sibTrans" cxnId="{A2682CF2-2C5C-4BBF-BCD9-2CE292D2BD24}">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3">
        <dgm:presLayoutVars>
          <dgm:bulletEnabled val="1"/>
        </dgm:presLayoutVars>
      </dgm:prSet>
      <dgm:spPr/>
    </dgm:pt>
    <dgm:pt modelId="{E1AC31DF-B3C1-4B26-AC10-0829C39C1691}" type="pres">
      <dgm:prSet presAssocID="{56556B3D-8922-4BF0-95D3-4D9045822749}" presName="sibTrans" presStyleLbl="sibTrans2D1" presStyleIdx="0" presStyleCnt="2"/>
      <dgm:spPr/>
    </dgm:pt>
    <dgm:pt modelId="{8B9C4353-F2B9-41F4-B495-075565756D36}" type="pres">
      <dgm:prSet presAssocID="{56556B3D-8922-4BF0-95D3-4D9045822749}" presName="connectorText" presStyleLbl="sibTrans2D1" presStyleIdx="0" presStyleCnt="2"/>
      <dgm:spPr/>
    </dgm:pt>
    <dgm:pt modelId="{AF6AF68E-9832-4E23-9C48-A366581CD986}" type="pres">
      <dgm:prSet presAssocID="{F7864759-5148-49BF-BAA4-B3B4126D854D}" presName="node" presStyleLbl="node1" presStyleIdx="1" presStyleCnt="3">
        <dgm:presLayoutVars>
          <dgm:bulletEnabled val="1"/>
        </dgm:presLayoutVars>
      </dgm:prSet>
      <dgm:spPr/>
    </dgm:pt>
    <dgm:pt modelId="{074ED20C-66CD-4BE5-85AA-46FE9F6C56D6}" type="pres">
      <dgm:prSet presAssocID="{00E943FB-BB70-4920-A44C-020B1FD9DD2B}" presName="sibTrans" presStyleLbl="sibTrans2D1" presStyleIdx="1" presStyleCnt="2"/>
      <dgm:spPr/>
    </dgm:pt>
    <dgm:pt modelId="{2770C61D-007C-4451-AF94-55F62578B5E1}" type="pres">
      <dgm:prSet presAssocID="{00E943FB-BB70-4920-A44C-020B1FD9DD2B}" presName="connectorText" presStyleLbl="sibTrans2D1" presStyleIdx="1" presStyleCnt="2"/>
      <dgm:spPr/>
    </dgm:pt>
    <dgm:pt modelId="{E3189F09-46A8-422F-B3E6-DCB8D5EDC279}" type="pres">
      <dgm:prSet presAssocID="{6236FC52-D8BC-4C75-956C-A2C6ACB701E3}" presName="node" presStyleLbl="node1" presStyleIdx="2" presStyleCnt="3">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20951A33-B0CA-4250-8EE5-53742A9E6EDF}" type="presOf" srcId="{F7864759-5148-49BF-BAA4-B3B4126D854D}" destId="{AF6AF68E-9832-4E23-9C48-A366581CD986}" srcOrd="0" destOrd="0" presId="urn:microsoft.com/office/officeart/2005/8/layout/process1"/>
    <dgm:cxn modelId="{3B32AF4F-A883-4E05-B28F-A87102CE377C}" srcId="{B32876BE-469D-48A9-8D1F-D85D24C88825}" destId="{6236FC52-D8BC-4C75-956C-A2C6ACB701E3}" srcOrd="2"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AC0BDC0-C42A-493E-9189-CD126B6DD1C2}" type="presOf" srcId="{00E943FB-BB70-4920-A44C-020B1FD9DD2B}" destId="{074ED20C-66CD-4BE5-85AA-46FE9F6C56D6}" srcOrd="0" destOrd="0" presId="urn:microsoft.com/office/officeart/2005/8/layout/process1"/>
    <dgm:cxn modelId="{656FE4D5-B2FE-45E6-90A4-025A75F9C954}" type="presOf" srcId="{00E943FB-BB70-4920-A44C-020B1FD9DD2B}" destId="{2770C61D-007C-4451-AF94-55F62578B5E1}" srcOrd="1"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A2682CF2-2C5C-4BBF-BCD9-2CE292D2BD24}" srcId="{B32876BE-469D-48A9-8D1F-D85D24C88825}" destId="{F7864759-5148-49BF-BAA4-B3B4126D854D}" srcOrd="1" destOrd="0" parTransId="{96294F40-F812-4FB6-835B-54225C425AB6}" sibTransId="{00E943FB-BB70-4920-A44C-020B1FD9DD2B}"/>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4CC92B79-4E13-41D8-ABE7-3255985E8F10}" type="presParOf" srcId="{F7023B77-A940-4BE4-AAEE-205DDFC8F838}" destId="{AF6AF68E-9832-4E23-9C48-A366581CD986}" srcOrd="2" destOrd="0" presId="urn:microsoft.com/office/officeart/2005/8/layout/process1"/>
    <dgm:cxn modelId="{7F9F703E-801C-460A-A202-5C6C68F890A8}" type="presParOf" srcId="{F7023B77-A940-4BE4-AAEE-205DDFC8F838}" destId="{074ED20C-66CD-4BE5-85AA-46FE9F6C56D6}" srcOrd="3" destOrd="0" presId="urn:microsoft.com/office/officeart/2005/8/layout/process1"/>
    <dgm:cxn modelId="{CD4EA438-6911-4D83-BC90-8A6EBDB8B5B3}" type="presParOf" srcId="{074ED20C-66CD-4BE5-85AA-46FE9F6C56D6}" destId="{2770C61D-007C-4451-AF94-55F62578B5E1}" srcOrd="0" destOrd="0" presId="urn:microsoft.com/office/officeart/2005/8/layout/process1"/>
    <dgm:cxn modelId="{175C1482-FA68-4B6C-A737-1017032FF5B3}" type="presParOf" srcId="{F7023B77-A940-4BE4-AAEE-205DDFC8F838}" destId="{E3189F09-46A8-422F-B3E6-DCB8D5EDC279}" srcOrd="4" destOrd="0" presId="urn:microsoft.com/office/officeart/2005/8/layout/process1"/>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FP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2">
        <dgm:presLayoutVars>
          <dgm:bulletEnabled val="1"/>
        </dgm:presLayoutVars>
      </dgm:prSet>
      <dgm:spPr/>
    </dgm:pt>
    <dgm:pt modelId="{E1AC31DF-B3C1-4B26-AC10-0829C39C1691}" type="pres">
      <dgm:prSet presAssocID="{56556B3D-8922-4BF0-95D3-4D9045822749}" presName="sibTrans" presStyleLbl="sibTrans2D1" presStyleIdx="0" presStyleCnt="1"/>
      <dgm:spPr/>
    </dgm:pt>
    <dgm:pt modelId="{8B9C4353-F2B9-41F4-B495-075565756D36}" type="pres">
      <dgm:prSet presAssocID="{56556B3D-8922-4BF0-95D3-4D9045822749}" presName="connectorText" presStyleLbl="sibTrans2D1" presStyleIdx="0" presStyleCnt="1"/>
      <dgm:spPr/>
    </dgm:pt>
    <dgm:pt modelId="{E3189F09-46A8-422F-B3E6-DCB8D5EDC279}" type="pres">
      <dgm:prSet presAssocID="{6236FC52-D8BC-4C75-956C-A2C6ACB701E3}" presName="node" presStyleLbl="node1" presStyleIdx="1" presStyleCnt="2">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3B32AF4F-A883-4E05-B28F-A87102CE377C}" srcId="{B32876BE-469D-48A9-8D1F-D85D24C88825}" destId="{6236FC52-D8BC-4C75-956C-A2C6ACB701E3}" srcOrd="1"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175C1482-FA68-4B6C-A737-1017032FF5B3}" type="presParOf" srcId="{F7023B77-A940-4BE4-AAEE-205DDFC8F838}" destId="{E3189F09-46A8-422F-B3E6-DCB8D5EDC279}" srcOrd="2" destOrd="0" presId="urn:microsoft.com/office/officeart/2005/8/layout/process1"/>
  </dgm:cxnLst>
  <dgm:bg/>
  <dgm:whole/>
  <dgm:extLst>
    <a:ext uri="http://schemas.microsoft.com/office/drawing/2008/diagram">
      <dsp:dataModelExt xmlns:dsp="http://schemas.microsoft.com/office/drawing/2008/diagram" relId="rId41"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OP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F7864759-5148-49BF-BAA4-B3B4126D854D}">
      <dgm:prSet phldrT="[Texto]" custT="1"/>
      <dgm:spPr/>
      <dgm:t>
        <a:bodyPr/>
        <a:lstStyle/>
        <a:p>
          <a:r>
            <a:rPr lang="es-ES" sz="1200">
              <a:latin typeface="Times New Roman" panose="02020603050405020304" pitchFamily="18" charset="0"/>
              <a:cs typeface="Times New Roman" panose="02020603050405020304" pitchFamily="18" charset="0"/>
            </a:rPr>
            <a:t>QtyP</a:t>
          </a:r>
        </a:p>
      </dgm:t>
    </dgm:pt>
    <dgm:pt modelId="{96294F40-F812-4FB6-835B-54225C425AB6}" type="parTrans" cxnId="{A2682CF2-2C5C-4BBF-BCD9-2CE292D2BD24}">
      <dgm:prSet/>
      <dgm:spPr/>
      <dgm:t>
        <a:bodyPr/>
        <a:lstStyle/>
        <a:p>
          <a:endParaRPr lang="es-ES" sz="1200">
            <a:latin typeface="Times New Roman" panose="02020603050405020304" pitchFamily="18" charset="0"/>
            <a:cs typeface="Times New Roman" panose="02020603050405020304" pitchFamily="18" charset="0"/>
          </a:endParaRPr>
        </a:p>
      </dgm:t>
    </dgm:pt>
    <dgm:pt modelId="{00E943FB-BB70-4920-A44C-020B1FD9DD2B}" type="sibTrans" cxnId="{A2682CF2-2C5C-4BBF-BCD9-2CE292D2BD24}">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3">
        <dgm:presLayoutVars>
          <dgm:bulletEnabled val="1"/>
        </dgm:presLayoutVars>
      </dgm:prSet>
      <dgm:spPr/>
    </dgm:pt>
    <dgm:pt modelId="{E1AC31DF-B3C1-4B26-AC10-0829C39C1691}" type="pres">
      <dgm:prSet presAssocID="{56556B3D-8922-4BF0-95D3-4D9045822749}" presName="sibTrans" presStyleLbl="sibTrans2D1" presStyleIdx="0" presStyleCnt="2"/>
      <dgm:spPr/>
    </dgm:pt>
    <dgm:pt modelId="{8B9C4353-F2B9-41F4-B495-075565756D36}" type="pres">
      <dgm:prSet presAssocID="{56556B3D-8922-4BF0-95D3-4D9045822749}" presName="connectorText" presStyleLbl="sibTrans2D1" presStyleIdx="0" presStyleCnt="2"/>
      <dgm:spPr/>
    </dgm:pt>
    <dgm:pt modelId="{AF6AF68E-9832-4E23-9C48-A366581CD986}" type="pres">
      <dgm:prSet presAssocID="{F7864759-5148-49BF-BAA4-B3B4126D854D}" presName="node" presStyleLbl="node1" presStyleIdx="1" presStyleCnt="3">
        <dgm:presLayoutVars>
          <dgm:bulletEnabled val="1"/>
        </dgm:presLayoutVars>
      </dgm:prSet>
      <dgm:spPr/>
    </dgm:pt>
    <dgm:pt modelId="{074ED20C-66CD-4BE5-85AA-46FE9F6C56D6}" type="pres">
      <dgm:prSet presAssocID="{00E943FB-BB70-4920-A44C-020B1FD9DD2B}" presName="sibTrans" presStyleLbl="sibTrans2D1" presStyleIdx="1" presStyleCnt="2"/>
      <dgm:spPr/>
    </dgm:pt>
    <dgm:pt modelId="{2770C61D-007C-4451-AF94-55F62578B5E1}" type="pres">
      <dgm:prSet presAssocID="{00E943FB-BB70-4920-A44C-020B1FD9DD2B}" presName="connectorText" presStyleLbl="sibTrans2D1" presStyleIdx="1" presStyleCnt="2"/>
      <dgm:spPr/>
    </dgm:pt>
    <dgm:pt modelId="{E3189F09-46A8-422F-B3E6-DCB8D5EDC279}" type="pres">
      <dgm:prSet presAssocID="{6236FC52-D8BC-4C75-956C-A2C6ACB701E3}" presName="node" presStyleLbl="node1" presStyleIdx="2" presStyleCnt="3">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20951A33-B0CA-4250-8EE5-53742A9E6EDF}" type="presOf" srcId="{F7864759-5148-49BF-BAA4-B3B4126D854D}" destId="{AF6AF68E-9832-4E23-9C48-A366581CD986}" srcOrd="0" destOrd="0" presId="urn:microsoft.com/office/officeart/2005/8/layout/process1"/>
    <dgm:cxn modelId="{3B32AF4F-A883-4E05-B28F-A87102CE377C}" srcId="{B32876BE-469D-48A9-8D1F-D85D24C88825}" destId="{6236FC52-D8BC-4C75-956C-A2C6ACB701E3}" srcOrd="2"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AC0BDC0-C42A-493E-9189-CD126B6DD1C2}" type="presOf" srcId="{00E943FB-BB70-4920-A44C-020B1FD9DD2B}" destId="{074ED20C-66CD-4BE5-85AA-46FE9F6C56D6}" srcOrd="0" destOrd="0" presId="urn:microsoft.com/office/officeart/2005/8/layout/process1"/>
    <dgm:cxn modelId="{656FE4D5-B2FE-45E6-90A4-025A75F9C954}" type="presOf" srcId="{00E943FB-BB70-4920-A44C-020B1FD9DD2B}" destId="{2770C61D-007C-4451-AF94-55F62578B5E1}" srcOrd="1"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A2682CF2-2C5C-4BBF-BCD9-2CE292D2BD24}" srcId="{B32876BE-469D-48A9-8D1F-D85D24C88825}" destId="{F7864759-5148-49BF-BAA4-B3B4126D854D}" srcOrd="1" destOrd="0" parTransId="{96294F40-F812-4FB6-835B-54225C425AB6}" sibTransId="{00E943FB-BB70-4920-A44C-020B1FD9DD2B}"/>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4CC92B79-4E13-41D8-ABE7-3255985E8F10}" type="presParOf" srcId="{F7023B77-A940-4BE4-AAEE-205DDFC8F838}" destId="{AF6AF68E-9832-4E23-9C48-A366581CD986}" srcOrd="2" destOrd="0" presId="urn:microsoft.com/office/officeart/2005/8/layout/process1"/>
    <dgm:cxn modelId="{7F9F703E-801C-460A-A202-5C6C68F890A8}" type="presParOf" srcId="{F7023B77-A940-4BE4-AAEE-205DDFC8F838}" destId="{074ED20C-66CD-4BE5-85AA-46FE9F6C56D6}" srcOrd="3" destOrd="0" presId="urn:microsoft.com/office/officeart/2005/8/layout/process1"/>
    <dgm:cxn modelId="{CD4EA438-6911-4D83-BC90-8A6EBDB8B5B3}" type="presParOf" srcId="{074ED20C-66CD-4BE5-85AA-46FE9F6C56D6}" destId="{2770C61D-007C-4451-AF94-55F62578B5E1}" srcOrd="0" destOrd="0" presId="urn:microsoft.com/office/officeart/2005/8/layout/process1"/>
    <dgm:cxn modelId="{175C1482-FA68-4B6C-A737-1017032FF5B3}" type="presParOf" srcId="{F7023B77-A940-4BE4-AAEE-205DDFC8F838}" destId="{E3189F09-46A8-422F-B3E6-DCB8D5EDC279}" srcOrd="4" destOrd="0" presId="urn:microsoft.com/office/officeart/2005/8/layout/process1"/>
  </dgm:cxnLst>
  <dgm:bg/>
  <dgm:whole/>
  <dgm:extLst>
    <a:ext uri="http://schemas.microsoft.com/office/drawing/2008/diagram">
      <dsp:dataModelExt xmlns:dsp="http://schemas.microsoft.com/office/drawing/2008/diagram" relId="rId46"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OP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2">
        <dgm:presLayoutVars>
          <dgm:bulletEnabled val="1"/>
        </dgm:presLayoutVars>
      </dgm:prSet>
      <dgm:spPr/>
    </dgm:pt>
    <dgm:pt modelId="{E1AC31DF-B3C1-4B26-AC10-0829C39C1691}" type="pres">
      <dgm:prSet presAssocID="{56556B3D-8922-4BF0-95D3-4D9045822749}" presName="sibTrans" presStyleLbl="sibTrans2D1" presStyleIdx="0" presStyleCnt="1"/>
      <dgm:spPr/>
    </dgm:pt>
    <dgm:pt modelId="{8B9C4353-F2B9-41F4-B495-075565756D36}" type="pres">
      <dgm:prSet presAssocID="{56556B3D-8922-4BF0-95D3-4D9045822749}" presName="connectorText" presStyleLbl="sibTrans2D1" presStyleIdx="0" presStyleCnt="1"/>
      <dgm:spPr/>
    </dgm:pt>
    <dgm:pt modelId="{E3189F09-46A8-422F-B3E6-DCB8D5EDC279}" type="pres">
      <dgm:prSet presAssocID="{6236FC52-D8BC-4C75-956C-A2C6ACB701E3}" presName="node" presStyleLbl="node1" presStyleIdx="1" presStyleCnt="2">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3B32AF4F-A883-4E05-B28F-A87102CE377C}" srcId="{B32876BE-469D-48A9-8D1F-D85D24C88825}" destId="{6236FC52-D8BC-4C75-956C-A2C6ACB701E3}" srcOrd="1"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175C1482-FA68-4B6C-A737-1017032FF5B3}" type="presParOf" srcId="{F7023B77-A940-4BE4-AAEE-205DDFC8F838}" destId="{E3189F09-46A8-422F-B3E6-DCB8D5EDC279}" srcOrd="2" destOrd="0" presId="urn:microsoft.com/office/officeart/2005/8/layout/process1"/>
  </dgm:cxnLst>
  <dgm:bg/>
  <dgm:whole/>
  <dgm:extLst>
    <a:ext uri="http://schemas.microsoft.com/office/drawing/2008/diagram">
      <dsp:dataModelExt xmlns:dsp="http://schemas.microsoft.com/office/drawing/2008/diagram" relId="rId51"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B32876BE-469D-48A9-8D1F-D85D24C88825}" type="doc">
      <dgm:prSet loTypeId="urn:microsoft.com/office/officeart/2005/8/layout/process1" loCatId="process" qsTypeId="urn:microsoft.com/office/officeart/2005/8/quickstyle/simple1" qsCatId="simple" csTypeId="urn:microsoft.com/office/officeart/2005/8/colors/accent0_1" csCatId="mainScheme" phldr="1"/>
      <dgm:spPr/>
    </dgm:pt>
    <dgm:pt modelId="{344286CE-F98E-4222-AA9C-D6B1675F73FA}">
      <dgm:prSet phldrT="[Texto]" custT="1"/>
      <dgm:spPr/>
      <dgm:t>
        <a:bodyPr/>
        <a:lstStyle/>
        <a:p>
          <a:r>
            <a:rPr lang="es-ES" sz="1200">
              <a:latin typeface="Times New Roman" panose="02020603050405020304" pitchFamily="18" charset="0"/>
              <a:cs typeface="Times New Roman" panose="02020603050405020304" pitchFamily="18" charset="0"/>
            </a:rPr>
            <a:t>FnP</a:t>
          </a:r>
        </a:p>
      </dgm:t>
    </dgm:pt>
    <dgm:pt modelId="{924175C6-B01D-45B7-9F7F-7B86DEC696EF}" type="parTrans" cxnId="{58778064-C0A7-41C9-89ED-258F62DEA931}">
      <dgm:prSet/>
      <dgm:spPr/>
      <dgm:t>
        <a:bodyPr/>
        <a:lstStyle/>
        <a:p>
          <a:endParaRPr lang="es-ES" sz="1200">
            <a:latin typeface="Times New Roman" panose="02020603050405020304" pitchFamily="18" charset="0"/>
            <a:cs typeface="Times New Roman" panose="02020603050405020304" pitchFamily="18" charset="0"/>
          </a:endParaRPr>
        </a:p>
      </dgm:t>
    </dgm:pt>
    <dgm:pt modelId="{56556B3D-8922-4BF0-95D3-4D9045822749}" type="sibTrans" cxnId="{58778064-C0A7-41C9-89ED-258F62DEA931}">
      <dgm:prSet custT="1"/>
      <dgm:spPr/>
      <dgm:t>
        <a:bodyPr/>
        <a:lstStyle/>
        <a:p>
          <a:endParaRPr lang="es-ES" sz="1200">
            <a:latin typeface="Times New Roman" panose="02020603050405020304" pitchFamily="18" charset="0"/>
            <a:cs typeface="Times New Roman" panose="02020603050405020304" pitchFamily="18" charset="0"/>
          </a:endParaRPr>
        </a:p>
      </dgm:t>
    </dgm:pt>
    <dgm:pt modelId="{6236FC52-D8BC-4C75-956C-A2C6ACB701E3}">
      <dgm:prSet phldrT="[Texto]" custT="1"/>
      <dgm:spPr/>
      <dgm:t>
        <a:bodyPr/>
        <a:lstStyle/>
        <a:p>
          <a:r>
            <a:rPr lang="es-ES" sz="1200">
              <a:latin typeface="Times New Roman" panose="02020603050405020304" pitchFamily="18" charset="0"/>
              <a:cs typeface="Times New Roman" panose="02020603050405020304" pitchFamily="18" charset="0"/>
            </a:rPr>
            <a:t>Pty</a:t>
          </a:r>
        </a:p>
      </dgm:t>
    </dgm:pt>
    <dgm:pt modelId="{A9F32156-96C3-4038-A38F-05BAD4BC11E4}" type="par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AB7A3436-2BC0-47EF-86AD-F6FAE19CA50D}" type="sibTrans" cxnId="{3B32AF4F-A883-4E05-B28F-A87102CE377C}">
      <dgm:prSet/>
      <dgm:spPr/>
      <dgm:t>
        <a:bodyPr/>
        <a:lstStyle/>
        <a:p>
          <a:endParaRPr lang="es-ES" sz="1200">
            <a:latin typeface="Times New Roman" panose="02020603050405020304" pitchFamily="18" charset="0"/>
            <a:cs typeface="Times New Roman" panose="02020603050405020304" pitchFamily="18" charset="0"/>
          </a:endParaRPr>
        </a:p>
      </dgm:t>
    </dgm:pt>
    <dgm:pt modelId="{F7023B77-A940-4BE4-AAEE-205DDFC8F838}" type="pres">
      <dgm:prSet presAssocID="{B32876BE-469D-48A9-8D1F-D85D24C88825}" presName="Name0" presStyleCnt="0">
        <dgm:presLayoutVars>
          <dgm:dir/>
          <dgm:resizeHandles val="exact"/>
        </dgm:presLayoutVars>
      </dgm:prSet>
      <dgm:spPr/>
    </dgm:pt>
    <dgm:pt modelId="{C05EBC87-E7BE-4CE7-84AB-019C365339D2}" type="pres">
      <dgm:prSet presAssocID="{344286CE-F98E-4222-AA9C-D6B1675F73FA}" presName="node" presStyleLbl="node1" presStyleIdx="0" presStyleCnt="2">
        <dgm:presLayoutVars>
          <dgm:bulletEnabled val="1"/>
        </dgm:presLayoutVars>
      </dgm:prSet>
      <dgm:spPr/>
    </dgm:pt>
    <dgm:pt modelId="{E1AC31DF-B3C1-4B26-AC10-0829C39C1691}" type="pres">
      <dgm:prSet presAssocID="{56556B3D-8922-4BF0-95D3-4D9045822749}" presName="sibTrans" presStyleLbl="sibTrans2D1" presStyleIdx="0" presStyleCnt="1"/>
      <dgm:spPr/>
    </dgm:pt>
    <dgm:pt modelId="{8B9C4353-F2B9-41F4-B495-075565756D36}" type="pres">
      <dgm:prSet presAssocID="{56556B3D-8922-4BF0-95D3-4D9045822749}" presName="connectorText" presStyleLbl="sibTrans2D1" presStyleIdx="0" presStyleCnt="1"/>
      <dgm:spPr/>
    </dgm:pt>
    <dgm:pt modelId="{E3189F09-46A8-422F-B3E6-DCB8D5EDC279}" type="pres">
      <dgm:prSet presAssocID="{6236FC52-D8BC-4C75-956C-A2C6ACB701E3}" presName="node" presStyleLbl="node1" presStyleIdx="1" presStyleCnt="2">
        <dgm:presLayoutVars>
          <dgm:bulletEnabled val="1"/>
        </dgm:presLayoutVars>
      </dgm:prSet>
      <dgm:spPr/>
    </dgm:pt>
  </dgm:ptLst>
  <dgm:cxnLst>
    <dgm:cxn modelId="{051A362F-294D-4630-B638-9251A13AD07D}" type="presOf" srcId="{6236FC52-D8BC-4C75-956C-A2C6ACB701E3}" destId="{E3189F09-46A8-422F-B3E6-DCB8D5EDC279}" srcOrd="0" destOrd="0" presId="urn:microsoft.com/office/officeart/2005/8/layout/process1"/>
    <dgm:cxn modelId="{902D9C30-A5B0-4B63-9E54-F8996B71B5A3}" type="presOf" srcId="{56556B3D-8922-4BF0-95D3-4D9045822749}" destId="{E1AC31DF-B3C1-4B26-AC10-0829C39C1691}" srcOrd="0" destOrd="0" presId="urn:microsoft.com/office/officeart/2005/8/layout/process1"/>
    <dgm:cxn modelId="{3B32AF4F-A883-4E05-B28F-A87102CE377C}" srcId="{B32876BE-469D-48A9-8D1F-D85D24C88825}" destId="{6236FC52-D8BC-4C75-956C-A2C6ACB701E3}" srcOrd="1" destOrd="0" parTransId="{A9F32156-96C3-4038-A38F-05BAD4BC11E4}" sibTransId="{AB7A3436-2BC0-47EF-86AD-F6FAE19CA50D}"/>
    <dgm:cxn modelId="{B8799951-30A2-4FD6-A9A7-D036F3010C81}" type="presOf" srcId="{56556B3D-8922-4BF0-95D3-4D9045822749}" destId="{8B9C4353-F2B9-41F4-B495-075565756D36}" srcOrd="1" destOrd="0" presId="urn:microsoft.com/office/officeart/2005/8/layout/process1"/>
    <dgm:cxn modelId="{58778064-C0A7-41C9-89ED-258F62DEA931}" srcId="{B32876BE-469D-48A9-8D1F-D85D24C88825}" destId="{344286CE-F98E-4222-AA9C-D6B1675F73FA}" srcOrd="0" destOrd="0" parTransId="{924175C6-B01D-45B7-9F7F-7B86DEC696EF}" sibTransId="{56556B3D-8922-4BF0-95D3-4D9045822749}"/>
    <dgm:cxn modelId="{51D99AAF-24C0-4514-9042-05C3CF183AAD}" type="presOf" srcId="{344286CE-F98E-4222-AA9C-D6B1675F73FA}" destId="{C05EBC87-E7BE-4CE7-84AB-019C365339D2}" srcOrd="0" destOrd="0" presId="urn:microsoft.com/office/officeart/2005/8/layout/process1"/>
    <dgm:cxn modelId="{7B38FCDE-C968-4A9B-839D-BAFD1E46AB63}" type="presOf" srcId="{B32876BE-469D-48A9-8D1F-D85D24C88825}" destId="{F7023B77-A940-4BE4-AAEE-205DDFC8F838}" srcOrd="0" destOrd="0" presId="urn:microsoft.com/office/officeart/2005/8/layout/process1"/>
    <dgm:cxn modelId="{C3DFDBB3-6E3D-47AD-85BB-D343C6082375}" type="presParOf" srcId="{F7023B77-A940-4BE4-AAEE-205DDFC8F838}" destId="{C05EBC87-E7BE-4CE7-84AB-019C365339D2}" srcOrd="0" destOrd="0" presId="urn:microsoft.com/office/officeart/2005/8/layout/process1"/>
    <dgm:cxn modelId="{8F60BD89-46C1-4637-9697-B0FF82321791}" type="presParOf" srcId="{F7023B77-A940-4BE4-AAEE-205DDFC8F838}" destId="{E1AC31DF-B3C1-4B26-AC10-0829C39C1691}" srcOrd="1" destOrd="0" presId="urn:microsoft.com/office/officeart/2005/8/layout/process1"/>
    <dgm:cxn modelId="{40C3FD2A-BA57-4C4B-A63E-57D3F7C94E80}" type="presParOf" srcId="{E1AC31DF-B3C1-4B26-AC10-0829C39C1691}" destId="{8B9C4353-F2B9-41F4-B495-075565756D36}" srcOrd="0" destOrd="0" presId="urn:microsoft.com/office/officeart/2005/8/layout/process1"/>
    <dgm:cxn modelId="{175C1482-FA68-4B6C-A737-1017032FF5B3}" type="presParOf" srcId="{F7023B77-A940-4BE4-AAEE-205DDFC8F838}" destId="{E3189F09-46A8-422F-B3E6-DCB8D5EDC279}" srcOrd="2" destOrd="0" presId="urn:microsoft.com/office/officeart/2005/8/layout/process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817D0B0-CB89-40F3-8A5F-3B525E89D800}">
      <dsp:nvSpPr>
        <dsp:cNvPr id="0" name=""/>
        <dsp:cNvSpPr/>
      </dsp:nvSpPr>
      <dsp:spPr>
        <a:xfrm>
          <a:off x="3450074" y="1104120"/>
          <a:ext cx="623095" cy="521957"/>
        </a:xfrm>
        <a:custGeom>
          <a:avLst/>
          <a:gdLst/>
          <a:ahLst/>
          <a:cxnLst/>
          <a:rect l="0" t="0" r="0" b="0"/>
          <a:pathLst>
            <a:path>
              <a:moveTo>
                <a:pt x="623095" y="0"/>
              </a:moveTo>
              <a:lnTo>
                <a:pt x="0" y="521957"/>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n>
              <a:noFill/>
            </a:ln>
          </a:endParaRPr>
        </a:p>
      </dsp:txBody>
      <dsp:txXfrm>
        <a:off x="3741301" y="1344778"/>
        <a:ext cx="40641" cy="40641"/>
      </dsp:txXfrm>
    </dsp:sp>
    <dsp:sp modelId="{76008740-84C2-454A-9DED-5E77A13F426D}">
      <dsp:nvSpPr>
        <dsp:cNvPr id="0" name=""/>
        <dsp:cNvSpPr/>
      </dsp:nvSpPr>
      <dsp:spPr>
        <a:xfrm>
          <a:off x="2147061" y="720714"/>
          <a:ext cx="798272" cy="383405"/>
        </a:xfrm>
        <a:custGeom>
          <a:avLst/>
          <a:gdLst/>
          <a:ahLst/>
          <a:cxnLst/>
          <a:rect l="0" t="0" r="0" b="0"/>
          <a:pathLst>
            <a:path>
              <a:moveTo>
                <a:pt x="0" y="0"/>
              </a:moveTo>
              <a:lnTo>
                <a:pt x="399136" y="0"/>
              </a:lnTo>
              <a:lnTo>
                <a:pt x="399136" y="383405"/>
              </a:lnTo>
              <a:lnTo>
                <a:pt x="798272" y="383405"/>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524058" y="890278"/>
        <a:ext cx="44278" cy="44278"/>
      </dsp:txXfrm>
    </dsp:sp>
    <dsp:sp modelId="{BA2F6BD6-0CED-4369-8831-3FEE022B4290}">
      <dsp:nvSpPr>
        <dsp:cNvPr id="0" name=""/>
        <dsp:cNvSpPr/>
      </dsp:nvSpPr>
      <dsp:spPr>
        <a:xfrm>
          <a:off x="2147061" y="720714"/>
          <a:ext cx="177973" cy="905363"/>
        </a:xfrm>
        <a:custGeom>
          <a:avLst/>
          <a:gdLst/>
          <a:ahLst/>
          <a:cxnLst/>
          <a:rect l="0" t="0" r="0" b="0"/>
          <a:pathLst>
            <a:path>
              <a:moveTo>
                <a:pt x="0" y="0"/>
              </a:moveTo>
              <a:lnTo>
                <a:pt x="88986" y="0"/>
              </a:lnTo>
              <a:lnTo>
                <a:pt x="88986" y="905363"/>
              </a:lnTo>
              <a:lnTo>
                <a:pt x="177973" y="90536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212981" y="1150329"/>
        <a:ext cx="46134" cy="46134"/>
      </dsp:txXfrm>
    </dsp:sp>
    <dsp:sp modelId="{11529FE7-43BE-4DB2-8454-B380A7584BC3}">
      <dsp:nvSpPr>
        <dsp:cNvPr id="0" name=""/>
        <dsp:cNvSpPr/>
      </dsp:nvSpPr>
      <dsp:spPr>
        <a:xfrm>
          <a:off x="2147061" y="363812"/>
          <a:ext cx="791922" cy="356902"/>
        </a:xfrm>
        <a:custGeom>
          <a:avLst/>
          <a:gdLst/>
          <a:ahLst/>
          <a:cxnLst/>
          <a:rect l="0" t="0" r="0" b="0"/>
          <a:pathLst>
            <a:path>
              <a:moveTo>
                <a:pt x="0" y="356902"/>
              </a:moveTo>
              <a:lnTo>
                <a:pt x="395961" y="356902"/>
              </a:lnTo>
              <a:lnTo>
                <a:pt x="395961" y="0"/>
              </a:lnTo>
              <a:lnTo>
                <a:pt x="79192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p>
      </dsp:txBody>
      <dsp:txXfrm>
        <a:off x="2521307" y="520548"/>
        <a:ext cx="43431" cy="43431"/>
      </dsp:txXfrm>
    </dsp:sp>
    <dsp:sp modelId="{9B613A4D-AF02-4A06-953D-080F0B4A52F2}">
      <dsp:nvSpPr>
        <dsp:cNvPr id="0" name=""/>
        <dsp:cNvSpPr/>
      </dsp:nvSpPr>
      <dsp:spPr>
        <a:xfrm>
          <a:off x="1677368" y="548788"/>
          <a:ext cx="595534" cy="34385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QM</a:t>
          </a:r>
        </a:p>
      </dsp:txBody>
      <dsp:txXfrm>
        <a:off x="1677368" y="548788"/>
        <a:ext cx="595534" cy="343852"/>
      </dsp:txXfrm>
    </dsp:sp>
    <dsp:sp modelId="{EF49B0CA-F742-4BEB-8F5D-CA6E1256634F}">
      <dsp:nvSpPr>
        <dsp:cNvPr id="0" name=""/>
        <dsp:cNvSpPr/>
      </dsp:nvSpPr>
      <dsp:spPr>
        <a:xfrm>
          <a:off x="2938984" y="191886"/>
          <a:ext cx="1127836" cy="34385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Performance</a:t>
          </a:r>
        </a:p>
      </dsp:txBody>
      <dsp:txXfrm>
        <a:off x="2938984" y="191886"/>
        <a:ext cx="1127836" cy="343852"/>
      </dsp:txXfrm>
    </dsp:sp>
    <dsp:sp modelId="{6F87740D-83CD-4AAD-88BB-21ABF73824B1}">
      <dsp:nvSpPr>
        <dsp:cNvPr id="0" name=""/>
        <dsp:cNvSpPr/>
      </dsp:nvSpPr>
      <dsp:spPr>
        <a:xfrm>
          <a:off x="2325035" y="1454151"/>
          <a:ext cx="551511" cy="34385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QMp</a:t>
          </a:r>
        </a:p>
      </dsp:txBody>
      <dsp:txXfrm>
        <a:off x="2325035" y="1454151"/>
        <a:ext cx="551511" cy="343852"/>
      </dsp:txXfrm>
    </dsp:sp>
    <dsp:sp modelId="{7B4D394C-646C-4B8F-8E20-B5A5E3704B52}">
      <dsp:nvSpPr>
        <dsp:cNvPr id="0" name=""/>
        <dsp:cNvSpPr/>
      </dsp:nvSpPr>
      <dsp:spPr>
        <a:xfrm>
          <a:off x="2945333" y="932194"/>
          <a:ext cx="1127836" cy="34385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Productivity</a:t>
          </a:r>
        </a:p>
      </dsp:txBody>
      <dsp:txXfrm>
        <a:off x="2945333" y="932194"/>
        <a:ext cx="1127836" cy="343852"/>
      </dsp:txXfrm>
    </dsp:sp>
    <dsp:sp modelId="{AE75E878-6189-4A60-8806-8029819B2157}">
      <dsp:nvSpPr>
        <dsp:cNvPr id="0" name=""/>
        <dsp:cNvSpPr/>
      </dsp:nvSpPr>
      <dsp:spPr>
        <a:xfrm>
          <a:off x="3450074" y="1454151"/>
          <a:ext cx="636607" cy="343852"/>
        </a:xfrm>
        <a:prstGeom prst="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080" tIns="5080" rIns="5080" bIns="5080"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Determinants</a:t>
          </a:r>
        </a:p>
      </dsp:txBody>
      <dsp:txXfrm>
        <a:off x="3450074" y="1454151"/>
        <a:ext cx="636607" cy="343852"/>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2464"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CP</a:t>
          </a:r>
        </a:p>
      </dsp:txBody>
      <dsp:txXfrm>
        <a:off x="8044" y="5580"/>
        <a:ext cx="462122" cy="179340"/>
      </dsp:txXfrm>
    </dsp:sp>
    <dsp:sp modelId="{E1AC31DF-B3C1-4B26-AC10-0829C39C1691}">
      <dsp:nvSpPr>
        <dsp:cNvPr id="0" name=""/>
        <dsp:cNvSpPr/>
      </dsp:nvSpPr>
      <dsp:spPr>
        <a:xfrm>
          <a:off x="523074" y="36563"/>
          <a:ext cx="100335" cy="11737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523074" y="60038"/>
        <a:ext cx="70235" cy="70423"/>
      </dsp:txXfrm>
    </dsp:sp>
    <dsp:sp modelId="{AF6AF68E-9832-4E23-9C48-A366581CD986}">
      <dsp:nvSpPr>
        <dsp:cNvPr id="0" name=""/>
        <dsp:cNvSpPr/>
      </dsp:nvSpPr>
      <dsp:spPr>
        <a:xfrm>
          <a:off x="665058"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QtyP</a:t>
          </a:r>
        </a:p>
      </dsp:txBody>
      <dsp:txXfrm>
        <a:off x="670638" y="5580"/>
        <a:ext cx="462122" cy="179340"/>
      </dsp:txXfrm>
    </dsp:sp>
    <dsp:sp modelId="{074ED20C-66CD-4BE5-85AA-46FE9F6C56D6}">
      <dsp:nvSpPr>
        <dsp:cNvPr id="0" name=""/>
        <dsp:cNvSpPr/>
      </dsp:nvSpPr>
      <dsp:spPr>
        <a:xfrm>
          <a:off x="1185669" y="36563"/>
          <a:ext cx="100335" cy="11737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1185669" y="60038"/>
        <a:ext cx="70235" cy="70423"/>
      </dsp:txXfrm>
    </dsp:sp>
    <dsp:sp modelId="{E3189F09-46A8-422F-B3E6-DCB8D5EDC279}">
      <dsp:nvSpPr>
        <dsp:cNvPr id="0" name=""/>
        <dsp:cNvSpPr/>
      </dsp:nvSpPr>
      <dsp:spPr>
        <a:xfrm>
          <a:off x="1327653"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1333233" y="5580"/>
        <a:ext cx="462122" cy="179340"/>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106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CP</a:t>
          </a:r>
        </a:p>
      </dsp:txBody>
      <dsp:txXfrm>
        <a:off x="6643" y="5580"/>
        <a:ext cx="636183" cy="179340"/>
      </dsp:txXfrm>
    </dsp:sp>
    <dsp:sp modelId="{E1AC31DF-B3C1-4B26-AC10-0829C39C1691}">
      <dsp:nvSpPr>
        <dsp:cNvPr id="0" name=""/>
        <dsp:cNvSpPr/>
      </dsp:nvSpPr>
      <dsp:spPr>
        <a:xfrm>
          <a:off x="713140" y="14979"/>
          <a:ext cx="137236" cy="16054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713140" y="47087"/>
        <a:ext cx="96065" cy="96325"/>
      </dsp:txXfrm>
    </dsp:sp>
    <dsp:sp modelId="{E3189F09-46A8-422F-B3E6-DCB8D5EDC279}">
      <dsp:nvSpPr>
        <dsp:cNvPr id="0" name=""/>
        <dsp:cNvSpPr/>
      </dsp:nvSpPr>
      <dsp:spPr>
        <a:xfrm>
          <a:off x="90734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912923" y="5580"/>
        <a:ext cx="636183" cy="179340"/>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3189F09-46A8-422F-B3E6-DCB8D5EDC279}">
      <dsp:nvSpPr>
        <dsp:cNvPr id="0" name=""/>
        <dsp:cNvSpPr/>
      </dsp:nvSpPr>
      <dsp:spPr>
        <a:xfrm>
          <a:off x="1518" y="0"/>
          <a:ext cx="155271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7098" y="5580"/>
        <a:ext cx="1541552" cy="1793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0E0A13-F0D2-4367-A27E-15AF4B7D04D2}">
      <dsp:nvSpPr>
        <dsp:cNvPr id="0" name=""/>
        <dsp:cNvSpPr/>
      </dsp:nvSpPr>
      <dsp:spPr>
        <a:xfrm>
          <a:off x="1000421" y="351155"/>
          <a:ext cx="199033" cy="91440"/>
        </a:xfrm>
        <a:custGeom>
          <a:avLst/>
          <a:gdLst/>
          <a:ahLst/>
          <a:cxnLst/>
          <a:rect l="0" t="0" r="0" b="0"/>
          <a:pathLst>
            <a:path>
              <a:moveTo>
                <a:pt x="0" y="45720"/>
              </a:moveTo>
              <a:lnTo>
                <a:pt x="19903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1094197" y="395726"/>
        <a:ext cx="11481" cy="2296"/>
      </dsp:txXfrm>
    </dsp:sp>
    <dsp:sp modelId="{2B6906BE-31A4-410C-80A2-5193B64A22B7}">
      <dsp:nvSpPr>
        <dsp:cNvPr id="0" name=""/>
        <dsp:cNvSpPr/>
      </dsp:nvSpPr>
      <dsp:spPr>
        <a:xfrm>
          <a:off x="3814" y="97352"/>
          <a:ext cx="998407" cy="5990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Scopus database: 672 papers </a:t>
          </a:r>
        </a:p>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Web of Science database: 318 papers  </a:t>
          </a:r>
          <a:endParaRPr lang="es-ES" sz="800" kern="1200">
            <a:latin typeface="Times New Roman" panose="02020603050405020304" pitchFamily="18" charset="0"/>
            <a:cs typeface="Times New Roman" panose="02020603050405020304" pitchFamily="18" charset="0"/>
          </a:endParaRPr>
        </a:p>
      </dsp:txBody>
      <dsp:txXfrm>
        <a:off x="3814" y="97352"/>
        <a:ext cx="998407" cy="599044"/>
      </dsp:txXfrm>
    </dsp:sp>
    <dsp:sp modelId="{A4F29F10-3287-4831-A2B5-1A5C1AC0BEAF}">
      <dsp:nvSpPr>
        <dsp:cNvPr id="0" name=""/>
        <dsp:cNvSpPr/>
      </dsp:nvSpPr>
      <dsp:spPr>
        <a:xfrm>
          <a:off x="2228462" y="351155"/>
          <a:ext cx="199033" cy="91440"/>
        </a:xfrm>
        <a:custGeom>
          <a:avLst/>
          <a:gdLst/>
          <a:ahLst/>
          <a:cxnLst/>
          <a:rect l="0" t="0" r="0" b="0"/>
          <a:pathLst>
            <a:path>
              <a:moveTo>
                <a:pt x="0" y="45720"/>
              </a:moveTo>
              <a:lnTo>
                <a:pt x="19903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2322238" y="395726"/>
        <a:ext cx="11481" cy="2296"/>
      </dsp:txXfrm>
    </dsp:sp>
    <dsp:sp modelId="{F7D4C97B-E320-400E-87EB-FB7DC3A9A08C}">
      <dsp:nvSpPr>
        <dsp:cNvPr id="0" name=""/>
        <dsp:cNvSpPr/>
      </dsp:nvSpPr>
      <dsp:spPr>
        <a:xfrm>
          <a:off x="1231855" y="97352"/>
          <a:ext cx="998407" cy="5990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Selection by inclusion/exclusion criteria: 483 papers</a:t>
          </a:r>
          <a:endParaRPr lang="es-ES" sz="800" kern="1200">
            <a:latin typeface="Times New Roman" panose="02020603050405020304" pitchFamily="18" charset="0"/>
            <a:cs typeface="Times New Roman" panose="02020603050405020304" pitchFamily="18" charset="0"/>
          </a:endParaRPr>
        </a:p>
      </dsp:txBody>
      <dsp:txXfrm>
        <a:off x="1231855" y="97352"/>
        <a:ext cx="998407" cy="599044"/>
      </dsp:txXfrm>
    </dsp:sp>
    <dsp:sp modelId="{2FB687C3-9FE1-4583-9A5E-AB20452DE31C}">
      <dsp:nvSpPr>
        <dsp:cNvPr id="0" name=""/>
        <dsp:cNvSpPr/>
      </dsp:nvSpPr>
      <dsp:spPr>
        <a:xfrm>
          <a:off x="3456503" y="351155"/>
          <a:ext cx="199033" cy="91440"/>
        </a:xfrm>
        <a:custGeom>
          <a:avLst/>
          <a:gdLst/>
          <a:ahLst/>
          <a:cxnLst/>
          <a:rect l="0" t="0" r="0" b="0"/>
          <a:pathLst>
            <a:path>
              <a:moveTo>
                <a:pt x="0" y="45720"/>
              </a:moveTo>
              <a:lnTo>
                <a:pt x="19903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3550279" y="395726"/>
        <a:ext cx="11481" cy="2296"/>
      </dsp:txXfrm>
    </dsp:sp>
    <dsp:sp modelId="{D3AC77D4-7D15-4BDD-85B5-6EF2B52B6248}">
      <dsp:nvSpPr>
        <dsp:cNvPr id="0" name=""/>
        <dsp:cNvSpPr/>
      </dsp:nvSpPr>
      <dsp:spPr>
        <a:xfrm>
          <a:off x="2459896" y="97352"/>
          <a:ext cx="998407" cy="5990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Selection by abtract: </a:t>
          </a:r>
          <a:r>
            <a:rPr lang="en-US" sz="800" kern="1200">
              <a:latin typeface="Times New Roman" panose="02020603050405020304" pitchFamily="18" charset="0"/>
              <a:cs typeface="Times New Roman" panose="02020603050405020304" pitchFamily="18" charset="0"/>
            </a:rPr>
            <a:t>142 papers</a:t>
          </a:r>
          <a:endParaRPr lang="es-ES" sz="800" kern="1200">
            <a:latin typeface="Times New Roman" panose="02020603050405020304" pitchFamily="18" charset="0"/>
            <a:cs typeface="Times New Roman" panose="02020603050405020304" pitchFamily="18" charset="0"/>
          </a:endParaRPr>
        </a:p>
      </dsp:txBody>
      <dsp:txXfrm>
        <a:off x="2459896" y="97352"/>
        <a:ext cx="998407" cy="599044"/>
      </dsp:txXfrm>
    </dsp:sp>
    <dsp:sp modelId="{5FD0926E-A568-4734-B909-E0DD92EA6E5A}">
      <dsp:nvSpPr>
        <dsp:cNvPr id="0" name=""/>
        <dsp:cNvSpPr/>
      </dsp:nvSpPr>
      <dsp:spPr>
        <a:xfrm>
          <a:off x="4684544" y="351155"/>
          <a:ext cx="199033" cy="91440"/>
        </a:xfrm>
        <a:custGeom>
          <a:avLst/>
          <a:gdLst/>
          <a:ahLst/>
          <a:cxnLst/>
          <a:rect l="0" t="0" r="0" b="0"/>
          <a:pathLst>
            <a:path>
              <a:moveTo>
                <a:pt x="0" y="45720"/>
              </a:moveTo>
              <a:lnTo>
                <a:pt x="199033"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4778320" y="395726"/>
        <a:ext cx="11481" cy="2296"/>
      </dsp:txXfrm>
    </dsp:sp>
    <dsp:sp modelId="{D7970C5B-2B40-4F72-AF8B-106C0C8EE74A}">
      <dsp:nvSpPr>
        <dsp:cNvPr id="0" name=""/>
        <dsp:cNvSpPr/>
      </dsp:nvSpPr>
      <dsp:spPr>
        <a:xfrm>
          <a:off x="3687937" y="97352"/>
          <a:ext cx="998407" cy="5990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Papers with productivity as indicator: 46</a:t>
          </a:r>
        </a:p>
      </dsp:txBody>
      <dsp:txXfrm>
        <a:off x="3687937" y="97352"/>
        <a:ext cx="998407" cy="599044"/>
      </dsp:txXfrm>
    </dsp:sp>
    <dsp:sp modelId="{ED0259FD-CF05-4329-9857-EDBF5C3D38B2}">
      <dsp:nvSpPr>
        <dsp:cNvPr id="0" name=""/>
        <dsp:cNvSpPr/>
      </dsp:nvSpPr>
      <dsp:spPr>
        <a:xfrm>
          <a:off x="4915978" y="97352"/>
          <a:ext cx="998407" cy="59904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Papers with QM practices related to productivity: 26</a:t>
          </a:r>
        </a:p>
      </dsp:txBody>
      <dsp:txXfrm>
        <a:off x="4915978" y="97352"/>
        <a:ext cx="998407" cy="59904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50E0A13-F0D2-4367-A27E-15AF4B7D04D2}">
      <dsp:nvSpPr>
        <dsp:cNvPr id="0" name=""/>
        <dsp:cNvSpPr/>
      </dsp:nvSpPr>
      <dsp:spPr>
        <a:xfrm>
          <a:off x="2137053" y="259080"/>
          <a:ext cx="202925" cy="91440"/>
        </a:xfrm>
        <a:custGeom>
          <a:avLst/>
          <a:gdLst/>
          <a:ahLst/>
          <a:cxnLst/>
          <a:rect l="0" t="0" r="0" b="0"/>
          <a:pathLst>
            <a:path>
              <a:moveTo>
                <a:pt x="0" y="45720"/>
              </a:moveTo>
              <a:lnTo>
                <a:pt x="202925"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2232677" y="303632"/>
        <a:ext cx="11676" cy="2335"/>
      </dsp:txXfrm>
    </dsp:sp>
    <dsp:sp modelId="{2B6906BE-31A4-410C-80A2-5193B64A22B7}">
      <dsp:nvSpPr>
        <dsp:cNvPr id="0" name=""/>
        <dsp:cNvSpPr/>
      </dsp:nvSpPr>
      <dsp:spPr>
        <a:xfrm>
          <a:off x="1123525" y="201"/>
          <a:ext cx="1015327" cy="609196"/>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Scopus database: 386 papers </a:t>
          </a:r>
        </a:p>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Web of Science database: 112 papers  </a:t>
          </a:r>
          <a:endParaRPr lang="es-ES" sz="800" kern="1200">
            <a:latin typeface="Times New Roman" panose="02020603050405020304" pitchFamily="18" charset="0"/>
            <a:cs typeface="Times New Roman" panose="02020603050405020304" pitchFamily="18" charset="0"/>
          </a:endParaRPr>
        </a:p>
      </dsp:txBody>
      <dsp:txXfrm>
        <a:off x="1123525" y="201"/>
        <a:ext cx="1015327" cy="609196"/>
      </dsp:txXfrm>
    </dsp:sp>
    <dsp:sp modelId="{A4F29F10-3287-4831-A2B5-1A5C1AC0BEAF}">
      <dsp:nvSpPr>
        <dsp:cNvPr id="0" name=""/>
        <dsp:cNvSpPr/>
      </dsp:nvSpPr>
      <dsp:spPr>
        <a:xfrm>
          <a:off x="3385906" y="259080"/>
          <a:ext cx="202925" cy="91440"/>
        </a:xfrm>
        <a:custGeom>
          <a:avLst/>
          <a:gdLst/>
          <a:ahLst/>
          <a:cxnLst/>
          <a:rect l="0" t="0" r="0" b="0"/>
          <a:pathLst>
            <a:path>
              <a:moveTo>
                <a:pt x="0" y="45720"/>
              </a:moveTo>
              <a:lnTo>
                <a:pt x="202925" y="45720"/>
              </a:lnTo>
            </a:path>
          </a:pathLst>
        </a:custGeom>
        <a:noFill/>
        <a:ln w="9525" cap="flat" cmpd="sng" algn="ctr">
          <a:solidFill>
            <a:schemeClr val="dk1">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ES" sz="500" kern="1200">
            <a:latin typeface="Times New Roman" panose="02020603050405020304" pitchFamily="18" charset="0"/>
            <a:cs typeface="Times New Roman" panose="02020603050405020304" pitchFamily="18" charset="0"/>
          </a:endParaRPr>
        </a:p>
      </dsp:txBody>
      <dsp:txXfrm>
        <a:off x="3481530" y="303632"/>
        <a:ext cx="11676" cy="2335"/>
      </dsp:txXfrm>
    </dsp:sp>
    <dsp:sp modelId="{F7D4C97B-E320-400E-87EB-FB7DC3A9A08C}">
      <dsp:nvSpPr>
        <dsp:cNvPr id="0" name=""/>
        <dsp:cNvSpPr/>
      </dsp:nvSpPr>
      <dsp:spPr>
        <a:xfrm>
          <a:off x="2372378" y="201"/>
          <a:ext cx="1015327" cy="609196"/>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n-US" sz="800" kern="1200">
              <a:latin typeface="Times New Roman" panose="02020603050405020304" pitchFamily="18" charset="0"/>
              <a:cs typeface="Times New Roman" panose="02020603050405020304" pitchFamily="18" charset="0"/>
            </a:rPr>
            <a:t>Selection by inclusion/exclusion criteria: 177 papers</a:t>
          </a:r>
          <a:endParaRPr lang="es-ES" sz="800" kern="1200">
            <a:latin typeface="Times New Roman" panose="02020603050405020304" pitchFamily="18" charset="0"/>
            <a:cs typeface="Times New Roman" panose="02020603050405020304" pitchFamily="18" charset="0"/>
          </a:endParaRPr>
        </a:p>
      </dsp:txBody>
      <dsp:txXfrm>
        <a:off x="2372378" y="201"/>
        <a:ext cx="1015327" cy="609196"/>
      </dsp:txXfrm>
    </dsp:sp>
    <dsp:sp modelId="{ED0259FD-CF05-4329-9857-EDBF5C3D38B2}">
      <dsp:nvSpPr>
        <dsp:cNvPr id="0" name=""/>
        <dsp:cNvSpPr/>
      </dsp:nvSpPr>
      <dsp:spPr>
        <a:xfrm>
          <a:off x="3621231" y="201"/>
          <a:ext cx="1015327" cy="609196"/>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6896" tIns="56896" rIns="56896" bIns="56896" numCol="1" spcCol="1270" anchor="ctr" anchorCtr="0">
          <a:noAutofit/>
        </a:bodyPr>
        <a:lstStyle/>
        <a:p>
          <a:pPr marL="0" lvl="0" indent="0" algn="ctr" defTabSz="355600">
            <a:lnSpc>
              <a:spcPct val="90000"/>
            </a:lnSpc>
            <a:spcBef>
              <a:spcPct val="0"/>
            </a:spcBef>
            <a:spcAft>
              <a:spcPct val="35000"/>
            </a:spcAft>
            <a:buNone/>
          </a:pPr>
          <a:r>
            <a:rPr lang="es-ES" sz="800" kern="1200">
              <a:latin typeface="Times New Roman" panose="02020603050405020304" pitchFamily="18" charset="0"/>
              <a:cs typeface="Times New Roman" panose="02020603050405020304" pitchFamily="18" charset="0"/>
            </a:rPr>
            <a:t>Selection by abtract: </a:t>
          </a:r>
          <a:r>
            <a:rPr lang="en-US" sz="800" kern="1200">
              <a:latin typeface="Times New Roman" panose="02020603050405020304" pitchFamily="18" charset="0"/>
              <a:cs typeface="Times New Roman" panose="02020603050405020304" pitchFamily="18" charset="0"/>
            </a:rPr>
            <a:t>34 papers</a:t>
          </a:r>
          <a:endParaRPr lang="es-ES" sz="800" kern="1200">
            <a:latin typeface="Times New Roman" panose="02020603050405020304" pitchFamily="18" charset="0"/>
            <a:cs typeface="Times New Roman" panose="02020603050405020304" pitchFamily="18" charset="0"/>
          </a:endParaRPr>
        </a:p>
      </dsp:txBody>
      <dsp:txXfrm>
        <a:off x="3621231" y="201"/>
        <a:ext cx="1015327" cy="60919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2125"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FP</a:t>
          </a:r>
        </a:p>
      </dsp:txBody>
      <dsp:txXfrm>
        <a:off x="7705" y="5580"/>
        <a:ext cx="397129" cy="179340"/>
      </dsp:txXfrm>
    </dsp:sp>
    <dsp:sp modelId="{E1AC31DF-B3C1-4B26-AC10-0829C39C1691}">
      <dsp:nvSpPr>
        <dsp:cNvPr id="0" name=""/>
        <dsp:cNvSpPr/>
      </dsp:nvSpPr>
      <dsp:spPr>
        <a:xfrm>
          <a:off x="451243" y="44622"/>
          <a:ext cx="86557" cy="10125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451243" y="64873"/>
        <a:ext cx="60590" cy="60753"/>
      </dsp:txXfrm>
    </dsp:sp>
    <dsp:sp modelId="{AF6AF68E-9832-4E23-9C48-A366581CD986}">
      <dsp:nvSpPr>
        <dsp:cNvPr id="0" name=""/>
        <dsp:cNvSpPr/>
      </dsp:nvSpPr>
      <dsp:spPr>
        <a:xfrm>
          <a:off x="573730"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OP</a:t>
          </a:r>
        </a:p>
      </dsp:txBody>
      <dsp:txXfrm>
        <a:off x="579310" y="5580"/>
        <a:ext cx="397129" cy="179340"/>
      </dsp:txXfrm>
    </dsp:sp>
    <dsp:sp modelId="{074ED20C-66CD-4BE5-85AA-46FE9F6C56D6}">
      <dsp:nvSpPr>
        <dsp:cNvPr id="0" name=""/>
        <dsp:cNvSpPr/>
      </dsp:nvSpPr>
      <dsp:spPr>
        <a:xfrm>
          <a:off x="1022848" y="44622"/>
          <a:ext cx="86557" cy="10125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1022848" y="64873"/>
        <a:ext cx="60590" cy="60753"/>
      </dsp:txXfrm>
    </dsp:sp>
    <dsp:sp modelId="{E3189F09-46A8-422F-B3E6-DCB8D5EDC279}">
      <dsp:nvSpPr>
        <dsp:cNvPr id="0" name=""/>
        <dsp:cNvSpPr/>
      </dsp:nvSpPr>
      <dsp:spPr>
        <a:xfrm>
          <a:off x="1145335"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1150915" y="5580"/>
        <a:ext cx="397129" cy="179340"/>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2125"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FP</a:t>
          </a:r>
        </a:p>
      </dsp:txBody>
      <dsp:txXfrm>
        <a:off x="7705" y="5580"/>
        <a:ext cx="397129" cy="179340"/>
      </dsp:txXfrm>
    </dsp:sp>
    <dsp:sp modelId="{E1AC31DF-B3C1-4B26-AC10-0829C39C1691}">
      <dsp:nvSpPr>
        <dsp:cNvPr id="0" name=""/>
        <dsp:cNvSpPr/>
      </dsp:nvSpPr>
      <dsp:spPr>
        <a:xfrm>
          <a:off x="451243" y="44622"/>
          <a:ext cx="86557" cy="10125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451243" y="64873"/>
        <a:ext cx="60590" cy="60753"/>
      </dsp:txXfrm>
    </dsp:sp>
    <dsp:sp modelId="{AF6AF68E-9832-4E23-9C48-A366581CD986}">
      <dsp:nvSpPr>
        <dsp:cNvPr id="0" name=""/>
        <dsp:cNvSpPr/>
      </dsp:nvSpPr>
      <dsp:spPr>
        <a:xfrm>
          <a:off x="573730"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OtP</a:t>
          </a:r>
        </a:p>
      </dsp:txBody>
      <dsp:txXfrm>
        <a:off x="579310" y="5580"/>
        <a:ext cx="397129" cy="179340"/>
      </dsp:txXfrm>
    </dsp:sp>
    <dsp:sp modelId="{074ED20C-66CD-4BE5-85AA-46FE9F6C56D6}">
      <dsp:nvSpPr>
        <dsp:cNvPr id="0" name=""/>
        <dsp:cNvSpPr/>
      </dsp:nvSpPr>
      <dsp:spPr>
        <a:xfrm>
          <a:off x="1022848" y="44622"/>
          <a:ext cx="86557" cy="10125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1022848" y="64873"/>
        <a:ext cx="60590" cy="60753"/>
      </dsp:txXfrm>
    </dsp:sp>
    <dsp:sp modelId="{E3189F09-46A8-422F-B3E6-DCB8D5EDC279}">
      <dsp:nvSpPr>
        <dsp:cNvPr id="0" name=""/>
        <dsp:cNvSpPr/>
      </dsp:nvSpPr>
      <dsp:spPr>
        <a:xfrm>
          <a:off x="1145335" y="0"/>
          <a:ext cx="408289"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1150915" y="5580"/>
        <a:ext cx="397129" cy="17934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106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FP</a:t>
          </a:r>
        </a:p>
      </dsp:txBody>
      <dsp:txXfrm>
        <a:off x="6643" y="5580"/>
        <a:ext cx="636183" cy="179340"/>
      </dsp:txXfrm>
    </dsp:sp>
    <dsp:sp modelId="{E1AC31DF-B3C1-4B26-AC10-0829C39C1691}">
      <dsp:nvSpPr>
        <dsp:cNvPr id="0" name=""/>
        <dsp:cNvSpPr/>
      </dsp:nvSpPr>
      <dsp:spPr>
        <a:xfrm>
          <a:off x="713140" y="14979"/>
          <a:ext cx="137236" cy="16054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713140" y="47087"/>
        <a:ext cx="96065" cy="96325"/>
      </dsp:txXfrm>
    </dsp:sp>
    <dsp:sp modelId="{E3189F09-46A8-422F-B3E6-DCB8D5EDC279}">
      <dsp:nvSpPr>
        <dsp:cNvPr id="0" name=""/>
        <dsp:cNvSpPr/>
      </dsp:nvSpPr>
      <dsp:spPr>
        <a:xfrm>
          <a:off x="90734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912923" y="5580"/>
        <a:ext cx="636183" cy="17934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2464"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OP</a:t>
          </a:r>
        </a:p>
      </dsp:txBody>
      <dsp:txXfrm>
        <a:off x="8044" y="5580"/>
        <a:ext cx="462122" cy="179340"/>
      </dsp:txXfrm>
    </dsp:sp>
    <dsp:sp modelId="{E1AC31DF-B3C1-4B26-AC10-0829C39C1691}">
      <dsp:nvSpPr>
        <dsp:cNvPr id="0" name=""/>
        <dsp:cNvSpPr/>
      </dsp:nvSpPr>
      <dsp:spPr>
        <a:xfrm>
          <a:off x="523074" y="36563"/>
          <a:ext cx="100335" cy="11737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523074" y="60038"/>
        <a:ext cx="70235" cy="70423"/>
      </dsp:txXfrm>
    </dsp:sp>
    <dsp:sp modelId="{AF6AF68E-9832-4E23-9C48-A366581CD986}">
      <dsp:nvSpPr>
        <dsp:cNvPr id="0" name=""/>
        <dsp:cNvSpPr/>
      </dsp:nvSpPr>
      <dsp:spPr>
        <a:xfrm>
          <a:off x="665058"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QtyP</a:t>
          </a:r>
        </a:p>
      </dsp:txBody>
      <dsp:txXfrm>
        <a:off x="670638" y="5580"/>
        <a:ext cx="462122" cy="179340"/>
      </dsp:txXfrm>
    </dsp:sp>
    <dsp:sp modelId="{074ED20C-66CD-4BE5-85AA-46FE9F6C56D6}">
      <dsp:nvSpPr>
        <dsp:cNvPr id="0" name=""/>
        <dsp:cNvSpPr/>
      </dsp:nvSpPr>
      <dsp:spPr>
        <a:xfrm>
          <a:off x="1185669" y="36563"/>
          <a:ext cx="100335" cy="117373"/>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1185669" y="60038"/>
        <a:ext cx="70235" cy="70423"/>
      </dsp:txXfrm>
    </dsp:sp>
    <dsp:sp modelId="{E3189F09-46A8-422F-B3E6-DCB8D5EDC279}">
      <dsp:nvSpPr>
        <dsp:cNvPr id="0" name=""/>
        <dsp:cNvSpPr/>
      </dsp:nvSpPr>
      <dsp:spPr>
        <a:xfrm>
          <a:off x="1327653" y="0"/>
          <a:ext cx="473282"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1333233" y="5580"/>
        <a:ext cx="462122" cy="17934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106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OP</a:t>
          </a:r>
        </a:p>
      </dsp:txBody>
      <dsp:txXfrm>
        <a:off x="6643" y="5580"/>
        <a:ext cx="636183" cy="179340"/>
      </dsp:txXfrm>
    </dsp:sp>
    <dsp:sp modelId="{E1AC31DF-B3C1-4B26-AC10-0829C39C1691}">
      <dsp:nvSpPr>
        <dsp:cNvPr id="0" name=""/>
        <dsp:cNvSpPr/>
      </dsp:nvSpPr>
      <dsp:spPr>
        <a:xfrm>
          <a:off x="713140" y="14979"/>
          <a:ext cx="137236" cy="16054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713140" y="47087"/>
        <a:ext cx="96065" cy="96325"/>
      </dsp:txXfrm>
    </dsp:sp>
    <dsp:sp modelId="{E3189F09-46A8-422F-B3E6-DCB8D5EDC279}">
      <dsp:nvSpPr>
        <dsp:cNvPr id="0" name=""/>
        <dsp:cNvSpPr/>
      </dsp:nvSpPr>
      <dsp:spPr>
        <a:xfrm>
          <a:off x="90734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912923" y="5580"/>
        <a:ext cx="636183" cy="179340"/>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05EBC87-E7BE-4CE7-84AB-019C365339D2}">
      <dsp:nvSpPr>
        <dsp:cNvPr id="0" name=""/>
        <dsp:cNvSpPr/>
      </dsp:nvSpPr>
      <dsp:spPr>
        <a:xfrm>
          <a:off x="106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FnP</a:t>
          </a:r>
        </a:p>
      </dsp:txBody>
      <dsp:txXfrm>
        <a:off x="6643" y="5580"/>
        <a:ext cx="636183" cy="179340"/>
      </dsp:txXfrm>
    </dsp:sp>
    <dsp:sp modelId="{E1AC31DF-B3C1-4B26-AC10-0829C39C1691}">
      <dsp:nvSpPr>
        <dsp:cNvPr id="0" name=""/>
        <dsp:cNvSpPr/>
      </dsp:nvSpPr>
      <dsp:spPr>
        <a:xfrm>
          <a:off x="713140" y="14979"/>
          <a:ext cx="137236" cy="160541"/>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533400">
            <a:lnSpc>
              <a:spcPct val="90000"/>
            </a:lnSpc>
            <a:spcBef>
              <a:spcPct val="0"/>
            </a:spcBef>
            <a:spcAft>
              <a:spcPct val="35000"/>
            </a:spcAft>
            <a:buNone/>
          </a:pPr>
          <a:endParaRPr lang="es-ES" sz="1200" kern="1200">
            <a:latin typeface="Times New Roman" panose="02020603050405020304" pitchFamily="18" charset="0"/>
            <a:cs typeface="Times New Roman" panose="02020603050405020304" pitchFamily="18" charset="0"/>
          </a:endParaRPr>
        </a:p>
      </dsp:txBody>
      <dsp:txXfrm>
        <a:off x="713140" y="47087"/>
        <a:ext cx="96065" cy="96325"/>
      </dsp:txXfrm>
    </dsp:sp>
    <dsp:sp modelId="{E3189F09-46A8-422F-B3E6-DCB8D5EDC279}">
      <dsp:nvSpPr>
        <dsp:cNvPr id="0" name=""/>
        <dsp:cNvSpPr/>
      </dsp:nvSpPr>
      <dsp:spPr>
        <a:xfrm>
          <a:off x="907343" y="0"/>
          <a:ext cx="647343" cy="19050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Pty</a:t>
          </a:r>
        </a:p>
      </dsp:txBody>
      <dsp:txXfrm>
        <a:off x="912923" y="5580"/>
        <a:ext cx="636183" cy="179340"/>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8390E8-535F-7144-8AC0-0747195B8D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14</Pages>
  <Words>15145</Words>
  <Characters>86329</Characters>
  <Application>Microsoft Office Word</Application>
  <DocSecurity>0</DocSecurity>
  <Lines>719</Lines>
  <Paragraphs>202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Amilkar Alvarez</dc:creator>
  <cp:lastModifiedBy>Alessandro Brun</cp:lastModifiedBy>
  <cp:revision>79</cp:revision>
  <cp:lastPrinted>2017-10-23T13:24:00Z</cp:lastPrinted>
  <dcterms:created xsi:type="dcterms:W3CDTF">2017-10-27T14:18:00Z</dcterms:created>
  <dcterms:modified xsi:type="dcterms:W3CDTF">2021-04-22T09:35:00Z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138dad40-28a4-3bed-bc59-046c51eb7015</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